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85009107"/>
        <w:docPartObj>
          <w:docPartGallery w:val="Cover Pages"/>
          <w:docPartUnique/>
        </w:docPartObj>
      </w:sdtPr>
      <w:sdtContent>
        <w:p w14:paraId="6323C4B1" w14:textId="77777777" w:rsidR="00260417" w:rsidRDefault="00260417"/>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260417" w14:paraId="5042C2E1" w14:textId="77777777">
            <w:tc>
              <w:tcPr>
                <w:tcW w:w="7672" w:type="dxa"/>
                <w:tcMar>
                  <w:top w:w="216" w:type="dxa"/>
                  <w:left w:w="115" w:type="dxa"/>
                  <w:bottom w:w="216" w:type="dxa"/>
                  <w:right w:w="115" w:type="dxa"/>
                </w:tcMar>
              </w:tcPr>
              <w:p w14:paraId="6E3DB482" w14:textId="77777777" w:rsidR="00260417" w:rsidRDefault="00260417">
                <w:pPr>
                  <w:pStyle w:val="NoSpacing"/>
                  <w:rPr>
                    <w:color w:val="2F5496" w:themeColor="accent1" w:themeShade="BF"/>
                    <w:sz w:val="24"/>
                  </w:rPr>
                </w:pPr>
              </w:p>
            </w:tc>
          </w:tr>
          <w:tr w:rsidR="00260417" w14:paraId="739657A3"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AB0BAE31C291435BBC9C98F029A6CDC7"/>
                  </w:placeholder>
                  <w:dataBinding w:prefixMappings="xmlns:ns0='http://schemas.openxmlformats.org/package/2006/metadata/core-properties' xmlns:ns1='http://purl.org/dc/elements/1.1/'" w:xpath="/ns0:coreProperties[1]/ns1:title[1]" w:storeItemID="{6C3C8BC8-F283-45AE-878A-BAB7291924A1}"/>
                  <w:text/>
                </w:sdtPr>
                <w:sdtContent>
                  <w:p w14:paraId="2C3B220F" w14:textId="77777777" w:rsidR="00260417" w:rsidRDefault="00260417">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Strategic Management in SMEs</w:t>
                    </w:r>
                  </w:p>
                </w:sdtContent>
              </w:sdt>
            </w:tc>
          </w:tr>
          <w:tr w:rsidR="00260417" w14:paraId="2CCA1266" w14:textId="77777777">
            <w:sdt>
              <w:sdtPr>
                <w:rPr>
                  <w:color w:val="2F5496" w:themeColor="accent1" w:themeShade="BF"/>
                  <w:sz w:val="24"/>
                  <w:szCs w:val="24"/>
                </w:rPr>
                <w:alias w:val="Subtitle"/>
                <w:id w:val="13406923"/>
                <w:placeholder>
                  <w:docPart w:val="29A59A4A083F4370BBA9BEF22D7654EA"/>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69ACFF46" w14:textId="77777777" w:rsidR="00260417" w:rsidRDefault="00260417">
                    <w:pPr>
                      <w:pStyle w:val="NoSpacing"/>
                      <w:rPr>
                        <w:color w:val="2F5496" w:themeColor="accent1" w:themeShade="BF"/>
                        <w:sz w:val="24"/>
                      </w:rPr>
                    </w:pPr>
                    <w:r>
                      <w:rPr>
                        <w:color w:val="2F5496" w:themeColor="accent1" w:themeShade="BF"/>
                        <w:sz w:val="24"/>
                        <w:szCs w:val="24"/>
                      </w:rPr>
                      <w:t>BMSK6003</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60417" w14:paraId="2E5A48D9"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E229AC1C23EA4AE98242D7BCDEEB465F"/>
                  </w:placeholder>
                  <w:dataBinding w:prefixMappings="xmlns:ns0='http://schemas.openxmlformats.org/package/2006/metadata/core-properties' xmlns:ns1='http://purl.org/dc/elements/1.1/'" w:xpath="/ns0:coreProperties[1]/ns1:creator[1]" w:storeItemID="{6C3C8BC8-F283-45AE-878A-BAB7291924A1}"/>
                  <w:text/>
                </w:sdtPr>
                <w:sdtContent>
                  <w:p w14:paraId="5F309118" w14:textId="77777777" w:rsidR="00260417" w:rsidRDefault="00260417">
                    <w:pPr>
                      <w:pStyle w:val="NoSpacing"/>
                      <w:rPr>
                        <w:color w:val="4472C4" w:themeColor="accent1"/>
                        <w:sz w:val="28"/>
                        <w:szCs w:val="28"/>
                      </w:rPr>
                    </w:pPr>
                    <w:r>
                      <w:rPr>
                        <w:color w:val="4472C4" w:themeColor="accent1"/>
                        <w:sz w:val="28"/>
                        <w:szCs w:val="28"/>
                      </w:rPr>
                      <w:t>Junior Richard (1605599)</w:t>
                    </w:r>
                  </w:p>
                </w:sdtContent>
              </w:sdt>
              <w:sdt>
                <w:sdtPr>
                  <w:rPr>
                    <w:color w:val="4472C4" w:themeColor="accent1"/>
                    <w:sz w:val="28"/>
                    <w:szCs w:val="28"/>
                  </w:rPr>
                  <w:alias w:val="Date"/>
                  <w:tag w:val="Date"/>
                  <w:id w:val="13406932"/>
                  <w:placeholder>
                    <w:docPart w:val="F3EEE046463E4749B0686763798A0C0B"/>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653B2ED7" w14:textId="2FD609C4" w:rsidR="00260417" w:rsidRDefault="00260417">
                    <w:pPr>
                      <w:pStyle w:val="NoSpacing"/>
                      <w:rPr>
                        <w:color w:val="4472C4" w:themeColor="accent1"/>
                        <w:sz w:val="28"/>
                        <w:szCs w:val="28"/>
                      </w:rPr>
                    </w:pPr>
                    <w:r>
                      <w:rPr>
                        <w:color w:val="4472C4" w:themeColor="accent1"/>
                        <w:sz w:val="28"/>
                        <w:szCs w:val="28"/>
                      </w:rPr>
                      <w:t>Lecturer | Dr</w:t>
                    </w:r>
                    <w:r w:rsidR="002957FA">
                      <w:rPr>
                        <w:color w:val="4472C4" w:themeColor="accent1"/>
                        <w:sz w:val="28"/>
                        <w:szCs w:val="28"/>
                      </w:rPr>
                      <w:t>.</w:t>
                    </w:r>
                    <w:r>
                      <w:rPr>
                        <w:color w:val="4472C4" w:themeColor="accent1"/>
                        <w:sz w:val="28"/>
                        <w:szCs w:val="28"/>
                      </w:rPr>
                      <w:t xml:space="preserve"> Rexton Nting</w:t>
                    </w:r>
                  </w:p>
                </w:sdtContent>
              </w:sdt>
              <w:p w14:paraId="2A80E83D" w14:textId="77777777" w:rsidR="00260417" w:rsidRDefault="00260417">
                <w:pPr>
                  <w:pStyle w:val="NoSpacing"/>
                  <w:rPr>
                    <w:color w:val="4472C4" w:themeColor="accent1"/>
                  </w:rPr>
                </w:pPr>
              </w:p>
            </w:tc>
          </w:tr>
        </w:tbl>
        <w:p w14:paraId="58A97AC2" w14:textId="77777777" w:rsidR="00260417" w:rsidRDefault="00260417">
          <w:r>
            <w:br w:type="page"/>
          </w:r>
        </w:p>
      </w:sdtContent>
    </w:sdt>
    <w:sdt>
      <w:sdtPr>
        <w:rPr>
          <w:rFonts w:asciiTheme="minorHAnsi" w:eastAsiaTheme="minorHAnsi" w:hAnsiTheme="minorHAnsi" w:cstheme="minorBidi"/>
          <w:color w:val="auto"/>
          <w:sz w:val="22"/>
          <w:szCs w:val="22"/>
          <w:lang w:val="en-GB"/>
        </w:rPr>
        <w:id w:val="1326478781"/>
        <w:docPartObj>
          <w:docPartGallery w:val="Table of Contents"/>
          <w:docPartUnique/>
        </w:docPartObj>
      </w:sdtPr>
      <w:sdtEndPr>
        <w:rPr>
          <w:b/>
          <w:bCs/>
          <w:noProof/>
        </w:rPr>
      </w:sdtEndPr>
      <w:sdtContent>
        <w:p w14:paraId="78D73AB7" w14:textId="77777777" w:rsidR="00260417" w:rsidRDefault="00260417">
          <w:pPr>
            <w:pStyle w:val="TOCHeading"/>
          </w:pPr>
          <w:r>
            <w:t>Table of Contents</w:t>
          </w:r>
        </w:p>
        <w:p w14:paraId="0AF7FD54" w14:textId="68E0C978" w:rsidR="00BB5E69" w:rsidRDefault="0026041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499254" w:history="1">
            <w:r w:rsidR="00BB5E69" w:rsidRPr="002E7C20">
              <w:rPr>
                <w:rStyle w:val="Hyperlink"/>
                <w:noProof/>
              </w:rPr>
              <w:t>Introduction</w:t>
            </w:r>
            <w:r w:rsidR="00BB5E69">
              <w:rPr>
                <w:noProof/>
                <w:webHidden/>
              </w:rPr>
              <w:tab/>
            </w:r>
            <w:r w:rsidR="00BB5E69">
              <w:rPr>
                <w:noProof/>
                <w:webHidden/>
              </w:rPr>
              <w:fldChar w:fldCharType="begin"/>
            </w:r>
            <w:r w:rsidR="00BB5E69">
              <w:rPr>
                <w:noProof/>
                <w:webHidden/>
              </w:rPr>
              <w:instrText xml:space="preserve"> PAGEREF _Toc29499254 \h </w:instrText>
            </w:r>
            <w:r w:rsidR="00BB5E69">
              <w:rPr>
                <w:noProof/>
                <w:webHidden/>
              </w:rPr>
            </w:r>
            <w:r w:rsidR="00BB5E69">
              <w:rPr>
                <w:noProof/>
                <w:webHidden/>
              </w:rPr>
              <w:fldChar w:fldCharType="separate"/>
            </w:r>
            <w:r w:rsidR="00BB5E69">
              <w:rPr>
                <w:noProof/>
                <w:webHidden/>
              </w:rPr>
              <w:t>2</w:t>
            </w:r>
            <w:r w:rsidR="00BB5E69">
              <w:rPr>
                <w:noProof/>
                <w:webHidden/>
              </w:rPr>
              <w:fldChar w:fldCharType="end"/>
            </w:r>
          </w:hyperlink>
        </w:p>
        <w:p w14:paraId="66BE414D" w14:textId="0AC054CB" w:rsidR="00BB5E69" w:rsidRDefault="00BB5E69">
          <w:pPr>
            <w:pStyle w:val="TOC1"/>
            <w:tabs>
              <w:tab w:val="right" w:leader="dot" w:pos="9016"/>
            </w:tabs>
            <w:rPr>
              <w:rFonts w:eastAsiaTheme="minorEastAsia"/>
              <w:noProof/>
              <w:lang w:eastAsia="en-GB"/>
            </w:rPr>
          </w:pPr>
          <w:hyperlink w:anchor="_Toc29499255" w:history="1">
            <w:r w:rsidRPr="002E7C20">
              <w:rPr>
                <w:rStyle w:val="Hyperlink"/>
                <w:noProof/>
              </w:rPr>
              <w:t>Background</w:t>
            </w:r>
            <w:r>
              <w:rPr>
                <w:noProof/>
                <w:webHidden/>
              </w:rPr>
              <w:tab/>
            </w:r>
            <w:r>
              <w:rPr>
                <w:noProof/>
                <w:webHidden/>
              </w:rPr>
              <w:fldChar w:fldCharType="begin"/>
            </w:r>
            <w:r>
              <w:rPr>
                <w:noProof/>
                <w:webHidden/>
              </w:rPr>
              <w:instrText xml:space="preserve"> PAGEREF _Toc29499255 \h </w:instrText>
            </w:r>
            <w:r>
              <w:rPr>
                <w:noProof/>
                <w:webHidden/>
              </w:rPr>
            </w:r>
            <w:r>
              <w:rPr>
                <w:noProof/>
                <w:webHidden/>
              </w:rPr>
              <w:fldChar w:fldCharType="separate"/>
            </w:r>
            <w:r>
              <w:rPr>
                <w:noProof/>
                <w:webHidden/>
              </w:rPr>
              <w:t>2</w:t>
            </w:r>
            <w:r>
              <w:rPr>
                <w:noProof/>
                <w:webHidden/>
              </w:rPr>
              <w:fldChar w:fldCharType="end"/>
            </w:r>
          </w:hyperlink>
        </w:p>
        <w:p w14:paraId="2BDC133F" w14:textId="3F772EB6" w:rsidR="00BB5E69" w:rsidRDefault="00BB5E69">
          <w:pPr>
            <w:pStyle w:val="TOC1"/>
            <w:tabs>
              <w:tab w:val="right" w:leader="dot" w:pos="9016"/>
            </w:tabs>
            <w:rPr>
              <w:rFonts w:eastAsiaTheme="minorEastAsia"/>
              <w:noProof/>
              <w:lang w:eastAsia="en-GB"/>
            </w:rPr>
          </w:pPr>
          <w:hyperlink w:anchor="_Toc29499256" w:history="1">
            <w:r w:rsidRPr="002E7C20">
              <w:rPr>
                <w:rStyle w:val="Hyperlink"/>
                <w:noProof/>
              </w:rPr>
              <w:t>Critical appraisal of Smartcar Europe Ltd strategic direction</w:t>
            </w:r>
            <w:r>
              <w:rPr>
                <w:noProof/>
                <w:webHidden/>
              </w:rPr>
              <w:tab/>
            </w:r>
            <w:r>
              <w:rPr>
                <w:noProof/>
                <w:webHidden/>
              </w:rPr>
              <w:fldChar w:fldCharType="begin"/>
            </w:r>
            <w:r>
              <w:rPr>
                <w:noProof/>
                <w:webHidden/>
              </w:rPr>
              <w:instrText xml:space="preserve"> PAGEREF _Toc29499256 \h </w:instrText>
            </w:r>
            <w:r>
              <w:rPr>
                <w:noProof/>
                <w:webHidden/>
              </w:rPr>
            </w:r>
            <w:r>
              <w:rPr>
                <w:noProof/>
                <w:webHidden/>
              </w:rPr>
              <w:fldChar w:fldCharType="separate"/>
            </w:r>
            <w:r>
              <w:rPr>
                <w:noProof/>
                <w:webHidden/>
              </w:rPr>
              <w:t>2</w:t>
            </w:r>
            <w:r>
              <w:rPr>
                <w:noProof/>
                <w:webHidden/>
              </w:rPr>
              <w:fldChar w:fldCharType="end"/>
            </w:r>
          </w:hyperlink>
        </w:p>
        <w:p w14:paraId="34DB1D6C" w14:textId="19856E50" w:rsidR="00BB5E69" w:rsidRDefault="00BB5E69">
          <w:pPr>
            <w:pStyle w:val="TOC2"/>
            <w:tabs>
              <w:tab w:val="right" w:leader="dot" w:pos="9016"/>
            </w:tabs>
            <w:rPr>
              <w:rFonts w:eastAsiaTheme="minorEastAsia"/>
              <w:noProof/>
              <w:lang w:eastAsia="en-GB"/>
            </w:rPr>
          </w:pPr>
          <w:hyperlink w:anchor="_Toc29499257" w:history="1">
            <w:r w:rsidRPr="002E7C20">
              <w:rPr>
                <w:rStyle w:val="Hyperlink"/>
                <w:noProof/>
              </w:rPr>
              <w:t>Vision &amp; Mission</w:t>
            </w:r>
            <w:r>
              <w:rPr>
                <w:noProof/>
                <w:webHidden/>
              </w:rPr>
              <w:tab/>
            </w:r>
            <w:r>
              <w:rPr>
                <w:noProof/>
                <w:webHidden/>
              </w:rPr>
              <w:fldChar w:fldCharType="begin"/>
            </w:r>
            <w:r>
              <w:rPr>
                <w:noProof/>
                <w:webHidden/>
              </w:rPr>
              <w:instrText xml:space="preserve"> PAGEREF _Toc29499257 \h </w:instrText>
            </w:r>
            <w:r>
              <w:rPr>
                <w:noProof/>
                <w:webHidden/>
              </w:rPr>
            </w:r>
            <w:r>
              <w:rPr>
                <w:noProof/>
                <w:webHidden/>
              </w:rPr>
              <w:fldChar w:fldCharType="separate"/>
            </w:r>
            <w:r>
              <w:rPr>
                <w:noProof/>
                <w:webHidden/>
              </w:rPr>
              <w:t>3</w:t>
            </w:r>
            <w:r>
              <w:rPr>
                <w:noProof/>
                <w:webHidden/>
              </w:rPr>
              <w:fldChar w:fldCharType="end"/>
            </w:r>
          </w:hyperlink>
        </w:p>
        <w:p w14:paraId="5504814A" w14:textId="44D509AA" w:rsidR="00BB5E69" w:rsidRDefault="00BB5E69">
          <w:pPr>
            <w:pStyle w:val="TOC1"/>
            <w:tabs>
              <w:tab w:val="right" w:leader="dot" w:pos="9016"/>
            </w:tabs>
            <w:rPr>
              <w:rFonts w:eastAsiaTheme="minorEastAsia"/>
              <w:noProof/>
              <w:lang w:eastAsia="en-GB"/>
            </w:rPr>
          </w:pPr>
          <w:hyperlink w:anchor="_Toc29499258" w:history="1">
            <w:r w:rsidRPr="002E7C20">
              <w:rPr>
                <w:rStyle w:val="Hyperlink"/>
                <w:noProof/>
              </w:rPr>
              <w:t>Situational analysis</w:t>
            </w:r>
            <w:r>
              <w:rPr>
                <w:noProof/>
                <w:webHidden/>
              </w:rPr>
              <w:tab/>
            </w:r>
            <w:r>
              <w:rPr>
                <w:noProof/>
                <w:webHidden/>
              </w:rPr>
              <w:fldChar w:fldCharType="begin"/>
            </w:r>
            <w:r>
              <w:rPr>
                <w:noProof/>
                <w:webHidden/>
              </w:rPr>
              <w:instrText xml:space="preserve"> PAGEREF _Toc29499258 \h </w:instrText>
            </w:r>
            <w:r>
              <w:rPr>
                <w:noProof/>
                <w:webHidden/>
              </w:rPr>
            </w:r>
            <w:r>
              <w:rPr>
                <w:noProof/>
                <w:webHidden/>
              </w:rPr>
              <w:fldChar w:fldCharType="separate"/>
            </w:r>
            <w:r>
              <w:rPr>
                <w:noProof/>
                <w:webHidden/>
              </w:rPr>
              <w:t>4</w:t>
            </w:r>
            <w:r>
              <w:rPr>
                <w:noProof/>
                <w:webHidden/>
              </w:rPr>
              <w:fldChar w:fldCharType="end"/>
            </w:r>
          </w:hyperlink>
        </w:p>
        <w:p w14:paraId="28E0D18B" w14:textId="0BC72614" w:rsidR="00BB5E69" w:rsidRDefault="00BB5E69">
          <w:pPr>
            <w:pStyle w:val="TOC2"/>
            <w:tabs>
              <w:tab w:val="right" w:leader="dot" w:pos="9016"/>
            </w:tabs>
            <w:rPr>
              <w:rFonts w:eastAsiaTheme="minorEastAsia"/>
              <w:noProof/>
              <w:lang w:eastAsia="en-GB"/>
            </w:rPr>
          </w:pPr>
          <w:hyperlink w:anchor="_Toc29499259" w:history="1">
            <w:r w:rsidRPr="002E7C20">
              <w:rPr>
                <w:rStyle w:val="Hyperlink"/>
                <w:noProof/>
              </w:rPr>
              <w:t>External environment</w:t>
            </w:r>
            <w:r>
              <w:rPr>
                <w:noProof/>
                <w:webHidden/>
              </w:rPr>
              <w:tab/>
            </w:r>
            <w:r>
              <w:rPr>
                <w:noProof/>
                <w:webHidden/>
              </w:rPr>
              <w:fldChar w:fldCharType="begin"/>
            </w:r>
            <w:r>
              <w:rPr>
                <w:noProof/>
                <w:webHidden/>
              </w:rPr>
              <w:instrText xml:space="preserve"> PAGEREF _Toc29499259 \h </w:instrText>
            </w:r>
            <w:r>
              <w:rPr>
                <w:noProof/>
                <w:webHidden/>
              </w:rPr>
            </w:r>
            <w:r>
              <w:rPr>
                <w:noProof/>
                <w:webHidden/>
              </w:rPr>
              <w:fldChar w:fldCharType="separate"/>
            </w:r>
            <w:r>
              <w:rPr>
                <w:noProof/>
                <w:webHidden/>
              </w:rPr>
              <w:t>4</w:t>
            </w:r>
            <w:r>
              <w:rPr>
                <w:noProof/>
                <w:webHidden/>
              </w:rPr>
              <w:fldChar w:fldCharType="end"/>
            </w:r>
          </w:hyperlink>
        </w:p>
        <w:p w14:paraId="53D39D48" w14:textId="5DAA7B0B" w:rsidR="00BB5E69" w:rsidRDefault="00BB5E69">
          <w:pPr>
            <w:pStyle w:val="TOC3"/>
            <w:tabs>
              <w:tab w:val="right" w:leader="dot" w:pos="9016"/>
            </w:tabs>
            <w:rPr>
              <w:rFonts w:eastAsiaTheme="minorEastAsia"/>
              <w:noProof/>
              <w:lang w:eastAsia="en-GB"/>
            </w:rPr>
          </w:pPr>
          <w:hyperlink w:anchor="_Toc29499260" w:history="1">
            <w:r w:rsidRPr="002E7C20">
              <w:rPr>
                <w:rStyle w:val="Hyperlink"/>
                <w:noProof/>
              </w:rPr>
              <w:t>Political</w:t>
            </w:r>
            <w:r>
              <w:rPr>
                <w:noProof/>
                <w:webHidden/>
              </w:rPr>
              <w:tab/>
            </w:r>
            <w:r>
              <w:rPr>
                <w:noProof/>
                <w:webHidden/>
              </w:rPr>
              <w:fldChar w:fldCharType="begin"/>
            </w:r>
            <w:r>
              <w:rPr>
                <w:noProof/>
                <w:webHidden/>
              </w:rPr>
              <w:instrText xml:space="preserve"> PAGEREF _Toc29499260 \h </w:instrText>
            </w:r>
            <w:r>
              <w:rPr>
                <w:noProof/>
                <w:webHidden/>
              </w:rPr>
            </w:r>
            <w:r>
              <w:rPr>
                <w:noProof/>
                <w:webHidden/>
              </w:rPr>
              <w:fldChar w:fldCharType="separate"/>
            </w:r>
            <w:r>
              <w:rPr>
                <w:noProof/>
                <w:webHidden/>
              </w:rPr>
              <w:t>4</w:t>
            </w:r>
            <w:r>
              <w:rPr>
                <w:noProof/>
                <w:webHidden/>
              </w:rPr>
              <w:fldChar w:fldCharType="end"/>
            </w:r>
          </w:hyperlink>
        </w:p>
        <w:p w14:paraId="7845C08C" w14:textId="4223BA8B" w:rsidR="00BB5E69" w:rsidRDefault="00BB5E69">
          <w:pPr>
            <w:pStyle w:val="TOC3"/>
            <w:tabs>
              <w:tab w:val="right" w:leader="dot" w:pos="9016"/>
            </w:tabs>
            <w:rPr>
              <w:rFonts w:eastAsiaTheme="minorEastAsia"/>
              <w:noProof/>
              <w:lang w:eastAsia="en-GB"/>
            </w:rPr>
          </w:pPr>
          <w:hyperlink w:anchor="_Toc29499261" w:history="1">
            <w:r w:rsidRPr="002E7C20">
              <w:rPr>
                <w:rStyle w:val="Hyperlink"/>
                <w:noProof/>
              </w:rPr>
              <w:t>Technology</w:t>
            </w:r>
            <w:r>
              <w:rPr>
                <w:noProof/>
                <w:webHidden/>
              </w:rPr>
              <w:tab/>
            </w:r>
            <w:r>
              <w:rPr>
                <w:noProof/>
                <w:webHidden/>
              </w:rPr>
              <w:fldChar w:fldCharType="begin"/>
            </w:r>
            <w:r>
              <w:rPr>
                <w:noProof/>
                <w:webHidden/>
              </w:rPr>
              <w:instrText xml:space="preserve"> PAGEREF _Toc29499261 \h </w:instrText>
            </w:r>
            <w:r>
              <w:rPr>
                <w:noProof/>
                <w:webHidden/>
              </w:rPr>
            </w:r>
            <w:r>
              <w:rPr>
                <w:noProof/>
                <w:webHidden/>
              </w:rPr>
              <w:fldChar w:fldCharType="separate"/>
            </w:r>
            <w:r>
              <w:rPr>
                <w:noProof/>
                <w:webHidden/>
              </w:rPr>
              <w:t>5</w:t>
            </w:r>
            <w:r>
              <w:rPr>
                <w:noProof/>
                <w:webHidden/>
              </w:rPr>
              <w:fldChar w:fldCharType="end"/>
            </w:r>
          </w:hyperlink>
        </w:p>
        <w:p w14:paraId="26F8C28E" w14:textId="0FED0521" w:rsidR="00BB5E69" w:rsidRDefault="00BB5E69">
          <w:pPr>
            <w:pStyle w:val="TOC3"/>
            <w:tabs>
              <w:tab w:val="right" w:leader="dot" w:pos="9016"/>
            </w:tabs>
            <w:rPr>
              <w:rFonts w:eastAsiaTheme="minorEastAsia"/>
              <w:noProof/>
              <w:lang w:eastAsia="en-GB"/>
            </w:rPr>
          </w:pPr>
          <w:hyperlink w:anchor="_Toc29499262" w:history="1">
            <w:r w:rsidRPr="002E7C20">
              <w:rPr>
                <w:rStyle w:val="Hyperlink"/>
                <w:noProof/>
              </w:rPr>
              <w:t>Environment</w:t>
            </w:r>
            <w:r>
              <w:rPr>
                <w:noProof/>
                <w:webHidden/>
              </w:rPr>
              <w:tab/>
            </w:r>
            <w:r>
              <w:rPr>
                <w:noProof/>
                <w:webHidden/>
              </w:rPr>
              <w:fldChar w:fldCharType="begin"/>
            </w:r>
            <w:r>
              <w:rPr>
                <w:noProof/>
                <w:webHidden/>
              </w:rPr>
              <w:instrText xml:space="preserve"> PAGEREF _Toc29499262 \h </w:instrText>
            </w:r>
            <w:r>
              <w:rPr>
                <w:noProof/>
                <w:webHidden/>
              </w:rPr>
            </w:r>
            <w:r>
              <w:rPr>
                <w:noProof/>
                <w:webHidden/>
              </w:rPr>
              <w:fldChar w:fldCharType="separate"/>
            </w:r>
            <w:r>
              <w:rPr>
                <w:noProof/>
                <w:webHidden/>
              </w:rPr>
              <w:t>5</w:t>
            </w:r>
            <w:r>
              <w:rPr>
                <w:noProof/>
                <w:webHidden/>
              </w:rPr>
              <w:fldChar w:fldCharType="end"/>
            </w:r>
          </w:hyperlink>
        </w:p>
        <w:p w14:paraId="304C99A1" w14:textId="07A98E5B" w:rsidR="00BB5E69" w:rsidRDefault="00BB5E69">
          <w:pPr>
            <w:pStyle w:val="TOC2"/>
            <w:tabs>
              <w:tab w:val="right" w:leader="dot" w:pos="9016"/>
            </w:tabs>
            <w:rPr>
              <w:rFonts w:eastAsiaTheme="minorEastAsia"/>
              <w:noProof/>
              <w:lang w:eastAsia="en-GB"/>
            </w:rPr>
          </w:pPr>
          <w:hyperlink w:anchor="_Toc29499263" w:history="1">
            <w:r w:rsidRPr="002E7C20">
              <w:rPr>
                <w:rStyle w:val="Hyperlink"/>
                <w:noProof/>
              </w:rPr>
              <w:t>Competitive environment</w:t>
            </w:r>
            <w:r>
              <w:rPr>
                <w:noProof/>
                <w:webHidden/>
              </w:rPr>
              <w:tab/>
            </w:r>
            <w:r>
              <w:rPr>
                <w:noProof/>
                <w:webHidden/>
              </w:rPr>
              <w:fldChar w:fldCharType="begin"/>
            </w:r>
            <w:r>
              <w:rPr>
                <w:noProof/>
                <w:webHidden/>
              </w:rPr>
              <w:instrText xml:space="preserve"> PAGEREF _Toc29499263 \h </w:instrText>
            </w:r>
            <w:r>
              <w:rPr>
                <w:noProof/>
                <w:webHidden/>
              </w:rPr>
            </w:r>
            <w:r>
              <w:rPr>
                <w:noProof/>
                <w:webHidden/>
              </w:rPr>
              <w:fldChar w:fldCharType="separate"/>
            </w:r>
            <w:r>
              <w:rPr>
                <w:noProof/>
                <w:webHidden/>
              </w:rPr>
              <w:t>5</w:t>
            </w:r>
            <w:r>
              <w:rPr>
                <w:noProof/>
                <w:webHidden/>
              </w:rPr>
              <w:fldChar w:fldCharType="end"/>
            </w:r>
          </w:hyperlink>
        </w:p>
        <w:p w14:paraId="05AE7961" w14:textId="23EE9D86" w:rsidR="00BB5E69" w:rsidRDefault="00BB5E69">
          <w:pPr>
            <w:pStyle w:val="TOC3"/>
            <w:tabs>
              <w:tab w:val="right" w:leader="dot" w:pos="9016"/>
            </w:tabs>
            <w:rPr>
              <w:rFonts w:eastAsiaTheme="minorEastAsia"/>
              <w:noProof/>
              <w:lang w:eastAsia="en-GB"/>
            </w:rPr>
          </w:pPr>
          <w:hyperlink w:anchor="_Toc29499264" w:history="1">
            <w:r w:rsidRPr="002E7C20">
              <w:rPr>
                <w:rStyle w:val="Hyperlink"/>
                <w:noProof/>
              </w:rPr>
              <w:t>Competitive rivalry</w:t>
            </w:r>
            <w:r>
              <w:rPr>
                <w:noProof/>
                <w:webHidden/>
              </w:rPr>
              <w:tab/>
            </w:r>
            <w:r>
              <w:rPr>
                <w:noProof/>
                <w:webHidden/>
              </w:rPr>
              <w:fldChar w:fldCharType="begin"/>
            </w:r>
            <w:r>
              <w:rPr>
                <w:noProof/>
                <w:webHidden/>
              </w:rPr>
              <w:instrText xml:space="preserve"> PAGEREF _Toc29499264 \h </w:instrText>
            </w:r>
            <w:r>
              <w:rPr>
                <w:noProof/>
                <w:webHidden/>
              </w:rPr>
            </w:r>
            <w:r>
              <w:rPr>
                <w:noProof/>
                <w:webHidden/>
              </w:rPr>
              <w:fldChar w:fldCharType="separate"/>
            </w:r>
            <w:r>
              <w:rPr>
                <w:noProof/>
                <w:webHidden/>
              </w:rPr>
              <w:t>6</w:t>
            </w:r>
            <w:r>
              <w:rPr>
                <w:noProof/>
                <w:webHidden/>
              </w:rPr>
              <w:fldChar w:fldCharType="end"/>
            </w:r>
          </w:hyperlink>
        </w:p>
        <w:p w14:paraId="11732115" w14:textId="486DF440" w:rsidR="00BB5E69" w:rsidRDefault="00BB5E69">
          <w:pPr>
            <w:pStyle w:val="TOC3"/>
            <w:tabs>
              <w:tab w:val="right" w:leader="dot" w:pos="9016"/>
            </w:tabs>
            <w:rPr>
              <w:rFonts w:eastAsiaTheme="minorEastAsia"/>
              <w:noProof/>
              <w:lang w:eastAsia="en-GB"/>
            </w:rPr>
          </w:pPr>
          <w:hyperlink w:anchor="_Toc29499265" w:history="1">
            <w:r w:rsidRPr="002E7C20">
              <w:rPr>
                <w:rStyle w:val="Hyperlink"/>
                <w:noProof/>
              </w:rPr>
              <w:t>Bargaining power of customers</w:t>
            </w:r>
            <w:r>
              <w:rPr>
                <w:noProof/>
                <w:webHidden/>
              </w:rPr>
              <w:tab/>
            </w:r>
            <w:r>
              <w:rPr>
                <w:noProof/>
                <w:webHidden/>
              </w:rPr>
              <w:fldChar w:fldCharType="begin"/>
            </w:r>
            <w:r>
              <w:rPr>
                <w:noProof/>
                <w:webHidden/>
              </w:rPr>
              <w:instrText xml:space="preserve"> PAGEREF _Toc29499265 \h </w:instrText>
            </w:r>
            <w:r>
              <w:rPr>
                <w:noProof/>
                <w:webHidden/>
              </w:rPr>
            </w:r>
            <w:r>
              <w:rPr>
                <w:noProof/>
                <w:webHidden/>
              </w:rPr>
              <w:fldChar w:fldCharType="separate"/>
            </w:r>
            <w:r>
              <w:rPr>
                <w:noProof/>
                <w:webHidden/>
              </w:rPr>
              <w:t>6</w:t>
            </w:r>
            <w:r>
              <w:rPr>
                <w:noProof/>
                <w:webHidden/>
              </w:rPr>
              <w:fldChar w:fldCharType="end"/>
            </w:r>
          </w:hyperlink>
        </w:p>
        <w:p w14:paraId="08C8E7DE" w14:textId="3D902CAF" w:rsidR="00BB5E69" w:rsidRDefault="00BB5E69">
          <w:pPr>
            <w:pStyle w:val="TOC3"/>
            <w:tabs>
              <w:tab w:val="right" w:leader="dot" w:pos="9016"/>
            </w:tabs>
            <w:rPr>
              <w:rFonts w:eastAsiaTheme="minorEastAsia"/>
              <w:noProof/>
              <w:lang w:eastAsia="en-GB"/>
            </w:rPr>
          </w:pPr>
          <w:hyperlink w:anchor="_Toc29499266" w:history="1">
            <w:r w:rsidRPr="002E7C20">
              <w:rPr>
                <w:rStyle w:val="Hyperlink"/>
                <w:noProof/>
              </w:rPr>
              <w:t>Bargaining power of supplier</w:t>
            </w:r>
            <w:r>
              <w:rPr>
                <w:noProof/>
                <w:webHidden/>
              </w:rPr>
              <w:tab/>
            </w:r>
            <w:r>
              <w:rPr>
                <w:noProof/>
                <w:webHidden/>
              </w:rPr>
              <w:fldChar w:fldCharType="begin"/>
            </w:r>
            <w:r>
              <w:rPr>
                <w:noProof/>
                <w:webHidden/>
              </w:rPr>
              <w:instrText xml:space="preserve"> PAGEREF _Toc29499266 \h </w:instrText>
            </w:r>
            <w:r>
              <w:rPr>
                <w:noProof/>
                <w:webHidden/>
              </w:rPr>
            </w:r>
            <w:r>
              <w:rPr>
                <w:noProof/>
                <w:webHidden/>
              </w:rPr>
              <w:fldChar w:fldCharType="separate"/>
            </w:r>
            <w:r>
              <w:rPr>
                <w:noProof/>
                <w:webHidden/>
              </w:rPr>
              <w:t>6</w:t>
            </w:r>
            <w:r>
              <w:rPr>
                <w:noProof/>
                <w:webHidden/>
              </w:rPr>
              <w:fldChar w:fldCharType="end"/>
            </w:r>
          </w:hyperlink>
        </w:p>
        <w:p w14:paraId="1E73DCD5" w14:textId="64E2CEF0" w:rsidR="00BB5E69" w:rsidRDefault="00BB5E69">
          <w:pPr>
            <w:pStyle w:val="TOC3"/>
            <w:tabs>
              <w:tab w:val="right" w:leader="dot" w:pos="9016"/>
            </w:tabs>
            <w:rPr>
              <w:rFonts w:eastAsiaTheme="minorEastAsia"/>
              <w:noProof/>
              <w:lang w:eastAsia="en-GB"/>
            </w:rPr>
          </w:pPr>
          <w:hyperlink w:anchor="_Toc29499267" w:history="1">
            <w:r w:rsidRPr="002E7C20">
              <w:rPr>
                <w:rStyle w:val="Hyperlink"/>
                <w:noProof/>
              </w:rPr>
              <w:t>Threat of substitute</w:t>
            </w:r>
            <w:r>
              <w:rPr>
                <w:noProof/>
                <w:webHidden/>
              </w:rPr>
              <w:tab/>
            </w:r>
            <w:r>
              <w:rPr>
                <w:noProof/>
                <w:webHidden/>
              </w:rPr>
              <w:fldChar w:fldCharType="begin"/>
            </w:r>
            <w:r>
              <w:rPr>
                <w:noProof/>
                <w:webHidden/>
              </w:rPr>
              <w:instrText xml:space="preserve"> PAGEREF _Toc29499267 \h </w:instrText>
            </w:r>
            <w:r>
              <w:rPr>
                <w:noProof/>
                <w:webHidden/>
              </w:rPr>
            </w:r>
            <w:r>
              <w:rPr>
                <w:noProof/>
                <w:webHidden/>
              </w:rPr>
              <w:fldChar w:fldCharType="separate"/>
            </w:r>
            <w:r>
              <w:rPr>
                <w:noProof/>
                <w:webHidden/>
              </w:rPr>
              <w:t>7</w:t>
            </w:r>
            <w:r>
              <w:rPr>
                <w:noProof/>
                <w:webHidden/>
              </w:rPr>
              <w:fldChar w:fldCharType="end"/>
            </w:r>
          </w:hyperlink>
        </w:p>
        <w:p w14:paraId="5DEB9F29" w14:textId="16B3B36F" w:rsidR="00BB5E69" w:rsidRDefault="00BB5E69">
          <w:pPr>
            <w:pStyle w:val="TOC3"/>
            <w:tabs>
              <w:tab w:val="right" w:leader="dot" w:pos="9016"/>
            </w:tabs>
            <w:rPr>
              <w:rFonts w:eastAsiaTheme="minorEastAsia"/>
              <w:noProof/>
              <w:lang w:eastAsia="en-GB"/>
            </w:rPr>
          </w:pPr>
          <w:hyperlink w:anchor="_Toc29499268" w:history="1">
            <w:r w:rsidRPr="002E7C20">
              <w:rPr>
                <w:rStyle w:val="Hyperlink"/>
                <w:noProof/>
              </w:rPr>
              <w:t>Threat of new entrants</w:t>
            </w:r>
            <w:r>
              <w:rPr>
                <w:noProof/>
                <w:webHidden/>
              </w:rPr>
              <w:tab/>
            </w:r>
            <w:r>
              <w:rPr>
                <w:noProof/>
                <w:webHidden/>
              </w:rPr>
              <w:fldChar w:fldCharType="begin"/>
            </w:r>
            <w:r>
              <w:rPr>
                <w:noProof/>
                <w:webHidden/>
              </w:rPr>
              <w:instrText xml:space="preserve"> PAGEREF _Toc29499268 \h </w:instrText>
            </w:r>
            <w:r>
              <w:rPr>
                <w:noProof/>
                <w:webHidden/>
              </w:rPr>
            </w:r>
            <w:r>
              <w:rPr>
                <w:noProof/>
                <w:webHidden/>
              </w:rPr>
              <w:fldChar w:fldCharType="separate"/>
            </w:r>
            <w:r>
              <w:rPr>
                <w:noProof/>
                <w:webHidden/>
              </w:rPr>
              <w:t>7</w:t>
            </w:r>
            <w:r>
              <w:rPr>
                <w:noProof/>
                <w:webHidden/>
              </w:rPr>
              <w:fldChar w:fldCharType="end"/>
            </w:r>
          </w:hyperlink>
        </w:p>
        <w:p w14:paraId="3345C22F" w14:textId="6BAD493F" w:rsidR="00BB5E69" w:rsidRDefault="00BB5E69">
          <w:pPr>
            <w:pStyle w:val="TOC2"/>
            <w:tabs>
              <w:tab w:val="right" w:leader="dot" w:pos="9016"/>
            </w:tabs>
            <w:rPr>
              <w:rFonts w:eastAsiaTheme="minorEastAsia"/>
              <w:noProof/>
              <w:lang w:eastAsia="en-GB"/>
            </w:rPr>
          </w:pPr>
          <w:hyperlink w:anchor="_Toc29499269" w:history="1">
            <w:r w:rsidRPr="002E7C20">
              <w:rPr>
                <w:rStyle w:val="Hyperlink"/>
                <w:noProof/>
              </w:rPr>
              <w:t>Internal analysis</w:t>
            </w:r>
            <w:r>
              <w:rPr>
                <w:noProof/>
                <w:webHidden/>
              </w:rPr>
              <w:tab/>
            </w:r>
            <w:r>
              <w:rPr>
                <w:noProof/>
                <w:webHidden/>
              </w:rPr>
              <w:fldChar w:fldCharType="begin"/>
            </w:r>
            <w:r>
              <w:rPr>
                <w:noProof/>
                <w:webHidden/>
              </w:rPr>
              <w:instrText xml:space="preserve"> PAGEREF _Toc29499269 \h </w:instrText>
            </w:r>
            <w:r>
              <w:rPr>
                <w:noProof/>
                <w:webHidden/>
              </w:rPr>
            </w:r>
            <w:r>
              <w:rPr>
                <w:noProof/>
                <w:webHidden/>
              </w:rPr>
              <w:fldChar w:fldCharType="separate"/>
            </w:r>
            <w:r>
              <w:rPr>
                <w:noProof/>
                <w:webHidden/>
              </w:rPr>
              <w:t>7</w:t>
            </w:r>
            <w:r>
              <w:rPr>
                <w:noProof/>
                <w:webHidden/>
              </w:rPr>
              <w:fldChar w:fldCharType="end"/>
            </w:r>
          </w:hyperlink>
        </w:p>
        <w:p w14:paraId="16375A32" w14:textId="6CB6C329" w:rsidR="00BB5E69" w:rsidRDefault="00BB5E69">
          <w:pPr>
            <w:pStyle w:val="TOC3"/>
            <w:tabs>
              <w:tab w:val="right" w:leader="dot" w:pos="9016"/>
            </w:tabs>
            <w:rPr>
              <w:rFonts w:eastAsiaTheme="minorEastAsia"/>
              <w:noProof/>
              <w:lang w:eastAsia="en-GB"/>
            </w:rPr>
          </w:pPr>
          <w:hyperlink w:anchor="_Toc29499270" w:history="1">
            <w:r w:rsidRPr="002E7C20">
              <w:rPr>
                <w:rStyle w:val="Hyperlink"/>
                <w:noProof/>
              </w:rPr>
              <w:t>Strengths</w:t>
            </w:r>
            <w:r>
              <w:rPr>
                <w:noProof/>
                <w:webHidden/>
              </w:rPr>
              <w:tab/>
            </w:r>
            <w:r>
              <w:rPr>
                <w:noProof/>
                <w:webHidden/>
              </w:rPr>
              <w:fldChar w:fldCharType="begin"/>
            </w:r>
            <w:r>
              <w:rPr>
                <w:noProof/>
                <w:webHidden/>
              </w:rPr>
              <w:instrText xml:space="preserve"> PAGEREF _Toc29499270 \h </w:instrText>
            </w:r>
            <w:r>
              <w:rPr>
                <w:noProof/>
                <w:webHidden/>
              </w:rPr>
            </w:r>
            <w:r>
              <w:rPr>
                <w:noProof/>
                <w:webHidden/>
              </w:rPr>
              <w:fldChar w:fldCharType="separate"/>
            </w:r>
            <w:r>
              <w:rPr>
                <w:noProof/>
                <w:webHidden/>
              </w:rPr>
              <w:t>8</w:t>
            </w:r>
            <w:r>
              <w:rPr>
                <w:noProof/>
                <w:webHidden/>
              </w:rPr>
              <w:fldChar w:fldCharType="end"/>
            </w:r>
          </w:hyperlink>
        </w:p>
        <w:p w14:paraId="648BF0D3" w14:textId="6657AB3F" w:rsidR="00BB5E69" w:rsidRDefault="00BB5E69">
          <w:pPr>
            <w:pStyle w:val="TOC3"/>
            <w:tabs>
              <w:tab w:val="right" w:leader="dot" w:pos="9016"/>
            </w:tabs>
            <w:rPr>
              <w:rFonts w:eastAsiaTheme="minorEastAsia"/>
              <w:noProof/>
              <w:lang w:eastAsia="en-GB"/>
            </w:rPr>
          </w:pPr>
          <w:hyperlink w:anchor="_Toc29499271" w:history="1">
            <w:r w:rsidRPr="002E7C20">
              <w:rPr>
                <w:rStyle w:val="Hyperlink"/>
                <w:noProof/>
              </w:rPr>
              <w:t>Weaknesses</w:t>
            </w:r>
            <w:r>
              <w:rPr>
                <w:noProof/>
                <w:webHidden/>
              </w:rPr>
              <w:tab/>
            </w:r>
            <w:r>
              <w:rPr>
                <w:noProof/>
                <w:webHidden/>
              </w:rPr>
              <w:fldChar w:fldCharType="begin"/>
            </w:r>
            <w:r>
              <w:rPr>
                <w:noProof/>
                <w:webHidden/>
              </w:rPr>
              <w:instrText xml:space="preserve"> PAGEREF _Toc29499271 \h </w:instrText>
            </w:r>
            <w:r>
              <w:rPr>
                <w:noProof/>
                <w:webHidden/>
              </w:rPr>
            </w:r>
            <w:r>
              <w:rPr>
                <w:noProof/>
                <w:webHidden/>
              </w:rPr>
              <w:fldChar w:fldCharType="separate"/>
            </w:r>
            <w:r>
              <w:rPr>
                <w:noProof/>
                <w:webHidden/>
              </w:rPr>
              <w:t>8</w:t>
            </w:r>
            <w:r>
              <w:rPr>
                <w:noProof/>
                <w:webHidden/>
              </w:rPr>
              <w:fldChar w:fldCharType="end"/>
            </w:r>
          </w:hyperlink>
        </w:p>
        <w:p w14:paraId="67A2C57D" w14:textId="0C399C72" w:rsidR="00BB5E69" w:rsidRDefault="00BB5E69">
          <w:pPr>
            <w:pStyle w:val="TOC3"/>
            <w:tabs>
              <w:tab w:val="right" w:leader="dot" w:pos="9016"/>
            </w:tabs>
            <w:rPr>
              <w:rFonts w:eastAsiaTheme="minorEastAsia"/>
              <w:noProof/>
              <w:lang w:eastAsia="en-GB"/>
            </w:rPr>
          </w:pPr>
          <w:hyperlink w:anchor="_Toc29499272" w:history="1">
            <w:r w:rsidRPr="002E7C20">
              <w:rPr>
                <w:rStyle w:val="Hyperlink"/>
                <w:noProof/>
              </w:rPr>
              <w:t>Opportunities</w:t>
            </w:r>
            <w:r>
              <w:rPr>
                <w:noProof/>
                <w:webHidden/>
              </w:rPr>
              <w:tab/>
            </w:r>
            <w:r>
              <w:rPr>
                <w:noProof/>
                <w:webHidden/>
              </w:rPr>
              <w:fldChar w:fldCharType="begin"/>
            </w:r>
            <w:r>
              <w:rPr>
                <w:noProof/>
                <w:webHidden/>
              </w:rPr>
              <w:instrText xml:space="preserve"> PAGEREF _Toc29499272 \h </w:instrText>
            </w:r>
            <w:r>
              <w:rPr>
                <w:noProof/>
                <w:webHidden/>
              </w:rPr>
            </w:r>
            <w:r>
              <w:rPr>
                <w:noProof/>
                <w:webHidden/>
              </w:rPr>
              <w:fldChar w:fldCharType="separate"/>
            </w:r>
            <w:r>
              <w:rPr>
                <w:noProof/>
                <w:webHidden/>
              </w:rPr>
              <w:t>9</w:t>
            </w:r>
            <w:r>
              <w:rPr>
                <w:noProof/>
                <w:webHidden/>
              </w:rPr>
              <w:fldChar w:fldCharType="end"/>
            </w:r>
          </w:hyperlink>
        </w:p>
        <w:p w14:paraId="6A7F2965" w14:textId="7E145073" w:rsidR="00BB5E69" w:rsidRDefault="00BB5E69">
          <w:pPr>
            <w:pStyle w:val="TOC3"/>
            <w:tabs>
              <w:tab w:val="right" w:leader="dot" w:pos="9016"/>
            </w:tabs>
            <w:rPr>
              <w:rFonts w:eastAsiaTheme="minorEastAsia"/>
              <w:noProof/>
              <w:lang w:eastAsia="en-GB"/>
            </w:rPr>
          </w:pPr>
          <w:hyperlink w:anchor="_Toc29499273" w:history="1">
            <w:r w:rsidRPr="002E7C20">
              <w:rPr>
                <w:rStyle w:val="Hyperlink"/>
                <w:noProof/>
              </w:rPr>
              <w:t>Threats</w:t>
            </w:r>
            <w:r>
              <w:rPr>
                <w:noProof/>
                <w:webHidden/>
              </w:rPr>
              <w:tab/>
            </w:r>
            <w:r>
              <w:rPr>
                <w:noProof/>
                <w:webHidden/>
              </w:rPr>
              <w:fldChar w:fldCharType="begin"/>
            </w:r>
            <w:r>
              <w:rPr>
                <w:noProof/>
                <w:webHidden/>
              </w:rPr>
              <w:instrText xml:space="preserve"> PAGEREF _Toc29499273 \h </w:instrText>
            </w:r>
            <w:r>
              <w:rPr>
                <w:noProof/>
                <w:webHidden/>
              </w:rPr>
            </w:r>
            <w:r>
              <w:rPr>
                <w:noProof/>
                <w:webHidden/>
              </w:rPr>
              <w:fldChar w:fldCharType="separate"/>
            </w:r>
            <w:r>
              <w:rPr>
                <w:noProof/>
                <w:webHidden/>
              </w:rPr>
              <w:t>9</w:t>
            </w:r>
            <w:r>
              <w:rPr>
                <w:noProof/>
                <w:webHidden/>
              </w:rPr>
              <w:fldChar w:fldCharType="end"/>
            </w:r>
          </w:hyperlink>
        </w:p>
        <w:p w14:paraId="2B63F17E" w14:textId="6A43F0B9" w:rsidR="00BB5E69" w:rsidRDefault="00BB5E69">
          <w:pPr>
            <w:pStyle w:val="TOC1"/>
            <w:tabs>
              <w:tab w:val="right" w:leader="dot" w:pos="9016"/>
            </w:tabs>
            <w:rPr>
              <w:rFonts w:eastAsiaTheme="minorEastAsia"/>
              <w:noProof/>
              <w:lang w:eastAsia="en-GB"/>
            </w:rPr>
          </w:pPr>
          <w:hyperlink w:anchor="_Toc29499274" w:history="1">
            <w:r w:rsidRPr="002E7C20">
              <w:rPr>
                <w:rStyle w:val="Hyperlink"/>
                <w:noProof/>
              </w:rPr>
              <w:t>Stakeholder analysis</w:t>
            </w:r>
            <w:r>
              <w:rPr>
                <w:noProof/>
                <w:webHidden/>
              </w:rPr>
              <w:tab/>
            </w:r>
            <w:r>
              <w:rPr>
                <w:noProof/>
                <w:webHidden/>
              </w:rPr>
              <w:fldChar w:fldCharType="begin"/>
            </w:r>
            <w:r>
              <w:rPr>
                <w:noProof/>
                <w:webHidden/>
              </w:rPr>
              <w:instrText xml:space="preserve"> PAGEREF _Toc29499274 \h </w:instrText>
            </w:r>
            <w:r>
              <w:rPr>
                <w:noProof/>
                <w:webHidden/>
              </w:rPr>
            </w:r>
            <w:r>
              <w:rPr>
                <w:noProof/>
                <w:webHidden/>
              </w:rPr>
              <w:fldChar w:fldCharType="separate"/>
            </w:r>
            <w:r>
              <w:rPr>
                <w:noProof/>
                <w:webHidden/>
              </w:rPr>
              <w:t>9</w:t>
            </w:r>
            <w:r>
              <w:rPr>
                <w:noProof/>
                <w:webHidden/>
              </w:rPr>
              <w:fldChar w:fldCharType="end"/>
            </w:r>
          </w:hyperlink>
        </w:p>
        <w:p w14:paraId="34343488" w14:textId="357EC2EF" w:rsidR="00BB5E69" w:rsidRDefault="00BB5E69">
          <w:pPr>
            <w:pStyle w:val="TOC1"/>
            <w:tabs>
              <w:tab w:val="right" w:leader="dot" w:pos="9016"/>
            </w:tabs>
            <w:rPr>
              <w:rFonts w:eastAsiaTheme="minorEastAsia"/>
              <w:noProof/>
              <w:lang w:eastAsia="en-GB"/>
            </w:rPr>
          </w:pPr>
          <w:hyperlink w:anchor="_Toc29499275" w:history="1">
            <w:r w:rsidRPr="002E7C20">
              <w:rPr>
                <w:rStyle w:val="Hyperlink"/>
                <w:noProof/>
              </w:rPr>
              <w:t>Recommendations</w:t>
            </w:r>
            <w:r>
              <w:rPr>
                <w:noProof/>
                <w:webHidden/>
              </w:rPr>
              <w:tab/>
            </w:r>
            <w:r>
              <w:rPr>
                <w:noProof/>
                <w:webHidden/>
              </w:rPr>
              <w:fldChar w:fldCharType="begin"/>
            </w:r>
            <w:r>
              <w:rPr>
                <w:noProof/>
                <w:webHidden/>
              </w:rPr>
              <w:instrText xml:space="preserve"> PAGEREF _Toc29499275 \h </w:instrText>
            </w:r>
            <w:r>
              <w:rPr>
                <w:noProof/>
                <w:webHidden/>
              </w:rPr>
            </w:r>
            <w:r>
              <w:rPr>
                <w:noProof/>
                <w:webHidden/>
              </w:rPr>
              <w:fldChar w:fldCharType="separate"/>
            </w:r>
            <w:r>
              <w:rPr>
                <w:noProof/>
                <w:webHidden/>
              </w:rPr>
              <w:t>10</w:t>
            </w:r>
            <w:r>
              <w:rPr>
                <w:noProof/>
                <w:webHidden/>
              </w:rPr>
              <w:fldChar w:fldCharType="end"/>
            </w:r>
          </w:hyperlink>
        </w:p>
        <w:p w14:paraId="51D0235E" w14:textId="60484602" w:rsidR="00BB5E69" w:rsidRDefault="00BB5E69">
          <w:pPr>
            <w:pStyle w:val="TOC1"/>
            <w:tabs>
              <w:tab w:val="right" w:leader="dot" w:pos="9016"/>
            </w:tabs>
            <w:rPr>
              <w:rFonts w:eastAsiaTheme="minorEastAsia"/>
              <w:noProof/>
              <w:lang w:eastAsia="en-GB"/>
            </w:rPr>
          </w:pPr>
          <w:hyperlink w:anchor="_Toc29499276" w:history="1">
            <w:r w:rsidRPr="002E7C20">
              <w:rPr>
                <w:rStyle w:val="Hyperlink"/>
                <w:noProof/>
              </w:rPr>
              <w:t>Conclusion</w:t>
            </w:r>
            <w:r>
              <w:rPr>
                <w:noProof/>
                <w:webHidden/>
              </w:rPr>
              <w:tab/>
            </w:r>
            <w:r>
              <w:rPr>
                <w:noProof/>
                <w:webHidden/>
              </w:rPr>
              <w:fldChar w:fldCharType="begin"/>
            </w:r>
            <w:r>
              <w:rPr>
                <w:noProof/>
                <w:webHidden/>
              </w:rPr>
              <w:instrText xml:space="preserve"> PAGEREF _Toc29499276 \h </w:instrText>
            </w:r>
            <w:r>
              <w:rPr>
                <w:noProof/>
                <w:webHidden/>
              </w:rPr>
            </w:r>
            <w:r>
              <w:rPr>
                <w:noProof/>
                <w:webHidden/>
              </w:rPr>
              <w:fldChar w:fldCharType="separate"/>
            </w:r>
            <w:r>
              <w:rPr>
                <w:noProof/>
                <w:webHidden/>
              </w:rPr>
              <w:t>11</w:t>
            </w:r>
            <w:r>
              <w:rPr>
                <w:noProof/>
                <w:webHidden/>
              </w:rPr>
              <w:fldChar w:fldCharType="end"/>
            </w:r>
          </w:hyperlink>
        </w:p>
        <w:p w14:paraId="38E99E72" w14:textId="6CB8F9C8" w:rsidR="00BB5E69" w:rsidRDefault="00BB5E69">
          <w:pPr>
            <w:pStyle w:val="TOC1"/>
            <w:tabs>
              <w:tab w:val="right" w:leader="dot" w:pos="9016"/>
            </w:tabs>
            <w:rPr>
              <w:rFonts w:eastAsiaTheme="minorEastAsia"/>
              <w:noProof/>
              <w:lang w:eastAsia="en-GB"/>
            </w:rPr>
          </w:pPr>
          <w:hyperlink w:anchor="_Toc29499277" w:history="1">
            <w:r w:rsidRPr="002E7C20">
              <w:rPr>
                <w:rStyle w:val="Hyperlink"/>
                <w:noProof/>
              </w:rPr>
              <w:t>References</w:t>
            </w:r>
            <w:r>
              <w:rPr>
                <w:noProof/>
                <w:webHidden/>
              </w:rPr>
              <w:tab/>
            </w:r>
            <w:r>
              <w:rPr>
                <w:noProof/>
                <w:webHidden/>
              </w:rPr>
              <w:fldChar w:fldCharType="begin"/>
            </w:r>
            <w:r>
              <w:rPr>
                <w:noProof/>
                <w:webHidden/>
              </w:rPr>
              <w:instrText xml:space="preserve"> PAGEREF _Toc29499277 \h </w:instrText>
            </w:r>
            <w:r>
              <w:rPr>
                <w:noProof/>
                <w:webHidden/>
              </w:rPr>
            </w:r>
            <w:r>
              <w:rPr>
                <w:noProof/>
                <w:webHidden/>
              </w:rPr>
              <w:fldChar w:fldCharType="separate"/>
            </w:r>
            <w:r>
              <w:rPr>
                <w:noProof/>
                <w:webHidden/>
              </w:rPr>
              <w:t>12</w:t>
            </w:r>
            <w:r>
              <w:rPr>
                <w:noProof/>
                <w:webHidden/>
              </w:rPr>
              <w:fldChar w:fldCharType="end"/>
            </w:r>
          </w:hyperlink>
        </w:p>
        <w:p w14:paraId="75705852" w14:textId="2ED12B45" w:rsidR="00BB5E69" w:rsidRDefault="00BB5E69">
          <w:pPr>
            <w:pStyle w:val="TOC1"/>
            <w:tabs>
              <w:tab w:val="right" w:leader="dot" w:pos="9016"/>
            </w:tabs>
            <w:rPr>
              <w:rFonts w:eastAsiaTheme="minorEastAsia"/>
              <w:noProof/>
              <w:lang w:eastAsia="en-GB"/>
            </w:rPr>
          </w:pPr>
          <w:hyperlink w:anchor="_Toc29499278" w:history="1">
            <w:r w:rsidRPr="002E7C20">
              <w:rPr>
                <w:rStyle w:val="Hyperlink"/>
                <w:noProof/>
              </w:rPr>
              <w:t>Appendix</w:t>
            </w:r>
            <w:r>
              <w:rPr>
                <w:noProof/>
                <w:webHidden/>
              </w:rPr>
              <w:tab/>
            </w:r>
            <w:r>
              <w:rPr>
                <w:noProof/>
                <w:webHidden/>
              </w:rPr>
              <w:fldChar w:fldCharType="begin"/>
            </w:r>
            <w:r>
              <w:rPr>
                <w:noProof/>
                <w:webHidden/>
              </w:rPr>
              <w:instrText xml:space="preserve"> PAGEREF _Toc29499278 \h </w:instrText>
            </w:r>
            <w:r>
              <w:rPr>
                <w:noProof/>
                <w:webHidden/>
              </w:rPr>
            </w:r>
            <w:r>
              <w:rPr>
                <w:noProof/>
                <w:webHidden/>
              </w:rPr>
              <w:fldChar w:fldCharType="separate"/>
            </w:r>
            <w:r>
              <w:rPr>
                <w:noProof/>
                <w:webHidden/>
              </w:rPr>
              <w:t>13</w:t>
            </w:r>
            <w:r>
              <w:rPr>
                <w:noProof/>
                <w:webHidden/>
              </w:rPr>
              <w:fldChar w:fldCharType="end"/>
            </w:r>
          </w:hyperlink>
        </w:p>
        <w:p w14:paraId="71F94AFB" w14:textId="5802A053" w:rsidR="00BB5E69" w:rsidRDefault="00BB5E69">
          <w:pPr>
            <w:pStyle w:val="TOC2"/>
            <w:tabs>
              <w:tab w:val="right" w:leader="dot" w:pos="9016"/>
            </w:tabs>
            <w:rPr>
              <w:rFonts w:eastAsiaTheme="minorEastAsia"/>
              <w:noProof/>
              <w:lang w:eastAsia="en-GB"/>
            </w:rPr>
          </w:pPr>
          <w:hyperlink w:anchor="_Toc29499279" w:history="1">
            <w:r w:rsidRPr="002E7C20">
              <w:rPr>
                <w:rStyle w:val="Hyperlink"/>
                <w:noProof/>
              </w:rPr>
              <w:t>A</w:t>
            </w:r>
            <w:r>
              <w:rPr>
                <w:noProof/>
                <w:webHidden/>
              </w:rPr>
              <w:tab/>
            </w:r>
            <w:r>
              <w:rPr>
                <w:noProof/>
                <w:webHidden/>
              </w:rPr>
              <w:fldChar w:fldCharType="begin"/>
            </w:r>
            <w:r>
              <w:rPr>
                <w:noProof/>
                <w:webHidden/>
              </w:rPr>
              <w:instrText xml:space="preserve"> PAGEREF _Toc29499279 \h </w:instrText>
            </w:r>
            <w:r>
              <w:rPr>
                <w:noProof/>
                <w:webHidden/>
              </w:rPr>
            </w:r>
            <w:r>
              <w:rPr>
                <w:noProof/>
                <w:webHidden/>
              </w:rPr>
              <w:fldChar w:fldCharType="separate"/>
            </w:r>
            <w:r>
              <w:rPr>
                <w:noProof/>
                <w:webHidden/>
              </w:rPr>
              <w:t>13</w:t>
            </w:r>
            <w:r>
              <w:rPr>
                <w:noProof/>
                <w:webHidden/>
              </w:rPr>
              <w:fldChar w:fldCharType="end"/>
            </w:r>
          </w:hyperlink>
        </w:p>
        <w:p w14:paraId="03BE6F81" w14:textId="17E37EED" w:rsidR="00BB5E69" w:rsidRDefault="00BB5E69">
          <w:pPr>
            <w:pStyle w:val="TOC2"/>
            <w:tabs>
              <w:tab w:val="right" w:leader="dot" w:pos="9016"/>
            </w:tabs>
            <w:rPr>
              <w:rFonts w:eastAsiaTheme="minorEastAsia"/>
              <w:noProof/>
              <w:lang w:eastAsia="en-GB"/>
            </w:rPr>
          </w:pPr>
          <w:hyperlink w:anchor="_Toc29499280" w:history="1">
            <w:r w:rsidRPr="002E7C20">
              <w:rPr>
                <w:rStyle w:val="Hyperlink"/>
                <w:noProof/>
              </w:rPr>
              <w:t>B</w:t>
            </w:r>
            <w:r>
              <w:rPr>
                <w:noProof/>
                <w:webHidden/>
              </w:rPr>
              <w:tab/>
            </w:r>
            <w:r>
              <w:rPr>
                <w:noProof/>
                <w:webHidden/>
              </w:rPr>
              <w:fldChar w:fldCharType="begin"/>
            </w:r>
            <w:r>
              <w:rPr>
                <w:noProof/>
                <w:webHidden/>
              </w:rPr>
              <w:instrText xml:space="preserve"> PAGEREF _Toc29499280 \h </w:instrText>
            </w:r>
            <w:r>
              <w:rPr>
                <w:noProof/>
                <w:webHidden/>
              </w:rPr>
            </w:r>
            <w:r>
              <w:rPr>
                <w:noProof/>
                <w:webHidden/>
              </w:rPr>
              <w:fldChar w:fldCharType="separate"/>
            </w:r>
            <w:r>
              <w:rPr>
                <w:noProof/>
                <w:webHidden/>
              </w:rPr>
              <w:t>14</w:t>
            </w:r>
            <w:r>
              <w:rPr>
                <w:noProof/>
                <w:webHidden/>
              </w:rPr>
              <w:fldChar w:fldCharType="end"/>
            </w:r>
          </w:hyperlink>
        </w:p>
        <w:p w14:paraId="3BC86621" w14:textId="0DE30B87" w:rsidR="00BB5E69" w:rsidRDefault="00BB5E69">
          <w:pPr>
            <w:pStyle w:val="TOC2"/>
            <w:tabs>
              <w:tab w:val="right" w:leader="dot" w:pos="9016"/>
            </w:tabs>
            <w:rPr>
              <w:rFonts w:eastAsiaTheme="minorEastAsia"/>
              <w:noProof/>
              <w:lang w:eastAsia="en-GB"/>
            </w:rPr>
          </w:pPr>
          <w:hyperlink w:anchor="_Toc29499281" w:history="1">
            <w:r w:rsidRPr="002E7C20">
              <w:rPr>
                <w:rStyle w:val="Hyperlink"/>
                <w:noProof/>
              </w:rPr>
              <w:t>C</w:t>
            </w:r>
            <w:r>
              <w:rPr>
                <w:noProof/>
                <w:webHidden/>
              </w:rPr>
              <w:tab/>
            </w:r>
            <w:r>
              <w:rPr>
                <w:noProof/>
                <w:webHidden/>
              </w:rPr>
              <w:fldChar w:fldCharType="begin"/>
            </w:r>
            <w:r>
              <w:rPr>
                <w:noProof/>
                <w:webHidden/>
              </w:rPr>
              <w:instrText xml:space="preserve"> PAGEREF _Toc29499281 \h </w:instrText>
            </w:r>
            <w:r>
              <w:rPr>
                <w:noProof/>
                <w:webHidden/>
              </w:rPr>
            </w:r>
            <w:r>
              <w:rPr>
                <w:noProof/>
                <w:webHidden/>
              </w:rPr>
              <w:fldChar w:fldCharType="separate"/>
            </w:r>
            <w:r>
              <w:rPr>
                <w:noProof/>
                <w:webHidden/>
              </w:rPr>
              <w:t>15</w:t>
            </w:r>
            <w:r>
              <w:rPr>
                <w:noProof/>
                <w:webHidden/>
              </w:rPr>
              <w:fldChar w:fldCharType="end"/>
            </w:r>
          </w:hyperlink>
        </w:p>
        <w:p w14:paraId="1202D7A8" w14:textId="580B41A2" w:rsidR="00BB5E69" w:rsidRDefault="00BB5E69">
          <w:pPr>
            <w:pStyle w:val="TOC2"/>
            <w:tabs>
              <w:tab w:val="right" w:leader="dot" w:pos="9016"/>
            </w:tabs>
            <w:rPr>
              <w:rFonts w:eastAsiaTheme="minorEastAsia"/>
              <w:noProof/>
              <w:lang w:eastAsia="en-GB"/>
            </w:rPr>
          </w:pPr>
          <w:hyperlink w:anchor="_Toc29499282" w:history="1">
            <w:r w:rsidRPr="002E7C20">
              <w:rPr>
                <w:rStyle w:val="Hyperlink"/>
                <w:noProof/>
              </w:rPr>
              <w:t>D</w:t>
            </w:r>
            <w:r>
              <w:rPr>
                <w:noProof/>
                <w:webHidden/>
              </w:rPr>
              <w:tab/>
            </w:r>
            <w:r>
              <w:rPr>
                <w:noProof/>
                <w:webHidden/>
              </w:rPr>
              <w:fldChar w:fldCharType="begin"/>
            </w:r>
            <w:r>
              <w:rPr>
                <w:noProof/>
                <w:webHidden/>
              </w:rPr>
              <w:instrText xml:space="preserve"> PAGEREF _Toc29499282 \h </w:instrText>
            </w:r>
            <w:r>
              <w:rPr>
                <w:noProof/>
                <w:webHidden/>
              </w:rPr>
            </w:r>
            <w:r>
              <w:rPr>
                <w:noProof/>
                <w:webHidden/>
              </w:rPr>
              <w:fldChar w:fldCharType="separate"/>
            </w:r>
            <w:r>
              <w:rPr>
                <w:noProof/>
                <w:webHidden/>
              </w:rPr>
              <w:t>16</w:t>
            </w:r>
            <w:r>
              <w:rPr>
                <w:noProof/>
                <w:webHidden/>
              </w:rPr>
              <w:fldChar w:fldCharType="end"/>
            </w:r>
          </w:hyperlink>
        </w:p>
        <w:p w14:paraId="260A1333" w14:textId="12180F71" w:rsidR="00260417" w:rsidRDefault="00260417">
          <w:r>
            <w:rPr>
              <w:b/>
              <w:bCs/>
              <w:noProof/>
            </w:rPr>
            <w:fldChar w:fldCharType="end"/>
          </w:r>
        </w:p>
      </w:sdtContent>
    </w:sdt>
    <w:p w14:paraId="6B8F5D46" w14:textId="535E6DFC" w:rsidR="00260417" w:rsidRDefault="00260417" w:rsidP="00260417"/>
    <w:p w14:paraId="68AE4E49" w14:textId="0FC29439" w:rsidR="00073232" w:rsidRDefault="00073232" w:rsidP="00260417"/>
    <w:p w14:paraId="36BD003C" w14:textId="77777777" w:rsidR="00073232" w:rsidRDefault="00073232" w:rsidP="00260417"/>
    <w:p w14:paraId="18AEDDA4" w14:textId="77777777" w:rsidR="00260417" w:rsidRDefault="00260417" w:rsidP="000044D8">
      <w:pPr>
        <w:pStyle w:val="Heading1"/>
      </w:pPr>
      <w:bookmarkStart w:id="0" w:name="_Toc29499254"/>
      <w:r>
        <w:lastRenderedPageBreak/>
        <w:t>Introduction</w:t>
      </w:r>
      <w:bookmarkEnd w:id="0"/>
    </w:p>
    <w:p w14:paraId="27CDA598" w14:textId="5660D519" w:rsidR="00260417" w:rsidRDefault="00D7766D" w:rsidP="000A2B3C">
      <w:pPr>
        <w:pStyle w:val="BodyText"/>
      </w:pPr>
      <w:r>
        <w:t xml:space="preserve">Strategic Management is defined by </w:t>
      </w:r>
      <w:r>
        <w:rPr>
          <w:noProof/>
          <w:lang w:val="en-GB"/>
        </w:rPr>
        <w:t>Dobson, et al (</w:t>
      </w:r>
      <w:r w:rsidRPr="00CA3E00">
        <w:rPr>
          <w:noProof/>
          <w:lang w:val="en-GB"/>
        </w:rPr>
        <w:t>2004</w:t>
      </w:r>
      <w:r>
        <w:rPr>
          <w:noProof/>
          <w:lang w:val="en-GB"/>
        </w:rPr>
        <w:t>), as everything that is needed to position the organisation in a manner that assures its long term existence in a competitive environment. Strategy is a company’s way of saying in what manner it constructs unique value and as a result appeal to the norm that is its vital spark</w:t>
      </w:r>
      <w:sdt>
        <w:sdtPr>
          <w:rPr>
            <w:noProof/>
            <w:lang w:val="en-GB"/>
          </w:rPr>
          <w:id w:val="870341519"/>
          <w:citation/>
        </w:sdtPr>
        <w:sdtContent>
          <w:r>
            <w:rPr>
              <w:noProof/>
              <w:lang w:val="en-GB"/>
            </w:rPr>
            <w:fldChar w:fldCharType="begin"/>
          </w:r>
          <w:r>
            <w:rPr>
              <w:noProof/>
              <w:lang w:val="en-GB"/>
            </w:rPr>
            <w:instrText xml:space="preserve"> CITATION Dob04 \l 2057 </w:instrText>
          </w:r>
          <w:r>
            <w:rPr>
              <w:noProof/>
              <w:lang w:val="en-GB"/>
            </w:rPr>
            <w:fldChar w:fldCharType="separate"/>
          </w:r>
          <w:r w:rsidR="00ED27FB">
            <w:rPr>
              <w:noProof/>
              <w:lang w:val="en-GB"/>
            </w:rPr>
            <w:t xml:space="preserve"> </w:t>
          </w:r>
          <w:r w:rsidR="00ED27FB" w:rsidRPr="00ED27FB">
            <w:rPr>
              <w:noProof/>
              <w:lang w:val="en-GB"/>
            </w:rPr>
            <w:t>(Dobson, et al., 2004)</w:t>
          </w:r>
          <w:r>
            <w:rPr>
              <w:noProof/>
              <w:lang w:val="en-GB"/>
            </w:rPr>
            <w:fldChar w:fldCharType="end"/>
          </w:r>
        </w:sdtContent>
      </w:sdt>
      <w:r>
        <w:rPr>
          <w:noProof/>
          <w:lang w:val="en-GB"/>
        </w:rPr>
        <w:t>. This report will provide a holistic understanding of strategic management utilizing an organisation named Smartcarz Europe Limited (SC). Whilst adopting a model of strategic management process (</w:t>
      </w:r>
      <w:r w:rsidRPr="00EA51E0">
        <w:rPr>
          <w:i/>
          <w:noProof/>
          <w:lang w:val="en-GB"/>
        </w:rPr>
        <w:t>see</w:t>
      </w:r>
      <w:r>
        <w:rPr>
          <w:noProof/>
          <w:lang w:val="en-GB"/>
        </w:rPr>
        <w:t xml:space="preserve"> appendix a) which was created by Dobson, et al</w:t>
      </w:r>
      <w:r w:rsidRPr="006813C9">
        <w:rPr>
          <w:noProof/>
          <w:lang w:val="en-GB"/>
        </w:rPr>
        <w:t xml:space="preserve"> </w:t>
      </w:r>
      <w:r>
        <w:rPr>
          <w:noProof/>
          <w:lang w:val="en-GB"/>
        </w:rPr>
        <w:t>(</w:t>
      </w:r>
      <w:r w:rsidRPr="006813C9">
        <w:rPr>
          <w:noProof/>
          <w:lang w:val="en-GB"/>
        </w:rPr>
        <w:t>2004)</w:t>
      </w:r>
      <w:r>
        <w:rPr>
          <w:noProof/>
          <w:lang w:val="en-GB"/>
        </w:rPr>
        <w:t>. The model aims to organise this reports strategic thinking and its challenges to comprehend the strategic problems facing SC. In a management perspective this report will evaluate SC’s current strategy to which is seen to adopt its origins in the strategic history of SC, its management and staff members</w:t>
      </w:r>
      <w:sdt>
        <w:sdtPr>
          <w:rPr>
            <w:noProof/>
            <w:lang w:val="en-GB"/>
          </w:rPr>
          <w:id w:val="-1618056553"/>
          <w:citation/>
        </w:sdtPr>
        <w:sdtContent>
          <w:r>
            <w:rPr>
              <w:noProof/>
              <w:lang w:val="en-GB"/>
            </w:rPr>
            <w:fldChar w:fldCharType="begin"/>
          </w:r>
          <w:r>
            <w:rPr>
              <w:noProof/>
              <w:lang w:val="en-GB"/>
            </w:rPr>
            <w:instrText xml:space="preserve"> CITATION Dob04 \l 2057 </w:instrText>
          </w:r>
          <w:r>
            <w:rPr>
              <w:noProof/>
              <w:lang w:val="en-GB"/>
            </w:rPr>
            <w:fldChar w:fldCharType="separate"/>
          </w:r>
          <w:r w:rsidR="00ED27FB">
            <w:rPr>
              <w:noProof/>
              <w:lang w:val="en-GB"/>
            </w:rPr>
            <w:t xml:space="preserve"> </w:t>
          </w:r>
          <w:r w:rsidR="00ED27FB" w:rsidRPr="00ED27FB">
            <w:rPr>
              <w:noProof/>
              <w:lang w:val="en-GB"/>
            </w:rPr>
            <w:t>(Dobson, et al., 2004)</w:t>
          </w:r>
          <w:r>
            <w:rPr>
              <w:noProof/>
              <w:lang w:val="en-GB"/>
            </w:rPr>
            <w:fldChar w:fldCharType="end"/>
          </w:r>
        </w:sdtContent>
      </w:sdt>
      <w:r>
        <w:rPr>
          <w:noProof/>
          <w:lang w:val="en-GB"/>
        </w:rPr>
        <w:t>. Based on the findings of the current strategy, this report aims to perform a situational analysis and any potential for change within SC and decide wether the current strategy is appropriate or if there is any major changes occurring within SC’s business world to which they have to adapt</w:t>
      </w:r>
      <w:r w:rsidRPr="00A3790A">
        <w:rPr>
          <w:noProof/>
          <w:lang w:val="en-GB"/>
        </w:rPr>
        <w:t xml:space="preserve"> </w:t>
      </w:r>
      <w:r>
        <w:rPr>
          <w:noProof/>
          <w:lang w:val="en-GB"/>
        </w:rPr>
        <w:t xml:space="preserve">|. Therefore, external and internal analysis will be performed by implementing known models in order to critically evaluate SC’s strategic fit; this is the alignment of SC’s internal capability and external </w:t>
      </w:r>
      <w:r w:rsidRPr="000A2B3C">
        <w:rPr>
          <w:noProof/>
          <w:lang w:val="en-GB"/>
        </w:rPr>
        <w:t xml:space="preserve">opportunities.Furthermore, demonstrate the challenge within SC in aligning the various interest groups in arriving at its chosen strategy in the light of the creation of an strategic vision for SC. Increasingly important will be the issue os corporate responbility the way SC defines and acts upon its sence of responsibility to its stakeholders. </w:t>
      </w:r>
    </w:p>
    <w:p w14:paraId="17567A3C" w14:textId="77777777" w:rsidR="00260417" w:rsidRDefault="00260417" w:rsidP="000044D8">
      <w:pPr>
        <w:pStyle w:val="Heading1"/>
      </w:pPr>
      <w:bookmarkStart w:id="1" w:name="_Toc29499255"/>
      <w:r>
        <w:t>Background</w:t>
      </w:r>
      <w:bookmarkEnd w:id="1"/>
    </w:p>
    <w:p w14:paraId="785CEE79" w14:textId="41FF80F3" w:rsidR="00260417" w:rsidRPr="006F0CF6" w:rsidRDefault="006C3430" w:rsidP="006F0CF6">
      <w:pPr>
        <w:rPr>
          <w:rFonts w:ascii="Times New Roman" w:hAnsi="Times New Roman" w:cs="Times New Roman"/>
          <w:sz w:val="24"/>
          <w:szCs w:val="24"/>
        </w:rPr>
      </w:pPr>
      <w:r w:rsidRPr="006F0CF6">
        <w:rPr>
          <w:rFonts w:ascii="Times New Roman" w:hAnsi="Times New Roman" w:cs="Times New Roman"/>
          <w:sz w:val="24"/>
          <w:szCs w:val="24"/>
        </w:rPr>
        <w:t>Smartcar</w:t>
      </w:r>
      <w:bookmarkStart w:id="2" w:name="_GoBack"/>
      <w:bookmarkEnd w:id="2"/>
      <w:r w:rsidRPr="006F0CF6">
        <w:rPr>
          <w:rFonts w:ascii="Times New Roman" w:hAnsi="Times New Roman" w:cs="Times New Roman"/>
          <w:sz w:val="24"/>
          <w:szCs w:val="24"/>
        </w:rPr>
        <w:t xml:space="preserve"> (Europe) Limited has its registered office in London, established on 31 August 2007. </w:t>
      </w:r>
      <w:r w:rsidR="006F0CF6" w:rsidRPr="006F0CF6">
        <w:rPr>
          <w:rFonts w:ascii="Times New Roman" w:hAnsi="Times New Roman" w:cs="Times New Roman"/>
          <w:sz w:val="24"/>
          <w:szCs w:val="24"/>
        </w:rPr>
        <w:t>Since 1984, SC has opted to provide high-quality car parts–the right part first, at affordable prices as well as on a timely basis.</w:t>
      </w:r>
      <w:r w:rsidR="006F0CF6" w:rsidRPr="006F0CF6">
        <w:rPr>
          <w:rFonts w:ascii="Times New Roman" w:hAnsi="Times New Roman" w:cs="Times New Roman"/>
          <w:sz w:val="24"/>
          <w:szCs w:val="24"/>
        </w:rPr>
        <w:t xml:space="preserve"> </w:t>
      </w:r>
      <w:r w:rsidR="006F0CF6" w:rsidRPr="006F0CF6">
        <w:rPr>
          <w:rFonts w:ascii="Times New Roman" w:hAnsi="Times New Roman" w:cs="Times New Roman"/>
          <w:sz w:val="24"/>
          <w:szCs w:val="24"/>
        </w:rPr>
        <w:t>They regard themselves as more that your ordinary automotive retailer. They are very proud of their range of products, parts and customer service are the cornerstone to the success and is the pillar of their daily work.</w:t>
      </w:r>
    </w:p>
    <w:p w14:paraId="20357E89" w14:textId="77777777" w:rsidR="00B92B75" w:rsidRPr="00B92B75" w:rsidRDefault="00260417" w:rsidP="00B92B75">
      <w:pPr>
        <w:pStyle w:val="Heading1"/>
      </w:pPr>
      <w:bookmarkStart w:id="3" w:name="_Toc29499256"/>
      <w:r>
        <w:t>Critical appraisal of Smartcar Europe Ltd strategic directio</w:t>
      </w:r>
      <w:r w:rsidR="00B92B75">
        <w:t>n</w:t>
      </w:r>
      <w:bookmarkEnd w:id="3"/>
    </w:p>
    <w:p w14:paraId="3F441ADF" w14:textId="01D049C1" w:rsidR="006D47B6" w:rsidRPr="00B92B75" w:rsidRDefault="00B92B75" w:rsidP="006D47B6">
      <w:pPr>
        <w:rPr>
          <w:rFonts w:ascii="Times New Roman" w:hAnsi="Times New Roman" w:cs="Times New Roman"/>
          <w:sz w:val="24"/>
          <w:szCs w:val="24"/>
        </w:rPr>
      </w:pPr>
      <w:r>
        <w:rPr>
          <w:rFonts w:ascii="Times New Roman" w:hAnsi="Times New Roman" w:cs="Times New Roman"/>
          <w:sz w:val="24"/>
          <w:szCs w:val="24"/>
        </w:rPr>
        <w:t>This section will critically appraise SC’ current direction</w:t>
      </w:r>
      <w:r w:rsidR="0098447B">
        <w:rPr>
          <w:rFonts w:ascii="Times New Roman" w:hAnsi="Times New Roman" w:cs="Times New Roman"/>
          <w:sz w:val="24"/>
          <w:szCs w:val="24"/>
        </w:rPr>
        <w:t>, firstly by identifying their strategy and evaluating it with their mission and vision</w:t>
      </w:r>
      <w:r>
        <w:rPr>
          <w:rFonts w:ascii="Times New Roman" w:hAnsi="Times New Roman" w:cs="Times New Roman"/>
          <w:sz w:val="24"/>
          <w:szCs w:val="24"/>
        </w:rPr>
        <w:t>.</w:t>
      </w:r>
      <w:r w:rsidRPr="005019A4">
        <w:rPr>
          <w:rFonts w:ascii="Times New Roman" w:hAnsi="Times New Roman" w:cs="Times New Roman"/>
          <w:sz w:val="24"/>
          <w:szCs w:val="24"/>
        </w:rPr>
        <w:t xml:space="preserve"> According</w:t>
      </w:r>
      <w:r w:rsidR="006D47B6" w:rsidRPr="005019A4">
        <w:rPr>
          <w:rFonts w:ascii="Times New Roman" w:hAnsi="Times New Roman" w:cs="Times New Roman"/>
          <w:sz w:val="24"/>
          <w:szCs w:val="24"/>
        </w:rPr>
        <w:t xml:space="preserve"> to Mindtools (2015), Michael Porter identified in his book "</w:t>
      </w:r>
      <w:hyperlink r:id="rId10" w:tgtFrame="_blank" w:history="1">
        <w:r w:rsidR="006D47B6" w:rsidRPr="005019A4">
          <w:rPr>
            <w:rFonts w:ascii="Times New Roman" w:hAnsi="Times New Roman" w:cs="Times New Roman"/>
            <w:i/>
            <w:sz w:val="24"/>
            <w:szCs w:val="24"/>
          </w:rPr>
          <w:t>Competitive Advantage: Creating and Sustaining Superior Performance</w:t>
        </w:r>
      </w:hyperlink>
      <w:r w:rsidR="006D47B6" w:rsidRPr="005019A4">
        <w:rPr>
          <w:rFonts w:ascii="Times New Roman" w:hAnsi="Times New Roman" w:cs="Times New Roman"/>
          <w:sz w:val="24"/>
          <w:szCs w:val="24"/>
        </w:rPr>
        <w:t>" three strategies on a business level that achieve a competitive edge; cost leadership, differentiation and focus strategy. Cost leadership strategy emphasizes on growing revenues as a result of decreasing operating costs as well as charging lower rates</w:t>
      </w:r>
      <w:sdt>
        <w:sdtPr>
          <w:rPr>
            <w:rFonts w:ascii="Times New Roman" w:hAnsi="Times New Roman" w:cs="Times New Roman"/>
            <w:sz w:val="24"/>
            <w:szCs w:val="24"/>
          </w:rPr>
          <w:id w:val="-1970272422"/>
          <w:citation/>
        </w:sdtPr>
        <w:sdtContent>
          <w:r w:rsidR="006D47B6" w:rsidRPr="005019A4">
            <w:rPr>
              <w:rFonts w:ascii="Times New Roman" w:hAnsi="Times New Roman" w:cs="Times New Roman"/>
              <w:sz w:val="24"/>
              <w:szCs w:val="24"/>
            </w:rPr>
            <w:fldChar w:fldCharType="begin"/>
          </w:r>
          <w:r w:rsidR="006D47B6" w:rsidRPr="005019A4">
            <w:rPr>
              <w:rFonts w:ascii="Times New Roman" w:hAnsi="Times New Roman" w:cs="Times New Roman"/>
              <w:sz w:val="24"/>
              <w:szCs w:val="24"/>
            </w:rPr>
            <w:instrText xml:space="preserve"> CITATION Con15 \l 2057 </w:instrText>
          </w:r>
          <w:r w:rsidR="006D47B6" w:rsidRPr="005019A4">
            <w:rPr>
              <w:rFonts w:ascii="Times New Roman" w:hAnsi="Times New Roman" w:cs="Times New Roman"/>
              <w:sz w:val="24"/>
              <w:szCs w:val="24"/>
            </w:rPr>
            <w:fldChar w:fldCharType="separate"/>
          </w:r>
          <w:r w:rsidR="00ED27FB">
            <w:rPr>
              <w:rFonts w:ascii="Times New Roman" w:hAnsi="Times New Roman" w:cs="Times New Roman"/>
              <w:noProof/>
              <w:sz w:val="24"/>
              <w:szCs w:val="24"/>
            </w:rPr>
            <w:t xml:space="preserve"> </w:t>
          </w:r>
          <w:r w:rsidR="00ED27FB" w:rsidRPr="00ED27FB">
            <w:rPr>
              <w:rFonts w:ascii="Times New Roman" w:hAnsi="Times New Roman" w:cs="Times New Roman"/>
              <w:noProof/>
              <w:sz w:val="24"/>
              <w:szCs w:val="24"/>
            </w:rPr>
            <w:t>(Content Team Mindtools, 2015)</w:t>
          </w:r>
          <w:r w:rsidR="006D47B6" w:rsidRPr="005019A4">
            <w:rPr>
              <w:rFonts w:ascii="Times New Roman" w:hAnsi="Times New Roman" w:cs="Times New Roman"/>
              <w:sz w:val="24"/>
              <w:szCs w:val="24"/>
            </w:rPr>
            <w:fldChar w:fldCharType="end"/>
          </w:r>
        </w:sdtContent>
      </w:sdt>
      <w:r w:rsidR="006D47B6" w:rsidRPr="005019A4">
        <w:rPr>
          <w:rFonts w:ascii="Times New Roman" w:hAnsi="Times New Roman" w:cs="Times New Roman"/>
          <w:sz w:val="24"/>
          <w:szCs w:val="24"/>
        </w:rPr>
        <w:t>. On the other hand, differentiation strategy emphasizes on organisations making their products or services eye-catching and exclusive in contrast to those of their competitors</w:t>
      </w:r>
      <w:sdt>
        <w:sdtPr>
          <w:rPr>
            <w:rFonts w:ascii="Times New Roman" w:hAnsi="Times New Roman" w:cs="Times New Roman"/>
            <w:sz w:val="24"/>
            <w:szCs w:val="24"/>
          </w:rPr>
          <w:id w:val="-87227145"/>
          <w:citation/>
        </w:sdtPr>
        <w:sdtContent>
          <w:r w:rsidR="006D47B6" w:rsidRPr="005019A4">
            <w:rPr>
              <w:rFonts w:ascii="Times New Roman" w:hAnsi="Times New Roman" w:cs="Times New Roman"/>
              <w:sz w:val="24"/>
              <w:szCs w:val="24"/>
            </w:rPr>
            <w:fldChar w:fldCharType="begin"/>
          </w:r>
          <w:r w:rsidR="006D47B6" w:rsidRPr="005019A4">
            <w:rPr>
              <w:rFonts w:ascii="Times New Roman" w:hAnsi="Times New Roman" w:cs="Times New Roman"/>
              <w:sz w:val="24"/>
              <w:szCs w:val="24"/>
            </w:rPr>
            <w:instrText xml:space="preserve"> CITATION Con15 \l 2057 </w:instrText>
          </w:r>
          <w:r w:rsidR="006D47B6" w:rsidRPr="005019A4">
            <w:rPr>
              <w:rFonts w:ascii="Times New Roman" w:hAnsi="Times New Roman" w:cs="Times New Roman"/>
              <w:sz w:val="24"/>
              <w:szCs w:val="24"/>
            </w:rPr>
            <w:fldChar w:fldCharType="separate"/>
          </w:r>
          <w:r w:rsidR="00ED27FB">
            <w:rPr>
              <w:rFonts w:ascii="Times New Roman" w:hAnsi="Times New Roman" w:cs="Times New Roman"/>
              <w:noProof/>
              <w:sz w:val="24"/>
              <w:szCs w:val="24"/>
            </w:rPr>
            <w:t xml:space="preserve"> </w:t>
          </w:r>
          <w:r w:rsidR="00ED27FB" w:rsidRPr="00ED27FB">
            <w:rPr>
              <w:rFonts w:ascii="Times New Roman" w:hAnsi="Times New Roman" w:cs="Times New Roman"/>
              <w:noProof/>
              <w:sz w:val="24"/>
              <w:szCs w:val="24"/>
            </w:rPr>
            <w:t>(Content Team Mindtools, 2015)</w:t>
          </w:r>
          <w:r w:rsidR="006D47B6" w:rsidRPr="005019A4">
            <w:rPr>
              <w:rFonts w:ascii="Times New Roman" w:hAnsi="Times New Roman" w:cs="Times New Roman"/>
              <w:sz w:val="24"/>
              <w:szCs w:val="24"/>
            </w:rPr>
            <w:fldChar w:fldCharType="end"/>
          </w:r>
        </w:sdtContent>
      </w:sdt>
      <w:r w:rsidR="006D47B6" w:rsidRPr="005019A4">
        <w:rPr>
          <w:rFonts w:ascii="Times New Roman" w:hAnsi="Times New Roman" w:cs="Times New Roman"/>
          <w:sz w:val="24"/>
          <w:szCs w:val="24"/>
        </w:rPr>
        <w:t>. While, the focus strategy focuses on developing products or services for a niche market</w:t>
      </w:r>
      <w:sdt>
        <w:sdtPr>
          <w:rPr>
            <w:rFonts w:ascii="Times New Roman" w:hAnsi="Times New Roman" w:cs="Times New Roman"/>
            <w:sz w:val="24"/>
            <w:szCs w:val="24"/>
          </w:rPr>
          <w:id w:val="747462105"/>
          <w:citation/>
        </w:sdtPr>
        <w:sdtContent>
          <w:r w:rsidR="006D47B6" w:rsidRPr="005019A4">
            <w:rPr>
              <w:rFonts w:ascii="Times New Roman" w:hAnsi="Times New Roman" w:cs="Times New Roman"/>
              <w:sz w:val="24"/>
              <w:szCs w:val="24"/>
            </w:rPr>
            <w:fldChar w:fldCharType="begin"/>
          </w:r>
          <w:r w:rsidR="006D47B6" w:rsidRPr="005019A4">
            <w:rPr>
              <w:rFonts w:ascii="Times New Roman" w:hAnsi="Times New Roman" w:cs="Times New Roman"/>
              <w:sz w:val="24"/>
              <w:szCs w:val="24"/>
            </w:rPr>
            <w:instrText xml:space="preserve"> CITATION Con15 \l 2057 </w:instrText>
          </w:r>
          <w:r w:rsidR="006D47B6" w:rsidRPr="005019A4">
            <w:rPr>
              <w:rFonts w:ascii="Times New Roman" w:hAnsi="Times New Roman" w:cs="Times New Roman"/>
              <w:sz w:val="24"/>
              <w:szCs w:val="24"/>
            </w:rPr>
            <w:fldChar w:fldCharType="separate"/>
          </w:r>
          <w:r w:rsidR="00ED27FB">
            <w:rPr>
              <w:rFonts w:ascii="Times New Roman" w:hAnsi="Times New Roman" w:cs="Times New Roman"/>
              <w:noProof/>
              <w:sz w:val="24"/>
              <w:szCs w:val="24"/>
            </w:rPr>
            <w:t xml:space="preserve"> </w:t>
          </w:r>
          <w:r w:rsidR="00ED27FB" w:rsidRPr="00ED27FB">
            <w:rPr>
              <w:rFonts w:ascii="Times New Roman" w:hAnsi="Times New Roman" w:cs="Times New Roman"/>
              <w:noProof/>
              <w:sz w:val="24"/>
              <w:szCs w:val="24"/>
            </w:rPr>
            <w:t>(Content Team Mindtools, 2015)</w:t>
          </w:r>
          <w:r w:rsidR="006D47B6" w:rsidRPr="005019A4">
            <w:rPr>
              <w:rFonts w:ascii="Times New Roman" w:hAnsi="Times New Roman" w:cs="Times New Roman"/>
              <w:sz w:val="24"/>
              <w:szCs w:val="24"/>
            </w:rPr>
            <w:fldChar w:fldCharType="end"/>
          </w:r>
        </w:sdtContent>
      </w:sdt>
      <w:r w:rsidR="006D47B6" w:rsidRPr="005019A4">
        <w:rPr>
          <w:rFonts w:ascii="Times New Roman" w:hAnsi="Times New Roman" w:cs="Times New Roman"/>
          <w:sz w:val="24"/>
          <w:szCs w:val="24"/>
        </w:rPr>
        <w:t xml:space="preserve">. Having defined these strategies, it can </w:t>
      </w:r>
      <w:r w:rsidR="002957FA">
        <w:rPr>
          <w:rFonts w:ascii="Times New Roman" w:hAnsi="Times New Roman" w:cs="Times New Roman"/>
          <w:sz w:val="24"/>
          <w:szCs w:val="24"/>
        </w:rPr>
        <w:t>be seen Smartcar</w:t>
      </w:r>
      <w:r w:rsidR="006D47B6" w:rsidRPr="005019A4">
        <w:rPr>
          <w:rFonts w:ascii="Times New Roman" w:hAnsi="Times New Roman" w:cs="Times New Roman"/>
          <w:sz w:val="24"/>
          <w:szCs w:val="24"/>
        </w:rPr>
        <w:t xml:space="preserve"> Europe Limited (SC) strategy is cost leadership. For instance, SC’s products and services are offered at a lowered rate in comparison to Euro car parts (competitor). Their prices attract large customer base which then leads to SC’s competitive advantage. The </w:t>
      </w:r>
      <w:r w:rsidR="006D47B6" w:rsidRPr="00B92B75">
        <w:rPr>
          <w:rFonts w:ascii="Times New Roman" w:hAnsi="Times New Roman" w:cs="Times New Roman"/>
          <w:sz w:val="24"/>
          <w:szCs w:val="24"/>
        </w:rPr>
        <w:t xml:space="preserve">objective based on cost leadership strategy is to invest in a new ERP system (MAM software) to enhance business process efficiencies in order to support SC’s competitive advantage. </w:t>
      </w:r>
    </w:p>
    <w:p w14:paraId="32C7B355" w14:textId="3877307C" w:rsidR="00260417" w:rsidRDefault="006D47B6" w:rsidP="00260417">
      <w:r w:rsidRPr="00B92B75">
        <w:rPr>
          <w:rFonts w:ascii="Times New Roman" w:hAnsi="Times New Roman" w:cs="Times New Roman"/>
          <w:sz w:val="24"/>
          <w:szCs w:val="24"/>
        </w:rPr>
        <w:lastRenderedPageBreak/>
        <w:t xml:space="preserve">On a corporate level, SC adopts a directional strategy of market penetration as its primary growth strategy. Market penetration is when an organisation operates within the same market with the same products. Growth in this circumstance, particularly in a mature market, comes about through market penetration, whereby SC enhances its market share by improving efficiency and marketing activity </w:t>
      </w:r>
      <w:sdt>
        <w:sdtPr>
          <w:rPr>
            <w:rFonts w:ascii="Times New Roman" w:hAnsi="Times New Roman" w:cs="Times New Roman"/>
            <w:sz w:val="24"/>
            <w:szCs w:val="24"/>
          </w:rPr>
          <w:id w:val="-168327941"/>
          <w:citation/>
        </w:sdtPr>
        <w:sdtContent>
          <w:r w:rsidRPr="00B92B75">
            <w:rPr>
              <w:rFonts w:ascii="Times New Roman" w:hAnsi="Times New Roman" w:cs="Times New Roman"/>
              <w:sz w:val="24"/>
              <w:szCs w:val="24"/>
            </w:rPr>
            <w:fldChar w:fldCharType="begin"/>
          </w:r>
          <w:r w:rsidRPr="00B92B75">
            <w:rPr>
              <w:rFonts w:ascii="Times New Roman" w:hAnsi="Times New Roman" w:cs="Times New Roman"/>
              <w:sz w:val="24"/>
              <w:szCs w:val="24"/>
            </w:rPr>
            <w:instrText xml:space="preserve">CITATION Dob041 \l 2057 </w:instrText>
          </w:r>
          <w:r w:rsidRPr="00B92B75">
            <w:rPr>
              <w:rFonts w:ascii="Times New Roman" w:hAnsi="Times New Roman" w:cs="Times New Roman"/>
              <w:sz w:val="24"/>
              <w:szCs w:val="24"/>
            </w:rPr>
            <w:fldChar w:fldCharType="separate"/>
          </w:r>
          <w:r w:rsidR="00ED27FB" w:rsidRPr="00ED27FB">
            <w:rPr>
              <w:rFonts w:ascii="Times New Roman" w:hAnsi="Times New Roman" w:cs="Times New Roman"/>
              <w:noProof/>
              <w:sz w:val="24"/>
              <w:szCs w:val="24"/>
            </w:rPr>
            <w:t>(Dobson, et al., 2004)</w:t>
          </w:r>
          <w:r w:rsidRPr="00B92B75">
            <w:rPr>
              <w:rFonts w:ascii="Times New Roman" w:hAnsi="Times New Roman" w:cs="Times New Roman"/>
              <w:sz w:val="24"/>
              <w:szCs w:val="24"/>
            </w:rPr>
            <w:fldChar w:fldCharType="end"/>
          </w:r>
        </w:sdtContent>
      </w:sdt>
      <w:r w:rsidRPr="00B92B75">
        <w:rPr>
          <w:rFonts w:ascii="Times New Roman" w:hAnsi="Times New Roman" w:cs="Times New Roman"/>
          <w:sz w:val="24"/>
          <w:szCs w:val="24"/>
        </w:rPr>
        <w:t>.  For instance</w:t>
      </w:r>
      <w:r w:rsidRPr="00B92B75">
        <w:rPr>
          <w:rFonts w:ascii="Times New Roman" w:hAnsi="Times New Roman" w:cs="Times New Roman"/>
          <w:sz w:val="24"/>
          <w:szCs w:val="24"/>
          <w:lang w:val="en-US"/>
        </w:rPr>
        <w:t xml:space="preserve">, </w:t>
      </w:r>
      <w:r w:rsidRPr="00B92B75">
        <w:rPr>
          <w:rFonts w:ascii="Times New Roman" w:hAnsi="Times New Roman" w:cs="Times New Roman"/>
          <w:sz w:val="24"/>
          <w:szCs w:val="24"/>
        </w:rPr>
        <w:t xml:space="preserve">SC expands its market reach by increasing the number of retail outlets. In this way, the distribution of SC’s OEM products </w:t>
      </w:r>
      <w:r w:rsidR="000A2B3C" w:rsidRPr="00B92B75">
        <w:rPr>
          <w:rFonts w:ascii="Times New Roman" w:hAnsi="Times New Roman" w:cs="Times New Roman"/>
          <w:sz w:val="24"/>
          <w:szCs w:val="24"/>
        </w:rPr>
        <w:t>increases,</w:t>
      </w:r>
      <w:r w:rsidRPr="00B92B75">
        <w:rPr>
          <w:rFonts w:ascii="Times New Roman" w:hAnsi="Times New Roman" w:cs="Times New Roman"/>
          <w:sz w:val="24"/>
          <w:szCs w:val="24"/>
        </w:rPr>
        <w:t xml:space="preserve"> improving their customer’s access to these products. SC cost-leadership strategy creates competitive advantage that facilitates the successful implementation of market penetration</w:t>
      </w:r>
      <w:sdt>
        <w:sdtPr>
          <w:rPr>
            <w:rFonts w:ascii="Times New Roman" w:hAnsi="Times New Roman" w:cs="Times New Roman"/>
            <w:sz w:val="24"/>
            <w:szCs w:val="24"/>
          </w:rPr>
          <w:id w:val="822928183"/>
          <w:citation/>
        </w:sdtPr>
        <w:sdtContent>
          <w:r w:rsidRPr="00B92B75">
            <w:rPr>
              <w:rFonts w:ascii="Times New Roman" w:hAnsi="Times New Roman" w:cs="Times New Roman"/>
              <w:sz w:val="24"/>
              <w:szCs w:val="24"/>
            </w:rPr>
            <w:fldChar w:fldCharType="begin"/>
          </w:r>
          <w:r w:rsidRPr="00B92B75">
            <w:rPr>
              <w:rFonts w:ascii="Times New Roman" w:hAnsi="Times New Roman" w:cs="Times New Roman"/>
              <w:sz w:val="24"/>
              <w:szCs w:val="24"/>
            </w:rPr>
            <w:instrText xml:space="preserve"> CITATION Dob04 \l 2057 </w:instrText>
          </w:r>
          <w:r w:rsidRPr="00B92B75">
            <w:rPr>
              <w:rFonts w:ascii="Times New Roman" w:hAnsi="Times New Roman" w:cs="Times New Roman"/>
              <w:sz w:val="24"/>
              <w:szCs w:val="24"/>
            </w:rPr>
            <w:fldChar w:fldCharType="separate"/>
          </w:r>
          <w:r w:rsidR="00ED27FB">
            <w:rPr>
              <w:rFonts w:ascii="Times New Roman" w:hAnsi="Times New Roman" w:cs="Times New Roman"/>
              <w:noProof/>
              <w:sz w:val="24"/>
              <w:szCs w:val="24"/>
            </w:rPr>
            <w:t xml:space="preserve"> </w:t>
          </w:r>
          <w:r w:rsidR="00ED27FB" w:rsidRPr="00ED27FB">
            <w:rPr>
              <w:rFonts w:ascii="Times New Roman" w:hAnsi="Times New Roman" w:cs="Times New Roman"/>
              <w:noProof/>
              <w:sz w:val="24"/>
              <w:szCs w:val="24"/>
            </w:rPr>
            <w:t>(Dobson, et al., 2004)</w:t>
          </w:r>
          <w:r w:rsidRPr="00B92B75">
            <w:rPr>
              <w:rFonts w:ascii="Times New Roman" w:hAnsi="Times New Roman" w:cs="Times New Roman"/>
              <w:sz w:val="24"/>
              <w:szCs w:val="24"/>
            </w:rPr>
            <w:fldChar w:fldCharType="end"/>
          </w:r>
        </w:sdtContent>
      </w:sdt>
      <w:r w:rsidRPr="00B92B75">
        <w:rPr>
          <w:rFonts w:ascii="Times New Roman" w:hAnsi="Times New Roman" w:cs="Times New Roman"/>
          <w:sz w:val="24"/>
          <w:szCs w:val="24"/>
        </w:rPr>
        <w:t>. Based on this intensive growth strategy, their strategic objective is to continue expanding the company’s distribution network to support business growth and development.</w:t>
      </w:r>
    </w:p>
    <w:p w14:paraId="323780F2" w14:textId="77777777" w:rsidR="00260417" w:rsidRPr="000044D8" w:rsidRDefault="00260417" w:rsidP="000044D8">
      <w:pPr>
        <w:pStyle w:val="Heading2"/>
      </w:pPr>
      <w:bookmarkStart w:id="4" w:name="_Toc29499257"/>
      <w:r w:rsidRPr="000044D8">
        <w:t>Vision</w:t>
      </w:r>
      <w:r w:rsidR="00D7766D">
        <w:t xml:space="preserve"> &amp; Mission</w:t>
      </w:r>
      <w:bookmarkEnd w:id="4"/>
      <w:r w:rsidR="00D7766D">
        <w:t xml:space="preserve"> </w:t>
      </w:r>
    </w:p>
    <w:p w14:paraId="165A9F2E" w14:textId="1457C05F" w:rsidR="00D7766D" w:rsidRDefault="006D47B6" w:rsidP="00D7766D">
      <w:pPr>
        <w:rPr>
          <w:rFonts w:ascii="Times New Roman" w:hAnsi="Times New Roman" w:cs="Times New Roman"/>
          <w:sz w:val="24"/>
          <w:szCs w:val="24"/>
        </w:rPr>
      </w:pPr>
      <w:r w:rsidRPr="00D7766D">
        <w:rPr>
          <w:rFonts w:ascii="Times New Roman" w:hAnsi="Times New Roman" w:cs="Times New Roman"/>
          <w:sz w:val="24"/>
          <w:szCs w:val="24"/>
        </w:rPr>
        <w:t>SC’s vision mission statements address the strategic direction needs of the business. Nevertheless, there is scope to improve such corporate statements. SC’s vision is connected to SC’s director and it represents a desired state to which the business is seeking to accomplish within the future</w:t>
      </w:r>
      <w:sdt>
        <w:sdtPr>
          <w:rPr>
            <w:rFonts w:ascii="Times New Roman" w:hAnsi="Times New Roman" w:cs="Times New Roman"/>
            <w:sz w:val="24"/>
            <w:szCs w:val="24"/>
          </w:rPr>
          <w:id w:val="517273216"/>
          <w:citation/>
        </w:sdtPr>
        <w:sdtContent>
          <w:r w:rsidRPr="00D7766D">
            <w:rPr>
              <w:rFonts w:ascii="Times New Roman" w:hAnsi="Times New Roman" w:cs="Times New Roman"/>
              <w:sz w:val="24"/>
              <w:szCs w:val="24"/>
            </w:rPr>
            <w:fldChar w:fldCharType="begin"/>
          </w:r>
          <w:r w:rsidRPr="00D7766D">
            <w:rPr>
              <w:rFonts w:ascii="Times New Roman" w:hAnsi="Times New Roman" w:cs="Times New Roman"/>
              <w:sz w:val="24"/>
              <w:szCs w:val="24"/>
            </w:rPr>
            <w:instrText xml:space="preserve"> CITATION Hen08 \l 2057 </w:instrText>
          </w:r>
          <w:r w:rsidRPr="00D7766D">
            <w:rPr>
              <w:rFonts w:ascii="Times New Roman" w:hAnsi="Times New Roman" w:cs="Times New Roman"/>
              <w:sz w:val="24"/>
              <w:szCs w:val="24"/>
            </w:rPr>
            <w:fldChar w:fldCharType="separate"/>
          </w:r>
          <w:r w:rsidR="00ED27FB">
            <w:rPr>
              <w:rFonts w:ascii="Times New Roman" w:hAnsi="Times New Roman" w:cs="Times New Roman"/>
              <w:noProof/>
              <w:sz w:val="24"/>
              <w:szCs w:val="24"/>
            </w:rPr>
            <w:t xml:space="preserve"> </w:t>
          </w:r>
          <w:r w:rsidR="00ED27FB" w:rsidRPr="00ED27FB">
            <w:rPr>
              <w:rFonts w:ascii="Times New Roman" w:hAnsi="Times New Roman" w:cs="Times New Roman"/>
              <w:noProof/>
              <w:sz w:val="24"/>
              <w:szCs w:val="24"/>
            </w:rPr>
            <w:t>(Henry, 2008)</w:t>
          </w:r>
          <w:r w:rsidRPr="00D7766D">
            <w:rPr>
              <w:rFonts w:ascii="Times New Roman" w:hAnsi="Times New Roman" w:cs="Times New Roman"/>
              <w:sz w:val="24"/>
              <w:szCs w:val="24"/>
            </w:rPr>
            <w:fldChar w:fldCharType="end"/>
          </w:r>
        </w:sdtContent>
      </w:sdt>
      <w:r w:rsidRPr="00D7766D">
        <w:rPr>
          <w:rFonts w:ascii="Times New Roman" w:hAnsi="Times New Roman" w:cs="Times New Roman"/>
          <w:sz w:val="24"/>
          <w:szCs w:val="24"/>
        </w:rPr>
        <w:t>. For instance, the declaration of the organisations vision describes the relative position of the organisation within the automotive aftermarket. SC’ stated mission, on the other hand, determines actions needed to achieve the vision</w:t>
      </w:r>
      <w:sdt>
        <w:sdtPr>
          <w:rPr>
            <w:rFonts w:ascii="Times New Roman" w:hAnsi="Times New Roman" w:cs="Times New Roman"/>
            <w:sz w:val="24"/>
            <w:szCs w:val="24"/>
          </w:rPr>
          <w:id w:val="1890449407"/>
          <w:citation/>
        </w:sdtPr>
        <w:sdtContent>
          <w:r w:rsidR="00D7766D" w:rsidRPr="00D7766D">
            <w:rPr>
              <w:rFonts w:ascii="Times New Roman" w:hAnsi="Times New Roman" w:cs="Times New Roman"/>
              <w:sz w:val="24"/>
              <w:szCs w:val="24"/>
            </w:rPr>
            <w:fldChar w:fldCharType="begin"/>
          </w:r>
          <w:r w:rsidR="00D7766D" w:rsidRPr="00D7766D">
            <w:rPr>
              <w:rFonts w:ascii="Times New Roman" w:hAnsi="Times New Roman" w:cs="Times New Roman"/>
              <w:sz w:val="24"/>
              <w:szCs w:val="24"/>
            </w:rPr>
            <w:instrText xml:space="preserve"> CITATION Hen08 \l 2057 </w:instrText>
          </w:r>
          <w:r w:rsidR="00D7766D" w:rsidRPr="00D7766D">
            <w:rPr>
              <w:rFonts w:ascii="Times New Roman" w:hAnsi="Times New Roman" w:cs="Times New Roman"/>
              <w:sz w:val="24"/>
              <w:szCs w:val="24"/>
            </w:rPr>
            <w:fldChar w:fldCharType="separate"/>
          </w:r>
          <w:r w:rsidR="00ED27FB">
            <w:rPr>
              <w:rFonts w:ascii="Times New Roman" w:hAnsi="Times New Roman" w:cs="Times New Roman"/>
              <w:noProof/>
              <w:sz w:val="24"/>
              <w:szCs w:val="24"/>
            </w:rPr>
            <w:t xml:space="preserve"> </w:t>
          </w:r>
          <w:r w:rsidR="00ED27FB" w:rsidRPr="00ED27FB">
            <w:rPr>
              <w:rFonts w:ascii="Times New Roman" w:hAnsi="Times New Roman" w:cs="Times New Roman"/>
              <w:noProof/>
              <w:sz w:val="24"/>
              <w:szCs w:val="24"/>
            </w:rPr>
            <w:t>(Henry, 2008)</w:t>
          </w:r>
          <w:r w:rsidR="00D7766D" w:rsidRPr="00D7766D">
            <w:rPr>
              <w:rFonts w:ascii="Times New Roman" w:hAnsi="Times New Roman" w:cs="Times New Roman"/>
              <w:sz w:val="24"/>
              <w:szCs w:val="24"/>
            </w:rPr>
            <w:fldChar w:fldCharType="end"/>
          </w:r>
        </w:sdtContent>
      </w:sdt>
      <w:r w:rsidRPr="00D7766D">
        <w:rPr>
          <w:rFonts w:ascii="Times New Roman" w:hAnsi="Times New Roman" w:cs="Times New Roman"/>
          <w:sz w:val="24"/>
          <w:szCs w:val="24"/>
        </w:rPr>
        <w:t>. For instance, their mission statement lays out the strategies required to move the organisation to its desirable position throughout the automotive industry. SC’ vision and mission statement should therefore concur with one another if they are to be a reputable company within the market. These consensuses promote SC’s operations in decision-making as well as problem-solving. Changes throughout SC's mission and vision are required to sustain SC's mobility in addressing adjustments in market conditions.</w:t>
      </w:r>
      <w:r w:rsidR="00D7766D" w:rsidRPr="00D7766D">
        <w:rPr>
          <w:rFonts w:ascii="Times New Roman" w:hAnsi="Times New Roman" w:cs="Times New Roman"/>
          <w:sz w:val="24"/>
          <w:szCs w:val="24"/>
        </w:rPr>
        <w:t xml:space="preserve"> </w:t>
      </w:r>
    </w:p>
    <w:p w14:paraId="2D996454" w14:textId="77777777" w:rsidR="00D7766D" w:rsidRDefault="006D47B6" w:rsidP="00D7766D">
      <w:pPr>
        <w:rPr>
          <w:rFonts w:ascii="Times New Roman" w:hAnsi="Times New Roman" w:cs="Times New Roman"/>
          <w:sz w:val="24"/>
          <w:szCs w:val="24"/>
        </w:rPr>
      </w:pPr>
      <w:r w:rsidRPr="00D7766D">
        <w:rPr>
          <w:rFonts w:ascii="Times New Roman" w:hAnsi="Times New Roman" w:cs="Times New Roman"/>
          <w:sz w:val="24"/>
          <w:szCs w:val="24"/>
        </w:rPr>
        <w:t>Generic as well as intense growth strategies of SC are based on the current vision and mission. Such collaboration demonstrates the value of expressed and articulated organisational values through mission and vision of SC. SC's managerial choices are guided by the vision statement which points to industry leadership.</w:t>
      </w:r>
      <w:r w:rsidR="00D7766D" w:rsidRPr="00D7766D">
        <w:rPr>
          <w:rFonts w:ascii="Times New Roman" w:hAnsi="Times New Roman" w:cs="Times New Roman"/>
          <w:sz w:val="24"/>
          <w:szCs w:val="24"/>
        </w:rPr>
        <w:t xml:space="preserve"> Such leadership, given that SC maintains a dominant force in east London, is important and practical. In addition, SC's mission indicates an integrative approach influences the efforts of SCs to address consumers as well as stakeholders. Such partners have a mutual relationship. These efforts will ascertain the stakeholder</w:t>
      </w:r>
      <w:r w:rsidR="00D7766D">
        <w:rPr>
          <w:rFonts w:ascii="Times New Roman" w:hAnsi="Times New Roman" w:cs="Times New Roman"/>
          <w:sz w:val="24"/>
          <w:szCs w:val="24"/>
        </w:rPr>
        <w:t xml:space="preserve">. </w:t>
      </w:r>
    </w:p>
    <w:p w14:paraId="70AAC254" w14:textId="77777777" w:rsidR="00D7766D" w:rsidRDefault="00D7766D" w:rsidP="006D47B6">
      <w:pPr>
        <w:rPr>
          <w:rFonts w:ascii="Times New Roman" w:hAnsi="Times New Roman" w:cs="Times New Roman"/>
          <w:sz w:val="24"/>
          <w:szCs w:val="24"/>
        </w:rPr>
      </w:pPr>
      <w:r>
        <w:rPr>
          <w:rFonts w:ascii="Times New Roman" w:hAnsi="Times New Roman" w:cs="Times New Roman"/>
          <w:sz w:val="24"/>
          <w:szCs w:val="24"/>
        </w:rPr>
        <w:t>SC’ vision statement is:</w:t>
      </w:r>
    </w:p>
    <w:p w14:paraId="61EE0C38" w14:textId="77777777" w:rsidR="00D7766D" w:rsidRDefault="00D7766D" w:rsidP="00D7766D">
      <w:pPr>
        <w:jc w:val="center"/>
      </w:pPr>
      <w:r>
        <w:rPr>
          <w:rFonts w:ascii="Times New Roman" w:hAnsi="Times New Roman" w:cs="Times New Roman"/>
          <w:sz w:val="24"/>
          <w:szCs w:val="24"/>
        </w:rPr>
        <w:t>‘</w:t>
      </w:r>
      <w:r w:rsidRPr="006D47B6">
        <w:rPr>
          <w:rFonts w:ascii="Times New Roman" w:hAnsi="Times New Roman" w:cs="Times New Roman"/>
          <w:i/>
          <w:iCs/>
          <w:sz w:val="24"/>
          <w:szCs w:val="24"/>
        </w:rPr>
        <w:t xml:space="preserve">Become </w:t>
      </w:r>
      <w:r w:rsidR="00EF6D21">
        <w:rPr>
          <w:rFonts w:ascii="Times New Roman" w:hAnsi="Times New Roman" w:cs="Times New Roman"/>
          <w:i/>
          <w:iCs/>
          <w:sz w:val="24"/>
          <w:szCs w:val="24"/>
        </w:rPr>
        <w:t>a</w:t>
      </w:r>
      <w:r w:rsidRPr="006D47B6">
        <w:rPr>
          <w:rFonts w:ascii="Times New Roman" w:hAnsi="Times New Roman" w:cs="Times New Roman"/>
          <w:i/>
          <w:iCs/>
          <w:sz w:val="24"/>
          <w:szCs w:val="24"/>
        </w:rPr>
        <w:t xml:space="preserve"> </w:t>
      </w:r>
      <w:r w:rsidR="00DE4A3A">
        <w:rPr>
          <w:rFonts w:ascii="Times New Roman" w:hAnsi="Times New Roman" w:cs="Times New Roman"/>
          <w:i/>
          <w:iCs/>
          <w:sz w:val="24"/>
          <w:szCs w:val="24"/>
        </w:rPr>
        <w:t>respected</w:t>
      </w:r>
      <w:r w:rsidRPr="006D47B6">
        <w:rPr>
          <w:rFonts w:ascii="Times New Roman" w:hAnsi="Times New Roman" w:cs="Times New Roman"/>
          <w:i/>
          <w:iCs/>
          <w:sz w:val="24"/>
          <w:szCs w:val="24"/>
        </w:rPr>
        <w:t xml:space="preserve"> supplier of OE automotive aftermarket parts and services on the UK market’</w:t>
      </w:r>
    </w:p>
    <w:p w14:paraId="0457BC5B" w14:textId="77777777" w:rsidR="00D7766D" w:rsidRPr="00D7766D" w:rsidRDefault="00D7766D" w:rsidP="00D7766D">
      <w:pPr>
        <w:rPr>
          <w:rFonts w:ascii="Times New Roman" w:hAnsi="Times New Roman" w:cs="Times New Roman"/>
          <w:sz w:val="24"/>
          <w:szCs w:val="24"/>
        </w:rPr>
      </w:pPr>
      <w:r w:rsidRPr="00D7766D">
        <w:rPr>
          <w:rFonts w:ascii="Times New Roman" w:hAnsi="Times New Roman" w:cs="Times New Roman"/>
          <w:sz w:val="24"/>
          <w:szCs w:val="24"/>
        </w:rPr>
        <w:t>Whilst their mission statement is:</w:t>
      </w:r>
    </w:p>
    <w:p w14:paraId="34E193C6" w14:textId="657A9CFD" w:rsidR="00D7766D" w:rsidRDefault="00D7766D" w:rsidP="00D7766D">
      <w:pPr>
        <w:jc w:val="center"/>
        <w:rPr>
          <w:rFonts w:ascii="Times New Roman" w:hAnsi="Times New Roman" w:cs="Times New Roman"/>
          <w:sz w:val="24"/>
          <w:szCs w:val="24"/>
        </w:rPr>
      </w:pPr>
      <w:r>
        <w:rPr>
          <w:rFonts w:ascii="Times New Roman" w:hAnsi="Times New Roman" w:cs="Times New Roman"/>
          <w:sz w:val="24"/>
          <w:szCs w:val="24"/>
        </w:rPr>
        <w:t>‘</w:t>
      </w:r>
      <w:r w:rsidR="002957FA" w:rsidRPr="00D7766D">
        <w:rPr>
          <w:rFonts w:ascii="Times New Roman" w:hAnsi="Times New Roman" w:cs="Times New Roman"/>
          <w:i/>
          <w:iCs/>
          <w:sz w:val="24"/>
          <w:szCs w:val="24"/>
        </w:rPr>
        <w:t>Secure</w:t>
      </w:r>
      <w:r w:rsidRPr="00D7766D">
        <w:rPr>
          <w:rFonts w:ascii="Times New Roman" w:hAnsi="Times New Roman" w:cs="Times New Roman"/>
          <w:i/>
          <w:iCs/>
          <w:sz w:val="24"/>
          <w:szCs w:val="24"/>
        </w:rPr>
        <w:t xml:space="preserve"> consumers </w:t>
      </w:r>
      <w:r w:rsidR="00EF6D21">
        <w:rPr>
          <w:rFonts w:ascii="Times New Roman" w:hAnsi="Times New Roman" w:cs="Times New Roman"/>
          <w:i/>
          <w:iCs/>
          <w:sz w:val="24"/>
          <w:szCs w:val="24"/>
        </w:rPr>
        <w:t>for a lifetime</w:t>
      </w:r>
      <w:r w:rsidRPr="00D7766D">
        <w:rPr>
          <w:rFonts w:ascii="Times New Roman" w:hAnsi="Times New Roman" w:cs="Times New Roman"/>
          <w:i/>
          <w:iCs/>
          <w:sz w:val="24"/>
          <w:szCs w:val="24"/>
        </w:rPr>
        <w:t xml:space="preserve"> by creating </w:t>
      </w:r>
      <w:r w:rsidR="00EF6D21" w:rsidRPr="00D7766D">
        <w:rPr>
          <w:rFonts w:ascii="Times New Roman" w:hAnsi="Times New Roman" w:cs="Times New Roman"/>
          <w:i/>
          <w:iCs/>
          <w:sz w:val="24"/>
          <w:szCs w:val="24"/>
        </w:rPr>
        <w:t>brands which stimulate</w:t>
      </w:r>
      <w:r w:rsidRPr="00D7766D">
        <w:rPr>
          <w:rFonts w:ascii="Times New Roman" w:hAnsi="Times New Roman" w:cs="Times New Roman"/>
          <w:i/>
          <w:iCs/>
          <w:sz w:val="24"/>
          <w:szCs w:val="24"/>
        </w:rPr>
        <w:t xml:space="preserve"> enthusiasm and </w:t>
      </w:r>
      <w:r w:rsidR="00EF6D21" w:rsidRPr="00D7766D">
        <w:rPr>
          <w:rFonts w:ascii="Times New Roman" w:hAnsi="Times New Roman" w:cs="Times New Roman"/>
          <w:i/>
          <w:iCs/>
          <w:sz w:val="24"/>
          <w:szCs w:val="24"/>
        </w:rPr>
        <w:t>trustworthiness</w:t>
      </w:r>
      <w:r w:rsidRPr="00D7766D">
        <w:rPr>
          <w:rFonts w:ascii="Times New Roman" w:hAnsi="Times New Roman" w:cs="Times New Roman"/>
          <w:i/>
          <w:iCs/>
          <w:sz w:val="24"/>
          <w:szCs w:val="24"/>
        </w:rPr>
        <w:t>, not only through cutting-edge technology, but also by supporting and enhancing communities</w:t>
      </w:r>
      <w:r>
        <w:rPr>
          <w:rFonts w:ascii="Times New Roman" w:hAnsi="Times New Roman" w:cs="Times New Roman"/>
          <w:sz w:val="24"/>
          <w:szCs w:val="24"/>
        </w:rPr>
        <w:t>’</w:t>
      </w:r>
    </w:p>
    <w:p w14:paraId="20978B94" w14:textId="67A9A20A" w:rsidR="00260417" w:rsidRDefault="00A1467A" w:rsidP="00260417">
      <w:r w:rsidRPr="00967B89">
        <w:rPr>
          <w:rFonts w:ascii="Times New Roman" w:hAnsi="Times New Roman" w:cs="Times New Roman"/>
          <w:sz w:val="24"/>
          <w:szCs w:val="24"/>
        </w:rPr>
        <w:t>SC's vision comes direct from leadership, whilst acknowledging the circumstances of both the UK market and the additional forces. The preceding</w:t>
      </w:r>
      <w:r w:rsidR="00DE4A3A" w:rsidRPr="00967B89">
        <w:rPr>
          <w:rFonts w:ascii="Times New Roman" w:hAnsi="Times New Roman" w:cs="Times New Roman"/>
          <w:sz w:val="24"/>
          <w:szCs w:val="24"/>
        </w:rPr>
        <w:t xml:space="preserve"> </w:t>
      </w:r>
      <w:r w:rsidRPr="00967B89">
        <w:rPr>
          <w:rFonts w:ascii="Times New Roman" w:hAnsi="Times New Roman" w:cs="Times New Roman"/>
          <w:i/>
          <w:iCs/>
          <w:sz w:val="24"/>
          <w:szCs w:val="24"/>
        </w:rPr>
        <w:t>'UK market</w:t>
      </w:r>
      <w:r w:rsidRPr="00967B89">
        <w:rPr>
          <w:rFonts w:ascii="Times New Roman" w:hAnsi="Times New Roman" w:cs="Times New Roman"/>
          <w:sz w:val="24"/>
          <w:szCs w:val="24"/>
        </w:rPr>
        <w:t>' as well as '</w:t>
      </w:r>
      <w:r w:rsidRPr="00967B89">
        <w:rPr>
          <w:rFonts w:ascii="Times New Roman" w:hAnsi="Times New Roman" w:cs="Times New Roman"/>
          <w:i/>
          <w:iCs/>
          <w:sz w:val="24"/>
          <w:szCs w:val="24"/>
        </w:rPr>
        <w:t>respected business</w:t>
      </w:r>
      <w:r w:rsidRPr="00967B89">
        <w:rPr>
          <w:rFonts w:ascii="Times New Roman" w:hAnsi="Times New Roman" w:cs="Times New Roman"/>
          <w:sz w:val="24"/>
          <w:szCs w:val="24"/>
        </w:rPr>
        <w:t xml:space="preserve">’ are therefore key focuses within their vision </w:t>
      </w:r>
      <w:r w:rsidR="002957FA" w:rsidRPr="00967B89">
        <w:rPr>
          <w:rFonts w:ascii="Times New Roman" w:hAnsi="Times New Roman" w:cs="Times New Roman"/>
          <w:sz w:val="24"/>
          <w:szCs w:val="24"/>
        </w:rPr>
        <w:t>they</w:t>
      </w:r>
      <w:r w:rsidRPr="00967B89">
        <w:rPr>
          <w:rFonts w:ascii="Times New Roman" w:hAnsi="Times New Roman" w:cs="Times New Roman"/>
          <w:sz w:val="24"/>
          <w:szCs w:val="24"/>
        </w:rPr>
        <w:t xml:space="preserve"> shall determine its activities at a national scale. </w:t>
      </w:r>
      <w:r w:rsidR="00DE4A3A" w:rsidRPr="00967B89">
        <w:rPr>
          <w:rFonts w:ascii="Times New Roman" w:hAnsi="Times New Roman" w:cs="Times New Roman"/>
          <w:i/>
          <w:iCs/>
          <w:sz w:val="24"/>
          <w:szCs w:val="24"/>
        </w:rPr>
        <w:t>'UK market</w:t>
      </w:r>
      <w:r w:rsidR="00DE4A3A" w:rsidRPr="00967B89">
        <w:rPr>
          <w:rFonts w:ascii="Times New Roman" w:hAnsi="Times New Roman" w:cs="Times New Roman"/>
          <w:sz w:val="24"/>
          <w:szCs w:val="24"/>
        </w:rPr>
        <w:t>' within the statement</w:t>
      </w:r>
      <w:r w:rsidRPr="00967B89">
        <w:rPr>
          <w:rFonts w:ascii="Times New Roman" w:hAnsi="Times New Roman" w:cs="Times New Roman"/>
          <w:sz w:val="24"/>
          <w:szCs w:val="24"/>
        </w:rPr>
        <w:t xml:space="preserve"> outlines the firm's plan to achieve top spot in </w:t>
      </w:r>
      <w:r w:rsidRPr="00967B89">
        <w:rPr>
          <w:rFonts w:ascii="Times New Roman" w:hAnsi="Times New Roman" w:cs="Times New Roman"/>
          <w:sz w:val="24"/>
          <w:szCs w:val="24"/>
        </w:rPr>
        <w:lastRenderedPageBreak/>
        <w:t>the UK aftermarket automotive industry.</w:t>
      </w:r>
      <w:r w:rsidR="00DE4A3A" w:rsidRPr="00967B89">
        <w:rPr>
          <w:rFonts w:ascii="Times New Roman" w:hAnsi="Times New Roman" w:cs="Times New Roman"/>
          <w:sz w:val="24"/>
          <w:szCs w:val="24"/>
        </w:rPr>
        <w:t xml:space="preserve"> Maintaining such a status is difficult due to strong competition from other automotive aftermarket retailers. '</w:t>
      </w:r>
      <w:r w:rsidR="002957FA" w:rsidRPr="00967B89">
        <w:rPr>
          <w:rFonts w:ascii="Times New Roman" w:hAnsi="Times New Roman" w:cs="Times New Roman"/>
          <w:sz w:val="24"/>
          <w:szCs w:val="24"/>
        </w:rPr>
        <w:t>Respected</w:t>
      </w:r>
      <w:r w:rsidR="00DE4A3A" w:rsidRPr="00967B89">
        <w:rPr>
          <w:rFonts w:ascii="Times New Roman" w:hAnsi="Times New Roman" w:cs="Times New Roman"/>
          <w:sz w:val="24"/>
          <w:szCs w:val="24"/>
        </w:rPr>
        <w:t xml:space="preserve"> business' </w:t>
      </w:r>
      <w:r w:rsidR="002957FA" w:rsidRPr="00967B89">
        <w:rPr>
          <w:rFonts w:ascii="Times New Roman" w:hAnsi="Times New Roman" w:cs="Times New Roman"/>
          <w:sz w:val="24"/>
          <w:szCs w:val="24"/>
        </w:rPr>
        <w:t>illustrates value</w:t>
      </w:r>
      <w:r w:rsidR="00DE4A3A" w:rsidRPr="00967B89">
        <w:rPr>
          <w:rFonts w:ascii="Times New Roman" w:hAnsi="Times New Roman" w:cs="Times New Roman"/>
          <w:sz w:val="24"/>
          <w:szCs w:val="24"/>
        </w:rPr>
        <w:t xml:space="preserve"> is the foundational principle of leadership which the firm seeks to attain. The classification of such value is not stipulated within their vision, which challenges stakeholders to use different factors to determine value</w:t>
      </w:r>
      <w:r w:rsidR="00142571" w:rsidRPr="00967B89">
        <w:rPr>
          <w:rFonts w:ascii="Times New Roman" w:hAnsi="Times New Roman" w:cs="Times New Roman"/>
          <w:sz w:val="24"/>
          <w:szCs w:val="24"/>
        </w:rPr>
        <w:t xml:space="preserve">. For instance, company's performance, presumed value of the brand, as well as other variables seem to be possible predictors of SC' value. On the other hand, their stated mission demonstrates a multidisciplinary way of tackling external factors influencing SC. Therefore, the elements or functions of SC' mission </w:t>
      </w:r>
      <w:r w:rsidR="000A2B3C" w:rsidRPr="00967B89">
        <w:rPr>
          <w:rFonts w:ascii="Times New Roman" w:hAnsi="Times New Roman" w:cs="Times New Roman"/>
          <w:sz w:val="24"/>
          <w:szCs w:val="24"/>
        </w:rPr>
        <w:t>are</w:t>
      </w:r>
      <w:r w:rsidR="00142571" w:rsidRPr="00967B89">
        <w:rPr>
          <w:rFonts w:ascii="Times New Roman" w:hAnsi="Times New Roman" w:cs="Times New Roman"/>
          <w:sz w:val="24"/>
          <w:szCs w:val="24"/>
        </w:rPr>
        <w:t xml:space="preserve"> </w:t>
      </w:r>
      <w:r w:rsidR="00EF6D21" w:rsidRPr="00967B89">
        <w:rPr>
          <w:rFonts w:ascii="Times New Roman" w:hAnsi="Times New Roman" w:cs="Times New Roman"/>
          <w:i/>
          <w:iCs/>
          <w:sz w:val="24"/>
          <w:szCs w:val="24"/>
        </w:rPr>
        <w:t>Secure consumers for a lifetime</w:t>
      </w:r>
      <w:r w:rsidR="00142571" w:rsidRPr="00967B89">
        <w:rPr>
          <w:rFonts w:ascii="Times New Roman" w:hAnsi="Times New Roman" w:cs="Times New Roman"/>
          <w:i/>
          <w:iCs/>
          <w:sz w:val="24"/>
          <w:szCs w:val="24"/>
        </w:rPr>
        <w:t>,</w:t>
      </w:r>
      <w:r w:rsidR="00142571" w:rsidRPr="00967B89">
        <w:rPr>
          <w:rFonts w:ascii="Times New Roman" w:hAnsi="Times New Roman" w:cs="Times New Roman"/>
          <w:sz w:val="24"/>
          <w:szCs w:val="24"/>
        </w:rPr>
        <w:t xml:space="preserve"> which requires SC working towards</w:t>
      </w:r>
      <w:r w:rsidR="00D7766D" w:rsidRPr="00967B89">
        <w:rPr>
          <w:rFonts w:ascii="Times New Roman" w:hAnsi="Times New Roman" w:cs="Times New Roman"/>
          <w:sz w:val="24"/>
          <w:szCs w:val="24"/>
        </w:rPr>
        <w:t xml:space="preserve"> </w:t>
      </w:r>
      <w:r w:rsidR="00142571" w:rsidRPr="00967B89">
        <w:rPr>
          <w:rFonts w:ascii="Times New Roman" w:hAnsi="Times New Roman" w:cs="Times New Roman"/>
          <w:sz w:val="24"/>
          <w:szCs w:val="24"/>
        </w:rPr>
        <w:t>securing</w:t>
      </w:r>
      <w:r w:rsidR="00D7766D" w:rsidRPr="00967B89">
        <w:rPr>
          <w:rFonts w:ascii="Times New Roman" w:hAnsi="Times New Roman" w:cs="Times New Roman"/>
          <w:sz w:val="24"/>
          <w:szCs w:val="24"/>
        </w:rPr>
        <w:t xml:space="preserve"> </w:t>
      </w:r>
      <w:r w:rsidR="00142571" w:rsidRPr="00967B89">
        <w:rPr>
          <w:rFonts w:ascii="Times New Roman" w:hAnsi="Times New Roman" w:cs="Times New Roman"/>
          <w:sz w:val="24"/>
          <w:szCs w:val="24"/>
        </w:rPr>
        <w:t>regular consumers</w:t>
      </w:r>
      <w:r w:rsidR="00D7766D" w:rsidRPr="00967B89">
        <w:rPr>
          <w:rFonts w:ascii="Times New Roman" w:hAnsi="Times New Roman" w:cs="Times New Roman"/>
          <w:sz w:val="24"/>
          <w:szCs w:val="24"/>
        </w:rPr>
        <w:t xml:space="preserve">. </w:t>
      </w:r>
      <w:r w:rsidR="00142571" w:rsidRPr="00967B89">
        <w:rPr>
          <w:rFonts w:ascii="Times New Roman" w:hAnsi="Times New Roman" w:cs="Times New Roman"/>
          <w:sz w:val="24"/>
          <w:szCs w:val="24"/>
        </w:rPr>
        <w:t xml:space="preserve">For instance, its strategies should adopt initiatives which create customer loyalty through determinants such as quality of product and brand awareness. </w:t>
      </w:r>
      <w:r w:rsidR="00EF6D21" w:rsidRPr="00967B89">
        <w:rPr>
          <w:rFonts w:ascii="Times New Roman" w:hAnsi="Times New Roman" w:cs="Times New Roman"/>
          <w:sz w:val="24"/>
          <w:szCs w:val="24"/>
        </w:rPr>
        <w:t>‘</w:t>
      </w:r>
      <w:r w:rsidR="002957FA" w:rsidRPr="00967B89">
        <w:rPr>
          <w:rFonts w:ascii="Times New Roman" w:hAnsi="Times New Roman" w:cs="Times New Roman"/>
          <w:i/>
          <w:iCs/>
          <w:sz w:val="24"/>
          <w:szCs w:val="24"/>
        </w:rPr>
        <w:t>Creating</w:t>
      </w:r>
      <w:r w:rsidR="00EF6D21" w:rsidRPr="00967B89">
        <w:rPr>
          <w:rFonts w:ascii="Times New Roman" w:hAnsi="Times New Roman" w:cs="Times New Roman"/>
          <w:i/>
          <w:iCs/>
          <w:sz w:val="24"/>
          <w:szCs w:val="24"/>
        </w:rPr>
        <w:t xml:space="preserve"> brands which stimulate enthusiasm and </w:t>
      </w:r>
      <w:r w:rsidR="00142571" w:rsidRPr="00967B89">
        <w:rPr>
          <w:rFonts w:ascii="Times New Roman" w:hAnsi="Times New Roman" w:cs="Times New Roman"/>
          <w:i/>
          <w:iCs/>
          <w:sz w:val="24"/>
          <w:szCs w:val="24"/>
        </w:rPr>
        <w:t>trustworthiness’</w:t>
      </w:r>
      <w:r w:rsidR="00D7766D" w:rsidRPr="00967B89">
        <w:rPr>
          <w:rFonts w:ascii="Times New Roman" w:hAnsi="Times New Roman" w:cs="Times New Roman"/>
          <w:sz w:val="24"/>
          <w:szCs w:val="24"/>
        </w:rPr>
        <w:t xml:space="preserve"> </w:t>
      </w:r>
      <w:r w:rsidR="00142571" w:rsidRPr="00967B89">
        <w:rPr>
          <w:rFonts w:ascii="Times New Roman" w:hAnsi="Times New Roman" w:cs="Times New Roman"/>
          <w:sz w:val="24"/>
          <w:szCs w:val="24"/>
        </w:rPr>
        <w:t xml:space="preserve">gives overall </w:t>
      </w:r>
      <w:r w:rsidR="00573F43" w:rsidRPr="00967B89">
        <w:rPr>
          <w:rFonts w:ascii="Times New Roman" w:hAnsi="Times New Roman" w:cs="Times New Roman"/>
          <w:sz w:val="24"/>
          <w:szCs w:val="24"/>
        </w:rPr>
        <w:t>guidance about in what way to gain</w:t>
      </w:r>
      <w:r w:rsidR="00D7766D" w:rsidRPr="00967B89">
        <w:rPr>
          <w:rFonts w:ascii="Times New Roman" w:hAnsi="Times New Roman" w:cs="Times New Roman"/>
          <w:sz w:val="24"/>
          <w:szCs w:val="24"/>
        </w:rPr>
        <w:t xml:space="preserve"> </w:t>
      </w:r>
      <w:r w:rsidR="00573F43" w:rsidRPr="00967B89">
        <w:rPr>
          <w:rFonts w:ascii="Times New Roman" w:hAnsi="Times New Roman" w:cs="Times New Roman"/>
          <w:sz w:val="24"/>
          <w:szCs w:val="24"/>
        </w:rPr>
        <w:t>consumers for a lifetime. For example, the firm should therefore encourage enthusiasm as well as loyalty throughout its products.</w:t>
      </w:r>
      <w:r w:rsidR="00D7766D" w:rsidRPr="00967B89">
        <w:rPr>
          <w:rFonts w:ascii="Times New Roman" w:hAnsi="Times New Roman" w:cs="Times New Roman"/>
          <w:sz w:val="24"/>
          <w:szCs w:val="24"/>
        </w:rPr>
        <w:t xml:space="preserve"> Furthermore, </w:t>
      </w:r>
      <w:r w:rsidR="00F65256" w:rsidRPr="00967B89">
        <w:rPr>
          <w:rFonts w:ascii="Times New Roman" w:hAnsi="Times New Roman" w:cs="Times New Roman"/>
          <w:sz w:val="24"/>
          <w:szCs w:val="24"/>
        </w:rPr>
        <w:t>‘</w:t>
      </w:r>
      <w:r w:rsidR="00EF6D21" w:rsidRPr="00967B89">
        <w:rPr>
          <w:rFonts w:ascii="Times New Roman" w:hAnsi="Times New Roman" w:cs="Times New Roman"/>
          <w:i/>
          <w:iCs/>
          <w:sz w:val="24"/>
          <w:szCs w:val="24"/>
        </w:rPr>
        <w:t>cutting-edge technology</w:t>
      </w:r>
      <w:r w:rsidR="00F65256" w:rsidRPr="00967B89">
        <w:rPr>
          <w:rFonts w:ascii="Times New Roman" w:hAnsi="Times New Roman" w:cs="Times New Roman"/>
          <w:i/>
          <w:iCs/>
          <w:sz w:val="24"/>
          <w:szCs w:val="24"/>
        </w:rPr>
        <w:t xml:space="preserve">’ </w:t>
      </w:r>
      <w:r w:rsidR="00F65256" w:rsidRPr="00967B89">
        <w:rPr>
          <w:rFonts w:ascii="Times New Roman" w:hAnsi="Times New Roman" w:cs="Times New Roman"/>
          <w:sz w:val="24"/>
          <w:szCs w:val="24"/>
        </w:rPr>
        <w:t>are ways in which this encouragement can be fulfilled, as seen in SC' stated mission. Nevertheless, the mission as well highlights the significance in providing as well as developing the local community. This links organisational operations which address the interests of SC's stakeholders.</w:t>
      </w:r>
    </w:p>
    <w:p w14:paraId="70D25ED1" w14:textId="77777777" w:rsidR="00260417" w:rsidRDefault="00260417" w:rsidP="00260417">
      <w:pPr>
        <w:pStyle w:val="Heading1"/>
      </w:pPr>
      <w:bookmarkStart w:id="5" w:name="_Toc29499258"/>
      <w:r>
        <w:t>Situational analysis</w:t>
      </w:r>
      <w:bookmarkEnd w:id="5"/>
    </w:p>
    <w:p w14:paraId="518C5EA7" w14:textId="77777777" w:rsidR="00260417" w:rsidRDefault="00260417" w:rsidP="00260417">
      <w:pPr>
        <w:pStyle w:val="Heading2"/>
      </w:pPr>
      <w:bookmarkStart w:id="6" w:name="_Toc29499259"/>
      <w:r>
        <w:t>External environment</w:t>
      </w:r>
      <w:bookmarkEnd w:id="6"/>
    </w:p>
    <w:p w14:paraId="111807B6" w14:textId="34418AAD" w:rsidR="00D46103" w:rsidRDefault="00D46103" w:rsidP="00D46103">
      <w:pPr>
        <w:rPr>
          <w:rFonts w:ascii="Times New Roman" w:hAnsi="Times New Roman" w:cs="Times New Roman"/>
          <w:noProof/>
          <w:sz w:val="24"/>
          <w:szCs w:val="24"/>
        </w:rPr>
      </w:pPr>
      <w:r>
        <w:rPr>
          <w:rFonts w:ascii="Times New Roman" w:hAnsi="Times New Roman" w:cs="Times New Roman"/>
          <w:noProof/>
          <w:sz w:val="24"/>
          <w:szCs w:val="24"/>
        </w:rPr>
        <w:t>According to Henry (2008), what occurs within the general environment is significant towards SC. This is because changes within the general environment might point to tendencies that can considerably influence upon SC is competitive environment. He also stated these changes could be named discountinuity, fractures</w:t>
      </w:r>
      <w:r>
        <w:rPr>
          <w:rFonts w:ascii="Times New Roman" w:hAnsi="Times New Roman" w:cs="Times New Roman"/>
          <w:noProof/>
          <w:sz w:val="24"/>
          <w:szCs w:val="24"/>
          <w:lang w:val="x-none"/>
        </w:rPr>
        <w:t xml:space="preserve">, </w:t>
      </w:r>
      <w:r>
        <w:rPr>
          <w:rFonts w:ascii="Times New Roman" w:hAnsi="Times New Roman" w:cs="Times New Roman"/>
          <w:noProof/>
          <w:sz w:val="24"/>
          <w:szCs w:val="24"/>
        </w:rPr>
        <w:t>o</w:t>
      </w:r>
      <w:r>
        <w:rPr>
          <w:rFonts w:ascii="Times New Roman" w:hAnsi="Times New Roman" w:cs="Times New Roman"/>
          <w:noProof/>
          <w:sz w:val="24"/>
          <w:szCs w:val="24"/>
          <w:lang w:val="x-none"/>
        </w:rPr>
        <w:t xml:space="preserve">r tipping point, that fundamentally impact </w:t>
      </w:r>
      <w:r>
        <w:rPr>
          <w:rFonts w:ascii="Times New Roman" w:hAnsi="Times New Roman" w:cs="Times New Roman"/>
          <w:noProof/>
          <w:sz w:val="24"/>
          <w:szCs w:val="24"/>
        </w:rPr>
        <w:t>on the</w:t>
      </w:r>
      <w:r>
        <w:rPr>
          <w:rFonts w:ascii="Times New Roman" w:hAnsi="Times New Roman" w:cs="Times New Roman"/>
          <w:noProof/>
          <w:sz w:val="24"/>
          <w:szCs w:val="24"/>
          <w:lang w:val="x-none"/>
        </w:rPr>
        <w:t xml:space="preserve"> competitive environment </w:t>
      </w:r>
      <w:r>
        <w:rPr>
          <w:rFonts w:ascii="Times New Roman" w:hAnsi="Times New Roman" w:cs="Times New Roman"/>
          <w:noProof/>
          <w:sz w:val="24"/>
          <w:szCs w:val="24"/>
        </w:rPr>
        <w:t>will be considered in this section. S</w:t>
      </w:r>
      <w:r w:rsidRPr="002B047A">
        <w:rPr>
          <w:rFonts w:ascii="Times New Roman" w:hAnsi="Times New Roman" w:cs="Times New Roman"/>
          <w:noProof/>
          <w:sz w:val="24"/>
          <w:szCs w:val="24"/>
        </w:rPr>
        <w:t>C’s external examination will be segmented into four interactive elements; SC’s general envrionment for instance political, technological, social</w:t>
      </w:r>
      <w:r>
        <w:rPr>
          <w:rFonts w:ascii="Times New Roman" w:hAnsi="Times New Roman" w:cs="Times New Roman"/>
          <w:noProof/>
          <w:sz w:val="24"/>
          <w:szCs w:val="24"/>
        </w:rPr>
        <w:t>,</w:t>
      </w:r>
      <w:r w:rsidRPr="002B047A">
        <w:rPr>
          <w:rFonts w:ascii="Times New Roman" w:hAnsi="Times New Roman" w:cs="Times New Roman"/>
          <w:noProof/>
          <w:sz w:val="24"/>
          <w:szCs w:val="24"/>
        </w:rPr>
        <w:t xml:space="preserve"> economical</w:t>
      </w:r>
      <w:r>
        <w:rPr>
          <w:rFonts w:ascii="Times New Roman" w:hAnsi="Times New Roman" w:cs="Times New Roman"/>
          <w:noProof/>
          <w:sz w:val="24"/>
          <w:szCs w:val="24"/>
        </w:rPr>
        <w:t xml:space="preserve">, </w:t>
      </w:r>
      <w:r w:rsidR="000355D1">
        <w:rPr>
          <w:rFonts w:ascii="Times New Roman" w:hAnsi="Times New Roman" w:cs="Times New Roman"/>
          <w:noProof/>
          <w:sz w:val="24"/>
          <w:szCs w:val="24"/>
        </w:rPr>
        <w:t xml:space="preserve">legal </w:t>
      </w:r>
      <w:r>
        <w:rPr>
          <w:rFonts w:ascii="Times New Roman" w:hAnsi="Times New Roman" w:cs="Times New Roman"/>
          <w:noProof/>
          <w:sz w:val="24"/>
          <w:szCs w:val="24"/>
        </w:rPr>
        <w:t xml:space="preserve">and </w:t>
      </w:r>
      <w:r w:rsidR="000355D1">
        <w:rPr>
          <w:rFonts w:ascii="Times New Roman" w:hAnsi="Times New Roman" w:cs="Times New Roman"/>
          <w:noProof/>
          <w:sz w:val="24"/>
          <w:szCs w:val="24"/>
        </w:rPr>
        <w:t>environmetal</w:t>
      </w:r>
      <w:r w:rsidR="000355D1" w:rsidRPr="002B047A">
        <w:rPr>
          <w:rFonts w:ascii="Times New Roman" w:hAnsi="Times New Roman" w:cs="Times New Roman"/>
          <w:noProof/>
          <w:sz w:val="24"/>
          <w:szCs w:val="24"/>
        </w:rPr>
        <w:t xml:space="preserve"> </w:t>
      </w:r>
      <w:r w:rsidR="000355D1">
        <w:rPr>
          <w:rFonts w:ascii="Times New Roman" w:hAnsi="Times New Roman" w:cs="Times New Roman"/>
          <w:noProof/>
          <w:sz w:val="24"/>
          <w:szCs w:val="24"/>
        </w:rPr>
        <w:t xml:space="preserve">(PESTLE) </w:t>
      </w:r>
      <w:r w:rsidRPr="002B047A">
        <w:rPr>
          <w:rFonts w:ascii="Times New Roman" w:hAnsi="Times New Roman" w:cs="Times New Roman"/>
          <w:noProof/>
          <w:sz w:val="24"/>
          <w:szCs w:val="24"/>
        </w:rPr>
        <w:t>factors</w:t>
      </w:r>
      <w:r w:rsidR="00325E7C">
        <w:rPr>
          <w:rFonts w:ascii="Times New Roman" w:hAnsi="Times New Roman" w:cs="Times New Roman"/>
          <w:noProof/>
          <w:sz w:val="24"/>
          <w:szCs w:val="24"/>
        </w:rPr>
        <w:t xml:space="preserve"> (only discussing most influential factors)</w:t>
      </w:r>
      <w:r w:rsidRPr="002B047A">
        <w:rPr>
          <w:rFonts w:ascii="Times New Roman" w:hAnsi="Times New Roman" w:cs="Times New Roman"/>
          <w:noProof/>
          <w:sz w:val="24"/>
          <w:szCs w:val="24"/>
        </w:rPr>
        <w:t>; SC’s operating envrionment for example the automotive industry, the forces that make up the automotive industries; SC’s competitive position for instance in what manner does SC compete within the industry and the products and services they offer, do they compete in terms of value; SC’s directions for development for instance after analysing all aspects and if change is necessary which way shall SC go in order to be successful</w:t>
      </w:r>
      <w:sdt>
        <w:sdtPr>
          <w:rPr>
            <w:rFonts w:ascii="Times New Roman" w:hAnsi="Times New Roman" w:cs="Times New Roman"/>
            <w:noProof/>
            <w:sz w:val="24"/>
            <w:szCs w:val="24"/>
          </w:rPr>
          <w:id w:val="2066446697"/>
          <w:citation/>
        </w:sdtPr>
        <w:sdtContent>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CITATION Dob041 \l 2057 </w:instrText>
          </w:r>
          <w:r>
            <w:rPr>
              <w:rFonts w:ascii="Times New Roman" w:hAnsi="Times New Roman" w:cs="Times New Roman"/>
              <w:noProof/>
              <w:sz w:val="24"/>
              <w:szCs w:val="24"/>
            </w:rPr>
            <w:fldChar w:fldCharType="separate"/>
          </w:r>
          <w:r w:rsidR="00ED27FB">
            <w:rPr>
              <w:rFonts w:ascii="Times New Roman" w:hAnsi="Times New Roman" w:cs="Times New Roman"/>
              <w:noProof/>
              <w:sz w:val="24"/>
              <w:szCs w:val="24"/>
            </w:rPr>
            <w:t xml:space="preserve"> </w:t>
          </w:r>
          <w:r w:rsidR="00ED27FB" w:rsidRPr="00ED27FB">
            <w:rPr>
              <w:rFonts w:ascii="Times New Roman" w:hAnsi="Times New Roman" w:cs="Times New Roman"/>
              <w:noProof/>
              <w:sz w:val="24"/>
              <w:szCs w:val="24"/>
            </w:rPr>
            <w:t>(Dobson, et al., 2004)</w:t>
          </w:r>
          <w:r>
            <w:rPr>
              <w:rFonts w:ascii="Times New Roman" w:hAnsi="Times New Roman" w:cs="Times New Roman"/>
              <w:noProof/>
              <w:sz w:val="24"/>
              <w:szCs w:val="24"/>
            </w:rPr>
            <w:fldChar w:fldCharType="end"/>
          </w:r>
        </w:sdtContent>
      </w:sdt>
      <w:r w:rsidRPr="002B047A">
        <w:rPr>
          <w:rFonts w:ascii="Times New Roman" w:hAnsi="Times New Roman" w:cs="Times New Roman"/>
          <w:noProof/>
          <w:sz w:val="24"/>
          <w:szCs w:val="24"/>
        </w:rPr>
        <w:t>.</w:t>
      </w:r>
      <w:r>
        <w:rPr>
          <w:rFonts w:ascii="Times New Roman" w:hAnsi="Times New Roman" w:cs="Times New Roman"/>
          <w:noProof/>
          <w:sz w:val="24"/>
          <w:szCs w:val="24"/>
        </w:rPr>
        <w:t xml:space="preserve"> Therefore this section will firstly discuss general environment (</w:t>
      </w:r>
      <w:r w:rsidRPr="00D46103">
        <w:rPr>
          <w:rFonts w:ascii="Times New Roman" w:hAnsi="Times New Roman" w:cs="Times New Roman"/>
          <w:i/>
          <w:iCs/>
          <w:noProof/>
          <w:sz w:val="24"/>
          <w:szCs w:val="24"/>
        </w:rPr>
        <w:t xml:space="preserve">see </w:t>
      </w:r>
      <w:r w:rsidRPr="00D46103">
        <w:rPr>
          <w:rFonts w:ascii="Times New Roman" w:hAnsi="Times New Roman" w:cs="Times New Roman"/>
          <w:b/>
          <w:bCs/>
          <w:noProof/>
          <w:sz w:val="24"/>
          <w:szCs w:val="24"/>
        </w:rPr>
        <w:t>Appendix A</w:t>
      </w:r>
      <w:r>
        <w:rPr>
          <w:rFonts w:ascii="Times New Roman" w:hAnsi="Times New Roman" w:cs="Times New Roman"/>
          <w:noProof/>
          <w:sz w:val="24"/>
          <w:szCs w:val="24"/>
        </w:rPr>
        <w:t xml:space="preserve">) then </w:t>
      </w:r>
      <w:r w:rsidR="000355D1">
        <w:rPr>
          <w:rFonts w:ascii="Times New Roman" w:hAnsi="Times New Roman" w:cs="Times New Roman"/>
          <w:noProof/>
          <w:sz w:val="24"/>
          <w:szCs w:val="24"/>
        </w:rPr>
        <w:t>explain</w:t>
      </w:r>
      <w:r>
        <w:rPr>
          <w:rFonts w:ascii="Times New Roman" w:hAnsi="Times New Roman" w:cs="Times New Roman"/>
          <w:noProof/>
          <w:sz w:val="24"/>
          <w:szCs w:val="24"/>
        </w:rPr>
        <w:t xml:space="preserve"> the competitve envrionment (</w:t>
      </w:r>
      <w:r w:rsidRPr="00D46103">
        <w:rPr>
          <w:rFonts w:ascii="Times New Roman" w:hAnsi="Times New Roman" w:cs="Times New Roman"/>
          <w:i/>
          <w:iCs/>
          <w:noProof/>
          <w:sz w:val="24"/>
          <w:szCs w:val="24"/>
        </w:rPr>
        <w:t>see</w:t>
      </w:r>
      <w:r>
        <w:rPr>
          <w:rFonts w:ascii="Times New Roman" w:hAnsi="Times New Roman" w:cs="Times New Roman"/>
          <w:noProof/>
          <w:sz w:val="24"/>
          <w:szCs w:val="24"/>
        </w:rPr>
        <w:t xml:space="preserve"> </w:t>
      </w:r>
      <w:r w:rsidRPr="00D46103">
        <w:rPr>
          <w:rFonts w:ascii="Times New Roman" w:hAnsi="Times New Roman" w:cs="Times New Roman"/>
          <w:b/>
          <w:bCs/>
          <w:noProof/>
          <w:sz w:val="24"/>
          <w:szCs w:val="24"/>
        </w:rPr>
        <w:t>Appendix B</w:t>
      </w:r>
      <w:r>
        <w:rPr>
          <w:rFonts w:ascii="Times New Roman" w:hAnsi="Times New Roman" w:cs="Times New Roman"/>
          <w:noProof/>
          <w:sz w:val="24"/>
          <w:szCs w:val="24"/>
        </w:rPr>
        <w:t xml:space="preserve">) </w:t>
      </w:r>
      <w:r w:rsidR="000355D1">
        <w:rPr>
          <w:rFonts w:ascii="Times New Roman" w:hAnsi="Times New Roman" w:cs="Times New Roman"/>
          <w:noProof/>
          <w:sz w:val="24"/>
          <w:szCs w:val="24"/>
        </w:rPr>
        <w:t>and</w:t>
      </w:r>
      <w:r>
        <w:rPr>
          <w:rFonts w:ascii="Times New Roman" w:hAnsi="Times New Roman" w:cs="Times New Roman"/>
          <w:noProof/>
          <w:sz w:val="24"/>
          <w:szCs w:val="24"/>
        </w:rPr>
        <w:t xml:space="preserve"> illustrate how they relate to one another. </w:t>
      </w:r>
      <w:r w:rsidR="00BB7B91">
        <w:rPr>
          <w:rFonts w:ascii="Times New Roman" w:hAnsi="Times New Roman" w:cs="Times New Roman"/>
          <w:noProof/>
          <w:sz w:val="24"/>
          <w:szCs w:val="24"/>
        </w:rPr>
        <w:t xml:space="preserve">Below will select the most </w:t>
      </w:r>
      <w:r w:rsidR="00073232">
        <w:rPr>
          <w:rFonts w:ascii="Times New Roman" w:hAnsi="Times New Roman" w:cs="Times New Roman"/>
          <w:noProof/>
          <w:sz w:val="24"/>
          <w:szCs w:val="24"/>
        </w:rPr>
        <w:t>significant factors and critically analyse them.</w:t>
      </w:r>
    </w:p>
    <w:p w14:paraId="61EC78D4" w14:textId="77777777" w:rsidR="00260417" w:rsidRDefault="00DD2A3B" w:rsidP="000044D8">
      <w:pPr>
        <w:pStyle w:val="Heading3"/>
      </w:pPr>
      <w:bookmarkStart w:id="7" w:name="_Toc29499260"/>
      <w:r>
        <w:t>Political</w:t>
      </w:r>
      <w:bookmarkEnd w:id="7"/>
    </w:p>
    <w:p w14:paraId="47E44132" w14:textId="6EB65A7F" w:rsidR="000044D8" w:rsidRPr="009F3AFA" w:rsidRDefault="001358B7" w:rsidP="00260417">
      <w:pPr>
        <w:rPr>
          <w:rFonts w:ascii="Times New Roman" w:hAnsi="Times New Roman" w:cs="Times New Roman"/>
          <w:sz w:val="24"/>
          <w:szCs w:val="24"/>
        </w:rPr>
      </w:pPr>
      <w:r w:rsidRPr="009F3AFA">
        <w:rPr>
          <w:rFonts w:ascii="Times New Roman" w:hAnsi="Times New Roman" w:cs="Times New Roman"/>
          <w:sz w:val="24"/>
          <w:szCs w:val="24"/>
        </w:rPr>
        <w:t>Such element of PESTLE describes the impact of political developments as well as factors towards SC's performance</w:t>
      </w:r>
      <w:sdt>
        <w:sdtPr>
          <w:rPr>
            <w:rFonts w:ascii="Times New Roman" w:hAnsi="Times New Roman" w:cs="Times New Roman"/>
            <w:sz w:val="24"/>
            <w:szCs w:val="24"/>
          </w:rPr>
          <w:id w:val="-1022708249"/>
          <w:citation/>
        </w:sdtPr>
        <w:sdtContent>
          <w:r w:rsidR="00967B89">
            <w:rPr>
              <w:rFonts w:ascii="Times New Roman" w:hAnsi="Times New Roman" w:cs="Times New Roman"/>
              <w:sz w:val="24"/>
              <w:szCs w:val="24"/>
            </w:rPr>
            <w:fldChar w:fldCharType="begin"/>
          </w:r>
          <w:r w:rsidR="00967B89">
            <w:rPr>
              <w:rFonts w:ascii="Times New Roman" w:hAnsi="Times New Roman" w:cs="Times New Roman"/>
              <w:sz w:val="24"/>
              <w:szCs w:val="24"/>
            </w:rPr>
            <w:instrText xml:space="preserve"> CITATION Dob04 \l 2057 </w:instrText>
          </w:r>
          <w:r w:rsidR="00967B89">
            <w:rPr>
              <w:rFonts w:ascii="Times New Roman" w:hAnsi="Times New Roman" w:cs="Times New Roman"/>
              <w:sz w:val="24"/>
              <w:szCs w:val="24"/>
            </w:rPr>
            <w:fldChar w:fldCharType="separate"/>
          </w:r>
          <w:r w:rsidR="00ED27FB">
            <w:rPr>
              <w:rFonts w:ascii="Times New Roman" w:hAnsi="Times New Roman" w:cs="Times New Roman"/>
              <w:noProof/>
              <w:sz w:val="24"/>
              <w:szCs w:val="24"/>
            </w:rPr>
            <w:t xml:space="preserve"> </w:t>
          </w:r>
          <w:r w:rsidR="00ED27FB" w:rsidRPr="00ED27FB">
            <w:rPr>
              <w:rFonts w:ascii="Times New Roman" w:hAnsi="Times New Roman" w:cs="Times New Roman"/>
              <w:noProof/>
              <w:sz w:val="24"/>
              <w:szCs w:val="24"/>
            </w:rPr>
            <w:t>(Dobson, et al., 2004)</w:t>
          </w:r>
          <w:r w:rsidR="00967B89">
            <w:rPr>
              <w:rFonts w:ascii="Times New Roman" w:hAnsi="Times New Roman" w:cs="Times New Roman"/>
              <w:sz w:val="24"/>
              <w:szCs w:val="24"/>
            </w:rPr>
            <w:fldChar w:fldCharType="end"/>
          </w:r>
        </w:sdtContent>
      </w:sdt>
      <w:r w:rsidRPr="009F3AFA">
        <w:rPr>
          <w:rFonts w:ascii="Times New Roman" w:hAnsi="Times New Roman" w:cs="Times New Roman"/>
          <w:sz w:val="24"/>
          <w:szCs w:val="24"/>
        </w:rPr>
        <w:t>. The influence by governments including their programmes as well as interventions within the automotive industry is of great focus throughout this field.</w:t>
      </w:r>
      <w:r w:rsidR="009F3AFA" w:rsidRPr="009F3AFA">
        <w:rPr>
          <w:rFonts w:ascii="Times New Roman" w:hAnsi="Times New Roman" w:cs="Times New Roman"/>
          <w:sz w:val="24"/>
          <w:szCs w:val="24"/>
        </w:rPr>
        <w:t xml:space="preserve"> Government funding for public transport as well as various options poses a threat to SC. For instance, it encourages individuals to utilise public transport, like buses and trains, and also encourages car sharing schemes, thereby decreasing the possibility of SC consumers buying aftermarket parts</w:t>
      </w:r>
      <w:r w:rsidR="004A6C90">
        <w:rPr>
          <w:rFonts w:ascii="Times New Roman" w:hAnsi="Times New Roman" w:cs="Times New Roman"/>
          <w:sz w:val="24"/>
          <w:szCs w:val="24"/>
        </w:rPr>
        <w:t>.</w:t>
      </w:r>
      <w:r w:rsidR="009F3AFA" w:rsidRPr="009F3AFA">
        <w:rPr>
          <w:rFonts w:ascii="Times New Roman" w:hAnsi="Times New Roman" w:cs="Times New Roman"/>
          <w:sz w:val="24"/>
          <w:szCs w:val="24"/>
        </w:rPr>
        <w:t xml:space="preserve"> Additionally, aggressive tax initiatives threaten SC with possible tax hikes which reduce revenue. </w:t>
      </w:r>
      <w:r w:rsidR="004A6C90">
        <w:rPr>
          <w:rFonts w:ascii="Times New Roman" w:hAnsi="Times New Roman" w:cs="Times New Roman"/>
          <w:sz w:val="24"/>
          <w:szCs w:val="24"/>
        </w:rPr>
        <w:t>Moreover, a</w:t>
      </w:r>
      <w:r w:rsidR="004A6C90" w:rsidRPr="004A6C90">
        <w:rPr>
          <w:rFonts w:ascii="Times New Roman" w:hAnsi="Times New Roman" w:cs="Times New Roman"/>
          <w:sz w:val="24"/>
          <w:szCs w:val="24"/>
        </w:rPr>
        <w:t xml:space="preserve"> Brexit without a deal will </w:t>
      </w:r>
      <w:r w:rsidR="004A6C90" w:rsidRPr="004A6C90">
        <w:rPr>
          <w:rFonts w:ascii="Times New Roman" w:hAnsi="Times New Roman" w:cs="Times New Roman"/>
          <w:sz w:val="24"/>
          <w:szCs w:val="24"/>
        </w:rPr>
        <w:lastRenderedPageBreak/>
        <w:t xml:space="preserve">have a catastrophic effect on the industry as well as thousands of employees it supports. This will end tariff free trade, incorporate </w:t>
      </w:r>
      <w:r w:rsidR="00152EB3">
        <w:rPr>
          <w:rFonts w:ascii="Times New Roman" w:hAnsi="Times New Roman" w:cs="Times New Roman"/>
          <w:sz w:val="24"/>
          <w:szCs w:val="24"/>
        </w:rPr>
        <w:t xml:space="preserve">additional costs to </w:t>
      </w:r>
      <w:r w:rsidR="004A6C90" w:rsidRPr="004A6C90">
        <w:rPr>
          <w:rFonts w:ascii="Times New Roman" w:hAnsi="Times New Roman" w:cs="Times New Roman"/>
          <w:sz w:val="24"/>
          <w:szCs w:val="24"/>
        </w:rPr>
        <w:t xml:space="preserve">import and export </w:t>
      </w:r>
      <w:r w:rsidR="00152EB3">
        <w:rPr>
          <w:rFonts w:ascii="Times New Roman" w:hAnsi="Times New Roman" w:cs="Times New Roman"/>
          <w:sz w:val="24"/>
          <w:szCs w:val="24"/>
        </w:rPr>
        <w:t>for SC</w:t>
      </w:r>
      <w:r w:rsidR="004A6C90" w:rsidRPr="004A6C90">
        <w:rPr>
          <w:rFonts w:ascii="Times New Roman" w:hAnsi="Times New Roman" w:cs="Times New Roman"/>
          <w:sz w:val="24"/>
          <w:szCs w:val="24"/>
        </w:rPr>
        <w:t xml:space="preserve">, </w:t>
      </w:r>
      <w:r w:rsidR="00152EB3" w:rsidRPr="004A6C90">
        <w:rPr>
          <w:rFonts w:ascii="Times New Roman" w:hAnsi="Times New Roman" w:cs="Times New Roman"/>
          <w:sz w:val="24"/>
          <w:szCs w:val="24"/>
        </w:rPr>
        <w:t>and</w:t>
      </w:r>
      <w:r w:rsidR="00152EB3">
        <w:rPr>
          <w:rFonts w:ascii="Times New Roman" w:hAnsi="Times New Roman" w:cs="Times New Roman"/>
          <w:sz w:val="24"/>
          <w:szCs w:val="24"/>
        </w:rPr>
        <w:t xml:space="preserve"> </w:t>
      </w:r>
      <w:r w:rsidR="00152EB3" w:rsidRPr="004A6C90">
        <w:rPr>
          <w:rFonts w:ascii="Times New Roman" w:hAnsi="Times New Roman" w:cs="Times New Roman"/>
          <w:sz w:val="24"/>
          <w:szCs w:val="24"/>
        </w:rPr>
        <w:t>will put</w:t>
      </w:r>
      <w:r w:rsidR="004A6C90" w:rsidRPr="004A6C90">
        <w:rPr>
          <w:rFonts w:ascii="Times New Roman" w:hAnsi="Times New Roman" w:cs="Times New Roman"/>
          <w:sz w:val="24"/>
          <w:szCs w:val="24"/>
        </w:rPr>
        <w:t xml:space="preserve"> jobs on the line</w:t>
      </w:r>
      <w:sdt>
        <w:sdtPr>
          <w:rPr>
            <w:rFonts w:ascii="Times New Roman" w:hAnsi="Times New Roman" w:cs="Times New Roman"/>
            <w:sz w:val="24"/>
            <w:szCs w:val="24"/>
          </w:rPr>
          <w:id w:val="691956860"/>
          <w:citation/>
        </w:sdtPr>
        <w:sdtContent>
          <w:r w:rsidR="004A6C90">
            <w:rPr>
              <w:rFonts w:ascii="Times New Roman" w:hAnsi="Times New Roman" w:cs="Times New Roman"/>
              <w:sz w:val="24"/>
              <w:szCs w:val="24"/>
            </w:rPr>
            <w:fldChar w:fldCharType="begin"/>
          </w:r>
          <w:r w:rsidR="004A6C90">
            <w:rPr>
              <w:rFonts w:ascii="Times New Roman" w:hAnsi="Times New Roman" w:cs="Times New Roman"/>
              <w:sz w:val="24"/>
              <w:szCs w:val="24"/>
            </w:rPr>
            <w:instrText xml:space="preserve"> CITATION SMM19 \l 2057 </w:instrText>
          </w:r>
          <w:r w:rsidR="004A6C90">
            <w:rPr>
              <w:rFonts w:ascii="Times New Roman" w:hAnsi="Times New Roman" w:cs="Times New Roman"/>
              <w:sz w:val="24"/>
              <w:szCs w:val="24"/>
            </w:rPr>
            <w:fldChar w:fldCharType="separate"/>
          </w:r>
          <w:r w:rsidR="00ED27FB">
            <w:rPr>
              <w:rFonts w:ascii="Times New Roman" w:hAnsi="Times New Roman" w:cs="Times New Roman"/>
              <w:noProof/>
              <w:sz w:val="24"/>
              <w:szCs w:val="24"/>
            </w:rPr>
            <w:t xml:space="preserve"> </w:t>
          </w:r>
          <w:r w:rsidR="00ED27FB" w:rsidRPr="00ED27FB">
            <w:rPr>
              <w:rFonts w:ascii="Times New Roman" w:hAnsi="Times New Roman" w:cs="Times New Roman"/>
              <w:noProof/>
              <w:sz w:val="24"/>
              <w:szCs w:val="24"/>
            </w:rPr>
            <w:t>(SMMT, 2019)</w:t>
          </w:r>
          <w:r w:rsidR="004A6C90">
            <w:rPr>
              <w:rFonts w:ascii="Times New Roman" w:hAnsi="Times New Roman" w:cs="Times New Roman"/>
              <w:sz w:val="24"/>
              <w:szCs w:val="24"/>
            </w:rPr>
            <w:fldChar w:fldCharType="end"/>
          </w:r>
        </w:sdtContent>
      </w:sdt>
      <w:r w:rsidR="004A6C90" w:rsidRPr="004A6C90">
        <w:rPr>
          <w:rFonts w:ascii="Times New Roman" w:hAnsi="Times New Roman" w:cs="Times New Roman"/>
          <w:sz w:val="24"/>
          <w:szCs w:val="24"/>
        </w:rPr>
        <w:t xml:space="preserve">. </w:t>
      </w:r>
      <w:r w:rsidR="004A6C90">
        <w:rPr>
          <w:rFonts w:ascii="Times New Roman" w:hAnsi="Times New Roman" w:cs="Times New Roman"/>
          <w:sz w:val="24"/>
          <w:szCs w:val="24"/>
        </w:rPr>
        <w:t xml:space="preserve"> ‘</w:t>
      </w:r>
      <w:r w:rsidR="009F3AFA" w:rsidRPr="009F3AFA">
        <w:rPr>
          <w:rFonts w:ascii="Times New Roman" w:hAnsi="Times New Roman" w:cs="Times New Roman"/>
          <w:sz w:val="24"/>
          <w:szCs w:val="24"/>
        </w:rPr>
        <w:t>Political stability across key markets, however, creates prospects for growth in the external environment. In this dimension, the political factors indicated major threats which SC should incorporate within its strategies.</w:t>
      </w:r>
    </w:p>
    <w:p w14:paraId="6EEB6294" w14:textId="77777777" w:rsidR="000044D8" w:rsidRDefault="00DD2A3B" w:rsidP="000044D8">
      <w:pPr>
        <w:pStyle w:val="Heading3"/>
      </w:pPr>
      <w:bookmarkStart w:id="8" w:name="_Toc29499261"/>
      <w:r>
        <w:t>Technology</w:t>
      </w:r>
      <w:bookmarkEnd w:id="8"/>
    </w:p>
    <w:p w14:paraId="5731BCBA" w14:textId="51A1C662" w:rsidR="00967B89" w:rsidRPr="00967B89" w:rsidRDefault="00967B89" w:rsidP="00967B89">
      <w:pPr>
        <w:rPr>
          <w:rFonts w:ascii="Times New Roman" w:hAnsi="Times New Roman" w:cs="Times New Roman"/>
          <w:sz w:val="24"/>
          <w:szCs w:val="24"/>
        </w:rPr>
      </w:pPr>
      <w:r w:rsidRPr="00967B89">
        <w:rPr>
          <w:rFonts w:ascii="Times New Roman" w:hAnsi="Times New Roman" w:cs="Times New Roman"/>
          <w:sz w:val="24"/>
          <w:szCs w:val="24"/>
        </w:rPr>
        <w:t>SC applies technology in its services and for the creation of a competitive advantage within automotive aftermarket. This explains in what way technical changes plus factors influence SCs and external environment (</w:t>
      </w:r>
      <w:r w:rsidRPr="00967B89">
        <w:rPr>
          <w:rFonts w:ascii="Times New Roman" w:hAnsi="Times New Roman" w:cs="Times New Roman"/>
          <w:i/>
          <w:iCs/>
          <w:sz w:val="24"/>
          <w:szCs w:val="24"/>
        </w:rPr>
        <w:t>refer to</w:t>
      </w:r>
      <w:r w:rsidRPr="00967B89">
        <w:rPr>
          <w:rFonts w:ascii="Times New Roman" w:hAnsi="Times New Roman" w:cs="Times New Roman"/>
          <w:sz w:val="24"/>
          <w:szCs w:val="24"/>
        </w:rPr>
        <w:t xml:space="preserve"> </w:t>
      </w:r>
      <w:r w:rsidRPr="00967B89">
        <w:rPr>
          <w:rFonts w:ascii="Times New Roman" w:hAnsi="Times New Roman" w:cs="Times New Roman"/>
          <w:b/>
          <w:bCs/>
          <w:sz w:val="24"/>
          <w:szCs w:val="24"/>
        </w:rPr>
        <w:t>Appendix A</w:t>
      </w:r>
      <w:r w:rsidRPr="00967B89">
        <w:rPr>
          <w:rFonts w:ascii="Times New Roman" w:hAnsi="Times New Roman" w:cs="Times New Roman"/>
          <w:sz w:val="24"/>
          <w:szCs w:val="24"/>
        </w:rPr>
        <w:t xml:space="preserve">). Significant opportunities were </w:t>
      </w:r>
      <w:r w:rsidR="00706841" w:rsidRPr="00967B89">
        <w:rPr>
          <w:rFonts w:ascii="Times New Roman" w:hAnsi="Times New Roman" w:cs="Times New Roman"/>
          <w:sz w:val="24"/>
          <w:szCs w:val="24"/>
        </w:rPr>
        <w:t>identified,</w:t>
      </w:r>
      <w:r w:rsidRPr="00967B89">
        <w:rPr>
          <w:rFonts w:ascii="Times New Roman" w:hAnsi="Times New Roman" w:cs="Times New Roman"/>
          <w:sz w:val="24"/>
          <w:szCs w:val="24"/>
        </w:rPr>
        <w:t xml:space="preserve"> emphasising the significance of value as well as cutting-edge technology, something that are shown in the vision and mission statements. For instance, the increased introduction of self-driving automotive technologies provides opportunities for SC to supply innovative components for such vehicles. SC may however profit from an upward rise towards automotive fuel consumption. This factor should encourage SC to include reliable fuel consumption components for maintenance</w:t>
      </w:r>
      <w:r w:rsidR="00124019">
        <w:rPr>
          <w:rFonts w:ascii="Times New Roman" w:hAnsi="Times New Roman" w:cs="Times New Roman"/>
          <w:sz w:val="24"/>
          <w:szCs w:val="24"/>
        </w:rPr>
        <w:t xml:space="preserve">. </w:t>
      </w:r>
      <w:r w:rsidR="00706841">
        <w:rPr>
          <w:rFonts w:ascii="Times New Roman" w:hAnsi="Times New Roman" w:cs="Times New Roman"/>
          <w:sz w:val="24"/>
          <w:szCs w:val="24"/>
        </w:rPr>
        <w:t>SC</w:t>
      </w:r>
      <w:r w:rsidR="00124019" w:rsidRPr="00124019">
        <w:rPr>
          <w:rFonts w:ascii="Times New Roman" w:hAnsi="Times New Roman" w:cs="Times New Roman"/>
          <w:sz w:val="24"/>
          <w:szCs w:val="24"/>
        </w:rPr>
        <w:t>' Caar membership displayed in the SWOT analysis (</w:t>
      </w:r>
      <w:r w:rsidR="00124019" w:rsidRPr="00124019">
        <w:rPr>
          <w:rFonts w:ascii="Times New Roman" w:hAnsi="Times New Roman" w:cs="Times New Roman"/>
          <w:i/>
          <w:iCs/>
          <w:sz w:val="24"/>
          <w:szCs w:val="24"/>
        </w:rPr>
        <w:t>see</w:t>
      </w:r>
      <w:r w:rsidR="00124019" w:rsidRPr="00124019">
        <w:rPr>
          <w:rFonts w:ascii="Times New Roman" w:hAnsi="Times New Roman" w:cs="Times New Roman"/>
          <w:sz w:val="24"/>
          <w:szCs w:val="24"/>
        </w:rPr>
        <w:t xml:space="preserve"> </w:t>
      </w:r>
      <w:r w:rsidR="00124019" w:rsidRPr="00124019">
        <w:rPr>
          <w:rFonts w:ascii="Times New Roman" w:hAnsi="Times New Roman" w:cs="Times New Roman"/>
          <w:b/>
          <w:bCs/>
          <w:sz w:val="24"/>
          <w:szCs w:val="24"/>
        </w:rPr>
        <w:t>Appendix C</w:t>
      </w:r>
      <w:r w:rsidR="00124019" w:rsidRPr="00124019">
        <w:rPr>
          <w:rFonts w:ascii="Times New Roman" w:hAnsi="Times New Roman" w:cs="Times New Roman"/>
          <w:sz w:val="24"/>
          <w:szCs w:val="24"/>
        </w:rPr>
        <w:t xml:space="preserve">) could help to sustain these efforts. In regards the environment offers SC opportunity to acquire advanced aftermarket components for electric cars, on the basis of increasing market demand. Thereby, PESTLE indicates prospects for investment through innovation as well as correlating </w:t>
      </w:r>
      <w:r w:rsidR="00124019">
        <w:rPr>
          <w:rFonts w:ascii="Times New Roman" w:hAnsi="Times New Roman" w:cs="Times New Roman"/>
          <w:sz w:val="24"/>
          <w:szCs w:val="24"/>
        </w:rPr>
        <w:t>investment in research and development</w:t>
      </w:r>
      <w:r w:rsidR="00124019" w:rsidRPr="00124019">
        <w:rPr>
          <w:rFonts w:ascii="Times New Roman" w:hAnsi="Times New Roman" w:cs="Times New Roman"/>
          <w:sz w:val="24"/>
          <w:szCs w:val="24"/>
        </w:rPr>
        <w:t>.</w:t>
      </w:r>
    </w:p>
    <w:p w14:paraId="14ECDAA5" w14:textId="77777777" w:rsidR="00DD2A3B" w:rsidRDefault="00DD2A3B" w:rsidP="00DD2A3B">
      <w:pPr>
        <w:pStyle w:val="Heading3"/>
      </w:pPr>
      <w:bookmarkStart w:id="9" w:name="_Toc29499262"/>
      <w:r>
        <w:t>Environment</w:t>
      </w:r>
      <w:bookmarkEnd w:id="9"/>
    </w:p>
    <w:p w14:paraId="7572AA67" w14:textId="27411350" w:rsidR="00706841" w:rsidRPr="00706841" w:rsidRDefault="00706841" w:rsidP="00706841">
      <w:pPr>
        <w:rPr>
          <w:rFonts w:ascii="Times New Roman" w:hAnsi="Times New Roman" w:cs="Times New Roman"/>
          <w:sz w:val="24"/>
        </w:rPr>
      </w:pPr>
      <w:r w:rsidRPr="00706841">
        <w:rPr>
          <w:rFonts w:ascii="Times New Roman" w:hAnsi="Times New Roman" w:cs="Times New Roman"/>
          <w:sz w:val="24"/>
        </w:rPr>
        <w:t>This section of the analysis will consider the environmental impact towards SC (</w:t>
      </w:r>
      <w:r w:rsidRPr="00706841">
        <w:rPr>
          <w:rFonts w:ascii="Times New Roman" w:hAnsi="Times New Roman" w:cs="Times New Roman"/>
          <w:i/>
          <w:sz w:val="24"/>
        </w:rPr>
        <w:t>refer</w:t>
      </w:r>
      <w:r w:rsidRPr="00706841">
        <w:rPr>
          <w:rFonts w:ascii="Times New Roman" w:hAnsi="Times New Roman" w:cs="Times New Roman"/>
          <w:sz w:val="24"/>
        </w:rPr>
        <w:t xml:space="preserve"> </w:t>
      </w:r>
      <w:r w:rsidRPr="00706841">
        <w:rPr>
          <w:rFonts w:ascii="Times New Roman" w:hAnsi="Times New Roman" w:cs="Times New Roman"/>
          <w:b/>
          <w:sz w:val="24"/>
        </w:rPr>
        <w:t>Appendix A</w:t>
      </w:r>
      <w:r w:rsidRPr="00706841">
        <w:rPr>
          <w:rFonts w:ascii="Times New Roman" w:hAnsi="Times New Roman" w:cs="Times New Roman"/>
          <w:sz w:val="24"/>
        </w:rPr>
        <w:t xml:space="preserve">). Environmental patterns and improvements could influence supply chains, commodity utilisation as well as resource availability. SC have potential to establish automotive ways of solving transport challenges associated with global warming factors. Similarly, SC will be able to enhance their electric powered cars parts inventory in order to counter growing pollution issues about emissions. In addition, based over an increasing concern in corporate sustainable development, SC could further enhance its sustainable development status, corporation image as well as branding. The progress in efficiency, for instance, is consistent throughout SC's corporate responsibility agenda which addresses the needs as well as desires of stakeholders. On such basis, the general environment gives SC the potential for enhancing its output to resolve environmental problems, </w:t>
      </w:r>
      <w:r w:rsidR="000A2B3C" w:rsidRPr="00706841">
        <w:rPr>
          <w:rFonts w:ascii="Times New Roman" w:hAnsi="Times New Roman" w:cs="Times New Roman"/>
          <w:sz w:val="24"/>
        </w:rPr>
        <w:t>considering</w:t>
      </w:r>
      <w:r w:rsidRPr="00706841">
        <w:rPr>
          <w:rFonts w:ascii="Times New Roman" w:hAnsi="Times New Roman" w:cs="Times New Roman"/>
          <w:sz w:val="24"/>
        </w:rPr>
        <w:t xml:space="preserve"> PESTLE review. </w:t>
      </w:r>
    </w:p>
    <w:p w14:paraId="11E4829D" w14:textId="77777777" w:rsidR="000044D8" w:rsidRDefault="000044D8" w:rsidP="000044D8">
      <w:pPr>
        <w:pStyle w:val="Heading2"/>
      </w:pPr>
      <w:bookmarkStart w:id="10" w:name="_Toc29499263"/>
      <w:r>
        <w:t>Competitive environment</w:t>
      </w:r>
      <w:bookmarkEnd w:id="10"/>
    </w:p>
    <w:p w14:paraId="14C588B9" w14:textId="273581A9" w:rsidR="000044D8" w:rsidRPr="00C95FBA" w:rsidRDefault="00706841" w:rsidP="000044D8">
      <w:pPr>
        <w:rPr>
          <w:rFonts w:ascii="Times New Roman" w:hAnsi="Times New Roman" w:cs="Times New Roman"/>
          <w:sz w:val="24"/>
        </w:rPr>
      </w:pPr>
      <w:r w:rsidRPr="00115878">
        <w:rPr>
          <w:rFonts w:ascii="Times New Roman" w:hAnsi="Times New Roman" w:cs="Times New Roman"/>
          <w:sz w:val="24"/>
        </w:rPr>
        <w:t>SC functions throughout the automotive sector by analysing crucial strategic challenges like those mentioned in the Porter's Five Forces</w:t>
      </w:r>
      <w:r w:rsidR="00115878">
        <w:rPr>
          <w:rFonts w:ascii="Times New Roman" w:hAnsi="Times New Roman" w:cs="Times New Roman"/>
          <w:sz w:val="24"/>
        </w:rPr>
        <w:t xml:space="preserve"> (</w:t>
      </w:r>
      <w:r w:rsidR="00115878" w:rsidRPr="00115878">
        <w:rPr>
          <w:rFonts w:ascii="Times New Roman" w:hAnsi="Times New Roman" w:cs="Times New Roman"/>
          <w:i/>
          <w:sz w:val="24"/>
        </w:rPr>
        <w:t>see</w:t>
      </w:r>
      <w:r w:rsidR="00115878">
        <w:rPr>
          <w:rFonts w:ascii="Times New Roman" w:hAnsi="Times New Roman" w:cs="Times New Roman"/>
          <w:sz w:val="24"/>
        </w:rPr>
        <w:t xml:space="preserve"> </w:t>
      </w:r>
      <w:r w:rsidR="00115878" w:rsidRPr="00115878">
        <w:rPr>
          <w:rFonts w:ascii="Times New Roman" w:hAnsi="Times New Roman" w:cs="Times New Roman"/>
          <w:b/>
          <w:sz w:val="24"/>
        </w:rPr>
        <w:t>Appendix B</w:t>
      </w:r>
      <w:r w:rsidR="00115878">
        <w:rPr>
          <w:rFonts w:ascii="Times New Roman" w:hAnsi="Times New Roman" w:cs="Times New Roman"/>
          <w:sz w:val="24"/>
        </w:rPr>
        <w:t>)</w:t>
      </w:r>
      <w:r w:rsidRPr="00115878">
        <w:rPr>
          <w:rFonts w:ascii="Times New Roman" w:hAnsi="Times New Roman" w:cs="Times New Roman"/>
          <w:sz w:val="24"/>
        </w:rPr>
        <w:t>. In comparison to external factors contributing to such forces, the classification method of Porter's five Forces identifies the attributes of forces related to rivalry. The far more critical factor throughout the market is economic competition in the context of SC.</w:t>
      </w:r>
      <w:r w:rsidR="00115878" w:rsidRPr="00115878">
        <w:rPr>
          <w:rFonts w:ascii="Times New Roman" w:hAnsi="Times New Roman" w:cs="Times New Roman"/>
          <w:sz w:val="24"/>
        </w:rPr>
        <w:t xml:space="preserve"> This situation shows the value for strategies which enhance competitive edge of SC. Strategic initiatives need to align to SC's generic strategy for competitiveness as well as growth and intensive growth strategies</w:t>
      </w:r>
      <w:sdt>
        <w:sdtPr>
          <w:rPr>
            <w:rFonts w:ascii="Times New Roman" w:hAnsi="Times New Roman" w:cs="Times New Roman"/>
            <w:sz w:val="24"/>
          </w:rPr>
          <w:id w:val="424694637"/>
          <w:citation/>
        </w:sdtPr>
        <w:sdtContent>
          <w:r w:rsidR="00215F7B">
            <w:rPr>
              <w:rFonts w:ascii="Times New Roman" w:hAnsi="Times New Roman" w:cs="Times New Roman"/>
              <w:sz w:val="24"/>
            </w:rPr>
            <w:fldChar w:fldCharType="begin"/>
          </w:r>
          <w:r w:rsidR="00215F7B">
            <w:rPr>
              <w:rFonts w:ascii="Times New Roman" w:hAnsi="Times New Roman" w:cs="Times New Roman"/>
              <w:sz w:val="24"/>
            </w:rPr>
            <w:instrText xml:space="preserve"> CITATION Dob04 \l 2057 </w:instrText>
          </w:r>
          <w:r w:rsidR="00215F7B">
            <w:rPr>
              <w:rFonts w:ascii="Times New Roman" w:hAnsi="Times New Roman" w:cs="Times New Roman"/>
              <w:sz w:val="24"/>
            </w:rPr>
            <w:fldChar w:fldCharType="separate"/>
          </w:r>
          <w:r w:rsidR="00ED27FB">
            <w:rPr>
              <w:rFonts w:ascii="Times New Roman" w:hAnsi="Times New Roman" w:cs="Times New Roman"/>
              <w:noProof/>
              <w:sz w:val="24"/>
            </w:rPr>
            <w:t xml:space="preserve"> </w:t>
          </w:r>
          <w:r w:rsidR="00ED27FB" w:rsidRPr="00ED27FB">
            <w:rPr>
              <w:rFonts w:ascii="Times New Roman" w:hAnsi="Times New Roman" w:cs="Times New Roman"/>
              <w:noProof/>
              <w:sz w:val="24"/>
            </w:rPr>
            <w:t>(Dobson, et al., 2004)</w:t>
          </w:r>
          <w:r w:rsidR="00215F7B">
            <w:rPr>
              <w:rFonts w:ascii="Times New Roman" w:hAnsi="Times New Roman" w:cs="Times New Roman"/>
              <w:sz w:val="24"/>
            </w:rPr>
            <w:fldChar w:fldCharType="end"/>
          </w:r>
        </w:sdtContent>
      </w:sdt>
      <w:r w:rsidR="00115878" w:rsidRPr="00115878">
        <w:rPr>
          <w:rFonts w:ascii="Times New Roman" w:hAnsi="Times New Roman" w:cs="Times New Roman"/>
          <w:sz w:val="24"/>
        </w:rPr>
        <w:t>. For instance, SC should adopt steps that optimise cost leadership and therefore competitive edge. Throughout the SC analysis of the five factors, strategic decision-making must give priority towards market concerns as well as threats dependent on the strength of the external factors</w:t>
      </w:r>
      <w:sdt>
        <w:sdtPr>
          <w:rPr>
            <w:rFonts w:ascii="Times New Roman" w:hAnsi="Times New Roman" w:cs="Times New Roman"/>
            <w:sz w:val="24"/>
          </w:rPr>
          <w:id w:val="1685941198"/>
          <w:citation/>
        </w:sdtPr>
        <w:sdtContent>
          <w:r w:rsidR="00215F7B">
            <w:rPr>
              <w:rFonts w:ascii="Times New Roman" w:hAnsi="Times New Roman" w:cs="Times New Roman"/>
              <w:sz w:val="24"/>
            </w:rPr>
            <w:fldChar w:fldCharType="begin"/>
          </w:r>
          <w:r w:rsidR="00215F7B">
            <w:rPr>
              <w:rFonts w:ascii="Times New Roman" w:hAnsi="Times New Roman" w:cs="Times New Roman"/>
              <w:sz w:val="24"/>
            </w:rPr>
            <w:instrText xml:space="preserve"> CITATION Dob04 \l 2057 </w:instrText>
          </w:r>
          <w:r w:rsidR="00215F7B">
            <w:rPr>
              <w:rFonts w:ascii="Times New Roman" w:hAnsi="Times New Roman" w:cs="Times New Roman"/>
              <w:sz w:val="24"/>
            </w:rPr>
            <w:fldChar w:fldCharType="separate"/>
          </w:r>
          <w:r w:rsidR="00ED27FB">
            <w:rPr>
              <w:rFonts w:ascii="Times New Roman" w:hAnsi="Times New Roman" w:cs="Times New Roman"/>
              <w:noProof/>
              <w:sz w:val="24"/>
            </w:rPr>
            <w:t xml:space="preserve"> </w:t>
          </w:r>
          <w:r w:rsidR="00ED27FB" w:rsidRPr="00ED27FB">
            <w:rPr>
              <w:rFonts w:ascii="Times New Roman" w:hAnsi="Times New Roman" w:cs="Times New Roman"/>
              <w:noProof/>
              <w:sz w:val="24"/>
            </w:rPr>
            <w:t>(Dobson, et al., 2004)</w:t>
          </w:r>
          <w:r w:rsidR="00215F7B">
            <w:rPr>
              <w:rFonts w:ascii="Times New Roman" w:hAnsi="Times New Roman" w:cs="Times New Roman"/>
              <w:sz w:val="24"/>
            </w:rPr>
            <w:fldChar w:fldCharType="end"/>
          </w:r>
        </w:sdtContent>
      </w:sdt>
      <w:r w:rsidR="00115878" w:rsidRPr="00115878">
        <w:rPr>
          <w:rFonts w:ascii="Times New Roman" w:hAnsi="Times New Roman" w:cs="Times New Roman"/>
          <w:sz w:val="24"/>
        </w:rPr>
        <w:t xml:space="preserve">. This analysis gives visibility into the most critical external influences within the automotive aftermarket industry. Such external review of SC </w:t>
      </w:r>
      <w:r w:rsidR="00115878" w:rsidRPr="00115878">
        <w:rPr>
          <w:rFonts w:ascii="Times New Roman" w:hAnsi="Times New Roman" w:cs="Times New Roman"/>
          <w:sz w:val="24"/>
        </w:rPr>
        <w:lastRenderedPageBreak/>
        <w:t>directs management in the production of SC sustainability strategies. Although some five forces differ with strength, they are critical throughout SC's strategic formulation. SC should ensure the alternatives as well as strategies are compatible with the strengths as well as relevant towards external influences.</w:t>
      </w:r>
      <w:r w:rsidR="00115878">
        <w:rPr>
          <w:rFonts w:ascii="Times New Roman" w:hAnsi="Times New Roman" w:cs="Times New Roman"/>
          <w:sz w:val="24"/>
        </w:rPr>
        <w:t xml:space="preserve"> </w:t>
      </w:r>
    </w:p>
    <w:p w14:paraId="182F8ECA" w14:textId="77777777" w:rsidR="000044D8" w:rsidRDefault="000044D8" w:rsidP="000044D8">
      <w:pPr>
        <w:pStyle w:val="Heading3"/>
      </w:pPr>
      <w:bookmarkStart w:id="11" w:name="_Toc29499264"/>
      <w:r>
        <w:t>Competitive rivalry</w:t>
      </w:r>
      <w:bookmarkEnd w:id="11"/>
    </w:p>
    <w:p w14:paraId="0E27EE15" w14:textId="3398ADA9" w:rsidR="000044D8" w:rsidRDefault="00432546" w:rsidP="000044D8">
      <w:r w:rsidRPr="00744231">
        <w:rPr>
          <w:rFonts w:ascii="Times New Roman" w:hAnsi="Times New Roman" w:cs="Times New Roman"/>
          <w:sz w:val="24"/>
        </w:rPr>
        <w:t>In this aspect of the Five Forces analysis of SC, the impact of firms on one another as well as the car industry has been assessed (</w:t>
      </w:r>
      <w:r w:rsidRPr="002957FA">
        <w:rPr>
          <w:rFonts w:ascii="Times New Roman" w:hAnsi="Times New Roman" w:cs="Times New Roman"/>
          <w:i/>
          <w:sz w:val="24"/>
        </w:rPr>
        <w:t>refer to</w:t>
      </w:r>
      <w:r w:rsidRPr="00744231">
        <w:rPr>
          <w:rFonts w:ascii="Times New Roman" w:hAnsi="Times New Roman" w:cs="Times New Roman"/>
          <w:sz w:val="24"/>
        </w:rPr>
        <w:t xml:space="preserve"> </w:t>
      </w:r>
      <w:r w:rsidRPr="002957FA">
        <w:rPr>
          <w:rFonts w:ascii="Times New Roman" w:hAnsi="Times New Roman" w:cs="Times New Roman"/>
          <w:b/>
          <w:sz w:val="24"/>
        </w:rPr>
        <w:t>Appendix B</w:t>
      </w:r>
      <w:r w:rsidRPr="00744231">
        <w:rPr>
          <w:rFonts w:ascii="Times New Roman" w:hAnsi="Times New Roman" w:cs="Times New Roman"/>
          <w:sz w:val="24"/>
        </w:rPr>
        <w:t xml:space="preserve">). For SC they are faced with following external influences as well as their strength, which lead towards stiff competition. Eurocar parts wield a heavy influence in SC because of their extreme levels of aggression. This aggression is evidenced throughout advertising strategies, entrepreneurship levels as well as other programmes. On the other hand, the force of competitive rivalry is high, partially due to various high exit barriers on firms such as SC. High barriers to exit motivate firms to continue on the market and to pursue further effective strategies. SC as well as other automotive aftermarket parts retailers are strongly affected by such </w:t>
      </w:r>
      <w:r w:rsidR="00744231" w:rsidRPr="00744231">
        <w:rPr>
          <w:rFonts w:ascii="Times New Roman" w:hAnsi="Times New Roman" w:cs="Times New Roman"/>
          <w:sz w:val="24"/>
        </w:rPr>
        <w:t>an</w:t>
      </w:r>
      <w:r w:rsidRPr="00744231">
        <w:rPr>
          <w:rFonts w:ascii="Times New Roman" w:hAnsi="Times New Roman" w:cs="Times New Roman"/>
          <w:sz w:val="24"/>
        </w:rPr>
        <w:t xml:space="preserve"> external factor.</w:t>
      </w:r>
      <w:r w:rsidR="00744231" w:rsidRPr="00744231">
        <w:rPr>
          <w:rFonts w:ascii="Times New Roman" w:hAnsi="Times New Roman" w:cs="Times New Roman"/>
          <w:sz w:val="24"/>
        </w:rPr>
        <w:t xml:space="preserve"> In addition, although the aftermarket is home to a tiny proportion of leading automotive part retailers, there are several national as well as regional small and medium size firms. This situation raises the level of competition throughout SC's sector. For </w:t>
      </w:r>
      <w:r w:rsidR="007639F0" w:rsidRPr="00744231">
        <w:rPr>
          <w:rFonts w:ascii="Times New Roman" w:hAnsi="Times New Roman" w:cs="Times New Roman"/>
          <w:sz w:val="24"/>
        </w:rPr>
        <w:t>instance,</w:t>
      </w:r>
      <w:r w:rsidR="00744231" w:rsidRPr="00744231">
        <w:rPr>
          <w:rFonts w:ascii="Times New Roman" w:hAnsi="Times New Roman" w:cs="Times New Roman"/>
          <w:sz w:val="24"/>
        </w:rPr>
        <w:t xml:space="preserve"> to effectively grow business, SC has to contend with national, local and regional car part retailers. The dimension of the analytic of the Five Forces therefore illustrates benefits of provocation in SC advertising process or 4Ps.</w:t>
      </w:r>
    </w:p>
    <w:p w14:paraId="2CE548BD" w14:textId="77777777" w:rsidR="000044D8" w:rsidRDefault="000044D8" w:rsidP="000044D8">
      <w:pPr>
        <w:pStyle w:val="Heading3"/>
      </w:pPr>
      <w:bookmarkStart w:id="12" w:name="_Toc29499265"/>
      <w:r>
        <w:t>Bargaining power of customers</w:t>
      </w:r>
      <w:bookmarkEnd w:id="12"/>
    </w:p>
    <w:p w14:paraId="3B5F3DE5" w14:textId="21FD7B05" w:rsidR="000044D8" w:rsidRDefault="00AC35E9" w:rsidP="000044D8">
      <w:r w:rsidRPr="00AC35E9">
        <w:rPr>
          <w:rFonts w:ascii="Times New Roman" w:hAnsi="Times New Roman" w:cs="Times New Roman"/>
          <w:sz w:val="24"/>
        </w:rPr>
        <w:t xml:space="preserve">This section </w:t>
      </w:r>
      <w:r w:rsidR="007639F0" w:rsidRPr="00AC35E9">
        <w:rPr>
          <w:rFonts w:ascii="Times New Roman" w:hAnsi="Times New Roman" w:cs="Times New Roman"/>
          <w:sz w:val="24"/>
        </w:rPr>
        <w:t>considers</w:t>
      </w:r>
      <w:r w:rsidRPr="00AC35E9">
        <w:rPr>
          <w:rFonts w:ascii="Times New Roman" w:hAnsi="Times New Roman" w:cs="Times New Roman"/>
          <w:sz w:val="24"/>
        </w:rPr>
        <w:t xml:space="preserve"> the impacts of consumer choices on SC as well as on automotive sector climate. Customers determine companies ' sales and profits. External factors seen in appendix B and the associated intensities which result in the medium bargaining power of consumers or sellers should be addressed by SC. Reasonable switching costs is a factor to which generates reasonable force on SC. The expense of switching refers to a challenge for consumers to move between one </w:t>
      </w:r>
      <w:r w:rsidR="007639F0" w:rsidRPr="00AC35E9">
        <w:rPr>
          <w:rFonts w:ascii="Times New Roman" w:hAnsi="Times New Roman" w:cs="Times New Roman"/>
          <w:sz w:val="24"/>
        </w:rPr>
        <w:t>firm</w:t>
      </w:r>
      <w:r w:rsidRPr="00AC35E9">
        <w:rPr>
          <w:rFonts w:ascii="Times New Roman" w:hAnsi="Times New Roman" w:cs="Times New Roman"/>
          <w:sz w:val="24"/>
        </w:rPr>
        <w:t xml:space="preserve"> to the next. For instance, due to the sheer quality in each product, buyers are more likely to switch between SC to another car part retailer. Due to the huge reasonable availability of substitutes, SC also has modest bargaining power. Such substitutes comprise of motorcycle parts and other automotive parts. Nonetheless, given the size of particular customers that negotiate with SC the strength of this force is diminished. For example, a buyer usually often buys annual service parts, which again is insignificant in comparison with thousands of parts the firm supplies. On this basis, customer bargaining power within the automotive sector climate is a substantial however restricted issue in SC' five forces analysis.</w:t>
      </w:r>
    </w:p>
    <w:p w14:paraId="4FD63E60" w14:textId="77777777" w:rsidR="000044D8" w:rsidRDefault="000044D8" w:rsidP="000044D8">
      <w:pPr>
        <w:pStyle w:val="Heading3"/>
      </w:pPr>
      <w:bookmarkStart w:id="13" w:name="_Toc29499266"/>
      <w:r>
        <w:t>Bargaining power of supplier</w:t>
      </w:r>
      <w:bookmarkEnd w:id="13"/>
    </w:p>
    <w:p w14:paraId="40749528" w14:textId="37183D45" w:rsidR="000044D8" w:rsidRDefault="00066ED4" w:rsidP="000044D8">
      <w:r w:rsidRPr="00066ED4">
        <w:rPr>
          <w:rFonts w:ascii="Times New Roman" w:hAnsi="Times New Roman" w:cs="Times New Roman"/>
          <w:sz w:val="24"/>
        </w:rPr>
        <w:t>The influence of suppliers towards SC's efficiency as well as the condition of the car sector ecosystem is addressed by this component of the Five Forces analysis</w:t>
      </w:r>
      <w:r w:rsidR="00DB67B6">
        <w:rPr>
          <w:rFonts w:ascii="Times New Roman" w:hAnsi="Times New Roman" w:cs="Times New Roman"/>
          <w:sz w:val="24"/>
        </w:rPr>
        <w:t xml:space="preserve"> (</w:t>
      </w:r>
      <w:r w:rsidR="00DB67B6" w:rsidRPr="00DB67B6">
        <w:rPr>
          <w:rFonts w:ascii="Times New Roman" w:hAnsi="Times New Roman" w:cs="Times New Roman"/>
          <w:i/>
          <w:sz w:val="24"/>
        </w:rPr>
        <w:t>refer to</w:t>
      </w:r>
      <w:r w:rsidR="00DB67B6">
        <w:rPr>
          <w:rFonts w:ascii="Times New Roman" w:hAnsi="Times New Roman" w:cs="Times New Roman"/>
          <w:sz w:val="24"/>
        </w:rPr>
        <w:t xml:space="preserve"> </w:t>
      </w:r>
      <w:r w:rsidR="00DB67B6" w:rsidRPr="00DB67B6">
        <w:rPr>
          <w:rFonts w:ascii="Times New Roman" w:hAnsi="Times New Roman" w:cs="Times New Roman"/>
          <w:b/>
          <w:sz w:val="24"/>
        </w:rPr>
        <w:t>Appendix B</w:t>
      </w:r>
      <w:r w:rsidR="00DB67B6">
        <w:rPr>
          <w:rFonts w:ascii="Times New Roman" w:hAnsi="Times New Roman" w:cs="Times New Roman"/>
          <w:sz w:val="24"/>
        </w:rPr>
        <w:t>)</w:t>
      </w:r>
      <w:r w:rsidRPr="00066ED4">
        <w:rPr>
          <w:rFonts w:ascii="Times New Roman" w:hAnsi="Times New Roman" w:cs="Times New Roman"/>
          <w:sz w:val="24"/>
        </w:rPr>
        <w:t xml:space="preserve">. Suppliers regulate the distribution of automotive parts as well as associated products. The severity of the external forces adding to SC's suppliers ' weak bargaining power are seen in appendix B. SC has exposure to a modest supplier community such as part suppliers. Such factor allows the organisation to have a medium impact. Every supplier will have more bargaining power on firms such as SC, if there had been less suppliers. The relatively high supply accessible to SC is also a factor. For instance, improvements in productivity of specific suppliers provide a negligible effect on the car industry climate, as there is an </w:t>
      </w:r>
      <w:r w:rsidRPr="00066ED4">
        <w:rPr>
          <w:rFonts w:ascii="Times New Roman" w:hAnsi="Times New Roman" w:cs="Times New Roman"/>
          <w:sz w:val="24"/>
        </w:rPr>
        <w:lastRenderedPageBreak/>
        <w:t xml:space="preserve">improved supply of raw as well as many intermediate components for automotive part manufacturing. However, poor potential convergence undermines the strength of SC's business control as well as efficiency impact of most distributors. Such forward-looking incorporation relates to restrictions on marketing as well as selling their products to car firms. The comparatively low role of suppliers throughout SC's competitive performance illustrates this factor in the </w:t>
      </w:r>
      <w:r w:rsidR="0010156C" w:rsidRPr="00066ED4">
        <w:rPr>
          <w:rFonts w:ascii="Times New Roman" w:hAnsi="Times New Roman" w:cs="Times New Roman"/>
          <w:sz w:val="24"/>
        </w:rPr>
        <w:t>five-force</w:t>
      </w:r>
      <w:r w:rsidRPr="00066ED4">
        <w:rPr>
          <w:rFonts w:ascii="Times New Roman" w:hAnsi="Times New Roman" w:cs="Times New Roman"/>
          <w:sz w:val="24"/>
        </w:rPr>
        <w:t xml:space="preserve"> review (</w:t>
      </w:r>
      <w:r w:rsidRPr="00066ED4">
        <w:rPr>
          <w:rFonts w:ascii="Times New Roman" w:hAnsi="Times New Roman" w:cs="Times New Roman"/>
          <w:i/>
          <w:sz w:val="24"/>
        </w:rPr>
        <w:t>refer to</w:t>
      </w:r>
      <w:r w:rsidRPr="00066ED4">
        <w:rPr>
          <w:rFonts w:ascii="Times New Roman" w:hAnsi="Times New Roman" w:cs="Times New Roman"/>
          <w:sz w:val="24"/>
        </w:rPr>
        <w:t xml:space="preserve"> </w:t>
      </w:r>
      <w:r w:rsidRPr="00066ED4">
        <w:rPr>
          <w:rFonts w:ascii="Times New Roman" w:hAnsi="Times New Roman" w:cs="Times New Roman"/>
          <w:b/>
          <w:sz w:val="24"/>
        </w:rPr>
        <w:t>Appendix B</w:t>
      </w:r>
      <w:r w:rsidRPr="00066ED4">
        <w:rPr>
          <w:rFonts w:ascii="Times New Roman" w:hAnsi="Times New Roman" w:cs="Times New Roman"/>
          <w:sz w:val="24"/>
        </w:rPr>
        <w:t>).</w:t>
      </w:r>
    </w:p>
    <w:p w14:paraId="538AFF97" w14:textId="77777777" w:rsidR="000044D8" w:rsidRDefault="000044D8" w:rsidP="000044D8">
      <w:pPr>
        <w:pStyle w:val="Heading3"/>
      </w:pPr>
      <w:bookmarkStart w:id="14" w:name="_Toc29499267"/>
      <w:r>
        <w:t>Threat of substitute</w:t>
      </w:r>
      <w:bookmarkEnd w:id="14"/>
    </w:p>
    <w:p w14:paraId="167C1874" w14:textId="0E78C362" w:rsidR="000044D8" w:rsidRPr="00A80A39" w:rsidRDefault="00840BB6" w:rsidP="000044D8">
      <w:pPr>
        <w:rPr>
          <w:rFonts w:ascii="Times New Roman" w:hAnsi="Times New Roman" w:cs="Times New Roman"/>
          <w:sz w:val="24"/>
          <w:szCs w:val="24"/>
        </w:rPr>
      </w:pPr>
      <w:r w:rsidRPr="00A80A39">
        <w:rPr>
          <w:rFonts w:ascii="Times New Roman" w:hAnsi="Times New Roman" w:cs="Times New Roman"/>
          <w:sz w:val="24"/>
          <w:szCs w:val="24"/>
        </w:rPr>
        <w:t>In this aspect of Porter's Five Forces analysis, the impact of substitute products on SC performance is evaluated. Substitutes could minimise SC profits as well as reduce opportunities throughout the automotive industry environment. In such a situation, SC should tackle the following factors including their strength which lead to a moderate threat of substitution.</w:t>
      </w:r>
      <w:r w:rsidR="0069643D" w:rsidRPr="0069643D">
        <w:t xml:space="preserve"> </w:t>
      </w:r>
      <w:r w:rsidR="0069643D">
        <w:rPr>
          <w:rFonts w:ascii="Times New Roman" w:hAnsi="Times New Roman" w:cs="Times New Roman"/>
          <w:sz w:val="24"/>
          <w:szCs w:val="24"/>
        </w:rPr>
        <w:t>T</w:t>
      </w:r>
      <w:r w:rsidR="0069643D" w:rsidRPr="0069643D">
        <w:rPr>
          <w:rFonts w:ascii="Times New Roman" w:hAnsi="Times New Roman" w:cs="Times New Roman"/>
          <w:sz w:val="24"/>
          <w:szCs w:val="24"/>
        </w:rPr>
        <w:t xml:space="preserve">he substitutes wield an accordingly moderate force on the SC based on  modest switching </w:t>
      </w:r>
      <w:r w:rsidR="000A2B3C" w:rsidRPr="0069643D">
        <w:rPr>
          <w:rFonts w:ascii="Times New Roman" w:hAnsi="Times New Roman" w:cs="Times New Roman"/>
          <w:sz w:val="24"/>
          <w:szCs w:val="24"/>
        </w:rPr>
        <w:t>costs.</w:t>
      </w:r>
      <w:r w:rsidR="0069643D" w:rsidRPr="0069643D">
        <w:rPr>
          <w:rFonts w:ascii="Times New Roman" w:hAnsi="Times New Roman" w:cs="Times New Roman"/>
          <w:sz w:val="24"/>
          <w:szCs w:val="24"/>
        </w:rPr>
        <w:t xml:space="preserve"> Modest existence of substitutes often leads to a mild effect on the automotive industry climate. Nonetheless, because of small variation of substitutes, the strong threat of substitution to SC is diminished. For instance, consumers is less reluctant to move from SC's parts if there are just a single or a </w:t>
      </w:r>
      <w:r w:rsidR="000A2B3C" w:rsidRPr="0069643D">
        <w:rPr>
          <w:rFonts w:ascii="Times New Roman" w:hAnsi="Times New Roman" w:cs="Times New Roman"/>
          <w:sz w:val="24"/>
          <w:szCs w:val="24"/>
        </w:rPr>
        <w:t>multiple style of alternatives</w:t>
      </w:r>
      <w:r w:rsidR="0069643D" w:rsidRPr="0069643D">
        <w:rPr>
          <w:rFonts w:ascii="Times New Roman" w:hAnsi="Times New Roman" w:cs="Times New Roman"/>
          <w:sz w:val="24"/>
          <w:szCs w:val="24"/>
        </w:rPr>
        <w:t xml:space="preserve"> accessible in their region. Substitutes are a somewhat key strategic factor towards SC.</w:t>
      </w:r>
    </w:p>
    <w:p w14:paraId="28A4F1E3" w14:textId="77777777" w:rsidR="000044D8" w:rsidRDefault="000044D8" w:rsidP="000044D8">
      <w:pPr>
        <w:pStyle w:val="Heading3"/>
      </w:pPr>
      <w:bookmarkStart w:id="15" w:name="_Toc29499268"/>
      <w:r>
        <w:t>Threat of new entrants</w:t>
      </w:r>
      <w:bookmarkEnd w:id="15"/>
    </w:p>
    <w:p w14:paraId="53FF4264" w14:textId="34A27CD6" w:rsidR="000044D8" w:rsidRDefault="008F56F1" w:rsidP="00260417">
      <w:r w:rsidRPr="008F56F1">
        <w:rPr>
          <w:rFonts w:ascii="Times New Roman" w:hAnsi="Times New Roman" w:cs="Times New Roman"/>
          <w:sz w:val="24"/>
        </w:rPr>
        <w:t xml:space="preserve">The impacts of new entrants on the automotive industry environment are part of this aspect of the analysis. The </w:t>
      </w:r>
      <w:r w:rsidR="0010156C" w:rsidRPr="008F56F1">
        <w:rPr>
          <w:rFonts w:ascii="Times New Roman" w:hAnsi="Times New Roman" w:cs="Times New Roman"/>
          <w:sz w:val="24"/>
        </w:rPr>
        <w:t>market share</w:t>
      </w:r>
      <w:r w:rsidRPr="008F56F1">
        <w:rPr>
          <w:rFonts w:ascii="Times New Roman" w:hAnsi="Times New Roman" w:cs="Times New Roman"/>
          <w:sz w:val="24"/>
        </w:rPr>
        <w:t xml:space="preserve"> as well as income of firms could be diminished by new entrants. The wavelengths of external factors that contribute to the minimal challenge of new entry into the SC are seen in appendix B. Several new entrants have strong competitive capacity which leads to high force towards SC as well as the car sector environment. This factor concerns potential new firms as well as subsidiary companies that are interested in sophisticated automotive technology application, like those of Google or Apple. SC as well faces reasonable switching costs which facilitate, to a small degree, the transition of consumers from SC products to that of new entrants. The high-scale economies of scale in the car aftermarket industry however present new entrants with obstacles. In order to ensure the company's continued growth, new entry is indeed a major yet restricted force depending on the intensity of external factors throughout this Porter's Five Forces analysis.</w:t>
      </w:r>
    </w:p>
    <w:p w14:paraId="02A2CB87" w14:textId="77777777" w:rsidR="000044D8" w:rsidRDefault="000044D8" w:rsidP="000044D8">
      <w:pPr>
        <w:pStyle w:val="Heading2"/>
      </w:pPr>
      <w:bookmarkStart w:id="16" w:name="_Toc29499269"/>
      <w:r>
        <w:t>Internal analysis</w:t>
      </w:r>
      <w:bookmarkEnd w:id="16"/>
    </w:p>
    <w:p w14:paraId="44A5E3B3" w14:textId="4032391A" w:rsidR="00111DF0" w:rsidRPr="00A33909" w:rsidRDefault="00111DF0" w:rsidP="00A33909">
      <w:pPr>
        <w:rPr>
          <w:rFonts w:ascii="Times New Roman" w:hAnsi="Times New Roman" w:cs="Times New Roman"/>
          <w:sz w:val="24"/>
          <w:szCs w:val="24"/>
        </w:rPr>
      </w:pPr>
      <w:r w:rsidRPr="00613332">
        <w:rPr>
          <w:rFonts w:ascii="Times New Roman" w:hAnsi="Times New Roman" w:cs="Times New Roman"/>
          <w:noProof/>
          <w:sz w:val="24"/>
          <w:szCs w:val="24"/>
        </w:rPr>
        <w:t>SC’s internal examination will also be segmented into four aspects; structure of SC, how the tasks defined, divided and integrated with also analysing management systems such as information, capital budgeting, performance and quality systems</w:t>
      </w:r>
      <w:sdt>
        <w:sdtPr>
          <w:rPr>
            <w:rFonts w:ascii="Times New Roman" w:hAnsi="Times New Roman" w:cs="Times New Roman"/>
            <w:noProof/>
            <w:sz w:val="24"/>
            <w:szCs w:val="24"/>
          </w:rPr>
          <w:id w:val="-153071067"/>
          <w:citation/>
        </w:sdtPr>
        <w:sdtContent>
          <w:r w:rsidRPr="00613332">
            <w:rPr>
              <w:rFonts w:ascii="Times New Roman" w:hAnsi="Times New Roman" w:cs="Times New Roman"/>
              <w:noProof/>
              <w:sz w:val="24"/>
              <w:szCs w:val="24"/>
            </w:rPr>
            <w:fldChar w:fldCharType="begin"/>
          </w:r>
          <w:r w:rsidRPr="00613332">
            <w:rPr>
              <w:rFonts w:ascii="Times New Roman" w:hAnsi="Times New Roman" w:cs="Times New Roman"/>
              <w:noProof/>
              <w:sz w:val="24"/>
              <w:szCs w:val="24"/>
            </w:rPr>
            <w:instrText xml:space="preserve"> CITATION Dob041 \l 2057 </w:instrText>
          </w:r>
          <w:r w:rsidRPr="00613332">
            <w:rPr>
              <w:rFonts w:ascii="Times New Roman" w:hAnsi="Times New Roman" w:cs="Times New Roman"/>
              <w:noProof/>
              <w:sz w:val="24"/>
              <w:szCs w:val="24"/>
            </w:rPr>
            <w:fldChar w:fldCharType="separate"/>
          </w:r>
          <w:r w:rsidR="00ED27FB">
            <w:rPr>
              <w:rFonts w:ascii="Times New Roman" w:hAnsi="Times New Roman" w:cs="Times New Roman"/>
              <w:noProof/>
              <w:sz w:val="24"/>
              <w:szCs w:val="24"/>
            </w:rPr>
            <w:t xml:space="preserve"> </w:t>
          </w:r>
          <w:r w:rsidR="00ED27FB" w:rsidRPr="00ED27FB">
            <w:rPr>
              <w:rFonts w:ascii="Times New Roman" w:hAnsi="Times New Roman" w:cs="Times New Roman"/>
              <w:noProof/>
              <w:sz w:val="24"/>
              <w:szCs w:val="24"/>
            </w:rPr>
            <w:t>(Dobson, et al., 2004)</w:t>
          </w:r>
          <w:r w:rsidRPr="00613332">
            <w:rPr>
              <w:rFonts w:ascii="Times New Roman" w:hAnsi="Times New Roman" w:cs="Times New Roman"/>
              <w:noProof/>
              <w:sz w:val="24"/>
              <w:szCs w:val="24"/>
            </w:rPr>
            <w:fldChar w:fldCharType="end"/>
          </w:r>
        </w:sdtContent>
      </w:sdt>
      <w:r w:rsidRPr="00613332">
        <w:rPr>
          <w:rFonts w:ascii="Times New Roman" w:hAnsi="Times New Roman" w:cs="Times New Roman"/>
          <w:noProof/>
          <w:sz w:val="24"/>
          <w:szCs w:val="24"/>
        </w:rPr>
        <w:t>; SC values for instance what SC members believe in, what they are trying to achieve, their motivators and what is valued?!</w:t>
      </w:r>
      <w:sdt>
        <w:sdtPr>
          <w:rPr>
            <w:rFonts w:ascii="Times New Roman" w:hAnsi="Times New Roman" w:cs="Times New Roman"/>
            <w:noProof/>
            <w:sz w:val="24"/>
            <w:szCs w:val="24"/>
          </w:rPr>
          <w:id w:val="-918102312"/>
          <w:citation/>
        </w:sdtPr>
        <w:sdtContent>
          <w:r w:rsidRPr="00613332">
            <w:rPr>
              <w:rFonts w:ascii="Times New Roman" w:hAnsi="Times New Roman" w:cs="Times New Roman"/>
              <w:noProof/>
              <w:sz w:val="24"/>
              <w:szCs w:val="24"/>
            </w:rPr>
            <w:fldChar w:fldCharType="begin"/>
          </w:r>
          <w:r w:rsidRPr="00613332">
            <w:rPr>
              <w:rFonts w:ascii="Times New Roman" w:hAnsi="Times New Roman" w:cs="Times New Roman"/>
              <w:noProof/>
              <w:sz w:val="24"/>
              <w:szCs w:val="24"/>
            </w:rPr>
            <w:instrText xml:space="preserve"> CITATION Dob041 \l 2057 </w:instrText>
          </w:r>
          <w:r w:rsidRPr="00613332">
            <w:rPr>
              <w:rFonts w:ascii="Times New Roman" w:hAnsi="Times New Roman" w:cs="Times New Roman"/>
              <w:noProof/>
              <w:sz w:val="24"/>
              <w:szCs w:val="24"/>
            </w:rPr>
            <w:fldChar w:fldCharType="separate"/>
          </w:r>
          <w:r w:rsidR="00ED27FB">
            <w:rPr>
              <w:rFonts w:ascii="Times New Roman" w:hAnsi="Times New Roman" w:cs="Times New Roman"/>
              <w:noProof/>
              <w:sz w:val="24"/>
              <w:szCs w:val="24"/>
            </w:rPr>
            <w:t xml:space="preserve"> </w:t>
          </w:r>
          <w:r w:rsidR="00ED27FB" w:rsidRPr="00ED27FB">
            <w:rPr>
              <w:rFonts w:ascii="Times New Roman" w:hAnsi="Times New Roman" w:cs="Times New Roman"/>
              <w:noProof/>
              <w:sz w:val="24"/>
              <w:szCs w:val="24"/>
            </w:rPr>
            <w:t>(Dobson, et al., 2004)</w:t>
          </w:r>
          <w:r w:rsidRPr="00613332">
            <w:rPr>
              <w:rFonts w:ascii="Times New Roman" w:hAnsi="Times New Roman" w:cs="Times New Roman"/>
              <w:noProof/>
              <w:sz w:val="24"/>
              <w:szCs w:val="24"/>
            </w:rPr>
            <w:fldChar w:fldCharType="end"/>
          </w:r>
        </w:sdtContent>
      </w:sdt>
      <w:r w:rsidRPr="00613332">
        <w:rPr>
          <w:rFonts w:ascii="Times New Roman" w:hAnsi="Times New Roman" w:cs="Times New Roman"/>
          <w:noProof/>
          <w:sz w:val="24"/>
          <w:szCs w:val="24"/>
        </w:rPr>
        <w:t>; SC’s culture for example the basic beliefs SC members, are they shared beliefs within the workplace on proceeding, where ther</w:t>
      </w:r>
      <w:r w:rsidR="00D93109" w:rsidRPr="00613332">
        <w:rPr>
          <w:rFonts w:ascii="Times New Roman" w:hAnsi="Times New Roman" w:cs="Times New Roman"/>
          <w:noProof/>
          <w:sz w:val="24"/>
          <w:szCs w:val="24"/>
        </w:rPr>
        <w:t>e</w:t>
      </w:r>
      <w:r w:rsidRPr="00613332">
        <w:rPr>
          <w:rFonts w:ascii="Times New Roman" w:hAnsi="Times New Roman" w:cs="Times New Roman"/>
          <w:noProof/>
          <w:sz w:val="24"/>
          <w:szCs w:val="24"/>
        </w:rPr>
        <w:t xml:space="preserve"> are going and the way they should behave </w:t>
      </w:r>
      <w:sdt>
        <w:sdtPr>
          <w:rPr>
            <w:rFonts w:ascii="Times New Roman" w:hAnsi="Times New Roman" w:cs="Times New Roman"/>
            <w:noProof/>
            <w:sz w:val="24"/>
            <w:szCs w:val="24"/>
          </w:rPr>
          <w:id w:val="373813479"/>
          <w:citation/>
        </w:sdtPr>
        <w:sdtContent>
          <w:r w:rsidRPr="00613332">
            <w:rPr>
              <w:rFonts w:ascii="Times New Roman" w:hAnsi="Times New Roman" w:cs="Times New Roman"/>
              <w:noProof/>
              <w:sz w:val="24"/>
              <w:szCs w:val="24"/>
            </w:rPr>
            <w:fldChar w:fldCharType="begin"/>
          </w:r>
          <w:r w:rsidRPr="00613332">
            <w:rPr>
              <w:rFonts w:ascii="Times New Roman" w:hAnsi="Times New Roman" w:cs="Times New Roman"/>
              <w:noProof/>
              <w:sz w:val="24"/>
              <w:szCs w:val="24"/>
            </w:rPr>
            <w:instrText xml:space="preserve"> CITATION Dob041 \l 2057 </w:instrText>
          </w:r>
          <w:r w:rsidRPr="00613332">
            <w:rPr>
              <w:rFonts w:ascii="Times New Roman" w:hAnsi="Times New Roman" w:cs="Times New Roman"/>
              <w:noProof/>
              <w:sz w:val="24"/>
              <w:szCs w:val="24"/>
            </w:rPr>
            <w:fldChar w:fldCharType="separate"/>
          </w:r>
          <w:r w:rsidR="00ED27FB" w:rsidRPr="00ED27FB">
            <w:rPr>
              <w:rFonts w:ascii="Times New Roman" w:hAnsi="Times New Roman" w:cs="Times New Roman"/>
              <w:noProof/>
              <w:sz w:val="24"/>
              <w:szCs w:val="24"/>
            </w:rPr>
            <w:t>(Dobson, et al., 2004)</w:t>
          </w:r>
          <w:r w:rsidRPr="00613332">
            <w:rPr>
              <w:rFonts w:ascii="Times New Roman" w:hAnsi="Times New Roman" w:cs="Times New Roman"/>
              <w:noProof/>
              <w:sz w:val="24"/>
              <w:szCs w:val="24"/>
            </w:rPr>
            <w:fldChar w:fldCharType="end"/>
          </w:r>
        </w:sdtContent>
      </w:sdt>
      <w:r w:rsidRPr="00613332">
        <w:rPr>
          <w:rFonts w:ascii="Times New Roman" w:hAnsi="Times New Roman" w:cs="Times New Roman"/>
          <w:noProof/>
          <w:sz w:val="24"/>
          <w:szCs w:val="24"/>
        </w:rPr>
        <w:t xml:space="preserve">; SC resources, for instance capital, technology and people </w:t>
      </w:r>
      <w:sdt>
        <w:sdtPr>
          <w:rPr>
            <w:rFonts w:ascii="Times New Roman" w:hAnsi="Times New Roman" w:cs="Times New Roman"/>
            <w:noProof/>
            <w:sz w:val="24"/>
            <w:szCs w:val="24"/>
          </w:rPr>
          <w:id w:val="226118896"/>
          <w:citation/>
        </w:sdtPr>
        <w:sdtContent>
          <w:r w:rsidRPr="00613332">
            <w:rPr>
              <w:rFonts w:ascii="Times New Roman" w:hAnsi="Times New Roman" w:cs="Times New Roman"/>
              <w:noProof/>
              <w:sz w:val="24"/>
              <w:szCs w:val="24"/>
            </w:rPr>
            <w:fldChar w:fldCharType="begin"/>
          </w:r>
          <w:r w:rsidRPr="00613332">
            <w:rPr>
              <w:rFonts w:ascii="Times New Roman" w:hAnsi="Times New Roman" w:cs="Times New Roman"/>
              <w:noProof/>
              <w:sz w:val="24"/>
              <w:szCs w:val="24"/>
            </w:rPr>
            <w:instrText xml:space="preserve"> CITATION Dob041 \l 2057 </w:instrText>
          </w:r>
          <w:r w:rsidRPr="00613332">
            <w:rPr>
              <w:rFonts w:ascii="Times New Roman" w:hAnsi="Times New Roman" w:cs="Times New Roman"/>
              <w:noProof/>
              <w:sz w:val="24"/>
              <w:szCs w:val="24"/>
            </w:rPr>
            <w:fldChar w:fldCharType="separate"/>
          </w:r>
          <w:r w:rsidR="00ED27FB" w:rsidRPr="00ED27FB">
            <w:rPr>
              <w:rFonts w:ascii="Times New Roman" w:hAnsi="Times New Roman" w:cs="Times New Roman"/>
              <w:noProof/>
              <w:sz w:val="24"/>
              <w:szCs w:val="24"/>
            </w:rPr>
            <w:t>(Dobson, et al., 2004)</w:t>
          </w:r>
          <w:r w:rsidRPr="00613332">
            <w:rPr>
              <w:rFonts w:ascii="Times New Roman" w:hAnsi="Times New Roman" w:cs="Times New Roman"/>
              <w:noProof/>
              <w:sz w:val="24"/>
              <w:szCs w:val="24"/>
            </w:rPr>
            <w:fldChar w:fldCharType="end"/>
          </w:r>
        </w:sdtContent>
      </w:sdt>
      <w:r w:rsidRPr="00613332">
        <w:rPr>
          <w:rFonts w:ascii="Times New Roman" w:hAnsi="Times New Roman" w:cs="Times New Roman"/>
          <w:noProof/>
          <w:sz w:val="24"/>
          <w:szCs w:val="24"/>
        </w:rPr>
        <w:t>.</w:t>
      </w:r>
      <w:r w:rsidR="00613332" w:rsidRPr="00613332">
        <w:rPr>
          <w:rFonts w:ascii="Times New Roman" w:hAnsi="Times New Roman" w:cs="Times New Roman"/>
          <w:sz w:val="24"/>
          <w:szCs w:val="24"/>
        </w:rPr>
        <w:t xml:space="preserve"> The position of SC is through their efforts to address opportunities and threats (</w:t>
      </w:r>
      <w:r w:rsidR="00613332" w:rsidRPr="00613332">
        <w:rPr>
          <w:rFonts w:ascii="Times New Roman" w:hAnsi="Times New Roman" w:cs="Times New Roman"/>
          <w:i/>
          <w:iCs/>
          <w:sz w:val="24"/>
          <w:szCs w:val="24"/>
        </w:rPr>
        <w:t xml:space="preserve">see </w:t>
      </w:r>
      <w:r w:rsidR="00613332" w:rsidRPr="00613332">
        <w:rPr>
          <w:rFonts w:ascii="Times New Roman" w:hAnsi="Times New Roman" w:cs="Times New Roman"/>
          <w:b/>
          <w:bCs/>
          <w:sz w:val="24"/>
          <w:szCs w:val="24"/>
        </w:rPr>
        <w:t>Appendix C</w:t>
      </w:r>
      <w:r w:rsidR="00613332" w:rsidRPr="00613332">
        <w:rPr>
          <w:rFonts w:ascii="Times New Roman" w:hAnsi="Times New Roman" w:cs="Times New Roman"/>
          <w:sz w:val="24"/>
          <w:szCs w:val="24"/>
        </w:rPr>
        <w:t xml:space="preserve">). A SWOT analysis was performed to identify the most significant factors towards SC. Therefore, for SC it looks at </w:t>
      </w:r>
      <w:r w:rsidR="000A2B3C" w:rsidRPr="00613332">
        <w:rPr>
          <w:rFonts w:ascii="Times New Roman" w:hAnsi="Times New Roman" w:cs="Times New Roman"/>
          <w:sz w:val="24"/>
          <w:szCs w:val="24"/>
        </w:rPr>
        <w:t>companies’</w:t>
      </w:r>
      <w:r w:rsidR="00613332" w:rsidRPr="00613332">
        <w:rPr>
          <w:rFonts w:ascii="Times New Roman" w:hAnsi="Times New Roman" w:cs="Times New Roman"/>
          <w:sz w:val="24"/>
          <w:szCs w:val="24"/>
        </w:rPr>
        <w:t xml:space="preserve"> strengths as well as weaknesses which determine resources in tackling the problems and challenges within the automotive industry. For instance, the size of SC and its network reach to help strategic execution. Nevertheless, SC will have to deal with issues concerning competition as well as bureaucracy. Leadership in SC have to consider </w:t>
      </w:r>
      <w:r w:rsidR="000A2B3C" w:rsidRPr="00613332">
        <w:rPr>
          <w:rFonts w:ascii="Times New Roman" w:hAnsi="Times New Roman" w:cs="Times New Roman"/>
          <w:sz w:val="24"/>
          <w:szCs w:val="24"/>
        </w:rPr>
        <w:t>this factor</w:t>
      </w:r>
      <w:r w:rsidR="00613332" w:rsidRPr="00613332">
        <w:rPr>
          <w:rFonts w:ascii="Times New Roman" w:hAnsi="Times New Roman" w:cs="Times New Roman"/>
          <w:sz w:val="24"/>
          <w:szCs w:val="24"/>
        </w:rPr>
        <w:t xml:space="preserve"> </w:t>
      </w:r>
      <w:r w:rsidR="00613332" w:rsidRPr="00613332">
        <w:rPr>
          <w:rFonts w:ascii="Times New Roman" w:hAnsi="Times New Roman" w:cs="Times New Roman"/>
          <w:sz w:val="24"/>
          <w:szCs w:val="24"/>
        </w:rPr>
        <w:lastRenderedPageBreak/>
        <w:t>in order to make sure the right fit amongst strategies as well as SC’s environment. This fit enables restructuring, efficiency, along with reduction of success hurdles in strategic execution. Therefore, vital that SC deal with the internal and external factors.</w:t>
      </w:r>
      <w:r w:rsidR="00A33909">
        <w:rPr>
          <w:rFonts w:ascii="Times New Roman" w:hAnsi="Times New Roman" w:cs="Times New Roman"/>
          <w:sz w:val="24"/>
          <w:szCs w:val="24"/>
        </w:rPr>
        <w:t xml:space="preserve"> </w:t>
      </w:r>
      <w:r w:rsidR="00A33909" w:rsidRPr="00A33909">
        <w:rPr>
          <w:rFonts w:ascii="Times New Roman" w:hAnsi="Times New Roman" w:cs="Times New Roman"/>
          <w:sz w:val="24"/>
          <w:szCs w:val="24"/>
        </w:rPr>
        <w:t>SC's SWOT analysis emphasises the significance of adequate strategies to maximise benefits of strong points in combating vulnerabilities, exploiting opportunities as well as tackling threats. SC are positioned in a firm position to sustain its lead position within the automotive aftermarket. Top brands, for instance, help guarantee SC's competitive advantage amid the pressure from major retailer such as Eurocar part</w:t>
      </w:r>
      <w:r w:rsidR="00A33909">
        <w:rPr>
          <w:rFonts w:ascii="Times New Roman" w:hAnsi="Times New Roman" w:cs="Times New Roman"/>
          <w:sz w:val="24"/>
          <w:szCs w:val="24"/>
        </w:rPr>
        <w:t>s</w:t>
      </w:r>
      <w:r w:rsidR="00A33909" w:rsidRPr="00A33909">
        <w:rPr>
          <w:rFonts w:ascii="Times New Roman" w:hAnsi="Times New Roman" w:cs="Times New Roman"/>
          <w:sz w:val="24"/>
          <w:szCs w:val="24"/>
        </w:rPr>
        <w:t>. Nonetheless, despite the complexities of the competition and developments in the sector, SC will maximise its role. Segmentation is key to maintaining the firm's role in the automotive aftermarket industry.</w:t>
      </w:r>
    </w:p>
    <w:p w14:paraId="60F28EDF" w14:textId="77777777" w:rsidR="000044D8" w:rsidRDefault="000044D8" w:rsidP="000044D8">
      <w:pPr>
        <w:pStyle w:val="Heading3"/>
      </w:pPr>
      <w:bookmarkStart w:id="17" w:name="_Toc29499270"/>
      <w:r>
        <w:t>Strengths</w:t>
      </w:r>
      <w:bookmarkEnd w:id="17"/>
      <w:r>
        <w:t xml:space="preserve"> </w:t>
      </w:r>
    </w:p>
    <w:p w14:paraId="545FDE39" w14:textId="6BCF982F" w:rsidR="000044D8" w:rsidRPr="00F32D88" w:rsidRDefault="0014199F" w:rsidP="00260417">
      <w:pPr>
        <w:rPr>
          <w:rFonts w:ascii="Times New Roman" w:hAnsi="Times New Roman" w:cs="Times New Roman"/>
          <w:sz w:val="24"/>
          <w:szCs w:val="24"/>
        </w:rPr>
      </w:pPr>
      <w:r w:rsidRPr="00F32D88">
        <w:rPr>
          <w:rFonts w:ascii="Times New Roman" w:hAnsi="Times New Roman" w:cs="Times New Roman"/>
          <w:sz w:val="24"/>
          <w:szCs w:val="24"/>
        </w:rPr>
        <w:t xml:space="preserve">Such element of the evaluation lists internal factors which promote SC development and growth. Such influences are including organisational capacity as well as ability for strategic execution to tackle problems and opportunities in the automotive industry. SC seems to have the </w:t>
      </w:r>
      <w:r w:rsidR="00F32D88" w:rsidRPr="00F32D88">
        <w:rPr>
          <w:rFonts w:ascii="Times New Roman" w:hAnsi="Times New Roman" w:cs="Times New Roman"/>
          <w:sz w:val="24"/>
          <w:szCs w:val="24"/>
        </w:rPr>
        <w:t>proceeding</w:t>
      </w:r>
      <w:r w:rsidRPr="00F32D88">
        <w:rPr>
          <w:rFonts w:ascii="Times New Roman" w:hAnsi="Times New Roman" w:cs="Times New Roman"/>
          <w:sz w:val="24"/>
          <w:szCs w:val="24"/>
        </w:rPr>
        <w:t xml:space="preserve"> significant strong points, for instance strong brands which add value to the efficient execution of SC's generic as well as intensive growth strategy.</w:t>
      </w:r>
      <w:r w:rsidR="00535190" w:rsidRPr="00F32D88">
        <w:rPr>
          <w:rFonts w:ascii="Times New Roman" w:hAnsi="Times New Roman" w:cs="Times New Roman"/>
          <w:sz w:val="24"/>
          <w:szCs w:val="24"/>
        </w:rPr>
        <w:t xml:space="preserve"> Such strength also encourages SC to sustain a competitive edge on the basis of market reach to meet market demand. Moreover, strong brands are a strength which promotes SC's ability to compete in contexts of customer loyalty as well as the desirability of its parts. For instance, customers are obliged to having a positive reaction in SC' products than virtually unknown brands. SC does have human resource expertise dependent on SCs long tradition of automotive part selling. Such strength enables its development of better products which can directly compete against Eurocar parts.</w:t>
      </w:r>
      <w:r w:rsidR="00986B5B" w:rsidRPr="00F32D88">
        <w:rPr>
          <w:rFonts w:ascii="Times New Roman" w:hAnsi="Times New Roman" w:cs="Times New Roman"/>
          <w:sz w:val="24"/>
          <w:szCs w:val="24"/>
        </w:rPr>
        <w:t xml:space="preserve"> Such strength also encourages SC to sustain a competitive edge on the basis of market reach to meet market demand. Moreover, strong brands are a strength which promotes SC's ability to compete in contexts of customer loyalty as well as the desirability of its parts. For instance, customers are obliged to having a positive reaction in SC' products than virtually unknown brands. SC does have human resource expertise dependent on SCs long tradition of automotive part selling. Such strength enables its development of better products which can directly compete against Eurocar parts. Therefore, </w:t>
      </w:r>
      <w:r w:rsidR="00E10743" w:rsidRPr="00F32D88">
        <w:rPr>
          <w:rFonts w:ascii="Times New Roman" w:hAnsi="Times New Roman" w:cs="Times New Roman"/>
          <w:sz w:val="24"/>
          <w:szCs w:val="24"/>
        </w:rPr>
        <w:t>company strengths maintain SC's expertise as its main competitor throughout the automotive sector.</w:t>
      </w:r>
    </w:p>
    <w:p w14:paraId="46B0F11E" w14:textId="77777777" w:rsidR="000044D8" w:rsidRDefault="000044D8" w:rsidP="000044D8">
      <w:pPr>
        <w:pStyle w:val="Heading3"/>
      </w:pPr>
      <w:bookmarkStart w:id="18" w:name="_Toc29499271"/>
      <w:r>
        <w:t>Weaknesses</w:t>
      </w:r>
      <w:bookmarkEnd w:id="18"/>
    </w:p>
    <w:p w14:paraId="0D1EEB23" w14:textId="123CBF72" w:rsidR="000044D8" w:rsidRPr="00701B20" w:rsidRDefault="001B0A1D" w:rsidP="00260417">
      <w:pPr>
        <w:rPr>
          <w:rFonts w:ascii="Times New Roman" w:hAnsi="Times New Roman" w:cs="Times New Roman"/>
          <w:sz w:val="24"/>
          <w:szCs w:val="24"/>
        </w:rPr>
      </w:pPr>
      <w:r w:rsidRPr="00701B20">
        <w:rPr>
          <w:rFonts w:ascii="Times New Roman" w:hAnsi="Times New Roman" w:cs="Times New Roman"/>
          <w:sz w:val="24"/>
          <w:szCs w:val="24"/>
        </w:rPr>
        <w:t xml:space="preserve">In this dimension of the analysis, internal factors are considered which reduce SC's organisational development and growth. Several of such factors are corporate features which restrict employee commitments to the business SC' success. </w:t>
      </w:r>
      <w:r w:rsidR="00701B20" w:rsidRPr="00701B20">
        <w:rPr>
          <w:rFonts w:ascii="Times New Roman" w:hAnsi="Times New Roman" w:cs="Times New Roman"/>
          <w:sz w:val="24"/>
          <w:szCs w:val="24"/>
        </w:rPr>
        <w:t>Bureaucracy is indeed a significant weakness to be resolved by SC's new workplace culture. This bureaucracy is accountable for the efficiency of the firm in reacting to external problems. Even though it is focused on structure of SC, management regard culture as a primary way of dealing with the issue. Online, on the other hand, there is a restricted presence which influences the growth potential of the enterprise in such markets. For instance, online, SC only offer an information website where nothing can be purchased. In addition, the diversification of SC is minimal. The business only operates as an autoparts dealer. The Business is exposed to higher market risk by limited diversification. This element of the analysis suggests that perhaps the weaknesses of SC's potential growth are hampered</w:t>
      </w:r>
    </w:p>
    <w:p w14:paraId="0F843F66" w14:textId="77777777" w:rsidR="000044D8" w:rsidRDefault="000044D8" w:rsidP="000044D8">
      <w:pPr>
        <w:pStyle w:val="Heading3"/>
      </w:pPr>
      <w:bookmarkStart w:id="19" w:name="_Toc29499272"/>
      <w:r>
        <w:lastRenderedPageBreak/>
        <w:t>Opportunities</w:t>
      </w:r>
      <w:bookmarkEnd w:id="19"/>
    </w:p>
    <w:p w14:paraId="5F80EEF7" w14:textId="15CA1133" w:rsidR="000044D8" w:rsidRPr="001B0A1D" w:rsidRDefault="00111948" w:rsidP="00260417">
      <w:pPr>
        <w:rPr>
          <w:rFonts w:ascii="Times New Roman" w:hAnsi="Times New Roman" w:cs="Times New Roman"/>
          <w:sz w:val="24"/>
          <w:szCs w:val="24"/>
        </w:rPr>
      </w:pPr>
      <w:r w:rsidRPr="001B0A1D">
        <w:rPr>
          <w:rFonts w:ascii="Times New Roman" w:hAnsi="Times New Roman" w:cs="Times New Roman"/>
          <w:sz w:val="24"/>
          <w:szCs w:val="24"/>
        </w:rPr>
        <w:t xml:space="preserve">Factors which sustain SC's company growth and development have been examined in this section. Such factors could enhance the firm's bottom line as well as position throughout the automotive aftermarket. In the case of </w:t>
      </w:r>
      <w:r w:rsidR="000A2B3C" w:rsidRPr="001B0A1D">
        <w:rPr>
          <w:rFonts w:ascii="Times New Roman" w:hAnsi="Times New Roman" w:cs="Times New Roman"/>
          <w:sz w:val="24"/>
          <w:szCs w:val="24"/>
        </w:rPr>
        <w:t>SC,</w:t>
      </w:r>
      <w:r w:rsidRPr="001B0A1D">
        <w:rPr>
          <w:rFonts w:ascii="Times New Roman" w:hAnsi="Times New Roman" w:cs="Times New Roman"/>
          <w:sz w:val="24"/>
          <w:szCs w:val="24"/>
        </w:rPr>
        <w:t xml:space="preserve"> the following opportunities are important. Within the organisation, SC has a chance to prevent bureaucracy. In view of the fact that bureaucracy is among the vulnerabilities of SC, using this opportunity could help to strengthen SC's organisation. SC's market presence online is another opportunity to be increased. Online, for instance, SC may offer certain products as a means to increase profits than automotive parts</w:t>
      </w:r>
      <w:sdt>
        <w:sdtPr>
          <w:rPr>
            <w:rFonts w:ascii="Times New Roman" w:hAnsi="Times New Roman" w:cs="Times New Roman"/>
            <w:sz w:val="24"/>
            <w:szCs w:val="24"/>
          </w:rPr>
          <w:id w:val="2094578939"/>
          <w:citation/>
        </w:sdtPr>
        <w:sdtContent>
          <w:r w:rsidR="00215F7B">
            <w:rPr>
              <w:rFonts w:ascii="Times New Roman" w:hAnsi="Times New Roman" w:cs="Times New Roman"/>
              <w:sz w:val="24"/>
              <w:szCs w:val="24"/>
            </w:rPr>
            <w:fldChar w:fldCharType="begin"/>
          </w:r>
          <w:r w:rsidR="00215F7B">
            <w:rPr>
              <w:rFonts w:ascii="Times New Roman" w:hAnsi="Times New Roman" w:cs="Times New Roman"/>
              <w:sz w:val="24"/>
              <w:szCs w:val="24"/>
            </w:rPr>
            <w:instrText xml:space="preserve"> CITATION Bre17 \l 2057 </w:instrText>
          </w:r>
          <w:r w:rsidR="00215F7B">
            <w:rPr>
              <w:rFonts w:ascii="Times New Roman" w:hAnsi="Times New Roman" w:cs="Times New Roman"/>
              <w:sz w:val="24"/>
              <w:szCs w:val="24"/>
            </w:rPr>
            <w:fldChar w:fldCharType="separate"/>
          </w:r>
          <w:r w:rsidR="00ED27FB">
            <w:rPr>
              <w:rFonts w:ascii="Times New Roman" w:hAnsi="Times New Roman" w:cs="Times New Roman"/>
              <w:noProof/>
              <w:sz w:val="24"/>
              <w:szCs w:val="24"/>
            </w:rPr>
            <w:t xml:space="preserve"> </w:t>
          </w:r>
          <w:r w:rsidR="00ED27FB" w:rsidRPr="00ED27FB">
            <w:rPr>
              <w:rFonts w:ascii="Times New Roman" w:hAnsi="Times New Roman" w:cs="Times New Roman"/>
              <w:noProof/>
              <w:sz w:val="24"/>
              <w:szCs w:val="24"/>
            </w:rPr>
            <w:t>(Breitschwerdt, et al., 2017)</w:t>
          </w:r>
          <w:r w:rsidR="00215F7B">
            <w:rPr>
              <w:rFonts w:ascii="Times New Roman" w:hAnsi="Times New Roman" w:cs="Times New Roman"/>
              <w:sz w:val="24"/>
              <w:szCs w:val="24"/>
            </w:rPr>
            <w:fldChar w:fldCharType="end"/>
          </w:r>
        </w:sdtContent>
      </w:sdt>
      <w:r w:rsidRPr="001B0A1D">
        <w:rPr>
          <w:rFonts w:ascii="Times New Roman" w:hAnsi="Times New Roman" w:cs="Times New Roman"/>
          <w:sz w:val="24"/>
          <w:szCs w:val="24"/>
        </w:rPr>
        <w:t xml:space="preserve">. Integrating new automotive software technology is an opportunity to maximise SC's strategic benefit. This potential is important in efforts of automotive retailers to achieve substantial innovation. </w:t>
      </w:r>
      <w:r w:rsidR="001B0A1D" w:rsidRPr="001B0A1D">
        <w:rPr>
          <w:rFonts w:ascii="Times New Roman" w:hAnsi="Times New Roman" w:cs="Times New Roman"/>
          <w:sz w:val="24"/>
          <w:szCs w:val="24"/>
        </w:rPr>
        <w:t xml:space="preserve">Based on </w:t>
      </w:r>
      <w:r w:rsidR="000A2B3C" w:rsidRPr="001B0A1D">
        <w:rPr>
          <w:rFonts w:ascii="Times New Roman" w:hAnsi="Times New Roman" w:cs="Times New Roman"/>
          <w:sz w:val="24"/>
          <w:szCs w:val="24"/>
        </w:rPr>
        <w:t>this component</w:t>
      </w:r>
      <w:r w:rsidR="001B0A1D" w:rsidRPr="001B0A1D">
        <w:rPr>
          <w:rFonts w:ascii="Times New Roman" w:hAnsi="Times New Roman" w:cs="Times New Roman"/>
          <w:sz w:val="24"/>
          <w:szCs w:val="24"/>
        </w:rPr>
        <w:t>, the online market has considerable opportunities for substantial growth</w:t>
      </w:r>
      <w:sdt>
        <w:sdtPr>
          <w:rPr>
            <w:rFonts w:ascii="Times New Roman" w:hAnsi="Times New Roman" w:cs="Times New Roman"/>
            <w:sz w:val="24"/>
            <w:szCs w:val="24"/>
          </w:rPr>
          <w:id w:val="1101380400"/>
          <w:citation/>
        </w:sdtPr>
        <w:sdtContent>
          <w:r w:rsidR="00BB5E69">
            <w:rPr>
              <w:rFonts w:ascii="Times New Roman" w:hAnsi="Times New Roman" w:cs="Times New Roman"/>
              <w:sz w:val="24"/>
              <w:szCs w:val="24"/>
            </w:rPr>
            <w:fldChar w:fldCharType="begin"/>
          </w:r>
          <w:r w:rsidR="00BB5E69">
            <w:rPr>
              <w:rFonts w:ascii="Times New Roman" w:hAnsi="Times New Roman" w:cs="Times New Roman"/>
              <w:sz w:val="24"/>
              <w:szCs w:val="24"/>
            </w:rPr>
            <w:instrText xml:space="preserve"> CITATION Bre17 \l 2057 </w:instrText>
          </w:r>
          <w:r w:rsidR="00BB5E69">
            <w:rPr>
              <w:rFonts w:ascii="Times New Roman" w:hAnsi="Times New Roman" w:cs="Times New Roman"/>
              <w:sz w:val="24"/>
              <w:szCs w:val="24"/>
            </w:rPr>
            <w:fldChar w:fldCharType="separate"/>
          </w:r>
          <w:r w:rsidR="00ED27FB">
            <w:rPr>
              <w:rFonts w:ascii="Times New Roman" w:hAnsi="Times New Roman" w:cs="Times New Roman"/>
              <w:noProof/>
              <w:sz w:val="24"/>
              <w:szCs w:val="24"/>
            </w:rPr>
            <w:t xml:space="preserve"> </w:t>
          </w:r>
          <w:r w:rsidR="00ED27FB" w:rsidRPr="00ED27FB">
            <w:rPr>
              <w:rFonts w:ascii="Times New Roman" w:hAnsi="Times New Roman" w:cs="Times New Roman"/>
              <w:noProof/>
              <w:sz w:val="24"/>
              <w:szCs w:val="24"/>
            </w:rPr>
            <w:t>(Breitschwerdt, et al., 2017)</w:t>
          </w:r>
          <w:r w:rsidR="00BB5E69">
            <w:rPr>
              <w:rFonts w:ascii="Times New Roman" w:hAnsi="Times New Roman" w:cs="Times New Roman"/>
              <w:sz w:val="24"/>
              <w:szCs w:val="24"/>
            </w:rPr>
            <w:fldChar w:fldCharType="end"/>
          </w:r>
        </w:sdtContent>
      </w:sdt>
      <w:r w:rsidR="001B0A1D" w:rsidRPr="001B0A1D">
        <w:rPr>
          <w:rFonts w:ascii="Times New Roman" w:hAnsi="Times New Roman" w:cs="Times New Roman"/>
          <w:sz w:val="24"/>
          <w:szCs w:val="24"/>
        </w:rPr>
        <w:t>.</w:t>
      </w:r>
    </w:p>
    <w:p w14:paraId="222CAC22" w14:textId="77777777" w:rsidR="000044D8" w:rsidRDefault="000044D8" w:rsidP="000044D8">
      <w:pPr>
        <w:pStyle w:val="Heading3"/>
      </w:pPr>
      <w:bookmarkStart w:id="20" w:name="_Toc29499273"/>
      <w:r>
        <w:t>Threats</w:t>
      </w:r>
      <w:bookmarkEnd w:id="20"/>
      <w:r>
        <w:t xml:space="preserve"> </w:t>
      </w:r>
    </w:p>
    <w:p w14:paraId="12D30688" w14:textId="7A049363" w:rsidR="000044D8" w:rsidRDefault="00111948" w:rsidP="000044D8">
      <w:pPr>
        <w:rPr>
          <w:rFonts w:ascii="Times New Roman" w:hAnsi="Times New Roman" w:cs="Times New Roman"/>
          <w:sz w:val="24"/>
          <w:szCs w:val="24"/>
        </w:rPr>
      </w:pPr>
      <w:r w:rsidRPr="00111948">
        <w:rPr>
          <w:rFonts w:ascii="Times New Roman" w:hAnsi="Times New Roman" w:cs="Times New Roman"/>
          <w:sz w:val="24"/>
          <w:szCs w:val="24"/>
        </w:rPr>
        <w:t>These factors to reduce SC's operational efficiency is viewed in this section. Such factors were based on economic conditions which have adverse impacts on SC. The following automotive industry threats pose a threat to SC. The automotive industry has a high degree of competition. This situation threatens the economic success of the organisation. For instance, rivals exert strain on SC as well as its market share. Another challenge to SC is competitive ability of emerging new technology. Apple, Google as well as other firms are developing technologies which could threaten the market</w:t>
      </w:r>
      <w:sdt>
        <w:sdtPr>
          <w:rPr>
            <w:rFonts w:ascii="Times New Roman" w:hAnsi="Times New Roman" w:cs="Times New Roman"/>
            <w:sz w:val="24"/>
            <w:szCs w:val="24"/>
          </w:rPr>
          <w:id w:val="1606996698"/>
          <w:citation/>
        </w:sdtPr>
        <w:sdtContent>
          <w:r w:rsidR="00215F7B">
            <w:rPr>
              <w:rFonts w:ascii="Times New Roman" w:hAnsi="Times New Roman" w:cs="Times New Roman"/>
              <w:sz w:val="24"/>
              <w:szCs w:val="24"/>
            </w:rPr>
            <w:fldChar w:fldCharType="begin"/>
          </w:r>
          <w:r w:rsidR="00215F7B">
            <w:rPr>
              <w:rFonts w:ascii="Times New Roman" w:hAnsi="Times New Roman" w:cs="Times New Roman"/>
              <w:sz w:val="24"/>
              <w:szCs w:val="24"/>
            </w:rPr>
            <w:instrText xml:space="preserve"> CITATION Eve19 \l 2057 </w:instrText>
          </w:r>
          <w:r w:rsidR="00215F7B">
            <w:rPr>
              <w:rFonts w:ascii="Times New Roman" w:hAnsi="Times New Roman" w:cs="Times New Roman"/>
              <w:sz w:val="24"/>
              <w:szCs w:val="24"/>
            </w:rPr>
            <w:fldChar w:fldCharType="separate"/>
          </w:r>
          <w:r w:rsidR="00ED27FB">
            <w:rPr>
              <w:rFonts w:ascii="Times New Roman" w:hAnsi="Times New Roman" w:cs="Times New Roman"/>
              <w:noProof/>
              <w:sz w:val="24"/>
              <w:szCs w:val="24"/>
            </w:rPr>
            <w:t xml:space="preserve"> </w:t>
          </w:r>
          <w:r w:rsidR="00ED27FB" w:rsidRPr="00ED27FB">
            <w:rPr>
              <w:rFonts w:ascii="Times New Roman" w:hAnsi="Times New Roman" w:cs="Times New Roman"/>
              <w:noProof/>
              <w:sz w:val="24"/>
              <w:szCs w:val="24"/>
            </w:rPr>
            <w:t>(Evers, 2019)</w:t>
          </w:r>
          <w:r w:rsidR="00215F7B">
            <w:rPr>
              <w:rFonts w:ascii="Times New Roman" w:hAnsi="Times New Roman" w:cs="Times New Roman"/>
              <w:sz w:val="24"/>
              <w:szCs w:val="24"/>
            </w:rPr>
            <w:fldChar w:fldCharType="end"/>
          </w:r>
        </w:sdtContent>
      </w:sdt>
      <w:r w:rsidRPr="00111948">
        <w:rPr>
          <w:rFonts w:ascii="Times New Roman" w:hAnsi="Times New Roman" w:cs="Times New Roman"/>
          <w:sz w:val="24"/>
          <w:szCs w:val="24"/>
        </w:rPr>
        <w:t>. SC also face dealing with the legislative development of public transport and Brexit issues</w:t>
      </w:r>
      <w:sdt>
        <w:sdtPr>
          <w:rPr>
            <w:rFonts w:ascii="Times New Roman" w:hAnsi="Times New Roman" w:cs="Times New Roman"/>
            <w:sz w:val="24"/>
            <w:szCs w:val="24"/>
          </w:rPr>
          <w:id w:val="-1387253565"/>
          <w:citation/>
        </w:sdtPr>
        <w:sdtContent>
          <w:r w:rsidR="00215F7B">
            <w:rPr>
              <w:rFonts w:ascii="Times New Roman" w:hAnsi="Times New Roman" w:cs="Times New Roman"/>
              <w:sz w:val="24"/>
              <w:szCs w:val="24"/>
            </w:rPr>
            <w:fldChar w:fldCharType="begin"/>
          </w:r>
          <w:r w:rsidR="00215F7B">
            <w:rPr>
              <w:rFonts w:ascii="Times New Roman" w:hAnsi="Times New Roman" w:cs="Times New Roman"/>
              <w:sz w:val="24"/>
              <w:szCs w:val="24"/>
            </w:rPr>
            <w:instrText xml:space="preserve"> CITATION SMM19 \l 2057 </w:instrText>
          </w:r>
          <w:r w:rsidR="00215F7B">
            <w:rPr>
              <w:rFonts w:ascii="Times New Roman" w:hAnsi="Times New Roman" w:cs="Times New Roman"/>
              <w:sz w:val="24"/>
              <w:szCs w:val="24"/>
            </w:rPr>
            <w:fldChar w:fldCharType="separate"/>
          </w:r>
          <w:r w:rsidR="00ED27FB">
            <w:rPr>
              <w:rFonts w:ascii="Times New Roman" w:hAnsi="Times New Roman" w:cs="Times New Roman"/>
              <w:noProof/>
              <w:sz w:val="24"/>
              <w:szCs w:val="24"/>
            </w:rPr>
            <w:t xml:space="preserve"> </w:t>
          </w:r>
          <w:r w:rsidR="00ED27FB" w:rsidRPr="00ED27FB">
            <w:rPr>
              <w:rFonts w:ascii="Times New Roman" w:hAnsi="Times New Roman" w:cs="Times New Roman"/>
              <w:noProof/>
              <w:sz w:val="24"/>
              <w:szCs w:val="24"/>
            </w:rPr>
            <w:t>(SMMT, 2019)</w:t>
          </w:r>
          <w:r w:rsidR="00215F7B">
            <w:rPr>
              <w:rFonts w:ascii="Times New Roman" w:hAnsi="Times New Roman" w:cs="Times New Roman"/>
              <w:sz w:val="24"/>
              <w:szCs w:val="24"/>
            </w:rPr>
            <w:fldChar w:fldCharType="end"/>
          </w:r>
        </w:sdtContent>
      </w:sdt>
      <w:r w:rsidRPr="00111948">
        <w:rPr>
          <w:rFonts w:ascii="Times New Roman" w:hAnsi="Times New Roman" w:cs="Times New Roman"/>
          <w:sz w:val="24"/>
          <w:szCs w:val="24"/>
        </w:rPr>
        <w:t>. This trend is counteracting the rise of automotive firms. Threats point to the significance of building a competitive edge to safeguard SC's company as well as its long-term growth.</w:t>
      </w:r>
    </w:p>
    <w:p w14:paraId="74EA8957" w14:textId="77777777" w:rsidR="004855E0" w:rsidRPr="00111948" w:rsidRDefault="004855E0" w:rsidP="000044D8">
      <w:pPr>
        <w:rPr>
          <w:rFonts w:ascii="Times New Roman" w:hAnsi="Times New Roman" w:cs="Times New Roman"/>
          <w:sz w:val="24"/>
          <w:szCs w:val="24"/>
        </w:rPr>
      </w:pPr>
    </w:p>
    <w:p w14:paraId="44AE4C8C" w14:textId="77777777" w:rsidR="000044D8" w:rsidRDefault="000044D8" w:rsidP="000044D8">
      <w:pPr>
        <w:pStyle w:val="Heading1"/>
      </w:pPr>
      <w:bookmarkStart w:id="21" w:name="_Toc29499274"/>
      <w:r>
        <w:t>Stakeholder analysis</w:t>
      </w:r>
      <w:bookmarkEnd w:id="21"/>
    </w:p>
    <w:p w14:paraId="4C214637" w14:textId="1E25DD3E" w:rsidR="000044D8" w:rsidRDefault="00005BCC" w:rsidP="000044D8">
      <w:pPr>
        <w:rPr>
          <w:rFonts w:ascii="Times New Roman" w:hAnsi="Times New Roman" w:cs="Times New Roman"/>
          <w:sz w:val="24"/>
        </w:rPr>
      </w:pPr>
      <w:r w:rsidRPr="0010156C">
        <w:rPr>
          <w:rFonts w:ascii="Times New Roman" w:hAnsi="Times New Roman" w:cs="Times New Roman"/>
          <w:sz w:val="24"/>
        </w:rPr>
        <w:t xml:space="preserve">An analysis of stakeholders enables SC to recognise whoever is needed to be involved and to evaluate how much resources and time is needed to give to maintain engagement. Therefore, this section will carry out a stakeholder analysis, first of by </w:t>
      </w:r>
      <w:r w:rsidR="008F60DD" w:rsidRPr="0010156C">
        <w:rPr>
          <w:rFonts w:ascii="Times New Roman" w:hAnsi="Times New Roman" w:cs="Times New Roman"/>
          <w:sz w:val="24"/>
        </w:rPr>
        <w:t>utilising</w:t>
      </w:r>
      <w:r w:rsidRPr="0010156C">
        <w:rPr>
          <w:rFonts w:ascii="Times New Roman" w:hAnsi="Times New Roman" w:cs="Times New Roman"/>
          <w:sz w:val="24"/>
        </w:rPr>
        <w:t xml:space="preserve"> 9C</w:t>
      </w:r>
      <w:r w:rsidR="003B7026" w:rsidRPr="0010156C">
        <w:rPr>
          <w:rFonts w:ascii="Times New Roman" w:hAnsi="Times New Roman" w:cs="Times New Roman"/>
          <w:sz w:val="24"/>
        </w:rPr>
        <w:t>’s</w:t>
      </w:r>
      <w:r w:rsidR="00E018F2" w:rsidRPr="0010156C">
        <w:rPr>
          <w:rFonts w:ascii="Times New Roman" w:hAnsi="Times New Roman" w:cs="Times New Roman"/>
          <w:sz w:val="24"/>
        </w:rPr>
        <w:t xml:space="preserve"> to ensure the appropriate stakeholders are identified (</w:t>
      </w:r>
      <w:r w:rsidR="00E018F2" w:rsidRPr="0010156C">
        <w:rPr>
          <w:rFonts w:ascii="Times New Roman" w:hAnsi="Times New Roman" w:cs="Times New Roman"/>
          <w:i/>
          <w:sz w:val="24"/>
        </w:rPr>
        <w:t>refer to</w:t>
      </w:r>
      <w:r w:rsidR="00E018F2" w:rsidRPr="0010156C">
        <w:rPr>
          <w:rFonts w:ascii="Times New Roman" w:hAnsi="Times New Roman" w:cs="Times New Roman"/>
          <w:sz w:val="24"/>
        </w:rPr>
        <w:t xml:space="preserve"> </w:t>
      </w:r>
      <w:r w:rsidR="00E018F2" w:rsidRPr="0010156C">
        <w:rPr>
          <w:rFonts w:ascii="Times New Roman" w:hAnsi="Times New Roman" w:cs="Times New Roman"/>
          <w:b/>
          <w:sz w:val="24"/>
        </w:rPr>
        <w:t>Appendix D</w:t>
      </w:r>
      <w:r w:rsidR="00E018F2" w:rsidRPr="0010156C">
        <w:rPr>
          <w:rFonts w:ascii="Times New Roman" w:hAnsi="Times New Roman" w:cs="Times New Roman"/>
          <w:sz w:val="24"/>
        </w:rPr>
        <w:t xml:space="preserve">). </w:t>
      </w:r>
      <w:r w:rsidR="002B7848" w:rsidRPr="0010156C">
        <w:rPr>
          <w:rFonts w:ascii="Times New Roman" w:hAnsi="Times New Roman" w:cs="Times New Roman"/>
          <w:sz w:val="24"/>
        </w:rPr>
        <w:t>The next stage is prioritising stakeholders. The list provided in appendix B</w:t>
      </w:r>
      <w:r w:rsidR="0010156C" w:rsidRPr="0010156C">
        <w:rPr>
          <w:rFonts w:ascii="Times New Roman" w:hAnsi="Times New Roman" w:cs="Times New Roman"/>
          <w:sz w:val="24"/>
        </w:rPr>
        <w:t>, will be analysed in terms of power, influence as well as extent to which their affected by the strategy (</w:t>
      </w:r>
      <w:r w:rsidR="0010156C" w:rsidRPr="0010156C">
        <w:rPr>
          <w:rFonts w:ascii="Times New Roman" w:hAnsi="Times New Roman" w:cs="Times New Roman"/>
          <w:i/>
          <w:sz w:val="24"/>
        </w:rPr>
        <w:t>see</w:t>
      </w:r>
      <w:r w:rsidR="0010156C" w:rsidRPr="0010156C">
        <w:rPr>
          <w:rFonts w:ascii="Times New Roman" w:hAnsi="Times New Roman" w:cs="Times New Roman"/>
          <w:sz w:val="24"/>
        </w:rPr>
        <w:t xml:space="preserve"> </w:t>
      </w:r>
      <w:r w:rsidR="0010156C" w:rsidRPr="0010156C">
        <w:rPr>
          <w:rFonts w:ascii="Times New Roman" w:hAnsi="Times New Roman" w:cs="Times New Roman"/>
          <w:b/>
          <w:sz w:val="24"/>
        </w:rPr>
        <w:t>Table 1</w:t>
      </w:r>
      <w:r w:rsidR="0010156C" w:rsidRPr="0010156C">
        <w:rPr>
          <w:rFonts w:ascii="Times New Roman" w:hAnsi="Times New Roman" w:cs="Times New Roman"/>
          <w:sz w:val="24"/>
        </w:rPr>
        <w:t>)</w:t>
      </w:r>
      <w:r w:rsidR="0010156C">
        <w:rPr>
          <w:rFonts w:ascii="Times New Roman" w:hAnsi="Times New Roman" w:cs="Times New Roman"/>
          <w:sz w:val="24"/>
        </w:rPr>
        <w:t>.</w:t>
      </w:r>
    </w:p>
    <w:p w14:paraId="2DA54C05" w14:textId="2601DED8" w:rsidR="0010156C" w:rsidRPr="00A83DE1" w:rsidRDefault="0010156C" w:rsidP="000044D8">
      <w:pPr>
        <w:rPr>
          <w:rFonts w:ascii="Times New Roman" w:hAnsi="Times New Roman" w:cs="Times New Roman"/>
          <w:i/>
          <w:sz w:val="24"/>
        </w:rPr>
      </w:pPr>
      <w:r w:rsidRPr="0010156C">
        <w:rPr>
          <w:rFonts w:ascii="Times New Roman" w:hAnsi="Times New Roman" w:cs="Times New Roman"/>
          <w:b/>
          <w:sz w:val="24"/>
        </w:rPr>
        <w:t>Table 1</w:t>
      </w:r>
      <w:r>
        <w:rPr>
          <w:rFonts w:ascii="Times New Roman" w:hAnsi="Times New Roman" w:cs="Times New Roman"/>
          <w:sz w:val="24"/>
        </w:rPr>
        <w:t>:</w:t>
      </w:r>
      <w:r w:rsidR="00A83DE1">
        <w:rPr>
          <w:rFonts w:ascii="Times New Roman" w:hAnsi="Times New Roman" w:cs="Times New Roman"/>
          <w:sz w:val="24"/>
        </w:rPr>
        <w:t xml:space="preserve"> </w:t>
      </w:r>
      <w:r w:rsidR="00A83DE1" w:rsidRPr="00A83DE1">
        <w:rPr>
          <w:rFonts w:ascii="Times New Roman" w:hAnsi="Times New Roman" w:cs="Times New Roman"/>
          <w:i/>
          <w:sz w:val="24"/>
        </w:rPr>
        <w:t>Stakeholders matrix</w:t>
      </w:r>
    </w:p>
    <w:tbl>
      <w:tblPr>
        <w:tblStyle w:val="TableGrid"/>
        <w:tblW w:w="0" w:type="auto"/>
        <w:tblLook w:val="04A0" w:firstRow="1" w:lastRow="0" w:firstColumn="1" w:lastColumn="0" w:noHBand="0" w:noVBand="1"/>
      </w:tblPr>
      <w:tblGrid>
        <w:gridCol w:w="851"/>
        <w:gridCol w:w="4811"/>
        <w:gridCol w:w="2975"/>
      </w:tblGrid>
      <w:tr w:rsidR="0010156C" w14:paraId="17D0EB41" w14:textId="77777777" w:rsidTr="00075ED6">
        <w:trPr>
          <w:cantSplit/>
          <w:trHeight w:val="1332"/>
        </w:trPr>
        <w:tc>
          <w:tcPr>
            <w:tcW w:w="851" w:type="dxa"/>
            <w:textDirection w:val="btLr"/>
          </w:tcPr>
          <w:p w14:paraId="5B163A95" w14:textId="13AF8F43" w:rsidR="0010156C" w:rsidRPr="000A4663" w:rsidRDefault="0010156C" w:rsidP="0010156C">
            <w:pPr>
              <w:ind w:left="113" w:right="113"/>
              <w:rPr>
                <w:rFonts w:ascii="Times New Roman" w:hAnsi="Times New Roman" w:cs="Times New Roman"/>
                <w:b/>
                <w:i/>
                <w:sz w:val="24"/>
              </w:rPr>
            </w:pPr>
            <w:r w:rsidRPr="000A4663">
              <w:rPr>
                <w:rFonts w:ascii="Times New Roman" w:hAnsi="Times New Roman" w:cs="Times New Roman"/>
                <w:b/>
                <w:i/>
                <w:sz w:val="24"/>
              </w:rPr>
              <w:t>High Power</w:t>
            </w:r>
          </w:p>
        </w:tc>
        <w:tc>
          <w:tcPr>
            <w:tcW w:w="4811" w:type="dxa"/>
          </w:tcPr>
          <w:p w14:paraId="79B140E4" w14:textId="4DF9D1A0" w:rsidR="0010156C" w:rsidRDefault="0010156C" w:rsidP="000044D8">
            <w:pPr>
              <w:rPr>
                <w:rFonts w:ascii="Times New Roman" w:hAnsi="Times New Roman" w:cs="Times New Roman"/>
                <w:b/>
                <w:sz w:val="24"/>
                <w:u w:val="single"/>
              </w:rPr>
            </w:pPr>
            <w:r w:rsidRPr="000A4663">
              <w:rPr>
                <w:rFonts w:ascii="Times New Roman" w:hAnsi="Times New Roman" w:cs="Times New Roman"/>
                <w:b/>
                <w:sz w:val="24"/>
                <w:u w:val="single"/>
              </w:rPr>
              <w:t>Satisf</w:t>
            </w:r>
            <w:r w:rsidR="00075ED6">
              <w:rPr>
                <w:rFonts w:ascii="Times New Roman" w:hAnsi="Times New Roman" w:cs="Times New Roman"/>
                <w:b/>
                <w:sz w:val="24"/>
                <w:u w:val="single"/>
              </w:rPr>
              <w:t>y</w:t>
            </w:r>
          </w:p>
          <w:p w14:paraId="44D38029" w14:textId="77777777" w:rsidR="006F6CCA" w:rsidRDefault="006F6CCA" w:rsidP="006F6CCA">
            <w:pPr>
              <w:rPr>
                <w:rFonts w:ascii="Times New Roman" w:hAnsi="Times New Roman" w:cs="Times New Roman"/>
                <w:sz w:val="24"/>
              </w:rPr>
            </w:pPr>
            <w:r>
              <w:rPr>
                <w:rFonts w:ascii="Times New Roman" w:hAnsi="Times New Roman" w:cs="Times New Roman"/>
                <w:sz w:val="24"/>
              </w:rPr>
              <w:t>Local community</w:t>
            </w:r>
          </w:p>
          <w:p w14:paraId="32DDF7D0" w14:textId="27CB7EFD" w:rsidR="00B42564" w:rsidRPr="000A4663" w:rsidRDefault="00B42564" w:rsidP="000044D8">
            <w:pPr>
              <w:rPr>
                <w:rFonts w:ascii="Times New Roman" w:hAnsi="Times New Roman" w:cs="Times New Roman"/>
                <w:sz w:val="24"/>
              </w:rPr>
            </w:pPr>
          </w:p>
        </w:tc>
        <w:tc>
          <w:tcPr>
            <w:tcW w:w="2975" w:type="dxa"/>
          </w:tcPr>
          <w:p w14:paraId="5D1279BE" w14:textId="77777777" w:rsidR="0010156C" w:rsidRDefault="0010156C" w:rsidP="000044D8">
            <w:pPr>
              <w:rPr>
                <w:rFonts w:ascii="Times New Roman" w:hAnsi="Times New Roman" w:cs="Times New Roman"/>
                <w:b/>
                <w:sz w:val="24"/>
                <w:u w:val="single"/>
              </w:rPr>
            </w:pPr>
            <w:r w:rsidRPr="000A4663">
              <w:rPr>
                <w:rFonts w:ascii="Times New Roman" w:hAnsi="Times New Roman" w:cs="Times New Roman"/>
                <w:b/>
                <w:sz w:val="24"/>
                <w:u w:val="single"/>
              </w:rPr>
              <w:t>Manage</w:t>
            </w:r>
          </w:p>
          <w:p w14:paraId="1668134B" w14:textId="027227FD" w:rsidR="003253B8" w:rsidRDefault="003253B8" w:rsidP="000044D8">
            <w:pPr>
              <w:rPr>
                <w:rFonts w:ascii="Times New Roman" w:hAnsi="Times New Roman" w:cs="Times New Roman"/>
                <w:sz w:val="24"/>
              </w:rPr>
            </w:pPr>
            <w:r>
              <w:rPr>
                <w:rFonts w:ascii="Times New Roman" w:hAnsi="Times New Roman" w:cs="Times New Roman"/>
                <w:sz w:val="24"/>
              </w:rPr>
              <w:t>Custom</w:t>
            </w:r>
            <w:r w:rsidR="00075ED6">
              <w:rPr>
                <w:rFonts w:ascii="Times New Roman" w:hAnsi="Times New Roman" w:cs="Times New Roman"/>
                <w:sz w:val="24"/>
              </w:rPr>
              <w:t>ers</w:t>
            </w:r>
            <w:r w:rsidR="004F2386">
              <w:rPr>
                <w:rFonts w:ascii="Times New Roman" w:hAnsi="Times New Roman" w:cs="Times New Roman"/>
                <w:sz w:val="24"/>
              </w:rPr>
              <w:t xml:space="preserve"> (collaborators)</w:t>
            </w:r>
          </w:p>
          <w:p w14:paraId="7210707E" w14:textId="5F99BEB6" w:rsidR="00B42564" w:rsidRDefault="00B42564" w:rsidP="00B42564">
            <w:pPr>
              <w:rPr>
                <w:rFonts w:ascii="Times New Roman" w:hAnsi="Times New Roman" w:cs="Times New Roman"/>
                <w:sz w:val="24"/>
              </w:rPr>
            </w:pPr>
            <w:r>
              <w:rPr>
                <w:rFonts w:ascii="Times New Roman" w:hAnsi="Times New Roman" w:cs="Times New Roman"/>
                <w:sz w:val="24"/>
              </w:rPr>
              <w:t>Employees</w:t>
            </w:r>
            <w:r w:rsidR="004F2386">
              <w:rPr>
                <w:rFonts w:ascii="Times New Roman" w:hAnsi="Times New Roman" w:cs="Times New Roman"/>
                <w:sz w:val="24"/>
              </w:rPr>
              <w:t xml:space="preserve"> (contributors)</w:t>
            </w:r>
          </w:p>
          <w:p w14:paraId="16316E3A" w14:textId="77777777" w:rsidR="006F6CCA" w:rsidRDefault="006F6CCA" w:rsidP="006F6CCA">
            <w:pPr>
              <w:rPr>
                <w:rFonts w:ascii="Times New Roman" w:hAnsi="Times New Roman" w:cs="Times New Roman"/>
                <w:sz w:val="24"/>
              </w:rPr>
            </w:pPr>
            <w:r>
              <w:rPr>
                <w:rFonts w:ascii="Times New Roman" w:hAnsi="Times New Roman" w:cs="Times New Roman"/>
                <w:sz w:val="24"/>
              </w:rPr>
              <w:t>Investors</w:t>
            </w:r>
          </w:p>
          <w:p w14:paraId="0878A7FB" w14:textId="1C9B8B08" w:rsidR="00F6005A" w:rsidRPr="003253B8" w:rsidRDefault="00F6005A" w:rsidP="00B42564">
            <w:pPr>
              <w:rPr>
                <w:rFonts w:ascii="Times New Roman" w:hAnsi="Times New Roman" w:cs="Times New Roman"/>
                <w:sz w:val="24"/>
              </w:rPr>
            </w:pPr>
          </w:p>
        </w:tc>
      </w:tr>
      <w:tr w:rsidR="0010156C" w14:paraId="17E0917F" w14:textId="77777777" w:rsidTr="00075ED6">
        <w:trPr>
          <w:cantSplit/>
          <w:trHeight w:val="1332"/>
        </w:trPr>
        <w:tc>
          <w:tcPr>
            <w:tcW w:w="851" w:type="dxa"/>
            <w:textDirection w:val="btLr"/>
          </w:tcPr>
          <w:p w14:paraId="1B8EED37" w14:textId="5F41144E" w:rsidR="0010156C" w:rsidRPr="000A4663" w:rsidRDefault="0010156C" w:rsidP="0010156C">
            <w:pPr>
              <w:ind w:left="113" w:right="113"/>
              <w:rPr>
                <w:rFonts w:ascii="Times New Roman" w:hAnsi="Times New Roman" w:cs="Times New Roman"/>
                <w:b/>
                <w:i/>
                <w:sz w:val="24"/>
              </w:rPr>
            </w:pPr>
            <w:r w:rsidRPr="000A4663">
              <w:rPr>
                <w:rFonts w:ascii="Times New Roman" w:hAnsi="Times New Roman" w:cs="Times New Roman"/>
                <w:b/>
                <w:i/>
                <w:sz w:val="24"/>
              </w:rPr>
              <w:t>Low Power</w:t>
            </w:r>
          </w:p>
        </w:tc>
        <w:tc>
          <w:tcPr>
            <w:tcW w:w="4811" w:type="dxa"/>
          </w:tcPr>
          <w:p w14:paraId="571E3322" w14:textId="77777777" w:rsidR="0010156C" w:rsidRDefault="0010156C" w:rsidP="000044D8">
            <w:pPr>
              <w:rPr>
                <w:rFonts w:ascii="Times New Roman" w:hAnsi="Times New Roman" w:cs="Times New Roman"/>
                <w:b/>
                <w:sz w:val="24"/>
                <w:u w:val="single"/>
              </w:rPr>
            </w:pPr>
            <w:r w:rsidRPr="000A4663">
              <w:rPr>
                <w:rFonts w:ascii="Times New Roman" w:hAnsi="Times New Roman" w:cs="Times New Roman"/>
                <w:b/>
                <w:sz w:val="24"/>
                <w:u w:val="single"/>
              </w:rPr>
              <w:t>Monitor</w:t>
            </w:r>
          </w:p>
          <w:p w14:paraId="44DDD064" w14:textId="3B467757" w:rsidR="003253B8" w:rsidRPr="00B42564" w:rsidRDefault="006F6CCA" w:rsidP="000044D8">
            <w:pPr>
              <w:rPr>
                <w:rFonts w:ascii="Times New Roman" w:hAnsi="Times New Roman" w:cs="Times New Roman"/>
                <w:bCs/>
                <w:sz w:val="24"/>
              </w:rPr>
            </w:pPr>
            <w:r>
              <w:rPr>
                <w:rFonts w:ascii="Times New Roman" w:hAnsi="Times New Roman" w:cs="Times New Roman"/>
                <w:sz w:val="24"/>
              </w:rPr>
              <w:t>Competitors</w:t>
            </w:r>
          </w:p>
        </w:tc>
        <w:tc>
          <w:tcPr>
            <w:tcW w:w="2975" w:type="dxa"/>
          </w:tcPr>
          <w:p w14:paraId="3BD3DD35" w14:textId="77777777" w:rsidR="0010156C" w:rsidRDefault="0010156C" w:rsidP="000044D8">
            <w:pPr>
              <w:rPr>
                <w:rFonts w:ascii="Times New Roman" w:hAnsi="Times New Roman" w:cs="Times New Roman"/>
                <w:b/>
                <w:sz w:val="24"/>
                <w:u w:val="single"/>
              </w:rPr>
            </w:pPr>
            <w:r w:rsidRPr="000A4663">
              <w:rPr>
                <w:rFonts w:ascii="Times New Roman" w:hAnsi="Times New Roman" w:cs="Times New Roman"/>
                <w:b/>
                <w:sz w:val="24"/>
                <w:u w:val="single"/>
              </w:rPr>
              <w:t>Inform</w:t>
            </w:r>
          </w:p>
          <w:p w14:paraId="350860C2" w14:textId="7074C9CF" w:rsidR="00075ED6" w:rsidRDefault="006F6CCA" w:rsidP="000044D8">
            <w:pPr>
              <w:rPr>
                <w:rFonts w:ascii="Times New Roman" w:hAnsi="Times New Roman" w:cs="Times New Roman"/>
                <w:sz w:val="24"/>
              </w:rPr>
            </w:pPr>
            <w:r>
              <w:rPr>
                <w:rFonts w:ascii="Times New Roman" w:hAnsi="Times New Roman" w:cs="Times New Roman"/>
                <w:sz w:val="24"/>
              </w:rPr>
              <w:t>Government</w:t>
            </w:r>
            <w:r w:rsidR="004F2386">
              <w:rPr>
                <w:rFonts w:ascii="Times New Roman" w:hAnsi="Times New Roman" w:cs="Times New Roman"/>
                <w:sz w:val="24"/>
              </w:rPr>
              <w:t xml:space="preserve"> </w:t>
            </w:r>
          </w:p>
          <w:p w14:paraId="0C905383" w14:textId="6CD059B9" w:rsidR="006F6CCA" w:rsidRPr="00075ED6" w:rsidRDefault="006F6CCA" w:rsidP="000044D8">
            <w:pPr>
              <w:rPr>
                <w:rFonts w:ascii="Times New Roman" w:hAnsi="Times New Roman" w:cs="Times New Roman"/>
                <w:sz w:val="24"/>
              </w:rPr>
            </w:pPr>
            <w:r>
              <w:rPr>
                <w:rFonts w:ascii="Times New Roman" w:hAnsi="Times New Roman" w:cs="Times New Roman"/>
                <w:sz w:val="24"/>
              </w:rPr>
              <w:t>Council</w:t>
            </w:r>
          </w:p>
        </w:tc>
      </w:tr>
      <w:tr w:rsidR="0010156C" w14:paraId="0B1FB1AE" w14:textId="77777777" w:rsidTr="00075ED6">
        <w:trPr>
          <w:trHeight w:val="1332"/>
        </w:trPr>
        <w:tc>
          <w:tcPr>
            <w:tcW w:w="851" w:type="dxa"/>
          </w:tcPr>
          <w:p w14:paraId="6A39BFAA" w14:textId="77777777" w:rsidR="0010156C" w:rsidRDefault="0010156C" w:rsidP="000044D8">
            <w:pPr>
              <w:rPr>
                <w:rFonts w:ascii="Times New Roman" w:hAnsi="Times New Roman" w:cs="Times New Roman"/>
                <w:sz w:val="24"/>
              </w:rPr>
            </w:pPr>
          </w:p>
        </w:tc>
        <w:tc>
          <w:tcPr>
            <w:tcW w:w="4811" w:type="dxa"/>
          </w:tcPr>
          <w:p w14:paraId="660D327C" w14:textId="77777777" w:rsidR="0010156C" w:rsidRPr="000A4663" w:rsidRDefault="0010156C" w:rsidP="0010156C">
            <w:pPr>
              <w:jc w:val="center"/>
              <w:rPr>
                <w:rFonts w:ascii="Times New Roman" w:hAnsi="Times New Roman" w:cs="Times New Roman"/>
                <w:b/>
                <w:i/>
                <w:sz w:val="24"/>
              </w:rPr>
            </w:pPr>
          </w:p>
          <w:p w14:paraId="4FBAA587" w14:textId="77777777" w:rsidR="0010156C" w:rsidRPr="000A4663" w:rsidRDefault="0010156C" w:rsidP="0010156C">
            <w:pPr>
              <w:jc w:val="center"/>
              <w:rPr>
                <w:rFonts w:ascii="Times New Roman" w:hAnsi="Times New Roman" w:cs="Times New Roman"/>
                <w:b/>
                <w:i/>
                <w:sz w:val="24"/>
              </w:rPr>
            </w:pPr>
          </w:p>
          <w:p w14:paraId="4CA6657D" w14:textId="2356B06A" w:rsidR="0010156C" w:rsidRPr="000A4663" w:rsidRDefault="0010156C" w:rsidP="0010156C">
            <w:pPr>
              <w:jc w:val="center"/>
              <w:rPr>
                <w:rFonts w:ascii="Times New Roman" w:hAnsi="Times New Roman" w:cs="Times New Roman"/>
                <w:b/>
                <w:i/>
                <w:sz w:val="24"/>
              </w:rPr>
            </w:pPr>
            <w:r w:rsidRPr="000A4663">
              <w:rPr>
                <w:rFonts w:ascii="Times New Roman" w:hAnsi="Times New Roman" w:cs="Times New Roman"/>
                <w:b/>
                <w:i/>
                <w:sz w:val="24"/>
              </w:rPr>
              <w:t>Low impact</w:t>
            </w:r>
          </w:p>
        </w:tc>
        <w:tc>
          <w:tcPr>
            <w:tcW w:w="2975" w:type="dxa"/>
          </w:tcPr>
          <w:p w14:paraId="6102EFB3" w14:textId="77777777" w:rsidR="0010156C" w:rsidRPr="000A4663" w:rsidRDefault="0010156C" w:rsidP="0010156C">
            <w:pPr>
              <w:jc w:val="center"/>
              <w:rPr>
                <w:rFonts w:ascii="Times New Roman" w:hAnsi="Times New Roman" w:cs="Times New Roman"/>
                <w:b/>
                <w:i/>
                <w:sz w:val="24"/>
              </w:rPr>
            </w:pPr>
          </w:p>
          <w:p w14:paraId="078643C8" w14:textId="77777777" w:rsidR="0010156C" w:rsidRPr="000A4663" w:rsidRDefault="0010156C" w:rsidP="0010156C">
            <w:pPr>
              <w:jc w:val="center"/>
              <w:rPr>
                <w:rFonts w:ascii="Times New Roman" w:hAnsi="Times New Roman" w:cs="Times New Roman"/>
                <w:b/>
                <w:i/>
                <w:sz w:val="24"/>
              </w:rPr>
            </w:pPr>
          </w:p>
          <w:p w14:paraId="26905BD5" w14:textId="48B29EE3" w:rsidR="0010156C" w:rsidRPr="000A4663" w:rsidRDefault="0010156C" w:rsidP="0010156C">
            <w:pPr>
              <w:jc w:val="center"/>
              <w:rPr>
                <w:rFonts w:ascii="Times New Roman" w:hAnsi="Times New Roman" w:cs="Times New Roman"/>
                <w:b/>
                <w:i/>
                <w:sz w:val="24"/>
              </w:rPr>
            </w:pPr>
            <w:r w:rsidRPr="000A4663">
              <w:rPr>
                <w:rFonts w:ascii="Times New Roman" w:hAnsi="Times New Roman" w:cs="Times New Roman"/>
                <w:b/>
                <w:i/>
                <w:sz w:val="24"/>
              </w:rPr>
              <w:t>High impact</w:t>
            </w:r>
          </w:p>
        </w:tc>
      </w:tr>
    </w:tbl>
    <w:p w14:paraId="68E38C9D" w14:textId="56929340" w:rsidR="0010156C" w:rsidRDefault="00A83DE1" w:rsidP="000044D8">
      <w:pPr>
        <w:rPr>
          <w:rFonts w:ascii="Times New Roman" w:hAnsi="Times New Roman" w:cs="Times New Roman"/>
          <w:sz w:val="24"/>
        </w:rPr>
      </w:pPr>
      <w:r>
        <w:rPr>
          <w:rFonts w:ascii="Times New Roman" w:hAnsi="Times New Roman" w:cs="Times New Roman"/>
          <w:sz w:val="24"/>
        </w:rPr>
        <w:t xml:space="preserve">Source: Adapted </w:t>
      </w:r>
      <w:r w:rsidR="00EB48D4">
        <w:rPr>
          <w:rFonts w:ascii="Times New Roman" w:hAnsi="Times New Roman" w:cs="Times New Roman"/>
          <w:sz w:val="24"/>
        </w:rPr>
        <w:t xml:space="preserve">form </w:t>
      </w:r>
      <w:sdt>
        <w:sdtPr>
          <w:rPr>
            <w:rFonts w:ascii="Times New Roman" w:hAnsi="Times New Roman" w:cs="Times New Roman"/>
            <w:sz w:val="24"/>
          </w:rPr>
          <w:id w:val="1786853920"/>
          <w:citation/>
        </w:sdtPr>
        <w:sdtContent>
          <w:r w:rsidR="00EB48D4">
            <w:rPr>
              <w:rFonts w:ascii="Times New Roman" w:hAnsi="Times New Roman" w:cs="Times New Roman"/>
              <w:sz w:val="24"/>
            </w:rPr>
            <w:fldChar w:fldCharType="begin"/>
          </w:r>
          <w:r w:rsidR="00EB48D4">
            <w:rPr>
              <w:rFonts w:ascii="Times New Roman" w:hAnsi="Times New Roman" w:cs="Times New Roman"/>
              <w:sz w:val="24"/>
            </w:rPr>
            <w:instrText xml:space="preserve"> CITATION NHS09 \l 2057 </w:instrText>
          </w:r>
          <w:r w:rsidR="00EB48D4">
            <w:rPr>
              <w:rFonts w:ascii="Times New Roman" w:hAnsi="Times New Roman" w:cs="Times New Roman"/>
              <w:sz w:val="24"/>
            </w:rPr>
            <w:fldChar w:fldCharType="separate"/>
          </w:r>
          <w:r w:rsidR="00ED27FB" w:rsidRPr="00ED27FB">
            <w:rPr>
              <w:rFonts w:ascii="Times New Roman" w:hAnsi="Times New Roman" w:cs="Times New Roman"/>
              <w:noProof/>
              <w:sz w:val="24"/>
            </w:rPr>
            <w:t>(NHS Institute for Innovation and Improvements, 2009)</w:t>
          </w:r>
          <w:r w:rsidR="00EB48D4">
            <w:rPr>
              <w:rFonts w:ascii="Times New Roman" w:hAnsi="Times New Roman" w:cs="Times New Roman"/>
              <w:sz w:val="24"/>
            </w:rPr>
            <w:fldChar w:fldCharType="end"/>
          </w:r>
        </w:sdtContent>
      </w:sdt>
    </w:p>
    <w:p w14:paraId="36C2079F" w14:textId="1A2C407F" w:rsidR="00E123DF" w:rsidRPr="00F51B5C" w:rsidRDefault="00B42564" w:rsidP="00F51B5C">
      <w:pPr>
        <w:rPr>
          <w:rFonts w:ascii="Times New Roman" w:hAnsi="Times New Roman" w:cs="Times New Roman"/>
          <w:sz w:val="24"/>
        </w:rPr>
      </w:pPr>
      <w:r>
        <w:rPr>
          <w:rFonts w:ascii="Times New Roman" w:hAnsi="Times New Roman" w:cs="Times New Roman"/>
          <w:sz w:val="24"/>
        </w:rPr>
        <w:t xml:space="preserve">Through the stakeholder analysis it was identified that customers and employees have the highest power and impact. The customer were identified as this because of their direct impact towards SC’s revenue. </w:t>
      </w:r>
      <w:r w:rsidR="000A2B3C">
        <w:rPr>
          <w:rFonts w:ascii="Times New Roman" w:hAnsi="Times New Roman" w:cs="Times New Roman"/>
          <w:sz w:val="24"/>
        </w:rPr>
        <w:t>Furthermore,</w:t>
      </w:r>
      <w:r w:rsidR="006E2EB8">
        <w:rPr>
          <w:rFonts w:ascii="Times New Roman" w:hAnsi="Times New Roman" w:cs="Times New Roman"/>
          <w:sz w:val="24"/>
        </w:rPr>
        <w:t xml:space="preserve"> in order to implement their strategy this stakeholder group is significant in successfully achieving this</w:t>
      </w:r>
      <w:r w:rsidR="00E123DF">
        <w:rPr>
          <w:rFonts w:ascii="Times New Roman" w:hAnsi="Times New Roman" w:cs="Times New Roman"/>
          <w:sz w:val="24"/>
        </w:rPr>
        <w:t xml:space="preserve">. </w:t>
      </w:r>
      <w:r w:rsidR="006F6CCA" w:rsidRPr="00F51B5C">
        <w:rPr>
          <w:rFonts w:ascii="Times New Roman" w:hAnsi="Times New Roman" w:cs="Times New Roman"/>
          <w:sz w:val="24"/>
          <w:szCs w:val="24"/>
          <w:bdr w:val="none" w:sz="0" w:space="0" w:color="auto" w:frame="1"/>
          <w:lang w:eastAsia="en-GB"/>
        </w:rPr>
        <w:t xml:space="preserve">As seen above customers, employees and investors are seen as stakeholders which need to managed closely, therefore SC </w:t>
      </w:r>
      <w:r w:rsidR="00E123DF" w:rsidRPr="00F51B5C">
        <w:rPr>
          <w:rFonts w:ascii="Times New Roman" w:hAnsi="Times New Roman" w:cs="Times New Roman"/>
          <w:sz w:val="24"/>
          <w:szCs w:val="24"/>
          <w:lang w:eastAsia="en-GB"/>
        </w:rPr>
        <w:t>must fully engage these people, and make the greatest efforts to satisfy them</w:t>
      </w:r>
      <w:sdt>
        <w:sdtPr>
          <w:rPr>
            <w:rFonts w:ascii="Times New Roman" w:hAnsi="Times New Roman" w:cs="Times New Roman"/>
            <w:sz w:val="24"/>
            <w:szCs w:val="24"/>
            <w:lang w:eastAsia="en-GB"/>
          </w:rPr>
          <w:id w:val="-1458098455"/>
          <w:citation/>
        </w:sdtPr>
        <w:sdtContent>
          <w:r w:rsidR="00F51B5C">
            <w:rPr>
              <w:rFonts w:ascii="Times New Roman" w:hAnsi="Times New Roman" w:cs="Times New Roman"/>
              <w:sz w:val="24"/>
              <w:szCs w:val="24"/>
              <w:lang w:eastAsia="en-GB"/>
            </w:rPr>
            <w:fldChar w:fldCharType="begin"/>
          </w:r>
          <w:r w:rsidR="00F51B5C">
            <w:rPr>
              <w:rFonts w:ascii="Times New Roman" w:hAnsi="Times New Roman" w:cs="Times New Roman"/>
              <w:sz w:val="24"/>
              <w:szCs w:val="24"/>
              <w:lang w:eastAsia="en-GB"/>
            </w:rPr>
            <w:instrText xml:space="preserve"> CITATION Min192 \l 2057 </w:instrText>
          </w:r>
          <w:r w:rsidR="00F51B5C">
            <w:rPr>
              <w:rFonts w:ascii="Times New Roman" w:hAnsi="Times New Roman" w:cs="Times New Roman"/>
              <w:sz w:val="24"/>
              <w:szCs w:val="24"/>
              <w:lang w:eastAsia="en-GB"/>
            </w:rPr>
            <w:fldChar w:fldCharType="separate"/>
          </w:r>
          <w:r w:rsidR="00ED27FB">
            <w:rPr>
              <w:rFonts w:ascii="Times New Roman" w:hAnsi="Times New Roman" w:cs="Times New Roman"/>
              <w:noProof/>
              <w:sz w:val="24"/>
              <w:szCs w:val="24"/>
              <w:lang w:eastAsia="en-GB"/>
            </w:rPr>
            <w:t xml:space="preserve"> </w:t>
          </w:r>
          <w:r w:rsidR="00ED27FB" w:rsidRPr="00ED27FB">
            <w:rPr>
              <w:rFonts w:ascii="Times New Roman" w:hAnsi="Times New Roman" w:cs="Times New Roman"/>
              <w:noProof/>
              <w:sz w:val="24"/>
              <w:szCs w:val="24"/>
              <w:lang w:eastAsia="en-GB"/>
            </w:rPr>
            <w:t>(Mindtools , 2019)</w:t>
          </w:r>
          <w:r w:rsidR="00F51B5C">
            <w:rPr>
              <w:rFonts w:ascii="Times New Roman" w:hAnsi="Times New Roman" w:cs="Times New Roman"/>
              <w:sz w:val="24"/>
              <w:szCs w:val="24"/>
              <w:lang w:eastAsia="en-GB"/>
            </w:rPr>
            <w:fldChar w:fldCharType="end"/>
          </w:r>
        </w:sdtContent>
      </w:sdt>
      <w:r w:rsidR="00E123DF" w:rsidRPr="00F51B5C">
        <w:rPr>
          <w:rFonts w:ascii="Times New Roman" w:hAnsi="Times New Roman" w:cs="Times New Roman"/>
          <w:sz w:val="24"/>
          <w:szCs w:val="24"/>
          <w:lang w:eastAsia="en-GB"/>
        </w:rPr>
        <w:t>.</w:t>
      </w:r>
      <w:r w:rsidR="006F6CCA" w:rsidRPr="00F51B5C">
        <w:rPr>
          <w:rFonts w:ascii="Times New Roman" w:hAnsi="Times New Roman" w:cs="Times New Roman"/>
          <w:sz w:val="24"/>
          <w:szCs w:val="24"/>
          <w:lang w:eastAsia="en-GB"/>
        </w:rPr>
        <w:t xml:space="preserve"> Furthermore, local community were seen as stakeholders which need to be kept satisfied. SC ought to put enough efforts towards these individuals in order to keep them satisfied, so they do not </w:t>
      </w:r>
      <w:r w:rsidR="000A2B3C" w:rsidRPr="00F51B5C">
        <w:rPr>
          <w:rFonts w:ascii="Times New Roman" w:hAnsi="Times New Roman" w:cs="Times New Roman"/>
          <w:sz w:val="24"/>
          <w:szCs w:val="24"/>
          <w:lang w:eastAsia="en-GB"/>
        </w:rPr>
        <w:t>lose</w:t>
      </w:r>
      <w:r w:rsidR="006F6CCA" w:rsidRPr="00F51B5C">
        <w:rPr>
          <w:rFonts w:ascii="Times New Roman" w:hAnsi="Times New Roman" w:cs="Times New Roman"/>
          <w:sz w:val="24"/>
          <w:szCs w:val="24"/>
          <w:lang w:eastAsia="en-GB"/>
        </w:rPr>
        <w:t xml:space="preserve"> interest</w:t>
      </w:r>
      <w:sdt>
        <w:sdtPr>
          <w:rPr>
            <w:rFonts w:ascii="Times New Roman" w:hAnsi="Times New Roman" w:cs="Times New Roman"/>
            <w:sz w:val="24"/>
            <w:szCs w:val="24"/>
            <w:lang w:eastAsia="en-GB"/>
          </w:rPr>
          <w:id w:val="-1809232267"/>
          <w:citation/>
        </w:sdtPr>
        <w:sdtContent>
          <w:r w:rsidR="00F51B5C">
            <w:rPr>
              <w:rFonts w:ascii="Times New Roman" w:hAnsi="Times New Roman" w:cs="Times New Roman"/>
              <w:sz w:val="24"/>
              <w:szCs w:val="24"/>
              <w:lang w:eastAsia="en-GB"/>
            </w:rPr>
            <w:fldChar w:fldCharType="begin"/>
          </w:r>
          <w:r w:rsidR="00F51B5C">
            <w:rPr>
              <w:rFonts w:ascii="Times New Roman" w:hAnsi="Times New Roman" w:cs="Times New Roman"/>
              <w:sz w:val="24"/>
              <w:szCs w:val="24"/>
              <w:lang w:eastAsia="en-GB"/>
            </w:rPr>
            <w:instrText xml:space="preserve"> CITATION Min192 \l 2057 </w:instrText>
          </w:r>
          <w:r w:rsidR="00F51B5C">
            <w:rPr>
              <w:rFonts w:ascii="Times New Roman" w:hAnsi="Times New Roman" w:cs="Times New Roman"/>
              <w:sz w:val="24"/>
              <w:szCs w:val="24"/>
              <w:lang w:eastAsia="en-GB"/>
            </w:rPr>
            <w:fldChar w:fldCharType="separate"/>
          </w:r>
          <w:r w:rsidR="00ED27FB">
            <w:rPr>
              <w:rFonts w:ascii="Times New Roman" w:hAnsi="Times New Roman" w:cs="Times New Roman"/>
              <w:noProof/>
              <w:sz w:val="24"/>
              <w:szCs w:val="24"/>
              <w:lang w:eastAsia="en-GB"/>
            </w:rPr>
            <w:t xml:space="preserve"> </w:t>
          </w:r>
          <w:r w:rsidR="00ED27FB" w:rsidRPr="00ED27FB">
            <w:rPr>
              <w:rFonts w:ascii="Times New Roman" w:hAnsi="Times New Roman" w:cs="Times New Roman"/>
              <w:noProof/>
              <w:sz w:val="24"/>
              <w:szCs w:val="24"/>
              <w:lang w:eastAsia="en-GB"/>
            </w:rPr>
            <w:t>(Mindtools , 2019)</w:t>
          </w:r>
          <w:r w:rsidR="00F51B5C">
            <w:rPr>
              <w:rFonts w:ascii="Times New Roman" w:hAnsi="Times New Roman" w:cs="Times New Roman"/>
              <w:sz w:val="24"/>
              <w:szCs w:val="24"/>
              <w:lang w:eastAsia="en-GB"/>
            </w:rPr>
            <w:fldChar w:fldCharType="end"/>
          </w:r>
        </w:sdtContent>
      </w:sdt>
      <w:r w:rsidR="006F6CCA" w:rsidRPr="00F51B5C">
        <w:rPr>
          <w:rFonts w:ascii="Times New Roman" w:hAnsi="Times New Roman" w:cs="Times New Roman"/>
          <w:sz w:val="24"/>
          <w:szCs w:val="24"/>
          <w:lang w:eastAsia="en-GB"/>
        </w:rPr>
        <w:t xml:space="preserve">. The government as well as local community have been identified to be kept informed. SC must </w:t>
      </w:r>
      <w:r w:rsidR="00E123DF" w:rsidRPr="00F51B5C">
        <w:rPr>
          <w:rFonts w:ascii="Times New Roman" w:hAnsi="Times New Roman" w:cs="Times New Roman"/>
          <w:sz w:val="24"/>
          <w:szCs w:val="24"/>
          <w:lang w:eastAsia="en-GB"/>
        </w:rPr>
        <w:t xml:space="preserve">adequately inform these </w:t>
      </w:r>
      <w:r w:rsidR="000A2B3C" w:rsidRPr="00F51B5C">
        <w:rPr>
          <w:rFonts w:ascii="Times New Roman" w:hAnsi="Times New Roman" w:cs="Times New Roman"/>
          <w:sz w:val="24"/>
          <w:szCs w:val="24"/>
          <w:lang w:eastAsia="en-GB"/>
        </w:rPr>
        <w:t>people and</w:t>
      </w:r>
      <w:r w:rsidR="00E123DF" w:rsidRPr="00F51B5C">
        <w:rPr>
          <w:rFonts w:ascii="Times New Roman" w:hAnsi="Times New Roman" w:cs="Times New Roman"/>
          <w:sz w:val="24"/>
          <w:szCs w:val="24"/>
          <w:lang w:eastAsia="en-GB"/>
        </w:rPr>
        <w:t xml:space="preserve"> talk to them to ensure that no major issues are arising. People in this category can often be very helpful with the detail of </w:t>
      </w:r>
      <w:r w:rsidR="006F6CCA" w:rsidRPr="00F51B5C">
        <w:rPr>
          <w:rFonts w:ascii="Times New Roman" w:hAnsi="Times New Roman" w:cs="Times New Roman"/>
          <w:sz w:val="24"/>
          <w:szCs w:val="24"/>
          <w:lang w:eastAsia="en-GB"/>
        </w:rPr>
        <w:t>SC’s strategy</w:t>
      </w:r>
      <w:r w:rsidR="00E123DF" w:rsidRPr="00F51B5C">
        <w:rPr>
          <w:rFonts w:ascii="Times New Roman" w:hAnsi="Times New Roman" w:cs="Times New Roman"/>
          <w:sz w:val="24"/>
          <w:szCs w:val="24"/>
          <w:lang w:eastAsia="en-GB"/>
        </w:rPr>
        <w:t>.</w:t>
      </w:r>
      <w:r w:rsidR="006F6CCA" w:rsidRPr="00F51B5C">
        <w:rPr>
          <w:rFonts w:ascii="Times New Roman" w:hAnsi="Times New Roman" w:cs="Times New Roman"/>
          <w:sz w:val="24"/>
          <w:szCs w:val="24"/>
          <w:lang w:eastAsia="en-GB"/>
        </w:rPr>
        <w:t xml:space="preserve"> Lastly, the competitors has been identified as a group that ought to be monitored as they do not require </w:t>
      </w:r>
      <w:r w:rsidR="00E123DF" w:rsidRPr="00F51B5C">
        <w:rPr>
          <w:rFonts w:ascii="Times New Roman" w:hAnsi="Times New Roman" w:cs="Times New Roman"/>
          <w:sz w:val="24"/>
          <w:szCs w:val="24"/>
          <w:lang w:eastAsia="en-GB"/>
        </w:rPr>
        <w:t>excessive communication</w:t>
      </w:r>
      <w:sdt>
        <w:sdtPr>
          <w:rPr>
            <w:rFonts w:ascii="Times New Roman" w:hAnsi="Times New Roman" w:cs="Times New Roman"/>
            <w:sz w:val="24"/>
            <w:szCs w:val="24"/>
            <w:lang w:eastAsia="en-GB"/>
          </w:rPr>
          <w:id w:val="-1358038469"/>
          <w:citation/>
        </w:sdtPr>
        <w:sdtContent>
          <w:r w:rsidR="00F51B5C">
            <w:rPr>
              <w:rFonts w:ascii="Times New Roman" w:hAnsi="Times New Roman" w:cs="Times New Roman"/>
              <w:sz w:val="24"/>
              <w:szCs w:val="24"/>
              <w:lang w:eastAsia="en-GB"/>
            </w:rPr>
            <w:fldChar w:fldCharType="begin"/>
          </w:r>
          <w:r w:rsidR="00F51B5C">
            <w:rPr>
              <w:rFonts w:ascii="Times New Roman" w:hAnsi="Times New Roman" w:cs="Times New Roman"/>
              <w:sz w:val="24"/>
              <w:szCs w:val="24"/>
              <w:lang w:eastAsia="en-GB"/>
            </w:rPr>
            <w:instrText xml:space="preserve"> CITATION Min192 \l 2057 </w:instrText>
          </w:r>
          <w:r w:rsidR="00F51B5C">
            <w:rPr>
              <w:rFonts w:ascii="Times New Roman" w:hAnsi="Times New Roman" w:cs="Times New Roman"/>
              <w:sz w:val="24"/>
              <w:szCs w:val="24"/>
              <w:lang w:eastAsia="en-GB"/>
            </w:rPr>
            <w:fldChar w:fldCharType="separate"/>
          </w:r>
          <w:r w:rsidR="00ED27FB">
            <w:rPr>
              <w:rFonts w:ascii="Times New Roman" w:hAnsi="Times New Roman" w:cs="Times New Roman"/>
              <w:noProof/>
              <w:sz w:val="24"/>
              <w:szCs w:val="24"/>
              <w:lang w:eastAsia="en-GB"/>
            </w:rPr>
            <w:t xml:space="preserve"> </w:t>
          </w:r>
          <w:r w:rsidR="00ED27FB" w:rsidRPr="00ED27FB">
            <w:rPr>
              <w:rFonts w:ascii="Times New Roman" w:hAnsi="Times New Roman" w:cs="Times New Roman"/>
              <w:noProof/>
              <w:sz w:val="24"/>
              <w:szCs w:val="24"/>
              <w:lang w:eastAsia="en-GB"/>
            </w:rPr>
            <w:t>(Mindtools , 2019)</w:t>
          </w:r>
          <w:r w:rsidR="00F51B5C">
            <w:rPr>
              <w:rFonts w:ascii="Times New Roman" w:hAnsi="Times New Roman" w:cs="Times New Roman"/>
              <w:sz w:val="24"/>
              <w:szCs w:val="24"/>
              <w:lang w:eastAsia="en-GB"/>
            </w:rPr>
            <w:fldChar w:fldCharType="end"/>
          </w:r>
        </w:sdtContent>
      </w:sdt>
      <w:r w:rsidR="00E123DF" w:rsidRPr="00F51B5C">
        <w:rPr>
          <w:rFonts w:ascii="Times New Roman" w:hAnsi="Times New Roman" w:cs="Times New Roman"/>
          <w:sz w:val="24"/>
          <w:szCs w:val="24"/>
          <w:lang w:eastAsia="en-GB"/>
        </w:rPr>
        <w:t>.</w:t>
      </w:r>
    </w:p>
    <w:p w14:paraId="5AA6A4A5" w14:textId="43521F22" w:rsidR="00491C78" w:rsidRDefault="00F51B5C" w:rsidP="00491C78">
      <w:pPr>
        <w:pStyle w:val="Heading1"/>
      </w:pPr>
      <w:bookmarkStart w:id="22" w:name="_Toc29499275"/>
      <w:r>
        <w:t>R</w:t>
      </w:r>
      <w:r w:rsidR="00491C78">
        <w:t>ecommendations</w:t>
      </w:r>
      <w:bookmarkEnd w:id="22"/>
    </w:p>
    <w:p w14:paraId="471D4E4E" w14:textId="5554AD36" w:rsidR="00F51B5C" w:rsidRPr="00C4643E" w:rsidRDefault="00F51B5C" w:rsidP="00F51B5C">
      <w:pPr>
        <w:rPr>
          <w:rFonts w:ascii="Times New Roman" w:hAnsi="Times New Roman" w:cs="Times New Roman"/>
          <w:sz w:val="24"/>
          <w:szCs w:val="24"/>
        </w:rPr>
      </w:pPr>
      <w:r w:rsidRPr="00C4643E">
        <w:rPr>
          <w:rFonts w:ascii="Times New Roman" w:hAnsi="Times New Roman" w:cs="Times New Roman"/>
          <w:sz w:val="24"/>
          <w:szCs w:val="24"/>
        </w:rPr>
        <w:t xml:space="preserve">In this section, all factors will be </w:t>
      </w:r>
      <w:r w:rsidR="000A2B3C" w:rsidRPr="00C4643E">
        <w:rPr>
          <w:rFonts w:ascii="Times New Roman" w:hAnsi="Times New Roman" w:cs="Times New Roman"/>
          <w:sz w:val="24"/>
          <w:szCs w:val="24"/>
        </w:rPr>
        <w:t>discussed,</w:t>
      </w:r>
      <w:r w:rsidRPr="00C4643E">
        <w:rPr>
          <w:rFonts w:ascii="Times New Roman" w:hAnsi="Times New Roman" w:cs="Times New Roman"/>
          <w:sz w:val="24"/>
          <w:szCs w:val="24"/>
        </w:rPr>
        <w:t xml:space="preserve"> and an SC new strategy verified or considered. Some recommendations that have been identified by the analysis are given below.</w:t>
      </w:r>
    </w:p>
    <w:p w14:paraId="192AB60C" w14:textId="2E8D65BF" w:rsidR="00F51B5C" w:rsidRPr="00C4643E" w:rsidRDefault="00F51B5C" w:rsidP="00B42564">
      <w:pPr>
        <w:pStyle w:val="ListParagraph"/>
        <w:numPr>
          <w:ilvl w:val="0"/>
          <w:numId w:val="1"/>
        </w:numPr>
        <w:rPr>
          <w:rFonts w:ascii="Times New Roman" w:hAnsi="Times New Roman" w:cs="Times New Roman"/>
          <w:sz w:val="24"/>
          <w:szCs w:val="24"/>
        </w:rPr>
      </w:pPr>
      <w:r w:rsidRPr="00C4643E">
        <w:rPr>
          <w:rFonts w:ascii="Times New Roman" w:hAnsi="Times New Roman" w:cs="Times New Roman"/>
          <w:sz w:val="24"/>
          <w:szCs w:val="24"/>
        </w:rPr>
        <w:t>Increase investment in research and development to promote market development and improvement, in particular to meet online demands.</w:t>
      </w:r>
    </w:p>
    <w:p w14:paraId="61AAD521" w14:textId="77777777" w:rsidR="00F51B5C" w:rsidRPr="00C4643E" w:rsidRDefault="00F51B5C" w:rsidP="00B42564">
      <w:pPr>
        <w:pStyle w:val="ListParagraph"/>
        <w:numPr>
          <w:ilvl w:val="0"/>
          <w:numId w:val="1"/>
        </w:numPr>
        <w:rPr>
          <w:rFonts w:ascii="Times New Roman" w:hAnsi="Times New Roman" w:cs="Times New Roman"/>
          <w:sz w:val="24"/>
          <w:szCs w:val="24"/>
        </w:rPr>
      </w:pPr>
      <w:r w:rsidRPr="00C4643E">
        <w:rPr>
          <w:rFonts w:ascii="Times New Roman" w:hAnsi="Times New Roman" w:cs="Times New Roman"/>
          <w:sz w:val="24"/>
          <w:szCs w:val="24"/>
        </w:rPr>
        <w:t>Expand the online network to take advantage of these markets ' high growth potential.</w:t>
      </w:r>
    </w:p>
    <w:p w14:paraId="1CBE208C" w14:textId="77777777" w:rsidR="00F51B5C" w:rsidRPr="00C4643E" w:rsidRDefault="00F51B5C" w:rsidP="00B42564">
      <w:pPr>
        <w:pStyle w:val="ListParagraph"/>
        <w:numPr>
          <w:ilvl w:val="0"/>
          <w:numId w:val="1"/>
        </w:numPr>
        <w:rPr>
          <w:rFonts w:ascii="Times New Roman" w:hAnsi="Times New Roman" w:cs="Times New Roman"/>
          <w:sz w:val="24"/>
          <w:szCs w:val="24"/>
        </w:rPr>
      </w:pPr>
      <w:r w:rsidRPr="00C4643E">
        <w:rPr>
          <w:rFonts w:ascii="Times New Roman" w:hAnsi="Times New Roman" w:cs="Times New Roman"/>
          <w:sz w:val="24"/>
          <w:szCs w:val="24"/>
        </w:rPr>
        <w:t>Enhance sustainable programmes in order to resolve environmental as well as r enhance SC's brand image.</w:t>
      </w:r>
    </w:p>
    <w:p w14:paraId="12A8880F" w14:textId="77777777" w:rsidR="00F51B5C" w:rsidRPr="00C4643E" w:rsidRDefault="00F51B5C" w:rsidP="00B42564">
      <w:pPr>
        <w:pStyle w:val="ListParagraph"/>
        <w:numPr>
          <w:ilvl w:val="0"/>
          <w:numId w:val="1"/>
        </w:numPr>
        <w:rPr>
          <w:rFonts w:ascii="Times New Roman" w:hAnsi="Times New Roman" w:cs="Times New Roman"/>
          <w:sz w:val="24"/>
          <w:szCs w:val="24"/>
        </w:rPr>
      </w:pPr>
      <w:r w:rsidRPr="00C4643E">
        <w:rPr>
          <w:rFonts w:ascii="Times New Roman" w:hAnsi="Times New Roman" w:cs="Times New Roman"/>
          <w:sz w:val="24"/>
          <w:szCs w:val="24"/>
        </w:rPr>
        <w:t>Reform the organisation structure to overcome bureaucracy.</w:t>
      </w:r>
    </w:p>
    <w:p w14:paraId="446881A1" w14:textId="7556813A" w:rsidR="00F51B5C" w:rsidRPr="00C4643E" w:rsidRDefault="00F51B5C" w:rsidP="00B42564">
      <w:pPr>
        <w:pStyle w:val="ListParagraph"/>
        <w:numPr>
          <w:ilvl w:val="0"/>
          <w:numId w:val="1"/>
        </w:numPr>
        <w:rPr>
          <w:rFonts w:ascii="Times New Roman" w:hAnsi="Times New Roman" w:cs="Times New Roman"/>
          <w:sz w:val="24"/>
          <w:szCs w:val="24"/>
        </w:rPr>
      </w:pPr>
      <w:r w:rsidRPr="00C4643E">
        <w:rPr>
          <w:rFonts w:ascii="Times New Roman" w:hAnsi="Times New Roman" w:cs="Times New Roman"/>
          <w:sz w:val="24"/>
          <w:szCs w:val="24"/>
        </w:rPr>
        <w:t>Raise the innovation rate of SC, to increase competitiveness as well as safeguard the company against potential car parts disruption.</w:t>
      </w:r>
    </w:p>
    <w:p w14:paraId="4425BF42" w14:textId="7D0543B4" w:rsidR="00F51B5C" w:rsidRPr="00C4643E" w:rsidRDefault="00F51B5C" w:rsidP="00B42564">
      <w:pPr>
        <w:rPr>
          <w:rFonts w:ascii="Times New Roman" w:hAnsi="Times New Roman" w:cs="Times New Roman"/>
          <w:sz w:val="24"/>
          <w:szCs w:val="24"/>
        </w:rPr>
      </w:pPr>
      <w:r w:rsidRPr="00C4643E">
        <w:rPr>
          <w:rFonts w:ascii="Times New Roman" w:hAnsi="Times New Roman" w:cs="Times New Roman"/>
          <w:sz w:val="24"/>
          <w:szCs w:val="24"/>
        </w:rPr>
        <w:t>The external factors  of SC describe several chances for the development of the automotive industry. For instance, based on product development and innovation, the company can grow. The PESTLE shows the importance of reform in SC's market growth and expansion strategies. The opportunities associated with rapid growth online should be addressed through such strategies. The external analysis also demonstrates the diversity of problems SC addresses.</w:t>
      </w:r>
      <w:r w:rsidR="00C4643E" w:rsidRPr="00C4643E">
        <w:rPr>
          <w:rFonts w:ascii="Times New Roman" w:hAnsi="Times New Roman" w:cs="Times New Roman"/>
          <w:sz w:val="24"/>
          <w:szCs w:val="24"/>
        </w:rPr>
        <w:t xml:space="preserve"> </w:t>
      </w:r>
      <w:r w:rsidRPr="00C4643E">
        <w:rPr>
          <w:rFonts w:ascii="Times New Roman" w:hAnsi="Times New Roman" w:cs="Times New Roman"/>
          <w:sz w:val="24"/>
          <w:szCs w:val="24"/>
        </w:rPr>
        <w:t xml:space="preserve">For instance, SC is posed with threat of car emissions regulations and consumers ' concerns. Nevertheless, the increasing competition </w:t>
      </w:r>
      <w:r w:rsidR="00C4643E" w:rsidRPr="00C4643E">
        <w:rPr>
          <w:rFonts w:ascii="Times New Roman" w:hAnsi="Times New Roman" w:cs="Times New Roman"/>
          <w:sz w:val="24"/>
          <w:szCs w:val="24"/>
        </w:rPr>
        <w:t>online</w:t>
      </w:r>
      <w:r w:rsidRPr="00C4643E">
        <w:rPr>
          <w:rFonts w:ascii="Times New Roman" w:hAnsi="Times New Roman" w:cs="Times New Roman"/>
          <w:sz w:val="24"/>
          <w:szCs w:val="24"/>
        </w:rPr>
        <w:t xml:space="preserve"> constitutes some of the greatest threats.</w:t>
      </w:r>
    </w:p>
    <w:p w14:paraId="11D82CD5" w14:textId="1A2ACACE" w:rsidR="00B42564" w:rsidRPr="00C4643E" w:rsidRDefault="00C4643E" w:rsidP="00B42564">
      <w:pPr>
        <w:rPr>
          <w:rFonts w:ascii="Times New Roman" w:hAnsi="Times New Roman" w:cs="Times New Roman"/>
          <w:sz w:val="24"/>
          <w:szCs w:val="24"/>
        </w:rPr>
      </w:pPr>
      <w:r w:rsidRPr="00C4643E">
        <w:rPr>
          <w:rFonts w:ascii="Times New Roman" w:hAnsi="Times New Roman" w:cs="Times New Roman"/>
          <w:sz w:val="24"/>
          <w:szCs w:val="24"/>
        </w:rPr>
        <w:t xml:space="preserve">SC is also strongly positioned in the automotive industry as seen through SWOT analysis. Good products, good brands and experience in human resources, for instance, are key assets that reinforce the business and its competitive edge. Given organisational weaknesses, SC can use strengths to maintain good operational efficiency. Such strengths can however address certain threats as well as opportunities, including competitive rivalry and an increase in </w:t>
      </w:r>
      <w:r w:rsidRPr="00C4643E">
        <w:rPr>
          <w:rFonts w:ascii="Times New Roman" w:hAnsi="Times New Roman" w:cs="Times New Roman"/>
          <w:sz w:val="24"/>
          <w:szCs w:val="24"/>
        </w:rPr>
        <w:lastRenderedPageBreak/>
        <w:t>market presence.</w:t>
      </w:r>
      <w:r w:rsidRPr="00C4643E">
        <w:t xml:space="preserve"> </w:t>
      </w:r>
      <w:r w:rsidRPr="00C4643E">
        <w:rPr>
          <w:rFonts w:ascii="Times New Roman" w:hAnsi="Times New Roman" w:cs="Times New Roman"/>
          <w:sz w:val="24"/>
          <w:szCs w:val="24"/>
        </w:rPr>
        <w:t>Nevertheless, SC needs to adopt company resourcefulness strategic reform. Such change should address its weaknesses as well as threats and take advantage of the opportunities offered by the automotive industry. For instance, SC can extend its market presence through an aggressive SC online strategy.</w:t>
      </w:r>
    </w:p>
    <w:p w14:paraId="2FA68944" w14:textId="40DAFD8B" w:rsidR="00073232" w:rsidRPr="00073232" w:rsidRDefault="00073232" w:rsidP="00E123DF">
      <w:pPr>
        <w:rPr>
          <w:rFonts w:ascii="Times New Roman" w:hAnsi="Times New Roman" w:cs="Times New Roman"/>
          <w:sz w:val="24"/>
          <w:szCs w:val="24"/>
        </w:rPr>
      </w:pPr>
      <w:r w:rsidRPr="00073232">
        <w:rPr>
          <w:rFonts w:ascii="Times New Roman" w:hAnsi="Times New Roman" w:cs="Times New Roman"/>
          <w:sz w:val="24"/>
          <w:szCs w:val="24"/>
        </w:rPr>
        <w:t>There is also a market development opportunity for SC. A market development strategy is  a strategic plan intended to support firms market new products, develop SC's existing scope to online. The market development strategy should be focused on three different areas</w:t>
      </w:r>
      <w:sdt>
        <w:sdtPr>
          <w:rPr>
            <w:rFonts w:ascii="Times New Roman" w:hAnsi="Times New Roman" w:cs="Times New Roman"/>
            <w:sz w:val="24"/>
            <w:szCs w:val="24"/>
          </w:rPr>
          <w:id w:val="317312509"/>
          <w:citation/>
        </w:sdtPr>
        <w:sdtContent>
          <w:r w:rsidR="00BB5E69">
            <w:rPr>
              <w:rFonts w:ascii="Times New Roman" w:hAnsi="Times New Roman" w:cs="Times New Roman"/>
              <w:sz w:val="24"/>
              <w:szCs w:val="24"/>
            </w:rPr>
            <w:fldChar w:fldCharType="begin"/>
          </w:r>
          <w:r w:rsidR="00BB5E69">
            <w:rPr>
              <w:rFonts w:ascii="Times New Roman" w:hAnsi="Times New Roman" w:cs="Times New Roman"/>
              <w:sz w:val="24"/>
              <w:szCs w:val="24"/>
            </w:rPr>
            <w:instrText xml:space="preserve"> CITATION Dob04 \l 2057 </w:instrText>
          </w:r>
          <w:r w:rsidR="00BB5E69">
            <w:rPr>
              <w:rFonts w:ascii="Times New Roman" w:hAnsi="Times New Roman" w:cs="Times New Roman"/>
              <w:sz w:val="24"/>
              <w:szCs w:val="24"/>
            </w:rPr>
            <w:fldChar w:fldCharType="separate"/>
          </w:r>
          <w:r w:rsidR="00ED27FB">
            <w:rPr>
              <w:rFonts w:ascii="Times New Roman" w:hAnsi="Times New Roman" w:cs="Times New Roman"/>
              <w:noProof/>
              <w:sz w:val="24"/>
              <w:szCs w:val="24"/>
            </w:rPr>
            <w:t xml:space="preserve"> </w:t>
          </w:r>
          <w:r w:rsidR="00ED27FB" w:rsidRPr="00ED27FB">
            <w:rPr>
              <w:rFonts w:ascii="Times New Roman" w:hAnsi="Times New Roman" w:cs="Times New Roman"/>
              <w:noProof/>
              <w:sz w:val="24"/>
              <w:szCs w:val="24"/>
            </w:rPr>
            <w:t>(Dobson, et al., 2004)</w:t>
          </w:r>
          <w:r w:rsidR="00BB5E69">
            <w:rPr>
              <w:rFonts w:ascii="Times New Roman" w:hAnsi="Times New Roman" w:cs="Times New Roman"/>
              <w:sz w:val="24"/>
              <w:szCs w:val="24"/>
            </w:rPr>
            <w:fldChar w:fldCharType="end"/>
          </w:r>
        </w:sdtContent>
      </w:sdt>
      <w:r w:rsidRPr="00073232">
        <w:rPr>
          <w:rFonts w:ascii="Times New Roman" w:hAnsi="Times New Roman" w:cs="Times New Roman"/>
          <w:sz w:val="24"/>
          <w:szCs w:val="24"/>
        </w:rPr>
        <w:t>.</w:t>
      </w:r>
    </w:p>
    <w:p w14:paraId="27AD5314" w14:textId="40B5563C" w:rsidR="00E123DF" w:rsidRPr="00BB5E69" w:rsidRDefault="00E123DF" w:rsidP="00E123DF">
      <w:pPr>
        <w:rPr>
          <w:rFonts w:ascii="Times New Roman" w:hAnsi="Times New Roman" w:cs="Times New Roman"/>
          <w:sz w:val="24"/>
          <w:szCs w:val="24"/>
        </w:rPr>
      </w:pPr>
      <w:r w:rsidRPr="00BB5E69">
        <w:rPr>
          <w:rFonts w:ascii="Times New Roman" w:hAnsi="Times New Roman" w:cs="Times New Roman"/>
          <w:sz w:val="24"/>
          <w:szCs w:val="24"/>
        </w:rPr>
        <w:t>• Geography</w:t>
      </w:r>
    </w:p>
    <w:p w14:paraId="4FB46A8A" w14:textId="07BA1BC9" w:rsidR="00E123DF" w:rsidRPr="00BB5E69" w:rsidRDefault="00E123DF" w:rsidP="00E123DF">
      <w:pPr>
        <w:rPr>
          <w:rFonts w:ascii="Times New Roman" w:hAnsi="Times New Roman" w:cs="Times New Roman"/>
          <w:sz w:val="24"/>
          <w:szCs w:val="24"/>
        </w:rPr>
      </w:pPr>
      <w:r w:rsidRPr="00BB5E69">
        <w:rPr>
          <w:rFonts w:ascii="Times New Roman" w:hAnsi="Times New Roman" w:cs="Times New Roman"/>
          <w:sz w:val="24"/>
          <w:szCs w:val="24"/>
        </w:rPr>
        <w:t xml:space="preserve"> • Customer Base </w:t>
      </w:r>
    </w:p>
    <w:p w14:paraId="7BD907B6" w14:textId="09C89549" w:rsidR="00073232" w:rsidRPr="00BB5E69" w:rsidRDefault="00E123DF" w:rsidP="00E123DF">
      <w:pPr>
        <w:rPr>
          <w:rFonts w:ascii="Times New Roman" w:hAnsi="Times New Roman" w:cs="Times New Roman"/>
          <w:sz w:val="24"/>
          <w:szCs w:val="24"/>
        </w:rPr>
      </w:pPr>
      <w:r w:rsidRPr="00BB5E69">
        <w:rPr>
          <w:rFonts w:ascii="Times New Roman" w:hAnsi="Times New Roman" w:cs="Times New Roman"/>
          <w:sz w:val="24"/>
          <w:szCs w:val="24"/>
        </w:rPr>
        <w:t>• Products</w:t>
      </w:r>
    </w:p>
    <w:p w14:paraId="2F243192" w14:textId="27FF7EFF" w:rsidR="00BB5E69" w:rsidRPr="00BB5E69" w:rsidRDefault="00073232" w:rsidP="00BB5E69">
      <w:pPr>
        <w:rPr>
          <w:rFonts w:ascii="Times New Roman" w:hAnsi="Times New Roman" w:cs="Times New Roman"/>
          <w:sz w:val="24"/>
          <w:szCs w:val="24"/>
        </w:rPr>
      </w:pPr>
      <w:r w:rsidRPr="00BB5E69">
        <w:rPr>
          <w:rFonts w:ascii="Times New Roman" w:hAnsi="Times New Roman" w:cs="Times New Roman"/>
          <w:sz w:val="24"/>
          <w:szCs w:val="24"/>
        </w:rPr>
        <w:t>An understanding of the existing performance baseline against what SC wants their future performance to be and building a strategy to move from A to B are the key for the development strategy for the market. Geography, customer base and the products are the key to this strategy.</w:t>
      </w:r>
      <w:r w:rsidR="00BB5E69">
        <w:rPr>
          <w:rFonts w:ascii="Times New Roman" w:hAnsi="Times New Roman" w:cs="Times New Roman"/>
          <w:sz w:val="24"/>
          <w:szCs w:val="24"/>
        </w:rPr>
        <w:t xml:space="preserve"> </w:t>
      </w:r>
      <w:r w:rsidR="00BB5E69" w:rsidRPr="00BB5E69">
        <w:rPr>
          <w:rFonts w:ascii="Times New Roman" w:eastAsia="Times New Roman" w:hAnsi="Times New Roman" w:cs="Times New Roman"/>
          <w:sz w:val="24"/>
          <w:szCs w:val="24"/>
          <w:lang w:eastAsia="en-GB"/>
        </w:rPr>
        <w:t>The market development strategy emphasizes on the sale of car parts into new markets (online). This approach can be accomplished by various options like new geo-markets, new channels of distribution and pricing policies or different dimensions of goods</w:t>
      </w:r>
      <w:sdt>
        <w:sdtPr>
          <w:rPr>
            <w:rFonts w:ascii="Times New Roman" w:eastAsia="Times New Roman" w:hAnsi="Times New Roman" w:cs="Times New Roman"/>
            <w:sz w:val="24"/>
            <w:szCs w:val="24"/>
            <w:lang w:eastAsia="en-GB"/>
          </w:rPr>
          <w:id w:val="-1647421840"/>
          <w:citation/>
        </w:sdtPr>
        <w:sdtContent>
          <w:r w:rsidR="00BB5E69" w:rsidRPr="00BB5E69">
            <w:rPr>
              <w:rFonts w:ascii="Times New Roman" w:eastAsia="Times New Roman" w:hAnsi="Times New Roman" w:cs="Times New Roman"/>
              <w:sz w:val="24"/>
              <w:szCs w:val="24"/>
              <w:lang w:eastAsia="en-GB"/>
            </w:rPr>
            <w:fldChar w:fldCharType="begin"/>
          </w:r>
          <w:r w:rsidR="00BB5E69" w:rsidRPr="00BB5E69">
            <w:rPr>
              <w:rFonts w:ascii="Times New Roman" w:eastAsia="Times New Roman" w:hAnsi="Times New Roman" w:cs="Times New Roman"/>
              <w:sz w:val="24"/>
              <w:szCs w:val="24"/>
              <w:lang w:eastAsia="en-GB"/>
            </w:rPr>
            <w:instrText xml:space="preserve"> CITATION Pro00 \l 2057 </w:instrText>
          </w:r>
          <w:r w:rsidR="00BB5E69" w:rsidRPr="00BB5E69">
            <w:rPr>
              <w:rFonts w:ascii="Times New Roman" w:eastAsia="Times New Roman" w:hAnsi="Times New Roman" w:cs="Times New Roman"/>
              <w:sz w:val="24"/>
              <w:szCs w:val="24"/>
              <w:lang w:eastAsia="en-GB"/>
            </w:rPr>
            <w:fldChar w:fldCharType="separate"/>
          </w:r>
          <w:r w:rsidR="00ED27FB">
            <w:rPr>
              <w:rFonts w:ascii="Times New Roman" w:eastAsia="Times New Roman" w:hAnsi="Times New Roman" w:cs="Times New Roman"/>
              <w:noProof/>
              <w:sz w:val="24"/>
              <w:szCs w:val="24"/>
              <w:lang w:eastAsia="en-GB"/>
            </w:rPr>
            <w:t xml:space="preserve"> </w:t>
          </w:r>
          <w:r w:rsidR="00ED27FB" w:rsidRPr="00ED27FB">
            <w:rPr>
              <w:rFonts w:ascii="Times New Roman" w:eastAsia="Times New Roman" w:hAnsi="Times New Roman" w:cs="Times New Roman"/>
              <w:noProof/>
              <w:sz w:val="24"/>
              <w:szCs w:val="24"/>
              <w:lang w:eastAsia="en-GB"/>
            </w:rPr>
            <w:t>(Proctor, 2000)</w:t>
          </w:r>
          <w:r w:rsidR="00BB5E69" w:rsidRPr="00BB5E69">
            <w:rPr>
              <w:rFonts w:ascii="Times New Roman" w:eastAsia="Times New Roman" w:hAnsi="Times New Roman" w:cs="Times New Roman"/>
              <w:sz w:val="24"/>
              <w:szCs w:val="24"/>
              <w:lang w:eastAsia="en-GB"/>
            </w:rPr>
            <w:fldChar w:fldCharType="end"/>
          </w:r>
        </w:sdtContent>
      </w:sdt>
      <w:r w:rsidR="00BB5E69" w:rsidRPr="00BB5E69">
        <w:rPr>
          <w:rFonts w:ascii="Times New Roman" w:eastAsia="Times New Roman" w:hAnsi="Times New Roman" w:cs="Times New Roman"/>
          <w:sz w:val="24"/>
          <w:szCs w:val="24"/>
          <w:lang w:eastAsia="en-GB"/>
        </w:rPr>
        <w:t>.</w:t>
      </w:r>
      <w:bookmarkStart w:id="23" w:name="_Toc29499276"/>
      <w:r w:rsidR="00BB5E69">
        <w:rPr>
          <w:rFonts w:ascii="Times New Roman" w:eastAsia="Times New Roman" w:hAnsi="Times New Roman" w:cs="Times New Roman"/>
          <w:sz w:val="24"/>
          <w:szCs w:val="24"/>
          <w:lang w:eastAsia="en-GB"/>
        </w:rPr>
        <w:t xml:space="preserve"> </w:t>
      </w:r>
      <w:r w:rsidR="00BB5E69" w:rsidRPr="00BB5E69">
        <w:rPr>
          <w:rFonts w:ascii="Times New Roman" w:hAnsi="Times New Roman" w:cs="Times New Roman"/>
          <w:sz w:val="24"/>
          <w:szCs w:val="24"/>
          <w:lang w:eastAsia="en-GB"/>
        </w:rPr>
        <w:t xml:space="preserve">The goal of such a strategy is to drive sales for current products towards new customers online. It is also known to be highly risky because a business tries to enter market opportunities. The benefits of opting for a market development strategy include: new clients, higher sales and company growth. If successfully implemented market development strategies could result to competitive edge for SC.  </w:t>
      </w:r>
      <w:r w:rsidR="00BB5E69" w:rsidRPr="00BB5E69">
        <w:rPr>
          <w:rFonts w:ascii="Segoe UI Symbol" w:hAnsi="Segoe UI Symbol" w:cs="Segoe UI Symbol"/>
          <w:sz w:val="24"/>
          <w:szCs w:val="24"/>
          <w:lang w:eastAsia="en-GB"/>
        </w:rPr>
        <w:t>⠀</w:t>
      </w:r>
    </w:p>
    <w:p w14:paraId="120CB6AB" w14:textId="47BCC025" w:rsidR="00491C78" w:rsidRPr="00491C78" w:rsidRDefault="00491C78" w:rsidP="00491C78">
      <w:pPr>
        <w:pStyle w:val="Heading1"/>
      </w:pPr>
      <w:r>
        <w:t>Conclusion</w:t>
      </w:r>
      <w:bookmarkEnd w:id="23"/>
    </w:p>
    <w:p w14:paraId="00F7298B" w14:textId="4DB1FFF6" w:rsidR="00260417" w:rsidRPr="00BB5E69" w:rsidRDefault="00073232" w:rsidP="00260417">
      <w:pPr>
        <w:rPr>
          <w:rFonts w:ascii="Times New Roman" w:hAnsi="Times New Roman" w:cs="Times New Roman"/>
          <w:sz w:val="24"/>
          <w:szCs w:val="24"/>
        </w:rPr>
      </w:pPr>
      <w:r w:rsidRPr="00BB5E69">
        <w:rPr>
          <w:rFonts w:ascii="Times New Roman" w:hAnsi="Times New Roman" w:cs="Times New Roman"/>
          <w:sz w:val="24"/>
          <w:szCs w:val="24"/>
        </w:rPr>
        <w:t xml:space="preserve">This paper critically analysed SC’s current strategic direction, by evaluating how their mission and vision aligns with their current strategy. After considering their alignment a situational analysis of their general, internal and competitive environment </w:t>
      </w:r>
      <w:r w:rsidR="00842F2A" w:rsidRPr="00BB5E69">
        <w:rPr>
          <w:rFonts w:ascii="Times New Roman" w:hAnsi="Times New Roman" w:cs="Times New Roman"/>
          <w:sz w:val="24"/>
          <w:szCs w:val="24"/>
        </w:rPr>
        <w:t xml:space="preserve">was evaluated. It was found that SC have various factors to which pose a threat to SC  along with opportunities to which SC can gain a competitive advantage. A stakeholder analysis was then conducted in order to identify key stakeholders and their influence towards SC’s strategy and what influence they have if a new strategy is implemented. Lastly a recommendation of a market development online was recommended in order for meet the </w:t>
      </w:r>
      <w:r w:rsidR="00BB5E69" w:rsidRPr="00BB5E69">
        <w:rPr>
          <w:rFonts w:ascii="Times New Roman" w:hAnsi="Times New Roman" w:cs="Times New Roman"/>
          <w:sz w:val="24"/>
          <w:szCs w:val="24"/>
        </w:rPr>
        <w:t>opportunities</w:t>
      </w:r>
      <w:r w:rsidR="00842F2A" w:rsidRPr="00BB5E69">
        <w:rPr>
          <w:rFonts w:ascii="Times New Roman" w:hAnsi="Times New Roman" w:cs="Times New Roman"/>
          <w:sz w:val="24"/>
          <w:szCs w:val="24"/>
        </w:rPr>
        <w:t xml:space="preserve"> found from the analysis.</w:t>
      </w:r>
    </w:p>
    <w:p w14:paraId="250162B5" w14:textId="77777777" w:rsidR="00B85859" w:rsidRDefault="00B85859" w:rsidP="00260417"/>
    <w:p w14:paraId="41348FD9" w14:textId="77777777" w:rsidR="00B85859" w:rsidRDefault="00B85859" w:rsidP="00260417"/>
    <w:p w14:paraId="187F51DC" w14:textId="03C5D4B2" w:rsidR="00B85859" w:rsidRDefault="00B85859" w:rsidP="00260417"/>
    <w:p w14:paraId="577D54B4" w14:textId="764073C7" w:rsidR="00BB5E69" w:rsidRDefault="00BB5E69" w:rsidP="00260417"/>
    <w:p w14:paraId="21A68FE8" w14:textId="6624C304" w:rsidR="00ED27FB" w:rsidRDefault="00ED27FB" w:rsidP="00260417"/>
    <w:p w14:paraId="2B5A595B" w14:textId="4422B6EC" w:rsidR="00ED27FB" w:rsidRDefault="00ED27FB" w:rsidP="00260417"/>
    <w:p w14:paraId="02D064CA" w14:textId="77777777" w:rsidR="00ED27FB" w:rsidRDefault="00ED27FB" w:rsidP="00260417"/>
    <w:p w14:paraId="48698BAA" w14:textId="77777777" w:rsidR="00BB5E69" w:rsidRDefault="00BB5E69" w:rsidP="00260417"/>
    <w:p w14:paraId="677434CB" w14:textId="77777777" w:rsidR="00B85859" w:rsidRDefault="00B85859" w:rsidP="00260417"/>
    <w:bookmarkStart w:id="24" w:name="_Toc29499277" w:displacedByCustomXml="next"/>
    <w:sdt>
      <w:sdtPr>
        <w:rPr>
          <w:rFonts w:asciiTheme="minorHAnsi" w:eastAsiaTheme="minorHAnsi" w:hAnsiTheme="minorHAnsi" w:cstheme="minorBidi"/>
          <w:color w:val="auto"/>
          <w:sz w:val="22"/>
          <w:szCs w:val="22"/>
        </w:rPr>
        <w:id w:val="866266427"/>
        <w:docPartObj>
          <w:docPartGallery w:val="Bibliographies"/>
          <w:docPartUnique/>
        </w:docPartObj>
      </w:sdtPr>
      <w:sdtContent>
        <w:p w14:paraId="38CDE75D" w14:textId="77777777" w:rsidR="00B85859" w:rsidRDefault="00B85859">
          <w:pPr>
            <w:pStyle w:val="Heading1"/>
          </w:pPr>
          <w:r>
            <w:t>References</w:t>
          </w:r>
          <w:bookmarkEnd w:id="24"/>
        </w:p>
        <w:sdt>
          <w:sdtPr>
            <w:id w:val="-573587230"/>
            <w:bibliography/>
          </w:sdtPr>
          <w:sdtContent>
            <w:p w14:paraId="30C66FA3" w14:textId="77777777" w:rsidR="00ED27FB" w:rsidRDefault="00B85859" w:rsidP="00ED27FB">
              <w:pPr>
                <w:pStyle w:val="Bibliography"/>
                <w:rPr>
                  <w:noProof/>
                  <w:sz w:val="24"/>
                  <w:szCs w:val="24"/>
                </w:rPr>
              </w:pPr>
              <w:r>
                <w:fldChar w:fldCharType="begin"/>
              </w:r>
              <w:r>
                <w:instrText xml:space="preserve"> BIBLIOGRAPHY </w:instrText>
              </w:r>
              <w:r>
                <w:fldChar w:fldCharType="separate"/>
              </w:r>
              <w:r w:rsidR="00ED27FB">
                <w:rPr>
                  <w:noProof/>
                </w:rPr>
                <w:t xml:space="preserve">Breitschwerdt, D. et al., 2017. </w:t>
              </w:r>
              <w:r w:rsidR="00ED27FB">
                <w:rPr>
                  <w:i/>
                  <w:iCs/>
                  <w:noProof/>
                </w:rPr>
                <w:t xml:space="preserve">The changing aftermarket game – and how automotive suppliers can benefit from arising opportunities , </w:t>
              </w:r>
              <w:r w:rsidR="00ED27FB">
                <w:rPr>
                  <w:noProof/>
                </w:rPr>
                <w:t>s.l.: s.n.</w:t>
              </w:r>
            </w:p>
            <w:p w14:paraId="47B590EA" w14:textId="77777777" w:rsidR="00ED27FB" w:rsidRDefault="00ED27FB" w:rsidP="00ED27FB">
              <w:pPr>
                <w:pStyle w:val="Bibliography"/>
                <w:rPr>
                  <w:noProof/>
                </w:rPr>
              </w:pPr>
              <w:r>
                <w:rPr>
                  <w:noProof/>
                </w:rPr>
                <w:t xml:space="preserve">Content Team Mindtools, 2015. </w:t>
              </w:r>
              <w:r>
                <w:rPr>
                  <w:i/>
                  <w:iCs/>
                  <w:noProof/>
                </w:rPr>
                <w:t xml:space="preserve">Mindtools. </w:t>
              </w:r>
              <w:r>
                <w:rPr>
                  <w:noProof/>
                </w:rPr>
                <w:t xml:space="preserve">[Online] </w:t>
              </w:r>
              <w:r>
                <w:rPr>
                  <w:noProof/>
                </w:rPr>
                <w:br/>
                <w:t xml:space="preserve">Available at: </w:t>
              </w:r>
              <w:r>
                <w:rPr>
                  <w:noProof/>
                  <w:u w:val="single"/>
                </w:rPr>
                <w:t>https://www.mindtools.com/pages/videos/porters-generic-strategies-transcript.htm</w:t>
              </w:r>
              <w:r>
                <w:rPr>
                  <w:noProof/>
                </w:rPr>
                <w:br/>
                <w:t>[Accessed 4 December 2019].</w:t>
              </w:r>
            </w:p>
            <w:p w14:paraId="1B852C8A" w14:textId="77777777" w:rsidR="00ED27FB" w:rsidRDefault="00ED27FB" w:rsidP="00ED27FB">
              <w:pPr>
                <w:pStyle w:val="Bibliography"/>
                <w:rPr>
                  <w:noProof/>
                </w:rPr>
              </w:pPr>
              <w:r>
                <w:rPr>
                  <w:noProof/>
                </w:rPr>
                <w:t xml:space="preserve">Dobson, P., Starkey, K. &amp; Richards, J., 2004. </w:t>
              </w:r>
              <w:r>
                <w:rPr>
                  <w:i/>
                  <w:iCs/>
                  <w:noProof/>
                </w:rPr>
                <w:t xml:space="preserve">Strategic Management: issues and cases. </w:t>
              </w:r>
              <w:r>
                <w:rPr>
                  <w:noProof/>
                </w:rPr>
                <w:t>2nd ed. Oxford: Blackwell publishing.</w:t>
              </w:r>
            </w:p>
            <w:p w14:paraId="5F0A6134" w14:textId="77777777" w:rsidR="00ED27FB" w:rsidRDefault="00ED27FB" w:rsidP="00ED27FB">
              <w:pPr>
                <w:pStyle w:val="Bibliography"/>
                <w:rPr>
                  <w:noProof/>
                </w:rPr>
              </w:pPr>
              <w:r>
                <w:rPr>
                  <w:noProof/>
                </w:rPr>
                <w:t xml:space="preserve">Dobson, P., Starky, K. &amp; Richards, J., 2004. </w:t>
              </w:r>
              <w:r>
                <w:rPr>
                  <w:i/>
                  <w:iCs/>
                  <w:noProof/>
                </w:rPr>
                <w:t xml:space="preserve">Strategic Management Issues and Cases. </w:t>
              </w:r>
              <w:r>
                <w:rPr>
                  <w:noProof/>
                </w:rPr>
                <w:t>Oxford: Blackwell.</w:t>
              </w:r>
            </w:p>
            <w:p w14:paraId="2C3FF523" w14:textId="77777777" w:rsidR="00ED27FB" w:rsidRDefault="00ED27FB" w:rsidP="00ED27FB">
              <w:pPr>
                <w:pStyle w:val="Bibliography"/>
                <w:rPr>
                  <w:noProof/>
                </w:rPr>
              </w:pPr>
              <w:r>
                <w:rPr>
                  <w:noProof/>
                </w:rPr>
                <w:t xml:space="preserve">Evers, A., 2019. </w:t>
              </w:r>
              <w:r>
                <w:rPr>
                  <w:i/>
                  <w:iCs/>
                  <w:noProof/>
                </w:rPr>
                <w:t xml:space="preserve">CNBC. </w:t>
              </w:r>
              <w:r>
                <w:rPr>
                  <w:noProof/>
                </w:rPr>
                <w:t xml:space="preserve">[Online] </w:t>
              </w:r>
              <w:r>
                <w:rPr>
                  <w:noProof/>
                </w:rPr>
                <w:br/>
                <w:t xml:space="preserve">Available at: </w:t>
              </w:r>
              <w:r>
                <w:rPr>
                  <w:noProof/>
                  <w:u w:val="single"/>
                </w:rPr>
                <w:t>https://www.cnbc.com/2019/06/05/apple-google-amazon-and-microsoft-are-getting-into-our-cars.html</w:t>
              </w:r>
              <w:r>
                <w:rPr>
                  <w:noProof/>
                </w:rPr>
                <w:br/>
                <w:t>[Accessed 1 December 2019].</w:t>
              </w:r>
            </w:p>
            <w:p w14:paraId="2CAC131D" w14:textId="77777777" w:rsidR="00ED27FB" w:rsidRDefault="00ED27FB" w:rsidP="00ED27FB">
              <w:pPr>
                <w:pStyle w:val="Bibliography"/>
                <w:rPr>
                  <w:noProof/>
                </w:rPr>
              </w:pPr>
              <w:r>
                <w:rPr>
                  <w:noProof/>
                </w:rPr>
                <w:t xml:space="preserve">Henry, A., 2008. </w:t>
              </w:r>
              <w:r>
                <w:rPr>
                  <w:i/>
                  <w:iCs/>
                  <w:noProof/>
                </w:rPr>
                <w:t xml:space="preserve">Understanding Strategic Management. </w:t>
              </w:r>
              <w:r>
                <w:rPr>
                  <w:noProof/>
                </w:rPr>
                <w:t>Oxford: Oxford University Press.</w:t>
              </w:r>
            </w:p>
            <w:p w14:paraId="6065F961" w14:textId="77777777" w:rsidR="00ED27FB" w:rsidRDefault="00ED27FB" w:rsidP="00ED27FB">
              <w:pPr>
                <w:pStyle w:val="Bibliography"/>
                <w:rPr>
                  <w:noProof/>
                </w:rPr>
              </w:pPr>
              <w:r>
                <w:rPr>
                  <w:noProof/>
                </w:rPr>
                <w:t xml:space="preserve">Mindtools , 2019. </w:t>
              </w:r>
              <w:r>
                <w:rPr>
                  <w:i/>
                  <w:iCs/>
                  <w:noProof/>
                </w:rPr>
                <w:t xml:space="preserve">Mindtools. </w:t>
              </w:r>
              <w:r>
                <w:rPr>
                  <w:noProof/>
                </w:rPr>
                <w:t xml:space="preserve">[Online] </w:t>
              </w:r>
              <w:r>
                <w:rPr>
                  <w:noProof/>
                </w:rPr>
                <w:br/>
                <w:t xml:space="preserve">Available at: </w:t>
              </w:r>
              <w:r>
                <w:rPr>
                  <w:noProof/>
                  <w:u w:val="single"/>
                </w:rPr>
                <w:t>https://www.mindtools.com/pages/article/newPPM_07.htm</w:t>
              </w:r>
              <w:r>
                <w:rPr>
                  <w:noProof/>
                </w:rPr>
                <w:br/>
                <w:t>[Accessed 1 December 2019].</w:t>
              </w:r>
            </w:p>
            <w:p w14:paraId="431CE0C5" w14:textId="77777777" w:rsidR="00ED27FB" w:rsidRDefault="00ED27FB" w:rsidP="00ED27FB">
              <w:pPr>
                <w:pStyle w:val="Bibliography"/>
                <w:rPr>
                  <w:noProof/>
                </w:rPr>
              </w:pPr>
              <w:r>
                <w:rPr>
                  <w:noProof/>
                </w:rPr>
                <w:t xml:space="preserve">NHS Institute for Innovation and Improvements, 2009. </w:t>
              </w:r>
              <w:r>
                <w:rPr>
                  <w:i/>
                  <w:iCs/>
                  <w:noProof/>
                </w:rPr>
                <w:t xml:space="preserve">The Organising for Quality and Value: Delivering Improvement programme engaging, involving and understanding others’ perspectives, </w:t>
              </w:r>
              <w:r>
                <w:rPr>
                  <w:noProof/>
                </w:rPr>
                <w:t>s.l.: NHS Institute for Innovation and Improvements.</w:t>
              </w:r>
            </w:p>
            <w:p w14:paraId="45E7B9F0" w14:textId="77777777" w:rsidR="00ED27FB" w:rsidRDefault="00ED27FB" w:rsidP="00ED27FB">
              <w:pPr>
                <w:pStyle w:val="Bibliography"/>
                <w:rPr>
                  <w:noProof/>
                </w:rPr>
              </w:pPr>
              <w:r>
                <w:rPr>
                  <w:noProof/>
                </w:rPr>
                <w:t xml:space="preserve">Proctor, T., 2000. </w:t>
              </w:r>
              <w:r>
                <w:rPr>
                  <w:i/>
                  <w:iCs/>
                  <w:noProof/>
                </w:rPr>
                <w:t xml:space="preserve">Strategic Marketing An Introduction. </w:t>
              </w:r>
              <w:r>
                <w:rPr>
                  <w:noProof/>
                </w:rPr>
                <w:t>London: Routledge.</w:t>
              </w:r>
            </w:p>
            <w:p w14:paraId="65D4F3E4" w14:textId="77777777" w:rsidR="00ED27FB" w:rsidRDefault="00ED27FB" w:rsidP="00ED27FB">
              <w:pPr>
                <w:pStyle w:val="Bibliography"/>
                <w:rPr>
                  <w:noProof/>
                </w:rPr>
              </w:pPr>
              <w:r>
                <w:rPr>
                  <w:noProof/>
                </w:rPr>
                <w:t xml:space="preserve">SMMT, 2019. </w:t>
              </w:r>
              <w:r>
                <w:rPr>
                  <w:i/>
                  <w:iCs/>
                  <w:noProof/>
                </w:rPr>
                <w:t xml:space="preserve">The Society of Motor Manufacturers and Traders. </w:t>
              </w:r>
              <w:r>
                <w:rPr>
                  <w:noProof/>
                </w:rPr>
                <w:t xml:space="preserve">[Online] </w:t>
              </w:r>
              <w:r>
                <w:rPr>
                  <w:noProof/>
                </w:rPr>
                <w:br/>
                <w:t xml:space="preserve">Available at: </w:t>
              </w:r>
              <w:r>
                <w:rPr>
                  <w:noProof/>
                  <w:u w:val="single"/>
                </w:rPr>
                <w:t>https://www.smmt.co.uk/industry-topics/brexit/</w:t>
              </w:r>
              <w:r>
                <w:rPr>
                  <w:noProof/>
                </w:rPr>
                <w:br/>
                <w:t>[Accessed 1 December 2019].</w:t>
              </w:r>
            </w:p>
            <w:p w14:paraId="359D6B83" w14:textId="77777777" w:rsidR="00ED27FB" w:rsidRDefault="00ED27FB" w:rsidP="00ED27FB">
              <w:pPr>
                <w:pStyle w:val="Bibliography"/>
                <w:rPr>
                  <w:noProof/>
                </w:rPr>
              </w:pPr>
              <w:r>
                <w:rPr>
                  <w:noProof/>
                </w:rPr>
                <w:t xml:space="preserve">Thompson, J., 2019. </w:t>
              </w:r>
              <w:r>
                <w:rPr>
                  <w:i/>
                  <w:iCs/>
                  <w:noProof/>
                </w:rPr>
                <w:t xml:space="preserve">Hearst. </w:t>
              </w:r>
              <w:r>
                <w:rPr>
                  <w:noProof/>
                </w:rPr>
                <w:t xml:space="preserve">[Online] </w:t>
              </w:r>
              <w:r>
                <w:rPr>
                  <w:noProof/>
                </w:rPr>
                <w:br/>
                <w:t xml:space="preserve">Available at: </w:t>
              </w:r>
              <w:r>
                <w:rPr>
                  <w:noProof/>
                  <w:u w:val="single"/>
                </w:rPr>
                <w:t>https://smallbusiness.chron.com/diversification-marketing-strategy-65445.html</w:t>
              </w:r>
              <w:r>
                <w:rPr>
                  <w:noProof/>
                </w:rPr>
                <w:br/>
                <w:t>[Accessed 1 December 2019].</w:t>
              </w:r>
            </w:p>
            <w:p w14:paraId="4E31B9F2" w14:textId="27BD73BD" w:rsidR="00B85859" w:rsidRDefault="00B85859" w:rsidP="00ED27FB">
              <w:r>
                <w:rPr>
                  <w:b/>
                  <w:bCs/>
                  <w:noProof/>
                </w:rPr>
                <w:fldChar w:fldCharType="end"/>
              </w:r>
            </w:p>
          </w:sdtContent>
        </w:sdt>
      </w:sdtContent>
    </w:sdt>
    <w:p w14:paraId="64B7469D" w14:textId="77777777" w:rsidR="00B85859" w:rsidRDefault="00B85859" w:rsidP="00260417"/>
    <w:p w14:paraId="661CDCBC" w14:textId="77777777" w:rsidR="00B85859" w:rsidRDefault="00B85859">
      <w:r>
        <w:br w:type="page"/>
      </w:r>
    </w:p>
    <w:p w14:paraId="7C4D011E" w14:textId="77777777" w:rsidR="00B85859" w:rsidRDefault="00B85859" w:rsidP="00B85859">
      <w:pPr>
        <w:pStyle w:val="Heading1"/>
      </w:pPr>
      <w:bookmarkStart w:id="25" w:name="_Toc29499278"/>
      <w:r>
        <w:lastRenderedPageBreak/>
        <w:t>Appendix</w:t>
      </w:r>
      <w:bookmarkEnd w:id="25"/>
    </w:p>
    <w:p w14:paraId="3130E086" w14:textId="77777777" w:rsidR="00B85859" w:rsidRDefault="00B85859" w:rsidP="00B85859">
      <w:pPr>
        <w:pStyle w:val="Heading2"/>
      </w:pPr>
      <w:bookmarkStart w:id="26" w:name="_Toc29499279"/>
      <w:r>
        <w:t>A</w:t>
      </w:r>
      <w:bookmarkEnd w:id="26"/>
    </w:p>
    <w:p w14:paraId="3B223BA3" w14:textId="77777777" w:rsidR="00B85859" w:rsidRPr="00A22466" w:rsidRDefault="00A22466" w:rsidP="00B85859">
      <w:pPr>
        <w:rPr>
          <w:i/>
          <w:iCs/>
        </w:rPr>
      </w:pPr>
      <w:r>
        <w:rPr>
          <w:i/>
          <w:iCs/>
        </w:rPr>
        <w:t>Smartcar Europe Limited’s PESTLE analysis</w:t>
      </w:r>
    </w:p>
    <w:tbl>
      <w:tblPr>
        <w:tblStyle w:val="GridTable5Dark"/>
        <w:tblW w:w="10836" w:type="dxa"/>
        <w:tblInd w:w="-998" w:type="dxa"/>
        <w:tblLook w:val="04A0" w:firstRow="1" w:lastRow="0" w:firstColumn="1" w:lastColumn="0" w:noHBand="0" w:noVBand="1"/>
      </w:tblPr>
      <w:tblGrid>
        <w:gridCol w:w="2425"/>
        <w:gridCol w:w="4623"/>
        <w:gridCol w:w="3788"/>
      </w:tblGrid>
      <w:tr w:rsidR="00F82472" w14:paraId="39B9EB4B" w14:textId="77777777" w:rsidTr="00D46103">
        <w:trPr>
          <w:cnfStyle w:val="100000000000" w:firstRow="1" w:lastRow="0" w:firstColumn="0" w:lastColumn="0" w:oddVBand="0" w:evenVBand="0" w:oddHBand="0" w:evenHBand="0" w:firstRowFirstColumn="0" w:firstRowLastColumn="0" w:lastRowFirstColumn="0" w:lastRowLastColumn="0"/>
          <w:trHeight w:val="368"/>
        </w:trPr>
        <w:tc>
          <w:tcPr>
            <w:cnfStyle w:val="001000000000" w:firstRow="0" w:lastRow="0" w:firstColumn="1" w:lastColumn="0" w:oddVBand="0" w:evenVBand="0" w:oddHBand="0" w:evenHBand="0" w:firstRowFirstColumn="0" w:firstRowLastColumn="0" w:lastRowFirstColumn="0" w:lastRowLastColumn="0"/>
            <w:tcW w:w="2425" w:type="dxa"/>
          </w:tcPr>
          <w:p w14:paraId="2B56B694" w14:textId="77777777" w:rsidR="00F82472" w:rsidRPr="00456FFA" w:rsidRDefault="00F82472" w:rsidP="00D46103">
            <w:pPr>
              <w:rPr>
                <w:rFonts w:ascii="Times New Roman" w:hAnsi="Times New Roman" w:cs="Times New Roman"/>
                <w:noProof/>
                <w:sz w:val="32"/>
                <w:szCs w:val="32"/>
              </w:rPr>
            </w:pPr>
          </w:p>
        </w:tc>
        <w:tc>
          <w:tcPr>
            <w:tcW w:w="4623" w:type="dxa"/>
          </w:tcPr>
          <w:p w14:paraId="38A727DA" w14:textId="77777777" w:rsidR="00F82472" w:rsidRPr="00456FFA" w:rsidRDefault="00F82472" w:rsidP="00D46103">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noProof/>
                <w:sz w:val="32"/>
                <w:szCs w:val="32"/>
              </w:rPr>
            </w:pPr>
            <w:r w:rsidRPr="00456FFA">
              <w:rPr>
                <w:rFonts w:ascii="Times New Roman" w:hAnsi="Times New Roman" w:cs="Times New Roman"/>
                <w:noProof/>
                <w:sz w:val="32"/>
                <w:szCs w:val="32"/>
              </w:rPr>
              <w:t>Opportunities</w:t>
            </w:r>
          </w:p>
        </w:tc>
        <w:tc>
          <w:tcPr>
            <w:tcW w:w="3788" w:type="dxa"/>
          </w:tcPr>
          <w:p w14:paraId="7FB0B919" w14:textId="77777777" w:rsidR="00F82472" w:rsidRPr="00456FFA" w:rsidRDefault="00F82472" w:rsidP="00D46103">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noProof/>
                <w:sz w:val="32"/>
                <w:szCs w:val="32"/>
              </w:rPr>
            </w:pPr>
            <w:r w:rsidRPr="00456FFA">
              <w:rPr>
                <w:rFonts w:ascii="Times New Roman" w:hAnsi="Times New Roman" w:cs="Times New Roman"/>
                <w:noProof/>
                <w:sz w:val="32"/>
                <w:szCs w:val="32"/>
              </w:rPr>
              <w:t>Threats</w:t>
            </w:r>
          </w:p>
        </w:tc>
      </w:tr>
      <w:tr w:rsidR="00F82472" w14:paraId="1D1BBFFB" w14:textId="77777777" w:rsidTr="00D46103">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2425" w:type="dxa"/>
          </w:tcPr>
          <w:p w14:paraId="2C8475C9" w14:textId="77777777" w:rsidR="00F82472" w:rsidRPr="00456FFA" w:rsidRDefault="00F82472" w:rsidP="00D46103">
            <w:pPr>
              <w:rPr>
                <w:rFonts w:ascii="Times New Roman" w:hAnsi="Times New Roman" w:cs="Times New Roman"/>
                <w:noProof/>
                <w:sz w:val="32"/>
                <w:szCs w:val="32"/>
              </w:rPr>
            </w:pPr>
            <w:r w:rsidRPr="00456FFA">
              <w:rPr>
                <w:rFonts w:ascii="Times New Roman" w:hAnsi="Times New Roman" w:cs="Times New Roman"/>
                <w:noProof/>
                <w:sz w:val="32"/>
                <w:szCs w:val="32"/>
              </w:rPr>
              <w:t>Political</w:t>
            </w:r>
          </w:p>
        </w:tc>
        <w:tc>
          <w:tcPr>
            <w:tcW w:w="4623" w:type="dxa"/>
          </w:tcPr>
          <w:p w14:paraId="70A77C2E" w14:textId="77777777" w:rsidR="00F82472" w:rsidRPr="0027158F" w:rsidRDefault="00F82472" w:rsidP="00D46103">
            <w:pPr>
              <w:cnfStyle w:val="000000100000" w:firstRow="0" w:lastRow="0" w:firstColumn="0" w:lastColumn="0" w:oddVBand="0" w:evenVBand="0" w:oddHBand="1" w:evenHBand="0" w:firstRowFirstColumn="0" w:firstRowLastColumn="0" w:lastRowFirstColumn="0" w:lastRowLastColumn="0"/>
              <w:rPr>
                <w:color w:val="FFFFFF" w:themeColor="background1"/>
                <w:sz w:val="24"/>
                <w:szCs w:val="24"/>
              </w:rPr>
            </w:pPr>
            <w:r w:rsidRPr="0027158F">
              <w:rPr>
                <w:color w:val="FFFFFF" w:themeColor="background1"/>
                <w:sz w:val="24"/>
                <w:szCs w:val="24"/>
              </w:rPr>
              <w:t xml:space="preserve">Political steadiness in key markets </w:t>
            </w:r>
          </w:p>
          <w:p w14:paraId="6453DA95" w14:textId="77777777" w:rsidR="00F82472" w:rsidRPr="0027158F" w:rsidRDefault="00F82472" w:rsidP="00D4610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color w:val="FFFFFF" w:themeColor="background1"/>
                <w:sz w:val="24"/>
                <w:szCs w:val="24"/>
              </w:rPr>
            </w:pPr>
          </w:p>
        </w:tc>
        <w:tc>
          <w:tcPr>
            <w:tcW w:w="3788" w:type="dxa"/>
          </w:tcPr>
          <w:p w14:paraId="7FF5794A" w14:textId="77777777" w:rsidR="00F82472" w:rsidRPr="0027158F" w:rsidRDefault="00F82472" w:rsidP="00D46103">
            <w:pPr>
              <w:cnfStyle w:val="000000100000" w:firstRow="0" w:lastRow="0" w:firstColumn="0" w:lastColumn="0" w:oddVBand="0" w:evenVBand="0" w:oddHBand="1" w:evenHBand="0" w:firstRowFirstColumn="0" w:firstRowLastColumn="0" w:lastRowFirstColumn="0" w:lastRowLastColumn="0"/>
              <w:rPr>
                <w:color w:val="FFFFFF" w:themeColor="background1"/>
                <w:sz w:val="24"/>
                <w:szCs w:val="24"/>
              </w:rPr>
            </w:pPr>
            <w:r w:rsidRPr="0027158F">
              <w:rPr>
                <w:color w:val="FFFFFF" w:themeColor="background1"/>
                <w:sz w:val="24"/>
                <w:szCs w:val="24"/>
              </w:rPr>
              <w:t>Governmental promotion of public transport and other alternatives</w:t>
            </w:r>
          </w:p>
          <w:p w14:paraId="073B130F" w14:textId="77777777" w:rsidR="00F82472" w:rsidRDefault="00F82472" w:rsidP="00D46103">
            <w:pPr>
              <w:cnfStyle w:val="000000100000" w:firstRow="0" w:lastRow="0" w:firstColumn="0" w:lastColumn="0" w:oddVBand="0" w:evenVBand="0" w:oddHBand="1" w:evenHBand="0" w:firstRowFirstColumn="0" w:firstRowLastColumn="0" w:lastRowFirstColumn="0" w:lastRowLastColumn="0"/>
              <w:rPr>
                <w:color w:val="FFFFFF" w:themeColor="background1"/>
                <w:sz w:val="24"/>
                <w:szCs w:val="24"/>
              </w:rPr>
            </w:pPr>
            <w:r w:rsidRPr="0027158F">
              <w:rPr>
                <w:color w:val="FFFFFF" w:themeColor="background1"/>
                <w:sz w:val="24"/>
                <w:szCs w:val="24"/>
              </w:rPr>
              <w:t>Aggressive tax policies on combustion-type</w:t>
            </w:r>
            <w:r>
              <w:rPr>
                <w:color w:val="FFFFFF" w:themeColor="background1"/>
                <w:sz w:val="24"/>
                <w:szCs w:val="24"/>
              </w:rPr>
              <w:t xml:space="preserve"> vehicle</w:t>
            </w:r>
          </w:p>
          <w:p w14:paraId="0056CDA4" w14:textId="77777777" w:rsidR="00F82472" w:rsidRPr="0027158F" w:rsidRDefault="00F82472" w:rsidP="00D4610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sz w:val="24"/>
                <w:szCs w:val="24"/>
              </w:rPr>
            </w:pPr>
            <w:r>
              <w:rPr>
                <w:color w:val="FFFFFF" w:themeColor="background1"/>
                <w:sz w:val="24"/>
                <w:szCs w:val="24"/>
              </w:rPr>
              <w:t>Brexit (no deal)</w:t>
            </w:r>
          </w:p>
        </w:tc>
      </w:tr>
      <w:tr w:rsidR="00F82472" w14:paraId="7970EDFD" w14:textId="77777777" w:rsidTr="00D46103">
        <w:trPr>
          <w:trHeight w:val="597"/>
        </w:trPr>
        <w:tc>
          <w:tcPr>
            <w:cnfStyle w:val="001000000000" w:firstRow="0" w:lastRow="0" w:firstColumn="1" w:lastColumn="0" w:oddVBand="0" w:evenVBand="0" w:oddHBand="0" w:evenHBand="0" w:firstRowFirstColumn="0" w:firstRowLastColumn="0" w:lastRowFirstColumn="0" w:lastRowLastColumn="0"/>
            <w:tcW w:w="2425" w:type="dxa"/>
          </w:tcPr>
          <w:p w14:paraId="4CA0CAE3" w14:textId="77777777" w:rsidR="00F82472" w:rsidRPr="0027158F" w:rsidRDefault="00F82472" w:rsidP="00D46103">
            <w:pPr>
              <w:rPr>
                <w:rFonts w:ascii="Times New Roman" w:hAnsi="Times New Roman" w:cs="Times New Roman"/>
                <w:noProof/>
                <w:color w:val="000000" w:themeColor="text1"/>
                <w:sz w:val="32"/>
                <w:szCs w:val="32"/>
              </w:rPr>
            </w:pPr>
            <w:r>
              <w:rPr>
                <w:rFonts w:ascii="Times New Roman" w:hAnsi="Times New Roman" w:cs="Times New Roman"/>
                <w:noProof/>
                <w:sz w:val="32"/>
                <w:szCs w:val="32"/>
              </w:rPr>
              <w:t>E</w:t>
            </w:r>
            <w:r w:rsidRPr="0027158F">
              <w:rPr>
                <w:rFonts w:ascii="Times New Roman" w:hAnsi="Times New Roman" w:cs="Times New Roman"/>
                <w:noProof/>
                <w:sz w:val="32"/>
                <w:szCs w:val="32"/>
              </w:rPr>
              <w:t>conomic</w:t>
            </w:r>
          </w:p>
        </w:tc>
        <w:tc>
          <w:tcPr>
            <w:tcW w:w="4623" w:type="dxa"/>
          </w:tcPr>
          <w:p w14:paraId="4F94525C" w14:textId="77777777" w:rsidR="00F82472" w:rsidRPr="0027158F" w:rsidRDefault="00F82472" w:rsidP="00D46103">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27158F">
              <w:rPr>
                <w:color w:val="000000" w:themeColor="text1"/>
                <w:sz w:val="24"/>
                <w:szCs w:val="24"/>
              </w:rPr>
              <w:t xml:space="preserve">High-growth </w:t>
            </w:r>
            <w:r>
              <w:rPr>
                <w:color w:val="000000" w:themeColor="text1"/>
                <w:sz w:val="24"/>
                <w:szCs w:val="24"/>
              </w:rPr>
              <w:t xml:space="preserve">rate </w:t>
            </w:r>
            <w:r w:rsidR="00A22466">
              <w:rPr>
                <w:color w:val="000000" w:themeColor="text1"/>
                <w:sz w:val="24"/>
                <w:szCs w:val="24"/>
              </w:rPr>
              <w:t>e-commerce</w:t>
            </w:r>
          </w:p>
          <w:p w14:paraId="082882D8" w14:textId="77777777" w:rsidR="00F82472" w:rsidRPr="0027158F" w:rsidRDefault="00F82472" w:rsidP="00D4610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color w:val="000000" w:themeColor="text1"/>
                <w:sz w:val="24"/>
                <w:szCs w:val="24"/>
              </w:rPr>
            </w:pPr>
            <w:r w:rsidRPr="0027158F">
              <w:rPr>
                <w:color w:val="000000" w:themeColor="text1"/>
                <w:sz w:val="24"/>
                <w:szCs w:val="24"/>
              </w:rPr>
              <w:t xml:space="preserve">Economic stability of major markets </w:t>
            </w:r>
          </w:p>
        </w:tc>
        <w:tc>
          <w:tcPr>
            <w:tcW w:w="3788" w:type="dxa"/>
          </w:tcPr>
          <w:p w14:paraId="15304FC5" w14:textId="77777777" w:rsidR="00F82472" w:rsidRPr="0027158F" w:rsidRDefault="00A22466" w:rsidP="00D4610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sz w:val="24"/>
                <w:szCs w:val="24"/>
              </w:rPr>
            </w:pPr>
            <w:r w:rsidRPr="0027158F">
              <w:rPr>
                <w:sz w:val="24"/>
                <w:szCs w:val="24"/>
              </w:rPr>
              <w:t>Increasing competition in</w:t>
            </w:r>
            <w:r w:rsidR="00F82472" w:rsidRPr="0027158F">
              <w:rPr>
                <w:sz w:val="24"/>
                <w:szCs w:val="24"/>
              </w:rPr>
              <w:t xml:space="preserve"> </w:t>
            </w:r>
            <w:r w:rsidRPr="0027158F">
              <w:rPr>
                <w:sz w:val="24"/>
                <w:szCs w:val="24"/>
              </w:rPr>
              <w:t>emerging</w:t>
            </w:r>
            <w:r w:rsidR="00F82472" w:rsidRPr="0027158F">
              <w:rPr>
                <w:sz w:val="24"/>
                <w:szCs w:val="24"/>
              </w:rPr>
              <w:t xml:space="preserve"> markets </w:t>
            </w:r>
          </w:p>
        </w:tc>
      </w:tr>
      <w:tr w:rsidR="00F82472" w14:paraId="17C6368D" w14:textId="77777777" w:rsidTr="00D46103">
        <w:trPr>
          <w:cnfStyle w:val="000000100000" w:firstRow="0" w:lastRow="0" w:firstColumn="0" w:lastColumn="0" w:oddVBand="0" w:evenVBand="0" w:oddHBand="1" w:evenHBand="0" w:firstRowFirstColumn="0" w:firstRowLastColumn="0" w:lastRowFirstColumn="0" w:lastRowLastColumn="0"/>
          <w:trHeight w:val="863"/>
        </w:trPr>
        <w:tc>
          <w:tcPr>
            <w:cnfStyle w:val="001000000000" w:firstRow="0" w:lastRow="0" w:firstColumn="1" w:lastColumn="0" w:oddVBand="0" w:evenVBand="0" w:oddHBand="0" w:evenHBand="0" w:firstRowFirstColumn="0" w:firstRowLastColumn="0" w:lastRowFirstColumn="0" w:lastRowLastColumn="0"/>
            <w:tcW w:w="2425" w:type="dxa"/>
          </w:tcPr>
          <w:p w14:paraId="7C66F04D" w14:textId="77777777" w:rsidR="00F82472" w:rsidRPr="00456FFA" w:rsidRDefault="00F82472" w:rsidP="00D46103">
            <w:pPr>
              <w:rPr>
                <w:rFonts w:ascii="Times New Roman" w:hAnsi="Times New Roman" w:cs="Times New Roman"/>
                <w:noProof/>
                <w:sz w:val="32"/>
                <w:szCs w:val="32"/>
              </w:rPr>
            </w:pPr>
            <w:r w:rsidRPr="00456FFA">
              <w:rPr>
                <w:rFonts w:ascii="Times New Roman" w:hAnsi="Times New Roman" w:cs="Times New Roman"/>
                <w:noProof/>
                <w:sz w:val="32"/>
                <w:szCs w:val="32"/>
              </w:rPr>
              <w:t>Social-cultural</w:t>
            </w:r>
          </w:p>
        </w:tc>
        <w:tc>
          <w:tcPr>
            <w:tcW w:w="4623" w:type="dxa"/>
          </w:tcPr>
          <w:p w14:paraId="141DC1AC" w14:textId="77777777" w:rsidR="00F82472" w:rsidRPr="0027158F" w:rsidRDefault="00A22466" w:rsidP="00D46103">
            <w:pPr>
              <w:cnfStyle w:val="000000100000" w:firstRow="0" w:lastRow="0" w:firstColumn="0" w:lastColumn="0" w:oddVBand="0" w:evenVBand="0" w:oddHBand="1" w:evenHBand="0" w:firstRowFirstColumn="0" w:firstRowLastColumn="0" w:lastRowFirstColumn="0" w:lastRowLastColumn="0"/>
              <w:rPr>
                <w:color w:val="FFFFFF" w:themeColor="background1"/>
                <w:sz w:val="24"/>
                <w:szCs w:val="24"/>
              </w:rPr>
            </w:pPr>
            <w:r w:rsidRPr="0027158F">
              <w:rPr>
                <w:color w:val="FFFFFF" w:themeColor="background1"/>
                <w:sz w:val="24"/>
                <w:szCs w:val="24"/>
              </w:rPr>
              <w:t>Rising demand for</w:t>
            </w:r>
            <w:r w:rsidR="00F82472" w:rsidRPr="0027158F">
              <w:rPr>
                <w:color w:val="FFFFFF" w:themeColor="background1"/>
                <w:sz w:val="24"/>
                <w:szCs w:val="24"/>
              </w:rPr>
              <w:t xml:space="preserve"> electric vehicles </w:t>
            </w:r>
          </w:p>
          <w:p w14:paraId="549B9529" w14:textId="77777777" w:rsidR="00F82472" w:rsidRPr="0027158F" w:rsidRDefault="00F82472" w:rsidP="00D46103">
            <w:pPr>
              <w:cnfStyle w:val="000000100000" w:firstRow="0" w:lastRow="0" w:firstColumn="0" w:lastColumn="0" w:oddVBand="0" w:evenVBand="0" w:oddHBand="1" w:evenHBand="0" w:firstRowFirstColumn="0" w:firstRowLastColumn="0" w:lastRowFirstColumn="0" w:lastRowLastColumn="0"/>
              <w:rPr>
                <w:color w:val="FFFFFF" w:themeColor="background1"/>
                <w:sz w:val="24"/>
                <w:szCs w:val="24"/>
              </w:rPr>
            </w:pPr>
            <w:r w:rsidRPr="0027158F">
              <w:rPr>
                <w:color w:val="FFFFFF" w:themeColor="background1"/>
                <w:sz w:val="24"/>
                <w:szCs w:val="24"/>
              </w:rPr>
              <w:t>Increasing demand for self-driving vehicles</w:t>
            </w:r>
          </w:p>
          <w:p w14:paraId="6FB63024" w14:textId="77777777" w:rsidR="00F82472" w:rsidRPr="0027158F" w:rsidRDefault="00F82472" w:rsidP="00D4610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color w:val="FFFFFF" w:themeColor="background1"/>
                <w:sz w:val="24"/>
                <w:szCs w:val="24"/>
              </w:rPr>
            </w:pPr>
          </w:p>
        </w:tc>
        <w:tc>
          <w:tcPr>
            <w:tcW w:w="3788" w:type="dxa"/>
          </w:tcPr>
          <w:p w14:paraId="3B61C4A6" w14:textId="77777777" w:rsidR="00F82472" w:rsidRPr="0027158F" w:rsidRDefault="00F82472" w:rsidP="00D46103">
            <w:pPr>
              <w:cnfStyle w:val="000000100000" w:firstRow="0" w:lastRow="0" w:firstColumn="0" w:lastColumn="0" w:oddVBand="0" w:evenVBand="0" w:oddHBand="1" w:evenHBand="0" w:firstRowFirstColumn="0" w:firstRowLastColumn="0" w:lastRowFirstColumn="0" w:lastRowLastColumn="0"/>
              <w:rPr>
                <w:color w:val="FFFFFF" w:themeColor="background1"/>
                <w:sz w:val="24"/>
                <w:szCs w:val="24"/>
              </w:rPr>
            </w:pPr>
            <w:r w:rsidRPr="0027158F">
              <w:rPr>
                <w:color w:val="FFFFFF" w:themeColor="background1"/>
                <w:sz w:val="24"/>
                <w:szCs w:val="24"/>
              </w:rPr>
              <w:t xml:space="preserve">Increasing demand for vehicle-sharing and ride-hailing programs </w:t>
            </w:r>
          </w:p>
          <w:p w14:paraId="30C1D99D" w14:textId="77777777" w:rsidR="00F82472" w:rsidRPr="0027158F" w:rsidRDefault="00F82472" w:rsidP="00D4610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sz w:val="24"/>
                <w:szCs w:val="24"/>
              </w:rPr>
            </w:pPr>
          </w:p>
        </w:tc>
      </w:tr>
      <w:tr w:rsidR="00F82472" w14:paraId="6B5FCD3C" w14:textId="77777777" w:rsidTr="00D46103">
        <w:trPr>
          <w:trHeight w:val="1475"/>
        </w:trPr>
        <w:tc>
          <w:tcPr>
            <w:cnfStyle w:val="001000000000" w:firstRow="0" w:lastRow="0" w:firstColumn="1" w:lastColumn="0" w:oddVBand="0" w:evenVBand="0" w:oddHBand="0" w:evenHBand="0" w:firstRowFirstColumn="0" w:firstRowLastColumn="0" w:lastRowFirstColumn="0" w:lastRowLastColumn="0"/>
            <w:tcW w:w="2425" w:type="dxa"/>
          </w:tcPr>
          <w:p w14:paraId="2A2782E2" w14:textId="77777777" w:rsidR="00F82472" w:rsidRPr="00456FFA" w:rsidRDefault="00F82472" w:rsidP="00D46103">
            <w:pPr>
              <w:rPr>
                <w:rFonts w:ascii="Times New Roman" w:hAnsi="Times New Roman" w:cs="Times New Roman"/>
                <w:noProof/>
                <w:sz w:val="32"/>
                <w:szCs w:val="32"/>
              </w:rPr>
            </w:pPr>
            <w:r w:rsidRPr="00456FFA">
              <w:rPr>
                <w:rFonts w:ascii="Times New Roman" w:hAnsi="Times New Roman" w:cs="Times New Roman"/>
                <w:noProof/>
                <w:sz w:val="32"/>
                <w:szCs w:val="32"/>
              </w:rPr>
              <w:t>Technologic</w:t>
            </w:r>
          </w:p>
        </w:tc>
        <w:tc>
          <w:tcPr>
            <w:tcW w:w="4623" w:type="dxa"/>
          </w:tcPr>
          <w:p w14:paraId="48D4F2C4" w14:textId="77777777" w:rsidR="00F82472" w:rsidRPr="0027158F" w:rsidRDefault="00F82472" w:rsidP="00D46103">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27158F">
              <w:rPr>
                <w:color w:val="000000" w:themeColor="text1"/>
                <w:sz w:val="24"/>
                <w:szCs w:val="24"/>
              </w:rPr>
              <w:t>Increasing implementation of self-driving vehicle technology</w:t>
            </w:r>
          </w:p>
          <w:p w14:paraId="2C721ACD" w14:textId="77777777" w:rsidR="00F82472" w:rsidRPr="0027158F" w:rsidRDefault="00F82472" w:rsidP="00D46103">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27158F">
              <w:rPr>
                <w:color w:val="000000" w:themeColor="text1"/>
                <w:sz w:val="24"/>
                <w:szCs w:val="24"/>
              </w:rPr>
              <w:t xml:space="preserve">Rising fuel efficiency in </w:t>
            </w:r>
            <w:r>
              <w:rPr>
                <w:color w:val="000000" w:themeColor="text1"/>
                <w:sz w:val="24"/>
                <w:szCs w:val="24"/>
              </w:rPr>
              <w:t>vehicles</w:t>
            </w:r>
          </w:p>
          <w:p w14:paraId="307AFCE5" w14:textId="77777777" w:rsidR="00F82472" w:rsidRPr="0027158F" w:rsidRDefault="00F82472" w:rsidP="00D46103">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27158F">
              <w:rPr>
                <w:color w:val="000000" w:themeColor="text1"/>
                <w:sz w:val="24"/>
                <w:szCs w:val="24"/>
              </w:rPr>
              <w:t xml:space="preserve">Increasing development of electric vehicles </w:t>
            </w:r>
          </w:p>
          <w:p w14:paraId="7944AF89" w14:textId="77777777" w:rsidR="00F82472" w:rsidRPr="0027158F" w:rsidRDefault="00F82472" w:rsidP="00D4610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color w:val="000000" w:themeColor="text1"/>
                <w:sz w:val="24"/>
                <w:szCs w:val="24"/>
              </w:rPr>
            </w:pPr>
          </w:p>
        </w:tc>
        <w:tc>
          <w:tcPr>
            <w:tcW w:w="3788" w:type="dxa"/>
          </w:tcPr>
          <w:p w14:paraId="5B0F0C82" w14:textId="3A3DF888" w:rsidR="00F82472" w:rsidRPr="0027158F" w:rsidRDefault="004855E0" w:rsidP="00D4610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sz w:val="24"/>
                <w:szCs w:val="24"/>
              </w:rPr>
            </w:pPr>
            <w:r>
              <w:rPr>
                <w:rFonts w:ascii="Times New Roman" w:hAnsi="Times New Roman" w:cs="Times New Roman"/>
                <w:noProof/>
                <w:sz w:val="24"/>
                <w:szCs w:val="24"/>
              </w:rPr>
              <w:t>Patient or licenced new parts</w:t>
            </w:r>
          </w:p>
        </w:tc>
      </w:tr>
      <w:tr w:rsidR="00F82472" w14:paraId="41C073B3" w14:textId="77777777" w:rsidTr="00D46103">
        <w:trPr>
          <w:cnfStyle w:val="000000100000" w:firstRow="0" w:lastRow="0" w:firstColumn="0" w:lastColumn="0" w:oddVBand="0" w:evenVBand="0" w:oddHBand="1" w:evenHBand="0" w:firstRowFirstColumn="0" w:firstRowLastColumn="0" w:lastRowFirstColumn="0" w:lastRowLastColumn="0"/>
          <w:trHeight w:val="493"/>
        </w:trPr>
        <w:tc>
          <w:tcPr>
            <w:cnfStyle w:val="001000000000" w:firstRow="0" w:lastRow="0" w:firstColumn="1" w:lastColumn="0" w:oddVBand="0" w:evenVBand="0" w:oddHBand="0" w:evenHBand="0" w:firstRowFirstColumn="0" w:firstRowLastColumn="0" w:lastRowFirstColumn="0" w:lastRowLastColumn="0"/>
            <w:tcW w:w="2425" w:type="dxa"/>
          </w:tcPr>
          <w:p w14:paraId="55517A38" w14:textId="77777777" w:rsidR="00F82472" w:rsidRPr="00456FFA" w:rsidRDefault="00F82472" w:rsidP="00D46103">
            <w:pPr>
              <w:rPr>
                <w:rFonts w:ascii="Times New Roman" w:hAnsi="Times New Roman" w:cs="Times New Roman"/>
                <w:noProof/>
                <w:sz w:val="32"/>
                <w:szCs w:val="32"/>
              </w:rPr>
            </w:pPr>
            <w:r w:rsidRPr="00456FFA">
              <w:rPr>
                <w:rFonts w:ascii="Times New Roman" w:hAnsi="Times New Roman" w:cs="Times New Roman"/>
                <w:noProof/>
                <w:sz w:val="32"/>
                <w:szCs w:val="32"/>
              </w:rPr>
              <w:t>Legal</w:t>
            </w:r>
          </w:p>
        </w:tc>
        <w:tc>
          <w:tcPr>
            <w:tcW w:w="4623" w:type="dxa"/>
          </w:tcPr>
          <w:p w14:paraId="31CAA743" w14:textId="77777777" w:rsidR="00F82472" w:rsidRPr="0027158F" w:rsidRDefault="00F82472" w:rsidP="00D46103">
            <w:pPr>
              <w:cnfStyle w:val="000000100000" w:firstRow="0" w:lastRow="0" w:firstColumn="0" w:lastColumn="0" w:oddVBand="0" w:evenVBand="0" w:oddHBand="1" w:evenHBand="0" w:firstRowFirstColumn="0" w:firstRowLastColumn="0" w:lastRowFirstColumn="0" w:lastRowLastColumn="0"/>
              <w:rPr>
                <w:color w:val="FFFFFF" w:themeColor="background1"/>
                <w:sz w:val="24"/>
                <w:szCs w:val="24"/>
              </w:rPr>
            </w:pPr>
            <w:r w:rsidRPr="0027158F">
              <w:rPr>
                <w:color w:val="FFFFFF" w:themeColor="background1"/>
                <w:sz w:val="24"/>
                <w:szCs w:val="24"/>
              </w:rPr>
              <w:t xml:space="preserve">Expanding regulations on </w:t>
            </w:r>
            <w:r>
              <w:rPr>
                <w:color w:val="FFFFFF" w:themeColor="background1"/>
                <w:sz w:val="24"/>
                <w:szCs w:val="24"/>
              </w:rPr>
              <w:t>vehicle</w:t>
            </w:r>
            <w:r w:rsidRPr="0027158F">
              <w:rPr>
                <w:color w:val="FFFFFF" w:themeColor="background1"/>
                <w:sz w:val="24"/>
                <w:szCs w:val="24"/>
              </w:rPr>
              <w:t xml:space="preserve"> safety</w:t>
            </w:r>
          </w:p>
          <w:p w14:paraId="467F84EA" w14:textId="77777777" w:rsidR="00F82472" w:rsidRPr="0027158F" w:rsidRDefault="00F82472" w:rsidP="00D46103">
            <w:pPr>
              <w:cnfStyle w:val="000000100000" w:firstRow="0" w:lastRow="0" w:firstColumn="0" w:lastColumn="0" w:oddVBand="0" w:evenVBand="0" w:oddHBand="1" w:evenHBand="0" w:firstRowFirstColumn="0" w:firstRowLastColumn="0" w:lastRowFirstColumn="0" w:lastRowLastColumn="0"/>
              <w:rPr>
                <w:color w:val="FFFFFF" w:themeColor="background1"/>
                <w:sz w:val="24"/>
                <w:szCs w:val="24"/>
              </w:rPr>
            </w:pPr>
            <w:r w:rsidRPr="0027158F">
              <w:rPr>
                <w:color w:val="FFFFFF" w:themeColor="background1"/>
                <w:sz w:val="24"/>
                <w:szCs w:val="24"/>
              </w:rPr>
              <w:t xml:space="preserve">Stricter emissions regulations </w:t>
            </w:r>
          </w:p>
          <w:p w14:paraId="251ADB1A" w14:textId="77777777" w:rsidR="00F82472" w:rsidRPr="0027158F" w:rsidRDefault="00F82472" w:rsidP="00D46103">
            <w:pPr>
              <w:cnfStyle w:val="000000100000" w:firstRow="0" w:lastRow="0" w:firstColumn="0" w:lastColumn="0" w:oddVBand="0" w:evenVBand="0" w:oddHBand="1" w:evenHBand="0" w:firstRowFirstColumn="0" w:firstRowLastColumn="0" w:lastRowFirstColumn="0" w:lastRowLastColumn="0"/>
              <w:rPr>
                <w:color w:val="FFFFFF" w:themeColor="background1"/>
                <w:sz w:val="24"/>
                <w:szCs w:val="24"/>
              </w:rPr>
            </w:pPr>
            <w:r w:rsidRPr="0027158F">
              <w:rPr>
                <w:color w:val="FFFFFF" w:themeColor="background1"/>
                <w:sz w:val="24"/>
                <w:szCs w:val="24"/>
              </w:rPr>
              <w:t xml:space="preserve">Expanding environmental regulations </w:t>
            </w:r>
          </w:p>
          <w:p w14:paraId="125442F9" w14:textId="77777777" w:rsidR="00F82472" w:rsidRPr="0027158F" w:rsidRDefault="00F82472" w:rsidP="00D4610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color w:val="FFFFFF" w:themeColor="background1"/>
                <w:sz w:val="24"/>
                <w:szCs w:val="24"/>
              </w:rPr>
            </w:pPr>
          </w:p>
        </w:tc>
        <w:tc>
          <w:tcPr>
            <w:tcW w:w="3788" w:type="dxa"/>
          </w:tcPr>
          <w:p w14:paraId="459A0BB8" w14:textId="5A74C38B" w:rsidR="00F82472" w:rsidRPr="0027158F" w:rsidRDefault="004855E0" w:rsidP="00D4610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sz w:val="24"/>
                <w:szCs w:val="24"/>
              </w:rPr>
            </w:pPr>
            <w:r>
              <w:rPr>
                <w:rFonts w:ascii="Times New Roman" w:hAnsi="Times New Roman" w:cs="Times New Roman"/>
                <w:noProof/>
                <w:sz w:val="24"/>
                <w:szCs w:val="24"/>
              </w:rPr>
              <w:t>New laws after Brexit</w:t>
            </w:r>
          </w:p>
        </w:tc>
      </w:tr>
      <w:tr w:rsidR="00F82472" w14:paraId="5E014A88" w14:textId="77777777" w:rsidTr="00D46103">
        <w:trPr>
          <w:trHeight w:val="542"/>
        </w:trPr>
        <w:tc>
          <w:tcPr>
            <w:cnfStyle w:val="001000000000" w:firstRow="0" w:lastRow="0" w:firstColumn="1" w:lastColumn="0" w:oddVBand="0" w:evenVBand="0" w:oddHBand="0" w:evenHBand="0" w:firstRowFirstColumn="0" w:firstRowLastColumn="0" w:lastRowFirstColumn="0" w:lastRowLastColumn="0"/>
            <w:tcW w:w="2425" w:type="dxa"/>
          </w:tcPr>
          <w:p w14:paraId="0F237C69" w14:textId="77777777" w:rsidR="00F82472" w:rsidRPr="00456FFA" w:rsidRDefault="00F82472" w:rsidP="00D46103">
            <w:pPr>
              <w:rPr>
                <w:rFonts w:ascii="Times New Roman" w:hAnsi="Times New Roman" w:cs="Times New Roman"/>
                <w:noProof/>
                <w:sz w:val="32"/>
                <w:szCs w:val="32"/>
              </w:rPr>
            </w:pPr>
            <w:r w:rsidRPr="00456FFA">
              <w:rPr>
                <w:rFonts w:ascii="Times New Roman" w:hAnsi="Times New Roman" w:cs="Times New Roman"/>
                <w:noProof/>
                <w:sz w:val="32"/>
                <w:szCs w:val="32"/>
              </w:rPr>
              <w:t>Environment</w:t>
            </w:r>
          </w:p>
        </w:tc>
        <w:tc>
          <w:tcPr>
            <w:tcW w:w="4623" w:type="dxa"/>
          </w:tcPr>
          <w:p w14:paraId="5F688E93" w14:textId="77777777" w:rsidR="00F82472" w:rsidRPr="0027158F" w:rsidRDefault="00F82472" w:rsidP="00D46103">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27158F">
              <w:rPr>
                <w:color w:val="000000" w:themeColor="text1"/>
                <w:sz w:val="24"/>
                <w:szCs w:val="24"/>
              </w:rPr>
              <w:t>Changes in climate patterns</w:t>
            </w:r>
          </w:p>
          <w:p w14:paraId="493293B7" w14:textId="77777777" w:rsidR="00F82472" w:rsidRPr="0027158F" w:rsidRDefault="00F82472" w:rsidP="00D46103">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27158F">
              <w:rPr>
                <w:color w:val="000000" w:themeColor="text1"/>
                <w:sz w:val="24"/>
                <w:szCs w:val="24"/>
              </w:rPr>
              <w:t>Rising concerns on the air quality effects of emissions</w:t>
            </w:r>
          </w:p>
          <w:p w14:paraId="3459A60D" w14:textId="77777777" w:rsidR="00F82472" w:rsidRPr="0027158F" w:rsidRDefault="00F82472" w:rsidP="00D46103">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27158F">
              <w:rPr>
                <w:color w:val="000000" w:themeColor="text1"/>
                <w:sz w:val="24"/>
                <w:szCs w:val="24"/>
              </w:rPr>
              <w:t>Rising interest in business sustainability</w:t>
            </w:r>
          </w:p>
          <w:p w14:paraId="6E442101" w14:textId="77777777" w:rsidR="00F82472" w:rsidRPr="0027158F" w:rsidRDefault="00F82472" w:rsidP="00D4610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color w:val="FFFFFF" w:themeColor="background1"/>
                <w:sz w:val="24"/>
                <w:szCs w:val="24"/>
              </w:rPr>
            </w:pPr>
          </w:p>
        </w:tc>
        <w:tc>
          <w:tcPr>
            <w:tcW w:w="3788" w:type="dxa"/>
          </w:tcPr>
          <w:p w14:paraId="46B30CDD" w14:textId="7674424F" w:rsidR="00F82472" w:rsidRPr="0027158F" w:rsidRDefault="004855E0" w:rsidP="00D4610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sz w:val="24"/>
                <w:szCs w:val="24"/>
              </w:rPr>
            </w:pPr>
            <w:r>
              <w:rPr>
                <w:rFonts w:ascii="Times New Roman" w:hAnsi="Times New Roman" w:cs="Times New Roman"/>
                <w:noProof/>
                <w:sz w:val="24"/>
                <w:szCs w:val="24"/>
              </w:rPr>
              <w:t>Regulation of the use of vehicle in london.</w:t>
            </w:r>
          </w:p>
        </w:tc>
      </w:tr>
    </w:tbl>
    <w:p w14:paraId="729531D9" w14:textId="77777777" w:rsidR="000355D1" w:rsidRDefault="000355D1" w:rsidP="000355D1">
      <w:r>
        <w:t>Source: Author</w:t>
      </w:r>
    </w:p>
    <w:p w14:paraId="60A647FE" w14:textId="77777777" w:rsidR="00B85859" w:rsidRDefault="00B85859">
      <w:r>
        <w:br w:type="page"/>
      </w:r>
    </w:p>
    <w:p w14:paraId="6624C658" w14:textId="77777777" w:rsidR="00B85859" w:rsidRDefault="00B85859" w:rsidP="00B85859">
      <w:pPr>
        <w:pStyle w:val="Heading2"/>
      </w:pPr>
      <w:bookmarkStart w:id="27" w:name="_Toc29499280"/>
      <w:r>
        <w:lastRenderedPageBreak/>
        <w:t>B</w:t>
      </w:r>
      <w:bookmarkEnd w:id="27"/>
    </w:p>
    <w:p w14:paraId="2BDA0D77" w14:textId="77777777" w:rsidR="000355D1" w:rsidRDefault="000355D1" w:rsidP="000355D1">
      <w:pPr>
        <w:rPr>
          <w:i/>
          <w:iCs/>
          <w:sz w:val="24"/>
          <w:szCs w:val="24"/>
        </w:rPr>
      </w:pPr>
    </w:p>
    <w:p w14:paraId="67434C7E" w14:textId="4A527988" w:rsidR="000355D1" w:rsidRPr="0044441F" w:rsidRDefault="002957FA" w:rsidP="000355D1">
      <w:pPr>
        <w:rPr>
          <w:i/>
          <w:iCs/>
        </w:rPr>
      </w:pPr>
      <w:r w:rsidRPr="0044441F">
        <w:rPr>
          <w:i/>
          <w:iCs/>
          <w:sz w:val="24"/>
          <w:szCs w:val="24"/>
        </w:rPr>
        <w:t>Porter’s</w:t>
      </w:r>
      <w:r w:rsidR="000355D1" w:rsidRPr="0044441F">
        <w:rPr>
          <w:i/>
          <w:iCs/>
          <w:sz w:val="24"/>
          <w:szCs w:val="24"/>
        </w:rPr>
        <w:t xml:space="preserve"> five forces</w:t>
      </w:r>
    </w:p>
    <w:p w14:paraId="1BDA7BCE" w14:textId="77777777" w:rsidR="000355D1" w:rsidRDefault="000355D1" w:rsidP="000355D1">
      <w:r>
        <w:rPr>
          <w:noProof/>
          <w:lang w:eastAsia="en-GB"/>
        </w:rPr>
        <w:drawing>
          <wp:anchor distT="0" distB="0" distL="114300" distR="114300" simplePos="0" relativeHeight="251658240" behindDoc="0" locked="0" layoutInCell="1" allowOverlap="1" wp14:anchorId="11ACEDD7" wp14:editId="322D046F">
            <wp:simplePos x="0" y="0"/>
            <wp:positionH relativeFrom="margin">
              <wp:align>center</wp:align>
            </wp:positionH>
            <wp:positionV relativeFrom="paragraph">
              <wp:posOffset>409824</wp:posOffset>
            </wp:positionV>
            <wp:extent cx="6731255" cy="4468633"/>
            <wp:effectExtent l="0" t="0" r="0" b="825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31255" cy="446863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CC553F" w14:textId="77777777" w:rsidR="000355D1" w:rsidRPr="000355D1" w:rsidRDefault="000355D1" w:rsidP="000355D1">
      <w:pPr>
        <w:rPr>
          <w:rFonts w:ascii="Times New Roman" w:hAnsi="Times New Roman" w:cs="Times New Roman"/>
          <w:sz w:val="24"/>
          <w:szCs w:val="24"/>
        </w:rPr>
      </w:pPr>
      <w:r w:rsidRPr="000355D1">
        <w:rPr>
          <w:rFonts w:ascii="Times New Roman" w:hAnsi="Times New Roman" w:cs="Times New Roman"/>
          <w:sz w:val="24"/>
          <w:szCs w:val="24"/>
        </w:rPr>
        <w:t>Source: Author</w:t>
      </w:r>
    </w:p>
    <w:p w14:paraId="64EF0955" w14:textId="77777777" w:rsidR="000355D1" w:rsidRDefault="000355D1" w:rsidP="000355D1"/>
    <w:p w14:paraId="4145EB9A" w14:textId="77777777" w:rsidR="000355D1" w:rsidRDefault="000355D1">
      <w:r>
        <w:br w:type="page"/>
      </w:r>
    </w:p>
    <w:p w14:paraId="326C581A" w14:textId="77777777" w:rsidR="000355D1" w:rsidRDefault="000355D1" w:rsidP="000355D1">
      <w:pPr>
        <w:pStyle w:val="Heading2"/>
      </w:pPr>
      <w:bookmarkStart w:id="28" w:name="_Toc29499281"/>
      <w:r>
        <w:lastRenderedPageBreak/>
        <w:t>C</w:t>
      </w:r>
      <w:bookmarkEnd w:id="28"/>
    </w:p>
    <w:p w14:paraId="017C992B" w14:textId="77777777" w:rsidR="000355D1" w:rsidRPr="000355D1" w:rsidRDefault="000355D1" w:rsidP="000355D1"/>
    <w:p w14:paraId="240CB12F" w14:textId="77777777" w:rsidR="000355D1" w:rsidRPr="000355D1" w:rsidRDefault="000355D1" w:rsidP="000355D1">
      <w:pPr>
        <w:pStyle w:val="BodyText"/>
        <w:rPr>
          <w:i/>
          <w:iCs/>
          <w:noProof/>
          <w:lang w:val="en-GB"/>
        </w:rPr>
      </w:pPr>
      <w:r w:rsidRPr="000355D1">
        <w:rPr>
          <w:i/>
          <w:iCs/>
          <w:noProof/>
          <w:lang w:val="en-GB"/>
        </w:rPr>
        <w:t>Smarcar Europe Limited SWOT analysis</w:t>
      </w:r>
    </w:p>
    <w:tbl>
      <w:tblPr>
        <w:tblStyle w:val="TableGrid"/>
        <w:tblpPr w:leftFromText="180" w:rightFromText="180" w:vertAnchor="page" w:horzAnchor="margin" w:tblpY="2680"/>
        <w:tblW w:w="9938" w:type="dxa"/>
        <w:tblLook w:val="04A0" w:firstRow="1" w:lastRow="0" w:firstColumn="1" w:lastColumn="0" w:noHBand="0" w:noVBand="1"/>
      </w:tblPr>
      <w:tblGrid>
        <w:gridCol w:w="4969"/>
        <w:gridCol w:w="4969"/>
      </w:tblGrid>
      <w:tr w:rsidR="000355D1" w:rsidRPr="00441D16" w14:paraId="7061B3A3" w14:textId="77777777" w:rsidTr="000355D1">
        <w:trPr>
          <w:trHeight w:val="4072"/>
        </w:trPr>
        <w:tc>
          <w:tcPr>
            <w:tcW w:w="4969" w:type="dxa"/>
          </w:tcPr>
          <w:p w14:paraId="15F61226" w14:textId="77777777" w:rsidR="000355D1" w:rsidRDefault="000355D1" w:rsidP="000355D1">
            <w:pPr>
              <w:jc w:val="center"/>
              <w:rPr>
                <w:b/>
                <w:bCs/>
                <w:u w:val="single"/>
              </w:rPr>
            </w:pPr>
            <w:r w:rsidRPr="00441D16">
              <w:rPr>
                <w:b/>
                <w:bCs/>
                <w:u w:val="single"/>
              </w:rPr>
              <w:t>S</w:t>
            </w:r>
            <w:r>
              <w:rPr>
                <w:b/>
                <w:bCs/>
                <w:u w:val="single"/>
              </w:rPr>
              <w:t>TR</w:t>
            </w:r>
            <w:r w:rsidRPr="00441D16">
              <w:rPr>
                <w:b/>
                <w:bCs/>
                <w:u w:val="single"/>
              </w:rPr>
              <w:t>ENGTHS</w:t>
            </w:r>
          </w:p>
          <w:p w14:paraId="1C22F205" w14:textId="77777777" w:rsidR="000355D1" w:rsidRDefault="000355D1" w:rsidP="000355D1">
            <w:r>
              <w:t>Strong brands</w:t>
            </w:r>
          </w:p>
          <w:p w14:paraId="03AB5A1D" w14:textId="77777777" w:rsidR="000355D1" w:rsidRDefault="000355D1" w:rsidP="000355D1">
            <w:r>
              <w:t>Human resource expertise</w:t>
            </w:r>
          </w:p>
          <w:p w14:paraId="5FACAD6A" w14:textId="77777777" w:rsidR="000355D1" w:rsidRDefault="000355D1" w:rsidP="000355D1">
            <w:r>
              <w:t>A member of Caar</w:t>
            </w:r>
          </w:p>
          <w:p w14:paraId="7E859767" w14:textId="77777777" w:rsidR="000355D1" w:rsidRPr="00441D16" w:rsidRDefault="000355D1" w:rsidP="000355D1"/>
        </w:tc>
        <w:tc>
          <w:tcPr>
            <w:tcW w:w="4969" w:type="dxa"/>
          </w:tcPr>
          <w:p w14:paraId="660E557C" w14:textId="77777777" w:rsidR="000355D1" w:rsidRDefault="000355D1" w:rsidP="000355D1">
            <w:pPr>
              <w:jc w:val="center"/>
              <w:rPr>
                <w:b/>
                <w:bCs/>
                <w:u w:val="single"/>
              </w:rPr>
            </w:pPr>
            <w:r w:rsidRPr="00441D16">
              <w:rPr>
                <w:b/>
                <w:bCs/>
                <w:u w:val="single"/>
              </w:rPr>
              <w:t>WEAKNESSES</w:t>
            </w:r>
          </w:p>
          <w:p w14:paraId="4EF254AE" w14:textId="77777777" w:rsidR="000355D1" w:rsidRDefault="000355D1" w:rsidP="000355D1">
            <w:r>
              <w:t>Bureaucracy in organisational culture and structure</w:t>
            </w:r>
          </w:p>
          <w:p w14:paraId="41A780DC" w14:textId="77777777" w:rsidR="000355D1" w:rsidRDefault="000355D1" w:rsidP="000355D1">
            <w:r>
              <w:t>Limited market presence online</w:t>
            </w:r>
          </w:p>
          <w:p w14:paraId="5207561B" w14:textId="77777777" w:rsidR="000355D1" w:rsidRDefault="000355D1" w:rsidP="000355D1">
            <w:r>
              <w:t>Limited business diversification</w:t>
            </w:r>
          </w:p>
          <w:p w14:paraId="7E7F3002" w14:textId="77777777" w:rsidR="000355D1" w:rsidRPr="00441D16" w:rsidRDefault="000355D1" w:rsidP="000355D1">
            <w:r>
              <w:t>Weak R&amp;D</w:t>
            </w:r>
          </w:p>
        </w:tc>
      </w:tr>
      <w:tr w:rsidR="000355D1" w:rsidRPr="00441D16" w14:paraId="362D6140" w14:textId="77777777" w:rsidTr="000355D1">
        <w:trPr>
          <w:trHeight w:val="4166"/>
        </w:trPr>
        <w:tc>
          <w:tcPr>
            <w:tcW w:w="4969" w:type="dxa"/>
          </w:tcPr>
          <w:p w14:paraId="6F35583E" w14:textId="77777777" w:rsidR="000355D1" w:rsidRDefault="000355D1" w:rsidP="000355D1">
            <w:pPr>
              <w:jc w:val="center"/>
              <w:rPr>
                <w:b/>
                <w:bCs/>
                <w:u w:val="single"/>
              </w:rPr>
            </w:pPr>
            <w:r w:rsidRPr="00441D16">
              <w:rPr>
                <w:b/>
                <w:bCs/>
                <w:u w:val="single"/>
              </w:rPr>
              <w:t>OPPORTUNITIES</w:t>
            </w:r>
          </w:p>
          <w:p w14:paraId="6C872F3E" w14:textId="77777777" w:rsidR="000355D1" w:rsidRDefault="000355D1" w:rsidP="000355D1">
            <w:r>
              <w:t>Reduction of bureaucracy in the organisational structure and culture</w:t>
            </w:r>
          </w:p>
          <w:p w14:paraId="192C4CF2" w14:textId="77777777" w:rsidR="000355D1" w:rsidRDefault="000355D1" w:rsidP="000355D1">
            <w:r>
              <w:t xml:space="preserve">Expansion of market presence in online </w:t>
            </w:r>
          </w:p>
          <w:p w14:paraId="53909749" w14:textId="77777777" w:rsidR="000355D1" w:rsidRDefault="000355D1" w:rsidP="000355D1">
            <w:r>
              <w:t>Integration of advanced computing technologies in products</w:t>
            </w:r>
          </w:p>
          <w:p w14:paraId="6D08AE46" w14:textId="77777777" w:rsidR="000355D1" w:rsidRPr="00441D16" w:rsidRDefault="000355D1" w:rsidP="000355D1"/>
        </w:tc>
        <w:tc>
          <w:tcPr>
            <w:tcW w:w="4969" w:type="dxa"/>
          </w:tcPr>
          <w:p w14:paraId="01129CB5" w14:textId="77777777" w:rsidR="000355D1" w:rsidRDefault="000355D1" w:rsidP="000355D1">
            <w:pPr>
              <w:jc w:val="center"/>
              <w:rPr>
                <w:b/>
                <w:bCs/>
                <w:u w:val="single"/>
              </w:rPr>
            </w:pPr>
            <w:r w:rsidRPr="00441D16">
              <w:rPr>
                <w:b/>
                <w:bCs/>
                <w:u w:val="single"/>
              </w:rPr>
              <w:t>THREATS</w:t>
            </w:r>
          </w:p>
          <w:p w14:paraId="4212872C" w14:textId="77777777" w:rsidR="000355D1" w:rsidRDefault="000355D1" w:rsidP="000355D1">
            <w:r>
              <w:t>High level of competition (Eurocar parts)</w:t>
            </w:r>
          </w:p>
          <w:p w14:paraId="5BD87E66" w14:textId="77777777" w:rsidR="000355D1" w:rsidRDefault="000355D1" w:rsidP="000355D1">
            <w:r>
              <w:t>Disruptive potential of new technologies</w:t>
            </w:r>
          </w:p>
          <w:p w14:paraId="1B75E513" w14:textId="77777777" w:rsidR="000355D1" w:rsidRDefault="000355D1" w:rsidP="000355D1">
            <w:r>
              <w:t>Governmental promotion of public transport and other alternatives</w:t>
            </w:r>
          </w:p>
          <w:p w14:paraId="14E1D176" w14:textId="77777777" w:rsidR="000355D1" w:rsidRPr="00441D16" w:rsidRDefault="000355D1" w:rsidP="000355D1">
            <w:r>
              <w:t>Brexit</w:t>
            </w:r>
          </w:p>
        </w:tc>
      </w:tr>
    </w:tbl>
    <w:p w14:paraId="05F8B5BC" w14:textId="77777777" w:rsidR="000355D1" w:rsidRPr="000355D1" w:rsidRDefault="000355D1" w:rsidP="000355D1">
      <w:pPr>
        <w:rPr>
          <w:rFonts w:ascii="Times New Roman" w:hAnsi="Times New Roman" w:cs="Times New Roman"/>
          <w:sz w:val="24"/>
          <w:szCs w:val="24"/>
        </w:rPr>
      </w:pPr>
      <w:r w:rsidRPr="000355D1">
        <w:rPr>
          <w:rFonts w:ascii="Times New Roman" w:hAnsi="Times New Roman" w:cs="Times New Roman"/>
          <w:sz w:val="24"/>
          <w:szCs w:val="24"/>
        </w:rPr>
        <w:t>Source: Author</w:t>
      </w:r>
    </w:p>
    <w:p w14:paraId="3160ACD6" w14:textId="720F4D81" w:rsidR="000355D1" w:rsidRDefault="000355D1" w:rsidP="000355D1"/>
    <w:p w14:paraId="501D3C02" w14:textId="0C93F32B" w:rsidR="00E018F2" w:rsidRDefault="00E018F2" w:rsidP="000355D1"/>
    <w:p w14:paraId="22E47551" w14:textId="31755CD9" w:rsidR="00E018F2" w:rsidRDefault="00E018F2" w:rsidP="000355D1"/>
    <w:p w14:paraId="7E77C20D" w14:textId="535C6907" w:rsidR="00E018F2" w:rsidRDefault="00E018F2" w:rsidP="000355D1"/>
    <w:p w14:paraId="1B361892" w14:textId="05596984" w:rsidR="00E018F2" w:rsidRDefault="00E018F2" w:rsidP="000355D1"/>
    <w:p w14:paraId="5231A393" w14:textId="555D2833" w:rsidR="00E018F2" w:rsidRDefault="00E018F2" w:rsidP="000355D1"/>
    <w:p w14:paraId="71DC18A5" w14:textId="23AA7644" w:rsidR="00E018F2" w:rsidRDefault="00E018F2" w:rsidP="000355D1"/>
    <w:p w14:paraId="5D87E026" w14:textId="40AEFCA7" w:rsidR="00E018F2" w:rsidRDefault="00E018F2" w:rsidP="000355D1"/>
    <w:p w14:paraId="75C16640" w14:textId="380DAAB0" w:rsidR="00E018F2" w:rsidRDefault="00E018F2" w:rsidP="000355D1"/>
    <w:p w14:paraId="7F5A01B1" w14:textId="4C6194FD" w:rsidR="00E018F2" w:rsidRDefault="00E018F2" w:rsidP="00E018F2">
      <w:pPr>
        <w:pStyle w:val="Heading2"/>
      </w:pPr>
      <w:bookmarkStart w:id="29" w:name="_Toc29499282"/>
      <w:r>
        <w:lastRenderedPageBreak/>
        <w:t>D</w:t>
      </w:r>
      <w:bookmarkEnd w:id="29"/>
    </w:p>
    <w:p w14:paraId="569D9862" w14:textId="76EBC5B5" w:rsidR="00E018F2" w:rsidRDefault="00E018F2" w:rsidP="00E018F2"/>
    <w:p w14:paraId="4E0CB65A" w14:textId="1F01A1CC" w:rsidR="00E018F2" w:rsidRPr="007639F0" w:rsidRDefault="00E018F2" w:rsidP="00E018F2">
      <w:pPr>
        <w:rPr>
          <w:rFonts w:ascii="Times New Roman" w:hAnsi="Times New Roman" w:cs="Times New Roman"/>
          <w:i/>
          <w:sz w:val="24"/>
        </w:rPr>
      </w:pPr>
      <w:r w:rsidRPr="007639F0">
        <w:rPr>
          <w:rFonts w:ascii="Times New Roman" w:hAnsi="Times New Roman" w:cs="Times New Roman"/>
          <w:i/>
          <w:sz w:val="24"/>
        </w:rPr>
        <w:t xml:space="preserve">9 Cs stakeholder </w:t>
      </w:r>
    </w:p>
    <w:tbl>
      <w:tblPr>
        <w:tblStyle w:val="GridTable4"/>
        <w:tblW w:w="9867" w:type="dxa"/>
        <w:tblLook w:val="04A0" w:firstRow="1" w:lastRow="0" w:firstColumn="1" w:lastColumn="0" w:noHBand="0" w:noVBand="1"/>
      </w:tblPr>
      <w:tblGrid>
        <w:gridCol w:w="3288"/>
        <w:gridCol w:w="3288"/>
        <w:gridCol w:w="3291"/>
      </w:tblGrid>
      <w:tr w:rsidR="00E018F2" w14:paraId="0DA647FB" w14:textId="77777777" w:rsidTr="00E018F2">
        <w:trPr>
          <w:cnfStyle w:val="100000000000" w:firstRow="1" w:lastRow="0" w:firstColumn="0" w:lastColumn="0" w:oddVBand="0" w:evenVBand="0" w:oddHBand="0" w:evenHBand="0" w:firstRowFirstColumn="0" w:firstRowLastColumn="0" w:lastRowFirstColumn="0" w:lastRowLastColumn="0"/>
          <w:trHeight w:val="874"/>
        </w:trPr>
        <w:tc>
          <w:tcPr>
            <w:cnfStyle w:val="001000000000" w:firstRow="0" w:lastRow="0" w:firstColumn="1" w:lastColumn="0" w:oddVBand="0" w:evenVBand="0" w:oddHBand="0" w:evenHBand="0" w:firstRowFirstColumn="0" w:firstRowLastColumn="0" w:lastRowFirstColumn="0" w:lastRowLastColumn="0"/>
            <w:tcW w:w="3288" w:type="dxa"/>
          </w:tcPr>
          <w:p w14:paraId="6EECC972" w14:textId="64D7A0A8" w:rsidR="00E018F2" w:rsidRPr="00A47D49" w:rsidRDefault="00E018F2" w:rsidP="00E018F2">
            <w:pPr>
              <w:jc w:val="center"/>
              <w:rPr>
                <w:sz w:val="36"/>
              </w:rPr>
            </w:pPr>
            <w:r w:rsidRPr="00A47D49">
              <w:rPr>
                <w:sz w:val="36"/>
              </w:rPr>
              <w:t>9 C’s</w:t>
            </w:r>
          </w:p>
        </w:tc>
        <w:tc>
          <w:tcPr>
            <w:tcW w:w="3288" w:type="dxa"/>
          </w:tcPr>
          <w:p w14:paraId="0CF90ABC" w14:textId="42DE8210" w:rsidR="00E018F2" w:rsidRPr="00A47D49" w:rsidRDefault="00E018F2" w:rsidP="00E018F2">
            <w:pPr>
              <w:jc w:val="center"/>
              <w:cnfStyle w:val="100000000000" w:firstRow="1" w:lastRow="0" w:firstColumn="0" w:lastColumn="0" w:oddVBand="0" w:evenVBand="0" w:oddHBand="0" w:evenHBand="0" w:firstRowFirstColumn="0" w:firstRowLastColumn="0" w:lastRowFirstColumn="0" w:lastRowLastColumn="0"/>
              <w:rPr>
                <w:sz w:val="36"/>
              </w:rPr>
            </w:pPr>
            <w:r w:rsidRPr="00A47D49">
              <w:rPr>
                <w:sz w:val="36"/>
              </w:rPr>
              <w:t>DEFINITION</w:t>
            </w:r>
          </w:p>
        </w:tc>
        <w:tc>
          <w:tcPr>
            <w:tcW w:w="3291" w:type="dxa"/>
          </w:tcPr>
          <w:p w14:paraId="491D8C90" w14:textId="7E1D7D6C" w:rsidR="00E018F2" w:rsidRPr="00A47D49" w:rsidRDefault="00E018F2" w:rsidP="00E018F2">
            <w:pPr>
              <w:jc w:val="center"/>
              <w:cnfStyle w:val="100000000000" w:firstRow="1" w:lastRow="0" w:firstColumn="0" w:lastColumn="0" w:oddVBand="0" w:evenVBand="0" w:oddHBand="0" w:evenHBand="0" w:firstRowFirstColumn="0" w:firstRowLastColumn="0" w:lastRowFirstColumn="0" w:lastRowLastColumn="0"/>
              <w:rPr>
                <w:sz w:val="36"/>
              </w:rPr>
            </w:pPr>
            <w:r w:rsidRPr="00A47D49">
              <w:rPr>
                <w:sz w:val="36"/>
              </w:rPr>
              <w:t>STAKEHOLDER</w:t>
            </w:r>
          </w:p>
        </w:tc>
      </w:tr>
      <w:tr w:rsidR="00E018F2" w14:paraId="6D1423D6" w14:textId="77777777" w:rsidTr="00E018F2">
        <w:trPr>
          <w:cnfStyle w:val="000000100000" w:firstRow="0" w:lastRow="0" w:firstColumn="0" w:lastColumn="0" w:oddVBand="0" w:evenVBand="0" w:oddHBand="1" w:evenHBand="0" w:firstRowFirstColumn="0" w:firstRowLastColumn="0" w:lastRowFirstColumn="0" w:lastRowLastColumn="0"/>
          <w:trHeight w:val="824"/>
        </w:trPr>
        <w:tc>
          <w:tcPr>
            <w:cnfStyle w:val="001000000000" w:firstRow="0" w:lastRow="0" w:firstColumn="1" w:lastColumn="0" w:oddVBand="0" w:evenVBand="0" w:oddHBand="0" w:evenHBand="0" w:firstRowFirstColumn="0" w:firstRowLastColumn="0" w:lastRowFirstColumn="0" w:lastRowLastColumn="0"/>
            <w:tcW w:w="3288" w:type="dxa"/>
          </w:tcPr>
          <w:p w14:paraId="087E97E5" w14:textId="77777777" w:rsidR="00E018F2" w:rsidRDefault="00E018F2" w:rsidP="00E018F2">
            <w:pPr>
              <w:jc w:val="center"/>
              <w:rPr>
                <w:b w:val="0"/>
                <w:bCs w:val="0"/>
              </w:rPr>
            </w:pPr>
          </w:p>
          <w:p w14:paraId="3F242F97" w14:textId="580665DC" w:rsidR="00E018F2" w:rsidRDefault="00E018F2" w:rsidP="00E018F2">
            <w:pPr>
              <w:jc w:val="center"/>
            </w:pPr>
            <w:r>
              <w:t>Commissioners</w:t>
            </w:r>
          </w:p>
        </w:tc>
        <w:tc>
          <w:tcPr>
            <w:tcW w:w="3288" w:type="dxa"/>
          </w:tcPr>
          <w:p w14:paraId="6A4291AA" w14:textId="080EE43A" w:rsidR="00E018F2" w:rsidRDefault="00E84940" w:rsidP="00E018F2">
            <w:pPr>
              <w:cnfStyle w:val="000000100000" w:firstRow="0" w:lastRow="0" w:firstColumn="0" w:lastColumn="0" w:oddVBand="0" w:evenVBand="0" w:oddHBand="1" w:evenHBand="0" w:firstRowFirstColumn="0" w:firstRowLastColumn="0" w:lastRowFirstColumn="0" w:lastRowLastColumn="0"/>
            </w:pPr>
            <w:r>
              <w:t xml:space="preserve">Is those who pay SC to do things </w:t>
            </w:r>
          </w:p>
        </w:tc>
        <w:tc>
          <w:tcPr>
            <w:tcW w:w="3291" w:type="dxa"/>
          </w:tcPr>
          <w:p w14:paraId="16DB107C" w14:textId="28C364A6" w:rsidR="00E018F2" w:rsidRDefault="002D35C2" w:rsidP="00E018F2">
            <w:pPr>
              <w:cnfStyle w:val="000000100000" w:firstRow="0" w:lastRow="0" w:firstColumn="0" w:lastColumn="0" w:oddVBand="0" w:evenVBand="0" w:oddHBand="1" w:evenHBand="0" w:firstRowFirstColumn="0" w:firstRowLastColumn="0" w:lastRowFirstColumn="0" w:lastRowLastColumn="0"/>
            </w:pPr>
            <w:r>
              <w:t>City Autos</w:t>
            </w:r>
          </w:p>
        </w:tc>
      </w:tr>
      <w:tr w:rsidR="00E018F2" w14:paraId="7E7FB0B4" w14:textId="77777777" w:rsidTr="00E018F2">
        <w:trPr>
          <w:trHeight w:val="874"/>
        </w:trPr>
        <w:tc>
          <w:tcPr>
            <w:cnfStyle w:val="001000000000" w:firstRow="0" w:lastRow="0" w:firstColumn="1" w:lastColumn="0" w:oddVBand="0" w:evenVBand="0" w:oddHBand="0" w:evenHBand="0" w:firstRowFirstColumn="0" w:firstRowLastColumn="0" w:lastRowFirstColumn="0" w:lastRowLastColumn="0"/>
            <w:tcW w:w="3288" w:type="dxa"/>
          </w:tcPr>
          <w:p w14:paraId="3FC0D426" w14:textId="77777777" w:rsidR="00E018F2" w:rsidRDefault="00E018F2" w:rsidP="00E018F2">
            <w:pPr>
              <w:jc w:val="center"/>
              <w:rPr>
                <w:b w:val="0"/>
                <w:bCs w:val="0"/>
              </w:rPr>
            </w:pPr>
          </w:p>
          <w:p w14:paraId="38AFAAD3" w14:textId="7B95E00A" w:rsidR="00E018F2" w:rsidRDefault="00E018F2" w:rsidP="00E018F2">
            <w:pPr>
              <w:jc w:val="center"/>
            </w:pPr>
            <w:r>
              <w:t>Customers</w:t>
            </w:r>
          </w:p>
        </w:tc>
        <w:tc>
          <w:tcPr>
            <w:tcW w:w="3288" w:type="dxa"/>
          </w:tcPr>
          <w:p w14:paraId="463931A6" w14:textId="5B5F63C3" w:rsidR="00E018F2" w:rsidRDefault="002D35C2" w:rsidP="00E018F2">
            <w:pPr>
              <w:cnfStyle w:val="000000000000" w:firstRow="0" w:lastRow="0" w:firstColumn="0" w:lastColumn="0" w:oddVBand="0" w:evenVBand="0" w:oddHBand="0" w:evenHBand="0" w:firstRowFirstColumn="0" w:firstRowLastColumn="0" w:lastRowFirstColumn="0" w:lastRowLastColumn="0"/>
            </w:pPr>
            <w:r>
              <w:t>Those who purchase or use SCs service and products</w:t>
            </w:r>
          </w:p>
        </w:tc>
        <w:tc>
          <w:tcPr>
            <w:tcW w:w="3291" w:type="dxa"/>
          </w:tcPr>
          <w:p w14:paraId="1B3294B5" w14:textId="619ADF0C" w:rsidR="00E018F2" w:rsidRDefault="00A47D49" w:rsidP="00E018F2">
            <w:pPr>
              <w:cnfStyle w:val="000000000000" w:firstRow="0" w:lastRow="0" w:firstColumn="0" w:lastColumn="0" w:oddVBand="0" w:evenVBand="0" w:oddHBand="0" w:evenHBand="0" w:firstRowFirstColumn="0" w:firstRowLastColumn="0" w:lastRowFirstColumn="0" w:lastRowLastColumn="0"/>
            </w:pPr>
            <w:r>
              <w:t>Independent mechanical garages and the public</w:t>
            </w:r>
          </w:p>
        </w:tc>
      </w:tr>
      <w:tr w:rsidR="00E018F2" w14:paraId="7362601A" w14:textId="77777777" w:rsidTr="00E018F2">
        <w:trPr>
          <w:cnfStyle w:val="000000100000" w:firstRow="0" w:lastRow="0" w:firstColumn="0" w:lastColumn="0" w:oddVBand="0" w:evenVBand="0" w:oddHBand="1" w:evenHBand="0" w:firstRowFirstColumn="0" w:firstRowLastColumn="0" w:lastRowFirstColumn="0" w:lastRowLastColumn="0"/>
          <w:trHeight w:val="824"/>
        </w:trPr>
        <w:tc>
          <w:tcPr>
            <w:cnfStyle w:val="001000000000" w:firstRow="0" w:lastRow="0" w:firstColumn="1" w:lastColumn="0" w:oddVBand="0" w:evenVBand="0" w:oddHBand="0" w:evenHBand="0" w:firstRowFirstColumn="0" w:firstRowLastColumn="0" w:lastRowFirstColumn="0" w:lastRowLastColumn="0"/>
            <w:tcW w:w="3288" w:type="dxa"/>
          </w:tcPr>
          <w:p w14:paraId="4549A2D3" w14:textId="77777777" w:rsidR="00E018F2" w:rsidRDefault="00E018F2" w:rsidP="00E018F2">
            <w:pPr>
              <w:jc w:val="center"/>
              <w:rPr>
                <w:b w:val="0"/>
                <w:bCs w:val="0"/>
              </w:rPr>
            </w:pPr>
          </w:p>
          <w:p w14:paraId="03AAD823" w14:textId="63977AA9" w:rsidR="00E018F2" w:rsidRDefault="00E018F2" w:rsidP="00E018F2">
            <w:pPr>
              <w:jc w:val="center"/>
            </w:pPr>
            <w:r>
              <w:t>Collaborators</w:t>
            </w:r>
          </w:p>
        </w:tc>
        <w:tc>
          <w:tcPr>
            <w:tcW w:w="3288" w:type="dxa"/>
          </w:tcPr>
          <w:p w14:paraId="4C327C2C" w14:textId="489AE61E" w:rsidR="00E018F2" w:rsidRDefault="004855E0" w:rsidP="00E018F2">
            <w:pPr>
              <w:cnfStyle w:val="000000100000" w:firstRow="0" w:lastRow="0" w:firstColumn="0" w:lastColumn="0" w:oddVBand="0" w:evenVBand="0" w:oddHBand="1" w:evenHBand="0" w:firstRowFirstColumn="0" w:firstRowLastColumn="0" w:lastRowFirstColumn="0" w:lastRowLastColumn="0"/>
            </w:pPr>
            <w:r w:rsidRPr="004855E0">
              <w:t>those with whom the organisation works to develop and deliver products</w:t>
            </w:r>
          </w:p>
        </w:tc>
        <w:tc>
          <w:tcPr>
            <w:tcW w:w="3291" w:type="dxa"/>
          </w:tcPr>
          <w:p w14:paraId="47D28C6F" w14:textId="146D27EE" w:rsidR="00E018F2" w:rsidRDefault="00EB48D4" w:rsidP="00E018F2">
            <w:pPr>
              <w:cnfStyle w:val="000000100000" w:firstRow="0" w:lastRow="0" w:firstColumn="0" w:lastColumn="0" w:oddVBand="0" w:evenVBand="0" w:oddHBand="1" w:evenHBand="0" w:firstRowFirstColumn="0" w:firstRowLastColumn="0" w:lastRowFirstColumn="0" w:lastRowLastColumn="0"/>
            </w:pPr>
            <w:r>
              <w:t>FPS, Maccess, Marathon, Mintex, FAI and Trupart</w:t>
            </w:r>
          </w:p>
        </w:tc>
      </w:tr>
      <w:tr w:rsidR="00E018F2" w14:paraId="2DF05C1A" w14:textId="77777777" w:rsidTr="00E018F2">
        <w:trPr>
          <w:trHeight w:val="874"/>
        </w:trPr>
        <w:tc>
          <w:tcPr>
            <w:cnfStyle w:val="001000000000" w:firstRow="0" w:lastRow="0" w:firstColumn="1" w:lastColumn="0" w:oddVBand="0" w:evenVBand="0" w:oddHBand="0" w:evenHBand="0" w:firstRowFirstColumn="0" w:firstRowLastColumn="0" w:lastRowFirstColumn="0" w:lastRowLastColumn="0"/>
            <w:tcW w:w="3288" w:type="dxa"/>
          </w:tcPr>
          <w:p w14:paraId="35E3390D" w14:textId="77777777" w:rsidR="00E018F2" w:rsidRDefault="00E018F2" w:rsidP="00E018F2">
            <w:pPr>
              <w:jc w:val="center"/>
              <w:rPr>
                <w:b w:val="0"/>
                <w:bCs w:val="0"/>
              </w:rPr>
            </w:pPr>
          </w:p>
          <w:p w14:paraId="200DC739" w14:textId="34F8550A" w:rsidR="00E018F2" w:rsidRDefault="00E018F2" w:rsidP="00E018F2">
            <w:pPr>
              <w:jc w:val="center"/>
            </w:pPr>
            <w:r>
              <w:t>Contributors</w:t>
            </w:r>
          </w:p>
        </w:tc>
        <w:tc>
          <w:tcPr>
            <w:tcW w:w="3288" w:type="dxa"/>
          </w:tcPr>
          <w:p w14:paraId="4BA0A043" w14:textId="1AAE9D8B" w:rsidR="00E018F2" w:rsidRDefault="004855E0" w:rsidP="00E018F2">
            <w:pPr>
              <w:cnfStyle w:val="000000000000" w:firstRow="0" w:lastRow="0" w:firstColumn="0" w:lastColumn="0" w:oddVBand="0" w:evenVBand="0" w:oddHBand="0" w:evenHBand="0" w:firstRowFirstColumn="0" w:firstRowLastColumn="0" w:lastRowFirstColumn="0" w:lastRowLastColumn="0"/>
            </w:pPr>
            <w:r w:rsidRPr="004855E0">
              <w:t>those from whom the organisation acquires content for products</w:t>
            </w:r>
          </w:p>
        </w:tc>
        <w:tc>
          <w:tcPr>
            <w:tcW w:w="3291" w:type="dxa"/>
          </w:tcPr>
          <w:p w14:paraId="6C30F9E9" w14:textId="3B16D981" w:rsidR="00E018F2" w:rsidRDefault="00EB48D4" w:rsidP="00E018F2">
            <w:pPr>
              <w:cnfStyle w:val="000000000000" w:firstRow="0" w:lastRow="0" w:firstColumn="0" w:lastColumn="0" w:oddVBand="0" w:evenVBand="0" w:oddHBand="0" w:evenHBand="0" w:firstRowFirstColumn="0" w:firstRowLastColumn="0" w:lastRowFirstColumn="0" w:lastRowLastColumn="0"/>
            </w:pPr>
            <w:r>
              <w:t>Mintex</w:t>
            </w:r>
            <w:r w:rsidR="00A47D49">
              <w:t>,</w:t>
            </w:r>
            <w:r>
              <w:t xml:space="preserve"> MAM Software</w:t>
            </w:r>
            <w:r w:rsidR="00A47D49">
              <w:t xml:space="preserve"> &amp; Caar</w:t>
            </w:r>
          </w:p>
        </w:tc>
      </w:tr>
      <w:tr w:rsidR="00E018F2" w14:paraId="4FA51D9C" w14:textId="77777777" w:rsidTr="00E018F2">
        <w:trPr>
          <w:cnfStyle w:val="000000100000" w:firstRow="0" w:lastRow="0" w:firstColumn="0" w:lastColumn="0" w:oddVBand="0" w:evenVBand="0" w:oddHBand="1" w:evenHBand="0" w:firstRowFirstColumn="0" w:firstRowLastColumn="0" w:lastRowFirstColumn="0" w:lastRowLastColumn="0"/>
          <w:trHeight w:val="824"/>
        </w:trPr>
        <w:tc>
          <w:tcPr>
            <w:cnfStyle w:val="001000000000" w:firstRow="0" w:lastRow="0" w:firstColumn="1" w:lastColumn="0" w:oddVBand="0" w:evenVBand="0" w:oddHBand="0" w:evenHBand="0" w:firstRowFirstColumn="0" w:firstRowLastColumn="0" w:lastRowFirstColumn="0" w:lastRowLastColumn="0"/>
            <w:tcW w:w="3288" w:type="dxa"/>
          </w:tcPr>
          <w:p w14:paraId="3575EEF5" w14:textId="77777777" w:rsidR="00E018F2" w:rsidRDefault="00E018F2" w:rsidP="00E018F2">
            <w:pPr>
              <w:jc w:val="center"/>
              <w:rPr>
                <w:b w:val="0"/>
                <w:bCs w:val="0"/>
              </w:rPr>
            </w:pPr>
          </w:p>
          <w:p w14:paraId="790A200B" w14:textId="69106815" w:rsidR="00E018F2" w:rsidRDefault="00E018F2" w:rsidP="00E018F2">
            <w:pPr>
              <w:jc w:val="center"/>
            </w:pPr>
            <w:r>
              <w:t>Channels</w:t>
            </w:r>
          </w:p>
        </w:tc>
        <w:tc>
          <w:tcPr>
            <w:tcW w:w="3288" w:type="dxa"/>
          </w:tcPr>
          <w:p w14:paraId="147C3498" w14:textId="6BFC0B80" w:rsidR="00E018F2" w:rsidRDefault="004855E0" w:rsidP="00E018F2">
            <w:pPr>
              <w:cnfStyle w:val="000000100000" w:firstRow="0" w:lastRow="0" w:firstColumn="0" w:lastColumn="0" w:oddVBand="0" w:evenVBand="0" w:oddHBand="1" w:evenHBand="0" w:firstRowFirstColumn="0" w:firstRowLastColumn="0" w:lastRowFirstColumn="0" w:lastRowLastColumn="0"/>
            </w:pPr>
            <w:r w:rsidRPr="004855E0">
              <w:t>those who provide the organisation with a route to a market or customer</w:t>
            </w:r>
          </w:p>
        </w:tc>
        <w:tc>
          <w:tcPr>
            <w:tcW w:w="3291" w:type="dxa"/>
          </w:tcPr>
          <w:p w14:paraId="7BFA6296" w14:textId="77E52213" w:rsidR="00E018F2" w:rsidRDefault="005748D4" w:rsidP="00E018F2">
            <w:pPr>
              <w:cnfStyle w:val="000000100000" w:firstRow="0" w:lastRow="0" w:firstColumn="0" w:lastColumn="0" w:oddVBand="0" w:evenVBand="0" w:oddHBand="1" w:evenHBand="0" w:firstRowFirstColumn="0" w:firstRowLastColumn="0" w:lastRowFirstColumn="0" w:lastRowLastColumn="0"/>
            </w:pPr>
            <w:r>
              <w:t>Caar</w:t>
            </w:r>
          </w:p>
        </w:tc>
      </w:tr>
      <w:tr w:rsidR="00E018F2" w14:paraId="4C0A8F69" w14:textId="77777777" w:rsidTr="00E018F2">
        <w:trPr>
          <w:trHeight w:val="874"/>
        </w:trPr>
        <w:tc>
          <w:tcPr>
            <w:cnfStyle w:val="001000000000" w:firstRow="0" w:lastRow="0" w:firstColumn="1" w:lastColumn="0" w:oddVBand="0" w:evenVBand="0" w:oddHBand="0" w:evenHBand="0" w:firstRowFirstColumn="0" w:firstRowLastColumn="0" w:lastRowFirstColumn="0" w:lastRowLastColumn="0"/>
            <w:tcW w:w="3288" w:type="dxa"/>
          </w:tcPr>
          <w:p w14:paraId="710DBE78" w14:textId="77777777" w:rsidR="00E018F2" w:rsidRDefault="00E018F2" w:rsidP="00E018F2">
            <w:pPr>
              <w:jc w:val="center"/>
              <w:rPr>
                <w:b w:val="0"/>
                <w:bCs w:val="0"/>
              </w:rPr>
            </w:pPr>
          </w:p>
          <w:p w14:paraId="0C6DD319" w14:textId="085CF41D" w:rsidR="00E018F2" w:rsidRDefault="00E018F2" w:rsidP="00E018F2">
            <w:pPr>
              <w:jc w:val="center"/>
            </w:pPr>
            <w:r>
              <w:t>Commentators</w:t>
            </w:r>
          </w:p>
        </w:tc>
        <w:tc>
          <w:tcPr>
            <w:tcW w:w="3288" w:type="dxa"/>
          </w:tcPr>
          <w:p w14:paraId="6C482F5C" w14:textId="181A36F3" w:rsidR="00E018F2" w:rsidRDefault="004855E0" w:rsidP="00E018F2">
            <w:pPr>
              <w:cnfStyle w:val="000000000000" w:firstRow="0" w:lastRow="0" w:firstColumn="0" w:lastColumn="0" w:oddVBand="0" w:evenVBand="0" w:oddHBand="0" w:evenHBand="0" w:firstRowFirstColumn="0" w:firstRowLastColumn="0" w:lastRowFirstColumn="0" w:lastRowLastColumn="0"/>
            </w:pPr>
            <w:r>
              <w:t>t</w:t>
            </w:r>
            <w:r w:rsidRPr="004855E0">
              <w:t>hose whose opinions of the organisation are heard by customers    and others</w:t>
            </w:r>
          </w:p>
        </w:tc>
        <w:tc>
          <w:tcPr>
            <w:tcW w:w="3291" w:type="dxa"/>
          </w:tcPr>
          <w:p w14:paraId="284DCEFD" w14:textId="5D26C79B" w:rsidR="00E018F2" w:rsidRDefault="007671AB" w:rsidP="00E018F2">
            <w:pPr>
              <w:cnfStyle w:val="000000000000" w:firstRow="0" w:lastRow="0" w:firstColumn="0" w:lastColumn="0" w:oddVBand="0" w:evenVBand="0" w:oddHBand="0" w:evenHBand="0" w:firstRowFirstColumn="0" w:firstRowLastColumn="0" w:lastRowFirstColumn="0" w:lastRowLastColumn="0"/>
            </w:pPr>
            <w:r>
              <w:t>East London gazette</w:t>
            </w:r>
          </w:p>
        </w:tc>
      </w:tr>
      <w:tr w:rsidR="00E018F2" w14:paraId="7E23FB86" w14:textId="77777777" w:rsidTr="00E018F2">
        <w:trPr>
          <w:cnfStyle w:val="000000100000" w:firstRow="0" w:lastRow="0" w:firstColumn="0" w:lastColumn="0" w:oddVBand="0" w:evenVBand="0" w:oddHBand="1" w:evenHBand="0" w:firstRowFirstColumn="0" w:firstRowLastColumn="0" w:lastRowFirstColumn="0" w:lastRowLastColumn="0"/>
          <w:trHeight w:val="874"/>
        </w:trPr>
        <w:tc>
          <w:tcPr>
            <w:cnfStyle w:val="001000000000" w:firstRow="0" w:lastRow="0" w:firstColumn="1" w:lastColumn="0" w:oddVBand="0" w:evenVBand="0" w:oddHBand="0" w:evenHBand="0" w:firstRowFirstColumn="0" w:firstRowLastColumn="0" w:lastRowFirstColumn="0" w:lastRowLastColumn="0"/>
            <w:tcW w:w="3288" w:type="dxa"/>
          </w:tcPr>
          <w:p w14:paraId="38D8CB34" w14:textId="77777777" w:rsidR="00E018F2" w:rsidRDefault="00E018F2" w:rsidP="00E018F2">
            <w:pPr>
              <w:jc w:val="center"/>
              <w:rPr>
                <w:b w:val="0"/>
                <w:bCs w:val="0"/>
              </w:rPr>
            </w:pPr>
          </w:p>
          <w:p w14:paraId="4C2C7E45" w14:textId="3750FBCD" w:rsidR="00E018F2" w:rsidRDefault="00E018F2" w:rsidP="00E018F2">
            <w:pPr>
              <w:jc w:val="center"/>
            </w:pPr>
            <w:r>
              <w:t>Consumers</w:t>
            </w:r>
          </w:p>
        </w:tc>
        <w:tc>
          <w:tcPr>
            <w:tcW w:w="3288" w:type="dxa"/>
          </w:tcPr>
          <w:p w14:paraId="61F4EFB6" w14:textId="4D3AA7F4" w:rsidR="00E018F2" w:rsidRDefault="004855E0" w:rsidP="00E018F2">
            <w:pPr>
              <w:cnfStyle w:val="000000100000" w:firstRow="0" w:lastRow="0" w:firstColumn="0" w:lastColumn="0" w:oddVBand="0" w:evenVBand="0" w:oddHBand="1" w:evenHBand="0" w:firstRowFirstColumn="0" w:firstRowLastColumn="0" w:lastRowFirstColumn="0" w:lastRowLastColumn="0"/>
            </w:pPr>
            <w:r w:rsidRPr="004855E0">
              <w:t xml:space="preserve">those who are served by our customers: </w:t>
            </w:r>
            <w:r w:rsidR="00B42564" w:rsidRPr="004855E0">
              <w:t>i.e.</w:t>
            </w:r>
            <w:r w:rsidRPr="004855E0">
              <w:t xml:space="preserve"> users</w:t>
            </w:r>
          </w:p>
        </w:tc>
        <w:tc>
          <w:tcPr>
            <w:tcW w:w="3291" w:type="dxa"/>
          </w:tcPr>
          <w:p w14:paraId="0C9D005F" w14:textId="472357D7" w:rsidR="00E018F2" w:rsidRDefault="004855E0" w:rsidP="00E018F2">
            <w:pPr>
              <w:cnfStyle w:val="000000100000" w:firstRow="0" w:lastRow="0" w:firstColumn="0" w:lastColumn="0" w:oddVBand="0" w:evenVBand="0" w:oddHBand="1" w:evenHBand="0" w:firstRowFirstColumn="0" w:firstRowLastColumn="0" w:lastRowFirstColumn="0" w:lastRowLastColumn="0"/>
            </w:pPr>
            <w:r>
              <w:t>Local community</w:t>
            </w:r>
          </w:p>
        </w:tc>
      </w:tr>
      <w:tr w:rsidR="00E018F2" w14:paraId="55A5FDA5" w14:textId="77777777" w:rsidTr="00E018F2">
        <w:trPr>
          <w:trHeight w:val="824"/>
        </w:trPr>
        <w:tc>
          <w:tcPr>
            <w:cnfStyle w:val="001000000000" w:firstRow="0" w:lastRow="0" w:firstColumn="1" w:lastColumn="0" w:oddVBand="0" w:evenVBand="0" w:oddHBand="0" w:evenHBand="0" w:firstRowFirstColumn="0" w:firstRowLastColumn="0" w:lastRowFirstColumn="0" w:lastRowLastColumn="0"/>
            <w:tcW w:w="3288" w:type="dxa"/>
          </w:tcPr>
          <w:p w14:paraId="25BAFE41" w14:textId="77777777" w:rsidR="00E018F2" w:rsidRDefault="00E018F2" w:rsidP="00E018F2">
            <w:pPr>
              <w:jc w:val="center"/>
              <w:rPr>
                <w:b w:val="0"/>
                <w:bCs w:val="0"/>
              </w:rPr>
            </w:pPr>
          </w:p>
          <w:p w14:paraId="12DD8FEE" w14:textId="6FF85AA9" w:rsidR="00E018F2" w:rsidRDefault="00E018F2" w:rsidP="00E018F2">
            <w:pPr>
              <w:jc w:val="center"/>
            </w:pPr>
            <w:r>
              <w:t>Champions</w:t>
            </w:r>
          </w:p>
        </w:tc>
        <w:tc>
          <w:tcPr>
            <w:tcW w:w="3288" w:type="dxa"/>
          </w:tcPr>
          <w:p w14:paraId="58E75A4D" w14:textId="42AF375E" w:rsidR="00E018F2" w:rsidRDefault="004855E0" w:rsidP="00E018F2">
            <w:pPr>
              <w:cnfStyle w:val="000000000000" w:firstRow="0" w:lastRow="0" w:firstColumn="0" w:lastColumn="0" w:oddVBand="0" w:evenVBand="0" w:oddHBand="0" w:evenHBand="0" w:firstRowFirstColumn="0" w:firstRowLastColumn="0" w:lastRowFirstColumn="0" w:lastRowLastColumn="0"/>
            </w:pPr>
            <w:r w:rsidRPr="004855E0">
              <w:t>those who believe in and will actively promote the project</w:t>
            </w:r>
          </w:p>
        </w:tc>
        <w:tc>
          <w:tcPr>
            <w:tcW w:w="3291" w:type="dxa"/>
          </w:tcPr>
          <w:p w14:paraId="3E8028B2" w14:textId="77ABEF1E" w:rsidR="00E018F2" w:rsidRDefault="00B42564" w:rsidP="00E018F2">
            <w:pPr>
              <w:cnfStyle w:val="000000000000" w:firstRow="0" w:lastRow="0" w:firstColumn="0" w:lastColumn="0" w:oddVBand="0" w:evenVBand="0" w:oddHBand="0" w:evenHBand="0" w:firstRowFirstColumn="0" w:firstRowLastColumn="0" w:lastRowFirstColumn="0" w:lastRowLastColumn="0"/>
            </w:pPr>
            <w:r>
              <w:t>Local council, Investors, Employees</w:t>
            </w:r>
          </w:p>
        </w:tc>
      </w:tr>
      <w:tr w:rsidR="00E018F2" w14:paraId="0FC2314B" w14:textId="77777777" w:rsidTr="00E018F2">
        <w:trPr>
          <w:cnfStyle w:val="000000100000" w:firstRow="0" w:lastRow="0" w:firstColumn="0" w:lastColumn="0" w:oddVBand="0" w:evenVBand="0" w:oddHBand="1" w:evenHBand="0" w:firstRowFirstColumn="0" w:firstRowLastColumn="0" w:lastRowFirstColumn="0" w:lastRowLastColumn="0"/>
          <w:trHeight w:val="1149"/>
        </w:trPr>
        <w:tc>
          <w:tcPr>
            <w:cnfStyle w:val="001000000000" w:firstRow="0" w:lastRow="0" w:firstColumn="1" w:lastColumn="0" w:oddVBand="0" w:evenVBand="0" w:oddHBand="0" w:evenHBand="0" w:firstRowFirstColumn="0" w:firstRowLastColumn="0" w:lastRowFirstColumn="0" w:lastRowLastColumn="0"/>
            <w:tcW w:w="3288" w:type="dxa"/>
          </w:tcPr>
          <w:p w14:paraId="7C033D96" w14:textId="77777777" w:rsidR="00E018F2" w:rsidRDefault="00E018F2" w:rsidP="00E018F2">
            <w:pPr>
              <w:jc w:val="center"/>
              <w:rPr>
                <w:b w:val="0"/>
                <w:bCs w:val="0"/>
              </w:rPr>
            </w:pPr>
          </w:p>
          <w:p w14:paraId="31FEC2FE" w14:textId="11B8DD02" w:rsidR="00E018F2" w:rsidRDefault="00E018F2" w:rsidP="00E018F2">
            <w:pPr>
              <w:jc w:val="center"/>
            </w:pPr>
            <w:r>
              <w:t>Competitors</w:t>
            </w:r>
          </w:p>
        </w:tc>
        <w:tc>
          <w:tcPr>
            <w:tcW w:w="3288" w:type="dxa"/>
          </w:tcPr>
          <w:p w14:paraId="158B507C" w14:textId="2D2C5C67" w:rsidR="00E018F2" w:rsidRDefault="004855E0" w:rsidP="00E018F2">
            <w:pPr>
              <w:cnfStyle w:val="000000100000" w:firstRow="0" w:lastRow="0" w:firstColumn="0" w:lastColumn="0" w:oddVBand="0" w:evenVBand="0" w:oddHBand="1" w:evenHBand="0" w:firstRowFirstColumn="0" w:firstRowLastColumn="0" w:lastRowFirstColumn="0" w:lastRowLastColumn="0"/>
            </w:pPr>
            <w:r w:rsidRPr="004855E0">
              <w:t>those working in the same area who offer similar or alternative services.</w:t>
            </w:r>
          </w:p>
        </w:tc>
        <w:tc>
          <w:tcPr>
            <w:tcW w:w="3291" w:type="dxa"/>
          </w:tcPr>
          <w:p w14:paraId="1C9B6018" w14:textId="6D385A94" w:rsidR="00E018F2" w:rsidRDefault="00A2012E" w:rsidP="00E018F2">
            <w:pPr>
              <w:cnfStyle w:val="000000100000" w:firstRow="0" w:lastRow="0" w:firstColumn="0" w:lastColumn="0" w:oddVBand="0" w:evenVBand="0" w:oddHBand="1" w:evenHBand="0" w:firstRowFirstColumn="0" w:firstRowLastColumn="0" w:lastRowFirstColumn="0" w:lastRowLastColumn="0"/>
            </w:pPr>
            <w:r>
              <w:t>Eurocar parts</w:t>
            </w:r>
          </w:p>
        </w:tc>
      </w:tr>
    </w:tbl>
    <w:p w14:paraId="34074774" w14:textId="398CDBA9" w:rsidR="00E018F2" w:rsidRPr="007639F0" w:rsidRDefault="007639F0" w:rsidP="00E018F2">
      <w:pPr>
        <w:rPr>
          <w:rFonts w:ascii="Times New Roman" w:hAnsi="Times New Roman" w:cs="Times New Roman"/>
          <w:sz w:val="24"/>
        </w:rPr>
      </w:pPr>
      <w:r w:rsidRPr="007639F0">
        <w:rPr>
          <w:rFonts w:ascii="Times New Roman" w:hAnsi="Times New Roman" w:cs="Times New Roman"/>
          <w:sz w:val="24"/>
        </w:rPr>
        <w:t>Source: Author</w:t>
      </w:r>
    </w:p>
    <w:sectPr w:rsidR="00E018F2" w:rsidRPr="007639F0" w:rsidSect="0026041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08025C"/>
    <w:multiLevelType w:val="multilevel"/>
    <w:tmpl w:val="4A46C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EA0CAB"/>
    <w:multiLevelType w:val="hybridMultilevel"/>
    <w:tmpl w:val="43C44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825D80"/>
    <w:multiLevelType w:val="multilevel"/>
    <w:tmpl w:val="94422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0417"/>
    <w:rsid w:val="000044D8"/>
    <w:rsid w:val="00005BCC"/>
    <w:rsid w:val="000355D1"/>
    <w:rsid w:val="00066ED4"/>
    <w:rsid w:val="00073232"/>
    <w:rsid w:val="00075ED6"/>
    <w:rsid w:val="000A2B3C"/>
    <w:rsid w:val="000A4663"/>
    <w:rsid w:val="0010156C"/>
    <w:rsid w:val="00111948"/>
    <w:rsid w:val="00111DF0"/>
    <w:rsid w:val="00115878"/>
    <w:rsid w:val="00124019"/>
    <w:rsid w:val="001358B7"/>
    <w:rsid w:val="0014199F"/>
    <w:rsid w:val="00142571"/>
    <w:rsid w:val="00152EB3"/>
    <w:rsid w:val="001B0A1D"/>
    <w:rsid w:val="001F7BAF"/>
    <w:rsid w:val="00215F7B"/>
    <w:rsid w:val="00260417"/>
    <w:rsid w:val="002957FA"/>
    <w:rsid w:val="002975F8"/>
    <w:rsid w:val="002B7848"/>
    <w:rsid w:val="002D35C2"/>
    <w:rsid w:val="003253B8"/>
    <w:rsid w:val="00325E7C"/>
    <w:rsid w:val="003B7026"/>
    <w:rsid w:val="00432546"/>
    <w:rsid w:val="0047609A"/>
    <w:rsid w:val="00481D78"/>
    <w:rsid w:val="004855E0"/>
    <w:rsid w:val="00491C78"/>
    <w:rsid w:val="004A6C90"/>
    <w:rsid w:val="004C3608"/>
    <w:rsid w:val="004F2386"/>
    <w:rsid w:val="00535190"/>
    <w:rsid w:val="00550526"/>
    <w:rsid w:val="00573F43"/>
    <w:rsid w:val="005748D4"/>
    <w:rsid w:val="005C0CFA"/>
    <w:rsid w:val="00613332"/>
    <w:rsid w:val="00642DE8"/>
    <w:rsid w:val="006456A2"/>
    <w:rsid w:val="0069643D"/>
    <w:rsid w:val="006C3430"/>
    <w:rsid w:val="006D47B6"/>
    <w:rsid w:val="006E2EB8"/>
    <w:rsid w:val="006F0CF6"/>
    <w:rsid w:val="006F6CCA"/>
    <w:rsid w:val="00701B20"/>
    <w:rsid w:val="00706841"/>
    <w:rsid w:val="00744231"/>
    <w:rsid w:val="007639F0"/>
    <w:rsid w:val="007659BB"/>
    <w:rsid w:val="007671AB"/>
    <w:rsid w:val="00840BB6"/>
    <w:rsid w:val="00842F2A"/>
    <w:rsid w:val="008C582E"/>
    <w:rsid w:val="008F56F1"/>
    <w:rsid w:val="008F60DD"/>
    <w:rsid w:val="00967B89"/>
    <w:rsid w:val="0098447B"/>
    <w:rsid w:val="00986B5B"/>
    <w:rsid w:val="009F3AFA"/>
    <w:rsid w:val="00A1467A"/>
    <w:rsid w:val="00A2012E"/>
    <w:rsid w:val="00A22466"/>
    <w:rsid w:val="00A33909"/>
    <w:rsid w:val="00A47D49"/>
    <w:rsid w:val="00A676F5"/>
    <w:rsid w:val="00A80A39"/>
    <w:rsid w:val="00A83DE1"/>
    <w:rsid w:val="00A91888"/>
    <w:rsid w:val="00AC35E9"/>
    <w:rsid w:val="00AC74A3"/>
    <w:rsid w:val="00AD7C46"/>
    <w:rsid w:val="00B42564"/>
    <w:rsid w:val="00B85859"/>
    <w:rsid w:val="00B92B75"/>
    <w:rsid w:val="00BB5E69"/>
    <w:rsid w:val="00BB7B91"/>
    <w:rsid w:val="00C4643E"/>
    <w:rsid w:val="00C95FBA"/>
    <w:rsid w:val="00D46103"/>
    <w:rsid w:val="00D7766D"/>
    <w:rsid w:val="00D93109"/>
    <w:rsid w:val="00DB67B6"/>
    <w:rsid w:val="00DD2A3B"/>
    <w:rsid w:val="00DE4A3A"/>
    <w:rsid w:val="00E018F2"/>
    <w:rsid w:val="00E10743"/>
    <w:rsid w:val="00E123DF"/>
    <w:rsid w:val="00E84940"/>
    <w:rsid w:val="00EB48D4"/>
    <w:rsid w:val="00ED27FB"/>
    <w:rsid w:val="00EF6D21"/>
    <w:rsid w:val="00F32D88"/>
    <w:rsid w:val="00F445A0"/>
    <w:rsid w:val="00F51B5C"/>
    <w:rsid w:val="00F6005A"/>
    <w:rsid w:val="00F65256"/>
    <w:rsid w:val="00F82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D5314"/>
  <w15:chartTrackingRefBased/>
  <w15:docId w15:val="{F2B93149-B633-415C-AA68-EB3640266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04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04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044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04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0417"/>
    <w:rPr>
      <w:rFonts w:eastAsiaTheme="minorEastAsia"/>
      <w:lang w:val="en-US"/>
    </w:rPr>
  </w:style>
  <w:style w:type="character" w:customStyle="1" w:styleId="Heading1Char">
    <w:name w:val="Heading 1 Char"/>
    <w:basedOn w:val="DefaultParagraphFont"/>
    <w:link w:val="Heading1"/>
    <w:uiPriority w:val="9"/>
    <w:rsid w:val="0026041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60417"/>
    <w:pPr>
      <w:outlineLvl w:val="9"/>
    </w:pPr>
    <w:rPr>
      <w:lang w:val="en-US"/>
    </w:rPr>
  </w:style>
  <w:style w:type="character" w:customStyle="1" w:styleId="Heading2Char">
    <w:name w:val="Heading 2 Char"/>
    <w:basedOn w:val="DefaultParagraphFont"/>
    <w:link w:val="Heading2"/>
    <w:uiPriority w:val="9"/>
    <w:rsid w:val="0026041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044D8"/>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0044D8"/>
    <w:pPr>
      <w:spacing w:after="100"/>
    </w:pPr>
  </w:style>
  <w:style w:type="paragraph" w:styleId="TOC2">
    <w:name w:val="toc 2"/>
    <w:basedOn w:val="Normal"/>
    <w:next w:val="Normal"/>
    <w:autoRedefine/>
    <w:uiPriority w:val="39"/>
    <w:unhideWhenUsed/>
    <w:rsid w:val="000044D8"/>
    <w:pPr>
      <w:spacing w:after="100"/>
      <w:ind w:left="220"/>
    </w:pPr>
  </w:style>
  <w:style w:type="paragraph" w:styleId="TOC3">
    <w:name w:val="toc 3"/>
    <w:basedOn w:val="Normal"/>
    <w:next w:val="Normal"/>
    <w:autoRedefine/>
    <w:uiPriority w:val="39"/>
    <w:unhideWhenUsed/>
    <w:rsid w:val="000044D8"/>
    <w:pPr>
      <w:spacing w:after="100"/>
      <w:ind w:left="440"/>
    </w:pPr>
  </w:style>
  <w:style w:type="character" w:styleId="Hyperlink">
    <w:name w:val="Hyperlink"/>
    <w:basedOn w:val="DefaultParagraphFont"/>
    <w:uiPriority w:val="99"/>
    <w:unhideWhenUsed/>
    <w:rsid w:val="000044D8"/>
    <w:rPr>
      <w:color w:val="0563C1" w:themeColor="hyperlink"/>
      <w:u w:val="single"/>
    </w:rPr>
  </w:style>
  <w:style w:type="paragraph" w:styleId="BodyText">
    <w:name w:val="Body Text"/>
    <w:basedOn w:val="Normal"/>
    <w:link w:val="BodyTextChar"/>
    <w:uiPriority w:val="1"/>
    <w:qFormat/>
    <w:rsid w:val="00D7766D"/>
    <w:pPr>
      <w:widowControl w:val="0"/>
      <w:autoSpaceDE w:val="0"/>
      <w:autoSpaceDN w:val="0"/>
      <w:spacing w:after="0" w:line="240" w:lineRule="auto"/>
    </w:pPr>
    <w:rPr>
      <w:rFonts w:ascii="Times New Roman" w:eastAsia="Arial" w:hAnsi="Times New Roman" w:cs="Arial"/>
      <w:sz w:val="24"/>
      <w:lang w:val="en-US" w:bidi="en-US"/>
    </w:rPr>
  </w:style>
  <w:style w:type="character" w:customStyle="1" w:styleId="BodyTextChar">
    <w:name w:val="Body Text Char"/>
    <w:basedOn w:val="DefaultParagraphFont"/>
    <w:link w:val="BodyText"/>
    <w:uiPriority w:val="1"/>
    <w:rsid w:val="00D7766D"/>
    <w:rPr>
      <w:rFonts w:ascii="Times New Roman" w:eastAsia="Arial" w:hAnsi="Times New Roman" w:cs="Arial"/>
      <w:sz w:val="24"/>
      <w:lang w:val="en-US" w:bidi="en-US"/>
    </w:rPr>
  </w:style>
  <w:style w:type="table" w:styleId="GridTable5Dark">
    <w:name w:val="Grid Table 5 Dark"/>
    <w:basedOn w:val="TableNormal"/>
    <w:uiPriority w:val="50"/>
    <w:rsid w:val="00F82472"/>
    <w:pPr>
      <w:spacing w:after="0" w:line="240" w:lineRule="auto"/>
    </w:pPr>
    <w:rPr>
      <w:rFonts w:eastAsiaTheme="minorEastAsia"/>
      <w:lang w:eastAsia="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TableGrid">
    <w:name w:val="Table Grid"/>
    <w:basedOn w:val="TableNormal"/>
    <w:uiPriority w:val="39"/>
    <w:rsid w:val="000355D1"/>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E018F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ibliography">
    <w:name w:val="Bibliography"/>
    <w:basedOn w:val="Normal"/>
    <w:next w:val="Normal"/>
    <w:uiPriority w:val="37"/>
    <w:unhideWhenUsed/>
    <w:rsid w:val="008C582E"/>
  </w:style>
  <w:style w:type="paragraph" w:styleId="ListParagraph">
    <w:name w:val="List Paragraph"/>
    <w:basedOn w:val="Normal"/>
    <w:uiPriority w:val="34"/>
    <w:qFormat/>
    <w:rsid w:val="00B42564"/>
    <w:pPr>
      <w:ind w:left="720"/>
      <w:contextualSpacing/>
    </w:pPr>
  </w:style>
  <w:style w:type="paragraph" w:styleId="NormalWeb">
    <w:name w:val="Normal (Web)"/>
    <w:basedOn w:val="Normal"/>
    <w:uiPriority w:val="99"/>
    <w:semiHidden/>
    <w:unhideWhenUsed/>
    <w:rsid w:val="00F600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6005A"/>
    <w:rPr>
      <w:i/>
      <w:iCs/>
    </w:rPr>
  </w:style>
  <w:style w:type="character" w:styleId="Strong">
    <w:name w:val="Strong"/>
    <w:basedOn w:val="DefaultParagraphFont"/>
    <w:uiPriority w:val="22"/>
    <w:qFormat/>
    <w:rsid w:val="00F6005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573110">
      <w:bodyDiv w:val="1"/>
      <w:marLeft w:val="0"/>
      <w:marRight w:val="0"/>
      <w:marTop w:val="0"/>
      <w:marBottom w:val="0"/>
      <w:divBdr>
        <w:top w:val="none" w:sz="0" w:space="0" w:color="auto"/>
        <w:left w:val="none" w:sz="0" w:space="0" w:color="auto"/>
        <w:bottom w:val="none" w:sz="0" w:space="0" w:color="auto"/>
        <w:right w:val="none" w:sz="0" w:space="0" w:color="auto"/>
      </w:divBdr>
    </w:div>
    <w:div w:id="50882633">
      <w:bodyDiv w:val="1"/>
      <w:marLeft w:val="0"/>
      <w:marRight w:val="0"/>
      <w:marTop w:val="0"/>
      <w:marBottom w:val="0"/>
      <w:divBdr>
        <w:top w:val="none" w:sz="0" w:space="0" w:color="auto"/>
        <w:left w:val="none" w:sz="0" w:space="0" w:color="auto"/>
        <w:bottom w:val="none" w:sz="0" w:space="0" w:color="auto"/>
        <w:right w:val="none" w:sz="0" w:space="0" w:color="auto"/>
      </w:divBdr>
    </w:div>
    <w:div w:id="63456919">
      <w:bodyDiv w:val="1"/>
      <w:marLeft w:val="0"/>
      <w:marRight w:val="0"/>
      <w:marTop w:val="0"/>
      <w:marBottom w:val="0"/>
      <w:divBdr>
        <w:top w:val="none" w:sz="0" w:space="0" w:color="auto"/>
        <w:left w:val="none" w:sz="0" w:space="0" w:color="auto"/>
        <w:bottom w:val="none" w:sz="0" w:space="0" w:color="auto"/>
        <w:right w:val="none" w:sz="0" w:space="0" w:color="auto"/>
      </w:divBdr>
    </w:div>
    <w:div w:id="135874910">
      <w:bodyDiv w:val="1"/>
      <w:marLeft w:val="0"/>
      <w:marRight w:val="0"/>
      <w:marTop w:val="0"/>
      <w:marBottom w:val="0"/>
      <w:divBdr>
        <w:top w:val="none" w:sz="0" w:space="0" w:color="auto"/>
        <w:left w:val="none" w:sz="0" w:space="0" w:color="auto"/>
        <w:bottom w:val="none" w:sz="0" w:space="0" w:color="auto"/>
        <w:right w:val="none" w:sz="0" w:space="0" w:color="auto"/>
      </w:divBdr>
    </w:div>
    <w:div w:id="146677714">
      <w:bodyDiv w:val="1"/>
      <w:marLeft w:val="0"/>
      <w:marRight w:val="0"/>
      <w:marTop w:val="0"/>
      <w:marBottom w:val="0"/>
      <w:divBdr>
        <w:top w:val="none" w:sz="0" w:space="0" w:color="auto"/>
        <w:left w:val="none" w:sz="0" w:space="0" w:color="auto"/>
        <w:bottom w:val="none" w:sz="0" w:space="0" w:color="auto"/>
        <w:right w:val="none" w:sz="0" w:space="0" w:color="auto"/>
      </w:divBdr>
    </w:div>
    <w:div w:id="190270224">
      <w:bodyDiv w:val="1"/>
      <w:marLeft w:val="0"/>
      <w:marRight w:val="0"/>
      <w:marTop w:val="0"/>
      <w:marBottom w:val="0"/>
      <w:divBdr>
        <w:top w:val="none" w:sz="0" w:space="0" w:color="auto"/>
        <w:left w:val="none" w:sz="0" w:space="0" w:color="auto"/>
        <w:bottom w:val="none" w:sz="0" w:space="0" w:color="auto"/>
        <w:right w:val="none" w:sz="0" w:space="0" w:color="auto"/>
      </w:divBdr>
    </w:div>
    <w:div w:id="198513052">
      <w:bodyDiv w:val="1"/>
      <w:marLeft w:val="0"/>
      <w:marRight w:val="0"/>
      <w:marTop w:val="0"/>
      <w:marBottom w:val="0"/>
      <w:divBdr>
        <w:top w:val="none" w:sz="0" w:space="0" w:color="auto"/>
        <w:left w:val="none" w:sz="0" w:space="0" w:color="auto"/>
        <w:bottom w:val="none" w:sz="0" w:space="0" w:color="auto"/>
        <w:right w:val="none" w:sz="0" w:space="0" w:color="auto"/>
      </w:divBdr>
    </w:div>
    <w:div w:id="218976989">
      <w:bodyDiv w:val="1"/>
      <w:marLeft w:val="0"/>
      <w:marRight w:val="0"/>
      <w:marTop w:val="0"/>
      <w:marBottom w:val="0"/>
      <w:divBdr>
        <w:top w:val="none" w:sz="0" w:space="0" w:color="auto"/>
        <w:left w:val="none" w:sz="0" w:space="0" w:color="auto"/>
        <w:bottom w:val="none" w:sz="0" w:space="0" w:color="auto"/>
        <w:right w:val="none" w:sz="0" w:space="0" w:color="auto"/>
      </w:divBdr>
    </w:div>
    <w:div w:id="224754797">
      <w:bodyDiv w:val="1"/>
      <w:marLeft w:val="0"/>
      <w:marRight w:val="0"/>
      <w:marTop w:val="0"/>
      <w:marBottom w:val="0"/>
      <w:divBdr>
        <w:top w:val="none" w:sz="0" w:space="0" w:color="auto"/>
        <w:left w:val="none" w:sz="0" w:space="0" w:color="auto"/>
        <w:bottom w:val="none" w:sz="0" w:space="0" w:color="auto"/>
        <w:right w:val="none" w:sz="0" w:space="0" w:color="auto"/>
      </w:divBdr>
    </w:div>
    <w:div w:id="229929531">
      <w:bodyDiv w:val="1"/>
      <w:marLeft w:val="0"/>
      <w:marRight w:val="0"/>
      <w:marTop w:val="0"/>
      <w:marBottom w:val="0"/>
      <w:divBdr>
        <w:top w:val="none" w:sz="0" w:space="0" w:color="auto"/>
        <w:left w:val="none" w:sz="0" w:space="0" w:color="auto"/>
        <w:bottom w:val="none" w:sz="0" w:space="0" w:color="auto"/>
        <w:right w:val="none" w:sz="0" w:space="0" w:color="auto"/>
      </w:divBdr>
    </w:div>
    <w:div w:id="233664353">
      <w:bodyDiv w:val="1"/>
      <w:marLeft w:val="0"/>
      <w:marRight w:val="0"/>
      <w:marTop w:val="0"/>
      <w:marBottom w:val="0"/>
      <w:divBdr>
        <w:top w:val="none" w:sz="0" w:space="0" w:color="auto"/>
        <w:left w:val="none" w:sz="0" w:space="0" w:color="auto"/>
        <w:bottom w:val="none" w:sz="0" w:space="0" w:color="auto"/>
        <w:right w:val="none" w:sz="0" w:space="0" w:color="auto"/>
      </w:divBdr>
    </w:div>
    <w:div w:id="243416067">
      <w:bodyDiv w:val="1"/>
      <w:marLeft w:val="0"/>
      <w:marRight w:val="0"/>
      <w:marTop w:val="0"/>
      <w:marBottom w:val="0"/>
      <w:divBdr>
        <w:top w:val="none" w:sz="0" w:space="0" w:color="auto"/>
        <w:left w:val="none" w:sz="0" w:space="0" w:color="auto"/>
        <w:bottom w:val="none" w:sz="0" w:space="0" w:color="auto"/>
        <w:right w:val="none" w:sz="0" w:space="0" w:color="auto"/>
      </w:divBdr>
    </w:div>
    <w:div w:id="263652377">
      <w:bodyDiv w:val="1"/>
      <w:marLeft w:val="0"/>
      <w:marRight w:val="0"/>
      <w:marTop w:val="0"/>
      <w:marBottom w:val="0"/>
      <w:divBdr>
        <w:top w:val="none" w:sz="0" w:space="0" w:color="auto"/>
        <w:left w:val="none" w:sz="0" w:space="0" w:color="auto"/>
        <w:bottom w:val="none" w:sz="0" w:space="0" w:color="auto"/>
        <w:right w:val="none" w:sz="0" w:space="0" w:color="auto"/>
      </w:divBdr>
    </w:div>
    <w:div w:id="272907829">
      <w:bodyDiv w:val="1"/>
      <w:marLeft w:val="0"/>
      <w:marRight w:val="0"/>
      <w:marTop w:val="0"/>
      <w:marBottom w:val="0"/>
      <w:divBdr>
        <w:top w:val="none" w:sz="0" w:space="0" w:color="auto"/>
        <w:left w:val="none" w:sz="0" w:space="0" w:color="auto"/>
        <w:bottom w:val="none" w:sz="0" w:space="0" w:color="auto"/>
        <w:right w:val="none" w:sz="0" w:space="0" w:color="auto"/>
      </w:divBdr>
    </w:div>
    <w:div w:id="279453377">
      <w:bodyDiv w:val="1"/>
      <w:marLeft w:val="0"/>
      <w:marRight w:val="0"/>
      <w:marTop w:val="0"/>
      <w:marBottom w:val="0"/>
      <w:divBdr>
        <w:top w:val="none" w:sz="0" w:space="0" w:color="auto"/>
        <w:left w:val="none" w:sz="0" w:space="0" w:color="auto"/>
        <w:bottom w:val="none" w:sz="0" w:space="0" w:color="auto"/>
        <w:right w:val="none" w:sz="0" w:space="0" w:color="auto"/>
      </w:divBdr>
    </w:div>
    <w:div w:id="289553591">
      <w:bodyDiv w:val="1"/>
      <w:marLeft w:val="0"/>
      <w:marRight w:val="0"/>
      <w:marTop w:val="0"/>
      <w:marBottom w:val="0"/>
      <w:divBdr>
        <w:top w:val="none" w:sz="0" w:space="0" w:color="auto"/>
        <w:left w:val="none" w:sz="0" w:space="0" w:color="auto"/>
        <w:bottom w:val="none" w:sz="0" w:space="0" w:color="auto"/>
        <w:right w:val="none" w:sz="0" w:space="0" w:color="auto"/>
      </w:divBdr>
    </w:div>
    <w:div w:id="301548023">
      <w:bodyDiv w:val="1"/>
      <w:marLeft w:val="0"/>
      <w:marRight w:val="0"/>
      <w:marTop w:val="0"/>
      <w:marBottom w:val="0"/>
      <w:divBdr>
        <w:top w:val="none" w:sz="0" w:space="0" w:color="auto"/>
        <w:left w:val="none" w:sz="0" w:space="0" w:color="auto"/>
        <w:bottom w:val="none" w:sz="0" w:space="0" w:color="auto"/>
        <w:right w:val="none" w:sz="0" w:space="0" w:color="auto"/>
      </w:divBdr>
    </w:div>
    <w:div w:id="315450981">
      <w:bodyDiv w:val="1"/>
      <w:marLeft w:val="0"/>
      <w:marRight w:val="0"/>
      <w:marTop w:val="0"/>
      <w:marBottom w:val="0"/>
      <w:divBdr>
        <w:top w:val="none" w:sz="0" w:space="0" w:color="auto"/>
        <w:left w:val="none" w:sz="0" w:space="0" w:color="auto"/>
        <w:bottom w:val="none" w:sz="0" w:space="0" w:color="auto"/>
        <w:right w:val="none" w:sz="0" w:space="0" w:color="auto"/>
      </w:divBdr>
    </w:div>
    <w:div w:id="335302167">
      <w:bodyDiv w:val="1"/>
      <w:marLeft w:val="0"/>
      <w:marRight w:val="0"/>
      <w:marTop w:val="0"/>
      <w:marBottom w:val="0"/>
      <w:divBdr>
        <w:top w:val="none" w:sz="0" w:space="0" w:color="auto"/>
        <w:left w:val="none" w:sz="0" w:space="0" w:color="auto"/>
        <w:bottom w:val="none" w:sz="0" w:space="0" w:color="auto"/>
        <w:right w:val="none" w:sz="0" w:space="0" w:color="auto"/>
      </w:divBdr>
    </w:div>
    <w:div w:id="338507312">
      <w:bodyDiv w:val="1"/>
      <w:marLeft w:val="0"/>
      <w:marRight w:val="0"/>
      <w:marTop w:val="0"/>
      <w:marBottom w:val="0"/>
      <w:divBdr>
        <w:top w:val="none" w:sz="0" w:space="0" w:color="auto"/>
        <w:left w:val="none" w:sz="0" w:space="0" w:color="auto"/>
        <w:bottom w:val="none" w:sz="0" w:space="0" w:color="auto"/>
        <w:right w:val="none" w:sz="0" w:space="0" w:color="auto"/>
      </w:divBdr>
    </w:div>
    <w:div w:id="397291106">
      <w:bodyDiv w:val="1"/>
      <w:marLeft w:val="0"/>
      <w:marRight w:val="0"/>
      <w:marTop w:val="0"/>
      <w:marBottom w:val="0"/>
      <w:divBdr>
        <w:top w:val="none" w:sz="0" w:space="0" w:color="auto"/>
        <w:left w:val="none" w:sz="0" w:space="0" w:color="auto"/>
        <w:bottom w:val="none" w:sz="0" w:space="0" w:color="auto"/>
        <w:right w:val="none" w:sz="0" w:space="0" w:color="auto"/>
      </w:divBdr>
    </w:div>
    <w:div w:id="412894859">
      <w:bodyDiv w:val="1"/>
      <w:marLeft w:val="0"/>
      <w:marRight w:val="0"/>
      <w:marTop w:val="0"/>
      <w:marBottom w:val="0"/>
      <w:divBdr>
        <w:top w:val="none" w:sz="0" w:space="0" w:color="auto"/>
        <w:left w:val="none" w:sz="0" w:space="0" w:color="auto"/>
        <w:bottom w:val="none" w:sz="0" w:space="0" w:color="auto"/>
        <w:right w:val="none" w:sz="0" w:space="0" w:color="auto"/>
      </w:divBdr>
    </w:div>
    <w:div w:id="437023853">
      <w:bodyDiv w:val="1"/>
      <w:marLeft w:val="0"/>
      <w:marRight w:val="0"/>
      <w:marTop w:val="0"/>
      <w:marBottom w:val="0"/>
      <w:divBdr>
        <w:top w:val="none" w:sz="0" w:space="0" w:color="auto"/>
        <w:left w:val="none" w:sz="0" w:space="0" w:color="auto"/>
        <w:bottom w:val="none" w:sz="0" w:space="0" w:color="auto"/>
        <w:right w:val="none" w:sz="0" w:space="0" w:color="auto"/>
      </w:divBdr>
    </w:div>
    <w:div w:id="440102812">
      <w:bodyDiv w:val="1"/>
      <w:marLeft w:val="0"/>
      <w:marRight w:val="0"/>
      <w:marTop w:val="0"/>
      <w:marBottom w:val="0"/>
      <w:divBdr>
        <w:top w:val="none" w:sz="0" w:space="0" w:color="auto"/>
        <w:left w:val="none" w:sz="0" w:space="0" w:color="auto"/>
        <w:bottom w:val="none" w:sz="0" w:space="0" w:color="auto"/>
        <w:right w:val="none" w:sz="0" w:space="0" w:color="auto"/>
      </w:divBdr>
    </w:div>
    <w:div w:id="450057334">
      <w:bodyDiv w:val="1"/>
      <w:marLeft w:val="0"/>
      <w:marRight w:val="0"/>
      <w:marTop w:val="0"/>
      <w:marBottom w:val="0"/>
      <w:divBdr>
        <w:top w:val="none" w:sz="0" w:space="0" w:color="auto"/>
        <w:left w:val="none" w:sz="0" w:space="0" w:color="auto"/>
        <w:bottom w:val="none" w:sz="0" w:space="0" w:color="auto"/>
        <w:right w:val="none" w:sz="0" w:space="0" w:color="auto"/>
      </w:divBdr>
    </w:div>
    <w:div w:id="456798871">
      <w:bodyDiv w:val="1"/>
      <w:marLeft w:val="0"/>
      <w:marRight w:val="0"/>
      <w:marTop w:val="0"/>
      <w:marBottom w:val="0"/>
      <w:divBdr>
        <w:top w:val="none" w:sz="0" w:space="0" w:color="auto"/>
        <w:left w:val="none" w:sz="0" w:space="0" w:color="auto"/>
        <w:bottom w:val="none" w:sz="0" w:space="0" w:color="auto"/>
        <w:right w:val="none" w:sz="0" w:space="0" w:color="auto"/>
      </w:divBdr>
    </w:div>
    <w:div w:id="512575363">
      <w:bodyDiv w:val="1"/>
      <w:marLeft w:val="0"/>
      <w:marRight w:val="0"/>
      <w:marTop w:val="0"/>
      <w:marBottom w:val="0"/>
      <w:divBdr>
        <w:top w:val="none" w:sz="0" w:space="0" w:color="auto"/>
        <w:left w:val="none" w:sz="0" w:space="0" w:color="auto"/>
        <w:bottom w:val="none" w:sz="0" w:space="0" w:color="auto"/>
        <w:right w:val="none" w:sz="0" w:space="0" w:color="auto"/>
      </w:divBdr>
    </w:div>
    <w:div w:id="515777259">
      <w:bodyDiv w:val="1"/>
      <w:marLeft w:val="0"/>
      <w:marRight w:val="0"/>
      <w:marTop w:val="0"/>
      <w:marBottom w:val="0"/>
      <w:divBdr>
        <w:top w:val="none" w:sz="0" w:space="0" w:color="auto"/>
        <w:left w:val="none" w:sz="0" w:space="0" w:color="auto"/>
        <w:bottom w:val="none" w:sz="0" w:space="0" w:color="auto"/>
        <w:right w:val="none" w:sz="0" w:space="0" w:color="auto"/>
      </w:divBdr>
    </w:div>
    <w:div w:id="516651439">
      <w:bodyDiv w:val="1"/>
      <w:marLeft w:val="0"/>
      <w:marRight w:val="0"/>
      <w:marTop w:val="0"/>
      <w:marBottom w:val="0"/>
      <w:divBdr>
        <w:top w:val="none" w:sz="0" w:space="0" w:color="auto"/>
        <w:left w:val="none" w:sz="0" w:space="0" w:color="auto"/>
        <w:bottom w:val="none" w:sz="0" w:space="0" w:color="auto"/>
        <w:right w:val="none" w:sz="0" w:space="0" w:color="auto"/>
      </w:divBdr>
    </w:div>
    <w:div w:id="534923112">
      <w:bodyDiv w:val="1"/>
      <w:marLeft w:val="0"/>
      <w:marRight w:val="0"/>
      <w:marTop w:val="0"/>
      <w:marBottom w:val="0"/>
      <w:divBdr>
        <w:top w:val="none" w:sz="0" w:space="0" w:color="auto"/>
        <w:left w:val="none" w:sz="0" w:space="0" w:color="auto"/>
        <w:bottom w:val="none" w:sz="0" w:space="0" w:color="auto"/>
        <w:right w:val="none" w:sz="0" w:space="0" w:color="auto"/>
      </w:divBdr>
    </w:div>
    <w:div w:id="555702211">
      <w:bodyDiv w:val="1"/>
      <w:marLeft w:val="0"/>
      <w:marRight w:val="0"/>
      <w:marTop w:val="0"/>
      <w:marBottom w:val="0"/>
      <w:divBdr>
        <w:top w:val="none" w:sz="0" w:space="0" w:color="auto"/>
        <w:left w:val="none" w:sz="0" w:space="0" w:color="auto"/>
        <w:bottom w:val="none" w:sz="0" w:space="0" w:color="auto"/>
        <w:right w:val="none" w:sz="0" w:space="0" w:color="auto"/>
      </w:divBdr>
    </w:div>
    <w:div w:id="563680041">
      <w:bodyDiv w:val="1"/>
      <w:marLeft w:val="0"/>
      <w:marRight w:val="0"/>
      <w:marTop w:val="0"/>
      <w:marBottom w:val="0"/>
      <w:divBdr>
        <w:top w:val="none" w:sz="0" w:space="0" w:color="auto"/>
        <w:left w:val="none" w:sz="0" w:space="0" w:color="auto"/>
        <w:bottom w:val="none" w:sz="0" w:space="0" w:color="auto"/>
        <w:right w:val="none" w:sz="0" w:space="0" w:color="auto"/>
      </w:divBdr>
    </w:div>
    <w:div w:id="595290062">
      <w:bodyDiv w:val="1"/>
      <w:marLeft w:val="0"/>
      <w:marRight w:val="0"/>
      <w:marTop w:val="0"/>
      <w:marBottom w:val="0"/>
      <w:divBdr>
        <w:top w:val="none" w:sz="0" w:space="0" w:color="auto"/>
        <w:left w:val="none" w:sz="0" w:space="0" w:color="auto"/>
        <w:bottom w:val="none" w:sz="0" w:space="0" w:color="auto"/>
        <w:right w:val="none" w:sz="0" w:space="0" w:color="auto"/>
      </w:divBdr>
    </w:div>
    <w:div w:id="620695004">
      <w:bodyDiv w:val="1"/>
      <w:marLeft w:val="0"/>
      <w:marRight w:val="0"/>
      <w:marTop w:val="0"/>
      <w:marBottom w:val="0"/>
      <w:divBdr>
        <w:top w:val="none" w:sz="0" w:space="0" w:color="auto"/>
        <w:left w:val="none" w:sz="0" w:space="0" w:color="auto"/>
        <w:bottom w:val="none" w:sz="0" w:space="0" w:color="auto"/>
        <w:right w:val="none" w:sz="0" w:space="0" w:color="auto"/>
      </w:divBdr>
    </w:div>
    <w:div w:id="643513159">
      <w:bodyDiv w:val="1"/>
      <w:marLeft w:val="0"/>
      <w:marRight w:val="0"/>
      <w:marTop w:val="0"/>
      <w:marBottom w:val="0"/>
      <w:divBdr>
        <w:top w:val="none" w:sz="0" w:space="0" w:color="auto"/>
        <w:left w:val="none" w:sz="0" w:space="0" w:color="auto"/>
        <w:bottom w:val="none" w:sz="0" w:space="0" w:color="auto"/>
        <w:right w:val="none" w:sz="0" w:space="0" w:color="auto"/>
      </w:divBdr>
    </w:div>
    <w:div w:id="649094925">
      <w:bodyDiv w:val="1"/>
      <w:marLeft w:val="0"/>
      <w:marRight w:val="0"/>
      <w:marTop w:val="0"/>
      <w:marBottom w:val="0"/>
      <w:divBdr>
        <w:top w:val="none" w:sz="0" w:space="0" w:color="auto"/>
        <w:left w:val="none" w:sz="0" w:space="0" w:color="auto"/>
        <w:bottom w:val="none" w:sz="0" w:space="0" w:color="auto"/>
        <w:right w:val="none" w:sz="0" w:space="0" w:color="auto"/>
      </w:divBdr>
    </w:div>
    <w:div w:id="671185002">
      <w:bodyDiv w:val="1"/>
      <w:marLeft w:val="0"/>
      <w:marRight w:val="0"/>
      <w:marTop w:val="0"/>
      <w:marBottom w:val="0"/>
      <w:divBdr>
        <w:top w:val="none" w:sz="0" w:space="0" w:color="auto"/>
        <w:left w:val="none" w:sz="0" w:space="0" w:color="auto"/>
        <w:bottom w:val="none" w:sz="0" w:space="0" w:color="auto"/>
        <w:right w:val="none" w:sz="0" w:space="0" w:color="auto"/>
      </w:divBdr>
    </w:div>
    <w:div w:id="691959107">
      <w:bodyDiv w:val="1"/>
      <w:marLeft w:val="0"/>
      <w:marRight w:val="0"/>
      <w:marTop w:val="0"/>
      <w:marBottom w:val="0"/>
      <w:divBdr>
        <w:top w:val="none" w:sz="0" w:space="0" w:color="auto"/>
        <w:left w:val="none" w:sz="0" w:space="0" w:color="auto"/>
        <w:bottom w:val="none" w:sz="0" w:space="0" w:color="auto"/>
        <w:right w:val="none" w:sz="0" w:space="0" w:color="auto"/>
      </w:divBdr>
    </w:div>
    <w:div w:id="701514924">
      <w:bodyDiv w:val="1"/>
      <w:marLeft w:val="0"/>
      <w:marRight w:val="0"/>
      <w:marTop w:val="0"/>
      <w:marBottom w:val="0"/>
      <w:divBdr>
        <w:top w:val="none" w:sz="0" w:space="0" w:color="auto"/>
        <w:left w:val="none" w:sz="0" w:space="0" w:color="auto"/>
        <w:bottom w:val="none" w:sz="0" w:space="0" w:color="auto"/>
        <w:right w:val="none" w:sz="0" w:space="0" w:color="auto"/>
      </w:divBdr>
    </w:div>
    <w:div w:id="732123331">
      <w:bodyDiv w:val="1"/>
      <w:marLeft w:val="0"/>
      <w:marRight w:val="0"/>
      <w:marTop w:val="0"/>
      <w:marBottom w:val="0"/>
      <w:divBdr>
        <w:top w:val="none" w:sz="0" w:space="0" w:color="auto"/>
        <w:left w:val="none" w:sz="0" w:space="0" w:color="auto"/>
        <w:bottom w:val="none" w:sz="0" w:space="0" w:color="auto"/>
        <w:right w:val="none" w:sz="0" w:space="0" w:color="auto"/>
      </w:divBdr>
    </w:div>
    <w:div w:id="833178494">
      <w:bodyDiv w:val="1"/>
      <w:marLeft w:val="0"/>
      <w:marRight w:val="0"/>
      <w:marTop w:val="0"/>
      <w:marBottom w:val="0"/>
      <w:divBdr>
        <w:top w:val="none" w:sz="0" w:space="0" w:color="auto"/>
        <w:left w:val="none" w:sz="0" w:space="0" w:color="auto"/>
        <w:bottom w:val="none" w:sz="0" w:space="0" w:color="auto"/>
        <w:right w:val="none" w:sz="0" w:space="0" w:color="auto"/>
      </w:divBdr>
    </w:div>
    <w:div w:id="845480548">
      <w:bodyDiv w:val="1"/>
      <w:marLeft w:val="0"/>
      <w:marRight w:val="0"/>
      <w:marTop w:val="0"/>
      <w:marBottom w:val="0"/>
      <w:divBdr>
        <w:top w:val="none" w:sz="0" w:space="0" w:color="auto"/>
        <w:left w:val="none" w:sz="0" w:space="0" w:color="auto"/>
        <w:bottom w:val="none" w:sz="0" w:space="0" w:color="auto"/>
        <w:right w:val="none" w:sz="0" w:space="0" w:color="auto"/>
      </w:divBdr>
    </w:div>
    <w:div w:id="852914326">
      <w:bodyDiv w:val="1"/>
      <w:marLeft w:val="0"/>
      <w:marRight w:val="0"/>
      <w:marTop w:val="0"/>
      <w:marBottom w:val="0"/>
      <w:divBdr>
        <w:top w:val="none" w:sz="0" w:space="0" w:color="auto"/>
        <w:left w:val="none" w:sz="0" w:space="0" w:color="auto"/>
        <w:bottom w:val="none" w:sz="0" w:space="0" w:color="auto"/>
        <w:right w:val="none" w:sz="0" w:space="0" w:color="auto"/>
      </w:divBdr>
    </w:div>
    <w:div w:id="931356344">
      <w:bodyDiv w:val="1"/>
      <w:marLeft w:val="0"/>
      <w:marRight w:val="0"/>
      <w:marTop w:val="0"/>
      <w:marBottom w:val="0"/>
      <w:divBdr>
        <w:top w:val="none" w:sz="0" w:space="0" w:color="auto"/>
        <w:left w:val="none" w:sz="0" w:space="0" w:color="auto"/>
        <w:bottom w:val="none" w:sz="0" w:space="0" w:color="auto"/>
        <w:right w:val="none" w:sz="0" w:space="0" w:color="auto"/>
      </w:divBdr>
    </w:div>
    <w:div w:id="955016479">
      <w:bodyDiv w:val="1"/>
      <w:marLeft w:val="0"/>
      <w:marRight w:val="0"/>
      <w:marTop w:val="0"/>
      <w:marBottom w:val="0"/>
      <w:divBdr>
        <w:top w:val="none" w:sz="0" w:space="0" w:color="auto"/>
        <w:left w:val="none" w:sz="0" w:space="0" w:color="auto"/>
        <w:bottom w:val="none" w:sz="0" w:space="0" w:color="auto"/>
        <w:right w:val="none" w:sz="0" w:space="0" w:color="auto"/>
      </w:divBdr>
    </w:div>
    <w:div w:id="959149243">
      <w:bodyDiv w:val="1"/>
      <w:marLeft w:val="0"/>
      <w:marRight w:val="0"/>
      <w:marTop w:val="0"/>
      <w:marBottom w:val="0"/>
      <w:divBdr>
        <w:top w:val="none" w:sz="0" w:space="0" w:color="auto"/>
        <w:left w:val="none" w:sz="0" w:space="0" w:color="auto"/>
        <w:bottom w:val="none" w:sz="0" w:space="0" w:color="auto"/>
        <w:right w:val="none" w:sz="0" w:space="0" w:color="auto"/>
      </w:divBdr>
    </w:div>
    <w:div w:id="994189496">
      <w:bodyDiv w:val="1"/>
      <w:marLeft w:val="0"/>
      <w:marRight w:val="0"/>
      <w:marTop w:val="0"/>
      <w:marBottom w:val="0"/>
      <w:divBdr>
        <w:top w:val="none" w:sz="0" w:space="0" w:color="auto"/>
        <w:left w:val="none" w:sz="0" w:space="0" w:color="auto"/>
        <w:bottom w:val="none" w:sz="0" w:space="0" w:color="auto"/>
        <w:right w:val="none" w:sz="0" w:space="0" w:color="auto"/>
      </w:divBdr>
    </w:div>
    <w:div w:id="999574893">
      <w:bodyDiv w:val="1"/>
      <w:marLeft w:val="0"/>
      <w:marRight w:val="0"/>
      <w:marTop w:val="0"/>
      <w:marBottom w:val="0"/>
      <w:divBdr>
        <w:top w:val="none" w:sz="0" w:space="0" w:color="auto"/>
        <w:left w:val="none" w:sz="0" w:space="0" w:color="auto"/>
        <w:bottom w:val="none" w:sz="0" w:space="0" w:color="auto"/>
        <w:right w:val="none" w:sz="0" w:space="0" w:color="auto"/>
      </w:divBdr>
    </w:div>
    <w:div w:id="1014378822">
      <w:bodyDiv w:val="1"/>
      <w:marLeft w:val="0"/>
      <w:marRight w:val="0"/>
      <w:marTop w:val="0"/>
      <w:marBottom w:val="0"/>
      <w:divBdr>
        <w:top w:val="none" w:sz="0" w:space="0" w:color="auto"/>
        <w:left w:val="none" w:sz="0" w:space="0" w:color="auto"/>
        <w:bottom w:val="none" w:sz="0" w:space="0" w:color="auto"/>
        <w:right w:val="none" w:sz="0" w:space="0" w:color="auto"/>
      </w:divBdr>
    </w:div>
    <w:div w:id="1065294488">
      <w:bodyDiv w:val="1"/>
      <w:marLeft w:val="0"/>
      <w:marRight w:val="0"/>
      <w:marTop w:val="0"/>
      <w:marBottom w:val="0"/>
      <w:divBdr>
        <w:top w:val="none" w:sz="0" w:space="0" w:color="auto"/>
        <w:left w:val="none" w:sz="0" w:space="0" w:color="auto"/>
        <w:bottom w:val="none" w:sz="0" w:space="0" w:color="auto"/>
        <w:right w:val="none" w:sz="0" w:space="0" w:color="auto"/>
      </w:divBdr>
    </w:div>
    <w:div w:id="1073816634">
      <w:bodyDiv w:val="1"/>
      <w:marLeft w:val="0"/>
      <w:marRight w:val="0"/>
      <w:marTop w:val="0"/>
      <w:marBottom w:val="0"/>
      <w:divBdr>
        <w:top w:val="none" w:sz="0" w:space="0" w:color="auto"/>
        <w:left w:val="none" w:sz="0" w:space="0" w:color="auto"/>
        <w:bottom w:val="none" w:sz="0" w:space="0" w:color="auto"/>
        <w:right w:val="none" w:sz="0" w:space="0" w:color="auto"/>
      </w:divBdr>
    </w:div>
    <w:div w:id="1125469730">
      <w:bodyDiv w:val="1"/>
      <w:marLeft w:val="0"/>
      <w:marRight w:val="0"/>
      <w:marTop w:val="0"/>
      <w:marBottom w:val="0"/>
      <w:divBdr>
        <w:top w:val="none" w:sz="0" w:space="0" w:color="auto"/>
        <w:left w:val="none" w:sz="0" w:space="0" w:color="auto"/>
        <w:bottom w:val="none" w:sz="0" w:space="0" w:color="auto"/>
        <w:right w:val="none" w:sz="0" w:space="0" w:color="auto"/>
      </w:divBdr>
    </w:div>
    <w:div w:id="1163276647">
      <w:bodyDiv w:val="1"/>
      <w:marLeft w:val="0"/>
      <w:marRight w:val="0"/>
      <w:marTop w:val="0"/>
      <w:marBottom w:val="0"/>
      <w:divBdr>
        <w:top w:val="none" w:sz="0" w:space="0" w:color="auto"/>
        <w:left w:val="none" w:sz="0" w:space="0" w:color="auto"/>
        <w:bottom w:val="none" w:sz="0" w:space="0" w:color="auto"/>
        <w:right w:val="none" w:sz="0" w:space="0" w:color="auto"/>
      </w:divBdr>
    </w:div>
    <w:div w:id="1208686811">
      <w:bodyDiv w:val="1"/>
      <w:marLeft w:val="0"/>
      <w:marRight w:val="0"/>
      <w:marTop w:val="0"/>
      <w:marBottom w:val="0"/>
      <w:divBdr>
        <w:top w:val="none" w:sz="0" w:space="0" w:color="auto"/>
        <w:left w:val="none" w:sz="0" w:space="0" w:color="auto"/>
        <w:bottom w:val="none" w:sz="0" w:space="0" w:color="auto"/>
        <w:right w:val="none" w:sz="0" w:space="0" w:color="auto"/>
      </w:divBdr>
    </w:div>
    <w:div w:id="1256404732">
      <w:bodyDiv w:val="1"/>
      <w:marLeft w:val="0"/>
      <w:marRight w:val="0"/>
      <w:marTop w:val="0"/>
      <w:marBottom w:val="0"/>
      <w:divBdr>
        <w:top w:val="none" w:sz="0" w:space="0" w:color="auto"/>
        <w:left w:val="none" w:sz="0" w:space="0" w:color="auto"/>
        <w:bottom w:val="none" w:sz="0" w:space="0" w:color="auto"/>
        <w:right w:val="none" w:sz="0" w:space="0" w:color="auto"/>
      </w:divBdr>
      <w:divsChild>
        <w:div w:id="1198854217">
          <w:marLeft w:val="0"/>
          <w:marRight w:val="0"/>
          <w:marTop w:val="150"/>
          <w:marBottom w:val="150"/>
          <w:divBdr>
            <w:top w:val="none" w:sz="0" w:space="0" w:color="auto"/>
            <w:left w:val="none" w:sz="0" w:space="0" w:color="auto"/>
            <w:bottom w:val="none" w:sz="0" w:space="0" w:color="auto"/>
            <w:right w:val="none" w:sz="0" w:space="0" w:color="auto"/>
          </w:divBdr>
        </w:div>
      </w:divsChild>
    </w:div>
    <w:div w:id="1309244099">
      <w:bodyDiv w:val="1"/>
      <w:marLeft w:val="0"/>
      <w:marRight w:val="0"/>
      <w:marTop w:val="0"/>
      <w:marBottom w:val="0"/>
      <w:divBdr>
        <w:top w:val="none" w:sz="0" w:space="0" w:color="auto"/>
        <w:left w:val="none" w:sz="0" w:space="0" w:color="auto"/>
        <w:bottom w:val="none" w:sz="0" w:space="0" w:color="auto"/>
        <w:right w:val="none" w:sz="0" w:space="0" w:color="auto"/>
      </w:divBdr>
    </w:div>
    <w:div w:id="1327630986">
      <w:bodyDiv w:val="1"/>
      <w:marLeft w:val="0"/>
      <w:marRight w:val="0"/>
      <w:marTop w:val="0"/>
      <w:marBottom w:val="0"/>
      <w:divBdr>
        <w:top w:val="none" w:sz="0" w:space="0" w:color="auto"/>
        <w:left w:val="none" w:sz="0" w:space="0" w:color="auto"/>
        <w:bottom w:val="none" w:sz="0" w:space="0" w:color="auto"/>
        <w:right w:val="none" w:sz="0" w:space="0" w:color="auto"/>
      </w:divBdr>
    </w:div>
    <w:div w:id="1340230778">
      <w:bodyDiv w:val="1"/>
      <w:marLeft w:val="0"/>
      <w:marRight w:val="0"/>
      <w:marTop w:val="0"/>
      <w:marBottom w:val="0"/>
      <w:divBdr>
        <w:top w:val="none" w:sz="0" w:space="0" w:color="auto"/>
        <w:left w:val="none" w:sz="0" w:space="0" w:color="auto"/>
        <w:bottom w:val="none" w:sz="0" w:space="0" w:color="auto"/>
        <w:right w:val="none" w:sz="0" w:space="0" w:color="auto"/>
      </w:divBdr>
    </w:div>
    <w:div w:id="1359968841">
      <w:bodyDiv w:val="1"/>
      <w:marLeft w:val="0"/>
      <w:marRight w:val="0"/>
      <w:marTop w:val="0"/>
      <w:marBottom w:val="0"/>
      <w:divBdr>
        <w:top w:val="none" w:sz="0" w:space="0" w:color="auto"/>
        <w:left w:val="none" w:sz="0" w:space="0" w:color="auto"/>
        <w:bottom w:val="none" w:sz="0" w:space="0" w:color="auto"/>
        <w:right w:val="none" w:sz="0" w:space="0" w:color="auto"/>
      </w:divBdr>
    </w:div>
    <w:div w:id="1363047486">
      <w:bodyDiv w:val="1"/>
      <w:marLeft w:val="0"/>
      <w:marRight w:val="0"/>
      <w:marTop w:val="0"/>
      <w:marBottom w:val="0"/>
      <w:divBdr>
        <w:top w:val="none" w:sz="0" w:space="0" w:color="auto"/>
        <w:left w:val="none" w:sz="0" w:space="0" w:color="auto"/>
        <w:bottom w:val="none" w:sz="0" w:space="0" w:color="auto"/>
        <w:right w:val="none" w:sz="0" w:space="0" w:color="auto"/>
      </w:divBdr>
    </w:div>
    <w:div w:id="1427767852">
      <w:bodyDiv w:val="1"/>
      <w:marLeft w:val="0"/>
      <w:marRight w:val="0"/>
      <w:marTop w:val="0"/>
      <w:marBottom w:val="0"/>
      <w:divBdr>
        <w:top w:val="none" w:sz="0" w:space="0" w:color="auto"/>
        <w:left w:val="none" w:sz="0" w:space="0" w:color="auto"/>
        <w:bottom w:val="none" w:sz="0" w:space="0" w:color="auto"/>
        <w:right w:val="none" w:sz="0" w:space="0" w:color="auto"/>
      </w:divBdr>
    </w:div>
    <w:div w:id="1512644134">
      <w:bodyDiv w:val="1"/>
      <w:marLeft w:val="0"/>
      <w:marRight w:val="0"/>
      <w:marTop w:val="0"/>
      <w:marBottom w:val="0"/>
      <w:divBdr>
        <w:top w:val="none" w:sz="0" w:space="0" w:color="auto"/>
        <w:left w:val="none" w:sz="0" w:space="0" w:color="auto"/>
        <w:bottom w:val="none" w:sz="0" w:space="0" w:color="auto"/>
        <w:right w:val="none" w:sz="0" w:space="0" w:color="auto"/>
      </w:divBdr>
    </w:div>
    <w:div w:id="1527283606">
      <w:bodyDiv w:val="1"/>
      <w:marLeft w:val="0"/>
      <w:marRight w:val="0"/>
      <w:marTop w:val="0"/>
      <w:marBottom w:val="0"/>
      <w:divBdr>
        <w:top w:val="none" w:sz="0" w:space="0" w:color="auto"/>
        <w:left w:val="none" w:sz="0" w:space="0" w:color="auto"/>
        <w:bottom w:val="none" w:sz="0" w:space="0" w:color="auto"/>
        <w:right w:val="none" w:sz="0" w:space="0" w:color="auto"/>
      </w:divBdr>
    </w:div>
    <w:div w:id="1565026306">
      <w:bodyDiv w:val="1"/>
      <w:marLeft w:val="0"/>
      <w:marRight w:val="0"/>
      <w:marTop w:val="0"/>
      <w:marBottom w:val="0"/>
      <w:divBdr>
        <w:top w:val="none" w:sz="0" w:space="0" w:color="auto"/>
        <w:left w:val="none" w:sz="0" w:space="0" w:color="auto"/>
        <w:bottom w:val="none" w:sz="0" w:space="0" w:color="auto"/>
        <w:right w:val="none" w:sz="0" w:space="0" w:color="auto"/>
      </w:divBdr>
    </w:div>
    <w:div w:id="1588071046">
      <w:bodyDiv w:val="1"/>
      <w:marLeft w:val="0"/>
      <w:marRight w:val="0"/>
      <w:marTop w:val="0"/>
      <w:marBottom w:val="0"/>
      <w:divBdr>
        <w:top w:val="none" w:sz="0" w:space="0" w:color="auto"/>
        <w:left w:val="none" w:sz="0" w:space="0" w:color="auto"/>
        <w:bottom w:val="none" w:sz="0" w:space="0" w:color="auto"/>
        <w:right w:val="none" w:sz="0" w:space="0" w:color="auto"/>
      </w:divBdr>
    </w:div>
    <w:div w:id="1627157675">
      <w:bodyDiv w:val="1"/>
      <w:marLeft w:val="0"/>
      <w:marRight w:val="0"/>
      <w:marTop w:val="0"/>
      <w:marBottom w:val="0"/>
      <w:divBdr>
        <w:top w:val="none" w:sz="0" w:space="0" w:color="auto"/>
        <w:left w:val="none" w:sz="0" w:space="0" w:color="auto"/>
        <w:bottom w:val="none" w:sz="0" w:space="0" w:color="auto"/>
        <w:right w:val="none" w:sz="0" w:space="0" w:color="auto"/>
      </w:divBdr>
    </w:div>
    <w:div w:id="1641810572">
      <w:bodyDiv w:val="1"/>
      <w:marLeft w:val="0"/>
      <w:marRight w:val="0"/>
      <w:marTop w:val="0"/>
      <w:marBottom w:val="0"/>
      <w:divBdr>
        <w:top w:val="none" w:sz="0" w:space="0" w:color="auto"/>
        <w:left w:val="none" w:sz="0" w:space="0" w:color="auto"/>
        <w:bottom w:val="none" w:sz="0" w:space="0" w:color="auto"/>
        <w:right w:val="none" w:sz="0" w:space="0" w:color="auto"/>
      </w:divBdr>
    </w:div>
    <w:div w:id="1646885359">
      <w:bodyDiv w:val="1"/>
      <w:marLeft w:val="0"/>
      <w:marRight w:val="0"/>
      <w:marTop w:val="0"/>
      <w:marBottom w:val="0"/>
      <w:divBdr>
        <w:top w:val="none" w:sz="0" w:space="0" w:color="auto"/>
        <w:left w:val="none" w:sz="0" w:space="0" w:color="auto"/>
        <w:bottom w:val="none" w:sz="0" w:space="0" w:color="auto"/>
        <w:right w:val="none" w:sz="0" w:space="0" w:color="auto"/>
      </w:divBdr>
    </w:div>
    <w:div w:id="1647197979">
      <w:bodyDiv w:val="1"/>
      <w:marLeft w:val="0"/>
      <w:marRight w:val="0"/>
      <w:marTop w:val="0"/>
      <w:marBottom w:val="0"/>
      <w:divBdr>
        <w:top w:val="none" w:sz="0" w:space="0" w:color="auto"/>
        <w:left w:val="none" w:sz="0" w:space="0" w:color="auto"/>
        <w:bottom w:val="none" w:sz="0" w:space="0" w:color="auto"/>
        <w:right w:val="none" w:sz="0" w:space="0" w:color="auto"/>
      </w:divBdr>
    </w:div>
    <w:div w:id="1650136761">
      <w:bodyDiv w:val="1"/>
      <w:marLeft w:val="0"/>
      <w:marRight w:val="0"/>
      <w:marTop w:val="0"/>
      <w:marBottom w:val="0"/>
      <w:divBdr>
        <w:top w:val="none" w:sz="0" w:space="0" w:color="auto"/>
        <w:left w:val="none" w:sz="0" w:space="0" w:color="auto"/>
        <w:bottom w:val="none" w:sz="0" w:space="0" w:color="auto"/>
        <w:right w:val="none" w:sz="0" w:space="0" w:color="auto"/>
      </w:divBdr>
    </w:div>
    <w:div w:id="1660962784">
      <w:bodyDiv w:val="1"/>
      <w:marLeft w:val="0"/>
      <w:marRight w:val="0"/>
      <w:marTop w:val="0"/>
      <w:marBottom w:val="0"/>
      <w:divBdr>
        <w:top w:val="none" w:sz="0" w:space="0" w:color="auto"/>
        <w:left w:val="none" w:sz="0" w:space="0" w:color="auto"/>
        <w:bottom w:val="none" w:sz="0" w:space="0" w:color="auto"/>
        <w:right w:val="none" w:sz="0" w:space="0" w:color="auto"/>
      </w:divBdr>
    </w:div>
    <w:div w:id="1663117235">
      <w:bodyDiv w:val="1"/>
      <w:marLeft w:val="0"/>
      <w:marRight w:val="0"/>
      <w:marTop w:val="0"/>
      <w:marBottom w:val="0"/>
      <w:divBdr>
        <w:top w:val="none" w:sz="0" w:space="0" w:color="auto"/>
        <w:left w:val="none" w:sz="0" w:space="0" w:color="auto"/>
        <w:bottom w:val="none" w:sz="0" w:space="0" w:color="auto"/>
        <w:right w:val="none" w:sz="0" w:space="0" w:color="auto"/>
      </w:divBdr>
    </w:div>
    <w:div w:id="1681858258">
      <w:bodyDiv w:val="1"/>
      <w:marLeft w:val="0"/>
      <w:marRight w:val="0"/>
      <w:marTop w:val="0"/>
      <w:marBottom w:val="0"/>
      <w:divBdr>
        <w:top w:val="none" w:sz="0" w:space="0" w:color="auto"/>
        <w:left w:val="none" w:sz="0" w:space="0" w:color="auto"/>
        <w:bottom w:val="none" w:sz="0" w:space="0" w:color="auto"/>
        <w:right w:val="none" w:sz="0" w:space="0" w:color="auto"/>
      </w:divBdr>
    </w:div>
    <w:div w:id="1713118956">
      <w:bodyDiv w:val="1"/>
      <w:marLeft w:val="0"/>
      <w:marRight w:val="0"/>
      <w:marTop w:val="0"/>
      <w:marBottom w:val="0"/>
      <w:divBdr>
        <w:top w:val="none" w:sz="0" w:space="0" w:color="auto"/>
        <w:left w:val="none" w:sz="0" w:space="0" w:color="auto"/>
        <w:bottom w:val="none" w:sz="0" w:space="0" w:color="auto"/>
        <w:right w:val="none" w:sz="0" w:space="0" w:color="auto"/>
      </w:divBdr>
    </w:div>
    <w:div w:id="1715234559">
      <w:bodyDiv w:val="1"/>
      <w:marLeft w:val="0"/>
      <w:marRight w:val="0"/>
      <w:marTop w:val="0"/>
      <w:marBottom w:val="0"/>
      <w:divBdr>
        <w:top w:val="none" w:sz="0" w:space="0" w:color="auto"/>
        <w:left w:val="none" w:sz="0" w:space="0" w:color="auto"/>
        <w:bottom w:val="none" w:sz="0" w:space="0" w:color="auto"/>
        <w:right w:val="none" w:sz="0" w:space="0" w:color="auto"/>
      </w:divBdr>
    </w:div>
    <w:div w:id="1735277987">
      <w:bodyDiv w:val="1"/>
      <w:marLeft w:val="0"/>
      <w:marRight w:val="0"/>
      <w:marTop w:val="0"/>
      <w:marBottom w:val="0"/>
      <w:divBdr>
        <w:top w:val="none" w:sz="0" w:space="0" w:color="auto"/>
        <w:left w:val="none" w:sz="0" w:space="0" w:color="auto"/>
        <w:bottom w:val="none" w:sz="0" w:space="0" w:color="auto"/>
        <w:right w:val="none" w:sz="0" w:space="0" w:color="auto"/>
      </w:divBdr>
    </w:div>
    <w:div w:id="1773892065">
      <w:bodyDiv w:val="1"/>
      <w:marLeft w:val="0"/>
      <w:marRight w:val="0"/>
      <w:marTop w:val="0"/>
      <w:marBottom w:val="0"/>
      <w:divBdr>
        <w:top w:val="none" w:sz="0" w:space="0" w:color="auto"/>
        <w:left w:val="none" w:sz="0" w:space="0" w:color="auto"/>
        <w:bottom w:val="none" w:sz="0" w:space="0" w:color="auto"/>
        <w:right w:val="none" w:sz="0" w:space="0" w:color="auto"/>
      </w:divBdr>
    </w:div>
    <w:div w:id="1782338361">
      <w:bodyDiv w:val="1"/>
      <w:marLeft w:val="0"/>
      <w:marRight w:val="0"/>
      <w:marTop w:val="0"/>
      <w:marBottom w:val="0"/>
      <w:divBdr>
        <w:top w:val="none" w:sz="0" w:space="0" w:color="auto"/>
        <w:left w:val="none" w:sz="0" w:space="0" w:color="auto"/>
        <w:bottom w:val="none" w:sz="0" w:space="0" w:color="auto"/>
        <w:right w:val="none" w:sz="0" w:space="0" w:color="auto"/>
      </w:divBdr>
    </w:div>
    <w:div w:id="1804082420">
      <w:bodyDiv w:val="1"/>
      <w:marLeft w:val="0"/>
      <w:marRight w:val="0"/>
      <w:marTop w:val="0"/>
      <w:marBottom w:val="0"/>
      <w:divBdr>
        <w:top w:val="none" w:sz="0" w:space="0" w:color="auto"/>
        <w:left w:val="none" w:sz="0" w:space="0" w:color="auto"/>
        <w:bottom w:val="none" w:sz="0" w:space="0" w:color="auto"/>
        <w:right w:val="none" w:sz="0" w:space="0" w:color="auto"/>
      </w:divBdr>
    </w:div>
    <w:div w:id="1821966515">
      <w:bodyDiv w:val="1"/>
      <w:marLeft w:val="0"/>
      <w:marRight w:val="0"/>
      <w:marTop w:val="0"/>
      <w:marBottom w:val="0"/>
      <w:divBdr>
        <w:top w:val="none" w:sz="0" w:space="0" w:color="auto"/>
        <w:left w:val="none" w:sz="0" w:space="0" w:color="auto"/>
        <w:bottom w:val="none" w:sz="0" w:space="0" w:color="auto"/>
        <w:right w:val="none" w:sz="0" w:space="0" w:color="auto"/>
      </w:divBdr>
    </w:div>
    <w:div w:id="1826126292">
      <w:bodyDiv w:val="1"/>
      <w:marLeft w:val="0"/>
      <w:marRight w:val="0"/>
      <w:marTop w:val="0"/>
      <w:marBottom w:val="0"/>
      <w:divBdr>
        <w:top w:val="none" w:sz="0" w:space="0" w:color="auto"/>
        <w:left w:val="none" w:sz="0" w:space="0" w:color="auto"/>
        <w:bottom w:val="none" w:sz="0" w:space="0" w:color="auto"/>
        <w:right w:val="none" w:sz="0" w:space="0" w:color="auto"/>
      </w:divBdr>
    </w:div>
    <w:div w:id="1850828243">
      <w:bodyDiv w:val="1"/>
      <w:marLeft w:val="0"/>
      <w:marRight w:val="0"/>
      <w:marTop w:val="0"/>
      <w:marBottom w:val="0"/>
      <w:divBdr>
        <w:top w:val="none" w:sz="0" w:space="0" w:color="auto"/>
        <w:left w:val="none" w:sz="0" w:space="0" w:color="auto"/>
        <w:bottom w:val="none" w:sz="0" w:space="0" w:color="auto"/>
        <w:right w:val="none" w:sz="0" w:space="0" w:color="auto"/>
      </w:divBdr>
    </w:div>
    <w:div w:id="1885167183">
      <w:bodyDiv w:val="1"/>
      <w:marLeft w:val="0"/>
      <w:marRight w:val="0"/>
      <w:marTop w:val="0"/>
      <w:marBottom w:val="0"/>
      <w:divBdr>
        <w:top w:val="none" w:sz="0" w:space="0" w:color="auto"/>
        <w:left w:val="none" w:sz="0" w:space="0" w:color="auto"/>
        <w:bottom w:val="none" w:sz="0" w:space="0" w:color="auto"/>
        <w:right w:val="none" w:sz="0" w:space="0" w:color="auto"/>
      </w:divBdr>
    </w:div>
    <w:div w:id="1957522606">
      <w:bodyDiv w:val="1"/>
      <w:marLeft w:val="0"/>
      <w:marRight w:val="0"/>
      <w:marTop w:val="0"/>
      <w:marBottom w:val="0"/>
      <w:divBdr>
        <w:top w:val="none" w:sz="0" w:space="0" w:color="auto"/>
        <w:left w:val="none" w:sz="0" w:space="0" w:color="auto"/>
        <w:bottom w:val="none" w:sz="0" w:space="0" w:color="auto"/>
        <w:right w:val="none" w:sz="0" w:space="0" w:color="auto"/>
      </w:divBdr>
    </w:div>
    <w:div w:id="1981155302">
      <w:bodyDiv w:val="1"/>
      <w:marLeft w:val="0"/>
      <w:marRight w:val="0"/>
      <w:marTop w:val="0"/>
      <w:marBottom w:val="0"/>
      <w:divBdr>
        <w:top w:val="none" w:sz="0" w:space="0" w:color="auto"/>
        <w:left w:val="none" w:sz="0" w:space="0" w:color="auto"/>
        <w:bottom w:val="none" w:sz="0" w:space="0" w:color="auto"/>
        <w:right w:val="none" w:sz="0" w:space="0" w:color="auto"/>
      </w:divBdr>
    </w:div>
    <w:div w:id="2016766422">
      <w:bodyDiv w:val="1"/>
      <w:marLeft w:val="0"/>
      <w:marRight w:val="0"/>
      <w:marTop w:val="0"/>
      <w:marBottom w:val="0"/>
      <w:divBdr>
        <w:top w:val="none" w:sz="0" w:space="0" w:color="auto"/>
        <w:left w:val="none" w:sz="0" w:space="0" w:color="auto"/>
        <w:bottom w:val="none" w:sz="0" w:space="0" w:color="auto"/>
        <w:right w:val="none" w:sz="0" w:space="0" w:color="auto"/>
      </w:divBdr>
    </w:div>
    <w:div w:id="2123650502">
      <w:bodyDiv w:val="1"/>
      <w:marLeft w:val="0"/>
      <w:marRight w:val="0"/>
      <w:marTop w:val="0"/>
      <w:marBottom w:val="0"/>
      <w:divBdr>
        <w:top w:val="none" w:sz="0" w:space="0" w:color="auto"/>
        <w:left w:val="none" w:sz="0" w:space="0" w:color="auto"/>
        <w:bottom w:val="none" w:sz="0" w:space="0" w:color="auto"/>
        <w:right w:val="none" w:sz="0" w:space="0" w:color="auto"/>
      </w:divBdr>
    </w:div>
    <w:div w:id="2141224891">
      <w:bodyDiv w:val="1"/>
      <w:marLeft w:val="0"/>
      <w:marRight w:val="0"/>
      <w:marTop w:val="0"/>
      <w:marBottom w:val="0"/>
      <w:divBdr>
        <w:top w:val="none" w:sz="0" w:space="0" w:color="auto"/>
        <w:left w:val="none" w:sz="0" w:space="0" w:color="auto"/>
        <w:bottom w:val="none" w:sz="0" w:space="0" w:color="auto"/>
        <w:right w:val="none" w:sz="0" w:space="0" w:color="auto"/>
      </w:divBdr>
    </w:div>
    <w:div w:id="2142338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1.png"/><Relationship Id="rId5" Type="http://schemas.openxmlformats.org/officeDocument/2006/relationships/customXml" Target="../customXml/item5.xml"/><Relationship Id="rId10" Type="http://schemas.openxmlformats.org/officeDocument/2006/relationships/hyperlink" Target="https://www.amazon.com/Competitive-Advantage-Michael-Porter/dp/0743260872/"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B0BAE31C291435BBC9C98F029A6CDC7"/>
        <w:category>
          <w:name w:val="General"/>
          <w:gallery w:val="placeholder"/>
        </w:category>
        <w:types>
          <w:type w:val="bbPlcHdr"/>
        </w:types>
        <w:behaviors>
          <w:behavior w:val="content"/>
        </w:behaviors>
        <w:guid w:val="{E53A50BC-A6C4-4E78-9F49-17AE5C78A311}"/>
      </w:docPartPr>
      <w:docPartBody>
        <w:p w:rsidR="009B42FE" w:rsidRDefault="009B42FE" w:rsidP="009B42FE">
          <w:pPr>
            <w:pStyle w:val="AB0BAE31C291435BBC9C98F029A6CDC7"/>
          </w:pPr>
          <w:r>
            <w:rPr>
              <w:rFonts w:asciiTheme="majorHAnsi" w:eastAsiaTheme="majorEastAsia" w:hAnsiTheme="majorHAnsi" w:cstheme="majorBidi"/>
              <w:color w:val="4472C4" w:themeColor="accent1"/>
              <w:sz w:val="88"/>
              <w:szCs w:val="88"/>
            </w:rPr>
            <w:t>[Document title]</w:t>
          </w:r>
        </w:p>
      </w:docPartBody>
    </w:docPart>
    <w:docPart>
      <w:docPartPr>
        <w:name w:val="29A59A4A083F4370BBA9BEF22D7654EA"/>
        <w:category>
          <w:name w:val="General"/>
          <w:gallery w:val="placeholder"/>
        </w:category>
        <w:types>
          <w:type w:val="bbPlcHdr"/>
        </w:types>
        <w:behaviors>
          <w:behavior w:val="content"/>
        </w:behaviors>
        <w:guid w:val="{1510A80C-2744-435D-ADAF-8D7F8B5CFD71}"/>
      </w:docPartPr>
      <w:docPartBody>
        <w:p w:rsidR="009B42FE" w:rsidRDefault="009B42FE" w:rsidP="009B42FE">
          <w:pPr>
            <w:pStyle w:val="29A59A4A083F4370BBA9BEF22D7654EA"/>
          </w:pPr>
          <w:r>
            <w:rPr>
              <w:color w:val="2F5496" w:themeColor="accent1" w:themeShade="BF"/>
              <w:sz w:val="24"/>
              <w:szCs w:val="24"/>
            </w:rPr>
            <w:t>[Document subtitle]</w:t>
          </w:r>
        </w:p>
      </w:docPartBody>
    </w:docPart>
    <w:docPart>
      <w:docPartPr>
        <w:name w:val="E229AC1C23EA4AE98242D7BCDEEB465F"/>
        <w:category>
          <w:name w:val="General"/>
          <w:gallery w:val="placeholder"/>
        </w:category>
        <w:types>
          <w:type w:val="bbPlcHdr"/>
        </w:types>
        <w:behaviors>
          <w:behavior w:val="content"/>
        </w:behaviors>
        <w:guid w:val="{BC8397ED-F141-4C92-BBE2-98BF0BAEC312}"/>
      </w:docPartPr>
      <w:docPartBody>
        <w:p w:rsidR="009B42FE" w:rsidRDefault="009B42FE" w:rsidP="009B42FE">
          <w:pPr>
            <w:pStyle w:val="E229AC1C23EA4AE98242D7BCDEEB465F"/>
          </w:pPr>
          <w:r>
            <w:rPr>
              <w:color w:val="4472C4" w:themeColor="accent1"/>
              <w:sz w:val="28"/>
              <w:szCs w:val="28"/>
            </w:rPr>
            <w:t>[Author name]</w:t>
          </w:r>
        </w:p>
      </w:docPartBody>
    </w:docPart>
    <w:docPart>
      <w:docPartPr>
        <w:name w:val="F3EEE046463E4749B0686763798A0C0B"/>
        <w:category>
          <w:name w:val="General"/>
          <w:gallery w:val="placeholder"/>
        </w:category>
        <w:types>
          <w:type w:val="bbPlcHdr"/>
        </w:types>
        <w:behaviors>
          <w:behavior w:val="content"/>
        </w:behaviors>
        <w:guid w:val="{70E39EA5-0520-405C-B9C7-A54AF382F3FC}"/>
      </w:docPartPr>
      <w:docPartBody>
        <w:p w:rsidR="009B42FE" w:rsidRDefault="009B42FE" w:rsidP="009B42FE">
          <w:pPr>
            <w:pStyle w:val="F3EEE046463E4749B0686763798A0C0B"/>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2FE"/>
    <w:rsid w:val="00085C69"/>
    <w:rsid w:val="009B42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51C2DC4FA342C4BE465C82E1095668">
    <w:name w:val="2751C2DC4FA342C4BE465C82E1095668"/>
    <w:rsid w:val="009B42FE"/>
  </w:style>
  <w:style w:type="paragraph" w:customStyle="1" w:styleId="AB0BAE31C291435BBC9C98F029A6CDC7">
    <w:name w:val="AB0BAE31C291435BBC9C98F029A6CDC7"/>
    <w:rsid w:val="009B42FE"/>
  </w:style>
  <w:style w:type="paragraph" w:customStyle="1" w:styleId="29A59A4A083F4370BBA9BEF22D7654EA">
    <w:name w:val="29A59A4A083F4370BBA9BEF22D7654EA"/>
    <w:rsid w:val="009B42FE"/>
  </w:style>
  <w:style w:type="paragraph" w:customStyle="1" w:styleId="E229AC1C23EA4AE98242D7BCDEEB465F">
    <w:name w:val="E229AC1C23EA4AE98242D7BCDEEB465F"/>
    <w:rsid w:val="009B42FE"/>
  </w:style>
  <w:style w:type="paragraph" w:customStyle="1" w:styleId="F3EEE046463E4749B0686763798A0C0B">
    <w:name w:val="F3EEE046463E4749B0686763798A0C0B"/>
    <w:rsid w:val="009B42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Lecturer | Dr. Rexton Nting</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6" ma:contentTypeDescription="Create a new document." ma:contentTypeScope="" ma:versionID="6ba1b16391517d0f7a42261ff61acce6">
  <xsd:schema xmlns:xsd="http://www.w3.org/2001/XMLSchema" xmlns:xs="http://www.w3.org/2001/XMLSchema" xmlns:p="http://schemas.microsoft.com/office/2006/metadata/properties" xmlns:ns3="9d0d5cce-d4dc-4043-8325-c992d2f588cd" targetNamespace="http://schemas.microsoft.com/office/2006/metadata/properties" ma:root="true" ma:fieldsID="6544a20f7055c59a641f4adbcae11865"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Con15</b:Tag>
    <b:SourceType>DocumentFromInternetSite</b:SourceType>
    <b:Guid>{16077151-5122-4738-9167-786CD994CB30}</b:Guid>
    <b:Title>Mindtools</b:Title>
    <b:Year>2015</b:Year>
    <b:Author>
      <b:Author>
        <b:Corporate>Content Team Mindtools</b:Corporate>
      </b:Author>
    </b:Author>
    <b:Month>January</b:Month>
    <b:Day>1</b:Day>
    <b:YearAccessed>2019</b:YearAccessed>
    <b:MonthAccessed>December</b:MonthAccessed>
    <b:DayAccessed>4</b:DayAccessed>
    <b:URL>https://www.mindtools.com/pages/videos/porters-generic-strategies-transcript.htm</b:URL>
    <b:RefOrder>2</b:RefOrder>
  </b:Source>
  <b:Source>
    <b:Tag>Dob041</b:Tag>
    <b:SourceType>Book</b:SourceType>
    <b:Guid>{D993A502-7F99-468B-AFA2-1F8783FA2B4A}</b:Guid>
    <b:Author>
      <b:Author>
        <b:NameList>
          <b:Person>
            <b:Last>Dobson</b:Last>
            <b:First>Paul</b:First>
          </b:Person>
          <b:Person>
            <b:Last>Starkey</b:Last>
            <b:First>Kenneth</b:First>
          </b:Person>
          <b:Person>
            <b:Last>Richards</b:Last>
            <b:First>John</b:First>
          </b:Person>
        </b:NameList>
      </b:Author>
    </b:Author>
    <b:Title>Strategic Management: issues and cases</b:Title>
    <b:Year>2004</b:Year>
    <b:City>Oxford</b:City>
    <b:Publisher>Blackwell publishing</b:Publisher>
    <b:Edition>2nd</b:Edition>
    <b:RefOrder>3</b:RefOrder>
  </b:Source>
  <b:Source>
    <b:Tag>Dob04</b:Tag>
    <b:SourceType>Book</b:SourceType>
    <b:Guid>{3E36B928-E150-47A8-AC72-635DB5D6524F}</b:Guid>
    <b:Author>
      <b:Author>
        <b:NameList>
          <b:Person>
            <b:Last>Dobson</b:Last>
            <b:First>P</b:First>
          </b:Person>
          <b:Person>
            <b:Last>Starky</b:Last>
            <b:First>Kenneth</b:First>
          </b:Person>
          <b:Person>
            <b:Last>Richards</b:Last>
            <b:First>John</b:First>
          </b:Person>
        </b:NameList>
      </b:Author>
    </b:Author>
    <b:Title>Strategic Management Issues and Cases</b:Title>
    <b:Year>2004</b:Year>
    <b:City>Oxford</b:City>
    <b:Publisher>Blackwell</b:Publisher>
    <b:RefOrder>1</b:RefOrder>
  </b:Source>
  <b:Source>
    <b:Tag>Hen08</b:Tag>
    <b:SourceType>Book</b:SourceType>
    <b:Guid>{8666BB6C-9F8B-4108-AAB5-243B32653914}</b:Guid>
    <b:Author>
      <b:Author>
        <b:NameList>
          <b:Person>
            <b:Last>Henry</b:Last>
            <b:First>Anthony</b:First>
          </b:Person>
        </b:NameList>
      </b:Author>
    </b:Author>
    <b:Title>Understanding Strategic Management</b:Title>
    <b:Year>2008</b:Year>
    <b:City>Oxford</b:City>
    <b:Publisher>Oxford University Press</b:Publisher>
    <b:RefOrder>4</b:RefOrder>
  </b:Source>
  <b:Source>
    <b:Tag>SMM19</b:Tag>
    <b:SourceType>InternetSite</b:SourceType>
    <b:Guid>{8CB9C62B-E5DE-4CE2-B7B4-0EA139A6F42F}</b:Guid>
    <b:Author>
      <b:Author>
        <b:Corporate>SMMT</b:Corporate>
      </b:Author>
    </b:Author>
    <b:Title>The Society of Motor Manufacturers and Traders</b:Title>
    <b:Year>2019</b:Year>
    <b:YearAccessed>2019</b:YearAccessed>
    <b:MonthAccessed>December</b:MonthAccessed>
    <b:DayAccessed>1</b:DayAccessed>
    <b:URL>https://www.smmt.co.uk/industry-topics/brexit/</b:URL>
    <b:RefOrder>5</b:RefOrder>
  </b:Source>
  <b:Source>
    <b:Tag>NHS09</b:Tag>
    <b:SourceType>Report</b:SourceType>
    <b:Guid>{1C45DCBD-F72D-45A1-86EA-3C5E99CDFE53}</b:Guid>
    <b:Title>The Organising for Quality and Value: Delivering Improvement programme engaging, involving and understanding others’ perspectives</b:Title>
    <b:Year>2009</b:Year>
    <b:Publisher>NHS Institute for Innovation and Improvements</b:Publisher>
    <b:Author>
      <b:Author>
        <b:Corporate>NHS Institute for Innovation and Improvements</b:Corporate>
      </b:Author>
    </b:Author>
    <b:RefOrder>8</b:RefOrder>
  </b:Source>
  <b:Source>
    <b:Tag>Tho19</b:Tag>
    <b:SourceType>InternetSite</b:SourceType>
    <b:Guid>{C69B37FF-D7AD-4C1C-8C0D-E8A57EF8C59C}</b:Guid>
    <b:Title>Hearst</b:Title>
    <b:Year>2019</b:Year>
    <b:YearAccessed>2019</b:YearAccessed>
    <b:MonthAccessed>December</b:MonthAccessed>
    <b:DayAccessed>1</b:DayAccessed>
    <b:URL>https://smallbusiness.chron.com/diversification-marketing-strategy-65445.html</b:URL>
    <b:Author>
      <b:Author>
        <b:NameList>
          <b:Person>
            <b:Last>Thompson</b:Last>
            <b:First>Jayne</b:First>
          </b:Person>
        </b:NameList>
      </b:Author>
    </b:Author>
    <b:ShortTitle>Diversification as a Marketing Strategy</b:ShortTitle>
    <b:RefOrder>11</b:RefOrder>
  </b:Source>
  <b:Source>
    <b:Tag>Min192</b:Tag>
    <b:SourceType>InternetSite</b:SourceType>
    <b:Guid>{8DDC54D7-F133-4A04-B01F-AE3C305C888E}</b:Guid>
    <b:Author>
      <b:Author>
        <b:Corporate>Mindtools </b:Corporate>
      </b:Author>
    </b:Author>
    <b:Title>Mindtools</b:Title>
    <b:Year>2019</b:Year>
    <b:YearAccessed>2019</b:YearAccessed>
    <b:MonthAccessed>December</b:MonthAccessed>
    <b:DayAccessed>1</b:DayAccessed>
    <b:URL>https://www.mindtools.com/pages/article/newPPM_07.htm</b:URL>
    <b:RefOrder>9</b:RefOrder>
  </b:Source>
  <b:Source>
    <b:Tag>Eve19</b:Tag>
    <b:SourceType>InternetSite</b:SourceType>
    <b:Guid>{5C0A9655-F500-4924-9734-B624B0CBAC7E}</b:Guid>
    <b:Author>
      <b:Author>
        <b:NameList>
          <b:Person>
            <b:Last>Evers</b:Last>
            <b:First>Andrew</b:First>
          </b:Person>
        </b:NameList>
      </b:Author>
    </b:Author>
    <b:Title>CNBC</b:Title>
    <b:Year>2019</b:Year>
    <b:YearAccessed>2019</b:YearAccessed>
    <b:MonthAccessed>December</b:MonthAccessed>
    <b:DayAccessed>1</b:DayAccessed>
    <b:URL>https://www.cnbc.com/2019/06/05/apple-google-amazon-and-microsoft-are-getting-into-our-cars.html</b:URL>
    <b:RefOrder>7</b:RefOrder>
  </b:Source>
  <b:Source>
    <b:Tag>Bre17</b:Tag>
    <b:SourceType>Report</b:SourceType>
    <b:Guid>{9EE95ACD-39D0-43EE-8E81-3E6733AACEAF}</b:Guid>
    <b:Title>The changing aftermarket game – and how automotive suppliers can benefit from arising opportunities </b:Title>
    <b:Year>2017</b:Year>
    <b:URL>https://www.mckinsey.com/~/media/McKinsey/Industries/Automotive%20and%20Assembly/Our%20Insights/The%20changing%20aftermarket%20game%20and%20how%20automotive%20suppliers%20can%20benefit%20from%20arising%20opportunities/The-changing-aftermarket-game.ashx</b:URL>
    <b:Author>
      <b:Author>
        <b:NameList>
          <b:Person>
            <b:Last>Breitschwerdt</b:Last>
            <b:First>Dirk</b:First>
          </b:Person>
          <b:Person>
            <b:Last>Cornet</b:Last>
            <b:First>Andreas</b:First>
          </b:Person>
          <b:Person>
            <b:Last>Kempf</b:Last>
            <b:First>Sebastian</b:First>
          </b:Person>
          <b:Person>
            <b:Last>Michor</b:Last>
            <b:First>Lukas</b:First>
          </b:Person>
          <b:Person>
            <b:Last>Schmid</b:Last>
            <b:First>Martin</b:First>
          </b:Person>
        </b:NameList>
      </b:Author>
    </b:Author>
    <b:RefOrder>6</b:RefOrder>
  </b:Source>
  <b:Source>
    <b:Tag>Pro00</b:Tag>
    <b:SourceType>Book</b:SourceType>
    <b:Guid>{908C3FC7-8B2E-4113-8BDC-BAC5C58A635C}</b:Guid>
    <b:Title>Strategic Marketing An Introduction</b:Title>
    <b:Year>2000</b:Year>
    <b:Publisher>Routledge</b:Publisher>
    <b:City>London</b:City>
    <b:Author>
      <b:Author>
        <b:NameList>
          <b:Person>
            <b:Last>Proctor</b:Last>
            <b:First>T</b:First>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22940C-7FD8-4184-903C-4F0EE9338001}">
  <ds:schemaRefs>
    <ds:schemaRef ds:uri="http://schemas.microsoft.com/sharepoint/v3/contenttype/forms"/>
  </ds:schemaRefs>
</ds:datastoreItem>
</file>

<file path=customXml/itemProps3.xml><?xml version="1.0" encoding="utf-8"?>
<ds:datastoreItem xmlns:ds="http://schemas.openxmlformats.org/officeDocument/2006/customXml" ds:itemID="{33F9FED2-BF8E-4D22-A747-F0887F3EAD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00CB239-CA2C-4911-B11F-B58BC1E92090}">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B9A4F6E9-BF93-4F38-AD0F-986AFE8DD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6206</Words>
  <Characters>35376</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Strategic Management in SMEs</vt:lpstr>
    </vt:vector>
  </TitlesOfParts>
  <Company/>
  <LinksUpToDate>false</LinksUpToDate>
  <CharactersWithSpaces>41500</CharactersWithSpaces>
  <SharedDoc>false</SharedDoc>
  <HLinks>
    <vt:vector size="198" baseType="variant">
      <vt:variant>
        <vt:i4>6881389</vt:i4>
      </vt:variant>
      <vt:variant>
        <vt:i4>201</vt:i4>
      </vt:variant>
      <vt:variant>
        <vt:i4>0</vt:i4>
      </vt:variant>
      <vt:variant>
        <vt:i4>5</vt:i4>
      </vt:variant>
      <vt:variant>
        <vt:lpwstr>https://www.amazon.com/Competitive-Advantage-Michael-Porter/dp/0743260872/</vt:lpwstr>
      </vt:variant>
      <vt:variant>
        <vt:lpwstr/>
      </vt:variant>
      <vt:variant>
        <vt:i4>1507381</vt:i4>
      </vt:variant>
      <vt:variant>
        <vt:i4>188</vt:i4>
      </vt:variant>
      <vt:variant>
        <vt:i4>0</vt:i4>
      </vt:variant>
      <vt:variant>
        <vt:i4>5</vt:i4>
      </vt:variant>
      <vt:variant>
        <vt:lpwstr/>
      </vt:variant>
      <vt:variant>
        <vt:lpwstr>_Toc29481120</vt:lpwstr>
      </vt:variant>
      <vt:variant>
        <vt:i4>1966134</vt:i4>
      </vt:variant>
      <vt:variant>
        <vt:i4>182</vt:i4>
      </vt:variant>
      <vt:variant>
        <vt:i4>0</vt:i4>
      </vt:variant>
      <vt:variant>
        <vt:i4>5</vt:i4>
      </vt:variant>
      <vt:variant>
        <vt:lpwstr/>
      </vt:variant>
      <vt:variant>
        <vt:lpwstr>_Toc29481119</vt:lpwstr>
      </vt:variant>
      <vt:variant>
        <vt:i4>2031670</vt:i4>
      </vt:variant>
      <vt:variant>
        <vt:i4>176</vt:i4>
      </vt:variant>
      <vt:variant>
        <vt:i4>0</vt:i4>
      </vt:variant>
      <vt:variant>
        <vt:i4>5</vt:i4>
      </vt:variant>
      <vt:variant>
        <vt:lpwstr/>
      </vt:variant>
      <vt:variant>
        <vt:lpwstr>_Toc29481118</vt:lpwstr>
      </vt:variant>
      <vt:variant>
        <vt:i4>1048630</vt:i4>
      </vt:variant>
      <vt:variant>
        <vt:i4>170</vt:i4>
      </vt:variant>
      <vt:variant>
        <vt:i4>0</vt:i4>
      </vt:variant>
      <vt:variant>
        <vt:i4>5</vt:i4>
      </vt:variant>
      <vt:variant>
        <vt:lpwstr/>
      </vt:variant>
      <vt:variant>
        <vt:lpwstr>_Toc29481117</vt:lpwstr>
      </vt:variant>
      <vt:variant>
        <vt:i4>1114166</vt:i4>
      </vt:variant>
      <vt:variant>
        <vt:i4>164</vt:i4>
      </vt:variant>
      <vt:variant>
        <vt:i4>0</vt:i4>
      </vt:variant>
      <vt:variant>
        <vt:i4>5</vt:i4>
      </vt:variant>
      <vt:variant>
        <vt:lpwstr/>
      </vt:variant>
      <vt:variant>
        <vt:lpwstr>_Toc29481116</vt:lpwstr>
      </vt:variant>
      <vt:variant>
        <vt:i4>1179702</vt:i4>
      </vt:variant>
      <vt:variant>
        <vt:i4>158</vt:i4>
      </vt:variant>
      <vt:variant>
        <vt:i4>0</vt:i4>
      </vt:variant>
      <vt:variant>
        <vt:i4>5</vt:i4>
      </vt:variant>
      <vt:variant>
        <vt:lpwstr/>
      </vt:variant>
      <vt:variant>
        <vt:lpwstr>_Toc29481115</vt:lpwstr>
      </vt:variant>
      <vt:variant>
        <vt:i4>1245238</vt:i4>
      </vt:variant>
      <vt:variant>
        <vt:i4>152</vt:i4>
      </vt:variant>
      <vt:variant>
        <vt:i4>0</vt:i4>
      </vt:variant>
      <vt:variant>
        <vt:i4>5</vt:i4>
      </vt:variant>
      <vt:variant>
        <vt:lpwstr/>
      </vt:variant>
      <vt:variant>
        <vt:lpwstr>_Toc29481114</vt:lpwstr>
      </vt:variant>
      <vt:variant>
        <vt:i4>1310774</vt:i4>
      </vt:variant>
      <vt:variant>
        <vt:i4>146</vt:i4>
      </vt:variant>
      <vt:variant>
        <vt:i4>0</vt:i4>
      </vt:variant>
      <vt:variant>
        <vt:i4>5</vt:i4>
      </vt:variant>
      <vt:variant>
        <vt:lpwstr/>
      </vt:variant>
      <vt:variant>
        <vt:lpwstr>_Toc29481113</vt:lpwstr>
      </vt:variant>
      <vt:variant>
        <vt:i4>1376310</vt:i4>
      </vt:variant>
      <vt:variant>
        <vt:i4>140</vt:i4>
      </vt:variant>
      <vt:variant>
        <vt:i4>0</vt:i4>
      </vt:variant>
      <vt:variant>
        <vt:i4>5</vt:i4>
      </vt:variant>
      <vt:variant>
        <vt:lpwstr/>
      </vt:variant>
      <vt:variant>
        <vt:lpwstr>_Toc29481112</vt:lpwstr>
      </vt:variant>
      <vt:variant>
        <vt:i4>1441846</vt:i4>
      </vt:variant>
      <vt:variant>
        <vt:i4>134</vt:i4>
      </vt:variant>
      <vt:variant>
        <vt:i4>0</vt:i4>
      </vt:variant>
      <vt:variant>
        <vt:i4>5</vt:i4>
      </vt:variant>
      <vt:variant>
        <vt:lpwstr/>
      </vt:variant>
      <vt:variant>
        <vt:lpwstr>_Toc29481111</vt:lpwstr>
      </vt:variant>
      <vt:variant>
        <vt:i4>1507382</vt:i4>
      </vt:variant>
      <vt:variant>
        <vt:i4>128</vt:i4>
      </vt:variant>
      <vt:variant>
        <vt:i4>0</vt:i4>
      </vt:variant>
      <vt:variant>
        <vt:i4>5</vt:i4>
      </vt:variant>
      <vt:variant>
        <vt:lpwstr/>
      </vt:variant>
      <vt:variant>
        <vt:lpwstr>_Toc29481110</vt:lpwstr>
      </vt:variant>
      <vt:variant>
        <vt:i4>1966135</vt:i4>
      </vt:variant>
      <vt:variant>
        <vt:i4>122</vt:i4>
      </vt:variant>
      <vt:variant>
        <vt:i4>0</vt:i4>
      </vt:variant>
      <vt:variant>
        <vt:i4>5</vt:i4>
      </vt:variant>
      <vt:variant>
        <vt:lpwstr/>
      </vt:variant>
      <vt:variant>
        <vt:lpwstr>_Toc29481109</vt:lpwstr>
      </vt:variant>
      <vt:variant>
        <vt:i4>2031671</vt:i4>
      </vt:variant>
      <vt:variant>
        <vt:i4>116</vt:i4>
      </vt:variant>
      <vt:variant>
        <vt:i4>0</vt:i4>
      </vt:variant>
      <vt:variant>
        <vt:i4>5</vt:i4>
      </vt:variant>
      <vt:variant>
        <vt:lpwstr/>
      </vt:variant>
      <vt:variant>
        <vt:lpwstr>_Toc29481108</vt:lpwstr>
      </vt:variant>
      <vt:variant>
        <vt:i4>1048631</vt:i4>
      </vt:variant>
      <vt:variant>
        <vt:i4>110</vt:i4>
      </vt:variant>
      <vt:variant>
        <vt:i4>0</vt:i4>
      </vt:variant>
      <vt:variant>
        <vt:i4>5</vt:i4>
      </vt:variant>
      <vt:variant>
        <vt:lpwstr/>
      </vt:variant>
      <vt:variant>
        <vt:lpwstr>_Toc29481107</vt:lpwstr>
      </vt:variant>
      <vt:variant>
        <vt:i4>1114167</vt:i4>
      </vt:variant>
      <vt:variant>
        <vt:i4>104</vt:i4>
      </vt:variant>
      <vt:variant>
        <vt:i4>0</vt:i4>
      </vt:variant>
      <vt:variant>
        <vt:i4>5</vt:i4>
      </vt:variant>
      <vt:variant>
        <vt:lpwstr/>
      </vt:variant>
      <vt:variant>
        <vt:lpwstr>_Toc29481106</vt:lpwstr>
      </vt:variant>
      <vt:variant>
        <vt:i4>1179703</vt:i4>
      </vt:variant>
      <vt:variant>
        <vt:i4>98</vt:i4>
      </vt:variant>
      <vt:variant>
        <vt:i4>0</vt:i4>
      </vt:variant>
      <vt:variant>
        <vt:i4>5</vt:i4>
      </vt:variant>
      <vt:variant>
        <vt:lpwstr/>
      </vt:variant>
      <vt:variant>
        <vt:lpwstr>_Toc29481105</vt:lpwstr>
      </vt:variant>
      <vt:variant>
        <vt:i4>1245239</vt:i4>
      </vt:variant>
      <vt:variant>
        <vt:i4>92</vt:i4>
      </vt:variant>
      <vt:variant>
        <vt:i4>0</vt:i4>
      </vt:variant>
      <vt:variant>
        <vt:i4>5</vt:i4>
      </vt:variant>
      <vt:variant>
        <vt:lpwstr/>
      </vt:variant>
      <vt:variant>
        <vt:lpwstr>_Toc29481104</vt:lpwstr>
      </vt:variant>
      <vt:variant>
        <vt:i4>1310775</vt:i4>
      </vt:variant>
      <vt:variant>
        <vt:i4>86</vt:i4>
      </vt:variant>
      <vt:variant>
        <vt:i4>0</vt:i4>
      </vt:variant>
      <vt:variant>
        <vt:i4>5</vt:i4>
      </vt:variant>
      <vt:variant>
        <vt:lpwstr/>
      </vt:variant>
      <vt:variant>
        <vt:lpwstr>_Toc29481103</vt:lpwstr>
      </vt:variant>
      <vt:variant>
        <vt:i4>1376311</vt:i4>
      </vt:variant>
      <vt:variant>
        <vt:i4>80</vt:i4>
      </vt:variant>
      <vt:variant>
        <vt:i4>0</vt:i4>
      </vt:variant>
      <vt:variant>
        <vt:i4>5</vt:i4>
      </vt:variant>
      <vt:variant>
        <vt:lpwstr/>
      </vt:variant>
      <vt:variant>
        <vt:lpwstr>_Toc29481102</vt:lpwstr>
      </vt:variant>
      <vt:variant>
        <vt:i4>1441847</vt:i4>
      </vt:variant>
      <vt:variant>
        <vt:i4>74</vt:i4>
      </vt:variant>
      <vt:variant>
        <vt:i4>0</vt:i4>
      </vt:variant>
      <vt:variant>
        <vt:i4>5</vt:i4>
      </vt:variant>
      <vt:variant>
        <vt:lpwstr/>
      </vt:variant>
      <vt:variant>
        <vt:lpwstr>_Toc29481101</vt:lpwstr>
      </vt:variant>
      <vt:variant>
        <vt:i4>1507383</vt:i4>
      </vt:variant>
      <vt:variant>
        <vt:i4>68</vt:i4>
      </vt:variant>
      <vt:variant>
        <vt:i4>0</vt:i4>
      </vt:variant>
      <vt:variant>
        <vt:i4>5</vt:i4>
      </vt:variant>
      <vt:variant>
        <vt:lpwstr/>
      </vt:variant>
      <vt:variant>
        <vt:lpwstr>_Toc29481100</vt:lpwstr>
      </vt:variant>
      <vt:variant>
        <vt:i4>2031678</vt:i4>
      </vt:variant>
      <vt:variant>
        <vt:i4>62</vt:i4>
      </vt:variant>
      <vt:variant>
        <vt:i4>0</vt:i4>
      </vt:variant>
      <vt:variant>
        <vt:i4>5</vt:i4>
      </vt:variant>
      <vt:variant>
        <vt:lpwstr/>
      </vt:variant>
      <vt:variant>
        <vt:lpwstr>_Toc29481099</vt:lpwstr>
      </vt:variant>
      <vt:variant>
        <vt:i4>1966142</vt:i4>
      </vt:variant>
      <vt:variant>
        <vt:i4>56</vt:i4>
      </vt:variant>
      <vt:variant>
        <vt:i4>0</vt:i4>
      </vt:variant>
      <vt:variant>
        <vt:i4>5</vt:i4>
      </vt:variant>
      <vt:variant>
        <vt:lpwstr/>
      </vt:variant>
      <vt:variant>
        <vt:lpwstr>_Toc29481098</vt:lpwstr>
      </vt:variant>
      <vt:variant>
        <vt:i4>1114174</vt:i4>
      </vt:variant>
      <vt:variant>
        <vt:i4>50</vt:i4>
      </vt:variant>
      <vt:variant>
        <vt:i4>0</vt:i4>
      </vt:variant>
      <vt:variant>
        <vt:i4>5</vt:i4>
      </vt:variant>
      <vt:variant>
        <vt:lpwstr/>
      </vt:variant>
      <vt:variant>
        <vt:lpwstr>_Toc29481097</vt:lpwstr>
      </vt:variant>
      <vt:variant>
        <vt:i4>1048638</vt:i4>
      </vt:variant>
      <vt:variant>
        <vt:i4>44</vt:i4>
      </vt:variant>
      <vt:variant>
        <vt:i4>0</vt:i4>
      </vt:variant>
      <vt:variant>
        <vt:i4>5</vt:i4>
      </vt:variant>
      <vt:variant>
        <vt:lpwstr/>
      </vt:variant>
      <vt:variant>
        <vt:lpwstr>_Toc29481096</vt:lpwstr>
      </vt:variant>
      <vt:variant>
        <vt:i4>1245246</vt:i4>
      </vt:variant>
      <vt:variant>
        <vt:i4>38</vt:i4>
      </vt:variant>
      <vt:variant>
        <vt:i4>0</vt:i4>
      </vt:variant>
      <vt:variant>
        <vt:i4>5</vt:i4>
      </vt:variant>
      <vt:variant>
        <vt:lpwstr/>
      </vt:variant>
      <vt:variant>
        <vt:lpwstr>_Toc29481095</vt:lpwstr>
      </vt:variant>
      <vt:variant>
        <vt:i4>1179710</vt:i4>
      </vt:variant>
      <vt:variant>
        <vt:i4>32</vt:i4>
      </vt:variant>
      <vt:variant>
        <vt:i4>0</vt:i4>
      </vt:variant>
      <vt:variant>
        <vt:i4>5</vt:i4>
      </vt:variant>
      <vt:variant>
        <vt:lpwstr/>
      </vt:variant>
      <vt:variant>
        <vt:lpwstr>_Toc29481094</vt:lpwstr>
      </vt:variant>
      <vt:variant>
        <vt:i4>1376318</vt:i4>
      </vt:variant>
      <vt:variant>
        <vt:i4>26</vt:i4>
      </vt:variant>
      <vt:variant>
        <vt:i4>0</vt:i4>
      </vt:variant>
      <vt:variant>
        <vt:i4>5</vt:i4>
      </vt:variant>
      <vt:variant>
        <vt:lpwstr/>
      </vt:variant>
      <vt:variant>
        <vt:lpwstr>_Toc29481093</vt:lpwstr>
      </vt:variant>
      <vt:variant>
        <vt:i4>1310782</vt:i4>
      </vt:variant>
      <vt:variant>
        <vt:i4>20</vt:i4>
      </vt:variant>
      <vt:variant>
        <vt:i4>0</vt:i4>
      </vt:variant>
      <vt:variant>
        <vt:i4>5</vt:i4>
      </vt:variant>
      <vt:variant>
        <vt:lpwstr/>
      </vt:variant>
      <vt:variant>
        <vt:lpwstr>_Toc29481092</vt:lpwstr>
      </vt:variant>
      <vt:variant>
        <vt:i4>1507390</vt:i4>
      </vt:variant>
      <vt:variant>
        <vt:i4>14</vt:i4>
      </vt:variant>
      <vt:variant>
        <vt:i4>0</vt:i4>
      </vt:variant>
      <vt:variant>
        <vt:i4>5</vt:i4>
      </vt:variant>
      <vt:variant>
        <vt:lpwstr/>
      </vt:variant>
      <vt:variant>
        <vt:lpwstr>_Toc29481091</vt:lpwstr>
      </vt:variant>
      <vt:variant>
        <vt:i4>1441854</vt:i4>
      </vt:variant>
      <vt:variant>
        <vt:i4>8</vt:i4>
      </vt:variant>
      <vt:variant>
        <vt:i4>0</vt:i4>
      </vt:variant>
      <vt:variant>
        <vt:i4>5</vt:i4>
      </vt:variant>
      <vt:variant>
        <vt:lpwstr/>
      </vt:variant>
      <vt:variant>
        <vt:lpwstr>_Toc29481090</vt:lpwstr>
      </vt:variant>
      <vt:variant>
        <vt:i4>2031679</vt:i4>
      </vt:variant>
      <vt:variant>
        <vt:i4>2</vt:i4>
      </vt:variant>
      <vt:variant>
        <vt:i4>0</vt:i4>
      </vt:variant>
      <vt:variant>
        <vt:i4>5</vt:i4>
      </vt:variant>
      <vt:variant>
        <vt:lpwstr/>
      </vt:variant>
      <vt:variant>
        <vt:lpwstr>_Toc29481089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in SMEs</dc:title>
  <dc:subject>BMSK6003</dc:subject>
  <dc:creator>Junior Richard (1605599)</dc:creator>
  <cp:keywords/>
  <dc:description/>
  <cp:lastModifiedBy>Junior Richard</cp:lastModifiedBy>
  <cp:revision>5</cp:revision>
  <cp:lastPrinted>2020-01-09T16:30:00Z</cp:lastPrinted>
  <dcterms:created xsi:type="dcterms:W3CDTF">2020-01-09T21:59:00Z</dcterms:created>
  <dcterms:modified xsi:type="dcterms:W3CDTF">2020-01-09T22:13:00Z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