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07DAA" w14:textId="77777777" w:rsidR="002A7254" w:rsidRDefault="00000000">
      <w:r>
        <w:rPr>
          <w:noProof/>
        </w:rPr>
        <w:drawing>
          <wp:inline distT="0" distB="0" distL="0" distR="0" wp14:anchorId="53EF5303" wp14:editId="1F508AA2">
            <wp:extent cx="1810383" cy="597532"/>
            <wp:effectExtent l="0" t="0" r="0" b="0"/>
            <wp:docPr id="37196283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10383" cy="597532"/>
                    </a:xfrm>
                    <a:prstGeom prst="rect">
                      <a:avLst/>
                    </a:prstGeom>
                    <a:noFill/>
                    <a:ln>
                      <a:noFill/>
                      <a:prstDash/>
                    </a:ln>
                  </pic:spPr>
                </pic:pic>
              </a:graphicData>
            </a:graphic>
          </wp:inline>
        </w:drawing>
      </w:r>
    </w:p>
    <w:p w14:paraId="5A11BF25" w14:textId="77777777" w:rsidR="002A7254" w:rsidRDefault="002A7254">
      <w:pPr>
        <w:rPr>
          <w:rFonts w:ascii="Times New Roman" w:hAnsi="Times New Roman"/>
          <w:sz w:val="36"/>
          <w:szCs w:val="36"/>
        </w:rPr>
      </w:pPr>
    </w:p>
    <w:p w14:paraId="75DEC6DB" w14:textId="77777777" w:rsidR="002A7254" w:rsidRDefault="00000000">
      <w:pPr>
        <w:rPr>
          <w:rFonts w:ascii="Times New Roman" w:hAnsi="Times New Roman"/>
          <w:sz w:val="28"/>
          <w:szCs w:val="28"/>
        </w:rPr>
      </w:pPr>
      <w:r>
        <w:rPr>
          <w:rFonts w:ascii="Times New Roman" w:hAnsi="Times New Roman"/>
          <w:sz w:val="28"/>
          <w:szCs w:val="28"/>
        </w:rPr>
        <w:t>Programme: BA Leadership and Management</w:t>
      </w:r>
    </w:p>
    <w:p w14:paraId="7E7FA648" w14:textId="77777777" w:rsidR="002A7254" w:rsidRDefault="00000000">
      <w:pPr>
        <w:rPr>
          <w:rFonts w:ascii="Times New Roman" w:hAnsi="Times New Roman"/>
          <w:sz w:val="28"/>
          <w:szCs w:val="28"/>
        </w:rPr>
      </w:pPr>
      <w:r>
        <w:rPr>
          <w:rFonts w:ascii="Times New Roman" w:hAnsi="Times New Roman"/>
          <w:sz w:val="28"/>
          <w:szCs w:val="28"/>
        </w:rPr>
        <w:t>Module: Emergent Leadership Skills in the Workplace</w:t>
      </w:r>
    </w:p>
    <w:p w14:paraId="021B1990" w14:textId="77777777" w:rsidR="002A7254" w:rsidRDefault="00000000">
      <w:pPr>
        <w:rPr>
          <w:rFonts w:ascii="Times New Roman" w:hAnsi="Times New Roman"/>
          <w:sz w:val="28"/>
          <w:szCs w:val="28"/>
        </w:rPr>
      </w:pPr>
      <w:r>
        <w:rPr>
          <w:rFonts w:ascii="Times New Roman" w:hAnsi="Times New Roman"/>
          <w:sz w:val="28"/>
          <w:szCs w:val="28"/>
        </w:rPr>
        <w:t>Module code: BMSW6101</w:t>
      </w:r>
    </w:p>
    <w:p w14:paraId="511234E8" w14:textId="77777777" w:rsidR="00FD5D91" w:rsidRPr="00FD5D91" w:rsidRDefault="00FD5D91" w:rsidP="00FD5D91">
      <w:pPr>
        <w:rPr>
          <w:rFonts w:ascii="Times New Roman" w:hAnsi="Times New Roman"/>
          <w:sz w:val="28"/>
          <w:szCs w:val="28"/>
        </w:rPr>
      </w:pPr>
      <w:r w:rsidRPr="00FD5D91">
        <w:rPr>
          <w:rFonts w:ascii="Times New Roman" w:hAnsi="Times New Roman"/>
          <w:sz w:val="28"/>
          <w:szCs w:val="28"/>
        </w:rPr>
        <w:t xml:space="preserve">Student </w:t>
      </w:r>
      <w:proofErr w:type="spellStart"/>
      <w:proofErr w:type="gramStart"/>
      <w:r w:rsidRPr="00FD5D91">
        <w:rPr>
          <w:rFonts w:ascii="Times New Roman" w:hAnsi="Times New Roman"/>
          <w:sz w:val="28"/>
          <w:szCs w:val="28"/>
        </w:rPr>
        <w:t>Name:Vitalie</w:t>
      </w:r>
      <w:proofErr w:type="spellEnd"/>
      <w:proofErr w:type="gramEnd"/>
      <w:r w:rsidRPr="00FD5D91">
        <w:rPr>
          <w:rFonts w:ascii="Times New Roman" w:hAnsi="Times New Roman"/>
          <w:sz w:val="28"/>
          <w:szCs w:val="28"/>
        </w:rPr>
        <w:t xml:space="preserve"> Erhan</w:t>
      </w:r>
    </w:p>
    <w:p w14:paraId="5B24173B" w14:textId="42848E1C" w:rsidR="002A7254" w:rsidRPr="00FD5D91" w:rsidRDefault="00FD5D91" w:rsidP="00FD5D91">
      <w:pPr>
        <w:rPr>
          <w:rFonts w:ascii="Times New Roman" w:hAnsi="Times New Roman"/>
          <w:sz w:val="28"/>
          <w:szCs w:val="28"/>
        </w:rPr>
      </w:pPr>
      <w:r w:rsidRPr="00FD5D91">
        <w:rPr>
          <w:rFonts w:ascii="Times New Roman" w:hAnsi="Times New Roman"/>
          <w:sz w:val="28"/>
          <w:szCs w:val="28"/>
        </w:rPr>
        <w:t>Student ID: 2111917</w:t>
      </w:r>
    </w:p>
    <w:p w14:paraId="129C198A" w14:textId="77777777" w:rsidR="002A7254" w:rsidRDefault="002A7254">
      <w:pPr>
        <w:rPr>
          <w:rFonts w:ascii="Times New Roman" w:hAnsi="Times New Roman"/>
          <w:sz w:val="28"/>
          <w:szCs w:val="28"/>
        </w:rPr>
      </w:pPr>
    </w:p>
    <w:p w14:paraId="098C7437" w14:textId="77777777" w:rsidR="002A7254" w:rsidRDefault="002A7254">
      <w:pPr>
        <w:rPr>
          <w:rFonts w:ascii="Times New Roman" w:hAnsi="Times New Roman"/>
          <w:sz w:val="28"/>
          <w:szCs w:val="28"/>
        </w:rPr>
      </w:pPr>
    </w:p>
    <w:p w14:paraId="6C53147B" w14:textId="77777777" w:rsidR="002A7254" w:rsidRDefault="002A7254">
      <w:pPr>
        <w:rPr>
          <w:rFonts w:ascii="Times New Roman" w:hAnsi="Times New Roman"/>
          <w:sz w:val="28"/>
          <w:szCs w:val="28"/>
        </w:rPr>
      </w:pPr>
    </w:p>
    <w:p w14:paraId="4A459CDB" w14:textId="77777777" w:rsidR="002A7254" w:rsidRDefault="002A7254">
      <w:pPr>
        <w:rPr>
          <w:rFonts w:ascii="Times New Roman" w:hAnsi="Times New Roman"/>
          <w:sz w:val="28"/>
          <w:szCs w:val="28"/>
        </w:rPr>
      </w:pPr>
    </w:p>
    <w:p w14:paraId="6B9F663B" w14:textId="77777777" w:rsidR="002A7254" w:rsidRDefault="002A7254">
      <w:pPr>
        <w:rPr>
          <w:rFonts w:ascii="Times New Roman" w:hAnsi="Times New Roman"/>
          <w:sz w:val="28"/>
          <w:szCs w:val="28"/>
        </w:rPr>
      </w:pPr>
    </w:p>
    <w:p w14:paraId="5D21DC1E" w14:textId="77777777" w:rsidR="002A7254" w:rsidRDefault="002A7254">
      <w:pPr>
        <w:rPr>
          <w:rFonts w:ascii="Times New Roman" w:hAnsi="Times New Roman"/>
          <w:sz w:val="28"/>
          <w:szCs w:val="28"/>
        </w:rPr>
      </w:pPr>
    </w:p>
    <w:p w14:paraId="7706604F" w14:textId="77777777" w:rsidR="002A7254" w:rsidRDefault="002A7254">
      <w:pPr>
        <w:rPr>
          <w:rFonts w:ascii="Times New Roman" w:hAnsi="Times New Roman"/>
          <w:sz w:val="28"/>
          <w:szCs w:val="28"/>
        </w:rPr>
      </w:pPr>
    </w:p>
    <w:p w14:paraId="4AA9A8BD" w14:textId="77777777" w:rsidR="002A7254" w:rsidRDefault="002A7254">
      <w:pPr>
        <w:rPr>
          <w:rFonts w:ascii="Times New Roman" w:hAnsi="Times New Roman"/>
          <w:sz w:val="28"/>
          <w:szCs w:val="28"/>
        </w:rPr>
      </w:pPr>
    </w:p>
    <w:p w14:paraId="69BB462E" w14:textId="77777777" w:rsidR="002A7254" w:rsidRDefault="002A7254">
      <w:pPr>
        <w:rPr>
          <w:rFonts w:ascii="Times New Roman" w:hAnsi="Times New Roman"/>
          <w:sz w:val="28"/>
          <w:szCs w:val="28"/>
        </w:rPr>
      </w:pPr>
    </w:p>
    <w:p w14:paraId="508045A6" w14:textId="77777777" w:rsidR="002A7254" w:rsidRDefault="002A7254">
      <w:pPr>
        <w:rPr>
          <w:rFonts w:ascii="Times New Roman" w:hAnsi="Times New Roman"/>
          <w:sz w:val="28"/>
          <w:szCs w:val="28"/>
        </w:rPr>
      </w:pPr>
    </w:p>
    <w:p w14:paraId="63FCE392" w14:textId="77777777" w:rsidR="002A7254" w:rsidRDefault="002A7254">
      <w:pPr>
        <w:rPr>
          <w:rFonts w:ascii="Times New Roman" w:hAnsi="Times New Roman"/>
          <w:sz w:val="28"/>
          <w:szCs w:val="28"/>
        </w:rPr>
      </w:pPr>
    </w:p>
    <w:p w14:paraId="77B331F3" w14:textId="77777777" w:rsidR="002A7254" w:rsidRDefault="002A7254">
      <w:pPr>
        <w:rPr>
          <w:rFonts w:ascii="Times New Roman" w:hAnsi="Times New Roman"/>
          <w:sz w:val="28"/>
          <w:szCs w:val="28"/>
        </w:rPr>
      </w:pPr>
    </w:p>
    <w:p w14:paraId="30903648" w14:textId="77777777" w:rsidR="002A7254" w:rsidRDefault="002A7254">
      <w:pPr>
        <w:rPr>
          <w:rFonts w:ascii="Times New Roman" w:hAnsi="Times New Roman"/>
          <w:sz w:val="28"/>
          <w:szCs w:val="28"/>
        </w:rPr>
      </w:pPr>
    </w:p>
    <w:p w14:paraId="277F3D80" w14:textId="77777777" w:rsidR="002A7254" w:rsidRDefault="002A7254">
      <w:pPr>
        <w:rPr>
          <w:rFonts w:ascii="Times New Roman" w:hAnsi="Times New Roman"/>
          <w:sz w:val="28"/>
          <w:szCs w:val="28"/>
        </w:rPr>
      </w:pPr>
    </w:p>
    <w:p w14:paraId="57672D11" w14:textId="77777777" w:rsidR="002A7254" w:rsidRDefault="002A7254">
      <w:pPr>
        <w:rPr>
          <w:rFonts w:ascii="Times New Roman" w:hAnsi="Times New Roman"/>
          <w:sz w:val="28"/>
          <w:szCs w:val="28"/>
        </w:rPr>
      </w:pPr>
    </w:p>
    <w:p w14:paraId="2C38CFA7" w14:textId="77777777" w:rsidR="002A7254" w:rsidRDefault="002A7254">
      <w:pPr>
        <w:rPr>
          <w:rFonts w:ascii="Times New Roman" w:hAnsi="Times New Roman"/>
          <w:sz w:val="28"/>
          <w:szCs w:val="28"/>
        </w:rPr>
      </w:pPr>
    </w:p>
    <w:p w14:paraId="1A82F16B" w14:textId="77777777" w:rsidR="002A7254" w:rsidRDefault="002A7254">
      <w:pPr>
        <w:rPr>
          <w:rFonts w:ascii="Times New Roman" w:hAnsi="Times New Roman"/>
          <w:sz w:val="28"/>
          <w:szCs w:val="28"/>
        </w:rPr>
      </w:pPr>
    </w:p>
    <w:p w14:paraId="2C744EBE" w14:textId="77777777" w:rsidR="002A7254" w:rsidRDefault="002A7254">
      <w:pPr>
        <w:rPr>
          <w:rFonts w:ascii="Times New Roman" w:hAnsi="Times New Roman"/>
          <w:sz w:val="28"/>
          <w:szCs w:val="28"/>
        </w:rPr>
      </w:pPr>
    </w:p>
    <w:p w14:paraId="04FDA3B2" w14:textId="77777777" w:rsidR="002A7254" w:rsidRDefault="002A7254">
      <w:pPr>
        <w:rPr>
          <w:rFonts w:ascii="Times New Roman" w:hAnsi="Times New Roman"/>
          <w:sz w:val="28"/>
          <w:szCs w:val="28"/>
        </w:rPr>
      </w:pPr>
    </w:p>
    <w:p w14:paraId="117DA0E2" w14:textId="77777777" w:rsidR="002A7254" w:rsidRDefault="00000000">
      <w:pPr>
        <w:jc w:val="center"/>
        <w:rPr>
          <w:rFonts w:ascii="Times New Roman" w:hAnsi="Times New Roman"/>
          <w:b/>
          <w:bCs/>
          <w:sz w:val="28"/>
          <w:szCs w:val="28"/>
        </w:rPr>
      </w:pPr>
      <w:r>
        <w:rPr>
          <w:rFonts w:ascii="Times New Roman" w:hAnsi="Times New Roman"/>
          <w:b/>
          <w:bCs/>
          <w:sz w:val="28"/>
          <w:szCs w:val="28"/>
        </w:rPr>
        <w:lastRenderedPageBreak/>
        <w:t>Introduction</w:t>
      </w:r>
    </w:p>
    <w:p w14:paraId="1B91C0F1" w14:textId="77777777" w:rsidR="002A7254" w:rsidRDefault="00000000">
      <w:pPr>
        <w:spacing w:line="360" w:lineRule="auto"/>
        <w:jc w:val="both"/>
      </w:pPr>
      <w:r>
        <w:rPr>
          <w:rFonts w:ascii="Times New Roman" w:hAnsi="Times New Roman"/>
          <w:b/>
          <w:bCs/>
          <w:i/>
          <w:iCs/>
          <w:sz w:val="24"/>
          <w:szCs w:val="24"/>
        </w:rPr>
        <w:t xml:space="preserve">Leadership </w:t>
      </w:r>
      <w:r>
        <w:rPr>
          <w:rFonts w:ascii="Times New Roman" w:hAnsi="Times New Roman"/>
          <w:sz w:val="24"/>
          <w:szCs w:val="24"/>
        </w:rPr>
        <w:t>is a challenging concept crucial to the development of any organisation, unique but inevitably difficult to management (</w:t>
      </w:r>
      <w:r>
        <w:rPr>
          <w:rFonts w:ascii="Times New Roman" w:hAnsi="Times New Roman"/>
          <w:i/>
          <w:iCs/>
          <w:sz w:val="24"/>
          <w:szCs w:val="24"/>
        </w:rPr>
        <w:t>Sethuraman and Suresh, 2014</w:t>
      </w:r>
      <w:r>
        <w:rPr>
          <w:rFonts w:ascii="Times New Roman" w:hAnsi="Times New Roman"/>
          <w:sz w:val="24"/>
          <w:szCs w:val="24"/>
        </w:rPr>
        <w:t xml:space="preserve">). </w:t>
      </w:r>
      <w:r>
        <w:rPr>
          <w:rFonts w:ascii="Times New Roman" w:hAnsi="Times New Roman"/>
          <w:b/>
          <w:bCs/>
          <w:i/>
          <w:iCs/>
          <w:sz w:val="24"/>
          <w:szCs w:val="24"/>
        </w:rPr>
        <w:t>Management</w:t>
      </w:r>
      <w:r>
        <w:rPr>
          <w:rFonts w:ascii="Times New Roman" w:hAnsi="Times New Roman"/>
          <w:sz w:val="24"/>
          <w:szCs w:val="24"/>
        </w:rPr>
        <w:t xml:space="preserve"> often emphasises the performance, strategic planning, and structured coordination of tasks, while leadership includes the interpersonal and conceptual aspects of directing teams towards the attainment of objectives (</w:t>
      </w:r>
      <w:r>
        <w:rPr>
          <w:rFonts w:ascii="Times New Roman" w:hAnsi="Times New Roman"/>
          <w:i/>
          <w:iCs/>
          <w:sz w:val="24"/>
          <w:szCs w:val="24"/>
        </w:rPr>
        <w:t>Blake and Mouton, 1985</w:t>
      </w:r>
      <w:r>
        <w:rPr>
          <w:rFonts w:ascii="Times New Roman" w:hAnsi="Times New Roman"/>
          <w:sz w:val="24"/>
          <w:szCs w:val="24"/>
        </w:rPr>
        <w:t>).  Leadership may be defined as the skilful practice of inspiring and motivating a group of individuals to collaborate and work together in activity of a distributed goal. Additionally, the concept of creating a vision and motivating others is distinct from the practice of management, which primarily focuses on ensuring that daily operations are in accordance with the established vision (</w:t>
      </w:r>
      <w:r>
        <w:rPr>
          <w:rFonts w:ascii="Times New Roman" w:hAnsi="Times New Roman"/>
          <w:i/>
          <w:iCs/>
          <w:sz w:val="24"/>
          <w:szCs w:val="24"/>
        </w:rPr>
        <w:t>Kotter, 1990).</w:t>
      </w:r>
      <w:r>
        <w:rPr>
          <w:rFonts w:ascii="Times New Roman" w:hAnsi="Times New Roman"/>
          <w:sz w:val="24"/>
          <w:szCs w:val="24"/>
        </w:rPr>
        <w:t xml:space="preserve"> Leaders are seen as those who prepared a strategy, formulate a compelling vision, and generate innovation. Also, leadership is a talented phenomenon characterised by a dynamic interplay between a leader and their groups. This intricate interaction is marked by the leader's ability to utilize influence and inspire their followers, ultimately leading to transformative change (</w:t>
      </w:r>
      <w:r>
        <w:rPr>
          <w:rFonts w:ascii="Times New Roman" w:hAnsi="Times New Roman"/>
          <w:i/>
          <w:iCs/>
          <w:sz w:val="24"/>
          <w:szCs w:val="24"/>
        </w:rPr>
        <w:t>Bennis and Nanus, 1985</w:t>
      </w:r>
      <w:r>
        <w:rPr>
          <w:rFonts w:ascii="Times New Roman" w:hAnsi="Times New Roman"/>
          <w:sz w:val="24"/>
          <w:szCs w:val="24"/>
        </w:rPr>
        <w:t>). Within the branch of academics, several theoretical frameworks relating to leadership have been developed. Characteristic theories place emphasis on the individual attributes and behaviours that distinguish leaders from non-leaders, asserting that leadership is a natural trait rather than a learned skill (</w:t>
      </w:r>
      <w:r>
        <w:rPr>
          <w:rFonts w:ascii="Times New Roman" w:hAnsi="Times New Roman"/>
          <w:i/>
          <w:iCs/>
          <w:sz w:val="24"/>
          <w:szCs w:val="24"/>
        </w:rPr>
        <w:t>Stogdill, 1974</w:t>
      </w:r>
      <w:r>
        <w:rPr>
          <w:rFonts w:ascii="Times New Roman" w:hAnsi="Times New Roman"/>
          <w:sz w:val="24"/>
          <w:szCs w:val="24"/>
        </w:rPr>
        <w:t>). In contrast, behavioural theories propose that leadership comprises a collection of actions that can be acquired and enhanced through learning and development. Therefore, this method posits that the foundation of successful leadership is in activities that can be defined and acquired through learning (</w:t>
      </w:r>
      <w:r>
        <w:rPr>
          <w:rFonts w:ascii="Times New Roman" w:hAnsi="Times New Roman"/>
          <w:i/>
          <w:iCs/>
          <w:sz w:val="24"/>
          <w:szCs w:val="24"/>
        </w:rPr>
        <w:t>Blake and Mouton, 1964)</w:t>
      </w:r>
      <w:r>
        <w:rPr>
          <w:rFonts w:ascii="Times New Roman" w:hAnsi="Times New Roman"/>
          <w:sz w:val="24"/>
          <w:szCs w:val="24"/>
        </w:rPr>
        <w:t>.</w:t>
      </w:r>
    </w:p>
    <w:p w14:paraId="41A391ED" w14:textId="77777777" w:rsidR="002A7254" w:rsidRDefault="00000000">
      <w:pPr>
        <w:spacing w:line="360" w:lineRule="auto"/>
        <w:jc w:val="both"/>
      </w:pPr>
      <w:r>
        <w:rPr>
          <w:rFonts w:ascii="Times New Roman" w:hAnsi="Times New Roman"/>
          <w:sz w:val="24"/>
          <w:szCs w:val="24"/>
        </w:rPr>
        <w:t xml:space="preserve"> </w:t>
      </w:r>
      <w:r>
        <w:rPr>
          <w:rFonts w:ascii="Times New Roman" w:hAnsi="Times New Roman"/>
          <w:i/>
          <w:iCs/>
          <w:sz w:val="24"/>
          <w:szCs w:val="24"/>
        </w:rPr>
        <w:t>Situational leadership</w:t>
      </w:r>
      <w:r>
        <w:rPr>
          <w:rFonts w:ascii="Times New Roman" w:hAnsi="Times New Roman"/>
          <w:sz w:val="24"/>
          <w:szCs w:val="24"/>
        </w:rPr>
        <w:t xml:space="preserve"> theories claim that the optimal leadership style is contingent upon the specific circumstances and the amount of preparedness shown by followers (</w:t>
      </w:r>
      <w:r>
        <w:rPr>
          <w:rFonts w:ascii="Times New Roman" w:hAnsi="Times New Roman"/>
          <w:i/>
          <w:iCs/>
          <w:sz w:val="24"/>
          <w:szCs w:val="24"/>
        </w:rPr>
        <w:t>Hersey and Blanchard, 1969).</w:t>
      </w:r>
      <w:r>
        <w:rPr>
          <w:rFonts w:ascii="Times New Roman" w:hAnsi="Times New Roman"/>
          <w:sz w:val="24"/>
          <w:szCs w:val="24"/>
        </w:rPr>
        <w:t xml:space="preserve"> </w:t>
      </w:r>
    </w:p>
    <w:p w14:paraId="3B2209AA" w14:textId="77777777" w:rsidR="002A7254" w:rsidRDefault="00000000">
      <w:pPr>
        <w:spacing w:line="360" w:lineRule="auto"/>
        <w:jc w:val="both"/>
      </w:pPr>
      <w:r>
        <w:rPr>
          <w:rFonts w:ascii="Times New Roman" w:hAnsi="Times New Roman"/>
          <w:i/>
          <w:iCs/>
          <w:sz w:val="24"/>
          <w:szCs w:val="24"/>
        </w:rPr>
        <w:t>Transformational leadership</w:t>
      </w:r>
      <w:r>
        <w:rPr>
          <w:rFonts w:ascii="Times New Roman" w:hAnsi="Times New Roman"/>
          <w:sz w:val="24"/>
          <w:szCs w:val="24"/>
        </w:rPr>
        <w:t xml:space="preserve"> theories place major emphasis on the role of visionary leaders who possess the ability to motivate their groups to go beyond their own self-interests to benefit the organisation and facilitate substantial transformation (</w:t>
      </w:r>
      <w:r>
        <w:rPr>
          <w:rFonts w:ascii="Times New Roman" w:hAnsi="Times New Roman"/>
          <w:i/>
          <w:iCs/>
          <w:sz w:val="24"/>
          <w:szCs w:val="24"/>
        </w:rPr>
        <w:t>Bass, 1985</w:t>
      </w:r>
      <w:r>
        <w:rPr>
          <w:rFonts w:ascii="Times New Roman" w:hAnsi="Times New Roman"/>
          <w:sz w:val="24"/>
          <w:szCs w:val="24"/>
        </w:rPr>
        <w:t xml:space="preserve">). These techniques may be further classified into task-oriented and relationship-oriented leadership styles. </w:t>
      </w:r>
    </w:p>
    <w:p w14:paraId="23D98D0F" w14:textId="77777777" w:rsidR="002A7254" w:rsidRDefault="00000000">
      <w:pPr>
        <w:spacing w:line="360" w:lineRule="auto"/>
        <w:jc w:val="both"/>
      </w:pPr>
      <w:r>
        <w:rPr>
          <w:rFonts w:ascii="Times New Roman" w:hAnsi="Times New Roman"/>
          <w:i/>
          <w:iCs/>
          <w:sz w:val="24"/>
          <w:szCs w:val="24"/>
        </w:rPr>
        <w:t>Task-oriented leadership</w:t>
      </w:r>
      <w:r>
        <w:rPr>
          <w:rFonts w:ascii="Times New Roman" w:hAnsi="Times New Roman"/>
          <w:sz w:val="24"/>
          <w:szCs w:val="24"/>
        </w:rPr>
        <w:t xml:space="preserve"> is a leadership style that places emphasis on the successful implementation of tasks and the achievement of organisational goals. Leaders that adopt this approach often prioritise the optimisation of work efficiency and productivity.</w:t>
      </w:r>
    </w:p>
    <w:p w14:paraId="6C054B2B" w14:textId="77777777" w:rsidR="002A7254" w:rsidRDefault="00000000">
      <w:pPr>
        <w:spacing w:line="360" w:lineRule="auto"/>
        <w:jc w:val="both"/>
      </w:pPr>
      <w:r>
        <w:rPr>
          <w:rFonts w:ascii="Times New Roman" w:hAnsi="Times New Roman"/>
          <w:sz w:val="24"/>
          <w:szCs w:val="24"/>
        </w:rPr>
        <w:lastRenderedPageBreak/>
        <w:t xml:space="preserve"> </w:t>
      </w:r>
      <w:r>
        <w:rPr>
          <w:rFonts w:ascii="Times New Roman" w:hAnsi="Times New Roman"/>
          <w:i/>
          <w:iCs/>
          <w:sz w:val="24"/>
          <w:szCs w:val="24"/>
        </w:rPr>
        <w:t>Relationship-oriented leadership</w:t>
      </w:r>
      <w:r>
        <w:rPr>
          <w:rFonts w:ascii="Times New Roman" w:hAnsi="Times New Roman"/>
          <w:sz w:val="24"/>
          <w:szCs w:val="24"/>
        </w:rPr>
        <w:t xml:space="preserve"> places importance on the significance of leader-follower relationships, team dynamics, and employee happiness (</w:t>
      </w:r>
      <w:r>
        <w:rPr>
          <w:rFonts w:ascii="Times New Roman" w:hAnsi="Times New Roman"/>
          <w:i/>
          <w:iCs/>
          <w:sz w:val="24"/>
          <w:szCs w:val="24"/>
        </w:rPr>
        <w:t>Northouse, 2013).</w:t>
      </w:r>
      <w:r>
        <w:rPr>
          <w:rFonts w:ascii="Times New Roman" w:hAnsi="Times New Roman"/>
          <w:sz w:val="24"/>
          <w:szCs w:val="24"/>
        </w:rPr>
        <w:t xml:space="preserve"> </w:t>
      </w:r>
    </w:p>
    <w:p w14:paraId="22219ED8" w14:textId="77777777" w:rsidR="002A7254" w:rsidRDefault="00000000">
      <w:pPr>
        <w:spacing w:line="360" w:lineRule="auto"/>
        <w:jc w:val="both"/>
      </w:pPr>
      <w:r>
        <w:rPr>
          <w:rFonts w:ascii="Times New Roman" w:hAnsi="Times New Roman"/>
          <w:sz w:val="24"/>
          <w:szCs w:val="24"/>
        </w:rPr>
        <w:t xml:space="preserve">This report studies the complex dynamics of leadership in the workplace, with a special focus on the theoretical frameworks of </w:t>
      </w:r>
      <w:r>
        <w:rPr>
          <w:rFonts w:ascii="Times New Roman" w:hAnsi="Times New Roman"/>
          <w:i/>
          <w:iCs/>
          <w:sz w:val="24"/>
          <w:szCs w:val="24"/>
        </w:rPr>
        <w:t>Theories X, Y, and Z.</w:t>
      </w:r>
      <w:r>
        <w:rPr>
          <w:rFonts w:ascii="Times New Roman" w:hAnsi="Times New Roman"/>
          <w:sz w:val="24"/>
          <w:szCs w:val="24"/>
        </w:rPr>
        <w:t xml:space="preserve"> The objective of this study is to thoroughly examine and evaluate these theories with regards to their fundamental principles, practical applications, and the potential consequences they may have on the development of leadership in the context of managing small enterprises. Also, this report aims to do a comparative examination of the above-mentioned ideas, examining their respective strengths and weaknesses, as well as exploring the ways in which they are shaped by cultural and individual variations. In addition, this report will examine the influence of situational elements on the need for adaptation in leadership styles with the help of relevant examples from organisations. The preceding introduction has established the base for the subsequent detailed analysis, whereby the fundamental ideas and situations that form the basis of successful leadership in modern organisations will be extensively explored.</w:t>
      </w:r>
    </w:p>
    <w:p w14:paraId="7ED77F6F" w14:textId="77777777" w:rsidR="002A7254" w:rsidRDefault="00000000">
      <w:pPr>
        <w:spacing w:line="360" w:lineRule="auto"/>
        <w:jc w:val="center"/>
        <w:rPr>
          <w:rFonts w:ascii="Times New Roman" w:hAnsi="Times New Roman"/>
          <w:b/>
          <w:bCs/>
          <w:sz w:val="28"/>
          <w:szCs w:val="28"/>
        </w:rPr>
      </w:pPr>
      <w:r>
        <w:rPr>
          <w:rFonts w:ascii="Times New Roman" w:hAnsi="Times New Roman"/>
          <w:b/>
          <w:bCs/>
          <w:sz w:val="28"/>
          <w:szCs w:val="28"/>
        </w:rPr>
        <w:t>A critical explanation of Theory X, Y &amp; Z leadership</w:t>
      </w:r>
    </w:p>
    <w:p w14:paraId="2C40C3A8" w14:textId="77777777" w:rsidR="002A7254" w:rsidRDefault="00000000">
      <w:pPr>
        <w:spacing w:line="360" w:lineRule="auto"/>
        <w:jc w:val="both"/>
      </w:pPr>
      <w:r>
        <w:rPr>
          <w:rFonts w:ascii="Times New Roman" w:hAnsi="Times New Roman"/>
          <w:b/>
          <w:bCs/>
          <w:i/>
          <w:iCs/>
          <w:sz w:val="24"/>
          <w:szCs w:val="24"/>
        </w:rPr>
        <w:t>Theories X, Y, and Z</w:t>
      </w:r>
      <w:r>
        <w:rPr>
          <w:rFonts w:ascii="Times New Roman" w:hAnsi="Times New Roman"/>
          <w:sz w:val="24"/>
          <w:szCs w:val="24"/>
        </w:rPr>
        <w:t xml:space="preserve"> are all considered to be key notions in management and leadership. These theories represent differing perspectives about the function of leadership in an organisation as well as the factors that motivate employees.</w:t>
      </w:r>
    </w:p>
    <w:p w14:paraId="4B9EC119" w14:textId="77777777" w:rsidR="002A7254" w:rsidRDefault="00000000">
      <w:pPr>
        <w:spacing w:line="360" w:lineRule="auto"/>
        <w:jc w:val="both"/>
      </w:pPr>
      <w:r>
        <w:rPr>
          <w:rFonts w:ascii="Times New Roman" w:hAnsi="Times New Roman"/>
          <w:sz w:val="24"/>
          <w:szCs w:val="24"/>
        </w:rPr>
        <w:t xml:space="preserve">Douglas McGregor first presented </w:t>
      </w:r>
      <w:r>
        <w:rPr>
          <w:rFonts w:ascii="Times New Roman" w:hAnsi="Times New Roman"/>
          <w:b/>
          <w:bCs/>
          <w:i/>
          <w:iCs/>
          <w:sz w:val="24"/>
          <w:szCs w:val="24"/>
        </w:rPr>
        <w:t>Theory X</w:t>
      </w:r>
      <w:r>
        <w:rPr>
          <w:rFonts w:ascii="Times New Roman" w:hAnsi="Times New Roman"/>
          <w:sz w:val="24"/>
          <w:szCs w:val="24"/>
        </w:rPr>
        <w:t xml:space="preserve"> in his book titled "The Human Side of Enterprise," which was published in 1960. McGregor hypothesised that managers that lean towards Theory X feel that workforce have a natural propensity to be indolent, that they must be forced to work, and that they have very little to no aspiration for advancement. According to this point of view, the typical worker is one who avoids taking on responsibility and prioritises safety above all else. Because of this, Theory X promotes a management style that is controlling and dominating. It also promotes a hierarchical command system in which leaders make decisions and employees are not consulted (</w:t>
      </w:r>
      <w:r>
        <w:rPr>
          <w:rFonts w:ascii="Times New Roman" w:hAnsi="Times New Roman"/>
          <w:i/>
          <w:iCs/>
          <w:sz w:val="24"/>
          <w:szCs w:val="24"/>
        </w:rPr>
        <w:t>McGregor, 1960).</w:t>
      </w:r>
    </w:p>
    <w:p w14:paraId="2462B759" w14:textId="77777777" w:rsidR="002A7254" w:rsidRDefault="00000000">
      <w:pPr>
        <w:spacing w:line="360" w:lineRule="auto"/>
        <w:jc w:val="both"/>
      </w:pPr>
      <w:r>
        <w:rPr>
          <w:rFonts w:ascii="Times New Roman" w:hAnsi="Times New Roman"/>
          <w:b/>
          <w:bCs/>
          <w:i/>
          <w:iCs/>
          <w:sz w:val="24"/>
          <w:szCs w:val="24"/>
        </w:rPr>
        <w:t>Theory Y</w:t>
      </w:r>
      <w:r>
        <w:rPr>
          <w:rFonts w:ascii="Times New Roman" w:hAnsi="Times New Roman"/>
          <w:sz w:val="24"/>
          <w:szCs w:val="24"/>
        </w:rPr>
        <w:t xml:space="preserve">, on the other hand, is a more optimistic and positive alternative to Theory X. According to McGregor's Theory Y, when the right circumstances are present, work may seem just as natural as play does. According to Theory Y, employees are seen as being self-motivated and as prospering when given responsibility. Also, they can command and manage themselves, and they have the capacity to be creative in the process of finding solutions to organisational </w:t>
      </w:r>
      <w:r>
        <w:rPr>
          <w:rFonts w:ascii="Times New Roman" w:hAnsi="Times New Roman"/>
          <w:sz w:val="24"/>
          <w:szCs w:val="24"/>
        </w:rPr>
        <w:lastRenderedPageBreak/>
        <w:t>issues. Participative management is used in this setting; it is characterised by a democratic management style that promotes the active participation of employee in decision-making processes (</w:t>
      </w:r>
      <w:r>
        <w:rPr>
          <w:rFonts w:ascii="Times New Roman" w:hAnsi="Times New Roman"/>
          <w:i/>
          <w:iCs/>
          <w:sz w:val="24"/>
          <w:szCs w:val="24"/>
        </w:rPr>
        <w:t>McGregor, 1960).</w:t>
      </w:r>
    </w:p>
    <w:p w14:paraId="7A208DF2" w14:textId="77777777" w:rsidR="002A7254" w:rsidRDefault="00000000">
      <w:pPr>
        <w:spacing w:line="360" w:lineRule="auto"/>
        <w:jc w:val="both"/>
      </w:pPr>
      <w:r>
        <w:rPr>
          <w:rFonts w:ascii="Times New Roman" w:hAnsi="Times New Roman"/>
          <w:sz w:val="24"/>
          <w:szCs w:val="24"/>
        </w:rPr>
        <w:t xml:space="preserve">William Ouchi published the first version of </w:t>
      </w:r>
      <w:r>
        <w:rPr>
          <w:rFonts w:ascii="Times New Roman" w:hAnsi="Times New Roman"/>
          <w:b/>
          <w:bCs/>
          <w:i/>
          <w:iCs/>
          <w:sz w:val="24"/>
          <w:szCs w:val="24"/>
        </w:rPr>
        <w:t>Theory Z</w:t>
      </w:r>
      <w:r>
        <w:rPr>
          <w:rFonts w:ascii="Times New Roman" w:hAnsi="Times New Roman"/>
          <w:sz w:val="24"/>
          <w:szCs w:val="24"/>
        </w:rPr>
        <w:t xml:space="preserve"> in 1981 under the title "Theory Z: How American Business Can Meet the Japanese Challenge." This theory is sometimes referred to as a hybrid approach since it combines the most beneficial aspects of Theory Y with the conventional management procedures used in Japan. According to Theory Z, employees feel a tremendous sense of devotion to their employers, and in response, their employers watch out for their well-being on several fronts. It places a premium on trust, quality, communal decision-making, and employment for the long term. (</w:t>
      </w:r>
      <w:r>
        <w:rPr>
          <w:rFonts w:ascii="Times New Roman" w:hAnsi="Times New Roman"/>
          <w:i/>
          <w:iCs/>
          <w:sz w:val="24"/>
          <w:szCs w:val="24"/>
        </w:rPr>
        <w:t>Ouchi, 1981)</w:t>
      </w:r>
      <w:r>
        <w:rPr>
          <w:rFonts w:ascii="Times New Roman" w:hAnsi="Times New Roman"/>
          <w:sz w:val="24"/>
          <w:szCs w:val="24"/>
        </w:rPr>
        <w:t xml:space="preserve"> Theory Z argues for a more balanced approach to management that recognises and appreciates the contributions that employees make to a firm. Therefore, this theory focuses a significant amount of attention on the health and happiness of employees, both on and off the workplace.</w:t>
      </w:r>
    </w:p>
    <w:p w14:paraId="4DF27B18" w14:textId="77777777" w:rsidR="002A7254" w:rsidRDefault="00000000">
      <w:pPr>
        <w:spacing w:line="360" w:lineRule="auto"/>
        <w:jc w:val="both"/>
      </w:pPr>
      <w:r>
        <w:rPr>
          <w:rFonts w:ascii="Times New Roman" w:hAnsi="Times New Roman"/>
          <w:sz w:val="24"/>
          <w:szCs w:val="24"/>
        </w:rPr>
        <w:t>Each of these ideas was developed because of the observer's participation in a variety of distinct organisational cultures and historical circumstances. Theory X reflected the management philosophy that was prevalent during that period, which was the industrial era. At that time, factory employment was the norm, and stringent monitoring was seen as necessary. Therefore, Theory Y came into being when businesses realised the need of maintaining positive human connections in the workplace and began regarding their staff members as significant assets (</w:t>
      </w:r>
      <w:r>
        <w:rPr>
          <w:rFonts w:ascii="Times New Roman" w:hAnsi="Times New Roman"/>
          <w:i/>
          <w:iCs/>
          <w:sz w:val="24"/>
          <w:szCs w:val="24"/>
        </w:rPr>
        <w:t>Yang and Wei, 2018).</w:t>
      </w:r>
      <w:r>
        <w:rPr>
          <w:rFonts w:ascii="Times New Roman" w:hAnsi="Times New Roman"/>
          <w:sz w:val="24"/>
          <w:szCs w:val="24"/>
        </w:rPr>
        <w:t xml:space="preserve"> Japanese corporations' 1980s success in building a unified, loyal, and productive workforce impacted Theory Z.</w:t>
      </w:r>
    </w:p>
    <w:p w14:paraId="6A691D0F"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 xml:space="preserve">However, these ideas, in essence, summarise the progression of thinking about leadership from a command-and-control style to </w:t>
      </w:r>
      <w:proofErr w:type="gramStart"/>
      <w:r>
        <w:rPr>
          <w:rFonts w:ascii="Times New Roman" w:hAnsi="Times New Roman"/>
          <w:sz w:val="24"/>
          <w:szCs w:val="24"/>
        </w:rPr>
        <w:t>a</w:t>
      </w:r>
      <w:proofErr w:type="gramEnd"/>
      <w:r>
        <w:rPr>
          <w:rFonts w:ascii="Times New Roman" w:hAnsi="Times New Roman"/>
          <w:sz w:val="24"/>
          <w:szCs w:val="24"/>
        </w:rPr>
        <w:t xml:space="preserve"> involved, holistic, and human-cantered approach throughout the course of history. While leaders according to Theory X may place an emphasis on effectiveness and direct supervision, leaders according to Theories Y and Z may place a better importance on employee empowerment, organisational culture, and job happiness.</w:t>
      </w:r>
    </w:p>
    <w:p w14:paraId="5D8CC461"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Comparation and contrast of the X, Y and Z approaches: similarities and differences</w:t>
      </w:r>
    </w:p>
    <w:p w14:paraId="7C56A7B5"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 xml:space="preserve">The leadership theories of X, Y, and Z each represent various theories about human behaviour in the workplace, and each offers a unique viewpoint on how to motivate employees and manage businesses. </w:t>
      </w:r>
    </w:p>
    <w:p w14:paraId="236CCF3B" w14:textId="77777777" w:rsidR="002A7254" w:rsidRDefault="002A7254">
      <w:pPr>
        <w:spacing w:line="360" w:lineRule="auto"/>
        <w:jc w:val="both"/>
        <w:rPr>
          <w:rFonts w:ascii="Times New Roman" w:hAnsi="Times New Roman"/>
          <w:sz w:val="24"/>
          <w:szCs w:val="24"/>
        </w:rPr>
      </w:pPr>
    </w:p>
    <w:p w14:paraId="2056C34E" w14:textId="77777777" w:rsidR="002A7254" w:rsidRDefault="00000000">
      <w:pPr>
        <w:spacing w:line="360" w:lineRule="auto"/>
        <w:jc w:val="both"/>
        <w:rPr>
          <w:rFonts w:ascii="Times New Roman" w:hAnsi="Times New Roman"/>
          <w:i/>
          <w:iCs/>
          <w:sz w:val="24"/>
          <w:szCs w:val="24"/>
        </w:rPr>
      </w:pPr>
      <w:r>
        <w:rPr>
          <w:rFonts w:ascii="Times New Roman" w:hAnsi="Times New Roman"/>
          <w:i/>
          <w:iCs/>
          <w:sz w:val="24"/>
          <w:szCs w:val="24"/>
        </w:rPr>
        <w:lastRenderedPageBreak/>
        <w:t>Similarities</w:t>
      </w:r>
    </w:p>
    <w:p w14:paraId="3B8F5C01" w14:textId="77777777" w:rsidR="002A7254" w:rsidRDefault="00000000">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Comparatively, both Theory Y and Theory Z make favourable assumptions about workers. This is an area in which they agree. </w:t>
      </w:r>
    </w:p>
    <w:p w14:paraId="05C975F2" w14:textId="77777777" w:rsidR="002A7254" w:rsidRDefault="00000000">
      <w:pPr>
        <w:pStyle w:val="ListParagraph"/>
        <w:numPr>
          <w:ilvl w:val="0"/>
          <w:numId w:val="1"/>
        </w:numPr>
        <w:spacing w:line="360" w:lineRule="auto"/>
        <w:jc w:val="both"/>
      </w:pPr>
      <w:r>
        <w:rPr>
          <w:rFonts w:ascii="Times New Roman" w:hAnsi="Times New Roman"/>
          <w:sz w:val="24"/>
          <w:szCs w:val="24"/>
        </w:rPr>
        <w:t>Both ideas argue that employees are capable of self-motivation and responsibility. They highlight the importance of company culture in creating an atmosphere where workers are encouraged to share ideas and are rewarded for their dedication and originality (</w:t>
      </w:r>
      <w:r>
        <w:rPr>
          <w:rFonts w:ascii="Times New Roman" w:hAnsi="Times New Roman"/>
          <w:i/>
          <w:iCs/>
          <w:sz w:val="24"/>
          <w:szCs w:val="24"/>
        </w:rPr>
        <w:t>McGregor, 1960</w:t>
      </w:r>
      <w:r>
        <w:rPr>
          <w:rFonts w:ascii="Times New Roman" w:hAnsi="Times New Roman"/>
          <w:sz w:val="24"/>
          <w:szCs w:val="24"/>
        </w:rPr>
        <w:t>).</w:t>
      </w:r>
    </w:p>
    <w:p w14:paraId="1CBE87C1" w14:textId="77777777" w:rsidR="002A7254" w:rsidRDefault="00000000">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 In contrast to Theory X, these theories support a model of leadership that is more collaborative and open to participation. </w:t>
      </w:r>
    </w:p>
    <w:p w14:paraId="546AAB7D" w14:textId="77777777" w:rsidR="002A7254" w:rsidRDefault="00000000">
      <w:pPr>
        <w:pStyle w:val="ListParagraph"/>
        <w:numPr>
          <w:ilvl w:val="0"/>
          <w:numId w:val="1"/>
        </w:numPr>
        <w:spacing w:line="360" w:lineRule="auto"/>
        <w:jc w:val="both"/>
      </w:pPr>
      <w:r>
        <w:rPr>
          <w:rFonts w:ascii="Times New Roman" w:hAnsi="Times New Roman"/>
          <w:sz w:val="24"/>
          <w:szCs w:val="24"/>
        </w:rPr>
        <w:t>They also promote a decision-making process that involves more people and an arrangement that has fewer levels of authority (</w:t>
      </w:r>
      <w:r>
        <w:rPr>
          <w:rFonts w:ascii="Times New Roman" w:hAnsi="Times New Roman"/>
          <w:i/>
          <w:iCs/>
          <w:sz w:val="24"/>
          <w:szCs w:val="24"/>
        </w:rPr>
        <w:t>Ouchi, 1981).</w:t>
      </w:r>
    </w:p>
    <w:p w14:paraId="1B41B2FA" w14:textId="77777777" w:rsidR="002A7254" w:rsidRDefault="00000000">
      <w:pPr>
        <w:spacing w:line="360" w:lineRule="auto"/>
        <w:jc w:val="both"/>
        <w:rPr>
          <w:rFonts w:ascii="Times New Roman" w:hAnsi="Times New Roman"/>
          <w:i/>
          <w:iCs/>
          <w:sz w:val="24"/>
          <w:szCs w:val="24"/>
        </w:rPr>
      </w:pPr>
      <w:r>
        <w:rPr>
          <w:rFonts w:ascii="Times New Roman" w:hAnsi="Times New Roman"/>
          <w:i/>
          <w:iCs/>
          <w:sz w:val="24"/>
          <w:szCs w:val="24"/>
        </w:rPr>
        <w:t>Differences</w:t>
      </w:r>
    </w:p>
    <w:p w14:paraId="427BEF1F" w14:textId="77777777" w:rsidR="002A7254" w:rsidRDefault="00000000">
      <w:pPr>
        <w:pStyle w:val="ListParagraph"/>
        <w:numPr>
          <w:ilvl w:val="0"/>
          <w:numId w:val="2"/>
        </w:numPr>
        <w:spacing w:line="360" w:lineRule="auto"/>
        <w:jc w:val="both"/>
      </w:pPr>
      <w:r>
        <w:rPr>
          <w:rFonts w:ascii="Times New Roman" w:hAnsi="Times New Roman"/>
          <w:sz w:val="24"/>
          <w:szCs w:val="24"/>
        </w:rPr>
        <w:t>The difference between Theory X and Theories Y and Z is the one that stands out as being the most outstanding. According to Theory X, workers' primary motivations are financial security, and they will only work if they are required to or if they have financial incentives to do so (</w:t>
      </w:r>
      <w:r>
        <w:rPr>
          <w:rFonts w:ascii="Times New Roman" w:hAnsi="Times New Roman"/>
          <w:i/>
          <w:iCs/>
          <w:sz w:val="24"/>
          <w:szCs w:val="24"/>
        </w:rPr>
        <w:t>Tannenbaum and Schmidt, 1973).</w:t>
      </w:r>
      <w:r>
        <w:rPr>
          <w:rFonts w:ascii="Times New Roman" w:hAnsi="Times New Roman"/>
          <w:sz w:val="24"/>
          <w:szCs w:val="24"/>
        </w:rPr>
        <w:t xml:space="preserve"> It encourages an approach to leadership that is repressive and requires severe monitoring and control, and it often leads to a lack of trust between workers and management, therefore.</w:t>
      </w:r>
    </w:p>
    <w:p w14:paraId="27914AFC" w14:textId="77777777" w:rsidR="002A7254" w:rsidRDefault="00000000">
      <w:pPr>
        <w:pStyle w:val="ListParagraph"/>
        <w:numPr>
          <w:ilvl w:val="0"/>
          <w:numId w:val="2"/>
        </w:numPr>
        <w:spacing w:line="360" w:lineRule="auto"/>
        <w:jc w:val="both"/>
      </w:pPr>
      <w:r>
        <w:rPr>
          <w:rFonts w:ascii="Times New Roman" w:hAnsi="Times New Roman"/>
          <w:sz w:val="24"/>
          <w:szCs w:val="24"/>
        </w:rPr>
        <w:t xml:space="preserve"> Theory Y, on the other hand, contends that monetary compensation is just one of many variables that direct workers. These other elements include the need for fulfilment as well as the need to accomplish and contribute to something that has significance. According to this notion, a more dynamic and adaptable business is the result of a management style that fosters employee participation in decision-making and problem-solving (</w:t>
      </w:r>
      <w:r>
        <w:rPr>
          <w:rFonts w:ascii="Times New Roman" w:hAnsi="Times New Roman"/>
          <w:i/>
          <w:iCs/>
          <w:sz w:val="24"/>
          <w:szCs w:val="24"/>
        </w:rPr>
        <w:t>Likert, 1961).</w:t>
      </w:r>
    </w:p>
    <w:p w14:paraId="0BF66D68" w14:textId="77777777" w:rsidR="002A7254" w:rsidRDefault="00000000">
      <w:pPr>
        <w:pStyle w:val="ListParagraph"/>
        <w:numPr>
          <w:ilvl w:val="0"/>
          <w:numId w:val="2"/>
        </w:numPr>
        <w:spacing w:line="360" w:lineRule="auto"/>
        <w:jc w:val="both"/>
      </w:pPr>
      <w:r>
        <w:rPr>
          <w:rFonts w:ascii="Times New Roman" w:hAnsi="Times New Roman"/>
          <w:sz w:val="24"/>
          <w:szCs w:val="24"/>
        </w:rPr>
        <w:t xml:space="preserve"> Theory Z takes the assumptions of Theory Y one step further and combines them with a managerial style that is traditional in Japan. It places an emphasis on long-term employment, decision-making by agreement, and comprehensive treatment for the employee, which includes a concern for the person's life outside of work (</w:t>
      </w:r>
      <w:r>
        <w:rPr>
          <w:rFonts w:ascii="Times New Roman" w:hAnsi="Times New Roman"/>
          <w:i/>
          <w:iCs/>
          <w:sz w:val="24"/>
          <w:szCs w:val="24"/>
        </w:rPr>
        <w:t>Bass, 1990</w:t>
      </w:r>
      <w:r>
        <w:rPr>
          <w:rFonts w:ascii="Times New Roman" w:hAnsi="Times New Roman"/>
          <w:sz w:val="24"/>
          <w:szCs w:val="24"/>
        </w:rPr>
        <w:t>).</w:t>
      </w:r>
    </w:p>
    <w:p w14:paraId="07CFE9AE" w14:textId="77777777" w:rsidR="002A7254" w:rsidRDefault="00000000">
      <w:pPr>
        <w:pStyle w:val="ListParagraph"/>
        <w:numPr>
          <w:ilvl w:val="0"/>
          <w:numId w:val="2"/>
        </w:numPr>
        <w:spacing w:line="360" w:lineRule="auto"/>
        <w:jc w:val="both"/>
      </w:pPr>
      <w:r>
        <w:rPr>
          <w:rFonts w:ascii="Times New Roman" w:hAnsi="Times New Roman"/>
          <w:sz w:val="24"/>
          <w:szCs w:val="24"/>
        </w:rPr>
        <w:t>Theory Z fosters consistency and dedication among its employees by placing an emphasis on the well-being of the group as an intact and cultivating a robust organisational culture (</w:t>
      </w:r>
      <w:r>
        <w:rPr>
          <w:rFonts w:ascii="Times New Roman" w:hAnsi="Times New Roman"/>
          <w:i/>
          <w:iCs/>
          <w:sz w:val="24"/>
          <w:szCs w:val="24"/>
        </w:rPr>
        <w:t>Chima and Gutman, 2020).</w:t>
      </w:r>
      <w:r>
        <w:rPr>
          <w:rFonts w:ascii="Times New Roman" w:hAnsi="Times New Roman"/>
          <w:sz w:val="24"/>
          <w:szCs w:val="24"/>
        </w:rPr>
        <w:t xml:space="preserve"> It diverges from Theory Y in that it incorporates features of traditional Japanese management, such as group responsibility </w:t>
      </w:r>
      <w:r>
        <w:rPr>
          <w:rFonts w:ascii="Times New Roman" w:hAnsi="Times New Roman"/>
          <w:sz w:val="24"/>
          <w:szCs w:val="24"/>
        </w:rPr>
        <w:lastRenderedPageBreak/>
        <w:t>and a more progressive approach to decision-making. This is how it differentiates itself from Theory Y.</w:t>
      </w:r>
    </w:p>
    <w:p w14:paraId="4E4462D8" w14:textId="77777777" w:rsidR="002A7254" w:rsidRDefault="00000000">
      <w:pPr>
        <w:spacing w:line="360" w:lineRule="auto"/>
        <w:jc w:val="both"/>
        <w:rPr>
          <w:rFonts w:ascii="Times New Roman" w:hAnsi="Times New Roman"/>
          <w:i/>
          <w:iCs/>
          <w:sz w:val="24"/>
          <w:szCs w:val="24"/>
        </w:rPr>
      </w:pPr>
      <w:r>
        <w:rPr>
          <w:rFonts w:ascii="Times New Roman" w:hAnsi="Times New Roman"/>
          <w:i/>
          <w:iCs/>
          <w:sz w:val="24"/>
          <w:szCs w:val="24"/>
        </w:rPr>
        <w:t>Practical Implications</w:t>
      </w:r>
    </w:p>
    <w:p w14:paraId="3090DFDF" w14:textId="77777777" w:rsidR="002A7254" w:rsidRDefault="00000000">
      <w:pPr>
        <w:spacing w:line="360" w:lineRule="auto"/>
        <w:jc w:val="both"/>
      </w:pPr>
      <w:r>
        <w:rPr>
          <w:rFonts w:ascii="Times New Roman" w:hAnsi="Times New Roman"/>
          <w:sz w:val="24"/>
          <w:szCs w:val="24"/>
        </w:rPr>
        <w:t>In practise, Theory X may be useful in highly organised organisations where doing repetitive functions is the norm; yet this kind of atmosphere may be negative to both innovation and the pleasure of employment (</w:t>
      </w:r>
      <w:r>
        <w:rPr>
          <w:rFonts w:ascii="Times New Roman" w:hAnsi="Times New Roman"/>
          <w:i/>
          <w:iCs/>
          <w:sz w:val="24"/>
          <w:szCs w:val="24"/>
        </w:rPr>
        <w:t>Northouse, 2013</w:t>
      </w:r>
      <w:r>
        <w:rPr>
          <w:rFonts w:ascii="Times New Roman" w:hAnsi="Times New Roman"/>
          <w:sz w:val="24"/>
          <w:szCs w:val="24"/>
        </w:rPr>
        <w:t>). Because it is more adaptable, Theory Y could be more suitable for dynamic and creative work situations, such as those in which a high degree of cooperation and invention is required just by the nature of the task. Theory Z, with its focus on long-term employment and holistic well-being, may be more appropriate in organisations that emphasise long-term growth and employee development, which can frequently be found in Japanese enterprises and those firms that have been affected by their practises (</w:t>
      </w:r>
      <w:r>
        <w:rPr>
          <w:rFonts w:ascii="Times New Roman" w:hAnsi="Times New Roman"/>
          <w:i/>
          <w:iCs/>
          <w:sz w:val="24"/>
          <w:szCs w:val="24"/>
        </w:rPr>
        <w:t>Collins, 2001).</w:t>
      </w:r>
    </w:p>
    <w:p w14:paraId="40E93AF7" w14:textId="77777777" w:rsidR="002A7254" w:rsidRDefault="00000000">
      <w:pPr>
        <w:spacing w:line="360" w:lineRule="auto"/>
        <w:jc w:val="both"/>
        <w:rPr>
          <w:rFonts w:ascii="Times New Roman" w:hAnsi="Times New Roman"/>
          <w:i/>
          <w:iCs/>
          <w:sz w:val="24"/>
          <w:szCs w:val="24"/>
        </w:rPr>
      </w:pPr>
      <w:r>
        <w:rPr>
          <w:rFonts w:ascii="Times New Roman" w:hAnsi="Times New Roman"/>
          <w:i/>
          <w:iCs/>
          <w:sz w:val="24"/>
          <w:szCs w:val="24"/>
        </w:rPr>
        <w:t>Cultural Considerations</w:t>
      </w:r>
    </w:p>
    <w:p w14:paraId="4E87DE1C" w14:textId="77777777" w:rsidR="002A7254" w:rsidRDefault="00000000">
      <w:pPr>
        <w:spacing w:line="360" w:lineRule="auto"/>
        <w:jc w:val="both"/>
      </w:pPr>
      <w:r>
        <w:rPr>
          <w:rFonts w:ascii="Times New Roman" w:hAnsi="Times New Roman"/>
          <w:sz w:val="24"/>
          <w:szCs w:val="24"/>
        </w:rPr>
        <w:t>In terms of culture, Theory X may correspond to organisational structures that are more conventional and hierarchical, while Theories Y and Z may resound more with cultures that place a premium on equality and community, accordingly (</w:t>
      </w:r>
      <w:r>
        <w:rPr>
          <w:rFonts w:ascii="Times New Roman" w:hAnsi="Times New Roman"/>
          <w:i/>
          <w:iCs/>
          <w:sz w:val="24"/>
          <w:szCs w:val="24"/>
        </w:rPr>
        <w:t>Hofstede, 1980</w:t>
      </w:r>
      <w:r>
        <w:rPr>
          <w:rFonts w:ascii="Times New Roman" w:hAnsi="Times New Roman"/>
          <w:sz w:val="24"/>
          <w:szCs w:val="24"/>
        </w:rPr>
        <w:t>). Particularly hard may be the implementation of Theory Z in societies that place a higher priority on immediate outcomes than on long-term planning and in which individual success is regarded more highly than the accomplishment of community balance (</w:t>
      </w:r>
      <w:r>
        <w:rPr>
          <w:rFonts w:ascii="Times New Roman" w:hAnsi="Times New Roman"/>
          <w:i/>
          <w:iCs/>
          <w:sz w:val="24"/>
          <w:szCs w:val="24"/>
        </w:rPr>
        <w:t>Meyer, 2014</w:t>
      </w:r>
      <w:r>
        <w:rPr>
          <w:rFonts w:ascii="Times New Roman" w:hAnsi="Times New Roman"/>
          <w:sz w:val="24"/>
          <w:szCs w:val="24"/>
        </w:rPr>
        <w:t>).</w:t>
      </w:r>
    </w:p>
    <w:p w14:paraId="4D60C3D8"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Advantage and Disadvantages of these styles for a small business.</w:t>
      </w:r>
    </w:p>
    <w:p w14:paraId="14460FFC"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 xml:space="preserve">Organisational culture and employee behaviour and performance may be affected in many ways by the implementation of Theories X, Y, and Z in a small company context. </w:t>
      </w:r>
    </w:p>
    <w:p w14:paraId="5EDFFA35" w14:textId="77777777" w:rsidR="002A7254" w:rsidRDefault="00000000">
      <w:pPr>
        <w:spacing w:line="360" w:lineRule="auto"/>
        <w:jc w:val="both"/>
      </w:pPr>
      <w:r>
        <w:rPr>
          <w:rFonts w:ascii="Times New Roman" w:hAnsi="Times New Roman"/>
          <w:sz w:val="24"/>
          <w:szCs w:val="24"/>
        </w:rPr>
        <w:t xml:space="preserve">The primary assumption of </w:t>
      </w:r>
      <w:r>
        <w:rPr>
          <w:rFonts w:ascii="Times New Roman" w:hAnsi="Times New Roman"/>
          <w:b/>
          <w:bCs/>
          <w:i/>
          <w:iCs/>
          <w:sz w:val="24"/>
          <w:szCs w:val="24"/>
        </w:rPr>
        <w:t>Theory X</w:t>
      </w:r>
      <w:r>
        <w:rPr>
          <w:rFonts w:ascii="Times New Roman" w:hAnsi="Times New Roman"/>
          <w:b/>
          <w:bCs/>
          <w:sz w:val="24"/>
          <w:szCs w:val="24"/>
        </w:rPr>
        <w:t xml:space="preserve"> </w:t>
      </w:r>
      <w:r>
        <w:rPr>
          <w:rFonts w:ascii="Times New Roman" w:hAnsi="Times New Roman"/>
          <w:sz w:val="24"/>
          <w:szCs w:val="24"/>
        </w:rPr>
        <w:t>is that employees are naturally inactive and will do everything in their power to avoid going to the office. This might result in a careful management style that places a strong emphasis on close monitoring for a small firm. (</w:t>
      </w:r>
      <w:r>
        <w:rPr>
          <w:rFonts w:ascii="Times New Roman" w:hAnsi="Times New Roman"/>
          <w:i/>
          <w:iCs/>
          <w:sz w:val="24"/>
          <w:szCs w:val="24"/>
        </w:rPr>
        <w:t>McGregor, 1960).</w:t>
      </w:r>
      <w:r>
        <w:rPr>
          <w:rFonts w:ascii="Times New Roman" w:hAnsi="Times New Roman"/>
          <w:sz w:val="24"/>
          <w:szCs w:val="24"/>
        </w:rPr>
        <w:t xml:space="preserve"> When applied to ordinary, task-oriented occupations with little room for creativity, this method may significantly increase output and efficiency. On the other hand, it may inhibit innovation and limit employee happiness, which may result in high staff turnover, which may be expensive for small organisations. This is a drawback.</w:t>
      </w:r>
    </w:p>
    <w:p w14:paraId="518E9DEB" w14:textId="77777777" w:rsidR="002A7254" w:rsidRDefault="00000000">
      <w:pPr>
        <w:spacing w:line="360" w:lineRule="auto"/>
        <w:jc w:val="both"/>
      </w:pPr>
      <w:r>
        <w:rPr>
          <w:rFonts w:ascii="Times New Roman" w:hAnsi="Times New Roman"/>
          <w:sz w:val="24"/>
          <w:szCs w:val="24"/>
        </w:rPr>
        <w:lastRenderedPageBreak/>
        <w:t xml:space="preserve">On the other hand, </w:t>
      </w:r>
      <w:r>
        <w:rPr>
          <w:rFonts w:ascii="Times New Roman" w:hAnsi="Times New Roman"/>
          <w:b/>
          <w:bCs/>
          <w:i/>
          <w:iCs/>
          <w:sz w:val="24"/>
          <w:szCs w:val="24"/>
        </w:rPr>
        <w:t>Theory Y</w:t>
      </w:r>
      <w:r>
        <w:rPr>
          <w:rFonts w:ascii="Times New Roman" w:hAnsi="Times New Roman"/>
          <w:sz w:val="24"/>
          <w:szCs w:val="24"/>
        </w:rPr>
        <w:t xml:space="preserve"> proposes that employees are self-motivated and that they get satisfaction from taking on responsibilities. Taking on a Theory Y mindset in the setting of a small firm might help to cultivate a culture that is more dependent on cooperation and trust (</w:t>
      </w:r>
      <w:r>
        <w:rPr>
          <w:rFonts w:ascii="Times New Roman" w:hAnsi="Times New Roman"/>
          <w:i/>
          <w:iCs/>
          <w:sz w:val="24"/>
          <w:szCs w:val="24"/>
        </w:rPr>
        <w:t>McCauley and Palus, 2021).</w:t>
      </w:r>
      <w:r>
        <w:rPr>
          <w:rFonts w:ascii="Times New Roman" w:hAnsi="Times New Roman"/>
          <w:sz w:val="24"/>
          <w:szCs w:val="24"/>
        </w:rPr>
        <w:t xml:space="preserve"> This may be especially beneficial in fields where innovation and adaptation are essential, such as the pharmaceutical industry. It is possible that valued employees may feel even more devoted and loyal as a result. However, since some jobs may call for a more directed approach to guarantee that they are achieved effectively, this style of leadership may not be appropriate for all people or sectors (</w:t>
      </w:r>
      <w:r>
        <w:rPr>
          <w:rFonts w:ascii="Times New Roman" w:hAnsi="Times New Roman"/>
          <w:i/>
          <w:iCs/>
          <w:sz w:val="24"/>
          <w:szCs w:val="24"/>
        </w:rPr>
        <w:t>Drucker, 1954).</w:t>
      </w:r>
    </w:p>
    <w:p w14:paraId="674D11F7" w14:textId="77777777" w:rsidR="002A7254" w:rsidRDefault="00000000">
      <w:pPr>
        <w:spacing w:line="360" w:lineRule="auto"/>
        <w:jc w:val="both"/>
      </w:pPr>
      <w:r>
        <w:rPr>
          <w:rFonts w:ascii="Times New Roman" w:hAnsi="Times New Roman"/>
          <w:sz w:val="24"/>
          <w:szCs w:val="24"/>
        </w:rPr>
        <w:t xml:space="preserve">A thorough firm welfare programme and an emphasis on consensus decision-making are central to </w:t>
      </w:r>
      <w:r>
        <w:rPr>
          <w:rFonts w:ascii="Times New Roman" w:hAnsi="Times New Roman"/>
          <w:b/>
          <w:bCs/>
          <w:i/>
          <w:iCs/>
          <w:sz w:val="24"/>
          <w:szCs w:val="24"/>
        </w:rPr>
        <w:t>Theory Z,</w:t>
      </w:r>
      <w:r>
        <w:rPr>
          <w:rFonts w:ascii="Times New Roman" w:hAnsi="Times New Roman"/>
          <w:sz w:val="24"/>
          <w:szCs w:val="24"/>
        </w:rPr>
        <w:t xml:space="preserve"> which places an emphasis on maintaining full employment, achieving high levels of production, and ensuring worker pleasure (</w:t>
      </w:r>
      <w:r>
        <w:rPr>
          <w:rFonts w:ascii="Times New Roman" w:hAnsi="Times New Roman"/>
          <w:i/>
          <w:iCs/>
          <w:sz w:val="24"/>
          <w:szCs w:val="24"/>
        </w:rPr>
        <w:t>Schein, 1985</w:t>
      </w:r>
      <w:r>
        <w:rPr>
          <w:rFonts w:ascii="Times New Roman" w:hAnsi="Times New Roman"/>
          <w:sz w:val="24"/>
          <w:szCs w:val="24"/>
        </w:rPr>
        <w:t>). Small businesses may benefit from a committed and competent team by investing in their employees' professional and personal growth. Despite this, such a strategy might need a large preliminary financial amount, and its consensus-based decision-making process could delay the rate of innovation. This would be an undesirable outcome in a market that exchanges at a rapid clip.</w:t>
      </w:r>
      <w:r>
        <w:t xml:space="preserve"> </w:t>
      </w:r>
      <w:r>
        <w:rPr>
          <w:rFonts w:ascii="Times New Roman" w:hAnsi="Times New Roman"/>
          <w:sz w:val="24"/>
          <w:szCs w:val="24"/>
        </w:rPr>
        <w:t>(</w:t>
      </w:r>
      <w:r>
        <w:rPr>
          <w:rFonts w:ascii="Times New Roman" w:hAnsi="Times New Roman"/>
          <w:i/>
          <w:iCs/>
          <w:sz w:val="24"/>
          <w:szCs w:val="24"/>
        </w:rPr>
        <w:t>McGregor, 1960).</w:t>
      </w:r>
    </w:p>
    <w:p w14:paraId="12B72985"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Evaluation of the utility of Theories X, Y, and Z and analysis of the workplace culture and personal differences, such as generational attitudes, gender dynamics, political and religious beliefs, and family values.</w:t>
      </w:r>
    </w:p>
    <w:p w14:paraId="17C07F4D" w14:textId="77777777" w:rsidR="002A7254" w:rsidRDefault="00000000">
      <w:pPr>
        <w:spacing w:line="360" w:lineRule="auto"/>
        <w:jc w:val="both"/>
      </w:pPr>
      <w:r>
        <w:rPr>
          <w:rFonts w:ascii="Times New Roman" w:hAnsi="Times New Roman"/>
          <w:sz w:val="24"/>
          <w:szCs w:val="24"/>
        </w:rPr>
        <w:t>According to</w:t>
      </w:r>
      <w:r>
        <w:t xml:space="preserve"> </w:t>
      </w:r>
      <w:r>
        <w:rPr>
          <w:rFonts w:ascii="Times New Roman" w:hAnsi="Times New Roman"/>
          <w:i/>
          <w:iCs/>
          <w:sz w:val="24"/>
          <w:szCs w:val="24"/>
        </w:rPr>
        <w:t xml:space="preserve">Goleman, </w:t>
      </w:r>
      <w:proofErr w:type="gramStart"/>
      <w:r>
        <w:rPr>
          <w:rFonts w:ascii="Times New Roman" w:hAnsi="Times New Roman"/>
          <w:i/>
          <w:iCs/>
          <w:sz w:val="24"/>
          <w:szCs w:val="24"/>
        </w:rPr>
        <w:t>Boyatzis</w:t>
      </w:r>
      <w:proofErr w:type="gramEnd"/>
      <w:r>
        <w:rPr>
          <w:rFonts w:ascii="Times New Roman" w:hAnsi="Times New Roman"/>
          <w:i/>
          <w:iCs/>
          <w:sz w:val="24"/>
          <w:szCs w:val="24"/>
        </w:rPr>
        <w:t xml:space="preserve"> and McKee, (2002).</w:t>
      </w:r>
      <w:r>
        <w:rPr>
          <w:rFonts w:ascii="Times New Roman" w:hAnsi="Times New Roman"/>
          <w:sz w:val="24"/>
          <w:szCs w:val="24"/>
        </w:rPr>
        <w:t xml:space="preserve"> The millennial and Gen Z workforces of today are different from those of the past because they put a higher emphasis on personal agency, meaningful work, and a healthy work-life balance than did their predecessors. Also, these groups would consider the atmosphere of a </w:t>
      </w:r>
      <w:r>
        <w:rPr>
          <w:rFonts w:ascii="Times New Roman" w:hAnsi="Times New Roman"/>
          <w:b/>
          <w:bCs/>
          <w:i/>
          <w:iCs/>
          <w:sz w:val="24"/>
          <w:szCs w:val="24"/>
        </w:rPr>
        <w:t>Theory X</w:t>
      </w:r>
      <w:r>
        <w:rPr>
          <w:rFonts w:ascii="Times New Roman" w:hAnsi="Times New Roman"/>
          <w:sz w:val="24"/>
          <w:szCs w:val="24"/>
        </w:rPr>
        <w:t xml:space="preserve"> organisation to be repressive and unmotivating, which would result in disengagement (</w:t>
      </w:r>
      <w:r>
        <w:rPr>
          <w:rFonts w:ascii="Times New Roman" w:hAnsi="Times New Roman"/>
          <w:i/>
          <w:iCs/>
          <w:sz w:val="24"/>
          <w:szCs w:val="24"/>
        </w:rPr>
        <w:t>Twenge, 2014</w:t>
      </w:r>
      <w:r>
        <w:rPr>
          <w:rFonts w:ascii="Times New Roman" w:hAnsi="Times New Roman"/>
          <w:sz w:val="24"/>
          <w:szCs w:val="24"/>
        </w:rPr>
        <w:t>). On the other hand, Theory X may be appropriate in circumstances in which the duties are highly organised and need very little input from the employee, such as in some industrial environments in where accuracy and consistency are of the utmost importance.</w:t>
      </w:r>
    </w:p>
    <w:p w14:paraId="4EE0785A" w14:textId="77777777" w:rsidR="002A7254" w:rsidRDefault="00000000">
      <w:pPr>
        <w:spacing w:line="360" w:lineRule="auto"/>
        <w:jc w:val="both"/>
      </w:pPr>
      <w:r>
        <w:rPr>
          <w:rFonts w:ascii="Times New Roman" w:hAnsi="Times New Roman"/>
          <w:b/>
          <w:bCs/>
          <w:i/>
          <w:iCs/>
          <w:sz w:val="24"/>
          <w:szCs w:val="24"/>
        </w:rPr>
        <w:t>Theory Y</w:t>
      </w:r>
      <w:r>
        <w:rPr>
          <w:rFonts w:ascii="Times New Roman" w:hAnsi="Times New Roman"/>
          <w:sz w:val="24"/>
          <w:szCs w:val="24"/>
        </w:rPr>
        <w:t xml:space="preserve"> is largely congruent with the goals of younger generations, which want to achieve more autonomy and to find meaningful involvement in their job. This notion provides support for a culture that acknowledges the value of equality, diversity, and inclusion because it encourages managers to trust their people and believe in the potential that those individuals possess (</w:t>
      </w:r>
      <w:r>
        <w:rPr>
          <w:rFonts w:ascii="Times New Roman" w:hAnsi="Times New Roman"/>
          <w:i/>
          <w:iCs/>
          <w:sz w:val="24"/>
          <w:szCs w:val="24"/>
        </w:rPr>
        <w:t>Solinger, Jansen and Cornelissen, 2020</w:t>
      </w:r>
      <w:r>
        <w:rPr>
          <w:rFonts w:ascii="Times New Roman" w:hAnsi="Times New Roman"/>
          <w:sz w:val="24"/>
          <w:szCs w:val="24"/>
        </w:rPr>
        <w:t xml:space="preserve">). For instance, the innovative culture that </w:t>
      </w:r>
      <w:r>
        <w:rPr>
          <w:rFonts w:ascii="Times New Roman" w:hAnsi="Times New Roman"/>
          <w:sz w:val="24"/>
          <w:szCs w:val="24"/>
        </w:rPr>
        <w:lastRenderedPageBreak/>
        <w:t>Google fosters may be seen as a reflection of Theory Y. According to this theory, workers should be allowed a substantial amount of leeway to come up with new concepts.</w:t>
      </w:r>
    </w:p>
    <w:p w14:paraId="1475E432" w14:textId="77777777" w:rsidR="002A7254" w:rsidRDefault="00000000">
      <w:pPr>
        <w:spacing w:line="360" w:lineRule="auto"/>
        <w:jc w:val="both"/>
      </w:pPr>
      <w:r>
        <w:rPr>
          <w:rFonts w:ascii="Times New Roman" w:hAnsi="Times New Roman"/>
          <w:sz w:val="24"/>
          <w:szCs w:val="24"/>
        </w:rPr>
        <w:t xml:space="preserve">There may be cross-generational interest in </w:t>
      </w:r>
      <w:r>
        <w:rPr>
          <w:rFonts w:ascii="Times New Roman" w:hAnsi="Times New Roman"/>
          <w:b/>
          <w:bCs/>
          <w:i/>
          <w:iCs/>
          <w:sz w:val="24"/>
          <w:szCs w:val="24"/>
        </w:rPr>
        <w:t>Theory Z</w:t>
      </w:r>
      <w:r>
        <w:rPr>
          <w:rFonts w:ascii="Times New Roman" w:hAnsi="Times New Roman"/>
          <w:sz w:val="24"/>
          <w:szCs w:val="24"/>
        </w:rPr>
        <w:t xml:space="preserve"> because of its emphasis on both organised management and staff well-being and consensus. It involves long-term employment and collective decision-making, both of which may connect with workers who value job stability and a feeling of being part of something qualities that are essential to many people in the context of family values and community (</w:t>
      </w:r>
      <w:r>
        <w:rPr>
          <w:rFonts w:ascii="Times New Roman" w:hAnsi="Times New Roman"/>
          <w:i/>
          <w:iCs/>
          <w:sz w:val="24"/>
          <w:szCs w:val="24"/>
        </w:rPr>
        <w:t>Hofstede, 1984).</w:t>
      </w:r>
      <w:r>
        <w:rPr>
          <w:rFonts w:ascii="Times New Roman" w:hAnsi="Times New Roman"/>
          <w:sz w:val="24"/>
          <w:szCs w:val="24"/>
        </w:rPr>
        <w:t xml:space="preserve"> Cultures that prize group cohesiveness above individual accomplishment may be attracted to the Japanese style to management, which is commonly connected with Theory Z.</w:t>
      </w:r>
    </w:p>
    <w:p w14:paraId="09C0214B" w14:textId="77777777" w:rsidR="002A7254" w:rsidRDefault="00000000">
      <w:pPr>
        <w:spacing w:line="360" w:lineRule="auto"/>
        <w:jc w:val="both"/>
      </w:pPr>
      <w:r>
        <w:rPr>
          <w:rFonts w:ascii="Times New Roman" w:hAnsi="Times New Roman"/>
          <w:sz w:val="24"/>
          <w:szCs w:val="24"/>
        </w:rPr>
        <w:t xml:space="preserve">The choice of leadership style is also impacted by concerns pertaining to </w:t>
      </w:r>
      <w:r>
        <w:rPr>
          <w:rFonts w:ascii="Times New Roman" w:hAnsi="Times New Roman"/>
          <w:b/>
          <w:bCs/>
          <w:i/>
          <w:iCs/>
          <w:sz w:val="24"/>
          <w:szCs w:val="24"/>
        </w:rPr>
        <w:t>gender and equality.</w:t>
      </w:r>
      <w:r>
        <w:rPr>
          <w:rFonts w:ascii="Times New Roman" w:hAnsi="Times New Roman"/>
          <w:sz w:val="24"/>
          <w:szCs w:val="24"/>
        </w:rPr>
        <w:t xml:space="preserve"> It is possible to develop a more inclusive and, as a result, more efficient work atmosphere by cultivating a Theory Y or Z setting that prioritises equal opportunities, acknowledges and appreciates individual differences, and recognises the contributions made by all workers regardless of gender or other personal characteristics (</w:t>
      </w:r>
      <w:r>
        <w:rPr>
          <w:rFonts w:ascii="Times New Roman" w:hAnsi="Times New Roman"/>
          <w:i/>
          <w:iCs/>
          <w:sz w:val="24"/>
          <w:szCs w:val="24"/>
        </w:rPr>
        <w:t>Greenleaf, 1977).</w:t>
      </w:r>
    </w:p>
    <w:p w14:paraId="2AC9E688" w14:textId="77777777" w:rsidR="002A7254" w:rsidRDefault="00000000">
      <w:pPr>
        <w:spacing w:line="360" w:lineRule="auto"/>
        <w:jc w:val="both"/>
      </w:pPr>
      <w:r>
        <w:rPr>
          <w:rFonts w:ascii="Times New Roman" w:hAnsi="Times New Roman"/>
          <w:b/>
          <w:bCs/>
          <w:i/>
          <w:iCs/>
          <w:sz w:val="24"/>
          <w:szCs w:val="24"/>
        </w:rPr>
        <w:t>Politics and religion</w:t>
      </w:r>
      <w:r>
        <w:rPr>
          <w:rFonts w:ascii="Times New Roman" w:hAnsi="Times New Roman"/>
          <w:sz w:val="24"/>
          <w:szCs w:val="24"/>
        </w:rPr>
        <w:t xml:space="preserve"> may be touchy subjects in the workplace; however, a style of leadership that honours other points of view and fosters open conversation (as shown in Theory Y and Z) can assist negotiate the complexity associated with these topics. For instance, businesses like Patagonia that campaign for environmental problems show how a company may embrace political action while preserving a culture of inclusion in its workplace (</w:t>
      </w:r>
      <w:r>
        <w:rPr>
          <w:rFonts w:ascii="Times New Roman" w:hAnsi="Times New Roman"/>
          <w:i/>
          <w:iCs/>
          <w:sz w:val="24"/>
          <w:szCs w:val="24"/>
        </w:rPr>
        <w:t>Kouzes and Posner, 2012).</w:t>
      </w:r>
    </w:p>
    <w:p w14:paraId="1E9DB04C" w14:textId="77777777" w:rsidR="002A7254" w:rsidRDefault="00000000">
      <w:pPr>
        <w:spacing w:line="360" w:lineRule="auto"/>
        <w:jc w:val="both"/>
      </w:pPr>
      <w:r>
        <w:rPr>
          <w:rFonts w:ascii="Times New Roman" w:hAnsi="Times New Roman"/>
          <w:sz w:val="24"/>
          <w:szCs w:val="24"/>
        </w:rPr>
        <w:t>However, it can be concluded that while there is no universally applicable approach, the increasing adoption of democratic workplace practises serves as evidence supporting the notion that Theories Y and Z are generally more suitable for the intricate and dynamic corporate environments of contemporary society. Nonetheless, the ultimate efficacy of these ideas relies on the leader's ability to adjust to the cultural context and the distinct array of personal disparities within their team (</w:t>
      </w:r>
      <w:r>
        <w:rPr>
          <w:rFonts w:ascii="Times New Roman" w:hAnsi="Times New Roman"/>
          <w:i/>
          <w:iCs/>
          <w:sz w:val="24"/>
          <w:szCs w:val="24"/>
        </w:rPr>
        <w:t>Greenleaf, 1977).</w:t>
      </w:r>
      <w:r>
        <w:rPr>
          <w:rFonts w:ascii="Times New Roman" w:hAnsi="Times New Roman"/>
          <w:sz w:val="24"/>
          <w:szCs w:val="24"/>
        </w:rPr>
        <w:t xml:space="preserve"> The full potential of these ideas can only be realised under such circumstances.</w:t>
      </w:r>
    </w:p>
    <w:p w14:paraId="228112A0" w14:textId="77777777" w:rsidR="002A7254" w:rsidRDefault="00000000">
      <w:pPr>
        <w:spacing w:line="360" w:lineRule="auto"/>
        <w:jc w:val="center"/>
        <w:rPr>
          <w:rFonts w:ascii="Times New Roman" w:hAnsi="Times New Roman"/>
          <w:b/>
          <w:bCs/>
          <w:sz w:val="28"/>
          <w:szCs w:val="28"/>
        </w:rPr>
      </w:pPr>
      <w:r>
        <w:rPr>
          <w:rFonts w:ascii="Times New Roman" w:hAnsi="Times New Roman"/>
          <w:b/>
          <w:bCs/>
          <w:sz w:val="28"/>
          <w:szCs w:val="28"/>
        </w:rPr>
        <w:t>Situational or contingency leadership</w:t>
      </w:r>
    </w:p>
    <w:p w14:paraId="4CB454BF" w14:textId="77777777" w:rsidR="002A7254" w:rsidRDefault="00000000">
      <w:pPr>
        <w:spacing w:line="360" w:lineRule="auto"/>
        <w:jc w:val="both"/>
      </w:pPr>
      <w:r>
        <w:rPr>
          <w:rFonts w:ascii="Times New Roman" w:hAnsi="Times New Roman"/>
          <w:sz w:val="24"/>
          <w:szCs w:val="24"/>
        </w:rPr>
        <w:t xml:space="preserve">The hypothesis behind conditional leadership is that the success of a certain leadership style is determined by the environment in which it is implemented. According to the path-goal theory proposed by </w:t>
      </w:r>
      <w:r>
        <w:rPr>
          <w:rFonts w:ascii="Times New Roman" w:hAnsi="Times New Roman"/>
          <w:i/>
          <w:iCs/>
          <w:sz w:val="24"/>
          <w:szCs w:val="24"/>
        </w:rPr>
        <w:t>House (1971),</w:t>
      </w:r>
      <w:r>
        <w:rPr>
          <w:rFonts w:ascii="Times New Roman" w:hAnsi="Times New Roman"/>
          <w:sz w:val="24"/>
          <w:szCs w:val="24"/>
        </w:rPr>
        <w:t xml:space="preserve"> a successful leader's behaviour is one that is consistent with the </w:t>
      </w:r>
      <w:r>
        <w:rPr>
          <w:rFonts w:ascii="Times New Roman" w:hAnsi="Times New Roman"/>
          <w:sz w:val="24"/>
          <w:szCs w:val="24"/>
        </w:rPr>
        <w:lastRenderedPageBreak/>
        <w:t xml:space="preserve">immediate environment and that assists dependents in achieving their objectives. During the 1970s, this idea from the 1960s underwent some refinement. According to the LPC theory developed by </w:t>
      </w:r>
      <w:r>
        <w:rPr>
          <w:rFonts w:ascii="Times New Roman" w:hAnsi="Times New Roman"/>
          <w:i/>
          <w:iCs/>
          <w:sz w:val="24"/>
          <w:szCs w:val="24"/>
        </w:rPr>
        <w:t>Fiedler in 1967,</w:t>
      </w:r>
      <w:r>
        <w:rPr>
          <w:rFonts w:ascii="Times New Roman" w:hAnsi="Times New Roman"/>
          <w:sz w:val="24"/>
          <w:szCs w:val="24"/>
        </w:rPr>
        <w:t xml:space="preserve"> a leader's performance is dependent on their emotional orientation, which may be task- or relationship-oriented, and whether it is appropriate for the circumstances. According to </w:t>
      </w:r>
      <w:r>
        <w:rPr>
          <w:rFonts w:ascii="Times New Roman" w:hAnsi="Times New Roman"/>
          <w:i/>
          <w:iCs/>
          <w:sz w:val="24"/>
          <w:szCs w:val="24"/>
        </w:rPr>
        <w:t>Bass (1985)</w:t>
      </w:r>
      <w:r>
        <w:rPr>
          <w:rFonts w:ascii="Times New Roman" w:hAnsi="Times New Roman"/>
          <w:sz w:val="24"/>
          <w:szCs w:val="24"/>
        </w:rPr>
        <w:t xml:space="preserve"> transformational leadership becomes beyond the immediate conditions of a situation to influence members to put the benefit of the group or organisation forward of their own personal self-interests. Such actions may result in unexpected or spectacular consequences. This kind of leadership inspires others to act in ways that go beyond their own self-interest.</w:t>
      </w:r>
    </w:p>
    <w:p w14:paraId="3D240E4F"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Current and Recent issues that have impacted UK business.</w:t>
      </w:r>
    </w:p>
    <w:p w14:paraId="2B45CE42" w14:textId="77777777" w:rsidR="002A7254" w:rsidRDefault="00000000">
      <w:pPr>
        <w:spacing w:line="360" w:lineRule="auto"/>
        <w:jc w:val="both"/>
      </w:pPr>
      <w:r>
        <w:rPr>
          <w:rFonts w:ascii="Times New Roman" w:hAnsi="Times New Roman"/>
          <w:sz w:val="24"/>
          <w:szCs w:val="24"/>
        </w:rPr>
        <w:t>In the wake of recent challenges, companies in the UK have been forced to face a slew of turbulent events that have drastically reshaped the operational landscapes of their respective industries (</w:t>
      </w:r>
      <w:r>
        <w:rPr>
          <w:rFonts w:ascii="Times New Roman" w:hAnsi="Times New Roman"/>
          <w:i/>
          <w:iCs/>
          <w:sz w:val="24"/>
          <w:szCs w:val="24"/>
        </w:rPr>
        <w:t>Baldwin and Weder, 2020).</w:t>
      </w:r>
      <w:r>
        <w:rPr>
          <w:rFonts w:ascii="Times New Roman" w:hAnsi="Times New Roman"/>
          <w:sz w:val="24"/>
          <w:szCs w:val="24"/>
        </w:rPr>
        <w:t xml:space="preserve"> The appearance of the COVID-19 epidemic acted as a catalyst for broad change, driving organisations to swiftly convert to remote working and to implement digital transformation methods at a velocity that was previously unheard of. Therefore, this dramatic transition, although it did stimulate innovation and the adoption of new technologies, also highlighted weaknesses in business models, which necessitated a reconfiguration of leadership techniques to manage distant teams and assure the continuation of the company (</w:t>
      </w:r>
      <w:r>
        <w:rPr>
          <w:rFonts w:ascii="Times New Roman" w:hAnsi="Times New Roman"/>
          <w:i/>
          <w:iCs/>
          <w:sz w:val="24"/>
          <w:szCs w:val="24"/>
        </w:rPr>
        <w:t>Kraus et al., 2020).</w:t>
      </w:r>
    </w:p>
    <w:p w14:paraId="3006807C" w14:textId="77777777" w:rsidR="002A7254" w:rsidRDefault="00000000">
      <w:pPr>
        <w:spacing w:line="360" w:lineRule="auto"/>
        <w:jc w:val="both"/>
      </w:pPr>
      <w:r>
        <w:rPr>
          <w:rFonts w:ascii="Times New Roman" w:hAnsi="Times New Roman"/>
          <w:sz w:val="24"/>
          <w:szCs w:val="24"/>
        </w:rPr>
        <w:t>The difficulties that UK companies already faced have been made much worse by Brexit. Businesses have been forced to deal with new trade restrictions, customs procedures, and an unpredictable political atmosphere because of the severed long-standing economic and regulatory links with the European Union (</w:t>
      </w:r>
      <w:r>
        <w:rPr>
          <w:rFonts w:ascii="Times New Roman" w:hAnsi="Times New Roman"/>
          <w:i/>
          <w:iCs/>
          <w:sz w:val="24"/>
          <w:szCs w:val="24"/>
        </w:rPr>
        <w:t>Dhingra and Sampson, 2019).</w:t>
      </w:r>
      <w:r>
        <w:rPr>
          <w:rFonts w:ascii="Times New Roman" w:hAnsi="Times New Roman"/>
          <w:sz w:val="24"/>
          <w:szCs w:val="24"/>
        </w:rPr>
        <w:t xml:space="preserve"> Brexit has imposed major demands on the flexibility and foresight of company executives, who have had to renegotiate supplier relationships, </w:t>
      </w:r>
      <w:proofErr w:type="spellStart"/>
      <w:r>
        <w:rPr>
          <w:rFonts w:ascii="Times New Roman" w:hAnsi="Times New Roman"/>
          <w:sz w:val="24"/>
          <w:szCs w:val="24"/>
        </w:rPr>
        <w:t>reevaluate</w:t>
      </w:r>
      <w:proofErr w:type="spellEnd"/>
      <w:r>
        <w:rPr>
          <w:rFonts w:ascii="Times New Roman" w:hAnsi="Times New Roman"/>
          <w:sz w:val="24"/>
          <w:szCs w:val="24"/>
        </w:rPr>
        <w:t xml:space="preserve"> market strategy, and solve logistical obstacles.</w:t>
      </w:r>
    </w:p>
    <w:p w14:paraId="047BEBF8" w14:textId="77777777" w:rsidR="002A7254" w:rsidRDefault="00000000">
      <w:pPr>
        <w:spacing w:line="360" w:lineRule="auto"/>
        <w:jc w:val="both"/>
      </w:pPr>
      <w:r>
        <w:rPr>
          <w:rFonts w:ascii="Times New Roman" w:hAnsi="Times New Roman"/>
          <w:sz w:val="24"/>
          <w:szCs w:val="24"/>
        </w:rPr>
        <w:t>The resilience of the commercial sector has been put to the test in the same year by natural disasters such as the catastrophic floods that occurred in 2020 (</w:t>
      </w:r>
      <w:proofErr w:type="spellStart"/>
      <w:r>
        <w:rPr>
          <w:rFonts w:ascii="Times New Roman" w:hAnsi="Times New Roman"/>
          <w:i/>
          <w:iCs/>
          <w:sz w:val="24"/>
          <w:szCs w:val="24"/>
        </w:rPr>
        <w:t>Surminski</w:t>
      </w:r>
      <w:proofErr w:type="spellEnd"/>
      <w:r>
        <w:rPr>
          <w:rFonts w:ascii="Times New Roman" w:hAnsi="Times New Roman"/>
          <w:i/>
          <w:iCs/>
          <w:sz w:val="24"/>
          <w:szCs w:val="24"/>
        </w:rPr>
        <w:t xml:space="preserve"> and Eldridge, 2017).</w:t>
      </w:r>
      <w:r>
        <w:rPr>
          <w:rFonts w:ascii="Times New Roman" w:hAnsi="Times New Roman"/>
          <w:sz w:val="24"/>
          <w:szCs w:val="24"/>
        </w:rPr>
        <w:t xml:space="preserve"> These natural disasters have not only caused immediate harm to operations, but they have also brought to light the crucial necessity for companies to include environmentally friendly practises and methods for mitigating the effects of catastrophes into their primary business activities. According to the </w:t>
      </w:r>
      <w:r>
        <w:rPr>
          <w:rFonts w:ascii="Times New Roman" w:hAnsi="Times New Roman"/>
          <w:i/>
          <w:iCs/>
          <w:sz w:val="24"/>
          <w:szCs w:val="24"/>
        </w:rPr>
        <w:t>Environment Agency's report (2020),</w:t>
      </w:r>
      <w:r>
        <w:rPr>
          <w:rFonts w:ascii="Times New Roman" w:hAnsi="Times New Roman"/>
          <w:sz w:val="24"/>
          <w:szCs w:val="24"/>
        </w:rPr>
        <w:t xml:space="preserve"> leaders are being urged to </w:t>
      </w:r>
      <w:r>
        <w:rPr>
          <w:rFonts w:ascii="Times New Roman" w:hAnsi="Times New Roman"/>
          <w:sz w:val="24"/>
          <w:szCs w:val="24"/>
        </w:rPr>
        <w:lastRenderedPageBreak/>
        <w:t>take preventative action to shield their companies from the potential negative effects of environmental hazards.</w:t>
      </w:r>
    </w:p>
    <w:p w14:paraId="2118312F" w14:textId="77777777" w:rsidR="002A7254" w:rsidRDefault="00000000">
      <w:pPr>
        <w:spacing w:line="360" w:lineRule="auto"/>
        <w:jc w:val="both"/>
      </w:pPr>
      <w:r>
        <w:rPr>
          <w:rFonts w:ascii="Times New Roman" w:hAnsi="Times New Roman"/>
          <w:sz w:val="24"/>
          <w:szCs w:val="24"/>
        </w:rPr>
        <w:t>In addition, there has been a evident rise in the number of cyber assaults that have taken place during the pandemic, which has led to an increase in the severity of cyber threats. Also, the transition from physical to digital workplaces has increased the liability of many companies, making it necessary for them to take a more rigorous strategy to locking their networks. To defend their organisations beside the constantly shifting nature of the cyber threat environment, the leaders of businesses today need to make the protection of digital assets a top priority, invest in cultured cybersecurity infrastructure, and cultivate a culture of cyber consciousness inside their organisations (</w:t>
      </w:r>
      <w:r>
        <w:rPr>
          <w:rFonts w:ascii="Times New Roman" w:hAnsi="Times New Roman"/>
          <w:i/>
          <w:iCs/>
          <w:sz w:val="24"/>
          <w:szCs w:val="24"/>
        </w:rPr>
        <w:t>NCSC, 2021).</w:t>
      </w:r>
    </w:p>
    <w:p w14:paraId="3823925F"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Example:</w:t>
      </w:r>
    </w:p>
    <w:p w14:paraId="47B30620" w14:textId="77777777" w:rsidR="002A7254" w:rsidRDefault="00000000">
      <w:pPr>
        <w:spacing w:line="360" w:lineRule="auto"/>
        <w:jc w:val="both"/>
      </w:pPr>
      <w:r>
        <w:rPr>
          <w:rFonts w:ascii="Times New Roman" w:hAnsi="Times New Roman"/>
          <w:sz w:val="24"/>
          <w:szCs w:val="24"/>
        </w:rPr>
        <w:t>In the context of current economic efforts in the UK, the adaptive reaction of local grocers during the COVID-19 pandemic stands out as a small business instance that stands out as particularly significant. Small grocery stores quickly capitalised on the chance to provide community members with a higher level of personalised and direct service, while giant supermarket networks battled to overcome supply chain interruptions and social distance measures (</w:t>
      </w:r>
      <w:r>
        <w:rPr>
          <w:rFonts w:ascii="Times New Roman" w:hAnsi="Times New Roman"/>
          <w:i/>
          <w:iCs/>
          <w:sz w:val="24"/>
          <w:szCs w:val="24"/>
        </w:rPr>
        <w:t>Kolk et al., 2020</w:t>
      </w:r>
      <w:r>
        <w:rPr>
          <w:rFonts w:ascii="Times New Roman" w:hAnsi="Times New Roman"/>
          <w:sz w:val="24"/>
          <w:szCs w:val="24"/>
        </w:rPr>
        <w:t xml:space="preserve">). One such example is the metamorphosis of the fictitious name "Green Valley Grocers," which refers to the kind of tiny grocery store that is common in the UK. Green Valley made a strategic shift when incidents of panic purchasing and store lockdowns occurred, implementing online ordering systems and contactless home delivery services. This transformation not only corresponded to the new safety rules, but it also accommodated the rising demand from consumers who practiced avoiding blocked stores. In other words, it was a win-win situation. In addition to this, they acquired their items locally, decreasing their reliance on overstretched international supply chains and providing support for the regional economy. This tactic proved to be one that was both sustainable and community oriented. The efficacy of Green Valley's strategy might be broken down into several different categories. They demonstrated agility by quickly installing digital solutions, which is one of the hallmarks of the adaptability of small businesses, as stated by the </w:t>
      </w:r>
      <w:r>
        <w:rPr>
          <w:rFonts w:ascii="Times New Roman" w:hAnsi="Times New Roman"/>
          <w:i/>
          <w:iCs/>
          <w:sz w:val="24"/>
          <w:szCs w:val="24"/>
        </w:rPr>
        <w:t>European Centre for Digital Competitiveness (2020).</w:t>
      </w:r>
      <w:r>
        <w:rPr>
          <w:rFonts w:ascii="Times New Roman" w:hAnsi="Times New Roman"/>
          <w:sz w:val="24"/>
          <w:szCs w:val="24"/>
        </w:rPr>
        <w:t xml:space="preserve"> They also showed social responsibility by ensuring that those who were vulnerable had access to vital goods. Also, this is in line with the results of </w:t>
      </w:r>
      <w:r>
        <w:rPr>
          <w:rFonts w:ascii="Times New Roman" w:hAnsi="Times New Roman"/>
          <w:i/>
          <w:iCs/>
          <w:sz w:val="24"/>
          <w:szCs w:val="24"/>
        </w:rPr>
        <w:t>Kolk et al. (2020),</w:t>
      </w:r>
      <w:r>
        <w:rPr>
          <w:rFonts w:ascii="Times New Roman" w:hAnsi="Times New Roman"/>
          <w:sz w:val="24"/>
          <w:szCs w:val="24"/>
        </w:rPr>
        <w:t xml:space="preserve"> which discuss the importance of companies in aiding communities during times of crisis. Nevertheless, the transition was not without its difficulties. A tiny business incurred </w:t>
      </w:r>
      <w:r>
        <w:rPr>
          <w:rFonts w:ascii="Times New Roman" w:hAnsi="Times New Roman"/>
          <w:sz w:val="24"/>
          <w:szCs w:val="24"/>
        </w:rPr>
        <w:lastRenderedPageBreak/>
        <w:t>large initial expenditures when it put up an online system, and owing to consumers' varying levels of digital literacy, the business was unable to serve all its potential clients. Despite this, the early challenges were surpassed by the long-term advantages, which included increased market reach and consumer loyalty.</w:t>
      </w:r>
    </w:p>
    <w:p w14:paraId="39FEDBA2" w14:textId="77777777" w:rsidR="002A7254" w:rsidRDefault="00000000">
      <w:pPr>
        <w:spacing w:line="360" w:lineRule="auto"/>
        <w:jc w:val="both"/>
        <w:rPr>
          <w:rFonts w:ascii="Times New Roman" w:hAnsi="Times New Roman"/>
          <w:b/>
          <w:bCs/>
          <w:sz w:val="28"/>
          <w:szCs w:val="28"/>
        </w:rPr>
      </w:pPr>
      <w:r>
        <w:rPr>
          <w:rFonts w:ascii="Times New Roman" w:hAnsi="Times New Roman"/>
          <w:b/>
          <w:bCs/>
          <w:sz w:val="28"/>
          <w:szCs w:val="28"/>
        </w:rPr>
        <w:t>Conclusion: Recommendation for Level 5 Students</w:t>
      </w:r>
    </w:p>
    <w:p w14:paraId="013C9FCF" w14:textId="77777777" w:rsidR="002A7254" w:rsidRDefault="00000000">
      <w:pPr>
        <w:spacing w:line="360" w:lineRule="auto"/>
        <w:jc w:val="both"/>
      </w:pPr>
      <w:r>
        <w:rPr>
          <w:rFonts w:ascii="Times New Roman" w:hAnsi="Times New Roman"/>
          <w:sz w:val="24"/>
          <w:szCs w:val="24"/>
        </w:rPr>
        <w:t>In conclusion, X, Y, and Z leadership theories show that there is no one leadership technique that works in all scenarios. The level 5 student managing a small organisation should develop an adaptive leadership style that incorporates all three ideas. Also, this hybrid approach allows multiple leadership styles to be tailored to suit changing workforce and corporate needs.</w:t>
      </w:r>
      <w:r>
        <w:t xml:space="preserve"> </w:t>
      </w:r>
      <w:r>
        <w:rPr>
          <w:rFonts w:ascii="Times New Roman" w:hAnsi="Times New Roman"/>
          <w:sz w:val="24"/>
          <w:szCs w:val="24"/>
        </w:rPr>
        <w:t xml:space="preserve">Overall, transformational leadership suits fifth-year college students best. </w:t>
      </w:r>
      <w:r>
        <w:rPr>
          <w:rFonts w:ascii="Times New Roman" w:hAnsi="Times New Roman"/>
          <w:i/>
          <w:iCs/>
          <w:sz w:val="24"/>
          <w:szCs w:val="24"/>
        </w:rPr>
        <w:t>Bass (1985</w:t>
      </w:r>
      <w:r>
        <w:rPr>
          <w:rFonts w:ascii="Times New Roman" w:hAnsi="Times New Roman"/>
          <w:sz w:val="24"/>
          <w:szCs w:val="24"/>
        </w:rPr>
        <w:t xml:space="preserve">) and </w:t>
      </w:r>
      <w:r>
        <w:rPr>
          <w:rFonts w:ascii="Times New Roman" w:hAnsi="Times New Roman"/>
          <w:i/>
          <w:iCs/>
          <w:sz w:val="24"/>
          <w:szCs w:val="24"/>
        </w:rPr>
        <w:t>Avolio and Bass (1995</w:t>
      </w:r>
      <w:r>
        <w:rPr>
          <w:rFonts w:ascii="Times New Roman" w:hAnsi="Times New Roman"/>
          <w:sz w:val="24"/>
          <w:szCs w:val="24"/>
        </w:rPr>
        <w:t>) found that transformational leadership motivates and inspires teams to achieve above expectations. This technique promotes creativity, adaptability, and forward-thinking in students at this stage. In the ever-changing world of industry, transformational leadership is a great model for students to emulate.</w:t>
      </w:r>
    </w:p>
    <w:p w14:paraId="0DCB8665"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 xml:space="preserve"> If you emphasise Theory Z's holistic approach, Theory X's organisation, and Theory Y's motivational components, you may be able to better fit the diverse workforce and ever-changing organisational situations.</w:t>
      </w:r>
    </w:p>
    <w:p w14:paraId="53EF7B07"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Leadership is crucial in the UK's socioeconomic situation. Strategic and resilient leadership is needed in a socio-political climate marked by Brexit (Smith, 2019) and the COVID-19 pandemic (Taylor, 2020). Leaders must not just solve present problems but also anticipate and prepare for long-term effects. Hughes (2021) emphasises the need of adaptive and agile leadership, especially as technology advances and team needs change. According to Johnson (2022), adaptability fosters innovation, which is essential for growth in a competitive market.</w:t>
      </w:r>
    </w:p>
    <w:p w14:paraId="254F9293"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Greenwood (2021) also believes the current socioeconomic climate requires ethical leadership and social responsibility. Leaders must balance financial profitability and social impact to make decisions that benefit society. Therefore, the current UK atmosphere requires flexible, ethical, and innovative leadership. In a changing environment, these attributes are essential for team management and long-term profitability and sustainability.</w:t>
      </w:r>
    </w:p>
    <w:p w14:paraId="78B6D715"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 xml:space="preserve">Good leadership is crucial for any UK organisation, especially in the current socioeconomic atmosphere of uncertainty owing to Brexit, the COVID-19 pandemic, and technology advances. Strong leadership that encourages innovation, resilience, and adaptability helps </w:t>
      </w:r>
      <w:r>
        <w:rPr>
          <w:rFonts w:ascii="Times New Roman" w:hAnsi="Times New Roman"/>
          <w:sz w:val="24"/>
          <w:szCs w:val="24"/>
        </w:rPr>
        <w:lastRenderedPageBreak/>
        <w:t>companies overcome these challenges. Also, this may be the key to business success. By using the right leadership style, CEOs can ensure their firms remain adaptive, competitive, and sustainable.</w:t>
      </w:r>
    </w:p>
    <w:p w14:paraId="19663DFD"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Together with situational leadership theory, McGregor's Theory X and Y and Ouchi's Theory Z provide a complete framework for understanding the challenges of operating a corporation in today's fast-paced, ever-changing environment. Additionally, thus, the most crucial advice for students and prospective leaders is to be open to new ideas and adjust one's leadership style. This ensures that one's strategy adapts with market and employee needs.</w:t>
      </w:r>
    </w:p>
    <w:p w14:paraId="0264C20B" w14:textId="77777777" w:rsidR="002A7254" w:rsidRDefault="002A7254">
      <w:pPr>
        <w:spacing w:line="360" w:lineRule="auto"/>
        <w:jc w:val="both"/>
        <w:rPr>
          <w:rFonts w:ascii="Times New Roman" w:hAnsi="Times New Roman"/>
          <w:sz w:val="24"/>
          <w:szCs w:val="24"/>
        </w:rPr>
      </w:pPr>
    </w:p>
    <w:p w14:paraId="6E74DD23" w14:textId="77777777" w:rsidR="002A7254" w:rsidRDefault="002A7254">
      <w:pPr>
        <w:spacing w:line="360" w:lineRule="auto"/>
        <w:jc w:val="both"/>
        <w:rPr>
          <w:rFonts w:ascii="Times New Roman" w:hAnsi="Times New Roman"/>
          <w:sz w:val="24"/>
          <w:szCs w:val="24"/>
        </w:rPr>
      </w:pPr>
    </w:p>
    <w:p w14:paraId="145469F3" w14:textId="77777777" w:rsidR="002A7254" w:rsidRDefault="002A7254">
      <w:pPr>
        <w:spacing w:line="360" w:lineRule="auto"/>
        <w:jc w:val="both"/>
        <w:rPr>
          <w:rFonts w:ascii="Times New Roman" w:hAnsi="Times New Roman"/>
          <w:sz w:val="24"/>
          <w:szCs w:val="24"/>
        </w:rPr>
      </w:pPr>
    </w:p>
    <w:p w14:paraId="05715EC8" w14:textId="77777777" w:rsidR="002A7254" w:rsidRDefault="002A7254">
      <w:pPr>
        <w:spacing w:line="360" w:lineRule="auto"/>
        <w:jc w:val="both"/>
        <w:rPr>
          <w:rFonts w:ascii="Times New Roman" w:hAnsi="Times New Roman"/>
          <w:sz w:val="24"/>
          <w:szCs w:val="24"/>
        </w:rPr>
      </w:pPr>
    </w:p>
    <w:p w14:paraId="694DC76A" w14:textId="77777777" w:rsidR="002A7254" w:rsidRDefault="002A7254">
      <w:pPr>
        <w:spacing w:line="360" w:lineRule="auto"/>
        <w:jc w:val="both"/>
        <w:rPr>
          <w:rFonts w:ascii="Times New Roman" w:hAnsi="Times New Roman"/>
          <w:sz w:val="24"/>
          <w:szCs w:val="24"/>
        </w:rPr>
      </w:pPr>
    </w:p>
    <w:p w14:paraId="67E82684" w14:textId="77777777" w:rsidR="002A7254" w:rsidRDefault="002A7254">
      <w:pPr>
        <w:spacing w:line="360" w:lineRule="auto"/>
        <w:jc w:val="both"/>
        <w:rPr>
          <w:rFonts w:ascii="Times New Roman" w:hAnsi="Times New Roman"/>
          <w:sz w:val="24"/>
          <w:szCs w:val="24"/>
        </w:rPr>
      </w:pPr>
    </w:p>
    <w:p w14:paraId="501A7D34" w14:textId="77777777" w:rsidR="002A7254" w:rsidRDefault="002A7254">
      <w:pPr>
        <w:spacing w:line="360" w:lineRule="auto"/>
        <w:jc w:val="both"/>
        <w:rPr>
          <w:rFonts w:ascii="Times New Roman" w:hAnsi="Times New Roman"/>
          <w:sz w:val="24"/>
          <w:szCs w:val="24"/>
        </w:rPr>
      </w:pPr>
    </w:p>
    <w:p w14:paraId="23421945" w14:textId="77777777" w:rsidR="002A7254" w:rsidRDefault="002A7254">
      <w:pPr>
        <w:spacing w:line="360" w:lineRule="auto"/>
        <w:jc w:val="both"/>
        <w:rPr>
          <w:rFonts w:ascii="Times New Roman" w:hAnsi="Times New Roman"/>
          <w:sz w:val="24"/>
          <w:szCs w:val="24"/>
        </w:rPr>
      </w:pPr>
    </w:p>
    <w:p w14:paraId="39D03CB1" w14:textId="77777777" w:rsidR="002A7254" w:rsidRDefault="002A7254">
      <w:pPr>
        <w:spacing w:line="360" w:lineRule="auto"/>
        <w:jc w:val="both"/>
        <w:rPr>
          <w:rFonts w:ascii="Times New Roman" w:hAnsi="Times New Roman"/>
          <w:sz w:val="24"/>
          <w:szCs w:val="24"/>
        </w:rPr>
      </w:pPr>
    </w:p>
    <w:p w14:paraId="04B516DD" w14:textId="77777777" w:rsidR="002A7254" w:rsidRDefault="002A7254">
      <w:pPr>
        <w:spacing w:line="360" w:lineRule="auto"/>
        <w:jc w:val="both"/>
        <w:rPr>
          <w:rFonts w:ascii="Times New Roman" w:hAnsi="Times New Roman"/>
          <w:sz w:val="24"/>
          <w:szCs w:val="24"/>
        </w:rPr>
      </w:pPr>
    </w:p>
    <w:p w14:paraId="323AD77B" w14:textId="77777777" w:rsidR="002A7254" w:rsidRDefault="002A7254">
      <w:pPr>
        <w:spacing w:line="360" w:lineRule="auto"/>
        <w:jc w:val="both"/>
        <w:rPr>
          <w:rFonts w:ascii="Times New Roman" w:hAnsi="Times New Roman"/>
          <w:sz w:val="24"/>
          <w:szCs w:val="24"/>
        </w:rPr>
      </w:pPr>
    </w:p>
    <w:p w14:paraId="16695032" w14:textId="77777777" w:rsidR="002A7254" w:rsidRDefault="002A7254">
      <w:pPr>
        <w:spacing w:line="360" w:lineRule="auto"/>
        <w:jc w:val="both"/>
        <w:rPr>
          <w:rFonts w:ascii="Times New Roman" w:hAnsi="Times New Roman"/>
          <w:sz w:val="24"/>
          <w:szCs w:val="24"/>
        </w:rPr>
      </w:pPr>
    </w:p>
    <w:p w14:paraId="61363EB7" w14:textId="77777777" w:rsidR="002A7254" w:rsidRDefault="002A7254">
      <w:pPr>
        <w:spacing w:line="360" w:lineRule="auto"/>
        <w:jc w:val="both"/>
        <w:rPr>
          <w:rFonts w:ascii="Times New Roman" w:hAnsi="Times New Roman"/>
          <w:sz w:val="24"/>
          <w:szCs w:val="24"/>
        </w:rPr>
      </w:pPr>
    </w:p>
    <w:p w14:paraId="7910E74A" w14:textId="77777777" w:rsidR="002A7254" w:rsidRDefault="002A7254">
      <w:pPr>
        <w:spacing w:line="360" w:lineRule="auto"/>
        <w:jc w:val="both"/>
        <w:rPr>
          <w:rFonts w:ascii="Times New Roman" w:hAnsi="Times New Roman"/>
          <w:sz w:val="24"/>
          <w:szCs w:val="24"/>
        </w:rPr>
      </w:pPr>
    </w:p>
    <w:p w14:paraId="188608E8" w14:textId="77777777" w:rsidR="002A7254" w:rsidRDefault="002A7254">
      <w:pPr>
        <w:spacing w:line="360" w:lineRule="auto"/>
        <w:jc w:val="both"/>
        <w:rPr>
          <w:rFonts w:ascii="Times New Roman" w:hAnsi="Times New Roman"/>
          <w:sz w:val="24"/>
          <w:szCs w:val="24"/>
        </w:rPr>
      </w:pPr>
    </w:p>
    <w:p w14:paraId="69106C0B" w14:textId="77777777" w:rsidR="002A7254" w:rsidRDefault="002A7254">
      <w:pPr>
        <w:spacing w:line="360" w:lineRule="auto"/>
        <w:jc w:val="both"/>
        <w:rPr>
          <w:rFonts w:ascii="Times New Roman" w:hAnsi="Times New Roman"/>
          <w:sz w:val="24"/>
          <w:szCs w:val="24"/>
        </w:rPr>
      </w:pPr>
    </w:p>
    <w:p w14:paraId="360DD1F1" w14:textId="77777777" w:rsidR="002A7254" w:rsidRDefault="002A7254">
      <w:pPr>
        <w:spacing w:line="360" w:lineRule="auto"/>
        <w:jc w:val="both"/>
        <w:rPr>
          <w:rFonts w:ascii="Times New Roman" w:hAnsi="Times New Roman"/>
          <w:sz w:val="24"/>
          <w:szCs w:val="24"/>
        </w:rPr>
      </w:pPr>
    </w:p>
    <w:p w14:paraId="4B3BCC43" w14:textId="77777777" w:rsidR="002A7254" w:rsidRDefault="002A7254">
      <w:pPr>
        <w:spacing w:line="360" w:lineRule="auto"/>
        <w:jc w:val="both"/>
        <w:rPr>
          <w:rFonts w:ascii="Times New Roman" w:hAnsi="Times New Roman"/>
          <w:sz w:val="24"/>
          <w:szCs w:val="24"/>
        </w:rPr>
      </w:pPr>
    </w:p>
    <w:p w14:paraId="50180BA4" w14:textId="77777777" w:rsidR="002A7254" w:rsidRDefault="00000000">
      <w:pPr>
        <w:spacing w:line="360" w:lineRule="auto"/>
        <w:jc w:val="both"/>
        <w:rPr>
          <w:rFonts w:ascii="Times New Roman" w:hAnsi="Times New Roman"/>
          <w:b/>
          <w:bCs/>
          <w:sz w:val="28"/>
          <w:szCs w:val="28"/>
        </w:rPr>
      </w:pPr>
      <w:r>
        <w:rPr>
          <w:rFonts w:ascii="Times New Roman" w:hAnsi="Times New Roman"/>
          <w:b/>
          <w:bCs/>
          <w:sz w:val="28"/>
          <w:szCs w:val="28"/>
        </w:rPr>
        <w:lastRenderedPageBreak/>
        <w:t>Part 2: Reflective essay</w:t>
      </w:r>
    </w:p>
    <w:p w14:paraId="45838299" w14:textId="77777777" w:rsidR="002A7254" w:rsidRDefault="00000000">
      <w:pPr>
        <w:spacing w:line="360" w:lineRule="auto"/>
        <w:jc w:val="both"/>
        <w:rPr>
          <w:rFonts w:ascii="Times New Roman" w:hAnsi="Times New Roman"/>
          <w:b/>
          <w:bCs/>
          <w:sz w:val="28"/>
          <w:szCs w:val="28"/>
        </w:rPr>
      </w:pPr>
      <w:r>
        <w:rPr>
          <w:rFonts w:ascii="Times New Roman" w:hAnsi="Times New Roman"/>
          <w:b/>
          <w:bCs/>
          <w:sz w:val="28"/>
          <w:szCs w:val="28"/>
        </w:rPr>
        <w:t xml:space="preserve">Evolving Leadership Skills and Personal Development </w:t>
      </w:r>
    </w:p>
    <w:p w14:paraId="6135F043"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Introduction</w:t>
      </w:r>
    </w:p>
    <w:p w14:paraId="6D4F1B85" w14:textId="77777777" w:rsidR="002A7254" w:rsidRDefault="00000000">
      <w:pPr>
        <w:spacing w:line="360" w:lineRule="auto"/>
        <w:jc w:val="both"/>
      </w:pPr>
      <w:r>
        <w:rPr>
          <w:rFonts w:ascii="Times New Roman" w:hAnsi="Times New Roman"/>
          <w:sz w:val="24"/>
          <w:szCs w:val="24"/>
        </w:rPr>
        <w:t>Learning about leadership has been like navigating the complex waters associated with human connection and organisational dynamics (</w:t>
      </w:r>
      <w:r>
        <w:rPr>
          <w:rFonts w:ascii="Times New Roman" w:hAnsi="Times New Roman"/>
          <w:i/>
          <w:iCs/>
          <w:sz w:val="24"/>
          <w:szCs w:val="24"/>
        </w:rPr>
        <w:t>Goleman, Boyatzis and McKee, 2002</w:t>
      </w:r>
      <w:r>
        <w:rPr>
          <w:rFonts w:ascii="Times New Roman" w:hAnsi="Times New Roman"/>
          <w:sz w:val="24"/>
          <w:szCs w:val="24"/>
        </w:rPr>
        <w:t>). Emergent leadership abilities felt like a good way to handle power and influence. This post recounts my journey through the Emergent Leadership Skills programme, which revealed the contours of conventional, transformational, and Theory X, Y, and Z leadership styles. I wrote this article to reflect on my Emergent Leadership Skills module experience. Therefore, the educational environment and academic text discussions gave excellent insights and encouraged students to reflect on effective leadership (</w:t>
      </w:r>
      <w:r>
        <w:rPr>
          <w:rFonts w:ascii="Times New Roman" w:hAnsi="Times New Roman"/>
          <w:i/>
          <w:iCs/>
          <w:sz w:val="24"/>
          <w:szCs w:val="24"/>
        </w:rPr>
        <w:t>Northouse, 2018).</w:t>
      </w:r>
    </w:p>
    <w:p w14:paraId="0EDFADB6"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This reflective essay combines academic knowledge with my personal observations and experiences to make conclusions. In current lively constantly shifting work environments, the autocratic, democratic, laissez-faire, participative, and situational types of leadership will be investigated for their actual use and relevance. Also, thus, the leadership styles described will be examined. This module's examination has been detailed, but the heart of the educational experience is the individual's capacity to reflect on their leadership path and apply the leadership models covered.</w:t>
      </w:r>
    </w:p>
    <w:p w14:paraId="3617E447" w14:textId="77777777" w:rsidR="002A7254" w:rsidRDefault="00000000">
      <w:pPr>
        <w:spacing w:line="360" w:lineRule="auto"/>
        <w:jc w:val="both"/>
        <w:rPr>
          <w:rFonts w:ascii="Times New Roman" w:hAnsi="Times New Roman"/>
          <w:b/>
          <w:bCs/>
          <w:i/>
          <w:iCs/>
          <w:sz w:val="24"/>
          <w:szCs w:val="24"/>
        </w:rPr>
      </w:pPr>
      <w:r>
        <w:rPr>
          <w:rFonts w:ascii="Times New Roman" w:hAnsi="Times New Roman"/>
          <w:b/>
          <w:bCs/>
          <w:i/>
          <w:iCs/>
          <w:sz w:val="24"/>
          <w:szCs w:val="24"/>
        </w:rPr>
        <w:t xml:space="preserve">Main Body </w:t>
      </w:r>
    </w:p>
    <w:p w14:paraId="4D9D445F" w14:textId="77777777" w:rsidR="002A7254" w:rsidRDefault="00000000">
      <w:pPr>
        <w:spacing w:line="360" w:lineRule="auto"/>
        <w:jc w:val="both"/>
      </w:pPr>
      <w:r>
        <w:rPr>
          <w:rFonts w:ascii="Times New Roman" w:hAnsi="Times New Roman"/>
          <w:sz w:val="24"/>
          <w:szCs w:val="24"/>
        </w:rPr>
        <w:t>As I progressed through the Emergent Leadership Skills module, I felt myself being sucked into the gravitational pull of competing leadership theories, each of which revealed distinctive characteristics and styles of leadership crucial in a variety of organisational settings. I found great value in the contrast between human motivation and management offered by McGregor's Theories X and Y. While Theory X's premise regarding staff aversion to work prompted introspection on the essence of motivation, Theory Y's optimistic view on employee potential was more congruent with my natural style of leadership (</w:t>
      </w:r>
      <w:r>
        <w:rPr>
          <w:rFonts w:ascii="Times New Roman" w:hAnsi="Times New Roman"/>
          <w:i/>
          <w:iCs/>
          <w:sz w:val="24"/>
          <w:szCs w:val="24"/>
        </w:rPr>
        <w:t>McGregor, 1960).</w:t>
      </w:r>
      <w:r>
        <w:rPr>
          <w:rFonts w:ascii="Times New Roman" w:hAnsi="Times New Roman"/>
          <w:sz w:val="24"/>
          <w:szCs w:val="24"/>
        </w:rPr>
        <w:t xml:space="preserve"> In a similar vein, I found that Ouchi's Theory Z, which emphasised a synthesis of American and Japanese management styles and advocated for a consensual decision-making process and long-term employment to foster employee loyalty and organisational stability (</w:t>
      </w:r>
      <w:r>
        <w:rPr>
          <w:rFonts w:ascii="Times New Roman" w:hAnsi="Times New Roman"/>
          <w:i/>
          <w:iCs/>
          <w:sz w:val="24"/>
          <w:szCs w:val="24"/>
        </w:rPr>
        <w:t>Ouchi, 1981),</w:t>
      </w:r>
      <w:r>
        <w:rPr>
          <w:rFonts w:ascii="Times New Roman" w:hAnsi="Times New Roman"/>
          <w:sz w:val="24"/>
          <w:szCs w:val="24"/>
        </w:rPr>
        <w:t xml:space="preserve"> was particularly applicable to this problem. This theory's all-encompassing perspective seems to sum up the latest thinking on the value of work-life harmony and employee happiness. I was </w:t>
      </w:r>
      <w:r>
        <w:rPr>
          <w:rFonts w:ascii="Times New Roman" w:hAnsi="Times New Roman"/>
          <w:sz w:val="24"/>
          <w:szCs w:val="24"/>
        </w:rPr>
        <w:lastRenderedPageBreak/>
        <w:t xml:space="preserve">particularly interested in the module's discussion of transformational leadership, which seeks to inspire and motivate followers to go beyond their own self-interest for the good of the group. </w:t>
      </w:r>
      <w:r>
        <w:rPr>
          <w:rFonts w:ascii="Times New Roman" w:hAnsi="Times New Roman"/>
          <w:i/>
          <w:iCs/>
          <w:sz w:val="24"/>
          <w:szCs w:val="24"/>
        </w:rPr>
        <w:t>Burns (1978)</w:t>
      </w:r>
      <w:r>
        <w:rPr>
          <w:rFonts w:ascii="Times New Roman" w:hAnsi="Times New Roman"/>
          <w:sz w:val="24"/>
          <w:szCs w:val="24"/>
        </w:rPr>
        <w:t xml:space="preserve"> emphasised the importance of conversations around this leadership style, emphasising the potential for transformational leaders to catalyse major change inside organisations. I realised my own leadership style and possible prejudices as I examined these ideas, so it wasn't just for school. For instance, the ideas of Theory Y and Z, which emphasise employee involvement and well-being, frequently reflect my own propensity towards a participatory approach. However, after understanding Theory X, I realised that there are times when it's necessary to take a more authoritative posture and make a quick decision. Examining my own leadership philosophy against the theoretical framework provided by this session has been an excellent exercise in critical self-awareness.</w:t>
      </w:r>
    </w:p>
    <w:p w14:paraId="2554BC6B" w14:textId="77777777" w:rsidR="002A7254" w:rsidRDefault="00000000">
      <w:pPr>
        <w:spacing w:line="360" w:lineRule="auto"/>
        <w:jc w:val="both"/>
      </w:pPr>
      <w:r>
        <w:rPr>
          <w:rFonts w:ascii="Times New Roman" w:hAnsi="Times New Roman"/>
          <w:sz w:val="24"/>
          <w:szCs w:val="24"/>
        </w:rPr>
        <w:t>The interactive workshop on situational leadership provided comprehensive knowledge of its dynamic nature and adaptability, therefore significantly impacting my comprehension of leadership. Therefore, this learning event had a significant influence on my comprehension of leadership. During a leadership exercise that included presenting several leadership responses to different team situations (</w:t>
      </w:r>
      <w:r>
        <w:rPr>
          <w:rFonts w:ascii="Times New Roman" w:hAnsi="Times New Roman"/>
          <w:i/>
          <w:iCs/>
          <w:sz w:val="24"/>
          <w:szCs w:val="24"/>
        </w:rPr>
        <w:t>Hersey and Blanchard, 1969),</w:t>
      </w:r>
      <w:r>
        <w:rPr>
          <w:rFonts w:ascii="Times New Roman" w:hAnsi="Times New Roman"/>
          <w:sz w:val="24"/>
          <w:szCs w:val="24"/>
        </w:rPr>
        <w:t xml:space="preserve"> I had a moment of realisation when I understood the fundamental significance of context in leadership. The moment of realisation occurred when I understood the significant role of context in the realm of leadership. Also, the role-playing exercise simulated the circumstances of a project team under a stringent time constraint. In my capacity as the designated leader, my first strategy was characterised by a collaborative approach, whereby I actively sought input and guidance from everyone on the team. Conversely, as the duration of the session progressed and the intensity of the simulated pressure increased, it became evident that I needed to use a more authoritative approach to project management to ensure devotion to the established timeline. The occurrence in question served as a pivotal moment, as it brought to light the practical nature of Hersey and Blanchard's model. According to their model, effective leadership is not fixed but rather adaptable, considering the maturity level of followers and the specific demands of the situation (</w:t>
      </w:r>
      <w:r>
        <w:rPr>
          <w:rFonts w:ascii="Times New Roman" w:hAnsi="Times New Roman"/>
          <w:i/>
          <w:iCs/>
          <w:sz w:val="24"/>
          <w:szCs w:val="24"/>
        </w:rPr>
        <w:t xml:space="preserve">Hersey and Blanchard, 1988). </w:t>
      </w:r>
      <w:r>
        <w:rPr>
          <w:rFonts w:ascii="Times New Roman" w:hAnsi="Times New Roman"/>
          <w:sz w:val="24"/>
          <w:szCs w:val="24"/>
        </w:rPr>
        <w:t xml:space="preserve">This juncture served as a pivotal milestone as it shed light on the rational nature of Hersey and Blanchard's paradigm. Therefore, the development of my leadership skills has been influenced by the recognition that effective leadership requires the ability to adjust to one's environment and assume diverse roles in response to different situations. The event effectively dispelled the notion that a single leadership style could be universally applicable, hence highlighting the intricate skill of accurately evaluating a team's needs and responding </w:t>
      </w:r>
      <w:r>
        <w:rPr>
          <w:rFonts w:ascii="Times New Roman" w:hAnsi="Times New Roman"/>
          <w:sz w:val="24"/>
          <w:szCs w:val="24"/>
        </w:rPr>
        <w:lastRenderedPageBreak/>
        <w:t>appropriately. Also, the analysis of case studies with prominent leaders who expertly used various leadership styles to uniform the requirements of their companies has contributed to the reinforcement of my understanding of the practical implementation of situational leadership theory (</w:t>
      </w:r>
      <w:r>
        <w:rPr>
          <w:rFonts w:ascii="Times New Roman" w:hAnsi="Times New Roman"/>
          <w:i/>
          <w:iCs/>
          <w:sz w:val="24"/>
          <w:szCs w:val="24"/>
        </w:rPr>
        <w:t>Northouse, 2016).</w:t>
      </w:r>
      <w:r>
        <w:rPr>
          <w:rFonts w:ascii="Times New Roman" w:hAnsi="Times New Roman"/>
          <w:sz w:val="24"/>
          <w:szCs w:val="24"/>
        </w:rPr>
        <w:t xml:space="preserve"> The observation was corroborated by the results obtained from the conducted case studies. Consequently, I have become more equipped to navigate the complex network of interpersonal dynamics inside organisational environments.</w:t>
      </w:r>
    </w:p>
    <w:p w14:paraId="3ECD086C" w14:textId="77777777" w:rsidR="002A7254" w:rsidRDefault="00000000">
      <w:pPr>
        <w:spacing w:line="360" w:lineRule="auto"/>
        <w:jc w:val="both"/>
      </w:pPr>
      <w:r>
        <w:rPr>
          <w:rFonts w:ascii="Times New Roman" w:hAnsi="Times New Roman"/>
          <w:sz w:val="24"/>
          <w:szCs w:val="24"/>
        </w:rPr>
        <w:t>After careful consideration, it is evident that the module offered a thorough examination of traditional leadership theories and practices. However, certain areas were found to be lacking, specifically in relation to emerging leadership concepts such as distant leadership, cross-cultural abilities, and the incorporation of artificial intelligence, or AI, in leadership decision-making. Also, the emergence of remote work, which has been expedited by the global outbreak of COVID-19, has engendered the need for a unique leadership methodology. The effective practice of remote leadership necessitates an increased emphasis on communication, the establishment of trust, and the use of technology to overcome geographical barriers. (</w:t>
      </w:r>
      <w:r>
        <w:rPr>
          <w:rFonts w:ascii="Times New Roman" w:hAnsi="Times New Roman"/>
          <w:i/>
          <w:iCs/>
          <w:sz w:val="24"/>
          <w:szCs w:val="24"/>
        </w:rPr>
        <w:t>Belle, 2020).</w:t>
      </w:r>
      <w:r>
        <w:rPr>
          <w:rFonts w:ascii="Times New Roman" w:hAnsi="Times New Roman"/>
          <w:sz w:val="24"/>
          <w:szCs w:val="24"/>
        </w:rPr>
        <w:t xml:space="preserve"> The omission of addressing the details of managing geographically distributed teams in the curriculum is of considerable importance. Therefore, this managing fails to acknowledge the challenges associated with sustaining employee engagement and cultivating a unified organisational culture in the absence of in-person contacts (</w:t>
      </w:r>
      <w:r>
        <w:rPr>
          <w:rFonts w:ascii="Times New Roman" w:hAnsi="Times New Roman"/>
          <w:i/>
          <w:iCs/>
          <w:sz w:val="24"/>
          <w:szCs w:val="24"/>
        </w:rPr>
        <w:t>Morgeson et al., 2010).</w:t>
      </w:r>
      <w:r>
        <w:rPr>
          <w:rFonts w:ascii="Times New Roman" w:hAnsi="Times New Roman"/>
          <w:sz w:val="24"/>
          <w:szCs w:val="24"/>
        </w:rPr>
        <w:t xml:space="preserve"> Another component that looked to be insufficiently examined was the concept of cross-cultural leadership, which is gaining growing significance in the context of our interconnected global economy. The capacity to effectively lead in many cultural settings requires a comprehensive comprehension of multiple cultural dynamics and the avoidance of ethnocentric tendencies (</w:t>
      </w:r>
      <w:r>
        <w:rPr>
          <w:rFonts w:ascii="Times New Roman" w:hAnsi="Times New Roman"/>
          <w:i/>
          <w:iCs/>
          <w:sz w:val="24"/>
          <w:szCs w:val="24"/>
        </w:rPr>
        <w:t>Moran et al., 2014</w:t>
      </w:r>
      <w:r>
        <w:rPr>
          <w:rFonts w:ascii="Times New Roman" w:hAnsi="Times New Roman"/>
          <w:sz w:val="24"/>
          <w:szCs w:val="24"/>
        </w:rPr>
        <w:t>). Additionally, the inclusion of models such as Hofstede's cultural dimensions or the GLOBE study in the curriculum would be advantageous as they provide conceptual frameworks for comprehending the influence of culture on the efficacy of leadership (</w:t>
      </w:r>
      <w:r>
        <w:rPr>
          <w:rFonts w:ascii="Times New Roman" w:hAnsi="Times New Roman"/>
          <w:i/>
          <w:iCs/>
          <w:sz w:val="24"/>
          <w:szCs w:val="24"/>
        </w:rPr>
        <w:t>Hofstede, 1980</w:t>
      </w:r>
      <w:r>
        <w:rPr>
          <w:rFonts w:ascii="Times New Roman" w:hAnsi="Times New Roman"/>
          <w:sz w:val="24"/>
          <w:szCs w:val="24"/>
        </w:rPr>
        <w:t>). Furthermore, the discussion on the accord of leadership and technology, particularly in the context of artificial intelligence (AI), was found to be insufficiently examined. The use of AI in decision-making, predictive analytics, and the augmentation or substitution of human leadership raises significant ethical and practical concerns in the realm of leadership (</w:t>
      </w:r>
      <w:r>
        <w:rPr>
          <w:rFonts w:ascii="Times New Roman" w:hAnsi="Times New Roman"/>
          <w:i/>
          <w:iCs/>
          <w:sz w:val="24"/>
          <w:szCs w:val="24"/>
        </w:rPr>
        <w:t>Chamorro-</w:t>
      </w:r>
      <w:proofErr w:type="spellStart"/>
      <w:r>
        <w:rPr>
          <w:rFonts w:ascii="Times New Roman" w:hAnsi="Times New Roman"/>
          <w:i/>
          <w:iCs/>
          <w:sz w:val="24"/>
          <w:szCs w:val="24"/>
        </w:rPr>
        <w:t>Premuzic</w:t>
      </w:r>
      <w:proofErr w:type="spellEnd"/>
      <w:r>
        <w:rPr>
          <w:rFonts w:ascii="Times New Roman" w:hAnsi="Times New Roman"/>
          <w:i/>
          <w:iCs/>
          <w:sz w:val="24"/>
          <w:szCs w:val="24"/>
        </w:rPr>
        <w:t xml:space="preserve"> et al., 2020</w:t>
      </w:r>
      <w:r>
        <w:rPr>
          <w:rFonts w:ascii="Times New Roman" w:hAnsi="Times New Roman"/>
          <w:sz w:val="24"/>
          <w:szCs w:val="24"/>
        </w:rPr>
        <w:t>). Also, the existence of this inequality is of special relevance due to the need for leaders to confront the ramifications of artificial intelligence on the dynamics of the workforce and the ethical implementation of these technologies (</w:t>
      </w:r>
      <w:r>
        <w:rPr>
          <w:rFonts w:ascii="Times New Roman" w:hAnsi="Times New Roman"/>
          <w:i/>
          <w:iCs/>
          <w:sz w:val="24"/>
          <w:szCs w:val="24"/>
        </w:rPr>
        <w:t>Schwartz et al., 2020</w:t>
      </w:r>
      <w:r>
        <w:rPr>
          <w:rFonts w:ascii="Times New Roman" w:hAnsi="Times New Roman"/>
          <w:sz w:val="24"/>
          <w:szCs w:val="24"/>
        </w:rPr>
        <w:t xml:space="preserve">). To address these differences, further versions of the </w:t>
      </w:r>
      <w:r>
        <w:rPr>
          <w:rFonts w:ascii="Times New Roman" w:hAnsi="Times New Roman"/>
          <w:sz w:val="24"/>
          <w:szCs w:val="24"/>
        </w:rPr>
        <w:lastRenderedPageBreak/>
        <w:t>module may consider integrating recent trends and research in these areas, guaranteeing the continued relevance and comprehensiveness of the leadership programme, and preparing students for the demands of contemporary leadership positions.</w:t>
      </w:r>
    </w:p>
    <w:p w14:paraId="5AC8EFE0" w14:textId="77777777" w:rsidR="002A7254" w:rsidRDefault="00000000">
      <w:pPr>
        <w:spacing w:line="360" w:lineRule="auto"/>
        <w:jc w:val="both"/>
      </w:pPr>
      <w:r>
        <w:rPr>
          <w:rFonts w:ascii="Times New Roman" w:hAnsi="Times New Roman"/>
          <w:sz w:val="24"/>
          <w:szCs w:val="24"/>
        </w:rPr>
        <w:t>Upon introspection of my individual leadership approach, I find a strong quality with the situational leadership model, a framework that underscores the significance of being responsive to the unique requirements of my team and the contextual circumstances (</w:t>
      </w:r>
      <w:r>
        <w:rPr>
          <w:rFonts w:ascii="Times New Roman" w:hAnsi="Times New Roman"/>
          <w:i/>
          <w:iCs/>
          <w:sz w:val="24"/>
          <w:szCs w:val="24"/>
        </w:rPr>
        <w:t>Hersey and Blanchard, 1988</w:t>
      </w:r>
      <w:r>
        <w:rPr>
          <w:rFonts w:ascii="Times New Roman" w:hAnsi="Times New Roman"/>
          <w:sz w:val="24"/>
          <w:szCs w:val="24"/>
        </w:rPr>
        <w:t>). In practical application, I often alternate between using directive and helpful behaviours, assessing the proficiency and dedication levels of my team members to discover the most suitable leadership strategy.</w:t>
      </w:r>
    </w:p>
    <w:p w14:paraId="69A739A4" w14:textId="77777777" w:rsidR="002A7254" w:rsidRDefault="00000000">
      <w:pPr>
        <w:spacing w:line="360" w:lineRule="auto"/>
        <w:jc w:val="both"/>
      </w:pPr>
      <w:r>
        <w:rPr>
          <w:rFonts w:ascii="Times New Roman" w:hAnsi="Times New Roman"/>
          <w:sz w:val="24"/>
          <w:szCs w:val="24"/>
        </w:rPr>
        <w:t xml:space="preserve">During a pivotal project within my professional context, I presented a prominent directive leadership style by establishing explicit milestones and implementing regular check-ins in response to the team's apparent need for further direction.  Also, the method aligns with the research conducted by </w:t>
      </w:r>
      <w:proofErr w:type="spellStart"/>
      <w:r>
        <w:rPr>
          <w:rFonts w:ascii="Times New Roman" w:hAnsi="Times New Roman"/>
          <w:i/>
          <w:iCs/>
          <w:sz w:val="24"/>
          <w:szCs w:val="24"/>
        </w:rPr>
        <w:t>Thunholm</w:t>
      </w:r>
      <w:proofErr w:type="spellEnd"/>
      <w:r>
        <w:rPr>
          <w:rFonts w:ascii="Times New Roman" w:hAnsi="Times New Roman"/>
          <w:i/>
          <w:iCs/>
          <w:sz w:val="24"/>
          <w:szCs w:val="24"/>
        </w:rPr>
        <w:t xml:space="preserve"> (2004),</w:t>
      </w:r>
      <w:r>
        <w:rPr>
          <w:rFonts w:ascii="Times New Roman" w:hAnsi="Times New Roman"/>
          <w:sz w:val="24"/>
          <w:szCs w:val="24"/>
        </w:rPr>
        <w:t xml:space="preserve"> whereby it is advanced that leaders are required to provide a sense of organisation during periods characterised by uncertainty. As the team's competency increased, I adopted a delegative leadership style, granting autonomy to team members. This approach, as suggested by </w:t>
      </w:r>
      <w:r>
        <w:rPr>
          <w:rFonts w:ascii="Times New Roman" w:hAnsi="Times New Roman"/>
          <w:i/>
          <w:iCs/>
          <w:sz w:val="24"/>
          <w:szCs w:val="24"/>
        </w:rPr>
        <w:t>Manz and Sims (1980),</w:t>
      </w:r>
      <w:r>
        <w:rPr>
          <w:rFonts w:ascii="Times New Roman" w:hAnsi="Times New Roman"/>
          <w:sz w:val="24"/>
          <w:szCs w:val="24"/>
        </w:rPr>
        <w:t xml:space="preserve"> has the potential to promote intrinsic motivation and work satisfaction.</w:t>
      </w:r>
    </w:p>
    <w:p w14:paraId="4F5B3D8A" w14:textId="77777777" w:rsidR="002A7254" w:rsidRDefault="00000000">
      <w:pPr>
        <w:spacing w:line="360" w:lineRule="auto"/>
        <w:jc w:val="both"/>
      </w:pPr>
      <w:r>
        <w:rPr>
          <w:rFonts w:ascii="Times New Roman" w:hAnsi="Times New Roman"/>
          <w:sz w:val="24"/>
          <w:szCs w:val="24"/>
        </w:rPr>
        <w:t xml:space="preserve">A further illustration may be found in my reaction to an internal dispute inside the team. Utilising a supportive methodology, I coordinated a session in which every member of the team was given the opportunity to express their concerns, according to the empathetic leadership principles delineated by </w:t>
      </w:r>
      <w:r>
        <w:rPr>
          <w:rFonts w:ascii="Times New Roman" w:hAnsi="Times New Roman"/>
          <w:i/>
          <w:iCs/>
          <w:sz w:val="24"/>
          <w:szCs w:val="24"/>
        </w:rPr>
        <w:t>Goleman et al. (2002).</w:t>
      </w:r>
      <w:r>
        <w:rPr>
          <w:rFonts w:ascii="Times New Roman" w:hAnsi="Times New Roman"/>
          <w:sz w:val="24"/>
          <w:szCs w:val="24"/>
        </w:rPr>
        <w:t xml:space="preserve"> The implementation of this intervention proved helpful in the renovation of team agreement and the cultivation of a pleasant work environment. This consequence aligns with the findings of </w:t>
      </w:r>
      <w:r>
        <w:rPr>
          <w:rFonts w:ascii="Times New Roman" w:hAnsi="Times New Roman"/>
          <w:i/>
          <w:iCs/>
          <w:sz w:val="24"/>
          <w:szCs w:val="24"/>
        </w:rPr>
        <w:t>Yukl (2010),</w:t>
      </w:r>
      <w:r>
        <w:rPr>
          <w:rFonts w:ascii="Times New Roman" w:hAnsi="Times New Roman"/>
          <w:sz w:val="24"/>
          <w:szCs w:val="24"/>
        </w:rPr>
        <w:t xml:space="preserve"> who posited that leaders who possess the ability to effectively manage relationships and cultivate social capital are more likely to be successful.</w:t>
      </w:r>
    </w:p>
    <w:p w14:paraId="7A54C5B9" w14:textId="77777777" w:rsidR="002A7254" w:rsidRDefault="00000000">
      <w:pPr>
        <w:spacing w:line="360" w:lineRule="auto"/>
        <w:jc w:val="both"/>
      </w:pPr>
      <w:r>
        <w:rPr>
          <w:rFonts w:ascii="Times New Roman" w:hAnsi="Times New Roman"/>
          <w:sz w:val="24"/>
          <w:szCs w:val="24"/>
        </w:rPr>
        <w:t>These experiences demonstrate a leadership capacity that is supported on adaptability and a commitment to adapt to the changing dynamics of the team and the given job. The statement highlights my confidence on the significance of embodying a leadership approach characterised by active listening, adaptability, and empowerment. Also, this style aligns with the principal focus on emotional intelligence and leadership that prioritises the needs and well-being of individuals (</w:t>
      </w:r>
      <w:r>
        <w:rPr>
          <w:rFonts w:ascii="Times New Roman" w:hAnsi="Times New Roman"/>
          <w:i/>
          <w:iCs/>
          <w:sz w:val="24"/>
          <w:szCs w:val="24"/>
        </w:rPr>
        <w:t>Brown and Treviño, 2006).</w:t>
      </w:r>
      <w:r>
        <w:rPr>
          <w:rFonts w:ascii="Times New Roman" w:hAnsi="Times New Roman"/>
          <w:sz w:val="24"/>
          <w:szCs w:val="24"/>
        </w:rPr>
        <w:t xml:space="preserve"> Based on the analysis of these descriptive workplace instances, it can be deduced that my leadership style is not rigid but rather adaptable, using a </w:t>
      </w:r>
      <w:r>
        <w:rPr>
          <w:rFonts w:ascii="Times New Roman" w:hAnsi="Times New Roman"/>
          <w:sz w:val="24"/>
          <w:szCs w:val="24"/>
        </w:rPr>
        <w:lastRenderedPageBreak/>
        <w:t>combination of different strategies to optimise team performance and achieve desired goals. The actual implementation of these styles has not only included the process of guiding others but has also involved a voyage of self-exploration and the enhancement of personal leadership abilities.</w:t>
      </w:r>
    </w:p>
    <w:p w14:paraId="21324E4F" w14:textId="77777777" w:rsidR="002A7254" w:rsidRDefault="00000000">
      <w:pPr>
        <w:spacing w:line="360" w:lineRule="auto"/>
        <w:jc w:val="both"/>
      </w:pPr>
      <w:r>
        <w:rPr>
          <w:rFonts w:ascii="Times New Roman" w:hAnsi="Times New Roman"/>
          <w:sz w:val="24"/>
          <w:szCs w:val="24"/>
        </w:rPr>
        <w:t xml:space="preserve">In reflecting on my career, the module on developing leadership skills has had a major influence on my approach to workplace challenges. Our company's move from in-office to hybrid work was an example of using these ideas. Also, I actively led my team through change using </w:t>
      </w:r>
      <w:r>
        <w:rPr>
          <w:rFonts w:ascii="Times New Roman" w:hAnsi="Times New Roman"/>
          <w:i/>
          <w:iCs/>
          <w:sz w:val="24"/>
          <w:szCs w:val="24"/>
        </w:rPr>
        <w:t>Heifetz's (1994)</w:t>
      </w:r>
      <w:r>
        <w:rPr>
          <w:rFonts w:ascii="Times New Roman" w:hAnsi="Times New Roman"/>
          <w:sz w:val="24"/>
          <w:szCs w:val="24"/>
        </w:rPr>
        <w:t xml:space="preserve"> adaptive leadership concepts. I listened to their concerns, scheduled problem-solving sessions, and fostered open communication. These behaviours support Lewin, Lippitt, and White's (1939) participatory leadership theories. Therefore, team morale and output improved beyond expectations after the transition. </w:t>
      </w:r>
      <w:r>
        <w:rPr>
          <w:rFonts w:ascii="Times New Roman" w:hAnsi="Times New Roman"/>
          <w:i/>
          <w:iCs/>
          <w:sz w:val="24"/>
          <w:szCs w:val="24"/>
        </w:rPr>
        <w:t>Kotter (1996)</w:t>
      </w:r>
      <w:r>
        <w:rPr>
          <w:rFonts w:ascii="Times New Roman" w:hAnsi="Times New Roman"/>
          <w:sz w:val="24"/>
          <w:szCs w:val="24"/>
        </w:rPr>
        <w:t xml:space="preserve"> states that change leadership requires clear communication and empowerment, which this accomplishment supports. After thorough analysis, </w:t>
      </w:r>
      <w:r>
        <w:rPr>
          <w:rFonts w:ascii="Times New Roman" w:hAnsi="Times New Roman"/>
          <w:i/>
          <w:iCs/>
          <w:sz w:val="24"/>
          <w:szCs w:val="24"/>
        </w:rPr>
        <w:t>Kotter's (1996</w:t>
      </w:r>
      <w:r>
        <w:rPr>
          <w:rFonts w:ascii="Times New Roman" w:hAnsi="Times New Roman"/>
          <w:sz w:val="24"/>
          <w:szCs w:val="24"/>
        </w:rPr>
        <w:t xml:space="preserve">) eight-step change model suggests a more organised framework for change implementation. To complement my adaptive leadership style, I wish to adjust methodically. I utilised </w:t>
      </w:r>
      <w:r>
        <w:rPr>
          <w:rFonts w:ascii="Times New Roman" w:hAnsi="Times New Roman"/>
          <w:i/>
          <w:iCs/>
          <w:sz w:val="24"/>
          <w:szCs w:val="24"/>
        </w:rPr>
        <w:t>Vroom and Yetton's (1973</w:t>
      </w:r>
      <w:r>
        <w:rPr>
          <w:rFonts w:ascii="Times New Roman" w:hAnsi="Times New Roman"/>
          <w:sz w:val="24"/>
          <w:szCs w:val="24"/>
        </w:rPr>
        <w:t xml:space="preserve">) time-driven model of decision-making to manage a project with a tight deadline. The user made quick, decisive decisions under time pressure. However, when important choices with lasting consequences were at issue, the user was prepared to collaborate. The project was finished, proving the model works in real life. I have identified opportunities for improvement in balancing decision-making velocity with team involvement. Additionally, this might boost support and improve outcomes, according to </w:t>
      </w:r>
      <w:r>
        <w:rPr>
          <w:rFonts w:ascii="Times New Roman" w:hAnsi="Times New Roman"/>
          <w:i/>
          <w:iCs/>
          <w:sz w:val="24"/>
          <w:szCs w:val="24"/>
        </w:rPr>
        <w:t>Vroom and Jago's (1988)</w:t>
      </w:r>
      <w:r>
        <w:rPr>
          <w:rFonts w:ascii="Times New Roman" w:hAnsi="Times New Roman"/>
          <w:sz w:val="24"/>
          <w:szCs w:val="24"/>
        </w:rPr>
        <w:t xml:space="preserve"> modified model. The workplace experiences mentioned are based on the idea that leadership includes the leader's actions, followers' emotions, and context (</w:t>
      </w:r>
      <w:r>
        <w:rPr>
          <w:rFonts w:ascii="Times New Roman" w:hAnsi="Times New Roman"/>
          <w:i/>
          <w:iCs/>
          <w:sz w:val="24"/>
          <w:szCs w:val="24"/>
        </w:rPr>
        <w:t>Yukl, 2010).</w:t>
      </w:r>
      <w:r>
        <w:rPr>
          <w:rFonts w:ascii="Times New Roman" w:hAnsi="Times New Roman"/>
          <w:sz w:val="24"/>
          <w:szCs w:val="24"/>
        </w:rPr>
        <w:t xml:space="preserve"> Their data supports the idea that the module's ideas are practical tools for leadership. However, the module's findings have influenced my leadership style and given me a theoretical context for my instinctive responses to workplace challenges. The above experiences demonstrate leadership theories' practicality, and I am committed to increasing my approach by combining academic ideas into my professional work.</w:t>
      </w:r>
    </w:p>
    <w:p w14:paraId="21F2E92B" w14:textId="77777777" w:rsidR="002A7254" w:rsidRDefault="00000000">
      <w:pPr>
        <w:spacing w:line="360" w:lineRule="auto"/>
        <w:jc w:val="both"/>
        <w:rPr>
          <w:rFonts w:ascii="Times New Roman" w:hAnsi="Times New Roman"/>
          <w:b/>
          <w:bCs/>
          <w:sz w:val="24"/>
          <w:szCs w:val="24"/>
        </w:rPr>
      </w:pPr>
      <w:r>
        <w:rPr>
          <w:rFonts w:ascii="Times New Roman" w:hAnsi="Times New Roman"/>
          <w:b/>
          <w:bCs/>
          <w:sz w:val="24"/>
          <w:szCs w:val="24"/>
        </w:rPr>
        <w:t xml:space="preserve">Conclusion </w:t>
      </w:r>
    </w:p>
    <w:p w14:paraId="7EE7E07F"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 xml:space="preserve">In conclusion, the developing leadership skills module has played a crucial role in shaping my own growth as a leader during this reflective journey. The curriculum not only furnished me with a theoretical foundation for comprehending the complexity of leadership, but it provided a perspective through which I could examine and enhance my own approach to leading. </w:t>
      </w:r>
      <w:r>
        <w:rPr>
          <w:rFonts w:ascii="Times New Roman" w:hAnsi="Times New Roman"/>
          <w:sz w:val="24"/>
          <w:szCs w:val="24"/>
        </w:rPr>
        <w:lastRenderedPageBreak/>
        <w:t>Therefore, the incorporation of ideas such as adaptive leadership, participatory decision-making, and situational leadership realism has significantly enhanced my leadership style while managing teams, particularly in periods characterised by change and uncertainty.</w:t>
      </w:r>
    </w:p>
    <w:p w14:paraId="209C6C16"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The use of these theoretical frameworks within my professional environment has emphasised the relevance of academic concepts in practical contexts. The instances I have shown in this article serve as limited illustrations of the ways in which the module's material has directly impacted my leadership style and results. As I go in my pursuit of leadership development, the information and tactics developed from this module will serve as valuable resources, providing guidance and support in effectively addressing the complexities and obstacles associated with contemporary leadership.</w:t>
      </w:r>
    </w:p>
    <w:p w14:paraId="2BEB5CE3"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The present module has not only influenced my current leadership capabilities but has also laid the foundation for potential development in the future. I am resolute in my dedication to perpetual education and ongoing improvement, using the knowledge acquired in this context as a basis for cultivating a leadership approach that is more refined, efficient, and compassionate. Equipped with the resources, I am more equipped to believe leadership roles with confidence, flexibility, and a reinforced understanding of the fundamental human aspect inherent in effective leadership.</w:t>
      </w:r>
    </w:p>
    <w:p w14:paraId="7F574295" w14:textId="77777777" w:rsidR="002A7254" w:rsidRDefault="002A7254">
      <w:pPr>
        <w:spacing w:line="360" w:lineRule="auto"/>
        <w:jc w:val="both"/>
        <w:rPr>
          <w:rFonts w:ascii="Times New Roman" w:hAnsi="Times New Roman"/>
          <w:sz w:val="24"/>
          <w:szCs w:val="24"/>
        </w:rPr>
      </w:pPr>
    </w:p>
    <w:p w14:paraId="51A25154" w14:textId="77777777" w:rsidR="002A7254" w:rsidRDefault="002A7254">
      <w:pPr>
        <w:spacing w:line="360" w:lineRule="auto"/>
        <w:jc w:val="both"/>
        <w:rPr>
          <w:rFonts w:ascii="Times New Roman" w:hAnsi="Times New Roman"/>
          <w:sz w:val="24"/>
          <w:szCs w:val="24"/>
        </w:rPr>
      </w:pPr>
    </w:p>
    <w:p w14:paraId="5B16DF74" w14:textId="77777777" w:rsidR="002A7254" w:rsidRDefault="002A7254">
      <w:pPr>
        <w:spacing w:line="360" w:lineRule="auto"/>
        <w:jc w:val="both"/>
        <w:rPr>
          <w:rFonts w:ascii="Times New Roman" w:hAnsi="Times New Roman"/>
          <w:sz w:val="24"/>
          <w:szCs w:val="24"/>
        </w:rPr>
      </w:pPr>
    </w:p>
    <w:p w14:paraId="17873A1D" w14:textId="77777777" w:rsidR="002A7254" w:rsidRDefault="002A7254">
      <w:pPr>
        <w:spacing w:line="360" w:lineRule="auto"/>
        <w:jc w:val="both"/>
        <w:rPr>
          <w:rFonts w:ascii="Times New Roman" w:hAnsi="Times New Roman"/>
          <w:sz w:val="24"/>
          <w:szCs w:val="24"/>
        </w:rPr>
      </w:pPr>
    </w:p>
    <w:p w14:paraId="39CD1D43" w14:textId="77777777" w:rsidR="002A7254" w:rsidRDefault="002A7254">
      <w:pPr>
        <w:spacing w:line="360" w:lineRule="auto"/>
        <w:jc w:val="both"/>
        <w:rPr>
          <w:rFonts w:ascii="Times New Roman" w:hAnsi="Times New Roman"/>
          <w:sz w:val="24"/>
          <w:szCs w:val="24"/>
        </w:rPr>
      </w:pPr>
    </w:p>
    <w:p w14:paraId="0CE86C0F" w14:textId="77777777" w:rsidR="002A7254" w:rsidRDefault="002A7254">
      <w:pPr>
        <w:spacing w:line="360" w:lineRule="auto"/>
        <w:jc w:val="both"/>
        <w:rPr>
          <w:rFonts w:ascii="Times New Roman" w:hAnsi="Times New Roman"/>
          <w:sz w:val="24"/>
          <w:szCs w:val="24"/>
        </w:rPr>
      </w:pPr>
    </w:p>
    <w:p w14:paraId="4B863153" w14:textId="77777777" w:rsidR="002A7254" w:rsidRDefault="002A7254">
      <w:pPr>
        <w:spacing w:line="360" w:lineRule="auto"/>
        <w:jc w:val="both"/>
        <w:rPr>
          <w:rFonts w:ascii="Times New Roman" w:hAnsi="Times New Roman"/>
          <w:sz w:val="24"/>
          <w:szCs w:val="24"/>
        </w:rPr>
      </w:pPr>
    </w:p>
    <w:p w14:paraId="761F07A1" w14:textId="77777777" w:rsidR="002A7254" w:rsidRDefault="002A7254">
      <w:pPr>
        <w:spacing w:line="360" w:lineRule="auto"/>
        <w:jc w:val="both"/>
        <w:rPr>
          <w:rFonts w:ascii="Times New Roman" w:hAnsi="Times New Roman"/>
          <w:sz w:val="24"/>
          <w:szCs w:val="24"/>
        </w:rPr>
      </w:pPr>
    </w:p>
    <w:p w14:paraId="1F749A76" w14:textId="77777777" w:rsidR="002A7254" w:rsidRDefault="002A7254">
      <w:pPr>
        <w:spacing w:line="360" w:lineRule="auto"/>
        <w:jc w:val="both"/>
        <w:rPr>
          <w:rFonts w:ascii="Times New Roman" w:hAnsi="Times New Roman"/>
          <w:sz w:val="24"/>
          <w:szCs w:val="24"/>
        </w:rPr>
      </w:pPr>
    </w:p>
    <w:p w14:paraId="575654CB" w14:textId="77777777" w:rsidR="002A7254" w:rsidRDefault="002A7254">
      <w:pPr>
        <w:spacing w:line="360" w:lineRule="auto"/>
        <w:jc w:val="both"/>
        <w:rPr>
          <w:rFonts w:ascii="Times New Roman" w:hAnsi="Times New Roman"/>
          <w:sz w:val="24"/>
          <w:szCs w:val="24"/>
        </w:rPr>
      </w:pPr>
    </w:p>
    <w:p w14:paraId="25FFC4DE" w14:textId="77777777" w:rsidR="002A7254" w:rsidRDefault="002A7254">
      <w:pPr>
        <w:spacing w:line="360" w:lineRule="auto"/>
        <w:jc w:val="both"/>
        <w:rPr>
          <w:rFonts w:ascii="Times New Roman" w:hAnsi="Times New Roman"/>
          <w:sz w:val="24"/>
          <w:szCs w:val="24"/>
        </w:rPr>
      </w:pPr>
    </w:p>
    <w:p w14:paraId="6030394F" w14:textId="77777777" w:rsidR="002A7254" w:rsidRDefault="002A7254">
      <w:pPr>
        <w:spacing w:line="360" w:lineRule="auto"/>
        <w:jc w:val="both"/>
        <w:rPr>
          <w:rFonts w:ascii="Times New Roman" w:hAnsi="Times New Roman"/>
          <w:sz w:val="24"/>
          <w:szCs w:val="24"/>
        </w:rPr>
      </w:pPr>
    </w:p>
    <w:p w14:paraId="35138289" w14:textId="77777777" w:rsidR="002A7254" w:rsidRDefault="00000000">
      <w:pPr>
        <w:spacing w:line="360" w:lineRule="auto"/>
        <w:jc w:val="both"/>
        <w:rPr>
          <w:rFonts w:ascii="Times New Roman" w:hAnsi="Times New Roman"/>
          <w:b/>
          <w:bCs/>
          <w:sz w:val="24"/>
          <w:szCs w:val="24"/>
        </w:rPr>
      </w:pPr>
      <w:r>
        <w:rPr>
          <w:rFonts w:ascii="Times New Roman" w:hAnsi="Times New Roman"/>
          <w:b/>
          <w:bCs/>
          <w:sz w:val="24"/>
          <w:szCs w:val="24"/>
        </w:rPr>
        <w:t>References</w:t>
      </w:r>
    </w:p>
    <w:p w14:paraId="48839EC1" w14:textId="77777777" w:rsidR="002A7254" w:rsidRDefault="00000000">
      <w:pPr>
        <w:spacing w:line="360" w:lineRule="auto"/>
        <w:jc w:val="both"/>
      </w:pPr>
      <w:r>
        <w:rPr>
          <w:rFonts w:ascii="Times New Roman" w:hAnsi="Times New Roman"/>
          <w:sz w:val="24"/>
          <w:szCs w:val="24"/>
        </w:rPr>
        <w:t xml:space="preserve">Bennis, W., &amp; Nanus, B. (1985). </w:t>
      </w:r>
      <w:r>
        <w:rPr>
          <w:rFonts w:ascii="Times New Roman" w:hAnsi="Times New Roman"/>
          <w:i/>
          <w:iCs/>
          <w:sz w:val="24"/>
          <w:szCs w:val="24"/>
        </w:rPr>
        <w:t>Leaders: Strategies for Taking Charge</w:t>
      </w:r>
      <w:r>
        <w:rPr>
          <w:rFonts w:ascii="Times New Roman" w:hAnsi="Times New Roman"/>
          <w:sz w:val="24"/>
          <w:szCs w:val="24"/>
        </w:rPr>
        <w:t>. Harper &amp; Row.</w:t>
      </w:r>
    </w:p>
    <w:p w14:paraId="7C6E3BE9" w14:textId="77777777" w:rsidR="002A7254" w:rsidRDefault="00000000">
      <w:pPr>
        <w:spacing w:line="360" w:lineRule="auto"/>
        <w:jc w:val="both"/>
      </w:pPr>
      <w:r>
        <w:rPr>
          <w:rFonts w:ascii="Times New Roman" w:hAnsi="Times New Roman"/>
          <w:sz w:val="24"/>
          <w:szCs w:val="24"/>
        </w:rPr>
        <w:t xml:space="preserve">Bass, B. M. (1985). </w:t>
      </w:r>
      <w:r>
        <w:rPr>
          <w:rFonts w:ascii="Times New Roman" w:hAnsi="Times New Roman"/>
          <w:i/>
          <w:iCs/>
          <w:sz w:val="24"/>
          <w:szCs w:val="24"/>
        </w:rPr>
        <w:t>Leadership and Performance Beyond Expectations</w:t>
      </w:r>
      <w:r>
        <w:rPr>
          <w:rFonts w:ascii="Times New Roman" w:hAnsi="Times New Roman"/>
          <w:sz w:val="24"/>
          <w:szCs w:val="24"/>
        </w:rPr>
        <w:t>. Free Press.</w:t>
      </w:r>
    </w:p>
    <w:p w14:paraId="2BFD45C5" w14:textId="77777777" w:rsidR="002A7254" w:rsidRDefault="00000000">
      <w:pPr>
        <w:spacing w:line="360" w:lineRule="auto"/>
        <w:jc w:val="both"/>
      </w:pPr>
      <w:r>
        <w:rPr>
          <w:rFonts w:ascii="Times New Roman" w:hAnsi="Times New Roman"/>
          <w:sz w:val="24"/>
          <w:szCs w:val="24"/>
        </w:rPr>
        <w:t xml:space="preserve">Bass, B. M. (1990). </w:t>
      </w:r>
      <w:r>
        <w:rPr>
          <w:rFonts w:ascii="Times New Roman" w:hAnsi="Times New Roman"/>
          <w:i/>
          <w:iCs/>
          <w:sz w:val="24"/>
          <w:szCs w:val="24"/>
        </w:rPr>
        <w:t>From Transactional to Transformational Leadership: Learning to Share the Vision</w:t>
      </w:r>
      <w:r>
        <w:rPr>
          <w:rFonts w:ascii="Times New Roman" w:hAnsi="Times New Roman"/>
          <w:sz w:val="24"/>
          <w:szCs w:val="24"/>
        </w:rPr>
        <w:t>. Organizational Dynamics.</w:t>
      </w:r>
    </w:p>
    <w:p w14:paraId="2E6A4E3D" w14:textId="77777777" w:rsidR="002A7254" w:rsidRDefault="00000000">
      <w:pPr>
        <w:spacing w:line="360" w:lineRule="auto"/>
        <w:jc w:val="both"/>
      </w:pPr>
      <w:r>
        <w:rPr>
          <w:rFonts w:ascii="Times New Roman" w:hAnsi="Times New Roman"/>
          <w:sz w:val="24"/>
          <w:szCs w:val="24"/>
        </w:rPr>
        <w:t xml:space="preserve">Blake, R. R., &amp; Mouton, J. S. (1964). </w:t>
      </w:r>
      <w:r>
        <w:rPr>
          <w:rFonts w:ascii="Times New Roman" w:hAnsi="Times New Roman"/>
          <w:i/>
          <w:iCs/>
          <w:sz w:val="24"/>
          <w:szCs w:val="24"/>
        </w:rPr>
        <w:t>The Managerial Grid: The Key to Leadership Excellence</w:t>
      </w:r>
      <w:r>
        <w:rPr>
          <w:rFonts w:ascii="Times New Roman" w:hAnsi="Times New Roman"/>
          <w:sz w:val="24"/>
          <w:szCs w:val="24"/>
        </w:rPr>
        <w:t>. Gulf Publishing Co.</w:t>
      </w:r>
    </w:p>
    <w:p w14:paraId="3F48526D" w14:textId="77777777" w:rsidR="002A7254" w:rsidRDefault="00000000">
      <w:pPr>
        <w:spacing w:line="360" w:lineRule="auto"/>
        <w:jc w:val="both"/>
      </w:pPr>
      <w:r>
        <w:rPr>
          <w:rFonts w:ascii="Times New Roman" w:hAnsi="Times New Roman"/>
          <w:sz w:val="24"/>
          <w:szCs w:val="24"/>
        </w:rPr>
        <w:t xml:space="preserve">Brown, M. E., &amp; Treviño, L. K. (2006). Ethical leadership: A review and future directions. </w:t>
      </w:r>
      <w:r>
        <w:rPr>
          <w:rFonts w:ascii="Times New Roman" w:hAnsi="Times New Roman"/>
          <w:i/>
          <w:iCs/>
          <w:sz w:val="24"/>
          <w:szCs w:val="24"/>
        </w:rPr>
        <w:t>The Leadership Quarterly</w:t>
      </w:r>
      <w:r>
        <w:rPr>
          <w:rFonts w:ascii="Times New Roman" w:hAnsi="Times New Roman"/>
          <w:sz w:val="24"/>
          <w:szCs w:val="24"/>
        </w:rPr>
        <w:t>, 17(6), 595-616.</w:t>
      </w:r>
    </w:p>
    <w:p w14:paraId="548EF863" w14:textId="77777777" w:rsidR="002A7254" w:rsidRDefault="00000000">
      <w:pPr>
        <w:spacing w:line="360" w:lineRule="auto"/>
        <w:jc w:val="both"/>
      </w:pPr>
      <w:r>
        <w:rPr>
          <w:rFonts w:ascii="Times New Roman" w:hAnsi="Times New Roman"/>
          <w:sz w:val="24"/>
          <w:szCs w:val="24"/>
        </w:rPr>
        <w:t>Baldwin, R., &amp; Weder di Mauro, B. (2020). Economics in the Time of COVID-19. CEPR Press.</w:t>
      </w:r>
    </w:p>
    <w:p w14:paraId="0BDBD12C" w14:textId="77777777" w:rsidR="002A7254" w:rsidRDefault="00000000">
      <w:pPr>
        <w:spacing w:line="360" w:lineRule="auto"/>
        <w:jc w:val="both"/>
        <w:rPr>
          <w:rFonts w:ascii="Times New Roman" w:hAnsi="Times New Roman"/>
          <w:sz w:val="24"/>
          <w:szCs w:val="24"/>
          <w:lang w:val="en-US"/>
        </w:rPr>
      </w:pPr>
      <w:r>
        <w:rPr>
          <w:rFonts w:ascii="Times New Roman" w:hAnsi="Times New Roman"/>
          <w:sz w:val="24"/>
          <w:szCs w:val="24"/>
          <w:lang w:val="en-US"/>
        </w:rPr>
        <w:t>Blake, R. &amp; Mouton, J. (1985). Managerial grid III: The key to leadership excellence. Houston: Gulf Publishing Co.</w:t>
      </w:r>
    </w:p>
    <w:p w14:paraId="0AF44B58" w14:textId="77777777" w:rsidR="002A7254" w:rsidRDefault="00000000">
      <w:pPr>
        <w:spacing w:line="360" w:lineRule="auto"/>
        <w:jc w:val="both"/>
      </w:pPr>
      <w:r>
        <w:rPr>
          <w:rFonts w:ascii="Times New Roman" w:hAnsi="Times New Roman"/>
          <w:sz w:val="24"/>
          <w:szCs w:val="24"/>
        </w:rPr>
        <w:t xml:space="preserve">Belle, S. M. (2020). Leading virtual teams: Hold the vision, trust the process. </w:t>
      </w:r>
      <w:r>
        <w:rPr>
          <w:rFonts w:ascii="Times New Roman" w:hAnsi="Times New Roman"/>
          <w:i/>
          <w:iCs/>
          <w:sz w:val="24"/>
          <w:szCs w:val="24"/>
        </w:rPr>
        <w:t>Professional Safety</w:t>
      </w:r>
      <w:r>
        <w:rPr>
          <w:rFonts w:ascii="Times New Roman" w:hAnsi="Times New Roman"/>
          <w:sz w:val="24"/>
          <w:szCs w:val="24"/>
        </w:rPr>
        <w:t>, 65(3), 40.</w:t>
      </w:r>
    </w:p>
    <w:p w14:paraId="58FB37F3" w14:textId="77777777" w:rsidR="002A7254" w:rsidRDefault="00000000">
      <w:pPr>
        <w:spacing w:line="360" w:lineRule="auto"/>
        <w:jc w:val="both"/>
      </w:pPr>
      <w:r>
        <w:rPr>
          <w:rFonts w:ascii="Times New Roman" w:hAnsi="Times New Roman"/>
          <w:sz w:val="24"/>
          <w:szCs w:val="24"/>
        </w:rPr>
        <w:t xml:space="preserve">Burns, J. M. (1978). </w:t>
      </w:r>
      <w:r>
        <w:rPr>
          <w:rFonts w:ascii="Times New Roman" w:hAnsi="Times New Roman"/>
          <w:i/>
          <w:iCs/>
          <w:sz w:val="24"/>
          <w:szCs w:val="24"/>
        </w:rPr>
        <w:t>Leadership</w:t>
      </w:r>
      <w:r>
        <w:rPr>
          <w:rFonts w:ascii="Times New Roman" w:hAnsi="Times New Roman"/>
          <w:sz w:val="24"/>
          <w:szCs w:val="24"/>
        </w:rPr>
        <w:t>. New York: Harper &amp; Row.</w:t>
      </w:r>
    </w:p>
    <w:p w14:paraId="389E3BF8" w14:textId="77777777" w:rsidR="002A7254" w:rsidRDefault="00000000">
      <w:pPr>
        <w:spacing w:line="360" w:lineRule="auto"/>
        <w:jc w:val="both"/>
      </w:pPr>
      <w:r>
        <w:rPr>
          <w:rFonts w:ascii="Times New Roman" w:hAnsi="Times New Roman"/>
          <w:sz w:val="24"/>
          <w:szCs w:val="24"/>
          <w:lang w:val="en-US"/>
        </w:rPr>
        <w:t xml:space="preserve">Chima, A. and Gutman, R. (2020). What it takes to lead through an era of exponential change. </w:t>
      </w:r>
      <w:r>
        <w:rPr>
          <w:rFonts w:ascii="Times New Roman" w:hAnsi="Times New Roman"/>
          <w:i/>
          <w:sz w:val="24"/>
          <w:szCs w:val="24"/>
          <w:lang w:val="en-US"/>
        </w:rPr>
        <w:t>Harvard Business Review</w:t>
      </w:r>
      <w:r>
        <w:rPr>
          <w:rFonts w:ascii="Times New Roman" w:hAnsi="Times New Roman"/>
          <w:sz w:val="24"/>
          <w:szCs w:val="24"/>
          <w:lang w:val="en-US"/>
        </w:rPr>
        <w:t xml:space="preserve">. </w:t>
      </w:r>
      <w:proofErr w:type="spellStart"/>
      <w:r>
        <w:rPr>
          <w:rFonts w:ascii="Times New Roman" w:hAnsi="Times New Roman"/>
          <w:sz w:val="24"/>
          <w:szCs w:val="24"/>
          <w:lang w:val="en-US"/>
        </w:rPr>
        <w:t>Aavailable</w:t>
      </w:r>
      <w:proofErr w:type="spellEnd"/>
      <w:r>
        <w:rPr>
          <w:rFonts w:ascii="Times New Roman" w:hAnsi="Times New Roman"/>
          <w:sz w:val="24"/>
          <w:szCs w:val="24"/>
          <w:lang w:val="en-US"/>
        </w:rPr>
        <w:t xml:space="preserve"> at: </w:t>
      </w:r>
      <w:hyperlink r:id="rId8" w:history="1">
        <w:r>
          <w:rPr>
            <w:rStyle w:val="Hyperlink"/>
            <w:rFonts w:ascii="Times New Roman" w:hAnsi="Times New Roman"/>
            <w:sz w:val="24"/>
            <w:szCs w:val="24"/>
            <w:lang w:val="en-US"/>
          </w:rPr>
          <w:t>www.hbr.org</w:t>
        </w:r>
      </w:hyperlink>
      <w:r>
        <w:rPr>
          <w:rFonts w:ascii="Times New Roman" w:hAnsi="Times New Roman"/>
          <w:sz w:val="24"/>
          <w:szCs w:val="24"/>
          <w:lang w:val="en-US"/>
        </w:rPr>
        <w:t xml:space="preserve"> (Accessed 01/11/2023).</w:t>
      </w:r>
    </w:p>
    <w:p w14:paraId="296F7901" w14:textId="77777777" w:rsidR="002A7254" w:rsidRDefault="00000000">
      <w:pPr>
        <w:spacing w:line="360" w:lineRule="auto"/>
        <w:jc w:val="both"/>
      </w:pPr>
      <w:r>
        <w:rPr>
          <w:rFonts w:ascii="Times New Roman" w:hAnsi="Times New Roman"/>
          <w:sz w:val="24"/>
          <w:szCs w:val="24"/>
        </w:rPr>
        <w:t>Chamorro-</w:t>
      </w:r>
      <w:proofErr w:type="spellStart"/>
      <w:r>
        <w:rPr>
          <w:rFonts w:ascii="Times New Roman" w:hAnsi="Times New Roman"/>
          <w:sz w:val="24"/>
          <w:szCs w:val="24"/>
        </w:rPr>
        <w:t>Premuzic</w:t>
      </w:r>
      <w:proofErr w:type="spellEnd"/>
      <w:r>
        <w:rPr>
          <w:rFonts w:ascii="Times New Roman" w:hAnsi="Times New Roman"/>
          <w:sz w:val="24"/>
          <w:szCs w:val="24"/>
        </w:rPr>
        <w:t xml:space="preserve">, T., Wade, M., &amp; Jordan, J. (2020). How do we lead in the age of artificial intelligence? </w:t>
      </w:r>
      <w:r>
        <w:rPr>
          <w:rFonts w:ascii="Times New Roman" w:hAnsi="Times New Roman"/>
          <w:i/>
          <w:iCs/>
          <w:sz w:val="24"/>
          <w:szCs w:val="24"/>
        </w:rPr>
        <w:t>Consulting Psychology Journal: Practice and Research</w:t>
      </w:r>
      <w:r>
        <w:rPr>
          <w:rFonts w:ascii="Times New Roman" w:hAnsi="Times New Roman"/>
          <w:sz w:val="24"/>
          <w:szCs w:val="24"/>
        </w:rPr>
        <w:t>, 72(4), 255.</w:t>
      </w:r>
    </w:p>
    <w:p w14:paraId="3481E206" w14:textId="77777777" w:rsidR="002A7254" w:rsidRDefault="00000000">
      <w:pPr>
        <w:spacing w:line="360" w:lineRule="auto"/>
        <w:jc w:val="both"/>
      </w:pPr>
      <w:r>
        <w:rPr>
          <w:rFonts w:ascii="Times New Roman" w:hAnsi="Times New Roman"/>
          <w:sz w:val="24"/>
          <w:szCs w:val="24"/>
          <w:lang w:val="en-US"/>
        </w:rPr>
        <w:t xml:space="preserve"> </w:t>
      </w:r>
      <w:r>
        <w:rPr>
          <w:rFonts w:ascii="Times New Roman" w:hAnsi="Times New Roman"/>
          <w:sz w:val="24"/>
          <w:szCs w:val="24"/>
        </w:rPr>
        <w:t xml:space="preserve">Collins, J., (2001). </w:t>
      </w:r>
      <w:r>
        <w:rPr>
          <w:rFonts w:ascii="Times New Roman" w:hAnsi="Times New Roman"/>
          <w:i/>
          <w:iCs/>
          <w:sz w:val="24"/>
          <w:szCs w:val="24"/>
        </w:rPr>
        <w:t>Good to Great: Why Some Companies Make the Leap... and Others Don't</w:t>
      </w:r>
      <w:r>
        <w:rPr>
          <w:rFonts w:ascii="Times New Roman" w:hAnsi="Times New Roman"/>
          <w:sz w:val="24"/>
          <w:szCs w:val="24"/>
        </w:rPr>
        <w:t xml:space="preserve">. New York: </w:t>
      </w:r>
      <w:proofErr w:type="spellStart"/>
      <w:r>
        <w:rPr>
          <w:rFonts w:ascii="Times New Roman" w:hAnsi="Times New Roman"/>
          <w:sz w:val="24"/>
          <w:szCs w:val="24"/>
        </w:rPr>
        <w:t>HarperBusiness</w:t>
      </w:r>
      <w:proofErr w:type="spellEnd"/>
      <w:r>
        <w:rPr>
          <w:rFonts w:ascii="Times New Roman" w:hAnsi="Times New Roman"/>
          <w:sz w:val="24"/>
          <w:szCs w:val="24"/>
        </w:rPr>
        <w:t>.</w:t>
      </w:r>
    </w:p>
    <w:p w14:paraId="75C8BEAB" w14:textId="77777777" w:rsidR="002A7254" w:rsidRDefault="00000000">
      <w:pPr>
        <w:spacing w:line="360" w:lineRule="auto"/>
        <w:jc w:val="both"/>
      </w:pPr>
      <w:r>
        <w:rPr>
          <w:rFonts w:ascii="Times New Roman" w:hAnsi="Times New Roman"/>
          <w:sz w:val="24"/>
          <w:szCs w:val="24"/>
        </w:rPr>
        <w:t xml:space="preserve">Chen, W., et al. (2020). The impact of Brexit on international students’ </w:t>
      </w:r>
      <w:proofErr w:type="gramStart"/>
      <w:r>
        <w:rPr>
          <w:rFonts w:ascii="Times New Roman" w:hAnsi="Times New Roman"/>
          <w:sz w:val="24"/>
          <w:szCs w:val="24"/>
        </w:rPr>
        <w:t>return</w:t>
      </w:r>
      <w:proofErr w:type="gramEnd"/>
      <w:r>
        <w:rPr>
          <w:rFonts w:ascii="Times New Roman" w:hAnsi="Times New Roman"/>
          <w:sz w:val="24"/>
          <w:szCs w:val="24"/>
        </w:rPr>
        <w:t xml:space="preserve"> intentions. </w:t>
      </w:r>
      <w:r>
        <w:rPr>
          <w:rFonts w:ascii="Times New Roman" w:hAnsi="Times New Roman"/>
          <w:i/>
          <w:iCs/>
          <w:sz w:val="24"/>
          <w:szCs w:val="24"/>
        </w:rPr>
        <w:t>Studies in Higher Education</w:t>
      </w:r>
      <w:r>
        <w:rPr>
          <w:rFonts w:ascii="Times New Roman" w:hAnsi="Times New Roman"/>
          <w:sz w:val="24"/>
          <w:szCs w:val="24"/>
        </w:rPr>
        <w:t>.</w:t>
      </w:r>
    </w:p>
    <w:p w14:paraId="314792B2" w14:textId="77777777" w:rsidR="002A7254" w:rsidRDefault="00000000">
      <w:pPr>
        <w:spacing w:line="360" w:lineRule="auto"/>
        <w:jc w:val="both"/>
      </w:pPr>
      <w:r>
        <w:rPr>
          <w:rFonts w:ascii="Times New Roman" w:hAnsi="Times New Roman"/>
          <w:sz w:val="24"/>
          <w:szCs w:val="24"/>
        </w:rPr>
        <w:t xml:space="preserve">Drucker, P. F. (1954). </w:t>
      </w:r>
      <w:r>
        <w:rPr>
          <w:rFonts w:ascii="Times New Roman" w:hAnsi="Times New Roman"/>
          <w:i/>
          <w:iCs/>
          <w:sz w:val="24"/>
          <w:szCs w:val="24"/>
        </w:rPr>
        <w:t>The Practice of Management</w:t>
      </w:r>
      <w:r>
        <w:rPr>
          <w:rFonts w:ascii="Times New Roman" w:hAnsi="Times New Roman"/>
          <w:sz w:val="24"/>
          <w:szCs w:val="24"/>
        </w:rPr>
        <w:t>. Harper &amp; Row.</w:t>
      </w:r>
    </w:p>
    <w:p w14:paraId="21D371C9" w14:textId="77777777" w:rsidR="002A7254" w:rsidRDefault="00000000">
      <w:pPr>
        <w:spacing w:line="360" w:lineRule="auto"/>
        <w:jc w:val="both"/>
      </w:pPr>
      <w:r>
        <w:rPr>
          <w:rFonts w:ascii="Times New Roman" w:hAnsi="Times New Roman"/>
          <w:sz w:val="24"/>
          <w:szCs w:val="24"/>
        </w:rPr>
        <w:lastRenderedPageBreak/>
        <w:t xml:space="preserve">Dhingra, S., &amp; Sampson, T. (2019). Brexit and the UK economy. </w:t>
      </w:r>
      <w:r>
        <w:rPr>
          <w:rFonts w:ascii="Times New Roman" w:hAnsi="Times New Roman"/>
          <w:i/>
          <w:iCs/>
          <w:sz w:val="24"/>
          <w:szCs w:val="24"/>
        </w:rPr>
        <w:t>Economic Policy</w:t>
      </w:r>
      <w:r>
        <w:rPr>
          <w:rFonts w:ascii="Times New Roman" w:hAnsi="Times New Roman"/>
          <w:sz w:val="24"/>
          <w:szCs w:val="24"/>
        </w:rPr>
        <w:t>, 34(97), 307-345.</w:t>
      </w:r>
    </w:p>
    <w:p w14:paraId="47C0EB8F"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European Centre for Digital Competitiveness. (2020). Digital Sprinters: How to Unlock a Trillion of Digital Growth.</w:t>
      </w:r>
    </w:p>
    <w:p w14:paraId="4F19A7FD" w14:textId="77777777" w:rsidR="002A7254" w:rsidRDefault="00000000">
      <w:pPr>
        <w:spacing w:line="360" w:lineRule="auto"/>
        <w:jc w:val="both"/>
      </w:pPr>
      <w:r>
        <w:rPr>
          <w:rFonts w:ascii="Times New Roman" w:hAnsi="Times New Roman"/>
          <w:sz w:val="24"/>
          <w:szCs w:val="24"/>
        </w:rPr>
        <w:t xml:space="preserve">Environment Agency. (2020). Flooding in England: A National Assessment of Flood Risk. </w:t>
      </w:r>
      <w:r>
        <w:rPr>
          <w:rFonts w:ascii="Times New Roman" w:hAnsi="Times New Roman"/>
          <w:i/>
          <w:iCs/>
          <w:sz w:val="24"/>
          <w:szCs w:val="24"/>
        </w:rPr>
        <w:t>Environment Agency Report</w:t>
      </w:r>
      <w:r>
        <w:rPr>
          <w:rFonts w:ascii="Times New Roman" w:hAnsi="Times New Roman"/>
          <w:sz w:val="24"/>
          <w:szCs w:val="24"/>
        </w:rPr>
        <w:t>.</w:t>
      </w:r>
    </w:p>
    <w:p w14:paraId="264E62FD" w14:textId="77777777" w:rsidR="002A7254" w:rsidRDefault="00000000">
      <w:pPr>
        <w:spacing w:line="360" w:lineRule="auto"/>
        <w:jc w:val="both"/>
      </w:pPr>
      <w:r>
        <w:rPr>
          <w:rFonts w:ascii="Times New Roman" w:hAnsi="Times New Roman"/>
          <w:sz w:val="24"/>
          <w:szCs w:val="24"/>
        </w:rPr>
        <w:t xml:space="preserve">Fiedler, F. E. (1967). A theory of leadership effectiveness. </w:t>
      </w:r>
      <w:r>
        <w:rPr>
          <w:rFonts w:ascii="Times New Roman" w:hAnsi="Times New Roman"/>
          <w:i/>
          <w:iCs/>
          <w:sz w:val="24"/>
          <w:szCs w:val="24"/>
        </w:rPr>
        <w:t>McGraw-Hill: New York</w:t>
      </w:r>
      <w:r>
        <w:rPr>
          <w:rFonts w:ascii="Times New Roman" w:hAnsi="Times New Roman"/>
          <w:sz w:val="24"/>
          <w:szCs w:val="24"/>
        </w:rPr>
        <w:t>.</w:t>
      </w:r>
    </w:p>
    <w:p w14:paraId="283841BA" w14:textId="77777777" w:rsidR="002A7254" w:rsidRDefault="00000000">
      <w:pPr>
        <w:spacing w:line="360" w:lineRule="auto"/>
        <w:jc w:val="both"/>
      </w:pPr>
      <w:r>
        <w:rPr>
          <w:rFonts w:ascii="Times New Roman" w:hAnsi="Times New Roman"/>
          <w:sz w:val="24"/>
          <w:szCs w:val="24"/>
        </w:rPr>
        <w:t xml:space="preserve">Goleman, D., Boyatzis, R., &amp; McKee, A., (2002). </w:t>
      </w:r>
      <w:r>
        <w:rPr>
          <w:rFonts w:ascii="Times New Roman" w:hAnsi="Times New Roman"/>
          <w:i/>
          <w:iCs/>
          <w:sz w:val="24"/>
          <w:szCs w:val="24"/>
        </w:rPr>
        <w:t>Primal Leadership: Learning to Lead with Emotional Intelligence</w:t>
      </w:r>
      <w:r>
        <w:rPr>
          <w:rFonts w:ascii="Times New Roman" w:hAnsi="Times New Roman"/>
          <w:sz w:val="24"/>
          <w:szCs w:val="24"/>
        </w:rPr>
        <w:t>. Boston, MA: Harvard Business School Press.</w:t>
      </w:r>
    </w:p>
    <w:p w14:paraId="113E50CB" w14:textId="77777777" w:rsidR="002A7254" w:rsidRDefault="00000000">
      <w:pPr>
        <w:spacing w:line="360" w:lineRule="auto"/>
        <w:jc w:val="both"/>
      </w:pPr>
      <w:r>
        <w:rPr>
          <w:rFonts w:ascii="Times New Roman" w:hAnsi="Times New Roman"/>
          <w:sz w:val="24"/>
          <w:szCs w:val="24"/>
        </w:rPr>
        <w:t xml:space="preserve">Greenleaf, R.K., (1977). </w:t>
      </w:r>
      <w:r>
        <w:rPr>
          <w:rFonts w:ascii="Times New Roman" w:hAnsi="Times New Roman"/>
          <w:i/>
          <w:iCs/>
          <w:sz w:val="24"/>
          <w:szCs w:val="24"/>
        </w:rPr>
        <w:t>Servant Leadership: A Journey into the Nature of Legitimate Power and Greatness</w:t>
      </w:r>
      <w:r>
        <w:rPr>
          <w:rFonts w:ascii="Times New Roman" w:hAnsi="Times New Roman"/>
          <w:sz w:val="24"/>
          <w:szCs w:val="24"/>
        </w:rPr>
        <w:t>. Mahwah, NJ: Paulist Press.</w:t>
      </w:r>
    </w:p>
    <w:p w14:paraId="1EAE3585" w14:textId="77777777" w:rsidR="002A7254" w:rsidRDefault="00000000">
      <w:pPr>
        <w:spacing w:line="360" w:lineRule="auto"/>
        <w:jc w:val="both"/>
      </w:pPr>
      <w:r>
        <w:rPr>
          <w:rFonts w:ascii="Times New Roman" w:hAnsi="Times New Roman"/>
          <w:sz w:val="24"/>
          <w:szCs w:val="24"/>
        </w:rPr>
        <w:t xml:space="preserve">Hersey, P., &amp; Blanchard, K. H. (1969). </w:t>
      </w:r>
      <w:r>
        <w:rPr>
          <w:rFonts w:ascii="Times New Roman" w:hAnsi="Times New Roman"/>
          <w:i/>
          <w:iCs/>
          <w:sz w:val="24"/>
          <w:szCs w:val="24"/>
        </w:rPr>
        <w:t>Life Cycle Theory of Leadership</w:t>
      </w:r>
      <w:r>
        <w:rPr>
          <w:rFonts w:ascii="Times New Roman" w:hAnsi="Times New Roman"/>
          <w:sz w:val="24"/>
          <w:szCs w:val="24"/>
        </w:rPr>
        <w:t>. Training &amp; Development Journal.</w:t>
      </w:r>
    </w:p>
    <w:p w14:paraId="1C47E485" w14:textId="77777777" w:rsidR="002A7254" w:rsidRDefault="00000000">
      <w:pPr>
        <w:spacing w:line="360" w:lineRule="auto"/>
        <w:jc w:val="both"/>
      </w:pPr>
      <w:r>
        <w:rPr>
          <w:rFonts w:ascii="Times New Roman" w:hAnsi="Times New Roman"/>
          <w:sz w:val="24"/>
          <w:szCs w:val="24"/>
        </w:rPr>
        <w:t xml:space="preserve">Herzberg, F. (1968). </w:t>
      </w:r>
      <w:r>
        <w:rPr>
          <w:rFonts w:ascii="Times New Roman" w:hAnsi="Times New Roman"/>
          <w:i/>
          <w:iCs/>
          <w:sz w:val="24"/>
          <w:szCs w:val="24"/>
        </w:rPr>
        <w:t>One More Time: How Do You Motivate Employees?</w:t>
      </w:r>
      <w:r>
        <w:rPr>
          <w:rFonts w:ascii="Times New Roman" w:hAnsi="Times New Roman"/>
          <w:sz w:val="24"/>
          <w:szCs w:val="24"/>
        </w:rPr>
        <w:t xml:space="preserve"> Harvard Business Review.</w:t>
      </w:r>
    </w:p>
    <w:p w14:paraId="0D167472"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Heifetz, R. A. (1994). Leadership without easy answers. Harvard University Press.</w:t>
      </w:r>
    </w:p>
    <w:p w14:paraId="317E00BF" w14:textId="77777777" w:rsidR="002A7254" w:rsidRDefault="00000000">
      <w:pPr>
        <w:spacing w:line="360" w:lineRule="auto"/>
        <w:jc w:val="both"/>
      </w:pPr>
      <w:r>
        <w:rPr>
          <w:rFonts w:ascii="Times New Roman" w:hAnsi="Times New Roman"/>
          <w:sz w:val="24"/>
          <w:szCs w:val="24"/>
        </w:rPr>
        <w:t xml:space="preserve">Hofstede, G., (1980). </w:t>
      </w:r>
      <w:r>
        <w:rPr>
          <w:rFonts w:ascii="Times New Roman" w:hAnsi="Times New Roman"/>
          <w:i/>
          <w:iCs/>
          <w:sz w:val="24"/>
          <w:szCs w:val="24"/>
        </w:rPr>
        <w:t>Culture's Consequences: International Differences in Work-Related Values</w:t>
      </w:r>
      <w:r>
        <w:rPr>
          <w:rFonts w:ascii="Times New Roman" w:hAnsi="Times New Roman"/>
          <w:sz w:val="24"/>
          <w:szCs w:val="24"/>
        </w:rPr>
        <w:t>. Beverly Hills, CA: SAGE Publications.</w:t>
      </w:r>
    </w:p>
    <w:p w14:paraId="49EF763A" w14:textId="77777777" w:rsidR="002A7254" w:rsidRDefault="00000000">
      <w:pPr>
        <w:spacing w:line="360" w:lineRule="auto"/>
        <w:jc w:val="both"/>
      </w:pPr>
      <w:r>
        <w:rPr>
          <w:rFonts w:ascii="Times New Roman" w:hAnsi="Times New Roman"/>
          <w:sz w:val="24"/>
          <w:szCs w:val="24"/>
        </w:rPr>
        <w:t xml:space="preserve">Hofstede, G., (1984). </w:t>
      </w:r>
      <w:r>
        <w:rPr>
          <w:rFonts w:ascii="Times New Roman" w:hAnsi="Times New Roman"/>
          <w:i/>
          <w:iCs/>
          <w:sz w:val="24"/>
          <w:szCs w:val="24"/>
        </w:rPr>
        <w:t>Culture's Consequences: International Differences in Work-Related Values</w:t>
      </w:r>
      <w:r>
        <w:rPr>
          <w:rFonts w:ascii="Times New Roman" w:hAnsi="Times New Roman"/>
          <w:sz w:val="24"/>
          <w:szCs w:val="24"/>
        </w:rPr>
        <w:t xml:space="preserve">. Beverly Hills, CA: Sage </w:t>
      </w:r>
      <w:proofErr w:type="spellStart"/>
      <w:r>
        <w:rPr>
          <w:rFonts w:ascii="Times New Roman" w:hAnsi="Times New Roman"/>
          <w:sz w:val="24"/>
          <w:szCs w:val="24"/>
        </w:rPr>
        <w:t>Publicat</w:t>
      </w:r>
      <w:proofErr w:type="spellEnd"/>
    </w:p>
    <w:p w14:paraId="02977CEB" w14:textId="77777777" w:rsidR="002A7254" w:rsidRDefault="00000000">
      <w:pPr>
        <w:spacing w:line="360" w:lineRule="auto"/>
        <w:jc w:val="both"/>
      </w:pPr>
      <w:r>
        <w:rPr>
          <w:rFonts w:ascii="Times New Roman" w:hAnsi="Times New Roman"/>
          <w:sz w:val="24"/>
          <w:szCs w:val="24"/>
        </w:rPr>
        <w:t xml:space="preserve">House, R. J., Hanges, P. J., Javidan, M., Dorfman, P. W., &amp; Gupta, V. (Eds.). (2004). </w:t>
      </w:r>
      <w:r>
        <w:rPr>
          <w:rFonts w:ascii="Times New Roman" w:hAnsi="Times New Roman"/>
          <w:i/>
          <w:iCs/>
          <w:sz w:val="24"/>
          <w:szCs w:val="24"/>
        </w:rPr>
        <w:t>Culture, leadership, and organizations: The GLOBE study of 62 societies</w:t>
      </w:r>
      <w:r>
        <w:rPr>
          <w:rFonts w:ascii="Times New Roman" w:hAnsi="Times New Roman"/>
          <w:sz w:val="24"/>
          <w:szCs w:val="24"/>
        </w:rPr>
        <w:t>. Sage publications.</w:t>
      </w:r>
    </w:p>
    <w:p w14:paraId="08A001CA" w14:textId="77777777" w:rsidR="002A7254" w:rsidRDefault="00000000">
      <w:pPr>
        <w:spacing w:line="360" w:lineRule="auto"/>
        <w:jc w:val="both"/>
      </w:pPr>
      <w:r>
        <w:rPr>
          <w:rFonts w:ascii="Times New Roman" w:hAnsi="Times New Roman"/>
          <w:sz w:val="24"/>
          <w:szCs w:val="24"/>
        </w:rPr>
        <w:t xml:space="preserve">Hersey, P., &amp; Blanchard, K. H. (1988). </w:t>
      </w:r>
      <w:r>
        <w:rPr>
          <w:rFonts w:ascii="Times New Roman" w:hAnsi="Times New Roman"/>
          <w:i/>
          <w:iCs/>
          <w:sz w:val="24"/>
          <w:szCs w:val="24"/>
        </w:rPr>
        <w:t xml:space="preserve">Management of Organizational </w:t>
      </w:r>
      <w:proofErr w:type="spellStart"/>
      <w:r>
        <w:rPr>
          <w:rFonts w:ascii="Times New Roman" w:hAnsi="Times New Roman"/>
          <w:i/>
          <w:iCs/>
          <w:sz w:val="24"/>
          <w:szCs w:val="24"/>
        </w:rPr>
        <w:t>Behavior</w:t>
      </w:r>
      <w:proofErr w:type="spellEnd"/>
      <w:r>
        <w:rPr>
          <w:rFonts w:ascii="Times New Roman" w:hAnsi="Times New Roman"/>
          <w:i/>
          <w:iCs/>
          <w:sz w:val="24"/>
          <w:szCs w:val="24"/>
        </w:rPr>
        <w:t>: Utilizing Human Resources</w:t>
      </w:r>
      <w:r>
        <w:rPr>
          <w:rFonts w:ascii="Times New Roman" w:hAnsi="Times New Roman"/>
          <w:sz w:val="24"/>
          <w:szCs w:val="24"/>
        </w:rPr>
        <w:t xml:space="preserve"> (5th ed.). Prentice Hall.</w:t>
      </w:r>
    </w:p>
    <w:p w14:paraId="7D71619F" w14:textId="77777777" w:rsidR="002A7254" w:rsidRDefault="00000000">
      <w:pPr>
        <w:spacing w:line="360" w:lineRule="auto"/>
        <w:jc w:val="both"/>
      </w:pPr>
      <w:r>
        <w:rPr>
          <w:rFonts w:ascii="Times New Roman" w:hAnsi="Times New Roman"/>
          <w:sz w:val="24"/>
          <w:szCs w:val="24"/>
        </w:rPr>
        <w:t xml:space="preserve">House, R. J. (1971). A path-goal theory of leader effectiveness. </w:t>
      </w:r>
      <w:r>
        <w:rPr>
          <w:rFonts w:ascii="Times New Roman" w:hAnsi="Times New Roman"/>
          <w:i/>
          <w:iCs/>
          <w:sz w:val="24"/>
          <w:szCs w:val="24"/>
        </w:rPr>
        <w:t>Administrative Science Quarterly</w:t>
      </w:r>
      <w:r>
        <w:rPr>
          <w:rFonts w:ascii="Times New Roman" w:hAnsi="Times New Roman"/>
          <w:sz w:val="24"/>
          <w:szCs w:val="24"/>
        </w:rPr>
        <w:t>.</w:t>
      </w:r>
    </w:p>
    <w:p w14:paraId="01BB0D4A" w14:textId="77777777" w:rsidR="002A7254" w:rsidRDefault="00000000">
      <w:pPr>
        <w:spacing w:line="360" w:lineRule="auto"/>
        <w:jc w:val="both"/>
      </w:pPr>
      <w:r>
        <w:rPr>
          <w:rFonts w:ascii="Times New Roman" w:hAnsi="Times New Roman"/>
          <w:sz w:val="24"/>
          <w:szCs w:val="24"/>
        </w:rPr>
        <w:t xml:space="preserve">Kotter, J. P. (1990). </w:t>
      </w:r>
      <w:r>
        <w:rPr>
          <w:rFonts w:ascii="Times New Roman" w:hAnsi="Times New Roman"/>
          <w:i/>
          <w:iCs/>
          <w:sz w:val="24"/>
          <w:szCs w:val="24"/>
        </w:rPr>
        <w:t>What Leaders Really Do</w:t>
      </w:r>
      <w:r>
        <w:rPr>
          <w:rFonts w:ascii="Times New Roman" w:hAnsi="Times New Roman"/>
          <w:sz w:val="24"/>
          <w:szCs w:val="24"/>
        </w:rPr>
        <w:t>. Harvard Business Review.</w:t>
      </w:r>
    </w:p>
    <w:p w14:paraId="7FF96FE0"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Kotter, J. P. (1996). Leading change. Harvard Business School Press</w:t>
      </w:r>
    </w:p>
    <w:p w14:paraId="1F45D3B9" w14:textId="77777777" w:rsidR="002A7254" w:rsidRDefault="00000000">
      <w:pPr>
        <w:spacing w:line="360" w:lineRule="auto"/>
        <w:jc w:val="both"/>
      </w:pPr>
      <w:r>
        <w:rPr>
          <w:rFonts w:ascii="Times New Roman" w:hAnsi="Times New Roman"/>
          <w:sz w:val="24"/>
          <w:szCs w:val="24"/>
          <w:lang w:val="it-IT"/>
        </w:rPr>
        <w:lastRenderedPageBreak/>
        <w:t xml:space="preserve">Kolk, A., Kourula, A., &amp; Pisani, N. (2020). </w:t>
      </w:r>
      <w:r>
        <w:rPr>
          <w:rFonts w:ascii="Times New Roman" w:hAnsi="Times New Roman"/>
          <w:sz w:val="24"/>
          <w:szCs w:val="24"/>
        </w:rPr>
        <w:t xml:space="preserve">Small business and COVID-19: Crisis, resilience, and the role of informal ties. </w:t>
      </w:r>
      <w:r>
        <w:rPr>
          <w:rFonts w:ascii="Times New Roman" w:hAnsi="Times New Roman"/>
          <w:i/>
          <w:iCs/>
          <w:sz w:val="24"/>
          <w:szCs w:val="24"/>
        </w:rPr>
        <w:t>Academy of Management Perspectives</w:t>
      </w:r>
      <w:r>
        <w:rPr>
          <w:rFonts w:ascii="Times New Roman" w:hAnsi="Times New Roman"/>
          <w:sz w:val="24"/>
          <w:szCs w:val="24"/>
        </w:rPr>
        <w:t>, 34(4), 1-6.</w:t>
      </w:r>
    </w:p>
    <w:p w14:paraId="54D8279D" w14:textId="77777777" w:rsidR="002A7254" w:rsidRDefault="00000000">
      <w:pPr>
        <w:spacing w:line="360" w:lineRule="auto"/>
        <w:jc w:val="both"/>
      </w:pPr>
      <w:r>
        <w:rPr>
          <w:rFonts w:ascii="Times New Roman" w:hAnsi="Times New Roman"/>
          <w:sz w:val="24"/>
          <w:szCs w:val="24"/>
        </w:rPr>
        <w:t xml:space="preserve">Kraus, S., et al. (2020). The economics of COVID-19: initial empirical evidence on how family firms in five European countries cope with the corona crisis. </w:t>
      </w:r>
      <w:r>
        <w:rPr>
          <w:rFonts w:ascii="Times New Roman" w:hAnsi="Times New Roman"/>
          <w:i/>
          <w:iCs/>
          <w:sz w:val="24"/>
          <w:szCs w:val="24"/>
        </w:rPr>
        <w:t xml:space="preserve">International Journal of Entrepreneurial </w:t>
      </w:r>
      <w:proofErr w:type="spellStart"/>
      <w:r>
        <w:rPr>
          <w:rFonts w:ascii="Times New Roman" w:hAnsi="Times New Roman"/>
          <w:i/>
          <w:iCs/>
          <w:sz w:val="24"/>
          <w:szCs w:val="24"/>
        </w:rPr>
        <w:t>Behavior</w:t>
      </w:r>
      <w:proofErr w:type="spellEnd"/>
      <w:r>
        <w:rPr>
          <w:rFonts w:ascii="Times New Roman" w:hAnsi="Times New Roman"/>
          <w:i/>
          <w:iCs/>
          <w:sz w:val="24"/>
          <w:szCs w:val="24"/>
        </w:rPr>
        <w:t xml:space="preserve"> &amp; Research</w:t>
      </w:r>
      <w:r>
        <w:rPr>
          <w:rFonts w:ascii="Times New Roman" w:hAnsi="Times New Roman"/>
          <w:sz w:val="24"/>
          <w:szCs w:val="24"/>
        </w:rPr>
        <w:t>.</w:t>
      </w:r>
    </w:p>
    <w:p w14:paraId="03748FD9" w14:textId="77777777" w:rsidR="002A7254" w:rsidRDefault="00000000">
      <w:pPr>
        <w:spacing w:line="360" w:lineRule="auto"/>
        <w:jc w:val="both"/>
      </w:pPr>
      <w:r>
        <w:rPr>
          <w:rFonts w:ascii="Times New Roman" w:hAnsi="Times New Roman"/>
          <w:sz w:val="24"/>
          <w:szCs w:val="24"/>
        </w:rPr>
        <w:t xml:space="preserve">Kouzes, J. M., &amp; Posner, B. Z. (2012). </w:t>
      </w:r>
      <w:r>
        <w:rPr>
          <w:rFonts w:ascii="Times New Roman" w:hAnsi="Times New Roman"/>
          <w:i/>
          <w:iCs/>
          <w:sz w:val="24"/>
          <w:szCs w:val="24"/>
        </w:rPr>
        <w:t>The Leadership Challenge: How to Make Extraordinary Things Happen in Organizations</w:t>
      </w:r>
      <w:r>
        <w:rPr>
          <w:rFonts w:ascii="Times New Roman" w:hAnsi="Times New Roman"/>
          <w:sz w:val="24"/>
          <w:szCs w:val="24"/>
        </w:rPr>
        <w:t>. Jossey-Bass.</w:t>
      </w:r>
    </w:p>
    <w:p w14:paraId="29BF3B32" w14:textId="77777777" w:rsidR="002A7254" w:rsidRDefault="00000000">
      <w:pPr>
        <w:spacing w:line="360" w:lineRule="auto"/>
        <w:jc w:val="both"/>
      </w:pPr>
      <w:r>
        <w:rPr>
          <w:rFonts w:ascii="Times New Roman" w:hAnsi="Times New Roman"/>
          <w:sz w:val="24"/>
          <w:szCs w:val="24"/>
        </w:rPr>
        <w:t xml:space="preserve">Likert, R. (1961). </w:t>
      </w:r>
      <w:r>
        <w:rPr>
          <w:rFonts w:ascii="Times New Roman" w:hAnsi="Times New Roman"/>
          <w:i/>
          <w:iCs/>
          <w:sz w:val="24"/>
          <w:szCs w:val="24"/>
        </w:rPr>
        <w:t>New Patterns of Management</w:t>
      </w:r>
      <w:r>
        <w:rPr>
          <w:rFonts w:ascii="Times New Roman" w:hAnsi="Times New Roman"/>
          <w:sz w:val="24"/>
          <w:szCs w:val="24"/>
        </w:rPr>
        <w:t>. McGraw-Hill.</w:t>
      </w:r>
    </w:p>
    <w:p w14:paraId="284EABF5" w14:textId="77777777" w:rsidR="002A7254" w:rsidRDefault="00000000">
      <w:pPr>
        <w:spacing w:line="360" w:lineRule="auto"/>
        <w:jc w:val="both"/>
      </w:pPr>
      <w:r>
        <w:rPr>
          <w:rFonts w:ascii="Times New Roman" w:hAnsi="Times New Roman"/>
          <w:sz w:val="24"/>
          <w:szCs w:val="24"/>
        </w:rPr>
        <w:t xml:space="preserve">Lewin, K., Lippitt, R., &amp; White, R. K. (1939). Patterns of aggressive </w:t>
      </w:r>
      <w:proofErr w:type="spellStart"/>
      <w:r>
        <w:rPr>
          <w:rFonts w:ascii="Times New Roman" w:hAnsi="Times New Roman"/>
          <w:sz w:val="24"/>
          <w:szCs w:val="24"/>
        </w:rPr>
        <w:t>behavior</w:t>
      </w:r>
      <w:proofErr w:type="spellEnd"/>
      <w:r>
        <w:rPr>
          <w:rFonts w:ascii="Times New Roman" w:hAnsi="Times New Roman"/>
          <w:sz w:val="24"/>
          <w:szCs w:val="24"/>
        </w:rPr>
        <w:t xml:space="preserve"> in experimentally created social climates. </w:t>
      </w:r>
      <w:r>
        <w:rPr>
          <w:rFonts w:ascii="Times New Roman" w:hAnsi="Times New Roman"/>
          <w:i/>
          <w:iCs/>
          <w:sz w:val="24"/>
          <w:szCs w:val="24"/>
        </w:rPr>
        <w:t>Journal of Social Psychology</w:t>
      </w:r>
      <w:r>
        <w:rPr>
          <w:rFonts w:ascii="Times New Roman" w:hAnsi="Times New Roman"/>
          <w:sz w:val="24"/>
          <w:szCs w:val="24"/>
        </w:rPr>
        <w:t>, 10, 271-299.</w:t>
      </w:r>
    </w:p>
    <w:p w14:paraId="6D2791B8" w14:textId="77777777" w:rsidR="002A7254" w:rsidRDefault="00000000">
      <w:pPr>
        <w:spacing w:line="360" w:lineRule="auto"/>
        <w:jc w:val="both"/>
      </w:pPr>
      <w:r>
        <w:rPr>
          <w:rFonts w:ascii="Times New Roman" w:hAnsi="Times New Roman"/>
          <w:sz w:val="24"/>
          <w:szCs w:val="24"/>
        </w:rPr>
        <w:t xml:space="preserve">McGregor, D. (1960). </w:t>
      </w:r>
      <w:r>
        <w:rPr>
          <w:rFonts w:ascii="Times New Roman" w:hAnsi="Times New Roman"/>
          <w:i/>
          <w:iCs/>
          <w:sz w:val="24"/>
          <w:szCs w:val="24"/>
        </w:rPr>
        <w:t>The Human Side of Enterprise</w:t>
      </w:r>
      <w:r>
        <w:rPr>
          <w:rFonts w:ascii="Times New Roman" w:hAnsi="Times New Roman"/>
          <w:sz w:val="24"/>
          <w:szCs w:val="24"/>
        </w:rPr>
        <w:t>. New York: McGraw-Hill.</w:t>
      </w:r>
    </w:p>
    <w:p w14:paraId="220E3722" w14:textId="77777777" w:rsidR="002A7254" w:rsidRDefault="00000000">
      <w:pPr>
        <w:spacing w:line="360" w:lineRule="auto"/>
        <w:jc w:val="both"/>
      </w:pPr>
      <w:r>
        <w:rPr>
          <w:rFonts w:ascii="Times New Roman" w:hAnsi="Times New Roman"/>
          <w:sz w:val="24"/>
          <w:szCs w:val="24"/>
        </w:rPr>
        <w:t xml:space="preserve">Meyer, E., (2014). </w:t>
      </w:r>
      <w:r>
        <w:rPr>
          <w:rFonts w:ascii="Times New Roman" w:hAnsi="Times New Roman"/>
          <w:i/>
          <w:iCs/>
          <w:sz w:val="24"/>
          <w:szCs w:val="24"/>
        </w:rPr>
        <w:t>The Culture Map: Breaking Through the Invisible Boundaries of Global Business</w:t>
      </w:r>
      <w:r>
        <w:rPr>
          <w:rFonts w:ascii="Times New Roman" w:hAnsi="Times New Roman"/>
          <w:sz w:val="24"/>
          <w:szCs w:val="24"/>
        </w:rPr>
        <w:t xml:space="preserve">. New York: </w:t>
      </w:r>
      <w:proofErr w:type="spellStart"/>
      <w:r>
        <w:rPr>
          <w:rFonts w:ascii="Times New Roman" w:hAnsi="Times New Roman"/>
          <w:sz w:val="24"/>
          <w:szCs w:val="24"/>
        </w:rPr>
        <w:t>PublicAffairs</w:t>
      </w:r>
      <w:proofErr w:type="spellEnd"/>
      <w:r>
        <w:rPr>
          <w:rFonts w:ascii="Times New Roman" w:hAnsi="Times New Roman"/>
          <w:sz w:val="24"/>
          <w:szCs w:val="24"/>
        </w:rPr>
        <w:t>.</w:t>
      </w:r>
    </w:p>
    <w:p w14:paraId="1665CD6D" w14:textId="77777777" w:rsidR="002A7254" w:rsidRDefault="00000000">
      <w:pPr>
        <w:spacing w:line="360" w:lineRule="auto"/>
        <w:jc w:val="both"/>
      </w:pPr>
      <w:r>
        <w:rPr>
          <w:rFonts w:ascii="Times New Roman" w:hAnsi="Times New Roman"/>
          <w:sz w:val="24"/>
          <w:szCs w:val="24"/>
        </w:rPr>
        <w:t xml:space="preserve">Morgeson, F. P., DeRue, D. S., &amp; Karam, E. P. (2010). Leadership in teams: A functional approach to understanding leadership structures and processes. </w:t>
      </w:r>
      <w:r>
        <w:rPr>
          <w:rFonts w:ascii="Times New Roman" w:hAnsi="Times New Roman"/>
          <w:i/>
          <w:iCs/>
          <w:sz w:val="24"/>
          <w:szCs w:val="24"/>
        </w:rPr>
        <w:t>Journal of Management</w:t>
      </w:r>
      <w:r>
        <w:rPr>
          <w:rFonts w:ascii="Times New Roman" w:hAnsi="Times New Roman"/>
          <w:sz w:val="24"/>
          <w:szCs w:val="24"/>
        </w:rPr>
        <w:t>, 36(1), 5-39.</w:t>
      </w:r>
    </w:p>
    <w:p w14:paraId="5A86794E" w14:textId="77777777" w:rsidR="002A7254" w:rsidRDefault="00000000">
      <w:pPr>
        <w:spacing w:line="360" w:lineRule="auto"/>
        <w:jc w:val="both"/>
      </w:pPr>
      <w:r>
        <w:rPr>
          <w:rFonts w:ascii="Times New Roman" w:hAnsi="Times New Roman"/>
          <w:sz w:val="24"/>
          <w:szCs w:val="24"/>
        </w:rPr>
        <w:t xml:space="preserve">Moran, R. T., Abramson, N. R., &amp; Moran, S. V. (2014). </w:t>
      </w:r>
      <w:r>
        <w:rPr>
          <w:rFonts w:ascii="Times New Roman" w:hAnsi="Times New Roman"/>
          <w:i/>
          <w:iCs/>
          <w:sz w:val="24"/>
          <w:szCs w:val="24"/>
        </w:rPr>
        <w:t>Managing cultural differences</w:t>
      </w:r>
      <w:r>
        <w:rPr>
          <w:rFonts w:ascii="Times New Roman" w:hAnsi="Times New Roman"/>
          <w:sz w:val="24"/>
          <w:szCs w:val="24"/>
        </w:rPr>
        <w:t>. Routledge.</w:t>
      </w:r>
    </w:p>
    <w:p w14:paraId="73E893B4" w14:textId="77777777" w:rsidR="002A7254" w:rsidRDefault="00000000">
      <w:pPr>
        <w:spacing w:line="360" w:lineRule="auto"/>
        <w:jc w:val="both"/>
      </w:pPr>
      <w:r>
        <w:rPr>
          <w:rFonts w:ascii="Times New Roman" w:hAnsi="Times New Roman"/>
          <w:sz w:val="24"/>
          <w:szCs w:val="24"/>
        </w:rPr>
        <w:t xml:space="preserve">Manz, C. C., &amp; Sims, H. P. (1980). Self-management as a substitute for leadership: A social learning theory perspective. </w:t>
      </w:r>
      <w:r>
        <w:rPr>
          <w:rFonts w:ascii="Times New Roman" w:hAnsi="Times New Roman"/>
          <w:i/>
          <w:iCs/>
          <w:sz w:val="24"/>
          <w:szCs w:val="24"/>
        </w:rPr>
        <w:t>The Academy of Management Review</w:t>
      </w:r>
      <w:r>
        <w:rPr>
          <w:rFonts w:ascii="Times New Roman" w:hAnsi="Times New Roman"/>
          <w:sz w:val="24"/>
          <w:szCs w:val="24"/>
        </w:rPr>
        <w:t>, 5(3), 361-367.</w:t>
      </w:r>
    </w:p>
    <w:p w14:paraId="3C774F96" w14:textId="77777777" w:rsidR="002A7254" w:rsidRDefault="00000000">
      <w:pPr>
        <w:spacing w:line="360" w:lineRule="auto"/>
        <w:jc w:val="both"/>
      </w:pPr>
      <w:r>
        <w:rPr>
          <w:rFonts w:ascii="Times New Roman" w:hAnsi="Times New Roman"/>
          <w:sz w:val="24"/>
          <w:szCs w:val="24"/>
          <w:lang w:val="en-US"/>
        </w:rPr>
        <w:t xml:space="preserve">McCauley, </w:t>
      </w:r>
      <w:proofErr w:type="gramStart"/>
      <w:r>
        <w:rPr>
          <w:rFonts w:ascii="Times New Roman" w:hAnsi="Times New Roman"/>
          <w:sz w:val="24"/>
          <w:szCs w:val="24"/>
          <w:lang w:val="en-US"/>
        </w:rPr>
        <w:t>C.D.</w:t>
      </w:r>
      <w:proofErr w:type="gramEnd"/>
      <w:r>
        <w:rPr>
          <w:rFonts w:ascii="Times New Roman" w:hAnsi="Times New Roman"/>
          <w:sz w:val="24"/>
          <w:szCs w:val="24"/>
          <w:lang w:val="en-US"/>
        </w:rPr>
        <w:t xml:space="preserve"> and Palus, C.J., 2021. Developing the theory and practice of leadership development: A relational view. </w:t>
      </w:r>
      <w:r>
        <w:rPr>
          <w:rFonts w:ascii="Times New Roman" w:hAnsi="Times New Roman"/>
          <w:i/>
          <w:iCs/>
          <w:sz w:val="24"/>
          <w:szCs w:val="24"/>
          <w:lang w:val="en-US"/>
        </w:rPr>
        <w:t>The Leadership Quarterly</w:t>
      </w:r>
      <w:r>
        <w:rPr>
          <w:rFonts w:ascii="Times New Roman" w:hAnsi="Times New Roman"/>
          <w:sz w:val="24"/>
          <w:szCs w:val="24"/>
          <w:lang w:val="en-US"/>
        </w:rPr>
        <w:t>, </w:t>
      </w:r>
      <w:r>
        <w:rPr>
          <w:rFonts w:ascii="Times New Roman" w:hAnsi="Times New Roman"/>
          <w:i/>
          <w:iCs/>
          <w:sz w:val="24"/>
          <w:szCs w:val="24"/>
          <w:lang w:val="en-US"/>
        </w:rPr>
        <w:t>32</w:t>
      </w:r>
      <w:r>
        <w:rPr>
          <w:rFonts w:ascii="Times New Roman" w:hAnsi="Times New Roman"/>
          <w:sz w:val="24"/>
          <w:szCs w:val="24"/>
          <w:lang w:val="en-US"/>
        </w:rPr>
        <w:t>(5), p.101456.</w:t>
      </w:r>
    </w:p>
    <w:p w14:paraId="4834F63F" w14:textId="77777777" w:rsidR="002A7254" w:rsidRDefault="00000000">
      <w:pPr>
        <w:spacing w:line="360" w:lineRule="auto"/>
        <w:jc w:val="both"/>
      </w:pPr>
      <w:r>
        <w:rPr>
          <w:rFonts w:ascii="Times New Roman" w:hAnsi="Times New Roman"/>
          <w:sz w:val="24"/>
          <w:szCs w:val="24"/>
        </w:rPr>
        <w:t xml:space="preserve">Northouse, P. G. (2013). </w:t>
      </w:r>
      <w:r>
        <w:rPr>
          <w:rFonts w:ascii="Times New Roman" w:hAnsi="Times New Roman"/>
          <w:i/>
          <w:iCs/>
          <w:sz w:val="24"/>
          <w:szCs w:val="24"/>
        </w:rPr>
        <w:t>Leadership: Theory and Practice</w:t>
      </w:r>
      <w:r>
        <w:rPr>
          <w:rFonts w:ascii="Times New Roman" w:hAnsi="Times New Roman"/>
          <w:sz w:val="24"/>
          <w:szCs w:val="24"/>
        </w:rPr>
        <w:t>. SAGE Publications.</w:t>
      </w:r>
    </w:p>
    <w:p w14:paraId="32D7B70A" w14:textId="77777777" w:rsidR="002A7254" w:rsidRDefault="00000000">
      <w:pPr>
        <w:spacing w:line="360" w:lineRule="auto"/>
        <w:jc w:val="both"/>
      </w:pPr>
      <w:r>
        <w:rPr>
          <w:rFonts w:ascii="Times New Roman" w:hAnsi="Times New Roman"/>
          <w:sz w:val="24"/>
          <w:szCs w:val="24"/>
        </w:rPr>
        <w:t xml:space="preserve">Northouse, P. G. (2018). </w:t>
      </w:r>
      <w:r>
        <w:rPr>
          <w:rFonts w:ascii="Times New Roman" w:hAnsi="Times New Roman"/>
          <w:i/>
          <w:iCs/>
          <w:sz w:val="24"/>
          <w:szCs w:val="24"/>
        </w:rPr>
        <w:t>Leadership: Theory and Practice</w:t>
      </w:r>
      <w:r>
        <w:rPr>
          <w:rFonts w:ascii="Times New Roman" w:hAnsi="Times New Roman"/>
          <w:sz w:val="24"/>
          <w:szCs w:val="24"/>
        </w:rPr>
        <w:t xml:space="preserve"> (8th ed.). Thousand Oaks, CA: Sage Publications.</w:t>
      </w:r>
    </w:p>
    <w:p w14:paraId="1895C08B" w14:textId="77777777" w:rsidR="002A7254" w:rsidRDefault="00000000">
      <w:pPr>
        <w:spacing w:line="360" w:lineRule="auto"/>
        <w:jc w:val="both"/>
      </w:pPr>
      <w:r>
        <w:rPr>
          <w:rFonts w:ascii="Times New Roman" w:hAnsi="Times New Roman"/>
          <w:sz w:val="24"/>
          <w:szCs w:val="24"/>
        </w:rPr>
        <w:t xml:space="preserve">Northouse, P. G. (2016). </w:t>
      </w:r>
      <w:r>
        <w:rPr>
          <w:rFonts w:ascii="Times New Roman" w:hAnsi="Times New Roman"/>
          <w:i/>
          <w:iCs/>
          <w:sz w:val="24"/>
          <w:szCs w:val="24"/>
        </w:rPr>
        <w:t>Leadership: Theory and Practice</w:t>
      </w:r>
      <w:r>
        <w:rPr>
          <w:rFonts w:ascii="Times New Roman" w:hAnsi="Times New Roman"/>
          <w:sz w:val="24"/>
          <w:szCs w:val="24"/>
        </w:rPr>
        <w:t xml:space="preserve"> (7th ed.). Sage Publications.</w:t>
      </w:r>
    </w:p>
    <w:p w14:paraId="44085A08" w14:textId="77777777" w:rsidR="002A7254" w:rsidRDefault="00000000">
      <w:pPr>
        <w:spacing w:line="360" w:lineRule="auto"/>
        <w:jc w:val="both"/>
      </w:pPr>
      <w:r>
        <w:rPr>
          <w:rFonts w:ascii="Times New Roman" w:hAnsi="Times New Roman"/>
          <w:sz w:val="24"/>
          <w:szCs w:val="24"/>
        </w:rPr>
        <w:t xml:space="preserve">National Cyber Security Centre (NCSC). (2021). Annual Review 2021. </w:t>
      </w:r>
      <w:r>
        <w:rPr>
          <w:rFonts w:ascii="Times New Roman" w:hAnsi="Times New Roman"/>
          <w:i/>
          <w:iCs/>
          <w:sz w:val="24"/>
          <w:szCs w:val="24"/>
        </w:rPr>
        <w:t>NCSC</w:t>
      </w:r>
      <w:r>
        <w:rPr>
          <w:rFonts w:ascii="Times New Roman" w:hAnsi="Times New Roman"/>
          <w:sz w:val="24"/>
          <w:szCs w:val="24"/>
        </w:rPr>
        <w:t>.</w:t>
      </w:r>
    </w:p>
    <w:p w14:paraId="0F72ADF7" w14:textId="77777777" w:rsidR="002A7254" w:rsidRDefault="00000000">
      <w:pPr>
        <w:spacing w:line="360" w:lineRule="auto"/>
        <w:jc w:val="both"/>
      </w:pPr>
      <w:r>
        <w:rPr>
          <w:rFonts w:ascii="Times New Roman" w:hAnsi="Times New Roman"/>
          <w:sz w:val="24"/>
          <w:szCs w:val="24"/>
        </w:rPr>
        <w:lastRenderedPageBreak/>
        <w:t xml:space="preserve">Ouchi, W. G. (1981). </w:t>
      </w:r>
      <w:r>
        <w:rPr>
          <w:rFonts w:ascii="Times New Roman" w:hAnsi="Times New Roman"/>
          <w:i/>
          <w:iCs/>
          <w:sz w:val="24"/>
          <w:szCs w:val="24"/>
        </w:rPr>
        <w:t>Theory Z: How American Business Can Meet the Japanese Challenge</w:t>
      </w:r>
      <w:r>
        <w:rPr>
          <w:rFonts w:ascii="Times New Roman" w:hAnsi="Times New Roman"/>
          <w:sz w:val="24"/>
          <w:szCs w:val="24"/>
        </w:rPr>
        <w:t>. Addison-Wesley.</w:t>
      </w:r>
    </w:p>
    <w:p w14:paraId="3D889407" w14:textId="77777777" w:rsidR="002A7254" w:rsidRDefault="00000000">
      <w:pPr>
        <w:spacing w:line="360" w:lineRule="auto"/>
        <w:jc w:val="both"/>
      </w:pPr>
      <w:r>
        <w:rPr>
          <w:rFonts w:ascii="Times New Roman" w:hAnsi="Times New Roman"/>
          <w:sz w:val="24"/>
          <w:szCs w:val="24"/>
        </w:rPr>
        <w:t xml:space="preserve">Yang, Q.I. and Wei, H., (2018). The impact of ethical leadership on organizational citizenship </w:t>
      </w:r>
      <w:proofErr w:type="spellStart"/>
      <w:r>
        <w:rPr>
          <w:rFonts w:ascii="Times New Roman" w:hAnsi="Times New Roman"/>
          <w:sz w:val="24"/>
          <w:szCs w:val="24"/>
        </w:rPr>
        <w:t>behavior</w:t>
      </w:r>
      <w:proofErr w:type="spellEnd"/>
      <w:r>
        <w:rPr>
          <w:rFonts w:ascii="Times New Roman" w:hAnsi="Times New Roman"/>
          <w:sz w:val="24"/>
          <w:szCs w:val="24"/>
        </w:rPr>
        <w:t xml:space="preserve">: The moderating role of workplace ostracism. </w:t>
      </w:r>
      <w:r>
        <w:rPr>
          <w:rFonts w:ascii="Times New Roman" w:hAnsi="Times New Roman"/>
          <w:i/>
          <w:iCs/>
          <w:sz w:val="24"/>
          <w:szCs w:val="24"/>
        </w:rPr>
        <w:t>Leadership &amp; Organization Development Journal</w:t>
      </w:r>
      <w:r>
        <w:rPr>
          <w:rFonts w:ascii="Times New Roman" w:hAnsi="Times New Roman"/>
          <w:sz w:val="24"/>
          <w:szCs w:val="24"/>
        </w:rPr>
        <w:t xml:space="preserve">, </w:t>
      </w:r>
      <w:r>
        <w:rPr>
          <w:rFonts w:ascii="Times New Roman" w:hAnsi="Times New Roman"/>
          <w:i/>
          <w:iCs/>
          <w:sz w:val="24"/>
          <w:szCs w:val="24"/>
        </w:rPr>
        <w:t>39</w:t>
      </w:r>
      <w:r>
        <w:rPr>
          <w:rFonts w:ascii="Times New Roman" w:hAnsi="Times New Roman"/>
          <w:sz w:val="24"/>
          <w:szCs w:val="24"/>
        </w:rPr>
        <w:t>(1), pp.100-113.</w:t>
      </w:r>
    </w:p>
    <w:p w14:paraId="3BA3AC55" w14:textId="77777777" w:rsidR="002A7254" w:rsidRDefault="00000000">
      <w:pPr>
        <w:spacing w:line="360" w:lineRule="auto"/>
        <w:jc w:val="both"/>
        <w:rPr>
          <w:rFonts w:ascii="Times New Roman" w:hAnsi="Times New Roman"/>
          <w:sz w:val="24"/>
          <w:szCs w:val="24"/>
        </w:rPr>
      </w:pPr>
      <w:r>
        <w:rPr>
          <w:rFonts w:ascii="Times New Roman" w:hAnsi="Times New Roman"/>
          <w:sz w:val="24"/>
          <w:szCs w:val="24"/>
        </w:rPr>
        <w:t>Yukl, G. (2010). Leadership in organizations (7th ed.). Pearson Education.</w:t>
      </w:r>
    </w:p>
    <w:p w14:paraId="1116FFEA" w14:textId="77777777" w:rsidR="002A7254" w:rsidRDefault="00000000">
      <w:pPr>
        <w:spacing w:line="360" w:lineRule="auto"/>
        <w:jc w:val="both"/>
      </w:pPr>
      <w:r>
        <w:rPr>
          <w:rFonts w:ascii="Times New Roman" w:hAnsi="Times New Roman"/>
          <w:sz w:val="24"/>
          <w:szCs w:val="24"/>
        </w:rPr>
        <w:t xml:space="preserve">Stogdill, R. M. (1974). </w:t>
      </w:r>
      <w:r>
        <w:rPr>
          <w:rFonts w:ascii="Times New Roman" w:hAnsi="Times New Roman"/>
          <w:i/>
          <w:iCs/>
          <w:sz w:val="24"/>
          <w:szCs w:val="24"/>
        </w:rPr>
        <w:t>Handbook of Leadership: A Survey of Theory and Research</w:t>
      </w:r>
      <w:r>
        <w:rPr>
          <w:rFonts w:ascii="Times New Roman" w:hAnsi="Times New Roman"/>
          <w:sz w:val="24"/>
          <w:szCs w:val="24"/>
        </w:rPr>
        <w:t>. Free Press.</w:t>
      </w:r>
    </w:p>
    <w:p w14:paraId="3A646EFA" w14:textId="77777777" w:rsidR="002A7254" w:rsidRDefault="00000000">
      <w:pPr>
        <w:spacing w:line="360" w:lineRule="auto"/>
        <w:jc w:val="both"/>
      </w:pPr>
      <w:r>
        <w:rPr>
          <w:rFonts w:ascii="Times New Roman" w:hAnsi="Times New Roman"/>
          <w:sz w:val="24"/>
          <w:szCs w:val="24"/>
          <w:lang w:val="en-US"/>
        </w:rPr>
        <w:t xml:space="preserve">Sethuraman, K. and Suresh, J., (2014). Effective leadership styles. </w:t>
      </w:r>
      <w:r>
        <w:rPr>
          <w:rFonts w:ascii="Times New Roman" w:hAnsi="Times New Roman"/>
          <w:i/>
          <w:sz w:val="24"/>
          <w:szCs w:val="24"/>
          <w:lang w:val="en-US"/>
        </w:rPr>
        <w:t>International Business Research</w:t>
      </w:r>
      <w:r>
        <w:rPr>
          <w:rFonts w:ascii="Times New Roman" w:hAnsi="Times New Roman"/>
          <w:sz w:val="24"/>
          <w:szCs w:val="24"/>
          <w:lang w:val="en-US"/>
        </w:rPr>
        <w:t xml:space="preserve">, </w:t>
      </w:r>
      <w:r>
        <w:rPr>
          <w:rFonts w:ascii="Times New Roman" w:hAnsi="Times New Roman"/>
          <w:i/>
          <w:sz w:val="24"/>
          <w:szCs w:val="24"/>
          <w:lang w:val="en-US"/>
        </w:rPr>
        <w:t>7</w:t>
      </w:r>
      <w:r>
        <w:rPr>
          <w:rFonts w:ascii="Times New Roman" w:hAnsi="Times New Roman"/>
          <w:sz w:val="24"/>
          <w:szCs w:val="24"/>
          <w:lang w:val="en-US"/>
        </w:rPr>
        <w:t>(9), p.165.</w:t>
      </w:r>
    </w:p>
    <w:p w14:paraId="3A0244C9" w14:textId="77777777" w:rsidR="002A7254" w:rsidRDefault="00000000">
      <w:pPr>
        <w:spacing w:line="360" w:lineRule="auto"/>
        <w:jc w:val="both"/>
      </w:pPr>
      <w:proofErr w:type="spellStart"/>
      <w:r>
        <w:rPr>
          <w:rFonts w:ascii="Times New Roman" w:hAnsi="Times New Roman"/>
          <w:sz w:val="24"/>
          <w:szCs w:val="24"/>
        </w:rPr>
        <w:t>Surminski</w:t>
      </w:r>
      <w:proofErr w:type="spellEnd"/>
      <w:r>
        <w:rPr>
          <w:rFonts w:ascii="Times New Roman" w:hAnsi="Times New Roman"/>
          <w:sz w:val="24"/>
          <w:szCs w:val="24"/>
        </w:rPr>
        <w:t xml:space="preserve">, S., &amp; Eldridge, J. (2017). Flood insurance in England – an assessment of the current and newly proposed insurance scheme in the context of rising flood risk. </w:t>
      </w:r>
      <w:r>
        <w:rPr>
          <w:rFonts w:ascii="Times New Roman" w:hAnsi="Times New Roman"/>
          <w:i/>
          <w:iCs/>
          <w:sz w:val="24"/>
          <w:szCs w:val="24"/>
        </w:rPr>
        <w:t>Journal of Flood Risk Management</w:t>
      </w:r>
      <w:r>
        <w:rPr>
          <w:rFonts w:ascii="Times New Roman" w:hAnsi="Times New Roman"/>
          <w:sz w:val="24"/>
          <w:szCs w:val="24"/>
        </w:rPr>
        <w:t>, 10(4), 415-435.</w:t>
      </w:r>
    </w:p>
    <w:p w14:paraId="0415B64E" w14:textId="77777777" w:rsidR="002A7254" w:rsidRDefault="00000000">
      <w:pPr>
        <w:spacing w:line="360" w:lineRule="auto"/>
        <w:jc w:val="both"/>
      </w:pPr>
      <w:r>
        <w:rPr>
          <w:rFonts w:ascii="Times New Roman" w:hAnsi="Times New Roman"/>
          <w:sz w:val="24"/>
          <w:szCs w:val="24"/>
        </w:rPr>
        <w:t xml:space="preserve">Schwartz, J., Bonnet, D., &amp; Anderson, P. (2020). </w:t>
      </w:r>
      <w:r>
        <w:rPr>
          <w:rFonts w:ascii="Times New Roman" w:hAnsi="Times New Roman"/>
          <w:i/>
          <w:iCs/>
          <w:sz w:val="24"/>
          <w:szCs w:val="24"/>
        </w:rPr>
        <w:t>Unlocking success in digital transformations</w:t>
      </w:r>
      <w:r>
        <w:rPr>
          <w:rFonts w:ascii="Times New Roman" w:hAnsi="Times New Roman"/>
          <w:sz w:val="24"/>
          <w:szCs w:val="24"/>
        </w:rPr>
        <w:t>. Deloitte Insights.</w:t>
      </w:r>
    </w:p>
    <w:p w14:paraId="4FFF754C" w14:textId="77777777" w:rsidR="002A7254" w:rsidRDefault="00000000">
      <w:pPr>
        <w:spacing w:line="360" w:lineRule="auto"/>
        <w:jc w:val="both"/>
      </w:pPr>
      <w:r>
        <w:rPr>
          <w:rFonts w:ascii="Times New Roman" w:hAnsi="Times New Roman"/>
          <w:sz w:val="24"/>
          <w:szCs w:val="24"/>
          <w:lang w:val="en-US"/>
        </w:rPr>
        <w:t>Solinger, O.N., Jansen, P.G. and Cornelissen, J.P., (2020). The emergence of moral leadership. </w:t>
      </w:r>
      <w:r>
        <w:rPr>
          <w:rFonts w:ascii="Times New Roman" w:hAnsi="Times New Roman"/>
          <w:i/>
          <w:iCs/>
          <w:sz w:val="24"/>
          <w:szCs w:val="24"/>
          <w:lang w:val="en-US"/>
        </w:rPr>
        <w:t>Academy of Management Review</w:t>
      </w:r>
      <w:r>
        <w:rPr>
          <w:rFonts w:ascii="Times New Roman" w:hAnsi="Times New Roman"/>
          <w:sz w:val="24"/>
          <w:szCs w:val="24"/>
          <w:lang w:val="en-US"/>
        </w:rPr>
        <w:t>, </w:t>
      </w:r>
      <w:r>
        <w:rPr>
          <w:rFonts w:ascii="Times New Roman" w:hAnsi="Times New Roman"/>
          <w:i/>
          <w:iCs/>
          <w:sz w:val="24"/>
          <w:szCs w:val="24"/>
          <w:lang w:val="en-US"/>
        </w:rPr>
        <w:t>45</w:t>
      </w:r>
      <w:r>
        <w:rPr>
          <w:rFonts w:ascii="Times New Roman" w:hAnsi="Times New Roman"/>
          <w:sz w:val="24"/>
          <w:szCs w:val="24"/>
          <w:lang w:val="en-US"/>
        </w:rPr>
        <w:t>(3), pp.504-527.</w:t>
      </w:r>
    </w:p>
    <w:p w14:paraId="1643CFD6" w14:textId="77777777" w:rsidR="002A7254" w:rsidRDefault="00000000">
      <w:pPr>
        <w:spacing w:line="360" w:lineRule="auto"/>
        <w:jc w:val="both"/>
      </w:pPr>
      <w:r>
        <w:rPr>
          <w:rFonts w:ascii="Times New Roman" w:hAnsi="Times New Roman"/>
          <w:sz w:val="24"/>
          <w:szCs w:val="24"/>
        </w:rPr>
        <w:t xml:space="preserve">Schein, E.H., (1985). </w:t>
      </w:r>
      <w:r>
        <w:rPr>
          <w:rFonts w:ascii="Times New Roman" w:hAnsi="Times New Roman"/>
          <w:i/>
          <w:iCs/>
          <w:sz w:val="24"/>
          <w:szCs w:val="24"/>
        </w:rPr>
        <w:t>Organizational Culture and Leadership</w:t>
      </w:r>
      <w:r>
        <w:rPr>
          <w:rFonts w:ascii="Times New Roman" w:hAnsi="Times New Roman"/>
          <w:sz w:val="24"/>
          <w:szCs w:val="24"/>
        </w:rPr>
        <w:t>. San Francisco: Jossey-Bass.</w:t>
      </w:r>
    </w:p>
    <w:p w14:paraId="4288F572" w14:textId="77777777" w:rsidR="002A7254" w:rsidRDefault="00000000">
      <w:pPr>
        <w:spacing w:line="360" w:lineRule="auto"/>
        <w:jc w:val="both"/>
      </w:pPr>
      <w:r>
        <w:rPr>
          <w:rFonts w:ascii="Times New Roman" w:hAnsi="Times New Roman"/>
          <w:sz w:val="24"/>
          <w:szCs w:val="24"/>
          <w:lang w:val="de-DE"/>
        </w:rPr>
        <w:t xml:space="preserve">Tannenbaum, R. and Schmidt, W.H., (1973). </w:t>
      </w:r>
      <w:r>
        <w:rPr>
          <w:rFonts w:ascii="Times New Roman" w:hAnsi="Times New Roman"/>
          <w:sz w:val="24"/>
          <w:szCs w:val="24"/>
          <w:lang w:val="en-US"/>
        </w:rPr>
        <w:t xml:space="preserve">How to choose a leadership pattern. </w:t>
      </w:r>
      <w:r>
        <w:rPr>
          <w:rFonts w:ascii="Times New Roman" w:hAnsi="Times New Roman"/>
          <w:i/>
          <w:sz w:val="24"/>
          <w:szCs w:val="24"/>
          <w:lang w:val="en-US"/>
        </w:rPr>
        <w:t>Harvard business review</w:t>
      </w:r>
    </w:p>
    <w:p w14:paraId="1B3CF2CE" w14:textId="77777777" w:rsidR="002A7254" w:rsidRDefault="00000000">
      <w:pPr>
        <w:spacing w:line="360" w:lineRule="auto"/>
        <w:jc w:val="both"/>
      </w:pPr>
      <w:proofErr w:type="spellStart"/>
      <w:r>
        <w:rPr>
          <w:rFonts w:ascii="Times New Roman" w:hAnsi="Times New Roman"/>
          <w:iCs/>
          <w:sz w:val="24"/>
          <w:szCs w:val="24"/>
        </w:rPr>
        <w:t>Thunholm</w:t>
      </w:r>
      <w:proofErr w:type="spellEnd"/>
      <w:r>
        <w:rPr>
          <w:rFonts w:ascii="Times New Roman" w:hAnsi="Times New Roman"/>
          <w:iCs/>
          <w:sz w:val="24"/>
          <w:szCs w:val="24"/>
        </w:rPr>
        <w:t xml:space="preserve">, P. (2004). Decision-making style: Habit, </w:t>
      </w:r>
      <w:proofErr w:type="gramStart"/>
      <w:r>
        <w:rPr>
          <w:rFonts w:ascii="Times New Roman" w:hAnsi="Times New Roman"/>
          <w:iCs/>
          <w:sz w:val="24"/>
          <w:szCs w:val="24"/>
        </w:rPr>
        <w:t>style</w:t>
      </w:r>
      <w:proofErr w:type="gramEnd"/>
      <w:r>
        <w:rPr>
          <w:rFonts w:ascii="Times New Roman" w:hAnsi="Times New Roman"/>
          <w:iCs/>
          <w:sz w:val="24"/>
          <w:szCs w:val="24"/>
        </w:rPr>
        <w:t xml:space="preserve"> or both? </w:t>
      </w:r>
      <w:r>
        <w:rPr>
          <w:rFonts w:ascii="Times New Roman" w:hAnsi="Times New Roman"/>
          <w:i/>
          <w:iCs/>
          <w:sz w:val="24"/>
          <w:szCs w:val="24"/>
        </w:rPr>
        <w:t>Personality and Individual Differences</w:t>
      </w:r>
      <w:r>
        <w:rPr>
          <w:rFonts w:ascii="Times New Roman" w:hAnsi="Times New Roman"/>
          <w:iCs/>
          <w:sz w:val="24"/>
          <w:szCs w:val="24"/>
        </w:rPr>
        <w:t>, 36(4), 931-944.</w:t>
      </w:r>
    </w:p>
    <w:p w14:paraId="0C3B7AE4" w14:textId="77777777" w:rsidR="002A7254" w:rsidRDefault="00000000">
      <w:pPr>
        <w:spacing w:line="360" w:lineRule="auto"/>
        <w:jc w:val="both"/>
      </w:pPr>
      <w:r>
        <w:rPr>
          <w:rFonts w:ascii="Times New Roman" w:hAnsi="Times New Roman"/>
          <w:iCs/>
          <w:sz w:val="24"/>
          <w:szCs w:val="24"/>
        </w:rPr>
        <w:t xml:space="preserve">Twenge, J.M., (2014). </w:t>
      </w:r>
      <w:r>
        <w:rPr>
          <w:rFonts w:ascii="Times New Roman" w:hAnsi="Times New Roman"/>
          <w:i/>
          <w:iCs/>
          <w:sz w:val="24"/>
          <w:szCs w:val="24"/>
        </w:rPr>
        <w:t>Generation Me - Revised and Updated: Why Today's Young Americans Are More Confident, Assertive, Entitled--and More Miserable Than Ever Before</w:t>
      </w:r>
      <w:r>
        <w:rPr>
          <w:rFonts w:ascii="Times New Roman" w:hAnsi="Times New Roman"/>
          <w:iCs/>
          <w:sz w:val="24"/>
          <w:szCs w:val="24"/>
        </w:rPr>
        <w:t>. New York: Atria Books.</w:t>
      </w:r>
    </w:p>
    <w:p w14:paraId="60E63D31" w14:textId="77777777" w:rsidR="002A7254" w:rsidRDefault="00000000">
      <w:pPr>
        <w:spacing w:line="360" w:lineRule="auto"/>
        <w:jc w:val="both"/>
        <w:rPr>
          <w:rFonts w:ascii="Times New Roman" w:hAnsi="Times New Roman"/>
          <w:iCs/>
          <w:sz w:val="24"/>
          <w:szCs w:val="24"/>
        </w:rPr>
      </w:pPr>
      <w:r>
        <w:rPr>
          <w:rFonts w:ascii="Times New Roman" w:hAnsi="Times New Roman"/>
          <w:iCs/>
          <w:sz w:val="24"/>
          <w:szCs w:val="24"/>
        </w:rPr>
        <w:t>Vroom, V. H., &amp; Yetton, P. W. (1973). Leadership and decision-making. University of Pittsburgh Press.</w:t>
      </w:r>
    </w:p>
    <w:p w14:paraId="7BC65BC3" w14:textId="77777777" w:rsidR="002A7254" w:rsidRDefault="00000000">
      <w:pPr>
        <w:spacing w:line="360" w:lineRule="auto"/>
        <w:jc w:val="both"/>
        <w:rPr>
          <w:rFonts w:ascii="Times New Roman" w:hAnsi="Times New Roman"/>
          <w:iCs/>
          <w:sz w:val="24"/>
          <w:szCs w:val="24"/>
        </w:rPr>
      </w:pPr>
      <w:r>
        <w:rPr>
          <w:rFonts w:ascii="Times New Roman" w:hAnsi="Times New Roman"/>
          <w:iCs/>
          <w:sz w:val="24"/>
          <w:szCs w:val="24"/>
        </w:rPr>
        <w:t>Vroom, V. H., &amp; Jago, A. G. (1988). The new leadership: Managing participation in organizations. Prentice-Hall.</w:t>
      </w:r>
    </w:p>
    <w:p w14:paraId="03BB3550" w14:textId="77777777" w:rsidR="002A7254" w:rsidRDefault="002A7254">
      <w:pPr>
        <w:spacing w:line="360" w:lineRule="auto"/>
        <w:jc w:val="both"/>
        <w:rPr>
          <w:rFonts w:ascii="Times New Roman" w:hAnsi="Times New Roman"/>
          <w:iCs/>
          <w:sz w:val="24"/>
          <w:szCs w:val="24"/>
          <w:lang w:val="en-US"/>
        </w:rPr>
      </w:pPr>
    </w:p>
    <w:p w14:paraId="3FF90013" w14:textId="77777777" w:rsidR="002A7254" w:rsidRDefault="002A7254">
      <w:pPr>
        <w:spacing w:line="360" w:lineRule="auto"/>
        <w:jc w:val="both"/>
        <w:rPr>
          <w:rFonts w:ascii="Times New Roman" w:hAnsi="Times New Roman"/>
          <w:sz w:val="24"/>
          <w:szCs w:val="24"/>
          <w:lang w:val="en-US"/>
        </w:rPr>
      </w:pPr>
    </w:p>
    <w:p w14:paraId="4E84B3B7" w14:textId="77777777" w:rsidR="002A7254" w:rsidRDefault="002A7254">
      <w:pPr>
        <w:spacing w:line="360" w:lineRule="auto"/>
        <w:jc w:val="both"/>
        <w:rPr>
          <w:rFonts w:ascii="Times New Roman" w:hAnsi="Times New Roman"/>
          <w:sz w:val="24"/>
          <w:szCs w:val="24"/>
        </w:rPr>
      </w:pPr>
    </w:p>
    <w:sectPr w:rsidR="002A725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52075" w14:textId="77777777" w:rsidR="000D2057" w:rsidRDefault="000D2057">
      <w:pPr>
        <w:spacing w:after="0" w:line="240" w:lineRule="auto"/>
      </w:pPr>
      <w:r>
        <w:separator/>
      </w:r>
    </w:p>
  </w:endnote>
  <w:endnote w:type="continuationSeparator" w:id="0">
    <w:p w14:paraId="41CB764B" w14:textId="77777777" w:rsidR="000D2057" w:rsidRDefault="000D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8851F" w14:textId="77777777" w:rsidR="000D2057" w:rsidRDefault="000D2057">
      <w:pPr>
        <w:spacing w:after="0" w:line="240" w:lineRule="auto"/>
      </w:pPr>
      <w:r>
        <w:rPr>
          <w:color w:val="000000"/>
        </w:rPr>
        <w:separator/>
      </w:r>
    </w:p>
  </w:footnote>
  <w:footnote w:type="continuationSeparator" w:id="0">
    <w:p w14:paraId="0BF99A0F" w14:textId="77777777" w:rsidR="000D2057" w:rsidRDefault="000D2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4E7A"/>
    <w:multiLevelType w:val="multilevel"/>
    <w:tmpl w:val="EACC28DE"/>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4CC30C8A"/>
    <w:multiLevelType w:val="multilevel"/>
    <w:tmpl w:val="94D89AC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56986208">
    <w:abstractNumId w:val="0"/>
  </w:num>
  <w:num w:numId="2" w16cid:durableId="948660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A7254"/>
    <w:rsid w:val="000D2057"/>
    <w:rsid w:val="002A7254"/>
    <w:rsid w:val="00D3355B"/>
    <w:rsid w:val="00FD5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7CA8C"/>
  <w15:docId w15:val="{E8695C89-44D0-4F6E-992D-F7D6DDA8D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hbr.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7336</Words>
  <Characters>41819</Characters>
  <Application>Microsoft Office Word</Application>
  <DocSecurity>0</DocSecurity>
  <Lines>348</Lines>
  <Paragraphs>98</Paragraphs>
  <ScaleCrop>false</ScaleCrop>
  <Company/>
  <LinksUpToDate>false</LinksUpToDate>
  <CharactersWithSpaces>49057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dc:creator>
  <dc:description/>
  <cp:lastModifiedBy>Vitalie</cp:lastModifiedBy>
  <cp:revision>2</cp:revision>
  <dcterms:created xsi:type="dcterms:W3CDTF">2023-11-12T08:46:00Z</dcterms:created>
  <dcterms:modified xsi:type="dcterms:W3CDTF">2023-11-12T08:46:00Z</dcterms:modified>
</cp:coreProperties>
</file>