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618091" w14:textId="562F686B" w:rsidR="00716E40" w:rsidRPr="003E0FC7" w:rsidRDefault="00716E40" w:rsidP="00716E40">
      <w:pPr>
        <w:tabs>
          <w:tab w:val="left" w:pos="2316"/>
        </w:tabs>
        <w:jc w:val="center"/>
        <w:rPr>
          <w:sz w:val="40"/>
          <w:szCs w:val="40"/>
        </w:rPr>
      </w:pPr>
      <w:r w:rsidRPr="003E0FC7">
        <w:rPr>
          <w:sz w:val="40"/>
          <w:szCs w:val="40"/>
        </w:rPr>
        <w:t>University of Wales Trinity Saint David</w:t>
      </w:r>
    </w:p>
    <w:p w14:paraId="2DE3B00C" w14:textId="73C5BD37" w:rsidR="00716E40" w:rsidRPr="003E0FC7" w:rsidRDefault="00716E40" w:rsidP="00716E40">
      <w:pPr>
        <w:tabs>
          <w:tab w:val="left" w:pos="2316"/>
        </w:tabs>
        <w:jc w:val="center"/>
        <w:rPr>
          <w:sz w:val="40"/>
          <w:szCs w:val="40"/>
        </w:rPr>
      </w:pPr>
      <w:r w:rsidRPr="003E0FC7">
        <w:rPr>
          <w:sz w:val="40"/>
          <w:szCs w:val="40"/>
        </w:rPr>
        <w:t>School of Engineering</w:t>
      </w:r>
    </w:p>
    <w:p w14:paraId="3B724FA8" w14:textId="29DC512E" w:rsidR="003E0FC7" w:rsidRDefault="00536F82" w:rsidP="00716E40">
      <w:pPr>
        <w:tabs>
          <w:tab w:val="left" w:pos="2316"/>
        </w:tabs>
        <w:jc w:val="center"/>
        <w:rPr>
          <w:sz w:val="40"/>
          <w:szCs w:val="40"/>
        </w:rPr>
      </w:pPr>
      <w:r>
        <w:rPr>
          <w:noProof/>
          <w:sz w:val="40"/>
          <w:szCs w:val="40"/>
        </w:rPr>
        <w:drawing>
          <wp:anchor distT="0" distB="0" distL="114300" distR="114300" simplePos="0" relativeHeight="251658240" behindDoc="0" locked="0" layoutInCell="1" allowOverlap="1" wp14:anchorId="2FAA742C" wp14:editId="14889DB3">
            <wp:simplePos x="0" y="0"/>
            <wp:positionH relativeFrom="margin">
              <wp:align>center</wp:align>
            </wp:positionH>
            <wp:positionV relativeFrom="paragraph">
              <wp:posOffset>323850</wp:posOffset>
            </wp:positionV>
            <wp:extent cx="3381375" cy="1352550"/>
            <wp:effectExtent l="0" t="0" r="9525" b="0"/>
            <wp:wrapSquare wrapText="bothSides"/>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381375" cy="1352550"/>
                    </a:xfrm>
                    <a:prstGeom prst="rect">
                      <a:avLst/>
                    </a:prstGeom>
                  </pic:spPr>
                </pic:pic>
              </a:graphicData>
            </a:graphic>
          </wp:anchor>
        </w:drawing>
      </w:r>
    </w:p>
    <w:p w14:paraId="1C045392" w14:textId="4239386C" w:rsidR="003E0FC7" w:rsidRDefault="003E0FC7" w:rsidP="00716E40">
      <w:pPr>
        <w:tabs>
          <w:tab w:val="left" w:pos="2316"/>
        </w:tabs>
        <w:jc w:val="center"/>
        <w:rPr>
          <w:sz w:val="40"/>
          <w:szCs w:val="40"/>
        </w:rPr>
      </w:pPr>
    </w:p>
    <w:p w14:paraId="3717FFD5" w14:textId="3EBB4ADD" w:rsidR="003E0FC7" w:rsidRDefault="003E0FC7" w:rsidP="00716E40">
      <w:pPr>
        <w:tabs>
          <w:tab w:val="left" w:pos="2316"/>
        </w:tabs>
        <w:jc w:val="center"/>
        <w:rPr>
          <w:sz w:val="40"/>
          <w:szCs w:val="40"/>
        </w:rPr>
      </w:pPr>
    </w:p>
    <w:p w14:paraId="02DCB011" w14:textId="77777777" w:rsidR="00536F82" w:rsidRDefault="00536F82" w:rsidP="00716E40">
      <w:pPr>
        <w:tabs>
          <w:tab w:val="left" w:pos="2316"/>
        </w:tabs>
        <w:jc w:val="center"/>
        <w:rPr>
          <w:sz w:val="40"/>
          <w:szCs w:val="40"/>
        </w:rPr>
      </w:pPr>
    </w:p>
    <w:p w14:paraId="012BA8D1" w14:textId="77777777" w:rsidR="00195813" w:rsidRDefault="00195813" w:rsidP="00716E40">
      <w:pPr>
        <w:tabs>
          <w:tab w:val="left" w:pos="2316"/>
        </w:tabs>
        <w:jc w:val="center"/>
        <w:rPr>
          <w:sz w:val="40"/>
          <w:szCs w:val="40"/>
        </w:rPr>
      </w:pPr>
      <w:r w:rsidRPr="00195813">
        <w:rPr>
          <w:sz w:val="40"/>
          <w:szCs w:val="40"/>
        </w:rPr>
        <w:t>Vehicle Handling Optimisation through Simulation</w:t>
      </w:r>
    </w:p>
    <w:p w14:paraId="6009FB57" w14:textId="454B9F50" w:rsidR="00400BE8" w:rsidRDefault="00400BE8" w:rsidP="00716E40">
      <w:pPr>
        <w:tabs>
          <w:tab w:val="left" w:pos="2316"/>
        </w:tabs>
        <w:jc w:val="center"/>
        <w:rPr>
          <w:sz w:val="40"/>
          <w:szCs w:val="40"/>
        </w:rPr>
      </w:pPr>
      <w:r w:rsidRPr="00400BE8">
        <w:rPr>
          <w:sz w:val="40"/>
          <w:szCs w:val="40"/>
        </w:rPr>
        <w:t>Advanced Motorsport Dynamics</w:t>
      </w:r>
      <w:r>
        <w:rPr>
          <w:sz w:val="40"/>
          <w:szCs w:val="40"/>
        </w:rPr>
        <w:t xml:space="preserve"> - </w:t>
      </w:r>
      <w:r w:rsidRPr="00400BE8">
        <w:rPr>
          <w:sz w:val="40"/>
          <w:szCs w:val="40"/>
        </w:rPr>
        <w:t>ACEA7002</w:t>
      </w:r>
    </w:p>
    <w:p w14:paraId="24C0C811" w14:textId="0E07E5DD" w:rsidR="00716E40" w:rsidRPr="003E0FC7" w:rsidRDefault="00420989" w:rsidP="00716E40">
      <w:pPr>
        <w:tabs>
          <w:tab w:val="left" w:pos="2316"/>
        </w:tabs>
        <w:jc w:val="center"/>
        <w:rPr>
          <w:sz w:val="40"/>
          <w:szCs w:val="40"/>
        </w:rPr>
      </w:pPr>
      <w:r>
        <w:rPr>
          <w:sz w:val="40"/>
          <w:szCs w:val="40"/>
        </w:rPr>
        <w:t>Owain Phillips</w:t>
      </w:r>
    </w:p>
    <w:p w14:paraId="1F8F43F9" w14:textId="7D651066" w:rsidR="00716E40" w:rsidRPr="003E0FC7" w:rsidRDefault="00420989" w:rsidP="00716E40">
      <w:pPr>
        <w:tabs>
          <w:tab w:val="left" w:pos="2316"/>
        </w:tabs>
        <w:jc w:val="center"/>
        <w:rPr>
          <w:sz w:val="40"/>
          <w:szCs w:val="40"/>
        </w:rPr>
      </w:pPr>
      <w:r>
        <w:rPr>
          <w:sz w:val="40"/>
          <w:szCs w:val="40"/>
        </w:rPr>
        <w:t>1809853</w:t>
      </w:r>
    </w:p>
    <w:p w14:paraId="595A045C" w14:textId="324934ED" w:rsidR="00055F08" w:rsidRPr="003E0FC7" w:rsidRDefault="00F431C9" w:rsidP="00716E40">
      <w:pPr>
        <w:tabs>
          <w:tab w:val="left" w:pos="2316"/>
        </w:tabs>
        <w:jc w:val="center"/>
        <w:rPr>
          <w:sz w:val="40"/>
          <w:szCs w:val="40"/>
        </w:rPr>
      </w:pPr>
      <w:r>
        <w:rPr>
          <w:sz w:val="40"/>
          <w:szCs w:val="40"/>
        </w:rPr>
        <w:t>03/05/2022</w:t>
      </w:r>
    </w:p>
    <w:p w14:paraId="1B500FF7" w14:textId="77777777" w:rsidR="00055F08" w:rsidRDefault="00055F08">
      <w:pPr>
        <w:spacing w:line="259" w:lineRule="auto"/>
      </w:pPr>
      <w:r>
        <w:br w:type="page"/>
      </w:r>
    </w:p>
    <w:sdt>
      <w:sdtPr>
        <w:rPr>
          <w:rFonts w:ascii="Calibri" w:eastAsiaTheme="minorHAnsi" w:hAnsi="Calibri" w:cstheme="minorBidi"/>
          <w:color w:val="auto"/>
          <w:sz w:val="22"/>
          <w:szCs w:val="22"/>
          <w:lang w:val="en-GB"/>
        </w:rPr>
        <w:id w:val="-797684598"/>
        <w:docPartObj>
          <w:docPartGallery w:val="Table of Contents"/>
          <w:docPartUnique/>
        </w:docPartObj>
      </w:sdtPr>
      <w:sdtEndPr>
        <w:rPr>
          <w:b/>
          <w:bCs/>
          <w:noProof/>
        </w:rPr>
      </w:sdtEndPr>
      <w:sdtContent>
        <w:p w14:paraId="13A36290" w14:textId="155B3CDC" w:rsidR="00E447EA" w:rsidRDefault="00E447EA">
          <w:pPr>
            <w:pStyle w:val="TOCHeading"/>
          </w:pPr>
          <w:r>
            <w:t>Table of Contents</w:t>
          </w:r>
        </w:p>
        <w:p w14:paraId="6BA5D732" w14:textId="23006599" w:rsidR="00630BA5" w:rsidRDefault="00E447EA">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03040894" w:history="1">
            <w:r w:rsidR="00630BA5" w:rsidRPr="00A657AC">
              <w:rPr>
                <w:rStyle w:val="Hyperlink"/>
                <w:noProof/>
              </w:rPr>
              <w:t>1</w:t>
            </w:r>
            <w:r w:rsidR="00630BA5">
              <w:rPr>
                <w:rFonts w:asciiTheme="minorHAnsi" w:eastAsiaTheme="minorEastAsia" w:hAnsiTheme="minorHAnsi"/>
                <w:noProof/>
                <w:lang w:eastAsia="en-GB"/>
              </w:rPr>
              <w:tab/>
            </w:r>
            <w:r w:rsidR="00630BA5" w:rsidRPr="00A657AC">
              <w:rPr>
                <w:rStyle w:val="Hyperlink"/>
                <w:noProof/>
              </w:rPr>
              <w:t>Introduction</w:t>
            </w:r>
            <w:r w:rsidR="00630BA5">
              <w:rPr>
                <w:noProof/>
                <w:webHidden/>
              </w:rPr>
              <w:tab/>
            </w:r>
            <w:r w:rsidR="00630BA5">
              <w:rPr>
                <w:noProof/>
                <w:webHidden/>
              </w:rPr>
              <w:fldChar w:fldCharType="begin"/>
            </w:r>
            <w:r w:rsidR="00630BA5">
              <w:rPr>
                <w:noProof/>
                <w:webHidden/>
              </w:rPr>
              <w:instrText xml:space="preserve"> PAGEREF _Toc103040894 \h </w:instrText>
            </w:r>
            <w:r w:rsidR="00630BA5">
              <w:rPr>
                <w:noProof/>
                <w:webHidden/>
              </w:rPr>
            </w:r>
            <w:r w:rsidR="00630BA5">
              <w:rPr>
                <w:noProof/>
                <w:webHidden/>
              </w:rPr>
              <w:fldChar w:fldCharType="separate"/>
            </w:r>
            <w:r w:rsidR="00630BA5">
              <w:rPr>
                <w:noProof/>
                <w:webHidden/>
              </w:rPr>
              <w:t>3</w:t>
            </w:r>
            <w:r w:rsidR="00630BA5">
              <w:rPr>
                <w:noProof/>
                <w:webHidden/>
              </w:rPr>
              <w:fldChar w:fldCharType="end"/>
            </w:r>
          </w:hyperlink>
        </w:p>
        <w:p w14:paraId="543D807D" w14:textId="3F3DA0DC" w:rsidR="00630BA5" w:rsidRDefault="00630BA5">
          <w:pPr>
            <w:pStyle w:val="TOC2"/>
            <w:tabs>
              <w:tab w:val="left" w:pos="880"/>
              <w:tab w:val="right" w:leader="dot" w:pos="9016"/>
            </w:tabs>
            <w:rPr>
              <w:rFonts w:asciiTheme="minorHAnsi" w:eastAsiaTheme="minorEastAsia" w:hAnsiTheme="minorHAnsi"/>
              <w:noProof/>
              <w:lang w:eastAsia="en-GB"/>
            </w:rPr>
          </w:pPr>
          <w:hyperlink w:anchor="_Toc103040895" w:history="1">
            <w:r w:rsidRPr="00A657AC">
              <w:rPr>
                <w:rStyle w:val="Hyperlink"/>
                <w:noProof/>
              </w:rPr>
              <w:t>1.1</w:t>
            </w:r>
            <w:r>
              <w:rPr>
                <w:rFonts w:asciiTheme="minorHAnsi" w:eastAsiaTheme="minorEastAsia" w:hAnsiTheme="minorHAnsi"/>
                <w:noProof/>
                <w:lang w:eastAsia="en-GB"/>
              </w:rPr>
              <w:tab/>
            </w:r>
            <w:r w:rsidRPr="00A657AC">
              <w:rPr>
                <w:rStyle w:val="Hyperlink"/>
                <w:noProof/>
              </w:rPr>
              <w:t>Aims</w:t>
            </w:r>
            <w:r>
              <w:rPr>
                <w:noProof/>
                <w:webHidden/>
              </w:rPr>
              <w:tab/>
            </w:r>
            <w:r>
              <w:rPr>
                <w:noProof/>
                <w:webHidden/>
              </w:rPr>
              <w:fldChar w:fldCharType="begin"/>
            </w:r>
            <w:r>
              <w:rPr>
                <w:noProof/>
                <w:webHidden/>
              </w:rPr>
              <w:instrText xml:space="preserve"> PAGEREF _Toc103040895 \h </w:instrText>
            </w:r>
            <w:r>
              <w:rPr>
                <w:noProof/>
                <w:webHidden/>
              </w:rPr>
            </w:r>
            <w:r>
              <w:rPr>
                <w:noProof/>
                <w:webHidden/>
              </w:rPr>
              <w:fldChar w:fldCharType="separate"/>
            </w:r>
            <w:r>
              <w:rPr>
                <w:noProof/>
                <w:webHidden/>
              </w:rPr>
              <w:t>3</w:t>
            </w:r>
            <w:r>
              <w:rPr>
                <w:noProof/>
                <w:webHidden/>
              </w:rPr>
              <w:fldChar w:fldCharType="end"/>
            </w:r>
          </w:hyperlink>
        </w:p>
        <w:p w14:paraId="567727D5" w14:textId="655380A2" w:rsidR="00630BA5" w:rsidRDefault="00630BA5">
          <w:pPr>
            <w:pStyle w:val="TOC1"/>
            <w:tabs>
              <w:tab w:val="left" w:pos="440"/>
              <w:tab w:val="right" w:leader="dot" w:pos="9016"/>
            </w:tabs>
            <w:rPr>
              <w:rFonts w:asciiTheme="minorHAnsi" w:eastAsiaTheme="minorEastAsia" w:hAnsiTheme="minorHAnsi"/>
              <w:noProof/>
              <w:lang w:eastAsia="en-GB"/>
            </w:rPr>
          </w:pPr>
          <w:hyperlink w:anchor="_Toc103040896" w:history="1">
            <w:r w:rsidRPr="00A657AC">
              <w:rPr>
                <w:rStyle w:val="Hyperlink"/>
                <w:noProof/>
              </w:rPr>
              <w:t>2</w:t>
            </w:r>
            <w:r>
              <w:rPr>
                <w:rFonts w:asciiTheme="minorHAnsi" w:eastAsiaTheme="minorEastAsia" w:hAnsiTheme="minorHAnsi"/>
                <w:noProof/>
                <w:lang w:eastAsia="en-GB"/>
              </w:rPr>
              <w:tab/>
            </w:r>
            <w:r w:rsidRPr="00A657AC">
              <w:rPr>
                <w:rStyle w:val="Hyperlink"/>
                <w:noProof/>
              </w:rPr>
              <w:t>Literature Review</w:t>
            </w:r>
            <w:r>
              <w:rPr>
                <w:noProof/>
                <w:webHidden/>
              </w:rPr>
              <w:tab/>
            </w:r>
            <w:r>
              <w:rPr>
                <w:noProof/>
                <w:webHidden/>
              </w:rPr>
              <w:fldChar w:fldCharType="begin"/>
            </w:r>
            <w:r>
              <w:rPr>
                <w:noProof/>
                <w:webHidden/>
              </w:rPr>
              <w:instrText xml:space="preserve"> PAGEREF _Toc103040896 \h </w:instrText>
            </w:r>
            <w:r>
              <w:rPr>
                <w:noProof/>
                <w:webHidden/>
              </w:rPr>
            </w:r>
            <w:r>
              <w:rPr>
                <w:noProof/>
                <w:webHidden/>
              </w:rPr>
              <w:fldChar w:fldCharType="separate"/>
            </w:r>
            <w:r>
              <w:rPr>
                <w:noProof/>
                <w:webHidden/>
              </w:rPr>
              <w:t>4</w:t>
            </w:r>
            <w:r>
              <w:rPr>
                <w:noProof/>
                <w:webHidden/>
              </w:rPr>
              <w:fldChar w:fldCharType="end"/>
            </w:r>
          </w:hyperlink>
        </w:p>
        <w:p w14:paraId="343FE9DA" w14:textId="6DFA6516" w:rsidR="00630BA5" w:rsidRDefault="00630BA5">
          <w:pPr>
            <w:pStyle w:val="TOC2"/>
            <w:tabs>
              <w:tab w:val="left" w:pos="880"/>
              <w:tab w:val="right" w:leader="dot" w:pos="9016"/>
            </w:tabs>
            <w:rPr>
              <w:rFonts w:asciiTheme="minorHAnsi" w:eastAsiaTheme="minorEastAsia" w:hAnsiTheme="minorHAnsi"/>
              <w:noProof/>
              <w:lang w:eastAsia="en-GB"/>
            </w:rPr>
          </w:pPr>
          <w:hyperlink w:anchor="_Toc103040897" w:history="1">
            <w:r w:rsidRPr="00A657AC">
              <w:rPr>
                <w:rStyle w:val="Hyperlink"/>
                <w:noProof/>
              </w:rPr>
              <w:t>2.1</w:t>
            </w:r>
            <w:r>
              <w:rPr>
                <w:rFonts w:asciiTheme="minorHAnsi" w:eastAsiaTheme="minorEastAsia" w:hAnsiTheme="minorHAnsi"/>
                <w:noProof/>
                <w:lang w:eastAsia="en-GB"/>
              </w:rPr>
              <w:tab/>
            </w:r>
            <w:r w:rsidRPr="00A657AC">
              <w:rPr>
                <w:rStyle w:val="Hyperlink"/>
                <w:noProof/>
              </w:rPr>
              <w:t>Multi-body Simulation</w:t>
            </w:r>
            <w:r>
              <w:rPr>
                <w:noProof/>
                <w:webHidden/>
              </w:rPr>
              <w:tab/>
            </w:r>
            <w:r>
              <w:rPr>
                <w:noProof/>
                <w:webHidden/>
              </w:rPr>
              <w:fldChar w:fldCharType="begin"/>
            </w:r>
            <w:r>
              <w:rPr>
                <w:noProof/>
                <w:webHidden/>
              </w:rPr>
              <w:instrText xml:space="preserve"> PAGEREF _Toc103040897 \h </w:instrText>
            </w:r>
            <w:r>
              <w:rPr>
                <w:noProof/>
                <w:webHidden/>
              </w:rPr>
            </w:r>
            <w:r>
              <w:rPr>
                <w:noProof/>
                <w:webHidden/>
              </w:rPr>
              <w:fldChar w:fldCharType="separate"/>
            </w:r>
            <w:r>
              <w:rPr>
                <w:noProof/>
                <w:webHidden/>
              </w:rPr>
              <w:t>4</w:t>
            </w:r>
            <w:r>
              <w:rPr>
                <w:noProof/>
                <w:webHidden/>
              </w:rPr>
              <w:fldChar w:fldCharType="end"/>
            </w:r>
          </w:hyperlink>
        </w:p>
        <w:p w14:paraId="12FB1103" w14:textId="0439E942" w:rsidR="00630BA5" w:rsidRDefault="00630BA5">
          <w:pPr>
            <w:pStyle w:val="TOC2"/>
            <w:tabs>
              <w:tab w:val="left" w:pos="880"/>
              <w:tab w:val="right" w:leader="dot" w:pos="9016"/>
            </w:tabs>
            <w:rPr>
              <w:rFonts w:asciiTheme="minorHAnsi" w:eastAsiaTheme="minorEastAsia" w:hAnsiTheme="minorHAnsi"/>
              <w:noProof/>
              <w:lang w:eastAsia="en-GB"/>
            </w:rPr>
          </w:pPr>
          <w:hyperlink w:anchor="_Toc103040898" w:history="1">
            <w:r w:rsidRPr="00A657AC">
              <w:rPr>
                <w:rStyle w:val="Hyperlink"/>
                <w:noProof/>
              </w:rPr>
              <w:t>2.2</w:t>
            </w:r>
            <w:r>
              <w:rPr>
                <w:rFonts w:asciiTheme="minorHAnsi" w:eastAsiaTheme="minorEastAsia" w:hAnsiTheme="minorHAnsi"/>
                <w:noProof/>
                <w:lang w:eastAsia="en-GB"/>
              </w:rPr>
              <w:tab/>
            </w:r>
            <w:r w:rsidRPr="00A657AC">
              <w:rPr>
                <w:rStyle w:val="Hyperlink"/>
                <w:noProof/>
              </w:rPr>
              <w:t>Spring-Mass-Damper Systems</w:t>
            </w:r>
            <w:r>
              <w:rPr>
                <w:noProof/>
                <w:webHidden/>
              </w:rPr>
              <w:tab/>
            </w:r>
            <w:r>
              <w:rPr>
                <w:noProof/>
                <w:webHidden/>
              </w:rPr>
              <w:fldChar w:fldCharType="begin"/>
            </w:r>
            <w:r>
              <w:rPr>
                <w:noProof/>
                <w:webHidden/>
              </w:rPr>
              <w:instrText xml:space="preserve"> PAGEREF _Toc103040898 \h </w:instrText>
            </w:r>
            <w:r>
              <w:rPr>
                <w:noProof/>
                <w:webHidden/>
              </w:rPr>
            </w:r>
            <w:r>
              <w:rPr>
                <w:noProof/>
                <w:webHidden/>
              </w:rPr>
              <w:fldChar w:fldCharType="separate"/>
            </w:r>
            <w:r>
              <w:rPr>
                <w:noProof/>
                <w:webHidden/>
              </w:rPr>
              <w:t>4</w:t>
            </w:r>
            <w:r>
              <w:rPr>
                <w:noProof/>
                <w:webHidden/>
              </w:rPr>
              <w:fldChar w:fldCharType="end"/>
            </w:r>
          </w:hyperlink>
        </w:p>
        <w:p w14:paraId="44C85823" w14:textId="2D8D8DFD" w:rsidR="00630BA5" w:rsidRDefault="00630BA5">
          <w:pPr>
            <w:pStyle w:val="TOC2"/>
            <w:tabs>
              <w:tab w:val="left" w:pos="880"/>
              <w:tab w:val="right" w:leader="dot" w:pos="9016"/>
            </w:tabs>
            <w:rPr>
              <w:rFonts w:asciiTheme="minorHAnsi" w:eastAsiaTheme="minorEastAsia" w:hAnsiTheme="minorHAnsi"/>
              <w:noProof/>
              <w:lang w:eastAsia="en-GB"/>
            </w:rPr>
          </w:pPr>
          <w:hyperlink w:anchor="_Toc103040899" w:history="1">
            <w:r w:rsidRPr="00A657AC">
              <w:rPr>
                <w:rStyle w:val="Hyperlink"/>
                <w:noProof/>
              </w:rPr>
              <w:t>2.3</w:t>
            </w:r>
            <w:r>
              <w:rPr>
                <w:rFonts w:asciiTheme="minorHAnsi" w:eastAsiaTheme="minorEastAsia" w:hAnsiTheme="minorHAnsi"/>
                <w:noProof/>
                <w:lang w:eastAsia="en-GB"/>
              </w:rPr>
              <w:tab/>
            </w:r>
            <w:r w:rsidRPr="00A657AC">
              <w:rPr>
                <w:rStyle w:val="Hyperlink"/>
                <w:noProof/>
              </w:rPr>
              <w:t>Vehicle Setup</w:t>
            </w:r>
            <w:r>
              <w:rPr>
                <w:noProof/>
                <w:webHidden/>
              </w:rPr>
              <w:tab/>
            </w:r>
            <w:r>
              <w:rPr>
                <w:noProof/>
                <w:webHidden/>
              </w:rPr>
              <w:fldChar w:fldCharType="begin"/>
            </w:r>
            <w:r>
              <w:rPr>
                <w:noProof/>
                <w:webHidden/>
              </w:rPr>
              <w:instrText xml:space="preserve"> PAGEREF _Toc103040899 \h </w:instrText>
            </w:r>
            <w:r>
              <w:rPr>
                <w:noProof/>
                <w:webHidden/>
              </w:rPr>
            </w:r>
            <w:r>
              <w:rPr>
                <w:noProof/>
                <w:webHidden/>
              </w:rPr>
              <w:fldChar w:fldCharType="separate"/>
            </w:r>
            <w:r>
              <w:rPr>
                <w:noProof/>
                <w:webHidden/>
              </w:rPr>
              <w:t>4</w:t>
            </w:r>
            <w:r>
              <w:rPr>
                <w:noProof/>
                <w:webHidden/>
              </w:rPr>
              <w:fldChar w:fldCharType="end"/>
            </w:r>
          </w:hyperlink>
        </w:p>
        <w:p w14:paraId="54EA0B75" w14:textId="01E11896" w:rsidR="00630BA5" w:rsidRDefault="00630BA5">
          <w:pPr>
            <w:pStyle w:val="TOC2"/>
            <w:tabs>
              <w:tab w:val="left" w:pos="880"/>
              <w:tab w:val="right" w:leader="dot" w:pos="9016"/>
            </w:tabs>
            <w:rPr>
              <w:rFonts w:asciiTheme="minorHAnsi" w:eastAsiaTheme="minorEastAsia" w:hAnsiTheme="minorHAnsi"/>
              <w:noProof/>
              <w:lang w:eastAsia="en-GB"/>
            </w:rPr>
          </w:pPr>
          <w:hyperlink w:anchor="_Toc103040900" w:history="1">
            <w:r w:rsidRPr="00A657AC">
              <w:rPr>
                <w:rStyle w:val="Hyperlink"/>
                <w:noProof/>
              </w:rPr>
              <w:t>2.4</w:t>
            </w:r>
            <w:r>
              <w:rPr>
                <w:rFonts w:asciiTheme="minorHAnsi" w:eastAsiaTheme="minorEastAsia" w:hAnsiTheme="minorHAnsi"/>
                <w:noProof/>
                <w:lang w:eastAsia="en-GB"/>
              </w:rPr>
              <w:tab/>
            </w:r>
            <w:r w:rsidRPr="00A657AC">
              <w:rPr>
                <w:rStyle w:val="Hyperlink"/>
                <w:noProof/>
              </w:rPr>
              <w:t>Design of Experiments</w:t>
            </w:r>
            <w:r>
              <w:rPr>
                <w:noProof/>
                <w:webHidden/>
              </w:rPr>
              <w:tab/>
            </w:r>
            <w:r>
              <w:rPr>
                <w:noProof/>
                <w:webHidden/>
              </w:rPr>
              <w:fldChar w:fldCharType="begin"/>
            </w:r>
            <w:r>
              <w:rPr>
                <w:noProof/>
                <w:webHidden/>
              </w:rPr>
              <w:instrText xml:space="preserve"> PAGEREF _Toc103040900 \h </w:instrText>
            </w:r>
            <w:r>
              <w:rPr>
                <w:noProof/>
                <w:webHidden/>
              </w:rPr>
            </w:r>
            <w:r>
              <w:rPr>
                <w:noProof/>
                <w:webHidden/>
              </w:rPr>
              <w:fldChar w:fldCharType="separate"/>
            </w:r>
            <w:r>
              <w:rPr>
                <w:noProof/>
                <w:webHidden/>
              </w:rPr>
              <w:t>5</w:t>
            </w:r>
            <w:r>
              <w:rPr>
                <w:noProof/>
                <w:webHidden/>
              </w:rPr>
              <w:fldChar w:fldCharType="end"/>
            </w:r>
          </w:hyperlink>
        </w:p>
        <w:p w14:paraId="31C6720E" w14:textId="4915E210" w:rsidR="00630BA5" w:rsidRDefault="00630BA5">
          <w:pPr>
            <w:pStyle w:val="TOC2"/>
            <w:tabs>
              <w:tab w:val="left" w:pos="880"/>
              <w:tab w:val="right" w:leader="dot" w:pos="9016"/>
            </w:tabs>
            <w:rPr>
              <w:rFonts w:asciiTheme="minorHAnsi" w:eastAsiaTheme="minorEastAsia" w:hAnsiTheme="minorHAnsi"/>
              <w:noProof/>
              <w:lang w:eastAsia="en-GB"/>
            </w:rPr>
          </w:pPr>
          <w:hyperlink w:anchor="_Toc103040901" w:history="1">
            <w:r w:rsidRPr="00A657AC">
              <w:rPr>
                <w:rStyle w:val="Hyperlink"/>
                <w:noProof/>
              </w:rPr>
              <w:t>2.5</w:t>
            </w:r>
            <w:r>
              <w:rPr>
                <w:rFonts w:asciiTheme="minorHAnsi" w:eastAsiaTheme="minorEastAsia" w:hAnsiTheme="minorHAnsi"/>
                <w:noProof/>
                <w:lang w:eastAsia="en-GB"/>
              </w:rPr>
              <w:tab/>
            </w:r>
            <w:r w:rsidRPr="00A657AC">
              <w:rPr>
                <w:rStyle w:val="Hyperlink"/>
                <w:noProof/>
              </w:rPr>
              <w:t>Vehicle Handling Models</w:t>
            </w:r>
            <w:r>
              <w:rPr>
                <w:noProof/>
                <w:webHidden/>
              </w:rPr>
              <w:tab/>
            </w:r>
            <w:r>
              <w:rPr>
                <w:noProof/>
                <w:webHidden/>
              </w:rPr>
              <w:fldChar w:fldCharType="begin"/>
            </w:r>
            <w:r>
              <w:rPr>
                <w:noProof/>
                <w:webHidden/>
              </w:rPr>
              <w:instrText xml:space="preserve"> PAGEREF _Toc103040901 \h </w:instrText>
            </w:r>
            <w:r>
              <w:rPr>
                <w:noProof/>
                <w:webHidden/>
              </w:rPr>
            </w:r>
            <w:r>
              <w:rPr>
                <w:noProof/>
                <w:webHidden/>
              </w:rPr>
              <w:fldChar w:fldCharType="separate"/>
            </w:r>
            <w:r>
              <w:rPr>
                <w:noProof/>
                <w:webHidden/>
              </w:rPr>
              <w:t>6</w:t>
            </w:r>
            <w:r>
              <w:rPr>
                <w:noProof/>
                <w:webHidden/>
              </w:rPr>
              <w:fldChar w:fldCharType="end"/>
            </w:r>
          </w:hyperlink>
        </w:p>
        <w:p w14:paraId="251241CE" w14:textId="64B6E621" w:rsidR="00630BA5" w:rsidRDefault="00630BA5">
          <w:pPr>
            <w:pStyle w:val="TOC2"/>
            <w:tabs>
              <w:tab w:val="left" w:pos="880"/>
              <w:tab w:val="right" w:leader="dot" w:pos="9016"/>
            </w:tabs>
            <w:rPr>
              <w:rFonts w:asciiTheme="minorHAnsi" w:eastAsiaTheme="minorEastAsia" w:hAnsiTheme="minorHAnsi"/>
              <w:noProof/>
              <w:lang w:eastAsia="en-GB"/>
            </w:rPr>
          </w:pPr>
          <w:hyperlink w:anchor="_Toc103040902" w:history="1">
            <w:r w:rsidRPr="00A657AC">
              <w:rPr>
                <w:rStyle w:val="Hyperlink"/>
                <w:noProof/>
              </w:rPr>
              <w:t>2.6</w:t>
            </w:r>
            <w:r>
              <w:rPr>
                <w:rFonts w:asciiTheme="minorHAnsi" w:eastAsiaTheme="minorEastAsia" w:hAnsiTheme="minorHAnsi"/>
                <w:noProof/>
                <w:lang w:eastAsia="en-GB"/>
              </w:rPr>
              <w:tab/>
            </w:r>
            <w:r w:rsidRPr="00A657AC">
              <w:rPr>
                <w:rStyle w:val="Hyperlink"/>
                <w:noProof/>
              </w:rPr>
              <w:t>Vi-Grade</w:t>
            </w:r>
            <w:r>
              <w:rPr>
                <w:noProof/>
                <w:webHidden/>
              </w:rPr>
              <w:tab/>
            </w:r>
            <w:r>
              <w:rPr>
                <w:noProof/>
                <w:webHidden/>
              </w:rPr>
              <w:fldChar w:fldCharType="begin"/>
            </w:r>
            <w:r>
              <w:rPr>
                <w:noProof/>
                <w:webHidden/>
              </w:rPr>
              <w:instrText xml:space="preserve"> PAGEREF _Toc103040902 \h </w:instrText>
            </w:r>
            <w:r>
              <w:rPr>
                <w:noProof/>
                <w:webHidden/>
              </w:rPr>
            </w:r>
            <w:r>
              <w:rPr>
                <w:noProof/>
                <w:webHidden/>
              </w:rPr>
              <w:fldChar w:fldCharType="separate"/>
            </w:r>
            <w:r>
              <w:rPr>
                <w:noProof/>
                <w:webHidden/>
              </w:rPr>
              <w:t>6</w:t>
            </w:r>
            <w:r>
              <w:rPr>
                <w:noProof/>
                <w:webHidden/>
              </w:rPr>
              <w:fldChar w:fldCharType="end"/>
            </w:r>
          </w:hyperlink>
        </w:p>
        <w:p w14:paraId="48733096" w14:textId="10AA938D" w:rsidR="00630BA5" w:rsidRDefault="00630BA5">
          <w:pPr>
            <w:pStyle w:val="TOC1"/>
            <w:tabs>
              <w:tab w:val="left" w:pos="440"/>
              <w:tab w:val="right" w:leader="dot" w:pos="9016"/>
            </w:tabs>
            <w:rPr>
              <w:rFonts w:asciiTheme="minorHAnsi" w:eastAsiaTheme="minorEastAsia" w:hAnsiTheme="minorHAnsi"/>
              <w:noProof/>
              <w:lang w:eastAsia="en-GB"/>
            </w:rPr>
          </w:pPr>
          <w:hyperlink w:anchor="_Toc103040903" w:history="1">
            <w:r w:rsidRPr="00A657AC">
              <w:rPr>
                <w:rStyle w:val="Hyperlink"/>
                <w:noProof/>
              </w:rPr>
              <w:t>3</w:t>
            </w:r>
            <w:r>
              <w:rPr>
                <w:rFonts w:asciiTheme="minorHAnsi" w:eastAsiaTheme="minorEastAsia" w:hAnsiTheme="minorHAnsi"/>
                <w:noProof/>
                <w:lang w:eastAsia="en-GB"/>
              </w:rPr>
              <w:tab/>
            </w:r>
            <w:r w:rsidRPr="00A657AC">
              <w:rPr>
                <w:rStyle w:val="Hyperlink"/>
                <w:noProof/>
              </w:rPr>
              <w:t>Testing Methodology</w:t>
            </w:r>
            <w:r>
              <w:rPr>
                <w:noProof/>
                <w:webHidden/>
              </w:rPr>
              <w:tab/>
            </w:r>
            <w:r>
              <w:rPr>
                <w:noProof/>
                <w:webHidden/>
              </w:rPr>
              <w:fldChar w:fldCharType="begin"/>
            </w:r>
            <w:r>
              <w:rPr>
                <w:noProof/>
                <w:webHidden/>
              </w:rPr>
              <w:instrText xml:space="preserve"> PAGEREF _Toc103040903 \h </w:instrText>
            </w:r>
            <w:r>
              <w:rPr>
                <w:noProof/>
                <w:webHidden/>
              </w:rPr>
            </w:r>
            <w:r>
              <w:rPr>
                <w:noProof/>
                <w:webHidden/>
              </w:rPr>
              <w:fldChar w:fldCharType="separate"/>
            </w:r>
            <w:r>
              <w:rPr>
                <w:noProof/>
                <w:webHidden/>
              </w:rPr>
              <w:t>8</w:t>
            </w:r>
            <w:r>
              <w:rPr>
                <w:noProof/>
                <w:webHidden/>
              </w:rPr>
              <w:fldChar w:fldCharType="end"/>
            </w:r>
          </w:hyperlink>
        </w:p>
        <w:p w14:paraId="061BBF8A" w14:textId="0AEF313F" w:rsidR="00630BA5" w:rsidRDefault="00630BA5">
          <w:pPr>
            <w:pStyle w:val="TOC1"/>
            <w:tabs>
              <w:tab w:val="left" w:pos="440"/>
              <w:tab w:val="right" w:leader="dot" w:pos="9016"/>
            </w:tabs>
            <w:rPr>
              <w:rFonts w:asciiTheme="minorHAnsi" w:eastAsiaTheme="minorEastAsia" w:hAnsiTheme="minorHAnsi"/>
              <w:noProof/>
              <w:lang w:eastAsia="en-GB"/>
            </w:rPr>
          </w:pPr>
          <w:hyperlink w:anchor="_Toc103040904" w:history="1">
            <w:r w:rsidRPr="00A657AC">
              <w:rPr>
                <w:rStyle w:val="Hyperlink"/>
                <w:noProof/>
              </w:rPr>
              <w:t>4</w:t>
            </w:r>
            <w:r>
              <w:rPr>
                <w:rFonts w:asciiTheme="minorHAnsi" w:eastAsiaTheme="minorEastAsia" w:hAnsiTheme="minorHAnsi"/>
                <w:noProof/>
                <w:lang w:eastAsia="en-GB"/>
              </w:rPr>
              <w:tab/>
            </w:r>
            <w:r w:rsidRPr="00A657AC">
              <w:rPr>
                <w:rStyle w:val="Hyperlink"/>
                <w:noProof/>
              </w:rPr>
              <w:t>Results and Discussion</w:t>
            </w:r>
            <w:r>
              <w:rPr>
                <w:noProof/>
                <w:webHidden/>
              </w:rPr>
              <w:tab/>
            </w:r>
            <w:r>
              <w:rPr>
                <w:noProof/>
                <w:webHidden/>
              </w:rPr>
              <w:fldChar w:fldCharType="begin"/>
            </w:r>
            <w:r>
              <w:rPr>
                <w:noProof/>
                <w:webHidden/>
              </w:rPr>
              <w:instrText xml:space="preserve"> PAGEREF _Toc103040904 \h </w:instrText>
            </w:r>
            <w:r>
              <w:rPr>
                <w:noProof/>
                <w:webHidden/>
              </w:rPr>
            </w:r>
            <w:r>
              <w:rPr>
                <w:noProof/>
                <w:webHidden/>
              </w:rPr>
              <w:fldChar w:fldCharType="separate"/>
            </w:r>
            <w:r>
              <w:rPr>
                <w:noProof/>
                <w:webHidden/>
              </w:rPr>
              <w:t>11</w:t>
            </w:r>
            <w:r>
              <w:rPr>
                <w:noProof/>
                <w:webHidden/>
              </w:rPr>
              <w:fldChar w:fldCharType="end"/>
            </w:r>
          </w:hyperlink>
        </w:p>
        <w:p w14:paraId="718FCAD3" w14:textId="6C10BE88" w:rsidR="00630BA5" w:rsidRDefault="00630BA5">
          <w:pPr>
            <w:pStyle w:val="TOC1"/>
            <w:tabs>
              <w:tab w:val="left" w:pos="440"/>
              <w:tab w:val="right" w:leader="dot" w:pos="9016"/>
            </w:tabs>
            <w:rPr>
              <w:rFonts w:asciiTheme="minorHAnsi" w:eastAsiaTheme="minorEastAsia" w:hAnsiTheme="minorHAnsi"/>
              <w:noProof/>
              <w:lang w:eastAsia="en-GB"/>
            </w:rPr>
          </w:pPr>
          <w:hyperlink w:anchor="_Toc103040905" w:history="1">
            <w:r w:rsidRPr="00A657AC">
              <w:rPr>
                <w:rStyle w:val="Hyperlink"/>
                <w:noProof/>
              </w:rPr>
              <w:t>5</w:t>
            </w:r>
            <w:r>
              <w:rPr>
                <w:rFonts w:asciiTheme="minorHAnsi" w:eastAsiaTheme="minorEastAsia" w:hAnsiTheme="minorHAnsi"/>
                <w:noProof/>
                <w:lang w:eastAsia="en-GB"/>
              </w:rPr>
              <w:tab/>
            </w:r>
            <w:r w:rsidRPr="00A657AC">
              <w:rPr>
                <w:rStyle w:val="Hyperlink"/>
                <w:noProof/>
              </w:rPr>
              <w:t>Conclusions</w:t>
            </w:r>
            <w:r>
              <w:rPr>
                <w:noProof/>
                <w:webHidden/>
              </w:rPr>
              <w:tab/>
            </w:r>
            <w:r>
              <w:rPr>
                <w:noProof/>
                <w:webHidden/>
              </w:rPr>
              <w:fldChar w:fldCharType="begin"/>
            </w:r>
            <w:r>
              <w:rPr>
                <w:noProof/>
                <w:webHidden/>
              </w:rPr>
              <w:instrText xml:space="preserve"> PAGEREF _Toc103040905 \h </w:instrText>
            </w:r>
            <w:r>
              <w:rPr>
                <w:noProof/>
                <w:webHidden/>
              </w:rPr>
            </w:r>
            <w:r>
              <w:rPr>
                <w:noProof/>
                <w:webHidden/>
              </w:rPr>
              <w:fldChar w:fldCharType="separate"/>
            </w:r>
            <w:r>
              <w:rPr>
                <w:noProof/>
                <w:webHidden/>
              </w:rPr>
              <w:t>16</w:t>
            </w:r>
            <w:r>
              <w:rPr>
                <w:noProof/>
                <w:webHidden/>
              </w:rPr>
              <w:fldChar w:fldCharType="end"/>
            </w:r>
          </w:hyperlink>
        </w:p>
        <w:p w14:paraId="3464FB9C" w14:textId="0DBFA634" w:rsidR="00630BA5" w:rsidRDefault="00630BA5">
          <w:pPr>
            <w:pStyle w:val="TOC1"/>
            <w:tabs>
              <w:tab w:val="left" w:pos="440"/>
              <w:tab w:val="right" w:leader="dot" w:pos="9016"/>
            </w:tabs>
            <w:rPr>
              <w:rFonts w:asciiTheme="minorHAnsi" w:eastAsiaTheme="minorEastAsia" w:hAnsiTheme="minorHAnsi"/>
              <w:noProof/>
              <w:lang w:eastAsia="en-GB"/>
            </w:rPr>
          </w:pPr>
          <w:hyperlink w:anchor="_Toc103040906" w:history="1">
            <w:r w:rsidRPr="00A657AC">
              <w:rPr>
                <w:rStyle w:val="Hyperlink"/>
                <w:noProof/>
              </w:rPr>
              <w:t>6</w:t>
            </w:r>
            <w:r>
              <w:rPr>
                <w:rFonts w:asciiTheme="minorHAnsi" w:eastAsiaTheme="minorEastAsia" w:hAnsiTheme="minorHAnsi"/>
                <w:noProof/>
                <w:lang w:eastAsia="en-GB"/>
              </w:rPr>
              <w:tab/>
            </w:r>
            <w:r w:rsidRPr="00A657AC">
              <w:rPr>
                <w:rStyle w:val="Hyperlink"/>
                <w:noProof/>
              </w:rPr>
              <w:t>Bibliography</w:t>
            </w:r>
            <w:r>
              <w:rPr>
                <w:noProof/>
                <w:webHidden/>
              </w:rPr>
              <w:tab/>
            </w:r>
            <w:r>
              <w:rPr>
                <w:noProof/>
                <w:webHidden/>
              </w:rPr>
              <w:fldChar w:fldCharType="begin"/>
            </w:r>
            <w:r>
              <w:rPr>
                <w:noProof/>
                <w:webHidden/>
              </w:rPr>
              <w:instrText xml:space="preserve"> PAGEREF _Toc103040906 \h </w:instrText>
            </w:r>
            <w:r>
              <w:rPr>
                <w:noProof/>
                <w:webHidden/>
              </w:rPr>
            </w:r>
            <w:r>
              <w:rPr>
                <w:noProof/>
                <w:webHidden/>
              </w:rPr>
              <w:fldChar w:fldCharType="separate"/>
            </w:r>
            <w:r>
              <w:rPr>
                <w:noProof/>
                <w:webHidden/>
              </w:rPr>
              <w:t>17</w:t>
            </w:r>
            <w:r>
              <w:rPr>
                <w:noProof/>
                <w:webHidden/>
              </w:rPr>
              <w:fldChar w:fldCharType="end"/>
            </w:r>
          </w:hyperlink>
        </w:p>
        <w:p w14:paraId="7E08EA1A" w14:textId="21156C5C" w:rsidR="00E447EA" w:rsidRDefault="00E447EA">
          <w:r>
            <w:rPr>
              <w:b/>
              <w:bCs/>
              <w:noProof/>
            </w:rPr>
            <w:fldChar w:fldCharType="end"/>
          </w:r>
        </w:p>
      </w:sdtContent>
    </w:sdt>
    <w:p w14:paraId="45F424D3" w14:textId="77777777" w:rsidR="00055F08" w:rsidRDefault="00055F08"/>
    <w:p w14:paraId="4692C502" w14:textId="77777777" w:rsidR="00055F08" w:rsidRDefault="00055F08">
      <w:pPr>
        <w:spacing w:line="259" w:lineRule="auto"/>
      </w:pPr>
      <w:r>
        <w:br w:type="page"/>
      </w:r>
    </w:p>
    <w:p w14:paraId="434ED8E9" w14:textId="77777777" w:rsidR="00D8143B" w:rsidRDefault="00D8143B">
      <w:pPr>
        <w:sectPr w:rsidR="00D8143B" w:rsidSect="007729D6">
          <w:footerReference w:type="default" r:id="rId9"/>
          <w:pgSz w:w="11906" w:h="16838"/>
          <w:pgMar w:top="1440" w:right="1440" w:bottom="1440" w:left="1440" w:header="708" w:footer="708" w:gutter="0"/>
          <w:pgNumType w:start="1"/>
          <w:cols w:space="708"/>
          <w:titlePg/>
          <w:docGrid w:linePitch="360"/>
        </w:sectPr>
      </w:pPr>
    </w:p>
    <w:p w14:paraId="26A0AF9E" w14:textId="2345CFB5" w:rsidR="0009698B" w:rsidRDefault="005F62BA" w:rsidP="008A66DC">
      <w:pPr>
        <w:pStyle w:val="Heading1"/>
      </w:pPr>
      <w:bookmarkStart w:id="0" w:name="_Toc103040894"/>
      <w:r>
        <w:lastRenderedPageBreak/>
        <w:t>Introduction</w:t>
      </w:r>
      <w:bookmarkEnd w:id="0"/>
      <w:r>
        <w:t xml:space="preserve"> </w:t>
      </w:r>
    </w:p>
    <w:p w14:paraId="483E22C7" w14:textId="20D70D06" w:rsidR="001B1747" w:rsidRDefault="001B1747" w:rsidP="001B1747">
      <w:pPr>
        <w:pStyle w:val="Heading2"/>
      </w:pPr>
      <w:bookmarkStart w:id="1" w:name="_Toc103040895"/>
      <w:r>
        <w:t>Aims</w:t>
      </w:r>
      <w:bookmarkEnd w:id="1"/>
    </w:p>
    <w:p w14:paraId="3318F74F" w14:textId="1EBB0CA6" w:rsidR="001B1747" w:rsidRPr="001B1747" w:rsidRDefault="009E4E9B" w:rsidP="009651EE">
      <w:r>
        <w:t xml:space="preserve">The aim of this report is to demonstrate the </w:t>
      </w:r>
      <w:r w:rsidR="008E00FA">
        <w:t>ability to optimise a vehicles suspension setup through multibody dynamic simulations.</w:t>
      </w:r>
      <w:r w:rsidR="00B00E89">
        <w:t xml:space="preserve"> The suspension components changed were spring rates, damping rates and anti-roll bar rates.</w:t>
      </w:r>
    </w:p>
    <w:p w14:paraId="178A7349" w14:textId="35FCC40A" w:rsidR="005F62BA" w:rsidRDefault="0009698B">
      <w:r>
        <w:br w:type="page"/>
      </w:r>
    </w:p>
    <w:p w14:paraId="4D44E629" w14:textId="38E273A4" w:rsidR="0009698B" w:rsidRDefault="005F62BA" w:rsidP="0034714C">
      <w:pPr>
        <w:pStyle w:val="Heading1"/>
      </w:pPr>
      <w:bookmarkStart w:id="2" w:name="_Toc103040896"/>
      <w:r>
        <w:lastRenderedPageBreak/>
        <w:t>Literature Review</w:t>
      </w:r>
      <w:bookmarkEnd w:id="2"/>
    </w:p>
    <w:p w14:paraId="627B3790" w14:textId="5A801CE0" w:rsidR="008B756C" w:rsidRDefault="008B756C" w:rsidP="008B756C">
      <w:pPr>
        <w:pStyle w:val="Heading2"/>
      </w:pPr>
      <w:bookmarkStart w:id="3" w:name="_Toc103040897"/>
      <w:r>
        <w:t>Multi-body Simulation</w:t>
      </w:r>
      <w:bookmarkEnd w:id="3"/>
    </w:p>
    <w:p w14:paraId="7FE0A898" w14:textId="7A45C5A7" w:rsidR="008B756C" w:rsidRDefault="008B756C" w:rsidP="008B756C">
      <w:pPr>
        <w:rPr>
          <w:shd w:val="clear" w:color="auto" w:fill="FFFFFF"/>
        </w:rPr>
      </w:pPr>
      <w:r>
        <w:rPr>
          <w:shd w:val="clear" w:color="auto" w:fill="FFFFFF"/>
        </w:rPr>
        <w:t>Multibody Dynamics (MBD) simulations are suited to study the dynamic behaviour of interconnected rigid and/or flexible bodies undergoing large translational or rotational displacements. The motion of those bodies is calculated based on applied loads and boundary conditions defined. MBS offer comparably short calculation times. This makes them a very efficient simulation tool and an excellent choice for parameter studies and optimisations of complex assemblies having many degrees of freedom.</w:t>
      </w:r>
      <w:sdt>
        <w:sdtPr>
          <w:rPr>
            <w:shd w:val="clear" w:color="auto" w:fill="FFFFFF"/>
          </w:rPr>
          <w:id w:val="-634413680"/>
          <w:citation/>
        </w:sdtPr>
        <w:sdtEndPr/>
        <w:sdtContent>
          <w:r w:rsidR="00DC2BD0">
            <w:rPr>
              <w:shd w:val="clear" w:color="auto" w:fill="FFFFFF"/>
            </w:rPr>
            <w:fldChar w:fldCharType="begin"/>
          </w:r>
          <w:r w:rsidR="00DC2BD0">
            <w:rPr>
              <w:shd w:val="clear" w:color="auto" w:fill="FFFFFF"/>
              <w:lang w:val="en-US"/>
            </w:rPr>
            <w:instrText xml:space="preserve"> CITATION cod21 \l 1033 </w:instrText>
          </w:r>
          <w:r w:rsidR="00DC2BD0">
            <w:rPr>
              <w:shd w:val="clear" w:color="auto" w:fill="FFFFFF"/>
            </w:rPr>
            <w:fldChar w:fldCharType="separate"/>
          </w:r>
          <w:r w:rsidR="00240587">
            <w:rPr>
              <w:noProof/>
              <w:shd w:val="clear" w:color="auto" w:fill="FFFFFF"/>
              <w:lang w:val="en-US"/>
            </w:rPr>
            <w:t xml:space="preserve"> </w:t>
          </w:r>
          <w:r w:rsidR="00240587" w:rsidRPr="00240587">
            <w:rPr>
              <w:noProof/>
              <w:shd w:val="clear" w:color="auto" w:fill="FFFFFF"/>
              <w:lang w:val="en-US"/>
            </w:rPr>
            <w:t>(code product solutions, n.d.)</w:t>
          </w:r>
          <w:r w:rsidR="00DC2BD0">
            <w:rPr>
              <w:shd w:val="clear" w:color="auto" w:fill="FFFFFF"/>
            </w:rPr>
            <w:fldChar w:fldCharType="end"/>
          </w:r>
        </w:sdtContent>
      </w:sdt>
    </w:p>
    <w:p w14:paraId="6CF8B572" w14:textId="321A1696" w:rsidR="00560FC5" w:rsidRDefault="00560FC5" w:rsidP="008B756C">
      <w:pPr>
        <w:rPr>
          <w:shd w:val="clear" w:color="auto" w:fill="FFFFFF"/>
        </w:rPr>
      </w:pPr>
      <w:r w:rsidRPr="00560FC5">
        <w:rPr>
          <w:shd w:val="clear" w:color="auto" w:fill="FFFFFF"/>
        </w:rPr>
        <w:t>MBS models for the main sub-systems are linked together to build a detailed “literal” representation of the full vehicle. Suspension systems, anti-roll bars, steering mechanism, brake system and drive inputs to the wheels are all modelled to a level appropriate for a high-fidelity simulation of the vehicle dynamics. It will be assumed that the chassis and suspension can be treated as rigid bodies, resulting in some errors because the compliance characteristic of chassis and suspension is neglected.</w:t>
      </w:r>
      <w:r w:rsidR="00E91E49">
        <w:rPr>
          <w:shd w:val="clear" w:color="auto" w:fill="FFFFFF"/>
        </w:rPr>
        <w:t xml:space="preserve"> </w:t>
      </w:r>
      <w:sdt>
        <w:sdtPr>
          <w:rPr>
            <w:shd w:val="clear" w:color="auto" w:fill="FFFFFF"/>
          </w:rPr>
          <w:id w:val="969325739"/>
          <w:citation/>
        </w:sdtPr>
        <w:sdtContent>
          <w:r w:rsidR="00E91E49">
            <w:rPr>
              <w:shd w:val="clear" w:color="auto" w:fill="FFFFFF"/>
            </w:rPr>
            <w:fldChar w:fldCharType="begin"/>
          </w:r>
          <w:r w:rsidR="00E91E49">
            <w:rPr>
              <w:shd w:val="clear" w:color="auto" w:fill="FFFFFF"/>
              <w:lang w:val="en-US"/>
            </w:rPr>
            <w:instrText xml:space="preserve"> CITATION Mat212 \l 1033 </w:instrText>
          </w:r>
          <w:r w:rsidR="00E91E49">
            <w:rPr>
              <w:shd w:val="clear" w:color="auto" w:fill="FFFFFF"/>
            </w:rPr>
            <w:fldChar w:fldCharType="separate"/>
          </w:r>
          <w:r w:rsidR="00240587" w:rsidRPr="00240587">
            <w:rPr>
              <w:noProof/>
              <w:shd w:val="clear" w:color="auto" w:fill="FFFFFF"/>
              <w:lang w:val="en-US"/>
            </w:rPr>
            <w:t>(Matteo Balena, 2021)</w:t>
          </w:r>
          <w:r w:rsidR="00E91E49">
            <w:rPr>
              <w:shd w:val="clear" w:color="auto" w:fill="FFFFFF"/>
            </w:rPr>
            <w:fldChar w:fldCharType="end"/>
          </w:r>
        </w:sdtContent>
      </w:sdt>
    </w:p>
    <w:p w14:paraId="77C56763" w14:textId="305E5422" w:rsidR="00A6058B" w:rsidRDefault="00A6058B" w:rsidP="00A6058B">
      <w:pPr>
        <w:pStyle w:val="Heading2"/>
      </w:pPr>
      <w:bookmarkStart w:id="4" w:name="_Toc103040898"/>
      <w:r>
        <w:t>Spring-Mass-Damper Systems</w:t>
      </w:r>
      <w:bookmarkEnd w:id="4"/>
    </w:p>
    <w:p w14:paraId="1599F900" w14:textId="3AEFB6D9" w:rsidR="00BF7EB0" w:rsidRDefault="00C56A97" w:rsidP="00A6058B">
      <w:r>
        <w:t>“</w:t>
      </w:r>
      <w:r w:rsidR="00A6058B">
        <w:t>The SMD system is of considerable significance in engineering because many simple systems in the real world are very closely approximated by a SMD system.</w:t>
      </w:r>
      <w:r w:rsidR="00E4526B">
        <w:t xml:space="preserve"> An example is the suspension system for a wheel on an automobile, in which case the shock absorber is the damper.</w:t>
      </w:r>
      <w:r>
        <w:t xml:space="preserve"> </w:t>
      </w:r>
      <w:r w:rsidR="00C614CF">
        <w:t>There are two important parameters that completely define the dynamics of the SMD system: these are its undamped natural frequency and its damping ratio.</w:t>
      </w:r>
      <w:r>
        <w:t xml:space="preserve"> </w:t>
      </w:r>
      <w:r w:rsidR="00C614CF">
        <w:t>The undamped natural frequency, usually shortened to "natural frequency," is the frequency at which the mass will oscillate about the zero reference if the mass is pushed down (or pulled up) and then let go. Theoretically, the oscillation will go on indefinitely since there is nothing to dissipate the original energy stored in the spring at its initial deflection (the spring is assumed to dissipate no energy).</w:t>
      </w:r>
      <w:r>
        <w:t xml:space="preserve"> </w:t>
      </w:r>
      <w:r w:rsidR="003C1025">
        <w:t>The damping ratio is a convenient mathematical tool that shows the influence of the damping constant, C, on transient response.</w:t>
      </w:r>
      <w:r>
        <w:t>”</w:t>
      </w:r>
      <w:r w:rsidR="004A1F85">
        <w:t xml:space="preserve"> </w:t>
      </w:r>
      <w:sdt>
        <w:sdtPr>
          <w:id w:val="2066680496"/>
          <w:citation/>
        </w:sdtPr>
        <w:sdtEndPr/>
        <w:sdtContent>
          <w:r w:rsidR="004A1F85">
            <w:fldChar w:fldCharType="begin"/>
          </w:r>
          <w:r w:rsidR="004A1F85">
            <w:rPr>
              <w:lang w:val="en-US"/>
            </w:rPr>
            <w:instrText xml:space="preserve"> CITATION Mil95 \l 1033 </w:instrText>
          </w:r>
          <w:r w:rsidR="004A1F85">
            <w:fldChar w:fldCharType="separate"/>
          </w:r>
          <w:r w:rsidR="00240587" w:rsidRPr="00240587">
            <w:rPr>
              <w:noProof/>
              <w:lang w:val="en-US"/>
            </w:rPr>
            <w:t>(Milliken, 1995)</w:t>
          </w:r>
          <w:r w:rsidR="004A1F85">
            <w:fldChar w:fldCharType="end"/>
          </w:r>
        </w:sdtContent>
      </w:sdt>
    </w:p>
    <w:p w14:paraId="1BE1BFC0" w14:textId="5F49D54C" w:rsidR="00EC729D" w:rsidRDefault="00115698" w:rsidP="00115698">
      <w:pPr>
        <w:pStyle w:val="Heading2"/>
      </w:pPr>
      <w:bookmarkStart w:id="5" w:name="_Toc103040899"/>
      <w:r>
        <w:t>Vehicle Setup</w:t>
      </w:r>
      <w:bookmarkEnd w:id="5"/>
    </w:p>
    <w:p w14:paraId="79D0C170" w14:textId="53E88945" w:rsidR="00BF7EB0" w:rsidRDefault="00BF7EB0" w:rsidP="00BF7EB0">
      <w:r>
        <w:t xml:space="preserve">A major aspect of any vehicle setup is the optimisation of damping rates as this allows for fine tuning of the vehicle response after other variable are set such as spring stiffness and roll bar rate. ‘Although there is a small amount of damping in the tire (approximately 2%) the suspension damper must do the majority of the damping for this whole system. That means damping the sprung mass, unsprung </w:t>
      </w:r>
      <w:r w:rsidR="00E57B28">
        <w:t>mass,</w:t>
      </w:r>
      <w:r>
        <w:t xml:space="preserve"> and the tire! While springs and sway bars produce force based on their displacement or deflection, dampers produce force based on how fast you move them, or their </w:t>
      </w:r>
      <w:r>
        <w:lastRenderedPageBreak/>
        <w:t xml:space="preserve">velocity. Therefore, the amount of damping produced is proportional to velocity. This means the damper works like a dynamic spring; it produces force only when it is moving. The primary function of the damper on the vehicle is to damp the sprung and unsprung masses at their resonant frequencies. For the sprung mass, this includes the pitch, heave and roll resonant frequencies. A secondary function is to control the rate of weight transfer during transients such as braking, corner entry and acceleration.’ </w:t>
      </w:r>
      <w:sdt>
        <w:sdtPr>
          <w:id w:val="-1315486064"/>
          <w:citation/>
        </w:sdtPr>
        <w:sdtEndPr/>
        <w:sdtContent>
          <w:r>
            <w:fldChar w:fldCharType="begin"/>
          </w:r>
          <w:r>
            <w:rPr>
              <w:lang w:val="en-US"/>
            </w:rPr>
            <w:instrText xml:space="preserve">CITATION Kas14 \l 1033 </w:instrText>
          </w:r>
          <w:r>
            <w:fldChar w:fldCharType="separate"/>
          </w:r>
          <w:r w:rsidR="00240587" w:rsidRPr="00240587">
            <w:rPr>
              <w:noProof/>
              <w:lang w:val="en-US"/>
            </w:rPr>
            <w:t>(Kasprzak, 2014)</w:t>
          </w:r>
          <w:r>
            <w:fldChar w:fldCharType="end"/>
          </w:r>
        </w:sdtContent>
      </w:sdt>
    </w:p>
    <w:p w14:paraId="70CB7AAC" w14:textId="73611151" w:rsidR="00817189" w:rsidRDefault="00817189" w:rsidP="00BF7EB0">
      <w:r w:rsidRPr="00817189">
        <w:t>When a vehicle is sprung, longitudinal accelerations and load transfers will cause vertical movement of the sprung mass and centrifugal acceleration will cause the sprung mass to roll. Road surface irregularities will cause vertical deflection of the unsprung wheels in relation to the chassis. All of these antics cause the wheels' camber to change in relation to the road surface and, in addition, they cause large amounts of energy to be stored in the springs as they compress. If this stored energy is not damped by some form of shock absorber, the car will proceed down the road like four pogo sticks in loose formation to the immense detriment of both tire adhesion and passenger comfort.</w:t>
      </w:r>
      <w:r w:rsidR="00BA28F3">
        <w:t xml:space="preserve"> </w:t>
      </w:r>
      <w:r w:rsidR="00BA28F3" w:rsidRPr="00BA28F3">
        <w:t>On most race tracks, bumps and road surface irregularities are relatively minor and are, in any case, transient conditions. We have to allow for the worst bump that the individual track has to offer, but these transients are much less significant in terms of lap time than the vehicle's response and reaction to the load transfers caused by the three major accelerations. Obviously the rougher the race track, the more important will be movement of the unsprung mass in reaction to the road surfac</w:t>
      </w:r>
      <w:r w:rsidR="00BA28F3">
        <w:t>e.</w:t>
      </w:r>
      <w:r w:rsidR="008226BE">
        <w:t xml:space="preserve"> </w:t>
      </w:r>
      <w:sdt>
        <w:sdtPr>
          <w:id w:val="389699273"/>
          <w:citation/>
        </w:sdtPr>
        <w:sdtContent>
          <w:r w:rsidR="008226BE">
            <w:fldChar w:fldCharType="begin"/>
          </w:r>
          <w:r w:rsidR="008226BE">
            <w:rPr>
              <w:lang w:val="en-US"/>
            </w:rPr>
            <w:instrText xml:space="preserve"> CITATION Car78 \l 1033 </w:instrText>
          </w:r>
          <w:r w:rsidR="008226BE">
            <w:fldChar w:fldCharType="separate"/>
          </w:r>
          <w:r w:rsidR="00240587" w:rsidRPr="00240587">
            <w:rPr>
              <w:noProof/>
              <w:lang w:val="en-US"/>
            </w:rPr>
            <w:t>(Smith, 1978)</w:t>
          </w:r>
          <w:r w:rsidR="008226BE">
            <w:fldChar w:fldCharType="end"/>
          </w:r>
        </w:sdtContent>
      </w:sdt>
    </w:p>
    <w:p w14:paraId="31418487" w14:textId="206CAF86" w:rsidR="00EC729D" w:rsidRDefault="005137E8" w:rsidP="005137E8">
      <w:pPr>
        <w:pStyle w:val="Heading2"/>
      </w:pPr>
      <w:bookmarkStart w:id="6" w:name="_Toc103040900"/>
      <w:r>
        <w:t>Design of Experiments</w:t>
      </w:r>
      <w:bookmarkEnd w:id="6"/>
    </w:p>
    <w:p w14:paraId="66E08461" w14:textId="651536B9" w:rsidR="005137E8" w:rsidRDefault="00950C22" w:rsidP="005137E8">
      <w:r>
        <w:t>The process of design of experiments allows for a very detailed statistical analysis of set parameters interactions with each other while minimising the time required to analyse such data. ‘The design of experiments refers to the process of planning of experiments in a way that appropriate data can be analysed through statistical methods, resulting in valid and objective conclusions.’</w:t>
      </w:r>
      <w:sdt>
        <w:sdtPr>
          <w:id w:val="792563181"/>
          <w:citation/>
        </w:sdtPr>
        <w:sdtEndPr/>
        <w:sdtContent>
          <w:r>
            <w:fldChar w:fldCharType="begin"/>
          </w:r>
          <w:r>
            <w:rPr>
              <w:lang w:val="en-US"/>
            </w:rPr>
            <w:instrText xml:space="preserve"> CITATION Dou17 \l 1033 </w:instrText>
          </w:r>
          <w:r>
            <w:fldChar w:fldCharType="separate"/>
          </w:r>
          <w:r w:rsidR="00240587">
            <w:rPr>
              <w:noProof/>
              <w:lang w:val="en-US"/>
            </w:rPr>
            <w:t xml:space="preserve"> </w:t>
          </w:r>
          <w:r w:rsidR="00240587" w:rsidRPr="00240587">
            <w:rPr>
              <w:noProof/>
              <w:lang w:val="en-US"/>
            </w:rPr>
            <w:t>(Montgomery, 2017)</w:t>
          </w:r>
          <w:r>
            <w:fldChar w:fldCharType="end"/>
          </w:r>
        </w:sdtContent>
      </w:sdt>
      <w:r>
        <w:t>.</w:t>
      </w:r>
    </w:p>
    <w:p w14:paraId="3E101004" w14:textId="1CB9152E" w:rsidR="00696344" w:rsidRDefault="00696344" w:rsidP="005137E8">
      <w:r>
        <w:t>A regular approach of testing each variable in a singular fashion would not allow for this analysis, and it may be found that an ideal setup is created through this singular approach, but as the systems interact, they have a negative effect on each other, thus reducing the maximum performance of the vehicle.</w:t>
      </w:r>
    </w:p>
    <w:p w14:paraId="3AEE4509" w14:textId="32AED50B" w:rsidR="007819F5" w:rsidRDefault="007819F5" w:rsidP="007819F5">
      <w:r>
        <w:t xml:space="preserve">The application of design of experiments within the simulation process in the automotive industry was studied by </w:t>
      </w:r>
      <w:sdt>
        <w:sdtPr>
          <w:id w:val="2051406225"/>
          <w:citation/>
        </w:sdtPr>
        <w:sdtEndPr/>
        <w:sdtContent>
          <w:r>
            <w:fldChar w:fldCharType="begin"/>
          </w:r>
          <w:r>
            <w:rPr>
              <w:lang w:val="en-US"/>
            </w:rPr>
            <w:instrText xml:space="preserve"> CITATION Jos07 \l 1033 </w:instrText>
          </w:r>
          <w:r>
            <w:fldChar w:fldCharType="separate"/>
          </w:r>
          <w:r w:rsidR="00240587" w:rsidRPr="00240587">
            <w:rPr>
              <w:noProof/>
              <w:lang w:val="en-US"/>
            </w:rPr>
            <w:t>(José Arnaldo Barra Montevechi, 2007)</w:t>
          </w:r>
          <w:r>
            <w:fldChar w:fldCharType="end"/>
          </w:r>
        </w:sdtContent>
      </w:sdt>
      <w:r>
        <w:t xml:space="preserve">, where it was mentioned that the benefits of design of experiments include the possibility of improving the performance of the simulation process and avoiding the trial-and-error techniques to seek solutions. ‘Research related to design of </w:t>
      </w:r>
      <w:r>
        <w:lastRenderedPageBreak/>
        <w:t>experiments is often found in specialised magazines, which are rarely read by simulation practitioners’</w:t>
      </w:r>
      <w:sdt>
        <w:sdtPr>
          <w:id w:val="-1581818664"/>
          <w:citation/>
        </w:sdtPr>
        <w:sdtEndPr/>
        <w:sdtContent>
          <w:r>
            <w:fldChar w:fldCharType="begin"/>
          </w:r>
          <w:r>
            <w:rPr>
              <w:lang w:val="en-US"/>
            </w:rPr>
            <w:instrText xml:space="preserve"> CITATION Jac05 \l 1033 </w:instrText>
          </w:r>
          <w:r>
            <w:fldChar w:fldCharType="separate"/>
          </w:r>
          <w:r w:rsidR="00240587">
            <w:rPr>
              <w:noProof/>
              <w:lang w:val="en-US"/>
            </w:rPr>
            <w:t xml:space="preserve"> </w:t>
          </w:r>
          <w:r w:rsidR="00240587" w:rsidRPr="00240587">
            <w:rPr>
              <w:noProof/>
              <w:lang w:val="en-US"/>
            </w:rPr>
            <w:t>(Jack P. C. Kleijnen, 2005)</w:t>
          </w:r>
          <w:r>
            <w:fldChar w:fldCharType="end"/>
          </w:r>
        </w:sdtContent>
      </w:sdt>
      <w:r>
        <w:t>, showing the lack of awareness of the process within the field, and thus a huge disadvantage to anybody performing multi-variable simulations.</w:t>
      </w:r>
    </w:p>
    <w:p w14:paraId="61DB35DF" w14:textId="5B7CC9F5" w:rsidR="007819F5" w:rsidRDefault="007819F5" w:rsidP="007819F5">
      <w:r>
        <w:t xml:space="preserve">In the journal article from </w:t>
      </w:r>
      <w:sdt>
        <w:sdtPr>
          <w:id w:val="-2079892520"/>
          <w:citation/>
        </w:sdtPr>
        <w:sdtEndPr/>
        <w:sdtContent>
          <w:r>
            <w:fldChar w:fldCharType="begin"/>
          </w:r>
          <w:r>
            <w:rPr>
              <w:lang w:val="en-US"/>
            </w:rPr>
            <w:instrText xml:space="preserve"> CITATION Jac05 \l 1033 </w:instrText>
          </w:r>
          <w:r>
            <w:fldChar w:fldCharType="separate"/>
          </w:r>
          <w:r w:rsidR="00240587" w:rsidRPr="00240587">
            <w:rPr>
              <w:noProof/>
              <w:lang w:val="en-US"/>
            </w:rPr>
            <w:t>(Jack P. C. Kleijnen, 2005)</w:t>
          </w:r>
          <w:r>
            <w:fldChar w:fldCharType="end"/>
          </w:r>
        </w:sdtContent>
      </w:sdt>
      <w:r>
        <w:t xml:space="preserve">, it is stated that a possible reason that design of experiments is not used at extensively as it should be, could be down to many simulation analysts not being aware of the benefits of the technique. Instead of using even a single experimental design, many end up creating runs of a single system, or modifying various factors at one time reducing the ability to make sound statistical conclusions from their work. </w:t>
      </w:r>
    </w:p>
    <w:p w14:paraId="4BEA9693" w14:textId="195DE3AA" w:rsidR="00ED3F4F" w:rsidRDefault="00ED3F4F" w:rsidP="00ED3F4F">
      <w:pPr>
        <w:pStyle w:val="Heading2"/>
      </w:pPr>
      <w:bookmarkStart w:id="7" w:name="_Toc103040901"/>
      <w:r>
        <w:t>Vehicle Handling Models</w:t>
      </w:r>
      <w:bookmarkEnd w:id="7"/>
    </w:p>
    <w:p w14:paraId="41F3A26F" w14:textId="3F717AB3" w:rsidR="00ED3F4F" w:rsidRDefault="005416C1" w:rsidP="005E7C86">
      <w:r>
        <w:t>“</w:t>
      </w:r>
      <w:r w:rsidR="005E7C86">
        <w:t>Knowing the side force generated by a given tyre, a vehicle model can be constructed by summing the forces and moments produced by each tyre. The parsimonious bicycle model</w:t>
      </w:r>
      <w:r w:rsidR="00CF261C">
        <w:t xml:space="preserve"> commonly used in vehicle dynamic literature ignores suspension effects and longitudinal dynamics, and is particularly useful in multi-axle steering work, as it readily allows inclusion of axles with minimal increased complexity. Its results generalise well to steady-state conditions that are easily verified with real-world vehicles. Finally, the bicycle model is particularly useful to compare different commercial vehicle configurations where lateral acceleration is limited to a lower level by the relatively high aspect ratios of these vehicles. With these lower lateral accelerations, the effects of weight transfer and tyre nonlinearities can be more easily neglected for typical driving. These effects might be relevant, however, in transient situations encountered in emergency manoeuvring.</w:t>
      </w:r>
      <w:r>
        <w:t xml:space="preserve">” </w:t>
      </w:r>
      <w:sdt>
        <w:sdtPr>
          <w:id w:val="723651184"/>
          <w:citation/>
        </w:sdtPr>
        <w:sdtEndPr/>
        <w:sdtContent>
          <w:r w:rsidR="00FA0E1C">
            <w:fldChar w:fldCharType="begin"/>
          </w:r>
          <w:r w:rsidR="00FA0E1C">
            <w:rPr>
              <w:lang w:val="en-US"/>
            </w:rPr>
            <w:instrText xml:space="preserve"> CITATION Wil12 \l 1033 </w:instrText>
          </w:r>
          <w:r w:rsidR="00FA0E1C">
            <w:fldChar w:fldCharType="separate"/>
          </w:r>
          <w:r w:rsidR="00240587" w:rsidRPr="00240587">
            <w:rPr>
              <w:noProof/>
              <w:lang w:val="en-US"/>
            </w:rPr>
            <w:t>(Williams, 2012)</w:t>
          </w:r>
          <w:r w:rsidR="00FA0E1C">
            <w:fldChar w:fldCharType="end"/>
          </w:r>
        </w:sdtContent>
      </w:sdt>
    </w:p>
    <w:p w14:paraId="18A11A86" w14:textId="1FBB927A" w:rsidR="001D533C" w:rsidRDefault="001D533C" w:rsidP="005E7C86">
      <w:r>
        <w:t xml:space="preserve">“One-dimensional” refers to pure vertical motion, </w:t>
      </w:r>
      <w:proofErr w:type="gramStart"/>
      <w:r>
        <w:t>i.e.</w:t>
      </w:r>
      <w:proofErr w:type="gramEnd"/>
      <w:r>
        <w:t xml:space="preserve"> that the vehicle heaves without pitch and without roll. The tyre is stiff and massless. This can be seen as that the whole vehicle mass, m, is modelled as suspended by the sum of all wheels’ vertical forces, = </w:t>
      </w:r>
      <w:r>
        <w:rPr>
          <w:rFonts w:ascii="Cambria Math" w:hAnsi="Cambria Math" w:cs="Cambria Math"/>
        </w:rPr>
        <w:t>𝑙</w:t>
      </w:r>
      <w:r>
        <w:t xml:space="preserve"> + + </w:t>
      </w:r>
      <w:r>
        <w:rPr>
          <w:rFonts w:ascii="Cambria Math" w:hAnsi="Cambria Math" w:cs="Cambria Math"/>
        </w:rPr>
        <w:t>𝑙</w:t>
      </w:r>
      <w:r>
        <w:t xml:space="preserve"> + . However, the model can sometimes be referred to as a “quarter-car-model”. That is because one can see the model as a quarter of the vehicle mass, 4, which is suspended by one of the wheel’s vertical force, </w:t>
      </w:r>
      <w:r>
        <w:rPr>
          <w:rFonts w:ascii="Cambria Math" w:hAnsi="Cambria Math" w:cs="Cambria Math"/>
        </w:rPr>
        <w:t>𝑖𝑗</w:t>
      </w:r>
      <w:r>
        <w:t xml:space="preserve"> . The exact physical interpolation of a quarter car is less obvious, since one can argue whether the fraction ¼ of the vehicle mass is the proper fraction or from which point of view it is proper. Using the fraction ¼ is as least debatable if the vehicle is completely symmetrical, both left/right and front/rear</w:t>
      </w:r>
      <w:r>
        <w:t>.</w:t>
      </w:r>
      <w:r w:rsidR="009430DA">
        <w:t xml:space="preserve"> </w:t>
      </w:r>
      <w:sdt>
        <w:sdtPr>
          <w:id w:val="-1648429952"/>
          <w:citation/>
        </w:sdtPr>
        <w:sdtContent>
          <w:r w:rsidR="009430DA">
            <w:fldChar w:fldCharType="begin"/>
          </w:r>
          <w:r w:rsidR="009430DA">
            <w:rPr>
              <w:lang w:val="en-US"/>
            </w:rPr>
            <w:instrText xml:space="preserve"> CITATION Cha19 \l 1033 </w:instrText>
          </w:r>
          <w:r w:rsidR="009430DA">
            <w:fldChar w:fldCharType="separate"/>
          </w:r>
          <w:r w:rsidR="00240587" w:rsidRPr="00240587">
            <w:rPr>
              <w:noProof/>
              <w:lang w:val="en-US"/>
            </w:rPr>
            <w:t>(Chalmers University of Technology, 2019)</w:t>
          </w:r>
          <w:r w:rsidR="009430DA">
            <w:fldChar w:fldCharType="end"/>
          </w:r>
        </w:sdtContent>
      </w:sdt>
    </w:p>
    <w:p w14:paraId="30C37F98" w14:textId="4317FBA7" w:rsidR="00C67DA9" w:rsidRDefault="00C67DA9" w:rsidP="005E7C86">
      <w:r>
        <w:t xml:space="preserve">Further to the ‘quarter car’ model, half car and full car models can be created from first principles. </w:t>
      </w:r>
    </w:p>
    <w:p w14:paraId="7403B4C7" w14:textId="5848E68F" w:rsidR="0037755B" w:rsidRDefault="0037755B" w:rsidP="0037755B">
      <w:pPr>
        <w:pStyle w:val="Heading2"/>
      </w:pPr>
      <w:bookmarkStart w:id="8" w:name="_Toc103040902"/>
      <w:r>
        <w:t>Vi-Grade</w:t>
      </w:r>
      <w:bookmarkEnd w:id="8"/>
    </w:p>
    <w:p w14:paraId="4D1C6D96" w14:textId="77777777" w:rsidR="00E63B9B" w:rsidRDefault="00E63B9B" w:rsidP="00E63B9B">
      <w:r>
        <w:t xml:space="preserve">VI-CarRealTime is a virtual modelling and simulation environment targeted to a simplified 4 wheels vehicle model. Its functionalities include the ability to assemble the vehicle system by collecting its </w:t>
      </w:r>
      <w:r>
        <w:lastRenderedPageBreak/>
        <w:t>fundamental subsystems, specifying dynamic manoeuvre schedules, launching standalone or Matlab-Simulink embedded simulations, post-processing the obtained results.</w:t>
      </w:r>
    </w:p>
    <w:p w14:paraId="56A4F5DF" w14:textId="77777777" w:rsidR="00E63B9B" w:rsidRDefault="00E63B9B" w:rsidP="00E63B9B">
      <w:r>
        <w:t>The environment based on underlying solver consists of:</w:t>
      </w:r>
    </w:p>
    <w:p w14:paraId="117958D0" w14:textId="77777777" w:rsidR="00E63B9B" w:rsidRDefault="00E63B9B" w:rsidP="00E63B9B">
      <w:r>
        <w:t>•</w:t>
      </w:r>
      <w:r>
        <w:tab/>
        <w:t>Symbolically derived parameterized equations of motion;</w:t>
      </w:r>
    </w:p>
    <w:p w14:paraId="7750CD25" w14:textId="77777777" w:rsidR="00E63B9B" w:rsidRDefault="00E63B9B" w:rsidP="00E63B9B">
      <w:r>
        <w:t>•</w:t>
      </w:r>
      <w:r>
        <w:tab/>
        <w:t>Pacejka tire model;</w:t>
      </w:r>
    </w:p>
    <w:p w14:paraId="71DAFD5F" w14:textId="77777777" w:rsidR="00E63B9B" w:rsidRDefault="00E63B9B" w:rsidP="00E63B9B">
      <w:r>
        <w:t>•</w:t>
      </w:r>
      <w:r>
        <w:tab/>
        <w:t>Sophisticated, virtual driver model.</w:t>
      </w:r>
    </w:p>
    <w:p w14:paraId="79372C4E" w14:textId="79E7C8E4" w:rsidR="00E63B9B" w:rsidRDefault="00FC6FE0" w:rsidP="00E63B9B">
      <w:sdt>
        <w:sdtPr>
          <w:id w:val="138468060"/>
          <w:citation/>
        </w:sdtPr>
        <w:sdtEndPr/>
        <w:sdtContent>
          <w:r w:rsidR="00E63B9B">
            <w:fldChar w:fldCharType="begin"/>
          </w:r>
          <w:r w:rsidR="00E63B9B">
            <w:rPr>
              <w:lang w:val="en-US"/>
            </w:rPr>
            <w:instrText xml:space="preserve"> CITATION VIg19 \l 1033 </w:instrText>
          </w:r>
          <w:r w:rsidR="00E63B9B">
            <w:fldChar w:fldCharType="separate"/>
          </w:r>
          <w:r w:rsidR="00240587" w:rsidRPr="00240587">
            <w:rPr>
              <w:noProof/>
              <w:lang w:val="en-US"/>
            </w:rPr>
            <w:t>(VI-grade engineering software &amp; services, 2019)</w:t>
          </w:r>
          <w:r w:rsidR="00E63B9B">
            <w:fldChar w:fldCharType="end"/>
          </w:r>
        </w:sdtContent>
      </w:sdt>
    </w:p>
    <w:p w14:paraId="53C131A6" w14:textId="77777777" w:rsidR="008805F0" w:rsidRDefault="008805F0" w:rsidP="00E63B9B"/>
    <w:p w14:paraId="54ABA3D8" w14:textId="6A250BF2" w:rsidR="00E63B9B" w:rsidRDefault="00E63B9B" w:rsidP="00E63B9B">
      <w:r w:rsidRPr="003A71F9">
        <w:t xml:space="preserve">Historically the </w:t>
      </w:r>
      <w:r>
        <w:t>Pacejka ‘magic formula’</w:t>
      </w:r>
      <w:r w:rsidRPr="003A71F9">
        <w:t xml:space="preserve"> was developed as a model for road car tyres based on the idea that a combination of sine and arctan curves could represent the lateral force characteristics of a tyre.</w:t>
      </w:r>
      <w:r>
        <w:t xml:space="preserve"> Essentially curve fitting data to interpolate the tires characteristics at all loads based off a few measured values. The required data to use the curve fitting method are lateral tyre slip angle, longitudinal tyre ratio, camber inclination, and vertical load on the tyre. </w:t>
      </w:r>
      <w:sdt>
        <w:sdtPr>
          <w:id w:val="-2138256391"/>
          <w:citation/>
        </w:sdtPr>
        <w:sdtEndPr/>
        <w:sdtContent>
          <w:r>
            <w:fldChar w:fldCharType="begin"/>
          </w:r>
          <w:r>
            <w:rPr>
              <w:lang w:val="en-US"/>
            </w:rPr>
            <w:instrText xml:space="preserve"> CITATION Han \l 1033 </w:instrText>
          </w:r>
          <w:r>
            <w:fldChar w:fldCharType="separate"/>
          </w:r>
          <w:r w:rsidR="00240587" w:rsidRPr="00240587">
            <w:rPr>
              <w:noProof/>
              <w:lang w:val="en-US"/>
            </w:rPr>
            <w:t>(Pacejka, n.d.)</w:t>
          </w:r>
          <w:r>
            <w:fldChar w:fldCharType="end"/>
          </w:r>
        </w:sdtContent>
      </w:sdt>
    </w:p>
    <w:p w14:paraId="7FC1EE83" w14:textId="24C8DA1F" w:rsidR="0037755B" w:rsidRPr="0037755B" w:rsidRDefault="00DE1402" w:rsidP="0037755B">
      <w:proofErr w:type="spellStart"/>
      <w:r w:rsidRPr="00DE1402">
        <w:t>MaxPerformance</w:t>
      </w:r>
      <w:proofErr w:type="spellEnd"/>
      <w:r w:rsidRPr="00DE1402">
        <w:t xml:space="preserve"> event in VI-CarRealTime is used to define dynamic limit velocity profile on a given track. The event uses a specific static solver (VI-</w:t>
      </w:r>
      <w:proofErr w:type="spellStart"/>
      <w:r w:rsidRPr="00DE1402">
        <w:t>SpeedGen</w:t>
      </w:r>
      <w:proofErr w:type="spellEnd"/>
      <w:r w:rsidRPr="00DE1402">
        <w:t xml:space="preserve">) to compute a velocity profile and then it uses the dynamic solver to verify if the computed speed profile is feasible. If the velocity path is unfeasible (maximum path distance exceeded, zero velocity etc.) the solver turns back to the static and computes a new velocity profile, modifying only the portion nearby the unfeasible point. The process is iterated until a feasible velocity profile is found. </w:t>
      </w:r>
      <w:r w:rsidRPr="00DE1402">
        <w:t>Basically,</w:t>
      </w:r>
      <w:r w:rsidRPr="00DE1402">
        <w:t xml:space="preserve"> the vehicle model used for static prediction has no suspensions and inherits all properties from the full VI-CarRealTime model. The effect of aero forces is </w:t>
      </w:r>
      <w:r w:rsidRPr="00DE1402">
        <w:t>considered,</w:t>
      </w:r>
      <w:r w:rsidRPr="00DE1402">
        <w:t xml:space="preserve"> and the effect of suspension jounce is </w:t>
      </w:r>
      <w:proofErr w:type="gramStart"/>
      <w:r w:rsidRPr="00DE1402">
        <w:t>taken into account</w:t>
      </w:r>
      <w:proofErr w:type="gramEnd"/>
      <w:r w:rsidRPr="00DE1402">
        <w:t xml:space="preserve"> by the presence of ride height maps</w:t>
      </w:r>
      <w:r>
        <w:t>.</w:t>
      </w:r>
      <w:r w:rsidR="00857010">
        <w:t xml:space="preserve"> </w:t>
      </w:r>
      <w:sdt>
        <w:sdtPr>
          <w:id w:val="748074146"/>
          <w:citation/>
        </w:sdtPr>
        <w:sdtContent>
          <w:r w:rsidR="00857010">
            <w:fldChar w:fldCharType="begin"/>
          </w:r>
          <w:r w:rsidR="00857010">
            <w:rPr>
              <w:lang w:val="en-US"/>
            </w:rPr>
            <w:instrText xml:space="preserve"> CITATION ViG202 \l 1033 </w:instrText>
          </w:r>
          <w:r w:rsidR="00857010">
            <w:fldChar w:fldCharType="separate"/>
          </w:r>
          <w:r w:rsidR="00240587" w:rsidRPr="00240587">
            <w:rPr>
              <w:noProof/>
              <w:lang w:val="en-US"/>
            </w:rPr>
            <w:t>(Vi-Grade, 2020)</w:t>
          </w:r>
          <w:r w:rsidR="00857010">
            <w:fldChar w:fldCharType="end"/>
          </w:r>
        </w:sdtContent>
      </w:sdt>
    </w:p>
    <w:p w14:paraId="4720481E" w14:textId="77777777" w:rsidR="007819F5" w:rsidRPr="005137E8" w:rsidRDefault="007819F5" w:rsidP="005137E8"/>
    <w:p w14:paraId="3A556A03" w14:textId="77777777" w:rsidR="00BF7EB0" w:rsidRPr="00A6058B" w:rsidRDefault="00BF7EB0" w:rsidP="00A6058B"/>
    <w:p w14:paraId="7A336A83" w14:textId="28DFDF8B" w:rsidR="0009698B" w:rsidRDefault="0009698B" w:rsidP="0034714C">
      <w:pPr>
        <w:pStyle w:val="Heading1"/>
      </w:pPr>
      <w:r>
        <w:br w:type="page"/>
      </w:r>
      <w:bookmarkStart w:id="9" w:name="_Toc103040903"/>
      <w:r w:rsidR="00827152">
        <w:lastRenderedPageBreak/>
        <w:t xml:space="preserve">Testing </w:t>
      </w:r>
      <w:r w:rsidR="005F62BA">
        <w:t>Methodology</w:t>
      </w:r>
      <w:bookmarkEnd w:id="9"/>
    </w:p>
    <w:p w14:paraId="04FDA688" w14:textId="32324046" w:rsidR="00FC1474" w:rsidRDefault="002C5F37" w:rsidP="00FC1474">
      <w:r>
        <w:rPr>
          <w:noProof/>
        </w:rPr>
        <mc:AlternateContent>
          <mc:Choice Requires="wps">
            <w:drawing>
              <wp:anchor distT="0" distB="0" distL="114300" distR="114300" simplePos="0" relativeHeight="251661312" behindDoc="0" locked="0" layoutInCell="1" allowOverlap="1" wp14:anchorId="66808DB2" wp14:editId="11AE9F3E">
                <wp:simplePos x="0" y="0"/>
                <wp:positionH relativeFrom="margin">
                  <wp:align>center</wp:align>
                </wp:positionH>
                <wp:positionV relativeFrom="paragraph">
                  <wp:posOffset>2693478</wp:posOffset>
                </wp:positionV>
                <wp:extent cx="2273935" cy="635"/>
                <wp:effectExtent l="0" t="0" r="0" b="0"/>
                <wp:wrapTopAndBottom/>
                <wp:docPr id="2" name="Text Box 2"/>
                <wp:cNvGraphicFramePr/>
                <a:graphic xmlns:a="http://schemas.openxmlformats.org/drawingml/2006/main">
                  <a:graphicData uri="http://schemas.microsoft.com/office/word/2010/wordprocessingShape">
                    <wps:wsp>
                      <wps:cNvSpPr txBox="1"/>
                      <wps:spPr>
                        <a:xfrm>
                          <a:off x="0" y="0"/>
                          <a:ext cx="2273935" cy="635"/>
                        </a:xfrm>
                        <a:prstGeom prst="rect">
                          <a:avLst/>
                        </a:prstGeom>
                        <a:solidFill>
                          <a:prstClr val="white"/>
                        </a:solidFill>
                        <a:ln>
                          <a:noFill/>
                        </a:ln>
                      </wps:spPr>
                      <wps:txbx>
                        <w:txbxContent>
                          <w:p w14:paraId="4069FBD4" w14:textId="495AAFFD" w:rsidR="002F312C" w:rsidRPr="002F312C" w:rsidRDefault="002F312C" w:rsidP="002F312C">
                            <w:pPr>
                              <w:pStyle w:val="Caption"/>
                              <w:rPr>
                                <w:noProof/>
                                <w:lang w:val="it-IT"/>
                              </w:rPr>
                            </w:pPr>
                            <w:r w:rsidRPr="002F312C">
                              <w:rPr>
                                <w:lang w:val="it-IT"/>
                              </w:rPr>
                              <w:t xml:space="preserve">Figure </w:t>
                            </w:r>
                            <w:r>
                              <w:fldChar w:fldCharType="begin"/>
                            </w:r>
                            <w:r w:rsidRPr="002F312C">
                              <w:rPr>
                                <w:lang w:val="it-IT"/>
                              </w:rPr>
                              <w:instrText xml:space="preserve"> SEQ Figure \* ARABIC </w:instrText>
                            </w:r>
                            <w:r>
                              <w:fldChar w:fldCharType="separate"/>
                            </w:r>
                            <w:r w:rsidR="000C3042">
                              <w:rPr>
                                <w:noProof/>
                                <w:lang w:val="it-IT"/>
                              </w:rPr>
                              <w:t>1</w:t>
                            </w:r>
                            <w:r>
                              <w:fldChar w:fldCharType="end"/>
                            </w:r>
                            <w:r w:rsidRPr="002F312C">
                              <w:rPr>
                                <w:lang w:val="it-IT"/>
                              </w:rPr>
                              <w:t xml:space="preserve"> - </w:t>
                            </w:r>
                            <w:proofErr w:type="spellStart"/>
                            <w:r w:rsidRPr="002F312C">
                              <w:rPr>
                                <w:lang w:val="it-IT"/>
                              </w:rPr>
                              <w:t>Investigation</w:t>
                            </w:r>
                            <w:proofErr w:type="spellEnd"/>
                            <w:r w:rsidRPr="002F312C">
                              <w:rPr>
                                <w:lang w:val="it-IT"/>
                              </w:rPr>
                              <w:t xml:space="preserve"> Mode in Vi-CarRealTime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6808DB2" id="_x0000_t202" coordsize="21600,21600" o:spt="202" path="m,l,21600r21600,l21600,xe">
                <v:stroke joinstyle="miter"/>
                <v:path gradientshapeok="t" o:connecttype="rect"/>
              </v:shapetype>
              <v:shape id="Text Box 2" o:spid="_x0000_s1026" type="#_x0000_t202" style="position:absolute;margin-left:0;margin-top:212.1pt;width:179.05pt;height:.05pt;z-index:25166131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" stroked="f">
                <v:textbox style="mso-fit-shape-to-text:t" inset="0,0,0,0">
                  <w:txbxContent>
                    <w:p w14:paraId="4069FBD4" w14:textId="495AAFFD" w:rsidR="002F312C" w:rsidRPr="002F312C" w:rsidRDefault="002F312C" w:rsidP="002F312C">
                      <w:pPr>
                        <w:pStyle w:val="Caption"/>
                        <w:rPr>
                          <w:noProof/>
                          <w:lang w:val="it-IT"/>
                        </w:rPr>
                      </w:pPr>
                      <w:r w:rsidRPr="002F312C">
                        <w:rPr>
                          <w:lang w:val="it-IT"/>
                        </w:rPr>
                        <w:t xml:space="preserve">Figure </w:t>
                      </w:r>
                      <w:r>
                        <w:fldChar w:fldCharType="begin"/>
                      </w:r>
                      <w:r w:rsidRPr="002F312C">
                        <w:rPr>
                          <w:lang w:val="it-IT"/>
                        </w:rPr>
                        <w:instrText xml:space="preserve"> SEQ Figure \* ARABIC </w:instrText>
                      </w:r>
                      <w:r>
                        <w:fldChar w:fldCharType="separate"/>
                      </w:r>
                      <w:r w:rsidR="000C3042">
                        <w:rPr>
                          <w:noProof/>
                          <w:lang w:val="it-IT"/>
                        </w:rPr>
                        <w:t>1</w:t>
                      </w:r>
                      <w:r>
                        <w:fldChar w:fldCharType="end"/>
                      </w:r>
                      <w:r w:rsidRPr="002F312C">
                        <w:rPr>
                          <w:lang w:val="it-IT"/>
                        </w:rPr>
                        <w:t xml:space="preserve"> - </w:t>
                      </w:r>
                      <w:proofErr w:type="spellStart"/>
                      <w:r w:rsidRPr="002F312C">
                        <w:rPr>
                          <w:lang w:val="it-IT"/>
                        </w:rPr>
                        <w:t>Investigation</w:t>
                      </w:r>
                      <w:proofErr w:type="spellEnd"/>
                      <w:r w:rsidRPr="002F312C">
                        <w:rPr>
                          <w:lang w:val="it-IT"/>
                        </w:rPr>
                        <w:t xml:space="preserve"> Mode in Vi-CarRealTime</w:t>
                      </w:r>
                    </w:p>
                  </w:txbxContent>
                </v:textbox>
                <w10:wrap type="topAndBottom" anchorx="margin"/>
              </v:shape>
            </w:pict>
          </mc:Fallback>
        </mc:AlternateContent>
      </w:r>
      <w:r>
        <w:rPr>
          <w:noProof/>
        </w:rPr>
        <w:drawing>
          <wp:anchor distT="0" distB="0" distL="114300" distR="114300" simplePos="0" relativeHeight="251659264" behindDoc="0" locked="0" layoutInCell="1" allowOverlap="1" wp14:anchorId="68C276FB" wp14:editId="53971772">
            <wp:simplePos x="0" y="0"/>
            <wp:positionH relativeFrom="margin">
              <wp:align>center</wp:align>
            </wp:positionH>
            <wp:positionV relativeFrom="paragraph">
              <wp:posOffset>626115</wp:posOffset>
            </wp:positionV>
            <wp:extent cx="6758865" cy="2000851"/>
            <wp:effectExtent l="0" t="0" r="4445" b="0"/>
            <wp:wrapTopAndBottom/>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758865" cy="2000851"/>
                    </a:xfrm>
                    <a:prstGeom prst="rect">
                      <a:avLst/>
                    </a:prstGeom>
                  </pic:spPr>
                </pic:pic>
              </a:graphicData>
            </a:graphic>
            <wp14:sizeRelH relativeFrom="margin">
              <wp14:pctWidth>0</wp14:pctWidth>
            </wp14:sizeRelH>
            <wp14:sizeRelV relativeFrom="margin">
              <wp14:pctHeight>0</wp14:pctHeight>
            </wp14:sizeRelV>
          </wp:anchor>
        </w:drawing>
      </w:r>
      <w:r w:rsidR="00AD0807">
        <w:t xml:space="preserve">The 3 parameters that were investigated were spring rates, damping rates and anti-roll bar rates. </w:t>
      </w:r>
      <w:r w:rsidR="000463F9">
        <w:t xml:space="preserve">The values of these parameters were changed using the scale factor option in carrealtime. </w:t>
      </w:r>
    </w:p>
    <w:p w14:paraId="44481406" w14:textId="77777777" w:rsidR="000C6E25" w:rsidRDefault="00AA47F4" w:rsidP="00FC1474">
      <w:r>
        <w:t xml:space="preserve">Initially, to save time and get a benchmark of which setup combinations might be fastest, each </w:t>
      </w:r>
      <w:r w:rsidR="00B848CB">
        <w:t>parameter</w:t>
      </w:r>
      <w:r>
        <w:t xml:space="preserve"> was selected </w:t>
      </w:r>
      <w:r w:rsidR="00B848CB">
        <w:t xml:space="preserve">as an investigation factor </w:t>
      </w:r>
      <w:r>
        <w:t>and scaling limits of 50% softer and 50% harder were set, then a 2-level Full Factorial investigation was conducted, with a response of lap time at each track.</w:t>
      </w:r>
      <w:r w:rsidR="00B568CA">
        <w:t xml:space="preserve"> This meant only the softest and hardest setting of each parameter were compared against each other, which still gives an idea of the interaction of each </w:t>
      </w:r>
      <w:r w:rsidR="00153568">
        <w:t>system but</w:t>
      </w:r>
      <w:r w:rsidR="00B568CA">
        <w:t xml:space="preserve"> does not require hundreds of runs like a full-factorial investigation with multiple levels</w:t>
      </w:r>
      <w:r w:rsidR="00955452">
        <w:t xml:space="preserve">, which compares every single setup combination possible within the selected </w:t>
      </w:r>
      <w:r w:rsidR="000C6E25">
        <w:t>number</w:t>
      </w:r>
      <w:r w:rsidR="00955452">
        <w:t xml:space="preserve"> of levels. </w:t>
      </w:r>
    </w:p>
    <w:p w14:paraId="121068BE" w14:textId="24A3D8C1" w:rsidR="006E3770" w:rsidRDefault="000C6E25" w:rsidP="006E3770">
      <w:r>
        <w:t>A</w:t>
      </w:r>
      <w:r w:rsidRPr="000C6E25">
        <w:t>ll the factor Levels (or Values) are used for the investigation. The number of analysis variants run are equal to the product of the Levels (or Values) of all the factors defined for the current investigation</w:t>
      </w:r>
      <w:r>
        <w:t xml:space="preserve">. </w:t>
      </w:r>
      <w:sdt>
        <w:sdtPr>
          <w:id w:val="105166631"/>
          <w:citation/>
        </w:sdtPr>
        <w:sdtEndPr/>
        <w:sdtContent>
          <w:r w:rsidR="0088038C">
            <w:fldChar w:fldCharType="begin"/>
          </w:r>
          <w:r w:rsidR="0088038C">
            <w:rPr>
              <w:lang w:val="en-US"/>
            </w:rPr>
            <w:instrText xml:space="preserve"> CITATION ViG201 \l 1033 </w:instrText>
          </w:r>
          <w:r w:rsidR="0088038C">
            <w:fldChar w:fldCharType="separate"/>
          </w:r>
          <w:r w:rsidR="00240587" w:rsidRPr="00240587">
            <w:rPr>
              <w:noProof/>
              <w:lang w:val="en-US"/>
            </w:rPr>
            <w:t>(Vi-Grade, 2020)</w:t>
          </w:r>
          <w:r w:rsidR="0088038C">
            <w:fldChar w:fldCharType="end"/>
          </w:r>
        </w:sdtContent>
      </w:sdt>
    </w:p>
    <w:p w14:paraId="7CE15AA8" w14:textId="48CE9805" w:rsidR="006E3770" w:rsidRDefault="006E3770" w:rsidP="006E3770">
      <w:r>
        <w:t>If the full-factorial mode was used for each setup parameter with scaling limits of +- 50% through 10 levels, the number of investigation</w:t>
      </w:r>
      <w:r w:rsidR="00AF0FBC">
        <w:t>s required</w:t>
      </w:r>
      <w:r>
        <w:t xml:space="preserve"> would be </w:t>
      </w:r>
      <w:r w:rsidR="00AF0FBC">
        <w:t>1 million.</w:t>
      </w:r>
      <w:r w:rsidR="00FB7A0A">
        <w:t xml:space="preserve"> This is why a design of experiments approach in important, to be able to confidently spot trends in the data but through far less required investigations.</w:t>
      </w:r>
    </w:p>
    <w:p w14:paraId="38AADCF8" w14:textId="7E508816" w:rsidR="0035529E" w:rsidRDefault="0035529E" w:rsidP="006E3770">
      <w:r>
        <w:t>The initial results from the 2-level full factorial investigations informed the direction of the full-factorial investigations. For example, for Llandow, the initial results showed that the fastest setups all had the hardest spring setting of 50% stiffer than the baseline setup.</w:t>
      </w:r>
    </w:p>
    <w:p w14:paraId="7281AD00" w14:textId="634D7103" w:rsidR="00B71C94" w:rsidRDefault="00B71C94" w:rsidP="006E3770">
      <w:r>
        <w:rPr>
          <w:noProof/>
        </w:rPr>
        <w:lastRenderedPageBreak/>
        <mc:AlternateContent>
          <mc:Choice Requires="wps">
            <w:drawing>
              <wp:anchor distT="0" distB="0" distL="114300" distR="114300" simplePos="0" relativeHeight="251664384" behindDoc="0" locked="0" layoutInCell="1" allowOverlap="1" wp14:anchorId="0F5FC490" wp14:editId="71E2A3A8">
                <wp:simplePos x="0" y="0"/>
                <wp:positionH relativeFrom="margin">
                  <wp:align>center</wp:align>
                </wp:positionH>
                <wp:positionV relativeFrom="paragraph">
                  <wp:posOffset>3133725</wp:posOffset>
                </wp:positionV>
                <wp:extent cx="2457450" cy="635"/>
                <wp:effectExtent l="0" t="0" r="0" b="0"/>
                <wp:wrapTopAndBottom/>
                <wp:docPr id="5" name="Text Box 5"/>
                <wp:cNvGraphicFramePr/>
                <a:graphic xmlns:a="http://schemas.openxmlformats.org/drawingml/2006/main">
                  <a:graphicData uri="http://schemas.microsoft.com/office/word/2010/wordprocessingShape">
                    <wps:wsp>
                      <wps:cNvSpPr txBox="1"/>
                      <wps:spPr>
                        <a:xfrm>
                          <a:off x="0" y="0"/>
                          <a:ext cx="2457450" cy="635"/>
                        </a:xfrm>
                        <a:prstGeom prst="rect">
                          <a:avLst/>
                        </a:prstGeom>
                        <a:solidFill>
                          <a:prstClr val="white"/>
                        </a:solidFill>
                        <a:ln>
                          <a:noFill/>
                        </a:ln>
                      </wps:spPr>
                      <wps:txbx>
                        <w:txbxContent>
                          <w:p w14:paraId="4BBC6F9F" w14:textId="106E73E1" w:rsidR="00B71C94" w:rsidRPr="004D7404" w:rsidRDefault="00B71C94" w:rsidP="00B71C94">
                            <w:pPr>
                              <w:pStyle w:val="Caption"/>
                            </w:pPr>
                            <w:r>
                              <w:t xml:space="preserve">Figure </w:t>
                            </w:r>
                            <w:r w:rsidR="001E3B88">
                              <w:fldChar w:fldCharType="begin"/>
                            </w:r>
                            <w:r w:rsidR="001E3B88">
                              <w:instrText xml:space="preserve"> SEQ Figure \* ARABIC </w:instrText>
                            </w:r>
                            <w:r w:rsidR="001E3B88">
                              <w:fldChar w:fldCharType="separate"/>
                            </w:r>
                            <w:r w:rsidR="000C3042">
                              <w:rPr>
                                <w:noProof/>
                              </w:rPr>
                              <w:t>2</w:t>
                            </w:r>
                            <w:r w:rsidR="001E3B88">
                              <w:rPr>
                                <w:noProof/>
                              </w:rPr>
                              <w:fldChar w:fldCharType="end"/>
                            </w:r>
                            <w:r>
                              <w:t xml:space="preserve"> - 2 Level Full-Factorial Investigation Results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F5FC490" id="Text Box 5" o:spid="_x0000_s1027" type="#_x0000_t202" style="position:absolute;margin-left:0;margin-top:246.75pt;width:193.5pt;height:.05pt;z-index:25166438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" stroked="f">
                <v:textbox style="mso-fit-shape-to-text:t" inset="0,0,0,0">
                  <w:txbxContent>
                    <w:p w14:paraId="4BBC6F9F" w14:textId="106E73E1" w:rsidR="00B71C94" w:rsidRPr="004D7404" w:rsidRDefault="00B71C94" w:rsidP="00B71C94">
                      <w:pPr>
                        <w:pStyle w:val="Caption"/>
                      </w:pPr>
                      <w:r>
                        <w:t xml:space="preserve">Figure </w:t>
                      </w:r>
                      <w:r w:rsidR="001E3B88">
                        <w:fldChar w:fldCharType="begin"/>
                      </w:r>
                      <w:r w:rsidR="001E3B88">
                        <w:instrText xml:space="preserve"> SEQ Figure \* ARABIC </w:instrText>
                      </w:r>
                      <w:r w:rsidR="001E3B88">
                        <w:fldChar w:fldCharType="separate"/>
                      </w:r>
                      <w:r w:rsidR="000C3042">
                        <w:rPr>
                          <w:noProof/>
                        </w:rPr>
                        <w:t>2</w:t>
                      </w:r>
                      <w:r w:rsidR="001E3B88">
                        <w:rPr>
                          <w:noProof/>
                        </w:rPr>
                        <w:fldChar w:fldCharType="end"/>
                      </w:r>
                      <w:r>
                        <w:t xml:space="preserve"> - 2 Level Full-Factorial Investigation Results</w:t>
                      </w:r>
                    </w:p>
                  </w:txbxContent>
                </v:textbox>
                <w10:wrap type="topAndBottom" anchorx="margin"/>
              </v:shape>
            </w:pict>
          </mc:Fallback>
        </mc:AlternateContent>
      </w:r>
      <w:r w:rsidRPr="00B71C94">
        <w:rPr>
          <w:noProof/>
        </w:rPr>
        <w:drawing>
          <wp:anchor distT="0" distB="0" distL="114300" distR="114300" simplePos="0" relativeHeight="251662336" behindDoc="0" locked="0" layoutInCell="1" allowOverlap="1" wp14:anchorId="6B1EFCFC" wp14:editId="1AD747C6">
            <wp:simplePos x="0" y="0"/>
            <wp:positionH relativeFrom="column">
              <wp:posOffset>0</wp:posOffset>
            </wp:positionH>
            <wp:positionV relativeFrom="paragraph">
              <wp:posOffset>0</wp:posOffset>
            </wp:positionV>
            <wp:extent cx="5495925" cy="3057525"/>
            <wp:effectExtent l="0" t="0" r="9525" b="952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95925" cy="3057525"/>
                    </a:xfrm>
                    <a:prstGeom prst="rect">
                      <a:avLst/>
                    </a:prstGeom>
                    <a:noFill/>
                    <a:ln>
                      <a:noFill/>
                    </a:ln>
                  </pic:spPr>
                </pic:pic>
              </a:graphicData>
            </a:graphic>
          </wp:anchor>
        </w:drawing>
      </w:r>
      <w:r w:rsidR="00A31262">
        <w:t>As shown in Figure 2, Llandow had multiple setups that achieved the same time from the initial investigations, whereas Pembrey had 1 setup that was faster than any other combination.</w:t>
      </w:r>
    </w:p>
    <w:p w14:paraId="2CF56E3C" w14:textId="268B6DB8" w:rsidR="00AA3C3E" w:rsidRDefault="00AA3C3E" w:rsidP="006E3770">
      <w:r>
        <w:t>From these results, it was decided to run further investigations</w:t>
      </w:r>
      <w:r w:rsidR="002A0F3B">
        <w:t>,</w:t>
      </w:r>
      <w:r>
        <w:t xml:space="preserve"> </w:t>
      </w:r>
      <w:r w:rsidR="002A0F3B">
        <w:t xml:space="preserve">using the Llandow setup, </w:t>
      </w:r>
      <w:r>
        <w:t xml:space="preserve">with the front scaling values having 5 levels, but the rear setup parameters were fixed in the stiffest configuration. This allowed for more in depth results about the ideal front suspension setup, without having to run in excess of 100,000 investigation runs. </w:t>
      </w:r>
    </w:p>
    <w:p w14:paraId="4DFCE84F" w14:textId="26DB56B2" w:rsidR="007C522F" w:rsidRDefault="007C522F" w:rsidP="006E3770">
      <w:r>
        <w:t>The same was also done using the Pembrey setup, but the rear was fixed at baseline scaling values of 1.</w:t>
      </w:r>
    </w:p>
    <w:p w14:paraId="4799C0D5" w14:textId="75E3563C" w:rsidR="00CE09B5" w:rsidRDefault="00CE09B5" w:rsidP="006E3770">
      <w:r>
        <w:t>This was later discovered to be the wrong methodology. The results gained from these investigations gave</w:t>
      </w:r>
      <w:r w:rsidR="000D409A">
        <w:t xml:space="preserve"> little</w:t>
      </w:r>
      <w:r>
        <w:t xml:space="preserve"> confidence to the author, as the interaction between front and rear suspension was not fully defined with no variance in rear setup parameters.</w:t>
      </w:r>
    </w:p>
    <w:p w14:paraId="5C18742C" w14:textId="79D26FBE" w:rsidR="00273409" w:rsidRDefault="006C23CF" w:rsidP="006E3770">
      <w:r>
        <w:t xml:space="preserve">As the objective of this paper was to create a setup that could be used at both Llandow and Pembrey, and the initial results showed some overlapping setup parameters, such as front and rear spring rate, </w:t>
      </w:r>
      <w:r w:rsidR="00647CF3">
        <w:t>the final set of investigations would use 2 levels at 50% and 75% of initial front spring rate, and 150% of baseline rear spring rate.</w:t>
      </w:r>
      <w:r w:rsidR="00D20429">
        <w:t xml:space="preserve"> This meant the other parameters (damping rates and anti-roll bar rates), could be run though more levels without hugely increasing the number of required runs. </w:t>
      </w:r>
    </w:p>
    <w:p w14:paraId="1915D273" w14:textId="44291416" w:rsidR="002E1DDE" w:rsidRDefault="00007965" w:rsidP="006E3770">
      <w:r>
        <w:rPr>
          <w:noProof/>
        </w:rPr>
        <w:lastRenderedPageBreak/>
        <mc:AlternateContent>
          <mc:Choice Requires="wps">
            <w:drawing>
              <wp:anchor distT="0" distB="0" distL="114300" distR="114300" simplePos="0" relativeHeight="251667456" behindDoc="0" locked="0" layoutInCell="1" allowOverlap="1" wp14:anchorId="7196B9CA" wp14:editId="236D2FF1">
                <wp:simplePos x="0" y="0"/>
                <wp:positionH relativeFrom="margin">
                  <wp:align>center</wp:align>
                </wp:positionH>
                <wp:positionV relativeFrom="paragraph">
                  <wp:posOffset>6496133</wp:posOffset>
                </wp:positionV>
                <wp:extent cx="2106930" cy="635"/>
                <wp:effectExtent l="0" t="0" r="7620" b="0"/>
                <wp:wrapTopAndBottom/>
                <wp:docPr id="7" name="Text Box 7"/>
                <wp:cNvGraphicFramePr/>
                <a:graphic xmlns:a="http://schemas.openxmlformats.org/drawingml/2006/main">
                  <a:graphicData uri="http://schemas.microsoft.com/office/word/2010/wordprocessingShape">
                    <wps:wsp>
                      <wps:cNvSpPr txBox="1"/>
                      <wps:spPr>
                        <a:xfrm>
                          <a:off x="0" y="0"/>
                          <a:ext cx="2106930" cy="635"/>
                        </a:xfrm>
                        <a:prstGeom prst="rect">
                          <a:avLst/>
                        </a:prstGeom>
                        <a:solidFill>
                          <a:prstClr val="white"/>
                        </a:solidFill>
                        <a:ln>
                          <a:noFill/>
                        </a:ln>
                      </wps:spPr>
                      <wps:txbx>
                        <w:txbxContent>
                          <w:p w14:paraId="5FBD339A" w14:textId="11D4E28C" w:rsidR="00007965" w:rsidRPr="002C6CB0" w:rsidRDefault="00007965" w:rsidP="00007965">
                            <w:pPr>
                              <w:pStyle w:val="Caption"/>
                            </w:pPr>
                            <w:r>
                              <w:t xml:space="preserve">Figure </w:t>
                            </w:r>
                            <w:r w:rsidR="001E3B88">
                              <w:fldChar w:fldCharType="begin"/>
                            </w:r>
                            <w:r w:rsidR="001E3B88">
                              <w:instrText xml:space="preserve"> SEQ Figure \* ARABIC </w:instrText>
                            </w:r>
                            <w:r w:rsidR="001E3B88">
                              <w:fldChar w:fldCharType="separate"/>
                            </w:r>
                            <w:r w:rsidR="000C3042">
                              <w:rPr>
                                <w:noProof/>
                              </w:rPr>
                              <w:t>3</w:t>
                            </w:r>
                            <w:r w:rsidR="001E3B88">
                              <w:rPr>
                                <w:noProof/>
                              </w:rPr>
                              <w:fldChar w:fldCharType="end"/>
                            </w:r>
                            <w:r>
                              <w:t xml:space="preserve"> - Final Investigation Testing values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196B9CA" id="Text Box 7" o:spid="_x0000_s1028" type="#_x0000_t202" style="position:absolute;margin-left:0;margin-top:511.5pt;width:165.9pt;height:.05pt;z-index:25166745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" stroked="f">
                <v:textbox style="mso-fit-shape-to-text:t" inset="0,0,0,0">
                  <w:txbxContent>
                    <w:p w14:paraId="5FBD339A" w14:textId="11D4E28C" w:rsidR="00007965" w:rsidRPr="002C6CB0" w:rsidRDefault="00007965" w:rsidP="00007965">
                      <w:pPr>
                        <w:pStyle w:val="Caption"/>
                      </w:pPr>
                      <w:r>
                        <w:t xml:space="preserve">Figure </w:t>
                      </w:r>
                      <w:r w:rsidR="001E3B88">
                        <w:fldChar w:fldCharType="begin"/>
                      </w:r>
                      <w:r w:rsidR="001E3B88">
                        <w:instrText xml:space="preserve"> SEQ Figure \* ARABIC </w:instrText>
                      </w:r>
                      <w:r w:rsidR="001E3B88">
                        <w:fldChar w:fldCharType="separate"/>
                      </w:r>
                      <w:r w:rsidR="000C3042">
                        <w:rPr>
                          <w:noProof/>
                        </w:rPr>
                        <w:t>3</w:t>
                      </w:r>
                      <w:r w:rsidR="001E3B88">
                        <w:rPr>
                          <w:noProof/>
                        </w:rPr>
                        <w:fldChar w:fldCharType="end"/>
                      </w:r>
                      <w:r>
                        <w:t xml:space="preserve"> - Final Investigation Testing values</w:t>
                      </w:r>
                    </w:p>
                  </w:txbxContent>
                </v:textbox>
                <w10:wrap type="topAndBottom" anchorx="margin"/>
              </v:shape>
            </w:pict>
          </mc:Fallback>
        </mc:AlternateContent>
      </w:r>
      <w:r w:rsidR="002E1DDE" w:rsidRPr="002E1DDE">
        <w:rPr>
          <w:noProof/>
        </w:rPr>
        <w:drawing>
          <wp:anchor distT="0" distB="0" distL="114300" distR="114300" simplePos="0" relativeHeight="251665408" behindDoc="0" locked="0" layoutInCell="1" allowOverlap="1" wp14:anchorId="140383D4" wp14:editId="68F047D9">
            <wp:simplePos x="0" y="0"/>
            <wp:positionH relativeFrom="margin">
              <wp:align>center</wp:align>
            </wp:positionH>
            <wp:positionV relativeFrom="paragraph">
              <wp:posOffset>0</wp:posOffset>
            </wp:positionV>
            <wp:extent cx="2896004" cy="6392167"/>
            <wp:effectExtent l="0" t="0" r="0" b="8890"/>
            <wp:wrapTopAndBottom/>
            <wp:docPr id="6" name="Picture 6"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2896004" cy="6392167"/>
                    </a:xfrm>
                    <a:prstGeom prst="rect">
                      <a:avLst/>
                    </a:prstGeom>
                  </pic:spPr>
                </pic:pic>
              </a:graphicData>
            </a:graphic>
          </wp:anchor>
        </w:drawing>
      </w:r>
      <w:r w:rsidR="00BA7C8A">
        <w:t xml:space="preserve">Figure 3 shows, the required </w:t>
      </w:r>
      <w:r w:rsidR="006325AE">
        <w:t>parameter combinations</w:t>
      </w:r>
      <w:r w:rsidR="00BA7C8A">
        <w:t xml:space="preserve"> to be investigated to give a good idea of </w:t>
      </w:r>
      <w:r w:rsidR="006325AE">
        <w:t xml:space="preserve">the </w:t>
      </w:r>
      <w:r w:rsidR="00BA7C8A">
        <w:t xml:space="preserve">fastest </w:t>
      </w:r>
      <w:r w:rsidR="006325AE">
        <w:t>setup for both Llandow and Pembrey.</w:t>
      </w:r>
    </w:p>
    <w:p w14:paraId="35DEB4AB" w14:textId="77777777" w:rsidR="00B75E3E" w:rsidRDefault="0009698B" w:rsidP="00B75E3E">
      <w:pPr>
        <w:pStyle w:val="Heading1"/>
      </w:pPr>
      <w:r>
        <w:br w:type="page"/>
      </w:r>
      <w:bookmarkStart w:id="10" w:name="_Toc103040904"/>
      <w:r w:rsidR="0079593C">
        <w:lastRenderedPageBreak/>
        <w:t xml:space="preserve">Results and </w:t>
      </w:r>
      <w:r w:rsidR="005F62BA">
        <w:t>Discussion</w:t>
      </w:r>
      <w:bookmarkEnd w:id="10"/>
    </w:p>
    <w:p w14:paraId="3CF354CC" w14:textId="77777777" w:rsidR="00F64CFC" w:rsidRDefault="00B75E3E" w:rsidP="00B75E3E">
      <w:r>
        <w:t>From the final investigations, 3 setups were faster than any other.</w:t>
      </w:r>
      <w:r w:rsidR="00B6610E">
        <w:t xml:space="preserve"> They had identical spring and anti-roll bar rates, but the damping rates varied.</w:t>
      </w:r>
    </w:p>
    <w:p w14:paraId="49304FA7" w14:textId="60C521FE" w:rsidR="0009698B" w:rsidRDefault="002A4398" w:rsidP="00B75E3E">
      <w:r>
        <w:rPr>
          <w:noProof/>
        </w:rPr>
        <mc:AlternateContent>
          <mc:Choice Requires="wps">
            <w:drawing>
              <wp:anchor distT="0" distB="0" distL="114300" distR="114300" simplePos="0" relativeHeight="251670528" behindDoc="0" locked="0" layoutInCell="1" allowOverlap="1" wp14:anchorId="05B5F940" wp14:editId="5E2CE88C">
                <wp:simplePos x="0" y="0"/>
                <wp:positionH relativeFrom="margin">
                  <wp:align>center</wp:align>
                </wp:positionH>
                <wp:positionV relativeFrom="paragraph">
                  <wp:posOffset>1871980</wp:posOffset>
                </wp:positionV>
                <wp:extent cx="1733550" cy="635"/>
                <wp:effectExtent l="0" t="0" r="0" b="0"/>
                <wp:wrapTopAndBottom/>
                <wp:docPr id="9" name="Text Box 9"/>
                <wp:cNvGraphicFramePr/>
                <a:graphic xmlns:a="http://schemas.openxmlformats.org/drawingml/2006/main">
                  <a:graphicData uri="http://schemas.microsoft.com/office/word/2010/wordprocessingShape">
                    <wps:wsp>
                      <wps:cNvSpPr txBox="1"/>
                      <wps:spPr>
                        <a:xfrm>
                          <a:off x="0" y="0"/>
                          <a:ext cx="1733550" cy="635"/>
                        </a:xfrm>
                        <a:prstGeom prst="rect">
                          <a:avLst/>
                        </a:prstGeom>
                        <a:solidFill>
                          <a:prstClr val="white"/>
                        </a:solidFill>
                        <a:ln>
                          <a:noFill/>
                        </a:ln>
                      </wps:spPr>
                      <wps:txbx>
                        <w:txbxContent>
                          <w:p w14:paraId="3E9C838A" w14:textId="0FD37763" w:rsidR="002A4398" w:rsidRPr="00360484" w:rsidRDefault="002A4398" w:rsidP="002A4398">
                            <w:pPr>
                              <w:pStyle w:val="Caption"/>
                              <w:rPr>
                                <w:noProof/>
                              </w:rPr>
                            </w:pPr>
                            <w:r>
                              <w:t xml:space="preserve">Figure </w:t>
                            </w:r>
                            <w:r w:rsidR="001E3B88">
                              <w:fldChar w:fldCharType="begin"/>
                            </w:r>
                            <w:r w:rsidR="001E3B88">
                              <w:instrText xml:space="preserve"> SEQ Figure \* ARABIC </w:instrText>
                            </w:r>
                            <w:r w:rsidR="001E3B88">
                              <w:fldChar w:fldCharType="separate"/>
                            </w:r>
                            <w:r w:rsidR="000C3042">
                              <w:rPr>
                                <w:noProof/>
                              </w:rPr>
                              <w:t>4</w:t>
                            </w:r>
                            <w:r w:rsidR="001E3B88">
                              <w:rPr>
                                <w:noProof/>
                              </w:rPr>
                              <w:fldChar w:fldCharType="end"/>
                            </w:r>
                            <w:r>
                              <w:t xml:space="preserve"> - Final investigation results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5B5F940" id="Text Box 9" o:spid="_x0000_s1029" type="#_x0000_t202" style="position:absolute;margin-left:0;margin-top:147.4pt;width:136.5pt;height:.05pt;z-index:25167052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" stroked="f">
                <v:textbox style="mso-fit-shape-to-text:t" inset="0,0,0,0">
                  <w:txbxContent>
                    <w:p w14:paraId="3E9C838A" w14:textId="0FD37763" w:rsidR="002A4398" w:rsidRPr="00360484" w:rsidRDefault="002A4398" w:rsidP="002A4398">
                      <w:pPr>
                        <w:pStyle w:val="Caption"/>
                        <w:rPr>
                          <w:noProof/>
                        </w:rPr>
                      </w:pPr>
                      <w:r>
                        <w:t xml:space="preserve">Figure </w:t>
                      </w:r>
                      <w:r w:rsidR="001E3B88">
                        <w:fldChar w:fldCharType="begin"/>
                      </w:r>
                      <w:r w:rsidR="001E3B88">
                        <w:instrText xml:space="preserve"> SEQ Figure \* ARABIC </w:instrText>
                      </w:r>
                      <w:r w:rsidR="001E3B88">
                        <w:fldChar w:fldCharType="separate"/>
                      </w:r>
                      <w:r w:rsidR="000C3042">
                        <w:rPr>
                          <w:noProof/>
                        </w:rPr>
                        <w:t>4</w:t>
                      </w:r>
                      <w:r w:rsidR="001E3B88">
                        <w:rPr>
                          <w:noProof/>
                        </w:rPr>
                        <w:fldChar w:fldCharType="end"/>
                      </w:r>
                      <w:r>
                        <w:t xml:space="preserve"> - Final investigation results</w:t>
                      </w:r>
                    </w:p>
                  </w:txbxContent>
                </v:textbox>
                <w10:wrap type="topAndBottom" anchorx="margin"/>
              </v:shape>
            </w:pict>
          </mc:Fallback>
        </mc:AlternateContent>
      </w:r>
      <w:r w:rsidR="00C95B7B">
        <w:rPr>
          <w:noProof/>
        </w:rPr>
        <w:drawing>
          <wp:anchor distT="0" distB="0" distL="114300" distR="114300" simplePos="0" relativeHeight="251668480" behindDoc="0" locked="0" layoutInCell="1" allowOverlap="1" wp14:anchorId="3F1FE450" wp14:editId="30B58B07">
            <wp:simplePos x="0" y="0"/>
            <wp:positionH relativeFrom="margin">
              <wp:align>right</wp:align>
            </wp:positionH>
            <wp:positionV relativeFrom="paragraph">
              <wp:posOffset>349250</wp:posOffset>
            </wp:positionV>
            <wp:extent cx="5725795" cy="1472565"/>
            <wp:effectExtent l="0" t="0" r="8255"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5795" cy="1472565"/>
                    </a:xfrm>
                    <a:prstGeom prst="rect">
                      <a:avLst/>
                    </a:prstGeom>
                    <a:noFill/>
                  </pic:spPr>
                </pic:pic>
              </a:graphicData>
            </a:graphic>
            <wp14:sizeRelH relativeFrom="page">
              <wp14:pctWidth>0</wp14:pctWidth>
            </wp14:sizeRelH>
            <wp14:sizeRelV relativeFrom="page">
              <wp14:pctHeight>0</wp14:pctHeight>
            </wp14:sizeRelV>
          </wp:anchor>
        </w:drawing>
      </w:r>
      <w:r w:rsidR="00F64CFC">
        <w:t xml:space="preserve">These setups gave lap time improvements of </w:t>
      </w:r>
      <w:r w:rsidR="005F62BA">
        <w:t xml:space="preserve"> </w:t>
      </w:r>
      <w:r w:rsidR="00FB5E79">
        <w:t>0.05 seconds at Llandow and 0.12 seconds at Pembrey.</w:t>
      </w:r>
    </w:p>
    <w:p w14:paraId="334C8B6C" w14:textId="182E68B5" w:rsidR="00C95B7B" w:rsidRDefault="00DB598C" w:rsidP="00B75E3E">
      <w:r>
        <w:rPr>
          <w:noProof/>
        </w:rPr>
        <mc:AlternateContent>
          <mc:Choice Requires="wps">
            <w:drawing>
              <wp:anchor distT="0" distB="0" distL="114300" distR="114300" simplePos="0" relativeHeight="251673600" behindDoc="0" locked="0" layoutInCell="1" allowOverlap="1" wp14:anchorId="4773A319" wp14:editId="06B24961">
                <wp:simplePos x="0" y="0"/>
                <wp:positionH relativeFrom="margin">
                  <wp:align>center</wp:align>
                </wp:positionH>
                <wp:positionV relativeFrom="paragraph">
                  <wp:posOffset>6830060</wp:posOffset>
                </wp:positionV>
                <wp:extent cx="2895600" cy="635"/>
                <wp:effectExtent l="0" t="0" r="0" b="0"/>
                <wp:wrapTopAndBottom/>
                <wp:docPr id="11" name="Text Box 11"/>
                <wp:cNvGraphicFramePr/>
                <a:graphic xmlns:a="http://schemas.openxmlformats.org/drawingml/2006/main">
                  <a:graphicData uri="http://schemas.microsoft.com/office/word/2010/wordprocessingShape">
                    <wps:wsp>
                      <wps:cNvSpPr txBox="1"/>
                      <wps:spPr>
                        <a:xfrm>
                          <a:off x="0" y="0"/>
                          <a:ext cx="2895600" cy="635"/>
                        </a:xfrm>
                        <a:prstGeom prst="rect">
                          <a:avLst/>
                        </a:prstGeom>
                        <a:solidFill>
                          <a:prstClr val="white"/>
                        </a:solidFill>
                        <a:ln>
                          <a:noFill/>
                        </a:ln>
                      </wps:spPr>
                      <wps:txbx>
                        <w:txbxContent>
                          <w:p w14:paraId="749A125A" w14:textId="67085B64" w:rsidR="00DB598C" w:rsidRPr="00512302" w:rsidRDefault="00DB598C" w:rsidP="00DB598C">
                            <w:pPr>
                              <w:pStyle w:val="Caption"/>
                              <w:rPr>
                                <w:noProof/>
                              </w:rPr>
                            </w:pPr>
                            <w:r>
                              <w:t xml:space="preserve">Figure </w:t>
                            </w:r>
                            <w:r w:rsidR="001E3B88">
                              <w:fldChar w:fldCharType="begin"/>
                            </w:r>
                            <w:r w:rsidR="001E3B88">
                              <w:instrText xml:space="preserve"> SEQ Figure \* ARABIC </w:instrText>
                            </w:r>
                            <w:r w:rsidR="001E3B88">
                              <w:fldChar w:fldCharType="separate"/>
                            </w:r>
                            <w:r w:rsidR="000C3042">
                              <w:rPr>
                                <w:noProof/>
                              </w:rPr>
                              <w:t>5</w:t>
                            </w:r>
                            <w:r w:rsidR="001E3B88">
                              <w:rPr>
                                <w:noProof/>
                              </w:rPr>
                              <w:fldChar w:fldCharType="end"/>
                            </w:r>
                            <w:r>
                              <w:t xml:space="preserve"> - Front and Rear damping rates in the fastest setups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773A319" id="Text Box 11" o:spid="_x0000_s1030" type="#_x0000_t202" style="position:absolute;margin-left:0;margin-top:537.8pt;width:228pt;height:.05pt;z-index:25167360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" stroked="f">
                <v:textbox style="mso-fit-shape-to-text:t" inset="0,0,0,0">
                  <w:txbxContent>
                    <w:p w14:paraId="749A125A" w14:textId="67085B64" w:rsidR="00DB598C" w:rsidRPr="00512302" w:rsidRDefault="00DB598C" w:rsidP="00DB598C">
                      <w:pPr>
                        <w:pStyle w:val="Caption"/>
                        <w:rPr>
                          <w:noProof/>
                        </w:rPr>
                      </w:pPr>
                      <w:r>
                        <w:t xml:space="preserve">Figure </w:t>
                      </w:r>
                      <w:r w:rsidR="001E3B88">
                        <w:fldChar w:fldCharType="begin"/>
                      </w:r>
                      <w:r w:rsidR="001E3B88">
                        <w:instrText xml:space="preserve"> SEQ Figure \* ARABIC </w:instrText>
                      </w:r>
                      <w:r w:rsidR="001E3B88">
                        <w:fldChar w:fldCharType="separate"/>
                      </w:r>
                      <w:r w:rsidR="000C3042">
                        <w:rPr>
                          <w:noProof/>
                        </w:rPr>
                        <w:t>5</w:t>
                      </w:r>
                      <w:r w:rsidR="001E3B88">
                        <w:rPr>
                          <w:noProof/>
                        </w:rPr>
                        <w:fldChar w:fldCharType="end"/>
                      </w:r>
                      <w:r>
                        <w:t xml:space="preserve"> - Front and Rear damping rates in the fastest setups</w:t>
                      </w:r>
                    </w:p>
                  </w:txbxContent>
                </v:textbox>
                <w10:wrap type="topAndBottom" anchorx="margin"/>
              </v:shape>
            </w:pict>
          </mc:Fallback>
        </mc:AlternateContent>
      </w:r>
      <w:r w:rsidR="009B47BD">
        <w:rPr>
          <w:noProof/>
        </w:rPr>
        <w:drawing>
          <wp:anchor distT="0" distB="0" distL="114300" distR="114300" simplePos="0" relativeHeight="251671552" behindDoc="0" locked="0" layoutInCell="1" allowOverlap="1" wp14:anchorId="5CAE6401" wp14:editId="2E7E7D6B">
            <wp:simplePos x="0" y="0"/>
            <wp:positionH relativeFrom="margin">
              <wp:align>center</wp:align>
            </wp:positionH>
            <wp:positionV relativeFrom="paragraph">
              <wp:posOffset>2839085</wp:posOffset>
            </wp:positionV>
            <wp:extent cx="4117975" cy="3927475"/>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117975" cy="3927475"/>
                    </a:xfrm>
                    <a:prstGeom prst="rect">
                      <a:avLst/>
                    </a:prstGeom>
                    <a:noFill/>
                  </pic:spPr>
                </pic:pic>
              </a:graphicData>
            </a:graphic>
            <wp14:sizeRelH relativeFrom="margin">
              <wp14:pctWidth>0</wp14:pctWidth>
            </wp14:sizeRelH>
            <wp14:sizeRelV relativeFrom="margin">
              <wp14:pctHeight>0</wp14:pctHeight>
            </wp14:sizeRelV>
          </wp:anchor>
        </w:drawing>
      </w:r>
      <w:r w:rsidR="00C831D8">
        <w:t>Figure 4 shows the fastest setups all the have a front spring rate 75% of the initial baseline spring rate, 50% of the front anti-roll bar rate, and 150% of the initial baseline rear spring and roll bar rates.</w:t>
      </w:r>
      <w:r w:rsidR="003F66DF">
        <w:t xml:space="preserve"> The front damping rates varied from the initial baseline value to 50% stiffer, and the rear varied from 50% softer all the way to 50% stiffer.</w:t>
      </w:r>
    </w:p>
    <w:p w14:paraId="60063A91" w14:textId="231C1421" w:rsidR="009B47BD" w:rsidRDefault="009B47BD" w:rsidP="00B75E3E"/>
    <w:p w14:paraId="073D0A23" w14:textId="0FF0876D" w:rsidR="006D7A2B" w:rsidRDefault="009955A4" w:rsidP="00B75E3E">
      <w:r>
        <w:lastRenderedPageBreak/>
        <w:t xml:space="preserve">The mass balance for the race car model used </w:t>
      </w:r>
      <w:r w:rsidR="00A13937">
        <w:t>was</w:t>
      </w:r>
      <w:r>
        <w:t xml:space="preserve"> </w:t>
      </w:r>
      <w:r w:rsidR="008C0575">
        <w:t>45</w:t>
      </w:r>
      <w:r>
        <w:t xml:space="preserve">% front and </w:t>
      </w:r>
      <w:r w:rsidR="008C0575">
        <w:t>55</w:t>
      </w:r>
      <w:r>
        <w:t>% mass distribution</w:t>
      </w:r>
      <w:r w:rsidR="00A13937">
        <w:t xml:space="preserve">. From this you would assume a stiffer rear spring than front on the baseline setup. But in </w:t>
      </w:r>
      <w:r w:rsidR="008C0575">
        <w:t>fact,</w:t>
      </w:r>
      <w:r w:rsidR="00A13937">
        <w:t xml:space="preserve"> the front spring</w:t>
      </w:r>
      <w:r w:rsidR="008C0575">
        <w:t xml:space="preserve"> was</w:t>
      </w:r>
      <w:r w:rsidR="00A13937">
        <w:t xml:space="preserve"> over twice as stiff as the rear spring. </w:t>
      </w:r>
    </w:p>
    <w:p w14:paraId="392B83AF" w14:textId="0FCD0AB0" w:rsidR="007D6344" w:rsidRDefault="007D6344">
      <w:pPr>
        <w:rPr>
          <w:rFonts w:eastAsiaTheme="minorEastAsia"/>
        </w:rPr>
      </w:pPr>
      <w:r>
        <w:t xml:space="preserve">The undamped natural frequency of such a system is given by: </w:t>
      </w:r>
      <m:oMath>
        <m:sSub>
          <m:sSubPr>
            <m:ctrlPr>
              <w:rPr>
                <w:rFonts w:ascii="Cambria Math" w:hAnsi="Cambria Math"/>
                <w:i/>
              </w:rPr>
            </m:ctrlPr>
          </m:sSubPr>
          <m:e>
            <m:r>
              <w:rPr>
                <w:rFonts w:ascii="Cambria Math" w:hAnsi="Cambria Math"/>
              </w:rPr>
              <m:t>f</m:t>
            </m:r>
          </m:e>
          <m:sub>
            <m:r>
              <w:rPr>
                <w:rFonts w:ascii="Cambria Math" w:hAnsi="Cambria Math"/>
              </w:rPr>
              <m:t>n</m:t>
            </m:r>
          </m:sub>
        </m:sSub>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2π</m:t>
            </m:r>
          </m:den>
        </m:f>
        <m:rad>
          <m:radPr>
            <m:degHide m:val="1"/>
            <m:ctrlPr>
              <w:rPr>
                <w:rFonts w:ascii="Cambria Math" w:hAnsi="Cambria Math"/>
                <w:i/>
              </w:rPr>
            </m:ctrlPr>
          </m:radPr>
          <m:deg/>
          <m:e>
            <m:f>
              <m:fPr>
                <m:ctrlPr>
                  <w:rPr>
                    <w:rFonts w:ascii="Cambria Math" w:hAnsi="Cambria Math"/>
                    <w:i/>
                  </w:rPr>
                </m:ctrlPr>
              </m:fPr>
              <m:num>
                <m:r>
                  <w:rPr>
                    <w:rFonts w:ascii="Cambria Math" w:hAnsi="Cambria Math"/>
                  </w:rPr>
                  <m:t>k</m:t>
                </m:r>
              </m:num>
              <m:den>
                <m:r>
                  <w:rPr>
                    <w:rFonts w:ascii="Cambria Math" w:hAnsi="Cambria Math"/>
                  </w:rPr>
                  <m:t>m</m:t>
                </m:r>
              </m:den>
            </m:f>
          </m:e>
        </m:rad>
      </m:oMath>
    </w:p>
    <w:p w14:paraId="481FBD5B" w14:textId="757F9073" w:rsidR="00615ED6" w:rsidRDefault="00615ED6">
      <w:r w:rsidRPr="00615ED6">
        <w:t>Using these initial spring rates, the natural frequency of the front suspension system was</w:t>
      </w:r>
      <w:r w:rsidR="00154B02">
        <w:t xml:space="preserve"> 3.29 Hz</w:t>
      </w:r>
      <w:r w:rsidR="00535F8A">
        <w:t>, and the rear natural frequency was 2.1 Hz.</w:t>
      </w:r>
      <w:r w:rsidR="00D84B1A">
        <w:t xml:space="preserve"> </w:t>
      </w:r>
    </w:p>
    <w:p w14:paraId="39D57F64" w14:textId="4E042B3E" w:rsidR="00D84B1A" w:rsidRDefault="00D84B1A">
      <w:r>
        <w:t>With the optimised spring rates, the front natural frequency was 2.85 Hz, and the rear was 2.57Hz.</w:t>
      </w:r>
    </w:p>
    <w:p w14:paraId="10FBD499" w14:textId="17FCC8C0" w:rsidR="00C44907" w:rsidRDefault="0052755B">
      <w:r>
        <w:t>The optimised setups give a more balanced platform, as despite a higher natural frequency at the rear, it more closely matches the front frequency.</w:t>
      </w:r>
      <w:r w:rsidR="00493389">
        <w:t xml:space="preserve"> These natural frequencies are typical of this style of car, being within the 2.5 to 3.5 Hz range. </w:t>
      </w:r>
    </w:p>
    <w:p w14:paraId="57AE20A0" w14:textId="244B0F09" w:rsidR="001B7C26" w:rsidRDefault="001B7C26">
      <w:r>
        <w:t>“</w:t>
      </w:r>
      <w:r w:rsidRPr="001B7C26">
        <w:t>2.5-3.5Hz</w:t>
      </w:r>
      <w:r>
        <w:t xml:space="preserve"> =</w:t>
      </w:r>
      <w:r w:rsidRPr="001B7C26">
        <w:t xml:space="preserve"> Moderate downforce racecars with up to 50% total weight in max downforce capability</w:t>
      </w:r>
      <w:r w:rsidR="00261350">
        <w:t xml:space="preserve">” </w:t>
      </w:r>
      <w:sdt>
        <w:sdtPr>
          <w:id w:val="923539295"/>
          <w:citation/>
        </w:sdtPr>
        <w:sdtContent>
          <w:r w:rsidR="00E05C66">
            <w:fldChar w:fldCharType="begin"/>
          </w:r>
          <w:r w:rsidR="00E05C66">
            <w:rPr>
              <w:lang w:val="en-US"/>
            </w:rPr>
            <w:instrText xml:space="preserve"> CITATION drt17 \l 1033 </w:instrText>
          </w:r>
          <w:r w:rsidR="00E05C66">
            <w:fldChar w:fldCharType="separate"/>
          </w:r>
          <w:r w:rsidR="00240587" w:rsidRPr="00240587">
            <w:rPr>
              <w:noProof/>
              <w:lang w:val="en-US"/>
            </w:rPr>
            <w:t>(drtuned racing, 2017)</w:t>
          </w:r>
          <w:r w:rsidR="00E05C66">
            <w:fldChar w:fldCharType="end"/>
          </w:r>
        </w:sdtContent>
      </w:sdt>
      <w:r w:rsidR="009311D5">
        <w:t>.</w:t>
      </w:r>
    </w:p>
    <w:p w14:paraId="3EC912AD" w14:textId="3C93197B" w:rsidR="00A64563" w:rsidRDefault="00584242">
      <w:pPr>
        <w:rPr>
          <w:noProof/>
        </w:rPr>
      </w:pPr>
      <w:r>
        <w:rPr>
          <w:noProof/>
        </w:rPr>
        <w:t xml:space="preserve">With the only differences between the 3 setups being damping, it was important to compare the responses of the </w:t>
      </w:r>
      <w:r>
        <w:t>diffe</w:t>
      </w:r>
      <w:r w:rsidR="00000EF5">
        <w:t>r</w:t>
      </w:r>
      <w:r>
        <w:t>ent</w:t>
      </w:r>
      <w:r>
        <w:rPr>
          <w:noProof/>
        </w:rPr>
        <w:t xml:space="preserve"> rates. </w:t>
      </w:r>
    </w:p>
    <w:p w14:paraId="6C889693" w14:textId="2870B4C3" w:rsidR="00A64563" w:rsidRDefault="00A64563" w:rsidP="00A64563">
      <w:r w:rsidRPr="003135E6">
        <w:t>Most race and road cars are under damped, as despite having to deal with some oscillations of the mass, the rate at which the mass reaches a relative displacement of 0 is much quicker than a critically damped system</w:t>
      </w:r>
      <w:r>
        <w:t>. All 3 fastest setups are under-damped but do have differing damping ratios.</w:t>
      </w:r>
    </w:p>
    <w:p w14:paraId="724552F4" w14:textId="6694998F" w:rsidR="00A64563" w:rsidRDefault="00A64563"/>
    <w:p w14:paraId="64307283" w14:textId="77777777" w:rsidR="00903B6D" w:rsidRDefault="00903B6D">
      <w:pPr>
        <w:rPr>
          <w:noProof/>
        </w:rPr>
      </w:pPr>
    </w:p>
    <w:p w14:paraId="448A9CB1" w14:textId="77777777" w:rsidR="00903B6D" w:rsidRDefault="00903B6D">
      <w:pPr>
        <w:rPr>
          <w:noProof/>
        </w:rPr>
      </w:pPr>
    </w:p>
    <w:p w14:paraId="5CCB59CA" w14:textId="77777777" w:rsidR="00903B6D" w:rsidRDefault="00903B6D">
      <w:pPr>
        <w:rPr>
          <w:noProof/>
        </w:rPr>
      </w:pPr>
    </w:p>
    <w:p w14:paraId="45300F70" w14:textId="77777777" w:rsidR="00903B6D" w:rsidRDefault="00903B6D">
      <w:pPr>
        <w:rPr>
          <w:noProof/>
        </w:rPr>
      </w:pPr>
    </w:p>
    <w:p w14:paraId="594421A9" w14:textId="77777777" w:rsidR="00903B6D" w:rsidRDefault="00903B6D">
      <w:pPr>
        <w:rPr>
          <w:noProof/>
        </w:rPr>
      </w:pPr>
    </w:p>
    <w:p w14:paraId="27431187" w14:textId="77777777" w:rsidR="00903B6D" w:rsidRDefault="00903B6D">
      <w:pPr>
        <w:rPr>
          <w:noProof/>
        </w:rPr>
      </w:pPr>
    </w:p>
    <w:p w14:paraId="623E50DB" w14:textId="77777777" w:rsidR="00903B6D" w:rsidRDefault="00903B6D">
      <w:pPr>
        <w:rPr>
          <w:noProof/>
        </w:rPr>
      </w:pPr>
    </w:p>
    <w:p w14:paraId="15D5AC72" w14:textId="77777777" w:rsidR="00903B6D" w:rsidRDefault="00903B6D">
      <w:pPr>
        <w:rPr>
          <w:noProof/>
        </w:rPr>
      </w:pPr>
    </w:p>
    <w:p w14:paraId="1AD80056" w14:textId="18A851DF" w:rsidR="00903B6D" w:rsidRDefault="004B54D5">
      <w:pPr>
        <w:rPr>
          <w:noProof/>
        </w:rPr>
      </w:pPr>
      <w:r>
        <w:rPr>
          <w:noProof/>
        </w:rPr>
        <w:lastRenderedPageBreak/>
        <w:drawing>
          <wp:anchor distT="0" distB="0" distL="114300" distR="114300" simplePos="0" relativeHeight="251674624" behindDoc="0" locked="0" layoutInCell="1" allowOverlap="1" wp14:anchorId="52A4704F" wp14:editId="0C598A5E">
            <wp:simplePos x="0" y="0"/>
            <wp:positionH relativeFrom="page">
              <wp:align>left</wp:align>
            </wp:positionH>
            <wp:positionV relativeFrom="paragraph">
              <wp:posOffset>0</wp:posOffset>
            </wp:positionV>
            <wp:extent cx="7523480" cy="4038600"/>
            <wp:effectExtent l="0" t="0" r="1270" b="0"/>
            <wp:wrapTopAndBottom/>
            <wp:docPr id="13" name="Picture 1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10;&#10;Description automatically generated"/>
                    <pic:cNvPicPr/>
                  </pic:nvPicPr>
                  <pic:blipFill rotWithShape="1">
                    <a:blip r:embed="rId15" cstate="print">
                      <a:extLst>
                        <a:ext uri="{28A0092B-C50C-407E-A947-70E740481C1C}">
                          <a14:useLocalDpi xmlns:a14="http://schemas.microsoft.com/office/drawing/2010/main" val="0"/>
                        </a:ext>
                      </a:extLst>
                    </a:blip>
                    <a:srcRect b="4569"/>
                    <a:stretch/>
                  </pic:blipFill>
                  <pic:spPr bwMode="auto">
                    <a:xfrm>
                      <a:off x="0" y="0"/>
                      <a:ext cx="7523480" cy="4038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03B6D">
        <w:rPr>
          <w:noProof/>
        </w:rPr>
        <mc:AlternateContent>
          <mc:Choice Requires="wps">
            <w:drawing>
              <wp:anchor distT="0" distB="0" distL="114300" distR="114300" simplePos="0" relativeHeight="251684864" behindDoc="0" locked="0" layoutInCell="1" allowOverlap="1" wp14:anchorId="4F05727F" wp14:editId="2F3B4A65">
                <wp:simplePos x="0" y="0"/>
                <wp:positionH relativeFrom="margin">
                  <wp:align>center</wp:align>
                </wp:positionH>
                <wp:positionV relativeFrom="paragraph">
                  <wp:posOffset>4058285</wp:posOffset>
                </wp:positionV>
                <wp:extent cx="4752975" cy="635"/>
                <wp:effectExtent l="0" t="0" r="9525" b="0"/>
                <wp:wrapTopAndBottom/>
                <wp:docPr id="14" name="Text Box 14"/>
                <wp:cNvGraphicFramePr/>
                <a:graphic xmlns:a="http://schemas.openxmlformats.org/drawingml/2006/main">
                  <a:graphicData uri="http://schemas.microsoft.com/office/word/2010/wordprocessingShape">
                    <wps:wsp>
                      <wps:cNvSpPr txBox="1"/>
                      <wps:spPr>
                        <a:xfrm>
                          <a:off x="0" y="0"/>
                          <a:ext cx="4752975" cy="635"/>
                        </a:xfrm>
                        <a:prstGeom prst="rect">
                          <a:avLst/>
                        </a:prstGeom>
                        <a:solidFill>
                          <a:prstClr val="white"/>
                        </a:solidFill>
                        <a:ln>
                          <a:noFill/>
                        </a:ln>
                      </wps:spPr>
                      <wps:txbx>
                        <w:txbxContent>
                          <w:p w14:paraId="688C6196" w14:textId="77777777" w:rsidR="00A64563" w:rsidRPr="006F059B" w:rsidRDefault="00A64563" w:rsidP="00A64563">
                            <w:pPr>
                              <w:pStyle w:val="Caption"/>
                              <w:rPr>
                                <w:noProof/>
                              </w:rPr>
                            </w:pPr>
                            <w:r>
                              <w:t xml:space="preserve">Figure </w:t>
                            </w:r>
                            <w:r>
                              <w:fldChar w:fldCharType="begin"/>
                            </w:r>
                            <w:r>
                              <w:instrText xml:space="preserve"> SEQ Figure \* ARABIC </w:instrText>
                            </w:r>
                            <w:r>
                              <w:fldChar w:fldCharType="separate"/>
                            </w:r>
                            <w:r>
                              <w:rPr>
                                <w:noProof/>
                              </w:rPr>
                              <w:t>6</w:t>
                            </w:r>
                            <w:r>
                              <w:rPr>
                                <w:noProof/>
                              </w:rPr>
                              <w:fldChar w:fldCharType="end"/>
                            </w:r>
                            <w:r>
                              <w:t xml:space="preserve"> - Steering velocity, chassis pitch, and chassis roll plots from the 3 different setups at Llandow</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F05727F" id="Text Box 14" o:spid="_x0000_s1031" type="#_x0000_t202" style="position:absolute;margin-left:0;margin-top:319.55pt;width:374.25pt;height:.05pt;z-index:2516848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" stroked="f">
                <v:textbox style="mso-fit-shape-to-text:t" inset="0,0,0,0">
                  <w:txbxContent>
                    <w:p w14:paraId="688C6196" w14:textId="77777777" w:rsidR="00A64563" w:rsidRPr="006F059B" w:rsidRDefault="00A64563" w:rsidP="00A64563">
                      <w:pPr>
                        <w:pStyle w:val="Caption"/>
                        <w:rPr>
                          <w:noProof/>
                        </w:rPr>
                      </w:pPr>
                      <w:r>
                        <w:t xml:space="preserve">Figure </w:t>
                      </w:r>
                      <w:r>
                        <w:fldChar w:fldCharType="begin"/>
                      </w:r>
                      <w:r>
                        <w:instrText xml:space="preserve"> SEQ Figure \* ARABIC </w:instrText>
                      </w:r>
                      <w:r>
                        <w:fldChar w:fldCharType="separate"/>
                      </w:r>
                      <w:r>
                        <w:rPr>
                          <w:noProof/>
                        </w:rPr>
                        <w:t>6</w:t>
                      </w:r>
                      <w:r>
                        <w:rPr>
                          <w:noProof/>
                        </w:rPr>
                        <w:fldChar w:fldCharType="end"/>
                      </w:r>
                      <w:r>
                        <w:t xml:space="preserve"> - Steering velocity, chassis pitch, and chassis roll plots from the 3 different setups at Llandow</w:t>
                      </w:r>
                    </w:p>
                  </w:txbxContent>
                </v:textbox>
                <w10:wrap type="topAndBottom" anchorx="margin"/>
              </v:shape>
            </w:pict>
          </mc:Fallback>
        </mc:AlternateContent>
      </w:r>
    </w:p>
    <w:p w14:paraId="58DCD54C" w14:textId="7DC16461" w:rsidR="00672115" w:rsidRDefault="00546D92">
      <w:pPr>
        <w:rPr>
          <w:noProof/>
        </w:rPr>
      </w:pPr>
      <w:r>
        <w:rPr>
          <w:noProof/>
        </w:rPr>
        <w:t xml:space="preserve">Figure 6 shows the 3 setups overlayed against lap time. </w:t>
      </w:r>
      <w:r w:rsidR="004D735B">
        <w:rPr>
          <w:noProof/>
        </w:rPr>
        <w:t>The g</w:t>
      </w:r>
      <w:r w:rsidR="00900E67">
        <w:rPr>
          <w:noProof/>
        </w:rPr>
        <w:t xml:space="preserve">reen line is from Racecardamp1.5 setup, </w:t>
      </w:r>
      <w:r w:rsidR="004D735B">
        <w:rPr>
          <w:noProof/>
        </w:rPr>
        <w:t>the r</w:t>
      </w:r>
      <w:r w:rsidR="00900E67">
        <w:rPr>
          <w:noProof/>
        </w:rPr>
        <w:t>ed line is from RacecarDamp1 setup, and the blue line is from RacecarDamp0.5 setup.</w:t>
      </w:r>
    </w:p>
    <w:p w14:paraId="680A24DF" w14:textId="49E318EC" w:rsidR="00DE03F5" w:rsidRDefault="00085C7F">
      <w:r>
        <w:rPr>
          <w:noProof/>
        </w:rPr>
        <w:lastRenderedPageBreak/>
        <mc:AlternateContent>
          <mc:Choice Requires="wps">
            <w:drawing>
              <wp:anchor distT="0" distB="0" distL="114300" distR="114300" simplePos="0" relativeHeight="251679744" behindDoc="0" locked="0" layoutInCell="1" allowOverlap="1" wp14:anchorId="40068FE8" wp14:editId="3325246A">
                <wp:simplePos x="0" y="0"/>
                <wp:positionH relativeFrom="page">
                  <wp:posOffset>1199071</wp:posOffset>
                </wp:positionH>
                <wp:positionV relativeFrom="paragraph">
                  <wp:posOffset>4088657</wp:posOffset>
                </wp:positionV>
                <wp:extent cx="5572125" cy="635"/>
                <wp:effectExtent l="0" t="0" r="9525" b="0"/>
                <wp:wrapTopAndBottom/>
                <wp:docPr id="15" name="Text Box 15"/>
                <wp:cNvGraphicFramePr/>
                <a:graphic xmlns:a="http://schemas.openxmlformats.org/drawingml/2006/main">
                  <a:graphicData uri="http://schemas.microsoft.com/office/word/2010/wordprocessingShape">
                    <wps:wsp>
                      <wps:cNvSpPr txBox="1"/>
                      <wps:spPr>
                        <a:xfrm>
                          <a:off x="0" y="0"/>
                          <a:ext cx="5572125" cy="635"/>
                        </a:xfrm>
                        <a:prstGeom prst="rect">
                          <a:avLst/>
                        </a:prstGeom>
                        <a:solidFill>
                          <a:prstClr val="white"/>
                        </a:solidFill>
                        <a:ln>
                          <a:noFill/>
                        </a:ln>
                      </wps:spPr>
                      <wps:txbx>
                        <w:txbxContent>
                          <w:p w14:paraId="21BB960A" w14:textId="05766519" w:rsidR="00085C7F" w:rsidRPr="00AD117F" w:rsidRDefault="00085C7F" w:rsidP="00085C7F">
                            <w:pPr>
                              <w:pStyle w:val="Caption"/>
                              <w:rPr>
                                <w:noProof/>
                              </w:rPr>
                            </w:pPr>
                            <w:r>
                              <w:t xml:space="preserve">Figure </w:t>
                            </w:r>
                            <w:r w:rsidR="00FC6FE0">
                              <w:fldChar w:fldCharType="begin"/>
                            </w:r>
                            <w:r w:rsidR="00FC6FE0">
                              <w:instrText xml:space="preserve"> SEQ Figure \* ARABIC </w:instrText>
                            </w:r>
                            <w:r w:rsidR="00FC6FE0">
                              <w:fldChar w:fldCharType="separate"/>
                            </w:r>
                            <w:r w:rsidR="000C3042">
                              <w:rPr>
                                <w:noProof/>
                              </w:rPr>
                              <w:t>7</w:t>
                            </w:r>
                            <w:r w:rsidR="00FC6FE0">
                              <w:rPr>
                                <w:noProof/>
                              </w:rPr>
                              <w:fldChar w:fldCharType="end"/>
                            </w:r>
                            <w:r>
                              <w:t xml:space="preserve"> - Steering velocity, chassis pitch, and chassis roll plots from the 3 different setups at Llandow in the final chicane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0068FE8" id="Text Box 15" o:spid="_x0000_s1032" type="#_x0000_t202" style="position:absolute;margin-left:94.4pt;margin-top:321.95pt;width:438.75pt;height:.05pt;z-index:25167974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" stroked="f">
                <v:textbox style="mso-fit-shape-to-text:t" inset="0,0,0,0">
                  <w:txbxContent>
                    <w:p w14:paraId="21BB960A" w14:textId="05766519" w:rsidR="00085C7F" w:rsidRPr="00AD117F" w:rsidRDefault="00085C7F" w:rsidP="00085C7F">
                      <w:pPr>
                        <w:pStyle w:val="Caption"/>
                        <w:rPr>
                          <w:noProof/>
                        </w:rPr>
                      </w:pPr>
                      <w:r>
                        <w:t xml:space="preserve">Figure </w:t>
                      </w:r>
                      <w:r w:rsidR="00FC6FE0">
                        <w:fldChar w:fldCharType="begin"/>
                      </w:r>
                      <w:r w:rsidR="00FC6FE0">
                        <w:instrText xml:space="preserve"> SEQ Figure \* ARABIC </w:instrText>
                      </w:r>
                      <w:r w:rsidR="00FC6FE0">
                        <w:fldChar w:fldCharType="separate"/>
                      </w:r>
                      <w:r w:rsidR="000C3042">
                        <w:rPr>
                          <w:noProof/>
                        </w:rPr>
                        <w:t>7</w:t>
                      </w:r>
                      <w:r w:rsidR="00FC6FE0">
                        <w:rPr>
                          <w:noProof/>
                        </w:rPr>
                        <w:fldChar w:fldCharType="end"/>
                      </w:r>
                      <w:r>
                        <w:t xml:space="preserve"> - Steering velocity, chassis pitch, and chassis roll plots from the 3 different setups at Llandow in the final chicane</w:t>
                      </w:r>
                    </w:p>
                  </w:txbxContent>
                </v:textbox>
                <w10:wrap type="topAndBottom" anchorx="page"/>
              </v:shape>
            </w:pict>
          </mc:Fallback>
        </mc:AlternateContent>
      </w:r>
      <w:r w:rsidR="00A20B8C">
        <w:rPr>
          <w:noProof/>
        </w:rPr>
        <w:drawing>
          <wp:anchor distT="0" distB="0" distL="114300" distR="114300" simplePos="0" relativeHeight="251677696" behindDoc="0" locked="0" layoutInCell="1" allowOverlap="1" wp14:anchorId="5629FCB0" wp14:editId="37D6B78A">
            <wp:simplePos x="0" y="0"/>
            <wp:positionH relativeFrom="page">
              <wp:align>right</wp:align>
            </wp:positionH>
            <wp:positionV relativeFrom="paragraph">
              <wp:posOffset>527</wp:posOffset>
            </wp:positionV>
            <wp:extent cx="7556500" cy="4048760"/>
            <wp:effectExtent l="0" t="0" r="6350" b="8890"/>
            <wp:wrapTopAndBottom/>
            <wp:docPr id="12" name="Picture 1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graphical user interface&#10;&#10;Description automatically generated"/>
                    <pic:cNvPicPr/>
                  </pic:nvPicPr>
                  <pic:blipFill rotWithShape="1">
                    <a:blip r:embed="rId16" cstate="print">
                      <a:extLst>
                        <a:ext uri="{28A0092B-C50C-407E-A947-70E740481C1C}">
                          <a14:useLocalDpi xmlns:a14="http://schemas.microsoft.com/office/drawing/2010/main" val="0"/>
                        </a:ext>
                      </a:extLst>
                    </a:blip>
                    <a:srcRect b="4742"/>
                    <a:stretch/>
                  </pic:blipFill>
                  <pic:spPr bwMode="auto">
                    <a:xfrm>
                      <a:off x="0" y="0"/>
                      <a:ext cx="7556500" cy="40487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B649E">
        <w:rPr>
          <w:noProof/>
        </w:rPr>
        <w:t xml:space="preserve">Figure 7 </w:t>
      </w:r>
      <w:r w:rsidR="0012218C">
        <w:t xml:space="preserve">clearly shows the differences between each setup. This section of data comes from the final chicane at Llandow, with two sharp direction changes, it shows the blue line (least damped setup) having more pitch angle and initial roll angle, with the red line (baseline damping) having slightly less pitch and roll angle, then the most damped setup in green shows the least pitch and roll angles. </w:t>
      </w:r>
    </w:p>
    <w:p w14:paraId="16574A2A" w14:textId="5D777A3F" w:rsidR="0056677A" w:rsidRDefault="0041184A">
      <w:r>
        <w:t>An important factor in any vehicle setup is driveability. The top graph in Figure 7 shows steering velocity for each setup. The least damped setup shows the expected results of required a faster steering velocity to stay on the defined driver path. The other 2 setups show similar velocities, possibly meaning that there would be little to no difference in driveability between the two.</w:t>
      </w:r>
      <w:r w:rsidR="0078471F">
        <w:t xml:space="preserve"> But it is fairly clear that the most stable setup would be the most damped example. With lower pitch and roll angles, there is less chance of over loading the tyres and exceeding the optimal slip angle of the tyre.</w:t>
      </w:r>
      <w:r w:rsidR="00A61F0C">
        <w:t xml:space="preserve"> Although this statement cannot be fully substantiated without transient tyre load data and accurate tyre slip data.</w:t>
      </w:r>
    </w:p>
    <w:p w14:paraId="6BFBE0EB" w14:textId="2F263DCD" w:rsidR="0056677A" w:rsidRPr="0056677A" w:rsidRDefault="0056677A">
      <w:r>
        <w:rPr>
          <w:noProof/>
        </w:rPr>
        <w:lastRenderedPageBreak/>
        <mc:AlternateContent>
          <mc:Choice Requires="wps">
            <w:drawing>
              <wp:anchor distT="0" distB="0" distL="114300" distR="114300" simplePos="0" relativeHeight="251682816" behindDoc="0" locked="0" layoutInCell="1" allowOverlap="1" wp14:anchorId="5A346FD1" wp14:editId="31D63E32">
                <wp:simplePos x="0" y="0"/>
                <wp:positionH relativeFrom="margin">
                  <wp:posOffset>225425</wp:posOffset>
                </wp:positionH>
                <wp:positionV relativeFrom="paragraph">
                  <wp:posOffset>4062095</wp:posOffset>
                </wp:positionV>
                <wp:extent cx="4804410" cy="635"/>
                <wp:effectExtent l="0" t="0" r="0" b="0"/>
                <wp:wrapTopAndBottom/>
                <wp:docPr id="17" name="Text Box 17"/>
                <wp:cNvGraphicFramePr/>
                <a:graphic xmlns:a="http://schemas.openxmlformats.org/drawingml/2006/main">
                  <a:graphicData uri="http://schemas.microsoft.com/office/word/2010/wordprocessingShape">
                    <wps:wsp>
                      <wps:cNvSpPr txBox="1"/>
                      <wps:spPr>
                        <a:xfrm>
                          <a:off x="0" y="0"/>
                          <a:ext cx="4804410" cy="635"/>
                        </a:xfrm>
                        <a:prstGeom prst="rect">
                          <a:avLst/>
                        </a:prstGeom>
                        <a:solidFill>
                          <a:prstClr val="white"/>
                        </a:solidFill>
                        <a:ln>
                          <a:noFill/>
                        </a:ln>
                      </wps:spPr>
                      <wps:txbx>
                        <w:txbxContent>
                          <w:p w14:paraId="5A40213F" w14:textId="2A1915EE" w:rsidR="000C3042" w:rsidRPr="00637E21" w:rsidRDefault="000C3042" w:rsidP="000C3042">
                            <w:pPr>
                              <w:pStyle w:val="Caption"/>
                              <w:rPr>
                                <w:noProof/>
                                <w:lang w:val="en-US"/>
                              </w:rPr>
                            </w:pPr>
                            <w:r>
                              <w:t xml:space="preserve">Figure </w:t>
                            </w:r>
                            <w:r>
                              <w:fldChar w:fldCharType="begin"/>
                            </w:r>
                            <w:r>
                              <w:instrText xml:space="preserve"> SEQ Figure \* ARABIC </w:instrText>
                            </w:r>
                            <w:r>
                              <w:fldChar w:fldCharType="separate"/>
                            </w:r>
                            <w:r>
                              <w:rPr>
                                <w:noProof/>
                              </w:rPr>
                              <w:t>8</w:t>
                            </w:r>
                            <w:r>
                              <w:fldChar w:fldCharType="end"/>
                            </w:r>
                            <w:r>
                              <w:t xml:space="preserve"> - </w:t>
                            </w:r>
                            <w:r>
                              <w:t xml:space="preserve"> Steering velocity, chassis pitch, and chassis roll plots from the 3 different setups at</w:t>
                            </w:r>
                            <w:r>
                              <w:t xml:space="preserve"> Pembrey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A346FD1" id="Text Box 17" o:spid="_x0000_s1033" type="#_x0000_t202" style="position:absolute;margin-left:17.75pt;margin-top:319.85pt;width:378.3pt;height:.05pt;z-index:2516828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" stroked="f">
                <v:textbox style="mso-fit-shape-to-text:t" inset="0,0,0,0">
                  <w:txbxContent>
                    <w:p w14:paraId="5A40213F" w14:textId="2A1915EE" w:rsidR="000C3042" w:rsidRPr="00637E21" w:rsidRDefault="000C3042" w:rsidP="000C3042">
                      <w:pPr>
                        <w:pStyle w:val="Caption"/>
                        <w:rPr>
                          <w:noProof/>
                          <w:lang w:val="en-US"/>
                        </w:rPr>
                      </w:pPr>
                      <w:r>
                        <w:t xml:space="preserve">Figure </w:t>
                      </w:r>
                      <w:r>
                        <w:fldChar w:fldCharType="begin"/>
                      </w:r>
                      <w:r>
                        <w:instrText xml:space="preserve"> SEQ Figure \* ARABIC </w:instrText>
                      </w:r>
                      <w:r>
                        <w:fldChar w:fldCharType="separate"/>
                      </w:r>
                      <w:r>
                        <w:rPr>
                          <w:noProof/>
                        </w:rPr>
                        <w:t>8</w:t>
                      </w:r>
                      <w:r>
                        <w:fldChar w:fldCharType="end"/>
                      </w:r>
                      <w:r>
                        <w:t xml:space="preserve"> - </w:t>
                      </w:r>
                      <w:r>
                        <w:t xml:space="preserve"> Steering velocity, chassis pitch, and chassis roll plots from the 3 different setups at</w:t>
                      </w:r>
                      <w:r>
                        <w:t xml:space="preserve"> Pembrey</w:t>
                      </w:r>
                    </w:p>
                  </w:txbxContent>
                </v:textbox>
                <w10:wrap type="topAndBottom" anchorx="margin"/>
              </v:shape>
            </w:pict>
          </mc:Fallback>
        </mc:AlternateContent>
      </w:r>
      <w:r w:rsidRPr="00F8605D">
        <w:drawing>
          <wp:anchor distT="0" distB="0" distL="114300" distR="114300" simplePos="0" relativeHeight="251680768" behindDoc="0" locked="0" layoutInCell="1" allowOverlap="1" wp14:anchorId="758AC2D0" wp14:editId="1F85D711">
            <wp:simplePos x="0" y="0"/>
            <wp:positionH relativeFrom="page">
              <wp:align>left</wp:align>
            </wp:positionH>
            <wp:positionV relativeFrom="paragraph">
              <wp:posOffset>0</wp:posOffset>
            </wp:positionV>
            <wp:extent cx="7556500" cy="4014470"/>
            <wp:effectExtent l="0" t="0" r="6350" b="5080"/>
            <wp:wrapTopAndBottom/>
            <wp:docPr id="16" name="Picture 1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with medium confidence"/>
                    <pic:cNvPicPr/>
                  </pic:nvPicPr>
                  <pic:blipFill rotWithShape="1">
                    <a:blip r:embed="rId17" cstate="print">
                      <a:extLst>
                        <a:ext uri="{28A0092B-C50C-407E-A947-70E740481C1C}">
                          <a14:useLocalDpi xmlns:a14="http://schemas.microsoft.com/office/drawing/2010/main" val="0"/>
                        </a:ext>
                      </a:extLst>
                    </a:blip>
                    <a:srcRect b="5545"/>
                    <a:stretch/>
                  </pic:blipFill>
                  <pic:spPr bwMode="auto">
                    <a:xfrm>
                      <a:off x="0" y="0"/>
                      <a:ext cx="7556500" cy="40144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7E9D23E" w14:textId="38B91C5D" w:rsidR="00AC0989" w:rsidRDefault="00F96C4A">
      <w:pPr>
        <w:rPr>
          <w:lang w:val="en-US"/>
        </w:rPr>
      </w:pPr>
      <w:r>
        <w:rPr>
          <w:noProof/>
          <w:lang w:val="en-US"/>
        </w:rPr>
        <w:t xml:space="preserve">Figure 8 shows the same trend as expected, with the least damped setup requireing more driver work to maintain the desired driver path. </w:t>
      </w:r>
      <w:r w:rsidR="00F8605D">
        <w:rPr>
          <w:noProof/>
          <w:lang w:val="en-US"/>
        </w:rPr>
        <w:t>In this example though, the most damped setup appears to be more responsive than the baseline damped setup, as the same initial steering velocity is required on turn in</w:t>
      </w:r>
      <w:r w:rsidR="007801EA">
        <w:rPr>
          <w:noProof/>
          <w:lang w:val="en-US"/>
        </w:rPr>
        <w:t>, but then a slower steering rate once the tyres are loaded.</w:t>
      </w:r>
    </w:p>
    <w:p w14:paraId="158F2EB1" w14:textId="24B4B737" w:rsidR="0009698B" w:rsidRDefault="0009698B">
      <w:r>
        <w:br w:type="page"/>
      </w:r>
    </w:p>
    <w:p w14:paraId="0F532CCE" w14:textId="7E9508B9" w:rsidR="00421970" w:rsidRDefault="005F62BA" w:rsidP="00421970">
      <w:pPr>
        <w:pStyle w:val="Heading1"/>
      </w:pPr>
      <w:bookmarkStart w:id="11" w:name="_Toc103040905"/>
      <w:r>
        <w:lastRenderedPageBreak/>
        <w:t>Conclusions</w:t>
      </w:r>
      <w:bookmarkEnd w:id="11"/>
      <w:r>
        <w:t xml:space="preserve"> </w:t>
      </w:r>
    </w:p>
    <w:p w14:paraId="3F368814" w14:textId="77777777" w:rsidR="0079778E" w:rsidRDefault="00421970" w:rsidP="00421970">
      <w:r>
        <w:t xml:space="preserve">The results gained from the investigations gave </w:t>
      </w:r>
      <w:r w:rsidR="00791F82">
        <w:t xml:space="preserve">confidence that multi-body dynamic computer simulations can give performance gains. The </w:t>
      </w:r>
      <w:r w:rsidR="00891FD2">
        <w:t>results, however, are not as in depth as would be preferred, as the smallest steps in parameter changes were 25%, which is a large change in reality.</w:t>
      </w:r>
    </w:p>
    <w:p w14:paraId="3F82FE68" w14:textId="77777777" w:rsidR="00F779A5" w:rsidRDefault="00625FAC" w:rsidP="00421970">
      <w:r>
        <w:t xml:space="preserve">From the handling response demonstrated in Figures 6, 7, and 8, the author believes the best setup to be the most damped setup, with front and rear damping rates of 150% of the baseline rates. </w:t>
      </w:r>
      <w:r w:rsidR="00DA1C3E">
        <w:t>It is not clear, despite these driveability differences, how each setup achieved the exact same lap time at both circuits.</w:t>
      </w:r>
    </w:p>
    <w:p w14:paraId="0AFCC9DC" w14:textId="0DFFFA75" w:rsidR="00931B42" w:rsidRPr="00421970" w:rsidRDefault="00F779A5" w:rsidP="00421970">
      <w:pPr>
        <w:rPr>
          <w:sz w:val="32"/>
          <w:szCs w:val="32"/>
        </w:rPr>
      </w:pPr>
      <w:r>
        <w:t>For future work, it would be very beneficial to conduct investigations with smaller increments in parameter change, thus increasing the accuracy of results and potentially improving performance further.</w:t>
      </w:r>
      <w:r w:rsidR="0009698B">
        <w:br w:type="page"/>
      </w:r>
    </w:p>
    <w:bookmarkStart w:id="12" w:name="_Toc103040906" w:displacedByCustomXml="next"/>
    <w:sdt>
      <w:sdtPr>
        <w:rPr>
          <w:rFonts w:eastAsiaTheme="minorHAnsi" w:cstheme="minorBidi"/>
          <w:color w:val="auto"/>
          <w:sz w:val="22"/>
          <w:szCs w:val="22"/>
        </w:rPr>
        <w:id w:val="485288543"/>
        <w:docPartObj>
          <w:docPartGallery w:val="Bibliographies"/>
          <w:docPartUnique/>
        </w:docPartObj>
      </w:sdtPr>
      <w:sdtEndPr/>
      <w:sdtContent>
        <w:p w14:paraId="520BD16D" w14:textId="2CF17163" w:rsidR="00B106EB" w:rsidRDefault="00B106EB" w:rsidP="00C15007">
          <w:pPr>
            <w:pStyle w:val="Heading1"/>
            <w:numPr>
              <w:ilvl w:val="0"/>
              <w:numId w:val="2"/>
            </w:numPr>
          </w:pPr>
          <w:r>
            <w:t>Bibliography</w:t>
          </w:r>
          <w:bookmarkEnd w:id="12"/>
        </w:p>
        <w:sdt>
          <w:sdtPr>
            <w:id w:val="111145805"/>
            <w:bibliography/>
          </w:sdtPr>
          <w:sdtEndPr/>
          <w:sdtContent>
            <w:p w14:paraId="6689AEFA" w14:textId="77777777" w:rsidR="00240587" w:rsidRDefault="00B106EB" w:rsidP="00240587">
              <w:pPr>
                <w:pStyle w:val="Bibliography"/>
                <w:rPr>
                  <w:noProof/>
                  <w:sz w:val="24"/>
                  <w:szCs w:val="24"/>
                </w:rPr>
              </w:pPr>
              <w:r>
                <w:fldChar w:fldCharType="begin"/>
              </w:r>
              <w:r>
                <w:instrText xml:space="preserve"> BIBLIOGRAPHY </w:instrText>
              </w:r>
              <w:r>
                <w:fldChar w:fldCharType="separate"/>
              </w:r>
              <w:r w:rsidR="00240587">
                <w:rPr>
                  <w:noProof/>
                </w:rPr>
                <w:t xml:space="preserve">Chalmers University of Technology, 2019. </w:t>
              </w:r>
              <w:r w:rsidR="00240587">
                <w:rPr>
                  <w:i/>
                  <w:iCs/>
                  <w:noProof/>
                </w:rPr>
                <w:t xml:space="preserve">Vehcile Dynamics Compendium. </w:t>
              </w:r>
              <w:r w:rsidR="00240587">
                <w:rPr>
                  <w:noProof/>
                </w:rPr>
                <w:t>10th ed. Göteborg: Chalmers University of Technology.</w:t>
              </w:r>
            </w:p>
            <w:p w14:paraId="4B0AA3BB" w14:textId="77777777" w:rsidR="00240587" w:rsidRDefault="00240587" w:rsidP="00240587">
              <w:pPr>
                <w:pStyle w:val="Bibliography"/>
                <w:rPr>
                  <w:noProof/>
                </w:rPr>
              </w:pPr>
              <w:r>
                <w:rPr>
                  <w:noProof/>
                </w:rPr>
                <w:t xml:space="preserve">code product solutions, n.d. </w:t>
              </w:r>
              <w:r>
                <w:rPr>
                  <w:i/>
                  <w:iCs/>
                  <w:noProof/>
                </w:rPr>
                <w:t xml:space="preserve">MULTIBODY DYNAMICS. </w:t>
              </w:r>
              <w:r>
                <w:rPr>
                  <w:noProof/>
                </w:rPr>
                <w:t xml:space="preserve">[Online] </w:t>
              </w:r>
              <w:r>
                <w:rPr>
                  <w:noProof/>
                </w:rPr>
                <w:br/>
                <w:t xml:space="preserve">Available at: </w:t>
              </w:r>
              <w:r>
                <w:rPr>
                  <w:noProof/>
                  <w:u w:val="single"/>
                </w:rPr>
                <w:t>https://www.code-ps.com/services/multibody-dynamics.html</w:t>
              </w:r>
              <w:r>
                <w:rPr>
                  <w:noProof/>
                </w:rPr>
                <w:br/>
                <w:t>[Accessed February 2022].</w:t>
              </w:r>
            </w:p>
            <w:p w14:paraId="723820E3" w14:textId="77777777" w:rsidR="00240587" w:rsidRDefault="00240587" w:rsidP="00240587">
              <w:pPr>
                <w:pStyle w:val="Bibliography"/>
                <w:rPr>
                  <w:noProof/>
                </w:rPr>
              </w:pPr>
              <w:r>
                <w:rPr>
                  <w:noProof/>
                </w:rPr>
                <w:t xml:space="preserve">drtuned racing, 2017. </w:t>
              </w:r>
              <w:r>
                <w:rPr>
                  <w:i/>
                  <w:iCs/>
                  <w:noProof/>
                </w:rPr>
                <w:t xml:space="preserve">SPRING RATES &amp; SUSPENSION FREQUENCIES - PLUS CALCULATOR!. </w:t>
              </w:r>
              <w:r>
                <w:rPr>
                  <w:noProof/>
                </w:rPr>
                <w:t xml:space="preserve">[Online] </w:t>
              </w:r>
              <w:r>
                <w:rPr>
                  <w:noProof/>
                </w:rPr>
                <w:br/>
                <w:t xml:space="preserve">Available at: </w:t>
              </w:r>
              <w:r>
                <w:rPr>
                  <w:noProof/>
                  <w:u w:val="single"/>
                </w:rPr>
                <w:t>https://www.drtuned.com/tech-ramblings/2017/10/2/spring-rates-suspension-frequencies</w:t>
              </w:r>
              <w:r>
                <w:rPr>
                  <w:noProof/>
                </w:rPr>
                <w:br/>
                <w:t>[Accessed 04 2022].</w:t>
              </w:r>
            </w:p>
            <w:p w14:paraId="6E528A24" w14:textId="77777777" w:rsidR="00240587" w:rsidRDefault="00240587" w:rsidP="00240587">
              <w:pPr>
                <w:pStyle w:val="Bibliography"/>
                <w:rPr>
                  <w:noProof/>
                </w:rPr>
              </w:pPr>
              <w:r w:rsidRPr="00240587">
                <w:rPr>
                  <w:noProof/>
                  <w:lang w:val="nl-NL"/>
                </w:rPr>
                <w:t xml:space="preserve">Jack P. C. Kleijnen, S. M. S. T. W. L. T. M. C., 2005. </w:t>
              </w:r>
              <w:r>
                <w:rPr>
                  <w:noProof/>
                </w:rPr>
                <w:t xml:space="preserve">A User’s Guide to the Brave New World of Designing Simulation Experiments. </w:t>
              </w:r>
              <w:r>
                <w:rPr>
                  <w:i/>
                  <w:iCs/>
                  <w:noProof/>
                </w:rPr>
                <w:t xml:space="preserve">INFORMS Journal on Computing, </w:t>
              </w:r>
              <w:r>
                <w:rPr>
                  <w:noProof/>
                </w:rPr>
                <w:t>17(3), pp. 263-289.</w:t>
              </w:r>
            </w:p>
            <w:p w14:paraId="6F8A73A6" w14:textId="77777777" w:rsidR="00240587" w:rsidRDefault="00240587" w:rsidP="00240587">
              <w:pPr>
                <w:pStyle w:val="Bibliography"/>
                <w:rPr>
                  <w:noProof/>
                </w:rPr>
              </w:pPr>
              <w:r>
                <w:rPr>
                  <w:noProof/>
                </w:rPr>
                <w:t xml:space="preserve">José Arnaldo Barra Montevechi, A. F. d. P. F. L. F. A. S. M., 2007. </w:t>
              </w:r>
              <w:r>
                <w:rPr>
                  <w:i/>
                  <w:iCs/>
                  <w:noProof/>
                </w:rPr>
                <w:t xml:space="preserve">APPLICATION OF DESIGN OF EXPERIMENTS ON THE SIMULATION OF A PROCESS IN AN AUTOMOTIVE INDUSTRY. </w:t>
              </w:r>
              <w:r>
                <w:rPr>
                  <w:noProof/>
                </w:rPr>
                <w:t>s.l., Fernando Augusto Silva Marins.</w:t>
              </w:r>
            </w:p>
            <w:p w14:paraId="2D8388CA" w14:textId="77777777" w:rsidR="00240587" w:rsidRDefault="00240587" w:rsidP="00240587">
              <w:pPr>
                <w:pStyle w:val="Bibliography"/>
                <w:rPr>
                  <w:noProof/>
                </w:rPr>
              </w:pPr>
              <w:r>
                <w:rPr>
                  <w:noProof/>
                </w:rPr>
                <w:t xml:space="preserve">Kasprzak, J., 2014. </w:t>
              </w:r>
              <w:r>
                <w:rPr>
                  <w:i/>
                  <w:iCs/>
                  <w:noProof/>
                </w:rPr>
                <w:t xml:space="preserve">Understanding your Dampers: A guide from Jim Kasprzak. </w:t>
              </w:r>
              <w:r>
                <w:rPr>
                  <w:noProof/>
                </w:rPr>
                <w:t xml:space="preserve">[Online] </w:t>
              </w:r>
              <w:r>
                <w:rPr>
                  <w:noProof/>
                </w:rPr>
                <w:br/>
                <w:t xml:space="preserve">Available at: </w:t>
              </w:r>
              <w:r>
                <w:rPr>
                  <w:noProof/>
                  <w:u w:val="single"/>
                </w:rPr>
                <w:t>http://www.kaztechnologies.com/wp-content/uploads/2014/03/A-Guide-To-Your-Dampers-Chapter-from-FSAE-Book-by-Jim-Kasprzak.pdf</w:t>
              </w:r>
              <w:r>
                <w:rPr>
                  <w:noProof/>
                </w:rPr>
                <w:br/>
                <w:t>[Accessed March 2022].</w:t>
              </w:r>
            </w:p>
            <w:p w14:paraId="2A236D00" w14:textId="77777777" w:rsidR="00240587" w:rsidRDefault="00240587" w:rsidP="00240587">
              <w:pPr>
                <w:pStyle w:val="Bibliography"/>
                <w:rPr>
                  <w:noProof/>
                </w:rPr>
              </w:pPr>
              <w:r w:rsidRPr="00240587">
                <w:rPr>
                  <w:noProof/>
                  <w:lang w:val="it-IT"/>
                </w:rPr>
                <w:t xml:space="preserve">Matteo Balena, G. M. G. R., 2021. </w:t>
              </w:r>
              <w:r>
                <w:rPr>
                  <w:noProof/>
                </w:rPr>
                <w:t xml:space="preserve">Dynamic Handling Characterization and Set-Up Optimization for a Formula SAE Race Car via Multi-Body Simulation. </w:t>
              </w:r>
              <w:r>
                <w:rPr>
                  <w:i/>
                  <w:iCs/>
                  <w:noProof/>
                </w:rPr>
                <w:t>Machines.</w:t>
              </w:r>
            </w:p>
            <w:p w14:paraId="2C1954A5" w14:textId="77777777" w:rsidR="00240587" w:rsidRDefault="00240587" w:rsidP="00240587">
              <w:pPr>
                <w:pStyle w:val="Bibliography"/>
                <w:rPr>
                  <w:noProof/>
                </w:rPr>
              </w:pPr>
              <w:r>
                <w:rPr>
                  <w:noProof/>
                </w:rPr>
                <w:t xml:space="preserve">Milliken, W. F. M. a. D. L., 1995. </w:t>
              </w:r>
              <w:r>
                <w:rPr>
                  <w:i/>
                  <w:iCs/>
                  <w:noProof/>
                </w:rPr>
                <w:t xml:space="preserve">Race Car Vehicle Dynamics. </w:t>
              </w:r>
              <w:r>
                <w:rPr>
                  <w:noProof/>
                </w:rPr>
                <w:t>Warrendale, Pa: Society of Automotive Engineers, Inc..</w:t>
              </w:r>
            </w:p>
            <w:p w14:paraId="62D107E5" w14:textId="77777777" w:rsidR="00240587" w:rsidRDefault="00240587" w:rsidP="00240587">
              <w:pPr>
                <w:pStyle w:val="Bibliography"/>
                <w:rPr>
                  <w:noProof/>
                </w:rPr>
              </w:pPr>
              <w:r>
                <w:rPr>
                  <w:noProof/>
                </w:rPr>
                <w:t xml:space="preserve">Montgomery, D. C., 2017. </w:t>
              </w:r>
              <w:r>
                <w:rPr>
                  <w:i/>
                  <w:iCs/>
                  <w:noProof/>
                </w:rPr>
                <w:t xml:space="preserve">Design and Analysis of Experiments. </w:t>
              </w:r>
              <w:r>
                <w:rPr>
                  <w:noProof/>
                </w:rPr>
                <w:t>9th ed. s.l.:John Wiley &amp; Sons Inc.</w:t>
              </w:r>
            </w:p>
            <w:p w14:paraId="0828C0C0" w14:textId="77777777" w:rsidR="00240587" w:rsidRDefault="00240587" w:rsidP="00240587">
              <w:pPr>
                <w:pStyle w:val="Bibliography"/>
                <w:rPr>
                  <w:noProof/>
                </w:rPr>
              </w:pPr>
              <w:r>
                <w:rPr>
                  <w:noProof/>
                </w:rPr>
                <w:t xml:space="preserve">Pacejka, H. B., n.d. </w:t>
              </w:r>
              <w:r>
                <w:rPr>
                  <w:i/>
                  <w:iCs/>
                  <w:noProof/>
                </w:rPr>
                <w:t xml:space="preserve">Tyre and Vehicle Dynamics. </w:t>
              </w:r>
              <w:r>
                <w:rPr>
                  <w:noProof/>
                </w:rPr>
                <w:t>s.l.:s.n.</w:t>
              </w:r>
            </w:p>
            <w:p w14:paraId="1E773016" w14:textId="77777777" w:rsidR="00240587" w:rsidRDefault="00240587" w:rsidP="00240587">
              <w:pPr>
                <w:pStyle w:val="Bibliography"/>
                <w:rPr>
                  <w:noProof/>
                </w:rPr>
              </w:pPr>
              <w:r>
                <w:rPr>
                  <w:noProof/>
                </w:rPr>
                <w:t xml:space="preserve">Smith, C., 1978. </w:t>
              </w:r>
              <w:r>
                <w:rPr>
                  <w:i/>
                  <w:iCs/>
                  <w:noProof/>
                </w:rPr>
                <w:t xml:space="preserve">Tune To Win. </w:t>
              </w:r>
              <w:r>
                <w:rPr>
                  <w:noProof/>
                </w:rPr>
                <w:t>Fellbrook: Aero Publisher Inc..</w:t>
              </w:r>
            </w:p>
            <w:p w14:paraId="5D7C8785" w14:textId="77777777" w:rsidR="00240587" w:rsidRDefault="00240587" w:rsidP="00240587">
              <w:pPr>
                <w:pStyle w:val="Bibliography"/>
                <w:rPr>
                  <w:noProof/>
                </w:rPr>
              </w:pPr>
              <w:r>
                <w:rPr>
                  <w:noProof/>
                </w:rPr>
                <w:t xml:space="preserve">VI-grade engineering software &amp; services, 2019. </w:t>
              </w:r>
              <w:r>
                <w:rPr>
                  <w:i/>
                  <w:iCs/>
                  <w:noProof/>
                </w:rPr>
                <w:t xml:space="preserve">VI-Road v19.0 webhelp, </w:t>
              </w:r>
              <w:r>
                <w:rPr>
                  <w:noProof/>
                </w:rPr>
                <w:t>s.l.: s.n.</w:t>
              </w:r>
            </w:p>
            <w:p w14:paraId="0D67D6C1" w14:textId="77777777" w:rsidR="00240587" w:rsidRPr="00240587" w:rsidRDefault="00240587" w:rsidP="00240587">
              <w:pPr>
                <w:pStyle w:val="Bibliography"/>
                <w:rPr>
                  <w:noProof/>
                  <w:lang w:val="it-IT"/>
                </w:rPr>
              </w:pPr>
              <w:r w:rsidRPr="00240587">
                <w:rPr>
                  <w:noProof/>
                  <w:lang w:val="it-IT"/>
                </w:rPr>
                <w:t xml:space="preserve">Vi-Grade, 2020. </w:t>
              </w:r>
              <w:r w:rsidRPr="00240587">
                <w:rPr>
                  <w:i/>
                  <w:iCs/>
                  <w:noProof/>
                  <w:lang w:val="it-IT"/>
                </w:rPr>
                <w:t xml:space="preserve">Vi-CarRealTime PDF Help, </w:t>
              </w:r>
              <w:r w:rsidRPr="00240587">
                <w:rPr>
                  <w:noProof/>
                  <w:lang w:val="it-IT"/>
                </w:rPr>
                <w:t>s.l.: s.n.</w:t>
              </w:r>
            </w:p>
            <w:p w14:paraId="63A670FE" w14:textId="77777777" w:rsidR="00240587" w:rsidRDefault="00240587" w:rsidP="00240587">
              <w:pPr>
                <w:pStyle w:val="Bibliography"/>
                <w:rPr>
                  <w:noProof/>
                </w:rPr>
              </w:pPr>
              <w:r w:rsidRPr="00240587">
                <w:rPr>
                  <w:noProof/>
                  <w:lang w:val="it-IT"/>
                </w:rPr>
                <w:lastRenderedPageBreak/>
                <w:t xml:space="preserve">Vi-Grade, 2020. </w:t>
              </w:r>
              <w:r w:rsidRPr="00240587">
                <w:rPr>
                  <w:i/>
                  <w:iCs/>
                  <w:noProof/>
                  <w:lang w:val="it-IT"/>
                </w:rPr>
                <w:t xml:space="preserve">Vi-CarRealTime Web Help. </w:t>
              </w:r>
              <w:r>
                <w:rPr>
                  <w:noProof/>
                </w:rPr>
                <w:t xml:space="preserve">[Online] </w:t>
              </w:r>
              <w:r>
                <w:rPr>
                  <w:noProof/>
                </w:rPr>
                <w:br/>
                <w:t xml:space="preserve">Available at: </w:t>
              </w:r>
              <w:r>
                <w:rPr>
                  <w:noProof/>
                  <w:u w:val="single"/>
                </w:rPr>
                <w:t>file:///C:/Program%20Files/VI-grade/VI-CarRealTime%2020/help/webhelp/index.html</w:t>
              </w:r>
              <w:r>
                <w:rPr>
                  <w:noProof/>
                </w:rPr>
                <w:br/>
                <w:t>[Accessed 04 2022].</w:t>
              </w:r>
            </w:p>
            <w:p w14:paraId="0349BA09" w14:textId="77777777" w:rsidR="00240587" w:rsidRDefault="00240587" w:rsidP="00240587">
              <w:pPr>
                <w:pStyle w:val="Bibliography"/>
                <w:rPr>
                  <w:noProof/>
                </w:rPr>
              </w:pPr>
              <w:r>
                <w:rPr>
                  <w:noProof/>
                </w:rPr>
                <w:t xml:space="preserve">Williams, D. E., 2012. Generalised multi-axle vehicle handling. </w:t>
              </w:r>
              <w:r>
                <w:rPr>
                  <w:i/>
                  <w:iCs/>
                  <w:noProof/>
                </w:rPr>
                <w:t xml:space="preserve">International Journal of Vehicle Mechanics and Mobility, </w:t>
              </w:r>
              <w:r>
                <w:rPr>
                  <w:noProof/>
                </w:rPr>
                <w:t>50(1), pp. 149-166.</w:t>
              </w:r>
            </w:p>
            <w:p w14:paraId="2A6E33AB" w14:textId="6FD57AC1" w:rsidR="00B106EB" w:rsidRDefault="00B106EB" w:rsidP="00240587">
              <w:r>
                <w:rPr>
                  <w:b/>
                  <w:bCs/>
                  <w:noProof/>
                </w:rPr>
                <w:fldChar w:fldCharType="end"/>
              </w:r>
            </w:p>
          </w:sdtContent>
        </w:sdt>
      </w:sdtContent>
    </w:sdt>
    <w:p w14:paraId="14AB55B6" w14:textId="77777777" w:rsidR="00931B42" w:rsidRPr="00BE38E8" w:rsidRDefault="00931B42" w:rsidP="007F0F0C">
      <w:pPr>
        <w:jc w:val="center"/>
        <w:rPr>
          <w:sz w:val="56"/>
          <w:szCs w:val="56"/>
        </w:rPr>
      </w:pPr>
    </w:p>
    <w:sectPr w:rsidR="00931B42" w:rsidRPr="00BE38E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6C2DB" w14:textId="77777777" w:rsidR="00FC6FE0" w:rsidRDefault="00FC6FE0" w:rsidP="007729D6">
      <w:pPr>
        <w:spacing w:after="0" w:line="240" w:lineRule="auto"/>
      </w:pPr>
      <w:r>
        <w:separator/>
      </w:r>
    </w:p>
  </w:endnote>
  <w:endnote w:type="continuationSeparator" w:id="0">
    <w:p w14:paraId="1F89623B" w14:textId="77777777" w:rsidR="00FC6FE0" w:rsidRDefault="00FC6FE0" w:rsidP="007729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4949890"/>
      <w:docPartObj>
        <w:docPartGallery w:val="Page Numbers (Bottom of Page)"/>
        <w:docPartUnique/>
      </w:docPartObj>
    </w:sdtPr>
    <w:sdtEndPr>
      <w:rPr>
        <w:noProof/>
      </w:rPr>
    </w:sdtEndPr>
    <w:sdtContent>
      <w:p w14:paraId="41647D92" w14:textId="6AB99359" w:rsidR="007729D6" w:rsidRDefault="007729D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2AC5C2" w14:textId="77777777" w:rsidR="007729D6" w:rsidRDefault="007729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FF5AFA" w14:textId="77777777" w:rsidR="00FC6FE0" w:rsidRDefault="00FC6FE0" w:rsidP="007729D6">
      <w:pPr>
        <w:spacing w:after="0" w:line="240" w:lineRule="auto"/>
      </w:pPr>
      <w:r>
        <w:separator/>
      </w:r>
    </w:p>
  </w:footnote>
  <w:footnote w:type="continuationSeparator" w:id="0">
    <w:p w14:paraId="4D7967DC" w14:textId="77777777" w:rsidR="00FC6FE0" w:rsidRDefault="00FC6FE0" w:rsidP="007729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033BD2"/>
    <w:multiLevelType w:val="multilevel"/>
    <w:tmpl w:val="056080AE"/>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16cid:durableId="890506490">
    <w:abstractNumId w:val="0"/>
  </w:num>
  <w:num w:numId="2" w16cid:durableId="650015761">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8E8"/>
    <w:rsid w:val="00000EF5"/>
    <w:rsid w:val="00007965"/>
    <w:rsid w:val="000463F9"/>
    <w:rsid w:val="00055F08"/>
    <w:rsid w:val="0006644E"/>
    <w:rsid w:val="00085C7F"/>
    <w:rsid w:val="0009698B"/>
    <w:rsid w:val="000A4FEA"/>
    <w:rsid w:val="000C3042"/>
    <w:rsid w:val="000C6E25"/>
    <w:rsid w:val="000D409A"/>
    <w:rsid w:val="000D6FFE"/>
    <w:rsid w:val="000F557E"/>
    <w:rsid w:val="000F6861"/>
    <w:rsid w:val="000F7B4B"/>
    <w:rsid w:val="00115698"/>
    <w:rsid w:val="0012218C"/>
    <w:rsid w:val="00153568"/>
    <w:rsid w:val="00154B02"/>
    <w:rsid w:val="001801E7"/>
    <w:rsid w:val="0018311A"/>
    <w:rsid w:val="00195813"/>
    <w:rsid w:val="001B1747"/>
    <w:rsid w:val="001B7C26"/>
    <w:rsid w:val="001D49AF"/>
    <w:rsid w:val="001D533C"/>
    <w:rsid w:val="001E3B88"/>
    <w:rsid w:val="00205D3B"/>
    <w:rsid w:val="00240587"/>
    <w:rsid w:val="0025438D"/>
    <w:rsid w:val="00261350"/>
    <w:rsid w:val="002650E3"/>
    <w:rsid w:val="00273409"/>
    <w:rsid w:val="0027424F"/>
    <w:rsid w:val="00290911"/>
    <w:rsid w:val="002A0F3B"/>
    <w:rsid w:val="002A4398"/>
    <w:rsid w:val="002C5F37"/>
    <w:rsid w:val="002E1DDE"/>
    <w:rsid w:val="002F312C"/>
    <w:rsid w:val="003135E6"/>
    <w:rsid w:val="00332397"/>
    <w:rsid w:val="0034714C"/>
    <w:rsid w:val="0035529E"/>
    <w:rsid w:val="0037755B"/>
    <w:rsid w:val="00382831"/>
    <w:rsid w:val="003A4B7F"/>
    <w:rsid w:val="003B5F19"/>
    <w:rsid w:val="003B5F2F"/>
    <w:rsid w:val="003C1025"/>
    <w:rsid w:val="003E0FC7"/>
    <w:rsid w:val="003F66DF"/>
    <w:rsid w:val="00400BE8"/>
    <w:rsid w:val="0041184A"/>
    <w:rsid w:val="00412448"/>
    <w:rsid w:val="004155FC"/>
    <w:rsid w:val="00420989"/>
    <w:rsid w:val="00421970"/>
    <w:rsid w:val="00486D0A"/>
    <w:rsid w:val="00493389"/>
    <w:rsid w:val="004A1F85"/>
    <w:rsid w:val="004B54D5"/>
    <w:rsid w:val="004D735B"/>
    <w:rsid w:val="00503244"/>
    <w:rsid w:val="00511652"/>
    <w:rsid w:val="005137E8"/>
    <w:rsid w:val="005175A6"/>
    <w:rsid w:val="0052755B"/>
    <w:rsid w:val="00535F8A"/>
    <w:rsid w:val="00536F82"/>
    <w:rsid w:val="005416C1"/>
    <w:rsid w:val="00546D92"/>
    <w:rsid w:val="00552D87"/>
    <w:rsid w:val="00560FC5"/>
    <w:rsid w:val="005654B9"/>
    <w:rsid w:val="0056677A"/>
    <w:rsid w:val="00584242"/>
    <w:rsid w:val="005B649E"/>
    <w:rsid w:val="005D3B4F"/>
    <w:rsid w:val="005D6837"/>
    <w:rsid w:val="005D6C9E"/>
    <w:rsid w:val="005E7C3C"/>
    <w:rsid w:val="005E7C86"/>
    <w:rsid w:val="005F62BA"/>
    <w:rsid w:val="005F6AF5"/>
    <w:rsid w:val="006069FD"/>
    <w:rsid w:val="00615ED6"/>
    <w:rsid w:val="00625FAC"/>
    <w:rsid w:val="00630BA5"/>
    <w:rsid w:val="006325AE"/>
    <w:rsid w:val="00647CF3"/>
    <w:rsid w:val="00672115"/>
    <w:rsid w:val="00696344"/>
    <w:rsid w:val="006C13A8"/>
    <w:rsid w:val="006C23CF"/>
    <w:rsid w:val="006D7A2B"/>
    <w:rsid w:val="006E3770"/>
    <w:rsid w:val="00716E40"/>
    <w:rsid w:val="007729D6"/>
    <w:rsid w:val="00775CCF"/>
    <w:rsid w:val="007801EA"/>
    <w:rsid w:val="007819F5"/>
    <w:rsid w:val="0078471F"/>
    <w:rsid w:val="00791F82"/>
    <w:rsid w:val="0079593C"/>
    <w:rsid w:val="0079778E"/>
    <w:rsid w:val="007C1096"/>
    <w:rsid w:val="007C522F"/>
    <w:rsid w:val="007D6344"/>
    <w:rsid w:val="007F0F0C"/>
    <w:rsid w:val="00817189"/>
    <w:rsid w:val="008226BE"/>
    <w:rsid w:val="00827152"/>
    <w:rsid w:val="00833A33"/>
    <w:rsid w:val="00834F53"/>
    <w:rsid w:val="008367D3"/>
    <w:rsid w:val="008529AA"/>
    <w:rsid w:val="00857010"/>
    <w:rsid w:val="0088038C"/>
    <w:rsid w:val="008805F0"/>
    <w:rsid w:val="00891FD2"/>
    <w:rsid w:val="008A14B9"/>
    <w:rsid w:val="008A66DC"/>
    <w:rsid w:val="008B756C"/>
    <w:rsid w:val="008C0575"/>
    <w:rsid w:val="008E00FA"/>
    <w:rsid w:val="00900E67"/>
    <w:rsid w:val="00903B6D"/>
    <w:rsid w:val="009163D0"/>
    <w:rsid w:val="00920CC3"/>
    <w:rsid w:val="009311D5"/>
    <w:rsid w:val="00931B42"/>
    <w:rsid w:val="009430DA"/>
    <w:rsid w:val="00950C22"/>
    <w:rsid w:val="00955452"/>
    <w:rsid w:val="009577CA"/>
    <w:rsid w:val="009651EE"/>
    <w:rsid w:val="0099252D"/>
    <w:rsid w:val="009955A4"/>
    <w:rsid w:val="009A4ABF"/>
    <w:rsid w:val="009B47BD"/>
    <w:rsid w:val="009E02C4"/>
    <w:rsid w:val="009E4E9B"/>
    <w:rsid w:val="00A13937"/>
    <w:rsid w:val="00A20B8C"/>
    <w:rsid w:val="00A305D4"/>
    <w:rsid w:val="00A31262"/>
    <w:rsid w:val="00A6058B"/>
    <w:rsid w:val="00A61F0C"/>
    <w:rsid w:val="00A63EC7"/>
    <w:rsid w:val="00A64563"/>
    <w:rsid w:val="00AA2824"/>
    <w:rsid w:val="00AA3C3E"/>
    <w:rsid w:val="00AA47F4"/>
    <w:rsid w:val="00AA5E3E"/>
    <w:rsid w:val="00AC0989"/>
    <w:rsid w:val="00AD0807"/>
    <w:rsid w:val="00AE051F"/>
    <w:rsid w:val="00AE06F2"/>
    <w:rsid w:val="00AF0FBC"/>
    <w:rsid w:val="00B00E89"/>
    <w:rsid w:val="00B106EB"/>
    <w:rsid w:val="00B568CA"/>
    <w:rsid w:val="00B6610E"/>
    <w:rsid w:val="00B71C94"/>
    <w:rsid w:val="00B75E3E"/>
    <w:rsid w:val="00B848CB"/>
    <w:rsid w:val="00BA28F3"/>
    <w:rsid w:val="00BA7C8A"/>
    <w:rsid w:val="00BE38E8"/>
    <w:rsid w:val="00BF7EB0"/>
    <w:rsid w:val="00C014A9"/>
    <w:rsid w:val="00C15007"/>
    <w:rsid w:val="00C44907"/>
    <w:rsid w:val="00C56A97"/>
    <w:rsid w:val="00C614CF"/>
    <w:rsid w:val="00C67DA9"/>
    <w:rsid w:val="00C831D8"/>
    <w:rsid w:val="00C95B7B"/>
    <w:rsid w:val="00CB46F2"/>
    <w:rsid w:val="00CC202D"/>
    <w:rsid w:val="00CC36C5"/>
    <w:rsid w:val="00CD2959"/>
    <w:rsid w:val="00CE09B5"/>
    <w:rsid w:val="00CF261C"/>
    <w:rsid w:val="00D100FC"/>
    <w:rsid w:val="00D20009"/>
    <w:rsid w:val="00D20429"/>
    <w:rsid w:val="00D8143B"/>
    <w:rsid w:val="00D84B1A"/>
    <w:rsid w:val="00DA1C3E"/>
    <w:rsid w:val="00DA24A1"/>
    <w:rsid w:val="00DB598C"/>
    <w:rsid w:val="00DB7516"/>
    <w:rsid w:val="00DC2BD0"/>
    <w:rsid w:val="00DC46BF"/>
    <w:rsid w:val="00DD4B47"/>
    <w:rsid w:val="00DE03F5"/>
    <w:rsid w:val="00DE1402"/>
    <w:rsid w:val="00DF529A"/>
    <w:rsid w:val="00E05C66"/>
    <w:rsid w:val="00E447EA"/>
    <w:rsid w:val="00E4526B"/>
    <w:rsid w:val="00E57B28"/>
    <w:rsid w:val="00E63B9B"/>
    <w:rsid w:val="00E859EF"/>
    <w:rsid w:val="00E91E49"/>
    <w:rsid w:val="00E94290"/>
    <w:rsid w:val="00EC2EFD"/>
    <w:rsid w:val="00EC729D"/>
    <w:rsid w:val="00ED3F4F"/>
    <w:rsid w:val="00F11645"/>
    <w:rsid w:val="00F4313B"/>
    <w:rsid w:val="00F431C9"/>
    <w:rsid w:val="00F64CFC"/>
    <w:rsid w:val="00F779A5"/>
    <w:rsid w:val="00F8605D"/>
    <w:rsid w:val="00F96C4A"/>
    <w:rsid w:val="00FA0E1C"/>
    <w:rsid w:val="00FA47F5"/>
    <w:rsid w:val="00FB5E79"/>
    <w:rsid w:val="00FB7A0A"/>
    <w:rsid w:val="00FC1474"/>
    <w:rsid w:val="00FC6FE0"/>
    <w:rsid w:val="00FE4F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AE0CD8"/>
  <w15:chartTrackingRefBased/>
  <w15:docId w15:val="{5FC43AE8-BFCF-42E7-8DA6-2FBA4D314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47F5"/>
    <w:pPr>
      <w:spacing w:line="360" w:lineRule="auto"/>
    </w:pPr>
    <w:rPr>
      <w:rFonts w:ascii="Calibri" w:hAnsi="Calibri"/>
    </w:rPr>
  </w:style>
  <w:style w:type="paragraph" w:styleId="Heading1">
    <w:name w:val="heading 1"/>
    <w:basedOn w:val="Normal"/>
    <w:next w:val="Normal"/>
    <w:link w:val="Heading1Char"/>
    <w:uiPriority w:val="9"/>
    <w:qFormat/>
    <w:rsid w:val="0034714C"/>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4714C"/>
    <w:pPr>
      <w:keepNext/>
      <w:keepLines/>
      <w:numPr>
        <w:ilvl w:val="1"/>
        <w:numId w:val="1"/>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90911"/>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90911"/>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90911"/>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290911"/>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290911"/>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290911"/>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90911"/>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775CCF"/>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34714C"/>
    <w:rPr>
      <w:rFonts w:ascii="Calibri" w:eastAsiaTheme="majorEastAsia" w:hAnsi="Calibri" w:cstheme="majorBidi"/>
      <w:color w:val="2F5496" w:themeColor="accent1" w:themeShade="BF"/>
      <w:sz w:val="32"/>
      <w:szCs w:val="32"/>
    </w:rPr>
  </w:style>
  <w:style w:type="character" w:customStyle="1" w:styleId="Heading2Char">
    <w:name w:val="Heading 2 Char"/>
    <w:basedOn w:val="DefaultParagraphFont"/>
    <w:link w:val="Heading2"/>
    <w:uiPriority w:val="9"/>
    <w:rsid w:val="0034714C"/>
    <w:rPr>
      <w:rFonts w:ascii="Calibri" w:eastAsiaTheme="majorEastAsia" w:hAnsi="Calibr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29091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290911"/>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290911"/>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290911"/>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290911"/>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29091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90911"/>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7729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29D6"/>
    <w:rPr>
      <w:rFonts w:ascii="Calibri" w:hAnsi="Calibri"/>
    </w:rPr>
  </w:style>
  <w:style w:type="paragraph" w:styleId="Footer">
    <w:name w:val="footer"/>
    <w:basedOn w:val="Normal"/>
    <w:link w:val="FooterChar"/>
    <w:uiPriority w:val="99"/>
    <w:unhideWhenUsed/>
    <w:rsid w:val="007729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29D6"/>
    <w:rPr>
      <w:rFonts w:ascii="Calibri" w:hAnsi="Calibri"/>
    </w:rPr>
  </w:style>
  <w:style w:type="paragraph" w:styleId="TOCHeading">
    <w:name w:val="TOC Heading"/>
    <w:basedOn w:val="Heading1"/>
    <w:next w:val="Normal"/>
    <w:uiPriority w:val="39"/>
    <w:unhideWhenUsed/>
    <w:qFormat/>
    <w:rsid w:val="00E447EA"/>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E447EA"/>
    <w:pPr>
      <w:spacing w:after="100"/>
    </w:pPr>
  </w:style>
  <w:style w:type="character" w:styleId="Hyperlink">
    <w:name w:val="Hyperlink"/>
    <w:basedOn w:val="DefaultParagraphFont"/>
    <w:uiPriority w:val="99"/>
    <w:unhideWhenUsed/>
    <w:rsid w:val="00E447EA"/>
    <w:rPr>
      <w:color w:val="0563C1" w:themeColor="hyperlink"/>
      <w:u w:val="single"/>
    </w:rPr>
  </w:style>
  <w:style w:type="paragraph" w:styleId="TOC2">
    <w:name w:val="toc 2"/>
    <w:basedOn w:val="Normal"/>
    <w:next w:val="Normal"/>
    <w:autoRedefine/>
    <w:uiPriority w:val="39"/>
    <w:unhideWhenUsed/>
    <w:rsid w:val="000F6861"/>
    <w:pPr>
      <w:spacing w:after="100"/>
      <w:ind w:left="220"/>
    </w:pPr>
  </w:style>
  <w:style w:type="paragraph" w:styleId="Bibliography">
    <w:name w:val="Bibliography"/>
    <w:basedOn w:val="Normal"/>
    <w:next w:val="Normal"/>
    <w:uiPriority w:val="37"/>
    <w:unhideWhenUsed/>
    <w:rsid w:val="00B106EB"/>
  </w:style>
  <w:style w:type="character" w:styleId="PlaceholderText">
    <w:name w:val="Placeholder Text"/>
    <w:basedOn w:val="DefaultParagraphFont"/>
    <w:uiPriority w:val="99"/>
    <w:semiHidden/>
    <w:rsid w:val="00F4313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23499">
      <w:bodyDiv w:val="1"/>
      <w:marLeft w:val="0"/>
      <w:marRight w:val="0"/>
      <w:marTop w:val="0"/>
      <w:marBottom w:val="0"/>
      <w:divBdr>
        <w:top w:val="none" w:sz="0" w:space="0" w:color="auto"/>
        <w:left w:val="none" w:sz="0" w:space="0" w:color="auto"/>
        <w:bottom w:val="none" w:sz="0" w:space="0" w:color="auto"/>
        <w:right w:val="none" w:sz="0" w:space="0" w:color="auto"/>
      </w:divBdr>
    </w:div>
    <w:div w:id="58212830">
      <w:bodyDiv w:val="1"/>
      <w:marLeft w:val="0"/>
      <w:marRight w:val="0"/>
      <w:marTop w:val="0"/>
      <w:marBottom w:val="0"/>
      <w:divBdr>
        <w:top w:val="none" w:sz="0" w:space="0" w:color="auto"/>
        <w:left w:val="none" w:sz="0" w:space="0" w:color="auto"/>
        <w:bottom w:val="none" w:sz="0" w:space="0" w:color="auto"/>
        <w:right w:val="none" w:sz="0" w:space="0" w:color="auto"/>
      </w:divBdr>
    </w:div>
    <w:div w:id="71120863">
      <w:bodyDiv w:val="1"/>
      <w:marLeft w:val="0"/>
      <w:marRight w:val="0"/>
      <w:marTop w:val="0"/>
      <w:marBottom w:val="0"/>
      <w:divBdr>
        <w:top w:val="none" w:sz="0" w:space="0" w:color="auto"/>
        <w:left w:val="none" w:sz="0" w:space="0" w:color="auto"/>
        <w:bottom w:val="none" w:sz="0" w:space="0" w:color="auto"/>
        <w:right w:val="none" w:sz="0" w:space="0" w:color="auto"/>
      </w:divBdr>
    </w:div>
    <w:div w:id="75178248">
      <w:bodyDiv w:val="1"/>
      <w:marLeft w:val="0"/>
      <w:marRight w:val="0"/>
      <w:marTop w:val="0"/>
      <w:marBottom w:val="0"/>
      <w:divBdr>
        <w:top w:val="none" w:sz="0" w:space="0" w:color="auto"/>
        <w:left w:val="none" w:sz="0" w:space="0" w:color="auto"/>
        <w:bottom w:val="none" w:sz="0" w:space="0" w:color="auto"/>
        <w:right w:val="none" w:sz="0" w:space="0" w:color="auto"/>
      </w:divBdr>
    </w:div>
    <w:div w:id="80958505">
      <w:bodyDiv w:val="1"/>
      <w:marLeft w:val="0"/>
      <w:marRight w:val="0"/>
      <w:marTop w:val="0"/>
      <w:marBottom w:val="0"/>
      <w:divBdr>
        <w:top w:val="none" w:sz="0" w:space="0" w:color="auto"/>
        <w:left w:val="none" w:sz="0" w:space="0" w:color="auto"/>
        <w:bottom w:val="none" w:sz="0" w:space="0" w:color="auto"/>
        <w:right w:val="none" w:sz="0" w:space="0" w:color="auto"/>
      </w:divBdr>
    </w:div>
    <w:div w:id="85738418">
      <w:bodyDiv w:val="1"/>
      <w:marLeft w:val="0"/>
      <w:marRight w:val="0"/>
      <w:marTop w:val="0"/>
      <w:marBottom w:val="0"/>
      <w:divBdr>
        <w:top w:val="none" w:sz="0" w:space="0" w:color="auto"/>
        <w:left w:val="none" w:sz="0" w:space="0" w:color="auto"/>
        <w:bottom w:val="none" w:sz="0" w:space="0" w:color="auto"/>
        <w:right w:val="none" w:sz="0" w:space="0" w:color="auto"/>
      </w:divBdr>
    </w:div>
    <w:div w:id="87510474">
      <w:bodyDiv w:val="1"/>
      <w:marLeft w:val="0"/>
      <w:marRight w:val="0"/>
      <w:marTop w:val="0"/>
      <w:marBottom w:val="0"/>
      <w:divBdr>
        <w:top w:val="none" w:sz="0" w:space="0" w:color="auto"/>
        <w:left w:val="none" w:sz="0" w:space="0" w:color="auto"/>
        <w:bottom w:val="none" w:sz="0" w:space="0" w:color="auto"/>
        <w:right w:val="none" w:sz="0" w:space="0" w:color="auto"/>
      </w:divBdr>
    </w:div>
    <w:div w:id="87849906">
      <w:bodyDiv w:val="1"/>
      <w:marLeft w:val="0"/>
      <w:marRight w:val="0"/>
      <w:marTop w:val="0"/>
      <w:marBottom w:val="0"/>
      <w:divBdr>
        <w:top w:val="none" w:sz="0" w:space="0" w:color="auto"/>
        <w:left w:val="none" w:sz="0" w:space="0" w:color="auto"/>
        <w:bottom w:val="none" w:sz="0" w:space="0" w:color="auto"/>
        <w:right w:val="none" w:sz="0" w:space="0" w:color="auto"/>
      </w:divBdr>
    </w:div>
    <w:div w:id="121265160">
      <w:bodyDiv w:val="1"/>
      <w:marLeft w:val="0"/>
      <w:marRight w:val="0"/>
      <w:marTop w:val="0"/>
      <w:marBottom w:val="0"/>
      <w:divBdr>
        <w:top w:val="none" w:sz="0" w:space="0" w:color="auto"/>
        <w:left w:val="none" w:sz="0" w:space="0" w:color="auto"/>
        <w:bottom w:val="none" w:sz="0" w:space="0" w:color="auto"/>
        <w:right w:val="none" w:sz="0" w:space="0" w:color="auto"/>
      </w:divBdr>
    </w:div>
    <w:div w:id="136578254">
      <w:bodyDiv w:val="1"/>
      <w:marLeft w:val="0"/>
      <w:marRight w:val="0"/>
      <w:marTop w:val="0"/>
      <w:marBottom w:val="0"/>
      <w:divBdr>
        <w:top w:val="none" w:sz="0" w:space="0" w:color="auto"/>
        <w:left w:val="none" w:sz="0" w:space="0" w:color="auto"/>
        <w:bottom w:val="none" w:sz="0" w:space="0" w:color="auto"/>
        <w:right w:val="none" w:sz="0" w:space="0" w:color="auto"/>
      </w:divBdr>
    </w:div>
    <w:div w:id="148640052">
      <w:bodyDiv w:val="1"/>
      <w:marLeft w:val="0"/>
      <w:marRight w:val="0"/>
      <w:marTop w:val="0"/>
      <w:marBottom w:val="0"/>
      <w:divBdr>
        <w:top w:val="none" w:sz="0" w:space="0" w:color="auto"/>
        <w:left w:val="none" w:sz="0" w:space="0" w:color="auto"/>
        <w:bottom w:val="none" w:sz="0" w:space="0" w:color="auto"/>
        <w:right w:val="none" w:sz="0" w:space="0" w:color="auto"/>
      </w:divBdr>
    </w:div>
    <w:div w:id="155148988">
      <w:bodyDiv w:val="1"/>
      <w:marLeft w:val="0"/>
      <w:marRight w:val="0"/>
      <w:marTop w:val="0"/>
      <w:marBottom w:val="0"/>
      <w:divBdr>
        <w:top w:val="none" w:sz="0" w:space="0" w:color="auto"/>
        <w:left w:val="none" w:sz="0" w:space="0" w:color="auto"/>
        <w:bottom w:val="none" w:sz="0" w:space="0" w:color="auto"/>
        <w:right w:val="none" w:sz="0" w:space="0" w:color="auto"/>
      </w:divBdr>
    </w:div>
    <w:div w:id="159346177">
      <w:bodyDiv w:val="1"/>
      <w:marLeft w:val="0"/>
      <w:marRight w:val="0"/>
      <w:marTop w:val="0"/>
      <w:marBottom w:val="0"/>
      <w:divBdr>
        <w:top w:val="none" w:sz="0" w:space="0" w:color="auto"/>
        <w:left w:val="none" w:sz="0" w:space="0" w:color="auto"/>
        <w:bottom w:val="none" w:sz="0" w:space="0" w:color="auto"/>
        <w:right w:val="none" w:sz="0" w:space="0" w:color="auto"/>
      </w:divBdr>
    </w:div>
    <w:div w:id="161165010">
      <w:bodyDiv w:val="1"/>
      <w:marLeft w:val="0"/>
      <w:marRight w:val="0"/>
      <w:marTop w:val="0"/>
      <w:marBottom w:val="0"/>
      <w:divBdr>
        <w:top w:val="none" w:sz="0" w:space="0" w:color="auto"/>
        <w:left w:val="none" w:sz="0" w:space="0" w:color="auto"/>
        <w:bottom w:val="none" w:sz="0" w:space="0" w:color="auto"/>
        <w:right w:val="none" w:sz="0" w:space="0" w:color="auto"/>
      </w:divBdr>
    </w:div>
    <w:div w:id="170603685">
      <w:bodyDiv w:val="1"/>
      <w:marLeft w:val="0"/>
      <w:marRight w:val="0"/>
      <w:marTop w:val="0"/>
      <w:marBottom w:val="0"/>
      <w:divBdr>
        <w:top w:val="none" w:sz="0" w:space="0" w:color="auto"/>
        <w:left w:val="none" w:sz="0" w:space="0" w:color="auto"/>
        <w:bottom w:val="none" w:sz="0" w:space="0" w:color="auto"/>
        <w:right w:val="none" w:sz="0" w:space="0" w:color="auto"/>
      </w:divBdr>
    </w:div>
    <w:div w:id="178855800">
      <w:bodyDiv w:val="1"/>
      <w:marLeft w:val="0"/>
      <w:marRight w:val="0"/>
      <w:marTop w:val="0"/>
      <w:marBottom w:val="0"/>
      <w:divBdr>
        <w:top w:val="none" w:sz="0" w:space="0" w:color="auto"/>
        <w:left w:val="none" w:sz="0" w:space="0" w:color="auto"/>
        <w:bottom w:val="none" w:sz="0" w:space="0" w:color="auto"/>
        <w:right w:val="none" w:sz="0" w:space="0" w:color="auto"/>
      </w:divBdr>
    </w:div>
    <w:div w:id="187256328">
      <w:bodyDiv w:val="1"/>
      <w:marLeft w:val="0"/>
      <w:marRight w:val="0"/>
      <w:marTop w:val="0"/>
      <w:marBottom w:val="0"/>
      <w:divBdr>
        <w:top w:val="none" w:sz="0" w:space="0" w:color="auto"/>
        <w:left w:val="none" w:sz="0" w:space="0" w:color="auto"/>
        <w:bottom w:val="none" w:sz="0" w:space="0" w:color="auto"/>
        <w:right w:val="none" w:sz="0" w:space="0" w:color="auto"/>
      </w:divBdr>
    </w:div>
    <w:div w:id="188764530">
      <w:bodyDiv w:val="1"/>
      <w:marLeft w:val="0"/>
      <w:marRight w:val="0"/>
      <w:marTop w:val="0"/>
      <w:marBottom w:val="0"/>
      <w:divBdr>
        <w:top w:val="none" w:sz="0" w:space="0" w:color="auto"/>
        <w:left w:val="none" w:sz="0" w:space="0" w:color="auto"/>
        <w:bottom w:val="none" w:sz="0" w:space="0" w:color="auto"/>
        <w:right w:val="none" w:sz="0" w:space="0" w:color="auto"/>
      </w:divBdr>
    </w:div>
    <w:div w:id="190653011">
      <w:bodyDiv w:val="1"/>
      <w:marLeft w:val="0"/>
      <w:marRight w:val="0"/>
      <w:marTop w:val="0"/>
      <w:marBottom w:val="0"/>
      <w:divBdr>
        <w:top w:val="none" w:sz="0" w:space="0" w:color="auto"/>
        <w:left w:val="none" w:sz="0" w:space="0" w:color="auto"/>
        <w:bottom w:val="none" w:sz="0" w:space="0" w:color="auto"/>
        <w:right w:val="none" w:sz="0" w:space="0" w:color="auto"/>
      </w:divBdr>
    </w:div>
    <w:div w:id="255751165">
      <w:bodyDiv w:val="1"/>
      <w:marLeft w:val="0"/>
      <w:marRight w:val="0"/>
      <w:marTop w:val="0"/>
      <w:marBottom w:val="0"/>
      <w:divBdr>
        <w:top w:val="none" w:sz="0" w:space="0" w:color="auto"/>
        <w:left w:val="none" w:sz="0" w:space="0" w:color="auto"/>
        <w:bottom w:val="none" w:sz="0" w:space="0" w:color="auto"/>
        <w:right w:val="none" w:sz="0" w:space="0" w:color="auto"/>
      </w:divBdr>
    </w:div>
    <w:div w:id="275983639">
      <w:bodyDiv w:val="1"/>
      <w:marLeft w:val="0"/>
      <w:marRight w:val="0"/>
      <w:marTop w:val="0"/>
      <w:marBottom w:val="0"/>
      <w:divBdr>
        <w:top w:val="none" w:sz="0" w:space="0" w:color="auto"/>
        <w:left w:val="none" w:sz="0" w:space="0" w:color="auto"/>
        <w:bottom w:val="none" w:sz="0" w:space="0" w:color="auto"/>
        <w:right w:val="none" w:sz="0" w:space="0" w:color="auto"/>
      </w:divBdr>
    </w:div>
    <w:div w:id="282420420">
      <w:bodyDiv w:val="1"/>
      <w:marLeft w:val="0"/>
      <w:marRight w:val="0"/>
      <w:marTop w:val="0"/>
      <w:marBottom w:val="0"/>
      <w:divBdr>
        <w:top w:val="none" w:sz="0" w:space="0" w:color="auto"/>
        <w:left w:val="none" w:sz="0" w:space="0" w:color="auto"/>
        <w:bottom w:val="none" w:sz="0" w:space="0" w:color="auto"/>
        <w:right w:val="none" w:sz="0" w:space="0" w:color="auto"/>
      </w:divBdr>
    </w:div>
    <w:div w:id="283580045">
      <w:bodyDiv w:val="1"/>
      <w:marLeft w:val="0"/>
      <w:marRight w:val="0"/>
      <w:marTop w:val="0"/>
      <w:marBottom w:val="0"/>
      <w:divBdr>
        <w:top w:val="none" w:sz="0" w:space="0" w:color="auto"/>
        <w:left w:val="none" w:sz="0" w:space="0" w:color="auto"/>
        <w:bottom w:val="none" w:sz="0" w:space="0" w:color="auto"/>
        <w:right w:val="none" w:sz="0" w:space="0" w:color="auto"/>
      </w:divBdr>
    </w:div>
    <w:div w:id="283849415">
      <w:bodyDiv w:val="1"/>
      <w:marLeft w:val="0"/>
      <w:marRight w:val="0"/>
      <w:marTop w:val="0"/>
      <w:marBottom w:val="0"/>
      <w:divBdr>
        <w:top w:val="none" w:sz="0" w:space="0" w:color="auto"/>
        <w:left w:val="none" w:sz="0" w:space="0" w:color="auto"/>
        <w:bottom w:val="none" w:sz="0" w:space="0" w:color="auto"/>
        <w:right w:val="none" w:sz="0" w:space="0" w:color="auto"/>
      </w:divBdr>
    </w:div>
    <w:div w:id="307631733">
      <w:bodyDiv w:val="1"/>
      <w:marLeft w:val="0"/>
      <w:marRight w:val="0"/>
      <w:marTop w:val="0"/>
      <w:marBottom w:val="0"/>
      <w:divBdr>
        <w:top w:val="none" w:sz="0" w:space="0" w:color="auto"/>
        <w:left w:val="none" w:sz="0" w:space="0" w:color="auto"/>
        <w:bottom w:val="none" w:sz="0" w:space="0" w:color="auto"/>
        <w:right w:val="none" w:sz="0" w:space="0" w:color="auto"/>
      </w:divBdr>
    </w:div>
    <w:div w:id="319891770">
      <w:bodyDiv w:val="1"/>
      <w:marLeft w:val="0"/>
      <w:marRight w:val="0"/>
      <w:marTop w:val="0"/>
      <w:marBottom w:val="0"/>
      <w:divBdr>
        <w:top w:val="none" w:sz="0" w:space="0" w:color="auto"/>
        <w:left w:val="none" w:sz="0" w:space="0" w:color="auto"/>
        <w:bottom w:val="none" w:sz="0" w:space="0" w:color="auto"/>
        <w:right w:val="none" w:sz="0" w:space="0" w:color="auto"/>
      </w:divBdr>
    </w:div>
    <w:div w:id="337121948">
      <w:bodyDiv w:val="1"/>
      <w:marLeft w:val="0"/>
      <w:marRight w:val="0"/>
      <w:marTop w:val="0"/>
      <w:marBottom w:val="0"/>
      <w:divBdr>
        <w:top w:val="none" w:sz="0" w:space="0" w:color="auto"/>
        <w:left w:val="none" w:sz="0" w:space="0" w:color="auto"/>
        <w:bottom w:val="none" w:sz="0" w:space="0" w:color="auto"/>
        <w:right w:val="none" w:sz="0" w:space="0" w:color="auto"/>
      </w:divBdr>
    </w:div>
    <w:div w:id="340010163">
      <w:bodyDiv w:val="1"/>
      <w:marLeft w:val="0"/>
      <w:marRight w:val="0"/>
      <w:marTop w:val="0"/>
      <w:marBottom w:val="0"/>
      <w:divBdr>
        <w:top w:val="none" w:sz="0" w:space="0" w:color="auto"/>
        <w:left w:val="none" w:sz="0" w:space="0" w:color="auto"/>
        <w:bottom w:val="none" w:sz="0" w:space="0" w:color="auto"/>
        <w:right w:val="none" w:sz="0" w:space="0" w:color="auto"/>
      </w:divBdr>
    </w:div>
    <w:div w:id="348023871">
      <w:bodyDiv w:val="1"/>
      <w:marLeft w:val="0"/>
      <w:marRight w:val="0"/>
      <w:marTop w:val="0"/>
      <w:marBottom w:val="0"/>
      <w:divBdr>
        <w:top w:val="none" w:sz="0" w:space="0" w:color="auto"/>
        <w:left w:val="none" w:sz="0" w:space="0" w:color="auto"/>
        <w:bottom w:val="none" w:sz="0" w:space="0" w:color="auto"/>
        <w:right w:val="none" w:sz="0" w:space="0" w:color="auto"/>
      </w:divBdr>
    </w:div>
    <w:div w:id="359937055">
      <w:bodyDiv w:val="1"/>
      <w:marLeft w:val="0"/>
      <w:marRight w:val="0"/>
      <w:marTop w:val="0"/>
      <w:marBottom w:val="0"/>
      <w:divBdr>
        <w:top w:val="none" w:sz="0" w:space="0" w:color="auto"/>
        <w:left w:val="none" w:sz="0" w:space="0" w:color="auto"/>
        <w:bottom w:val="none" w:sz="0" w:space="0" w:color="auto"/>
        <w:right w:val="none" w:sz="0" w:space="0" w:color="auto"/>
      </w:divBdr>
    </w:div>
    <w:div w:id="374156833">
      <w:bodyDiv w:val="1"/>
      <w:marLeft w:val="0"/>
      <w:marRight w:val="0"/>
      <w:marTop w:val="0"/>
      <w:marBottom w:val="0"/>
      <w:divBdr>
        <w:top w:val="none" w:sz="0" w:space="0" w:color="auto"/>
        <w:left w:val="none" w:sz="0" w:space="0" w:color="auto"/>
        <w:bottom w:val="none" w:sz="0" w:space="0" w:color="auto"/>
        <w:right w:val="none" w:sz="0" w:space="0" w:color="auto"/>
      </w:divBdr>
    </w:div>
    <w:div w:id="383481289">
      <w:bodyDiv w:val="1"/>
      <w:marLeft w:val="0"/>
      <w:marRight w:val="0"/>
      <w:marTop w:val="0"/>
      <w:marBottom w:val="0"/>
      <w:divBdr>
        <w:top w:val="none" w:sz="0" w:space="0" w:color="auto"/>
        <w:left w:val="none" w:sz="0" w:space="0" w:color="auto"/>
        <w:bottom w:val="none" w:sz="0" w:space="0" w:color="auto"/>
        <w:right w:val="none" w:sz="0" w:space="0" w:color="auto"/>
      </w:divBdr>
    </w:div>
    <w:div w:id="392507223">
      <w:bodyDiv w:val="1"/>
      <w:marLeft w:val="0"/>
      <w:marRight w:val="0"/>
      <w:marTop w:val="0"/>
      <w:marBottom w:val="0"/>
      <w:divBdr>
        <w:top w:val="none" w:sz="0" w:space="0" w:color="auto"/>
        <w:left w:val="none" w:sz="0" w:space="0" w:color="auto"/>
        <w:bottom w:val="none" w:sz="0" w:space="0" w:color="auto"/>
        <w:right w:val="none" w:sz="0" w:space="0" w:color="auto"/>
      </w:divBdr>
    </w:div>
    <w:div w:id="397484408">
      <w:bodyDiv w:val="1"/>
      <w:marLeft w:val="0"/>
      <w:marRight w:val="0"/>
      <w:marTop w:val="0"/>
      <w:marBottom w:val="0"/>
      <w:divBdr>
        <w:top w:val="none" w:sz="0" w:space="0" w:color="auto"/>
        <w:left w:val="none" w:sz="0" w:space="0" w:color="auto"/>
        <w:bottom w:val="none" w:sz="0" w:space="0" w:color="auto"/>
        <w:right w:val="none" w:sz="0" w:space="0" w:color="auto"/>
      </w:divBdr>
    </w:div>
    <w:div w:id="408969897">
      <w:bodyDiv w:val="1"/>
      <w:marLeft w:val="0"/>
      <w:marRight w:val="0"/>
      <w:marTop w:val="0"/>
      <w:marBottom w:val="0"/>
      <w:divBdr>
        <w:top w:val="none" w:sz="0" w:space="0" w:color="auto"/>
        <w:left w:val="none" w:sz="0" w:space="0" w:color="auto"/>
        <w:bottom w:val="none" w:sz="0" w:space="0" w:color="auto"/>
        <w:right w:val="none" w:sz="0" w:space="0" w:color="auto"/>
      </w:divBdr>
    </w:div>
    <w:div w:id="409425146">
      <w:bodyDiv w:val="1"/>
      <w:marLeft w:val="0"/>
      <w:marRight w:val="0"/>
      <w:marTop w:val="0"/>
      <w:marBottom w:val="0"/>
      <w:divBdr>
        <w:top w:val="none" w:sz="0" w:space="0" w:color="auto"/>
        <w:left w:val="none" w:sz="0" w:space="0" w:color="auto"/>
        <w:bottom w:val="none" w:sz="0" w:space="0" w:color="auto"/>
        <w:right w:val="none" w:sz="0" w:space="0" w:color="auto"/>
      </w:divBdr>
    </w:div>
    <w:div w:id="423768719">
      <w:bodyDiv w:val="1"/>
      <w:marLeft w:val="0"/>
      <w:marRight w:val="0"/>
      <w:marTop w:val="0"/>
      <w:marBottom w:val="0"/>
      <w:divBdr>
        <w:top w:val="none" w:sz="0" w:space="0" w:color="auto"/>
        <w:left w:val="none" w:sz="0" w:space="0" w:color="auto"/>
        <w:bottom w:val="none" w:sz="0" w:space="0" w:color="auto"/>
        <w:right w:val="none" w:sz="0" w:space="0" w:color="auto"/>
      </w:divBdr>
    </w:div>
    <w:div w:id="424418980">
      <w:bodyDiv w:val="1"/>
      <w:marLeft w:val="0"/>
      <w:marRight w:val="0"/>
      <w:marTop w:val="0"/>
      <w:marBottom w:val="0"/>
      <w:divBdr>
        <w:top w:val="none" w:sz="0" w:space="0" w:color="auto"/>
        <w:left w:val="none" w:sz="0" w:space="0" w:color="auto"/>
        <w:bottom w:val="none" w:sz="0" w:space="0" w:color="auto"/>
        <w:right w:val="none" w:sz="0" w:space="0" w:color="auto"/>
      </w:divBdr>
    </w:div>
    <w:div w:id="432627364">
      <w:bodyDiv w:val="1"/>
      <w:marLeft w:val="0"/>
      <w:marRight w:val="0"/>
      <w:marTop w:val="0"/>
      <w:marBottom w:val="0"/>
      <w:divBdr>
        <w:top w:val="none" w:sz="0" w:space="0" w:color="auto"/>
        <w:left w:val="none" w:sz="0" w:space="0" w:color="auto"/>
        <w:bottom w:val="none" w:sz="0" w:space="0" w:color="auto"/>
        <w:right w:val="none" w:sz="0" w:space="0" w:color="auto"/>
      </w:divBdr>
    </w:div>
    <w:div w:id="438992614">
      <w:bodyDiv w:val="1"/>
      <w:marLeft w:val="0"/>
      <w:marRight w:val="0"/>
      <w:marTop w:val="0"/>
      <w:marBottom w:val="0"/>
      <w:divBdr>
        <w:top w:val="none" w:sz="0" w:space="0" w:color="auto"/>
        <w:left w:val="none" w:sz="0" w:space="0" w:color="auto"/>
        <w:bottom w:val="none" w:sz="0" w:space="0" w:color="auto"/>
        <w:right w:val="none" w:sz="0" w:space="0" w:color="auto"/>
      </w:divBdr>
    </w:div>
    <w:div w:id="448353332">
      <w:bodyDiv w:val="1"/>
      <w:marLeft w:val="0"/>
      <w:marRight w:val="0"/>
      <w:marTop w:val="0"/>
      <w:marBottom w:val="0"/>
      <w:divBdr>
        <w:top w:val="none" w:sz="0" w:space="0" w:color="auto"/>
        <w:left w:val="none" w:sz="0" w:space="0" w:color="auto"/>
        <w:bottom w:val="none" w:sz="0" w:space="0" w:color="auto"/>
        <w:right w:val="none" w:sz="0" w:space="0" w:color="auto"/>
      </w:divBdr>
    </w:div>
    <w:div w:id="476000125">
      <w:bodyDiv w:val="1"/>
      <w:marLeft w:val="0"/>
      <w:marRight w:val="0"/>
      <w:marTop w:val="0"/>
      <w:marBottom w:val="0"/>
      <w:divBdr>
        <w:top w:val="none" w:sz="0" w:space="0" w:color="auto"/>
        <w:left w:val="none" w:sz="0" w:space="0" w:color="auto"/>
        <w:bottom w:val="none" w:sz="0" w:space="0" w:color="auto"/>
        <w:right w:val="none" w:sz="0" w:space="0" w:color="auto"/>
      </w:divBdr>
    </w:div>
    <w:div w:id="500857056">
      <w:bodyDiv w:val="1"/>
      <w:marLeft w:val="0"/>
      <w:marRight w:val="0"/>
      <w:marTop w:val="0"/>
      <w:marBottom w:val="0"/>
      <w:divBdr>
        <w:top w:val="none" w:sz="0" w:space="0" w:color="auto"/>
        <w:left w:val="none" w:sz="0" w:space="0" w:color="auto"/>
        <w:bottom w:val="none" w:sz="0" w:space="0" w:color="auto"/>
        <w:right w:val="none" w:sz="0" w:space="0" w:color="auto"/>
      </w:divBdr>
    </w:div>
    <w:div w:id="503478815">
      <w:bodyDiv w:val="1"/>
      <w:marLeft w:val="0"/>
      <w:marRight w:val="0"/>
      <w:marTop w:val="0"/>
      <w:marBottom w:val="0"/>
      <w:divBdr>
        <w:top w:val="none" w:sz="0" w:space="0" w:color="auto"/>
        <w:left w:val="none" w:sz="0" w:space="0" w:color="auto"/>
        <w:bottom w:val="none" w:sz="0" w:space="0" w:color="auto"/>
        <w:right w:val="none" w:sz="0" w:space="0" w:color="auto"/>
      </w:divBdr>
    </w:div>
    <w:div w:id="560480901">
      <w:bodyDiv w:val="1"/>
      <w:marLeft w:val="0"/>
      <w:marRight w:val="0"/>
      <w:marTop w:val="0"/>
      <w:marBottom w:val="0"/>
      <w:divBdr>
        <w:top w:val="none" w:sz="0" w:space="0" w:color="auto"/>
        <w:left w:val="none" w:sz="0" w:space="0" w:color="auto"/>
        <w:bottom w:val="none" w:sz="0" w:space="0" w:color="auto"/>
        <w:right w:val="none" w:sz="0" w:space="0" w:color="auto"/>
      </w:divBdr>
    </w:div>
    <w:div w:id="568729906">
      <w:bodyDiv w:val="1"/>
      <w:marLeft w:val="0"/>
      <w:marRight w:val="0"/>
      <w:marTop w:val="0"/>
      <w:marBottom w:val="0"/>
      <w:divBdr>
        <w:top w:val="none" w:sz="0" w:space="0" w:color="auto"/>
        <w:left w:val="none" w:sz="0" w:space="0" w:color="auto"/>
        <w:bottom w:val="none" w:sz="0" w:space="0" w:color="auto"/>
        <w:right w:val="none" w:sz="0" w:space="0" w:color="auto"/>
      </w:divBdr>
    </w:div>
    <w:div w:id="573128231">
      <w:bodyDiv w:val="1"/>
      <w:marLeft w:val="0"/>
      <w:marRight w:val="0"/>
      <w:marTop w:val="0"/>
      <w:marBottom w:val="0"/>
      <w:divBdr>
        <w:top w:val="none" w:sz="0" w:space="0" w:color="auto"/>
        <w:left w:val="none" w:sz="0" w:space="0" w:color="auto"/>
        <w:bottom w:val="none" w:sz="0" w:space="0" w:color="auto"/>
        <w:right w:val="none" w:sz="0" w:space="0" w:color="auto"/>
      </w:divBdr>
    </w:div>
    <w:div w:id="575552239">
      <w:bodyDiv w:val="1"/>
      <w:marLeft w:val="0"/>
      <w:marRight w:val="0"/>
      <w:marTop w:val="0"/>
      <w:marBottom w:val="0"/>
      <w:divBdr>
        <w:top w:val="none" w:sz="0" w:space="0" w:color="auto"/>
        <w:left w:val="none" w:sz="0" w:space="0" w:color="auto"/>
        <w:bottom w:val="none" w:sz="0" w:space="0" w:color="auto"/>
        <w:right w:val="none" w:sz="0" w:space="0" w:color="auto"/>
      </w:divBdr>
    </w:div>
    <w:div w:id="586621133">
      <w:bodyDiv w:val="1"/>
      <w:marLeft w:val="0"/>
      <w:marRight w:val="0"/>
      <w:marTop w:val="0"/>
      <w:marBottom w:val="0"/>
      <w:divBdr>
        <w:top w:val="none" w:sz="0" w:space="0" w:color="auto"/>
        <w:left w:val="none" w:sz="0" w:space="0" w:color="auto"/>
        <w:bottom w:val="none" w:sz="0" w:space="0" w:color="auto"/>
        <w:right w:val="none" w:sz="0" w:space="0" w:color="auto"/>
      </w:divBdr>
    </w:div>
    <w:div w:id="589387266">
      <w:bodyDiv w:val="1"/>
      <w:marLeft w:val="0"/>
      <w:marRight w:val="0"/>
      <w:marTop w:val="0"/>
      <w:marBottom w:val="0"/>
      <w:divBdr>
        <w:top w:val="none" w:sz="0" w:space="0" w:color="auto"/>
        <w:left w:val="none" w:sz="0" w:space="0" w:color="auto"/>
        <w:bottom w:val="none" w:sz="0" w:space="0" w:color="auto"/>
        <w:right w:val="none" w:sz="0" w:space="0" w:color="auto"/>
      </w:divBdr>
    </w:div>
    <w:div w:id="590118470">
      <w:bodyDiv w:val="1"/>
      <w:marLeft w:val="0"/>
      <w:marRight w:val="0"/>
      <w:marTop w:val="0"/>
      <w:marBottom w:val="0"/>
      <w:divBdr>
        <w:top w:val="none" w:sz="0" w:space="0" w:color="auto"/>
        <w:left w:val="none" w:sz="0" w:space="0" w:color="auto"/>
        <w:bottom w:val="none" w:sz="0" w:space="0" w:color="auto"/>
        <w:right w:val="none" w:sz="0" w:space="0" w:color="auto"/>
      </w:divBdr>
    </w:div>
    <w:div w:id="609895800">
      <w:bodyDiv w:val="1"/>
      <w:marLeft w:val="0"/>
      <w:marRight w:val="0"/>
      <w:marTop w:val="0"/>
      <w:marBottom w:val="0"/>
      <w:divBdr>
        <w:top w:val="none" w:sz="0" w:space="0" w:color="auto"/>
        <w:left w:val="none" w:sz="0" w:space="0" w:color="auto"/>
        <w:bottom w:val="none" w:sz="0" w:space="0" w:color="auto"/>
        <w:right w:val="none" w:sz="0" w:space="0" w:color="auto"/>
      </w:divBdr>
    </w:div>
    <w:div w:id="639189536">
      <w:bodyDiv w:val="1"/>
      <w:marLeft w:val="0"/>
      <w:marRight w:val="0"/>
      <w:marTop w:val="0"/>
      <w:marBottom w:val="0"/>
      <w:divBdr>
        <w:top w:val="none" w:sz="0" w:space="0" w:color="auto"/>
        <w:left w:val="none" w:sz="0" w:space="0" w:color="auto"/>
        <w:bottom w:val="none" w:sz="0" w:space="0" w:color="auto"/>
        <w:right w:val="none" w:sz="0" w:space="0" w:color="auto"/>
      </w:divBdr>
    </w:div>
    <w:div w:id="664668339">
      <w:bodyDiv w:val="1"/>
      <w:marLeft w:val="0"/>
      <w:marRight w:val="0"/>
      <w:marTop w:val="0"/>
      <w:marBottom w:val="0"/>
      <w:divBdr>
        <w:top w:val="none" w:sz="0" w:space="0" w:color="auto"/>
        <w:left w:val="none" w:sz="0" w:space="0" w:color="auto"/>
        <w:bottom w:val="none" w:sz="0" w:space="0" w:color="auto"/>
        <w:right w:val="none" w:sz="0" w:space="0" w:color="auto"/>
      </w:divBdr>
    </w:div>
    <w:div w:id="667516458">
      <w:bodyDiv w:val="1"/>
      <w:marLeft w:val="0"/>
      <w:marRight w:val="0"/>
      <w:marTop w:val="0"/>
      <w:marBottom w:val="0"/>
      <w:divBdr>
        <w:top w:val="none" w:sz="0" w:space="0" w:color="auto"/>
        <w:left w:val="none" w:sz="0" w:space="0" w:color="auto"/>
        <w:bottom w:val="none" w:sz="0" w:space="0" w:color="auto"/>
        <w:right w:val="none" w:sz="0" w:space="0" w:color="auto"/>
      </w:divBdr>
    </w:div>
    <w:div w:id="695429731">
      <w:bodyDiv w:val="1"/>
      <w:marLeft w:val="0"/>
      <w:marRight w:val="0"/>
      <w:marTop w:val="0"/>
      <w:marBottom w:val="0"/>
      <w:divBdr>
        <w:top w:val="none" w:sz="0" w:space="0" w:color="auto"/>
        <w:left w:val="none" w:sz="0" w:space="0" w:color="auto"/>
        <w:bottom w:val="none" w:sz="0" w:space="0" w:color="auto"/>
        <w:right w:val="none" w:sz="0" w:space="0" w:color="auto"/>
      </w:divBdr>
    </w:div>
    <w:div w:id="695735337">
      <w:bodyDiv w:val="1"/>
      <w:marLeft w:val="0"/>
      <w:marRight w:val="0"/>
      <w:marTop w:val="0"/>
      <w:marBottom w:val="0"/>
      <w:divBdr>
        <w:top w:val="none" w:sz="0" w:space="0" w:color="auto"/>
        <w:left w:val="none" w:sz="0" w:space="0" w:color="auto"/>
        <w:bottom w:val="none" w:sz="0" w:space="0" w:color="auto"/>
        <w:right w:val="none" w:sz="0" w:space="0" w:color="auto"/>
      </w:divBdr>
    </w:div>
    <w:div w:id="714355120">
      <w:bodyDiv w:val="1"/>
      <w:marLeft w:val="0"/>
      <w:marRight w:val="0"/>
      <w:marTop w:val="0"/>
      <w:marBottom w:val="0"/>
      <w:divBdr>
        <w:top w:val="none" w:sz="0" w:space="0" w:color="auto"/>
        <w:left w:val="none" w:sz="0" w:space="0" w:color="auto"/>
        <w:bottom w:val="none" w:sz="0" w:space="0" w:color="auto"/>
        <w:right w:val="none" w:sz="0" w:space="0" w:color="auto"/>
      </w:divBdr>
    </w:div>
    <w:div w:id="719017114">
      <w:bodyDiv w:val="1"/>
      <w:marLeft w:val="0"/>
      <w:marRight w:val="0"/>
      <w:marTop w:val="0"/>
      <w:marBottom w:val="0"/>
      <w:divBdr>
        <w:top w:val="none" w:sz="0" w:space="0" w:color="auto"/>
        <w:left w:val="none" w:sz="0" w:space="0" w:color="auto"/>
        <w:bottom w:val="none" w:sz="0" w:space="0" w:color="auto"/>
        <w:right w:val="none" w:sz="0" w:space="0" w:color="auto"/>
      </w:divBdr>
    </w:div>
    <w:div w:id="730007705">
      <w:bodyDiv w:val="1"/>
      <w:marLeft w:val="0"/>
      <w:marRight w:val="0"/>
      <w:marTop w:val="0"/>
      <w:marBottom w:val="0"/>
      <w:divBdr>
        <w:top w:val="none" w:sz="0" w:space="0" w:color="auto"/>
        <w:left w:val="none" w:sz="0" w:space="0" w:color="auto"/>
        <w:bottom w:val="none" w:sz="0" w:space="0" w:color="auto"/>
        <w:right w:val="none" w:sz="0" w:space="0" w:color="auto"/>
      </w:divBdr>
    </w:div>
    <w:div w:id="733821045">
      <w:bodyDiv w:val="1"/>
      <w:marLeft w:val="0"/>
      <w:marRight w:val="0"/>
      <w:marTop w:val="0"/>
      <w:marBottom w:val="0"/>
      <w:divBdr>
        <w:top w:val="none" w:sz="0" w:space="0" w:color="auto"/>
        <w:left w:val="none" w:sz="0" w:space="0" w:color="auto"/>
        <w:bottom w:val="none" w:sz="0" w:space="0" w:color="auto"/>
        <w:right w:val="none" w:sz="0" w:space="0" w:color="auto"/>
      </w:divBdr>
    </w:div>
    <w:div w:id="738097226">
      <w:bodyDiv w:val="1"/>
      <w:marLeft w:val="0"/>
      <w:marRight w:val="0"/>
      <w:marTop w:val="0"/>
      <w:marBottom w:val="0"/>
      <w:divBdr>
        <w:top w:val="none" w:sz="0" w:space="0" w:color="auto"/>
        <w:left w:val="none" w:sz="0" w:space="0" w:color="auto"/>
        <w:bottom w:val="none" w:sz="0" w:space="0" w:color="auto"/>
        <w:right w:val="none" w:sz="0" w:space="0" w:color="auto"/>
      </w:divBdr>
    </w:div>
    <w:div w:id="751857197">
      <w:bodyDiv w:val="1"/>
      <w:marLeft w:val="0"/>
      <w:marRight w:val="0"/>
      <w:marTop w:val="0"/>
      <w:marBottom w:val="0"/>
      <w:divBdr>
        <w:top w:val="none" w:sz="0" w:space="0" w:color="auto"/>
        <w:left w:val="none" w:sz="0" w:space="0" w:color="auto"/>
        <w:bottom w:val="none" w:sz="0" w:space="0" w:color="auto"/>
        <w:right w:val="none" w:sz="0" w:space="0" w:color="auto"/>
      </w:divBdr>
    </w:div>
    <w:div w:id="758403102">
      <w:bodyDiv w:val="1"/>
      <w:marLeft w:val="0"/>
      <w:marRight w:val="0"/>
      <w:marTop w:val="0"/>
      <w:marBottom w:val="0"/>
      <w:divBdr>
        <w:top w:val="none" w:sz="0" w:space="0" w:color="auto"/>
        <w:left w:val="none" w:sz="0" w:space="0" w:color="auto"/>
        <w:bottom w:val="none" w:sz="0" w:space="0" w:color="auto"/>
        <w:right w:val="none" w:sz="0" w:space="0" w:color="auto"/>
      </w:divBdr>
    </w:div>
    <w:div w:id="789469420">
      <w:bodyDiv w:val="1"/>
      <w:marLeft w:val="0"/>
      <w:marRight w:val="0"/>
      <w:marTop w:val="0"/>
      <w:marBottom w:val="0"/>
      <w:divBdr>
        <w:top w:val="none" w:sz="0" w:space="0" w:color="auto"/>
        <w:left w:val="none" w:sz="0" w:space="0" w:color="auto"/>
        <w:bottom w:val="none" w:sz="0" w:space="0" w:color="auto"/>
        <w:right w:val="none" w:sz="0" w:space="0" w:color="auto"/>
      </w:divBdr>
    </w:div>
    <w:div w:id="790515899">
      <w:bodyDiv w:val="1"/>
      <w:marLeft w:val="0"/>
      <w:marRight w:val="0"/>
      <w:marTop w:val="0"/>
      <w:marBottom w:val="0"/>
      <w:divBdr>
        <w:top w:val="none" w:sz="0" w:space="0" w:color="auto"/>
        <w:left w:val="none" w:sz="0" w:space="0" w:color="auto"/>
        <w:bottom w:val="none" w:sz="0" w:space="0" w:color="auto"/>
        <w:right w:val="none" w:sz="0" w:space="0" w:color="auto"/>
      </w:divBdr>
    </w:div>
    <w:div w:id="822086778">
      <w:bodyDiv w:val="1"/>
      <w:marLeft w:val="0"/>
      <w:marRight w:val="0"/>
      <w:marTop w:val="0"/>
      <w:marBottom w:val="0"/>
      <w:divBdr>
        <w:top w:val="none" w:sz="0" w:space="0" w:color="auto"/>
        <w:left w:val="none" w:sz="0" w:space="0" w:color="auto"/>
        <w:bottom w:val="none" w:sz="0" w:space="0" w:color="auto"/>
        <w:right w:val="none" w:sz="0" w:space="0" w:color="auto"/>
      </w:divBdr>
    </w:div>
    <w:div w:id="827672896">
      <w:bodyDiv w:val="1"/>
      <w:marLeft w:val="0"/>
      <w:marRight w:val="0"/>
      <w:marTop w:val="0"/>
      <w:marBottom w:val="0"/>
      <w:divBdr>
        <w:top w:val="none" w:sz="0" w:space="0" w:color="auto"/>
        <w:left w:val="none" w:sz="0" w:space="0" w:color="auto"/>
        <w:bottom w:val="none" w:sz="0" w:space="0" w:color="auto"/>
        <w:right w:val="none" w:sz="0" w:space="0" w:color="auto"/>
      </w:divBdr>
    </w:div>
    <w:div w:id="841164916">
      <w:bodyDiv w:val="1"/>
      <w:marLeft w:val="0"/>
      <w:marRight w:val="0"/>
      <w:marTop w:val="0"/>
      <w:marBottom w:val="0"/>
      <w:divBdr>
        <w:top w:val="none" w:sz="0" w:space="0" w:color="auto"/>
        <w:left w:val="none" w:sz="0" w:space="0" w:color="auto"/>
        <w:bottom w:val="none" w:sz="0" w:space="0" w:color="auto"/>
        <w:right w:val="none" w:sz="0" w:space="0" w:color="auto"/>
      </w:divBdr>
    </w:div>
    <w:div w:id="877670459">
      <w:bodyDiv w:val="1"/>
      <w:marLeft w:val="0"/>
      <w:marRight w:val="0"/>
      <w:marTop w:val="0"/>
      <w:marBottom w:val="0"/>
      <w:divBdr>
        <w:top w:val="none" w:sz="0" w:space="0" w:color="auto"/>
        <w:left w:val="none" w:sz="0" w:space="0" w:color="auto"/>
        <w:bottom w:val="none" w:sz="0" w:space="0" w:color="auto"/>
        <w:right w:val="none" w:sz="0" w:space="0" w:color="auto"/>
      </w:divBdr>
    </w:div>
    <w:div w:id="898200879">
      <w:bodyDiv w:val="1"/>
      <w:marLeft w:val="0"/>
      <w:marRight w:val="0"/>
      <w:marTop w:val="0"/>
      <w:marBottom w:val="0"/>
      <w:divBdr>
        <w:top w:val="none" w:sz="0" w:space="0" w:color="auto"/>
        <w:left w:val="none" w:sz="0" w:space="0" w:color="auto"/>
        <w:bottom w:val="none" w:sz="0" w:space="0" w:color="auto"/>
        <w:right w:val="none" w:sz="0" w:space="0" w:color="auto"/>
      </w:divBdr>
    </w:div>
    <w:div w:id="910846395">
      <w:bodyDiv w:val="1"/>
      <w:marLeft w:val="0"/>
      <w:marRight w:val="0"/>
      <w:marTop w:val="0"/>
      <w:marBottom w:val="0"/>
      <w:divBdr>
        <w:top w:val="none" w:sz="0" w:space="0" w:color="auto"/>
        <w:left w:val="none" w:sz="0" w:space="0" w:color="auto"/>
        <w:bottom w:val="none" w:sz="0" w:space="0" w:color="auto"/>
        <w:right w:val="none" w:sz="0" w:space="0" w:color="auto"/>
      </w:divBdr>
    </w:div>
    <w:div w:id="949899920">
      <w:bodyDiv w:val="1"/>
      <w:marLeft w:val="0"/>
      <w:marRight w:val="0"/>
      <w:marTop w:val="0"/>
      <w:marBottom w:val="0"/>
      <w:divBdr>
        <w:top w:val="none" w:sz="0" w:space="0" w:color="auto"/>
        <w:left w:val="none" w:sz="0" w:space="0" w:color="auto"/>
        <w:bottom w:val="none" w:sz="0" w:space="0" w:color="auto"/>
        <w:right w:val="none" w:sz="0" w:space="0" w:color="auto"/>
      </w:divBdr>
    </w:div>
    <w:div w:id="994263022">
      <w:bodyDiv w:val="1"/>
      <w:marLeft w:val="0"/>
      <w:marRight w:val="0"/>
      <w:marTop w:val="0"/>
      <w:marBottom w:val="0"/>
      <w:divBdr>
        <w:top w:val="none" w:sz="0" w:space="0" w:color="auto"/>
        <w:left w:val="none" w:sz="0" w:space="0" w:color="auto"/>
        <w:bottom w:val="none" w:sz="0" w:space="0" w:color="auto"/>
        <w:right w:val="none" w:sz="0" w:space="0" w:color="auto"/>
      </w:divBdr>
    </w:div>
    <w:div w:id="1002784190">
      <w:bodyDiv w:val="1"/>
      <w:marLeft w:val="0"/>
      <w:marRight w:val="0"/>
      <w:marTop w:val="0"/>
      <w:marBottom w:val="0"/>
      <w:divBdr>
        <w:top w:val="none" w:sz="0" w:space="0" w:color="auto"/>
        <w:left w:val="none" w:sz="0" w:space="0" w:color="auto"/>
        <w:bottom w:val="none" w:sz="0" w:space="0" w:color="auto"/>
        <w:right w:val="none" w:sz="0" w:space="0" w:color="auto"/>
      </w:divBdr>
    </w:div>
    <w:div w:id="1003436996">
      <w:bodyDiv w:val="1"/>
      <w:marLeft w:val="0"/>
      <w:marRight w:val="0"/>
      <w:marTop w:val="0"/>
      <w:marBottom w:val="0"/>
      <w:divBdr>
        <w:top w:val="none" w:sz="0" w:space="0" w:color="auto"/>
        <w:left w:val="none" w:sz="0" w:space="0" w:color="auto"/>
        <w:bottom w:val="none" w:sz="0" w:space="0" w:color="auto"/>
        <w:right w:val="none" w:sz="0" w:space="0" w:color="auto"/>
      </w:divBdr>
    </w:div>
    <w:div w:id="1021129701">
      <w:bodyDiv w:val="1"/>
      <w:marLeft w:val="0"/>
      <w:marRight w:val="0"/>
      <w:marTop w:val="0"/>
      <w:marBottom w:val="0"/>
      <w:divBdr>
        <w:top w:val="none" w:sz="0" w:space="0" w:color="auto"/>
        <w:left w:val="none" w:sz="0" w:space="0" w:color="auto"/>
        <w:bottom w:val="none" w:sz="0" w:space="0" w:color="auto"/>
        <w:right w:val="none" w:sz="0" w:space="0" w:color="auto"/>
      </w:divBdr>
    </w:div>
    <w:div w:id="1036731215">
      <w:bodyDiv w:val="1"/>
      <w:marLeft w:val="0"/>
      <w:marRight w:val="0"/>
      <w:marTop w:val="0"/>
      <w:marBottom w:val="0"/>
      <w:divBdr>
        <w:top w:val="none" w:sz="0" w:space="0" w:color="auto"/>
        <w:left w:val="none" w:sz="0" w:space="0" w:color="auto"/>
        <w:bottom w:val="none" w:sz="0" w:space="0" w:color="auto"/>
        <w:right w:val="none" w:sz="0" w:space="0" w:color="auto"/>
      </w:divBdr>
    </w:div>
    <w:div w:id="1045452523">
      <w:bodyDiv w:val="1"/>
      <w:marLeft w:val="0"/>
      <w:marRight w:val="0"/>
      <w:marTop w:val="0"/>
      <w:marBottom w:val="0"/>
      <w:divBdr>
        <w:top w:val="none" w:sz="0" w:space="0" w:color="auto"/>
        <w:left w:val="none" w:sz="0" w:space="0" w:color="auto"/>
        <w:bottom w:val="none" w:sz="0" w:space="0" w:color="auto"/>
        <w:right w:val="none" w:sz="0" w:space="0" w:color="auto"/>
      </w:divBdr>
    </w:div>
    <w:div w:id="1057050974">
      <w:bodyDiv w:val="1"/>
      <w:marLeft w:val="0"/>
      <w:marRight w:val="0"/>
      <w:marTop w:val="0"/>
      <w:marBottom w:val="0"/>
      <w:divBdr>
        <w:top w:val="none" w:sz="0" w:space="0" w:color="auto"/>
        <w:left w:val="none" w:sz="0" w:space="0" w:color="auto"/>
        <w:bottom w:val="none" w:sz="0" w:space="0" w:color="auto"/>
        <w:right w:val="none" w:sz="0" w:space="0" w:color="auto"/>
      </w:divBdr>
    </w:div>
    <w:div w:id="1064259129">
      <w:bodyDiv w:val="1"/>
      <w:marLeft w:val="0"/>
      <w:marRight w:val="0"/>
      <w:marTop w:val="0"/>
      <w:marBottom w:val="0"/>
      <w:divBdr>
        <w:top w:val="none" w:sz="0" w:space="0" w:color="auto"/>
        <w:left w:val="none" w:sz="0" w:space="0" w:color="auto"/>
        <w:bottom w:val="none" w:sz="0" w:space="0" w:color="auto"/>
        <w:right w:val="none" w:sz="0" w:space="0" w:color="auto"/>
      </w:divBdr>
    </w:div>
    <w:div w:id="1081753385">
      <w:bodyDiv w:val="1"/>
      <w:marLeft w:val="0"/>
      <w:marRight w:val="0"/>
      <w:marTop w:val="0"/>
      <w:marBottom w:val="0"/>
      <w:divBdr>
        <w:top w:val="none" w:sz="0" w:space="0" w:color="auto"/>
        <w:left w:val="none" w:sz="0" w:space="0" w:color="auto"/>
        <w:bottom w:val="none" w:sz="0" w:space="0" w:color="auto"/>
        <w:right w:val="none" w:sz="0" w:space="0" w:color="auto"/>
      </w:divBdr>
    </w:div>
    <w:div w:id="1109083241">
      <w:bodyDiv w:val="1"/>
      <w:marLeft w:val="0"/>
      <w:marRight w:val="0"/>
      <w:marTop w:val="0"/>
      <w:marBottom w:val="0"/>
      <w:divBdr>
        <w:top w:val="none" w:sz="0" w:space="0" w:color="auto"/>
        <w:left w:val="none" w:sz="0" w:space="0" w:color="auto"/>
        <w:bottom w:val="none" w:sz="0" w:space="0" w:color="auto"/>
        <w:right w:val="none" w:sz="0" w:space="0" w:color="auto"/>
      </w:divBdr>
    </w:div>
    <w:div w:id="1123111537">
      <w:bodyDiv w:val="1"/>
      <w:marLeft w:val="0"/>
      <w:marRight w:val="0"/>
      <w:marTop w:val="0"/>
      <w:marBottom w:val="0"/>
      <w:divBdr>
        <w:top w:val="none" w:sz="0" w:space="0" w:color="auto"/>
        <w:left w:val="none" w:sz="0" w:space="0" w:color="auto"/>
        <w:bottom w:val="none" w:sz="0" w:space="0" w:color="auto"/>
        <w:right w:val="none" w:sz="0" w:space="0" w:color="auto"/>
      </w:divBdr>
    </w:div>
    <w:div w:id="1147622919">
      <w:bodyDiv w:val="1"/>
      <w:marLeft w:val="0"/>
      <w:marRight w:val="0"/>
      <w:marTop w:val="0"/>
      <w:marBottom w:val="0"/>
      <w:divBdr>
        <w:top w:val="none" w:sz="0" w:space="0" w:color="auto"/>
        <w:left w:val="none" w:sz="0" w:space="0" w:color="auto"/>
        <w:bottom w:val="none" w:sz="0" w:space="0" w:color="auto"/>
        <w:right w:val="none" w:sz="0" w:space="0" w:color="auto"/>
      </w:divBdr>
    </w:div>
    <w:div w:id="1150439183">
      <w:bodyDiv w:val="1"/>
      <w:marLeft w:val="0"/>
      <w:marRight w:val="0"/>
      <w:marTop w:val="0"/>
      <w:marBottom w:val="0"/>
      <w:divBdr>
        <w:top w:val="none" w:sz="0" w:space="0" w:color="auto"/>
        <w:left w:val="none" w:sz="0" w:space="0" w:color="auto"/>
        <w:bottom w:val="none" w:sz="0" w:space="0" w:color="auto"/>
        <w:right w:val="none" w:sz="0" w:space="0" w:color="auto"/>
      </w:divBdr>
    </w:div>
    <w:div w:id="1161118279">
      <w:bodyDiv w:val="1"/>
      <w:marLeft w:val="0"/>
      <w:marRight w:val="0"/>
      <w:marTop w:val="0"/>
      <w:marBottom w:val="0"/>
      <w:divBdr>
        <w:top w:val="none" w:sz="0" w:space="0" w:color="auto"/>
        <w:left w:val="none" w:sz="0" w:space="0" w:color="auto"/>
        <w:bottom w:val="none" w:sz="0" w:space="0" w:color="auto"/>
        <w:right w:val="none" w:sz="0" w:space="0" w:color="auto"/>
      </w:divBdr>
    </w:div>
    <w:div w:id="1206716632">
      <w:bodyDiv w:val="1"/>
      <w:marLeft w:val="0"/>
      <w:marRight w:val="0"/>
      <w:marTop w:val="0"/>
      <w:marBottom w:val="0"/>
      <w:divBdr>
        <w:top w:val="none" w:sz="0" w:space="0" w:color="auto"/>
        <w:left w:val="none" w:sz="0" w:space="0" w:color="auto"/>
        <w:bottom w:val="none" w:sz="0" w:space="0" w:color="auto"/>
        <w:right w:val="none" w:sz="0" w:space="0" w:color="auto"/>
      </w:divBdr>
    </w:div>
    <w:div w:id="1210412737">
      <w:bodyDiv w:val="1"/>
      <w:marLeft w:val="0"/>
      <w:marRight w:val="0"/>
      <w:marTop w:val="0"/>
      <w:marBottom w:val="0"/>
      <w:divBdr>
        <w:top w:val="none" w:sz="0" w:space="0" w:color="auto"/>
        <w:left w:val="none" w:sz="0" w:space="0" w:color="auto"/>
        <w:bottom w:val="none" w:sz="0" w:space="0" w:color="auto"/>
        <w:right w:val="none" w:sz="0" w:space="0" w:color="auto"/>
      </w:divBdr>
    </w:div>
    <w:div w:id="1222210471">
      <w:bodyDiv w:val="1"/>
      <w:marLeft w:val="0"/>
      <w:marRight w:val="0"/>
      <w:marTop w:val="0"/>
      <w:marBottom w:val="0"/>
      <w:divBdr>
        <w:top w:val="none" w:sz="0" w:space="0" w:color="auto"/>
        <w:left w:val="none" w:sz="0" w:space="0" w:color="auto"/>
        <w:bottom w:val="none" w:sz="0" w:space="0" w:color="auto"/>
        <w:right w:val="none" w:sz="0" w:space="0" w:color="auto"/>
      </w:divBdr>
    </w:div>
    <w:div w:id="1222401944">
      <w:bodyDiv w:val="1"/>
      <w:marLeft w:val="0"/>
      <w:marRight w:val="0"/>
      <w:marTop w:val="0"/>
      <w:marBottom w:val="0"/>
      <w:divBdr>
        <w:top w:val="none" w:sz="0" w:space="0" w:color="auto"/>
        <w:left w:val="none" w:sz="0" w:space="0" w:color="auto"/>
        <w:bottom w:val="none" w:sz="0" w:space="0" w:color="auto"/>
        <w:right w:val="none" w:sz="0" w:space="0" w:color="auto"/>
      </w:divBdr>
    </w:div>
    <w:div w:id="1241017737">
      <w:bodyDiv w:val="1"/>
      <w:marLeft w:val="0"/>
      <w:marRight w:val="0"/>
      <w:marTop w:val="0"/>
      <w:marBottom w:val="0"/>
      <w:divBdr>
        <w:top w:val="none" w:sz="0" w:space="0" w:color="auto"/>
        <w:left w:val="none" w:sz="0" w:space="0" w:color="auto"/>
        <w:bottom w:val="none" w:sz="0" w:space="0" w:color="auto"/>
        <w:right w:val="none" w:sz="0" w:space="0" w:color="auto"/>
      </w:divBdr>
    </w:div>
    <w:div w:id="1260597115">
      <w:bodyDiv w:val="1"/>
      <w:marLeft w:val="0"/>
      <w:marRight w:val="0"/>
      <w:marTop w:val="0"/>
      <w:marBottom w:val="0"/>
      <w:divBdr>
        <w:top w:val="none" w:sz="0" w:space="0" w:color="auto"/>
        <w:left w:val="none" w:sz="0" w:space="0" w:color="auto"/>
        <w:bottom w:val="none" w:sz="0" w:space="0" w:color="auto"/>
        <w:right w:val="none" w:sz="0" w:space="0" w:color="auto"/>
      </w:divBdr>
    </w:div>
    <w:div w:id="1264268608">
      <w:bodyDiv w:val="1"/>
      <w:marLeft w:val="0"/>
      <w:marRight w:val="0"/>
      <w:marTop w:val="0"/>
      <w:marBottom w:val="0"/>
      <w:divBdr>
        <w:top w:val="none" w:sz="0" w:space="0" w:color="auto"/>
        <w:left w:val="none" w:sz="0" w:space="0" w:color="auto"/>
        <w:bottom w:val="none" w:sz="0" w:space="0" w:color="auto"/>
        <w:right w:val="none" w:sz="0" w:space="0" w:color="auto"/>
      </w:divBdr>
    </w:div>
    <w:div w:id="1267880461">
      <w:bodyDiv w:val="1"/>
      <w:marLeft w:val="0"/>
      <w:marRight w:val="0"/>
      <w:marTop w:val="0"/>
      <w:marBottom w:val="0"/>
      <w:divBdr>
        <w:top w:val="none" w:sz="0" w:space="0" w:color="auto"/>
        <w:left w:val="none" w:sz="0" w:space="0" w:color="auto"/>
        <w:bottom w:val="none" w:sz="0" w:space="0" w:color="auto"/>
        <w:right w:val="none" w:sz="0" w:space="0" w:color="auto"/>
      </w:divBdr>
    </w:div>
    <w:div w:id="1273783254">
      <w:bodyDiv w:val="1"/>
      <w:marLeft w:val="0"/>
      <w:marRight w:val="0"/>
      <w:marTop w:val="0"/>
      <w:marBottom w:val="0"/>
      <w:divBdr>
        <w:top w:val="none" w:sz="0" w:space="0" w:color="auto"/>
        <w:left w:val="none" w:sz="0" w:space="0" w:color="auto"/>
        <w:bottom w:val="none" w:sz="0" w:space="0" w:color="auto"/>
        <w:right w:val="none" w:sz="0" w:space="0" w:color="auto"/>
      </w:divBdr>
    </w:div>
    <w:div w:id="1280837779">
      <w:bodyDiv w:val="1"/>
      <w:marLeft w:val="0"/>
      <w:marRight w:val="0"/>
      <w:marTop w:val="0"/>
      <w:marBottom w:val="0"/>
      <w:divBdr>
        <w:top w:val="none" w:sz="0" w:space="0" w:color="auto"/>
        <w:left w:val="none" w:sz="0" w:space="0" w:color="auto"/>
        <w:bottom w:val="none" w:sz="0" w:space="0" w:color="auto"/>
        <w:right w:val="none" w:sz="0" w:space="0" w:color="auto"/>
      </w:divBdr>
    </w:div>
    <w:div w:id="1287738528">
      <w:bodyDiv w:val="1"/>
      <w:marLeft w:val="0"/>
      <w:marRight w:val="0"/>
      <w:marTop w:val="0"/>
      <w:marBottom w:val="0"/>
      <w:divBdr>
        <w:top w:val="none" w:sz="0" w:space="0" w:color="auto"/>
        <w:left w:val="none" w:sz="0" w:space="0" w:color="auto"/>
        <w:bottom w:val="none" w:sz="0" w:space="0" w:color="auto"/>
        <w:right w:val="none" w:sz="0" w:space="0" w:color="auto"/>
      </w:divBdr>
    </w:div>
    <w:div w:id="1288008559">
      <w:bodyDiv w:val="1"/>
      <w:marLeft w:val="0"/>
      <w:marRight w:val="0"/>
      <w:marTop w:val="0"/>
      <w:marBottom w:val="0"/>
      <w:divBdr>
        <w:top w:val="none" w:sz="0" w:space="0" w:color="auto"/>
        <w:left w:val="none" w:sz="0" w:space="0" w:color="auto"/>
        <w:bottom w:val="none" w:sz="0" w:space="0" w:color="auto"/>
        <w:right w:val="none" w:sz="0" w:space="0" w:color="auto"/>
      </w:divBdr>
    </w:div>
    <w:div w:id="1294827083">
      <w:bodyDiv w:val="1"/>
      <w:marLeft w:val="0"/>
      <w:marRight w:val="0"/>
      <w:marTop w:val="0"/>
      <w:marBottom w:val="0"/>
      <w:divBdr>
        <w:top w:val="none" w:sz="0" w:space="0" w:color="auto"/>
        <w:left w:val="none" w:sz="0" w:space="0" w:color="auto"/>
        <w:bottom w:val="none" w:sz="0" w:space="0" w:color="auto"/>
        <w:right w:val="none" w:sz="0" w:space="0" w:color="auto"/>
      </w:divBdr>
    </w:div>
    <w:div w:id="1321497083">
      <w:bodyDiv w:val="1"/>
      <w:marLeft w:val="0"/>
      <w:marRight w:val="0"/>
      <w:marTop w:val="0"/>
      <w:marBottom w:val="0"/>
      <w:divBdr>
        <w:top w:val="none" w:sz="0" w:space="0" w:color="auto"/>
        <w:left w:val="none" w:sz="0" w:space="0" w:color="auto"/>
        <w:bottom w:val="none" w:sz="0" w:space="0" w:color="auto"/>
        <w:right w:val="none" w:sz="0" w:space="0" w:color="auto"/>
      </w:divBdr>
    </w:div>
    <w:div w:id="1338116959">
      <w:bodyDiv w:val="1"/>
      <w:marLeft w:val="0"/>
      <w:marRight w:val="0"/>
      <w:marTop w:val="0"/>
      <w:marBottom w:val="0"/>
      <w:divBdr>
        <w:top w:val="none" w:sz="0" w:space="0" w:color="auto"/>
        <w:left w:val="none" w:sz="0" w:space="0" w:color="auto"/>
        <w:bottom w:val="none" w:sz="0" w:space="0" w:color="auto"/>
        <w:right w:val="none" w:sz="0" w:space="0" w:color="auto"/>
      </w:divBdr>
    </w:div>
    <w:div w:id="1361122701">
      <w:bodyDiv w:val="1"/>
      <w:marLeft w:val="0"/>
      <w:marRight w:val="0"/>
      <w:marTop w:val="0"/>
      <w:marBottom w:val="0"/>
      <w:divBdr>
        <w:top w:val="none" w:sz="0" w:space="0" w:color="auto"/>
        <w:left w:val="none" w:sz="0" w:space="0" w:color="auto"/>
        <w:bottom w:val="none" w:sz="0" w:space="0" w:color="auto"/>
        <w:right w:val="none" w:sz="0" w:space="0" w:color="auto"/>
      </w:divBdr>
    </w:div>
    <w:div w:id="1362778628">
      <w:bodyDiv w:val="1"/>
      <w:marLeft w:val="0"/>
      <w:marRight w:val="0"/>
      <w:marTop w:val="0"/>
      <w:marBottom w:val="0"/>
      <w:divBdr>
        <w:top w:val="none" w:sz="0" w:space="0" w:color="auto"/>
        <w:left w:val="none" w:sz="0" w:space="0" w:color="auto"/>
        <w:bottom w:val="none" w:sz="0" w:space="0" w:color="auto"/>
        <w:right w:val="none" w:sz="0" w:space="0" w:color="auto"/>
      </w:divBdr>
    </w:div>
    <w:div w:id="1365640356">
      <w:bodyDiv w:val="1"/>
      <w:marLeft w:val="0"/>
      <w:marRight w:val="0"/>
      <w:marTop w:val="0"/>
      <w:marBottom w:val="0"/>
      <w:divBdr>
        <w:top w:val="none" w:sz="0" w:space="0" w:color="auto"/>
        <w:left w:val="none" w:sz="0" w:space="0" w:color="auto"/>
        <w:bottom w:val="none" w:sz="0" w:space="0" w:color="auto"/>
        <w:right w:val="none" w:sz="0" w:space="0" w:color="auto"/>
      </w:divBdr>
    </w:div>
    <w:div w:id="1369405455">
      <w:bodyDiv w:val="1"/>
      <w:marLeft w:val="0"/>
      <w:marRight w:val="0"/>
      <w:marTop w:val="0"/>
      <w:marBottom w:val="0"/>
      <w:divBdr>
        <w:top w:val="none" w:sz="0" w:space="0" w:color="auto"/>
        <w:left w:val="none" w:sz="0" w:space="0" w:color="auto"/>
        <w:bottom w:val="none" w:sz="0" w:space="0" w:color="auto"/>
        <w:right w:val="none" w:sz="0" w:space="0" w:color="auto"/>
      </w:divBdr>
    </w:div>
    <w:div w:id="1377386898">
      <w:bodyDiv w:val="1"/>
      <w:marLeft w:val="0"/>
      <w:marRight w:val="0"/>
      <w:marTop w:val="0"/>
      <w:marBottom w:val="0"/>
      <w:divBdr>
        <w:top w:val="none" w:sz="0" w:space="0" w:color="auto"/>
        <w:left w:val="none" w:sz="0" w:space="0" w:color="auto"/>
        <w:bottom w:val="none" w:sz="0" w:space="0" w:color="auto"/>
        <w:right w:val="none" w:sz="0" w:space="0" w:color="auto"/>
      </w:divBdr>
    </w:div>
    <w:div w:id="1399672591">
      <w:bodyDiv w:val="1"/>
      <w:marLeft w:val="0"/>
      <w:marRight w:val="0"/>
      <w:marTop w:val="0"/>
      <w:marBottom w:val="0"/>
      <w:divBdr>
        <w:top w:val="none" w:sz="0" w:space="0" w:color="auto"/>
        <w:left w:val="none" w:sz="0" w:space="0" w:color="auto"/>
        <w:bottom w:val="none" w:sz="0" w:space="0" w:color="auto"/>
        <w:right w:val="none" w:sz="0" w:space="0" w:color="auto"/>
      </w:divBdr>
    </w:div>
    <w:div w:id="1403019271">
      <w:bodyDiv w:val="1"/>
      <w:marLeft w:val="0"/>
      <w:marRight w:val="0"/>
      <w:marTop w:val="0"/>
      <w:marBottom w:val="0"/>
      <w:divBdr>
        <w:top w:val="none" w:sz="0" w:space="0" w:color="auto"/>
        <w:left w:val="none" w:sz="0" w:space="0" w:color="auto"/>
        <w:bottom w:val="none" w:sz="0" w:space="0" w:color="auto"/>
        <w:right w:val="none" w:sz="0" w:space="0" w:color="auto"/>
      </w:divBdr>
    </w:div>
    <w:div w:id="1414356834">
      <w:bodyDiv w:val="1"/>
      <w:marLeft w:val="0"/>
      <w:marRight w:val="0"/>
      <w:marTop w:val="0"/>
      <w:marBottom w:val="0"/>
      <w:divBdr>
        <w:top w:val="none" w:sz="0" w:space="0" w:color="auto"/>
        <w:left w:val="none" w:sz="0" w:space="0" w:color="auto"/>
        <w:bottom w:val="none" w:sz="0" w:space="0" w:color="auto"/>
        <w:right w:val="none" w:sz="0" w:space="0" w:color="auto"/>
      </w:divBdr>
    </w:div>
    <w:div w:id="1420367049">
      <w:bodyDiv w:val="1"/>
      <w:marLeft w:val="0"/>
      <w:marRight w:val="0"/>
      <w:marTop w:val="0"/>
      <w:marBottom w:val="0"/>
      <w:divBdr>
        <w:top w:val="none" w:sz="0" w:space="0" w:color="auto"/>
        <w:left w:val="none" w:sz="0" w:space="0" w:color="auto"/>
        <w:bottom w:val="none" w:sz="0" w:space="0" w:color="auto"/>
        <w:right w:val="none" w:sz="0" w:space="0" w:color="auto"/>
      </w:divBdr>
    </w:div>
    <w:div w:id="1420836048">
      <w:bodyDiv w:val="1"/>
      <w:marLeft w:val="0"/>
      <w:marRight w:val="0"/>
      <w:marTop w:val="0"/>
      <w:marBottom w:val="0"/>
      <w:divBdr>
        <w:top w:val="none" w:sz="0" w:space="0" w:color="auto"/>
        <w:left w:val="none" w:sz="0" w:space="0" w:color="auto"/>
        <w:bottom w:val="none" w:sz="0" w:space="0" w:color="auto"/>
        <w:right w:val="none" w:sz="0" w:space="0" w:color="auto"/>
      </w:divBdr>
    </w:div>
    <w:div w:id="1424103478">
      <w:bodyDiv w:val="1"/>
      <w:marLeft w:val="0"/>
      <w:marRight w:val="0"/>
      <w:marTop w:val="0"/>
      <w:marBottom w:val="0"/>
      <w:divBdr>
        <w:top w:val="none" w:sz="0" w:space="0" w:color="auto"/>
        <w:left w:val="none" w:sz="0" w:space="0" w:color="auto"/>
        <w:bottom w:val="none" w:sz="0" w:space="0" w:color="auto"/>
        <w:right w:val="none" w:sz="0" w:space="0" w:color="auto"/>
      </w:divBdr>
    </w:div>
    <w:div w:id="1457917892">
      <w:bodyDiv w:val="1"/>
      <w:marLeft w:val="0"/>
      <w:marRight w:val="0"/>
      <w:marTop w:val="0"/>
      <w:marBottom w:val="0"/>
      <w:divBdr>
        <w:top w:val="none" w:sz="0" w:space="0" w:color="auto"/>
        <w:left w:val="none" w:sz="0" w:space="0" w:color="auto"/>
        <w:bottom w:val="none" w:sz="0" w:space="0" w:color="auto"/>
        <w:right w:val="none" w:sz="0" w:space="0" w:color="auto"/>
      </w:divBdr>
    </w:div>
    <w:div w:id="1462653205">
      <w:bodyDiv w:val="1"/>
      <w:marLeft w:val="0"/>
      <w:marRight w:val="0"/>
      <w:marTop w:val="0"/>
      <w:marBottom w:val="0"/>
      <w:divBdr>
        <w:top w:val="none" w:sz="0" w:space="0" w:color="auto"/>
        <w:left w:val="none" w:sz="0" w:space="0" w:color="auto"/>
        <w:bottom w:val="none" w:sz="0" w:space="0" w:color="auto"/>
        <w:right w:val="none" w:sz="0" w:space="0" w:color="auto"/>
      </w:divBdr>
    </w:div>
    <w:div w:id="1486163999">
      <w:bodyDiv w:val="1"/>
      <w:marLeft w:val="0"/>
      <w:marRight w:val="0"/>
      <w:marTop w:val="0"/>
      <w:marBottom w:val="0"/>
      <w:divBdr>
        <w:top w:val="none" w:sz="0" w:space="0" w:color="auto"/>
        <w:left w:val="none" w:sz="0" w:space="0" w:color="auto"/>
        <w:bottom w:val="none" w:sz="0" w:space="0" w:color="auto"/>
        <w:right w:val="none" w:sz="0" w:space="0" w:color="auto"/>
      </w:divBdr>
    </w:div>
    <w:div w:id="1519078436">
      <w:bodyDiv w:val="1"/>
      <w:marLeft w:val="0"/>
      <w:marRight w:val="0"/>
      <w:marTop w:val="0"/>
      <w:marBottom w:val="0"/>
      <w:divBdr>
        <w:top w:val="none" w:sz="0" w:space="0" w:color="auto"/>
        <w:left w:val="none" w:sz="0" w:space="0" w:color="auto"/>
        <w:bottom w:val="none" w:sz="0" w:space="0" w:color="auto"/>
        <w:right w:val="none" w:sz="0" w:space="0" w:color="auto"/>
      </w:divBdr>
    </w:div>
    <w:div w:id="1527132437">
      <w:bodyDiv w:val="1"/>
      <w:marLeft w:val="0"/>
      <w:marRight w:val="0"/>
      <w:marTop w:val="0"/>
      <w:marBottom w:val="0"/>
      <w:divBdr>
        <w:top w:val="none" w:sz="0" w:space="0" w:color="auto"/>
        <w:left w:val="none" w:sz="0" w:space="0" w:color="auto"/>
        <w:bottom w:val="none" w:sz="0" w:space="0" w:color="auto"/>
        <w:right w:val="none" w:sz="0" w:space="0" w:color="auto"/>
      </w:divBdr>
    </w:div>
    <w:div w:id="1540312081">
      <w:bodyDiv w:val="1"/>
      <w:marLeft w:val="0"/>
      <w:marRight w:val="0"/>
      <w:marTop w:val="0"/>
      <w:marBottom w:val="0"/>
      <w:divBdr>
        <w:top w:val="none" w:sz="0" w:space="0" w:color="auto"/>
        <w:left w:val="none" w:sz="0" w:space="0" w:color="auto"/>
        <w:bottom w:val="none" w:sz="0" w:space="0" w:color="auto"/>
        <w:right w:val="none" w:sz="0" w:space="0" w:color="auto"/>
      </w:divBdr>
    </w:div>
    <w:div w:id="1578444635">
      <w:bodyDiv w:val="1"/>
      <w:marLeft w:val="0"/>
      <w:marRight w:val="0"/>
      <w:marTop w:val="0"/>
      <w:marBottom w:val="0"/>
      <w:divBdr>
        <w:top w:val="none" w:sz="0" w:space="0" w:color="auto"/>
        <w:left w:val="none" w:sz="0" w:space="0" w:color="auto"/>
        <w:bottom w:val="none" w:sz="0" w:space="0" w:color="auto"/>
        <w:right w:val="none" w:sz="0" w:space="0" w:color="auto"/>
      </w:divBdr>
    </w:div>
    <w:div w:id="1580288817">
      <w:bodyDiv w:val="1"/>
      <w:marLeft w:val="0"/>
      <w:marRight w:val="0"/>
      <w:marTop w:val="0"/>
      <w:marBottom w:val="0"/>
      <w:divBdr>
        <w:top w:val="none" w:sz="0" w:space="0" w:color="auto"/>
        <w:left w:val="none" w:sz="0" w:space="0" w:color="auto"/>
        <w:bottom w:val="none" w:sz="0" w:space="0" w:color="auto"/>
        <w:right w:val="none" w:sz="0" w:space="0" w:color="auto"/>
      </w:divBdr>
    </w:div>
    <w:div w:id="1589385720">
      <w:bodyDiv w:val="1"/>
      <w:marLeft w:val="0"/>
      <w:marRight w:val="0"/>
      <w:marTop w:val="0"/>
      <w:marBottom w:val="0"/>
      <w:divBdr>
        <w:top w:val="none" w:sz="0" w:space="0" w:color="auto"/>
        <w:left w:val="none" w:sz="0" w:space="0" w:color="auto"/>
        <w:bottom w:val="none" w:sz="0" w:space="0" w:color="auto"/>
        <w:right w:val="none" w:sz="0" w:space="0" w:color="auto"/>
      </w:divBdr>
    </w:div>
    <w:div w:id="1598250607">
      <w:bodyDiv w:val="1"/>
      <w:marLeft w:val="0"/>
      <w:marRight w:val="0"/>
      <w:marTop w:val="0"/>
      <w:marBottom w:val="0"/>
      <w:divBdr>
        <w:top w:val="none" w:sz="0" w:space="0" w:color="auto"/>
        <w:left w:val="none" w:sz="0" w:space="0" w:color="auto"/>
        <w:bottom w:val="none" w:sz="0" w:space="0" w:color="auto"/>
        <w:right w:val="none" w:sz="0" w:space="0" w:color="auto"/>
      </w:divBdr>
    </w:div>
    <w:div w:id="1598368888">
      <w:bodyDiv w:val="1"/>
      <w:marLeft w:val="0"/>
      <w:marRight w:val="0"/>
      <w:marTop w:val="0"/>
      <w:marBottom w:val="0"/>
      <w:divBdr>
        <w:top w:val="none" w:sz="0" w:space="0" w:color="auto"/>
        <w:left w:val="none" w:sz="0" w:space="0" w:color="auto"/>
        <w:bottom w:val="none" w:sz="0" w:space="0" w:color="auto"/>
        <w:right w:val="none" w:sz="0" w:space="0" w:color="auto"/>
      </w:divBdr>
    </w:div>
    <w:div w:id="1613633017">
      <w:bodyDiv w:val="1"/>
      <w:marLeft w:val="0"/>
      <w:marRight w:val="0"/>
      <w:marTop w:val="0"/>
      <w:marBottom w:val="0"/>
      <w:divBdr>
        <w:top w:val="none" w:sz="0" w:space="0" w:color="auto"/>
        <w:left w:val="none" w:sz="0" w:space="0" w:color="auto"/>
        <w:bottom w:val="none" w:sz="0" w:space="0" w:color="auto"/>
        <w:right w:val="none" w:sz="0" w:space="0" w:color="auto"/>
      </w:divBdr>
    </w:div>
    <w:div w:id="1619485013">
      <w:bodyDiv w:val="1"/>
      <w:marLeft w:val="0"/>
      <w:marRight w:val="0"/>
      <w:marTop w:val="0"/>
      <w:marBottom w:val="0"/>
      <w:divBdr>
        <w:top w:val="none" w:sz="0" w:space="0" w:color="auto"/>
        <w:left w:val="none" w:sz="0" w:space="0" w:color="auto"/>
        <w:bottom w:val="none" w:sz="0" w:space="0" w:color="auto"/>
        <w:right w:val="none" w:sz="0" w:space="0" w:color="auto"/>
      </w:divBdr>
    </w:div>
    <w:div w:id="1629318506">
      <w:bodyDiv w:val="1"/>
      <w:marLeft w:val="0"/>
      <w:marRight w:val="0"/>
      <w:marTop w:val="0"/>
      <w:marBottom w:val="0"/>
      <w:divBdr>
        <w:top w:val="none" w:sz="0" w:space="0" w:color="auto"/>
        <w:left w:val="none" w:sz="0" w:space="0" w:color="auto"/>
        <w:bottom w:val="none" w:sz="0" w:space="0" w:color="auto"/>
        <w:right w:val="none" w:sz="0" w:space="0" w:color="auto"/>
      </w:divBdr>
    </w:div>
    <w:div w:id="1632201264">
      <w:bodyDiv w:val="1"/>
      <w:marLeft w:val="0"/>
      <w:marRight w:val="0"/>
      <w:marTop w:val="0"/>
      <w:marBottom w:val="0"/>
      <w:divBdr>
        <w:top w:val="none" w:sz="0" w:space="0" w:color="auto"/>
        <w:left w:val="none" w:sz="0" w:space="0" w:color="auto"/>
        <w:bottom w:val="none" w:sz="0" w:space="0" w:color="auto"/>
        <w:right w:val="none" w:sz="0" w:space="0" w:color="auto"/>
      </w:divBdr>
    </w:div>
    <w:div w:id="1641115017">
      <w:bodyDiv w:val="1"/>
      <w:marLeft w:val="0"/>
      <w:marRight w:val="0"/>
      <w:marTop w:val="0"/>
      <w:marBottom w:val="0"/>
      <w:divBdr>
        <w:top w:val="none" w:sz="0" w:space="0" w:color="auto"/>
        <w:left w:val="none" w:sz="0" w:space="0" w:color="auto"/>
        <w:bottom w:val="none" w:sz="0" w:space="0" w:color="auto"/>
        <w:right w:val="none" w:sz="0" w:space="0" w:color="auto"/>
      </w:divBdr>
    </w:div>
    <w:div w:id="1655717105">
      <w:bodyDiv w:val="1"/>
      <w:marLeft w:val="0"/>
      <w:marRight w:val="0"/>
      <w:marTop w:val="0"/>
      <w:marBottom w:val="0"/>
      <w:divBdr>
        <w:top w:val="none" w:sz="0" w:space="0" w:color="auto"/>
        <w:left w:val="none" w:sz="0" w:space="0" w:color="auto"/>
        <w:bottom w:val="none" w:sz="0" w:space="0" w:color="auto"/>
        <w:right w:val="none" w:sz="0" w:space="0" w:color="auto"/>
      </w:divBdr>
    </w:div>
    <w:div w:id="1672024427">
      <w:bodyDiv w:val="1"/>
      <w:marLeft w:val="0"/>
      <w:marRight w:val="0"/>
      <w:marTop w:val="0"/>
      <w:marBottom w:val="0"/>
      <w:divBdr>
        <w:top w:val="none" w:sz="0" w:space="0" w:color="auto"/>
        <w:left w:val="none" w:sz="0" w:space="0" w:color="auto"/>
        <w:bottom w:val="none" w:sz="0" w:space="0" w:color="auto"/>
        <w:right w:val="none" w:sz="0" w:space="0" w:color="auto"/>
      </w:divBdr>
    </w:div>
    <w:div w:id="1726022977">
      <w:bodyDiv w:val="1"/>
      <w:marLeft w:val="0"/>
      <w:marRight w:val="0"/>
      <w:marTop w:val="0"/>
      <w:marBottom w:val="0"/>
      <w:divBdr>
        <w:top w:val="none" w:sz="0" w:space="0" w:color="auto"/>
        <w:left w:val="none" w:sz="0" w:space="0" w:color="auto"/>
        <w:bottom w:val="none" w:sz="0" w:space="0" w:color="auto"/>
        <w:right w:val="none" w:sz="0" w:space="0" w:color="auto"/>
      </w:divBdr>
    </w:div>
    <w:div w:id="1747611780">
      <w:bodyDiv w:val="1"/>
      <w:marLeft w:val="0"/>
      <w:marRight w:val="0"/>
      <w:marTop w:val="0"/>
      <w:marBottom w:val="0"/>
      <w:divBdr>
        <w:top w:val="none" w:sz="0" w:space="0" w:color="auto"/>
        <w:left w:val="none" w:sz="0" w:space="0" w:color="auto"/>
        <w:bottom w:val="none" w:sz="0" w:space="0" w:color="auto"/>
        <w:right w:val="none" w:sz="0" w:space="0" w:color="auto"/>
      </w:divBdr>
    </w:div>
    <w:div w:id="1776360161">
      <w:bodyDiv w:val="1"/>
      <w:marLeft w:val="0"/>
      <w:marRight w:val="0"/>
      <w:marTop w:val="0"/>
      <w:marBottom w:val="0"/>
      <w:divBdr>
        <w:top w:val="none" w:sz="0" w:space="0" w:color="auto"/>
        <w:left w:val="none" w:sz="0" w:space="0" w:color="auto"/>
        <w:bottom w:val="none" w:sz="0" w:space="0" w:color="auto"/>
        <w:right w:val="none" w:sz="0" w:space="0" w:color="auto"/>
      </w:divBdr>
    </w:div>
    <w:div w:id="1809667215">
      <w:bodyDiv w:val="1"/>
      <w:marLeft w:val="0"/>
      <w:marRight w:val="0"/>
      <w:marTop w:val="0"/>
      <w:marBottom w:val="0"/>
      <w:divBdr>
        <w:top w:val="none" w:sz="0" w:space="0" w:color="auto"/>
        <w:left w:val="none" w:sz="0" w:space="0" w:color="auto"/>
        <w:bottom w:val="none" w:sz="0" w:space="0" w:color="auto"/>
        <w:right w:val="none" w:sz="0" w:space="0" w:color="auto"/>
      </w:divBdr>
    </w:div>
    <w:div w:id="1820732933">
      <w:bodyDiv w:val="1"/>
      <w:marLeft w:val="0"/>
      <w:marRight w:val="0"/>
      <w:marTop w:val="0"/>
      <w:marBottom w:val="0"/>
      <w:divBdr>
        <w:top w:val="none" w:sz="0" w:space="0" w:color="auto"/>
        <w:left w:val="none" w:sz="0" w:space="0" w:color="auto"/>
        <w:bottom w:val="none" w:sz="0" w:space="0" w:color="auto"/>
        <w:right w:val="none" w:sz="0" w:space="0" w:color="auto"/>
      </w:divBdr>
    </w:div>
    <w:div w:id="1822378873">
      <w:bodyDiv w:val="1"/>
      <w:marLeft w:val="0"/>
      <w:marRight w:val="0"/>
      <w:marTop w:val="0"/>
      <w:marBottom w:val="0"/>
      <w:divBdr>
        <w:top w:val="none" w:sz="0" w:space="0" w:color="auto"/>
        <w:left w:val="none" w:sz="0" w:space="0" w:color="auto"/>
        <w:bottom w:val="none" w:sz="0" w:space="0" w:color="auto"/>
        <w:right w:val="none" w:sz="0" w:space="0" w:color="auto"/>
      </w:divBdr>
    </w:div>
    <w:div w:id="1843272514">
      <w:bodyDiv w:val="1"/>
      <w:marLeft w:val="0"/>
      <w:marRight w:val="0"/>
      <w:marTop w:val="0"/>
      <w:marBottom w:val="0"/>
      <w:divBdr>
        <w:top w:val="none" w:sz="0" w:space="0" w:color="auto"/>
        <w:left w:val="none" w:sz="0" w:space="0" w:color="auto"/>
        <w:bottom w:val="none" w:sz="0" w:space="0" w:color="auto"/>
        <w:right w:val="none" w:sz="0" w:space="0" w:color="auto"/>
      </w:divBdr>
    </w:div>
    <w:div w:id="1865365570">
      <w:bodyDiv w:val="1"/>
      <w:marLeft w:val="0"/>
      <w:marRight w:val="0"/>
      <w:marTop w:val="0"/>
      <w:marBottom w:val="0"/>
      <w:divBdr>
        <w:top w:val="none" w:sz="0" w:space="0" w:color="auto"/>
        <w:left w:val="none" w:sz="0" w:space="0" w:color="auto"/>
        <w:bottom w:val="none" w:sz="0" w:space="0" w:color="auto"/>
        <w:right w:val="none" w:sz="0" w:space="0" w:color="auto"/>
      </w:divBdr>
    </w:div>
    <w:div w:id="1865748123">
      <w:bodyDiv w:val="1"/>
      <w:marLeft w:val="0"/>
      <w:marRight w:val="0"/>
      <w:marTop w:val="0"/>
      <w:marBottom w:val="0"/>
      <w:divBdr>
        <w:top w:val="none" w:sz="0" w:space="0" w:color="auto"/>
        <w:left w:val="none" w:sz="0" w:space="0" w:color="auto"/>
        <w:bottom w:val="none" w:sz="0" w:space="0" w:color="auto"/>
        <w:right w:val="none" w:sz="0" w:space="0" w:color="auto"/>
      </w:divBdr>
    </w:div>
    <w:div w:id="1883636078">
      <w:bodyDiv w:val="1"/>
      <w:marLeft w:val="0"/>
      <w:marRight w:val="0"/>
      <w:marTop w:val="0"/>
      <w:marBottom w:val="0"/>
      <w:divBdr>
        <w:top w:val="none" w:sz="0" w:space="0" w:color="auto"/>
        <w:left w:val="none" w:sz="0" w:space="0" w:color="auto"/>
        <w:bottom w:val="none" w:sz="0" w:space="0" w:color="auto"/>
        <w:right w:val="none" w:sz="0" w:space="0" w:color="auto"/>
      </w:divBdr>
    </w:div>
    <w:div w:id="1884126042">
      <w:bodyDiv w:val="1"/>
      <w:marLeft w:val="0"/>
      <w:marRight w:val="0"/>
      <w:marTop w:val="0"/>
      <w:marBottom w:val="0"/>
      <w:divBdr>
        <w:top w:val="none" w:sz="0" w:space="0" w:color="auto"/>
        <w:left w:val="none" w:sz="0" w:space="0" w:color="auto"/>
        <w:bottom w:val="none" w:sz="0" w:space="0" w:color="auto"/>
        <w:right w:val="none" w:sz="0" w:space="0" w:color="auto"/>
      </w:divBdr>
    </w:div>
    <w:div w:id="1891116166">
      <w:bodyDiv w:val="1"/>
      <w:marLeft w:val="0"/>
      <w:marRight w:val="0"/>
      <w:marTop w:val="0"/>
      <w:marBottom w:val="0"/>
      <w:divBdr>
        <w:top w:val="none" w:sz="0" w:space="0" w:color="auto"/>
        <w:left w:val="none" w:sz="0" w:space="0" w:color="auto"/>
        <w:bottom w:val="none" w:sz="0" w:space="0" w:color="auto"/>
        <w:right w:val="none" w:sz="0" w:space="0" w:color="auto"/>
      </w:divBdr>
    </w:div>
    <w:div w:id="1899630484">
      <w:bodyDiv w:val="1"/>
      <w:marLeft w:val="0"/>
      <w:marRight w:val="0"/>
      <w:marTop w:val="0"/>
      <w:marBottom w:val="0"/>
      <w:divBdr>
        <w:top w:val="none" w:sz="0" w:space="0" w:color="auto"/>
        <w:left w:val="none" w:sz="0" w:space="0" w:color="auto"/>
        <w:bottom w:val="none" w:sz="0" w:space="0" w:color="auto"/>
        <w:right w:val="none" w:sz="0" w:space="0" w:color="auto"/>
      </w:divBdr>
    </w:div>
    <w:div w:id="1956790583">
      <w:bodyDiv w:val="1"/>
      <w:marLeft w:val="0"/>
      <w:marRight w:val="0"/>
      <w:marTop w:val="0"/>
      <w:marBottom w:val="0"/>
      <w:divBdr>
        <w:top w:val="none" w:sz="0" w:space="0" w:color="auto"/>
        <w:left w:val="none" w:sz="0" w:space="0" w:color="auto"/>
        <w:bottom w:val="none" w:sz="0" w:space="0" w:color="auto"/>
        <w:right w:val="none" w:sz="0" w:space="0" w:color="auto"/>
      </w:divBdr>
    </w:div>
    <w:div w:id="1962689298">
      <w:bodyDiv w:val="1"/>
      <w:marLeft w:val="0"/>
      <w:marRight w:val="0"/>
      <w:marTop w:val="0"/>
      <w:marBottom w:val="0"/>
      <w:divBdr>
        <w:top w:val="none" w:sz="0" w:space="0" w:color="auto"/>
        <w:left w:val="none" w:sz="0" w:space="0" w:color="auto"/>
        <w:bottom w:val="none" w:sz="0" w:space="0" w:color="auto"/>
        <w:right w:val="none" w:sz="0" w:space="0" w:color="auto"/>
      </w:divBdr>
    </w:div>
    <w:div w:id="1965386146">
      <w:bodyDiv w:val="1"/>
      <w:marLeft w:val="0"/>
      <w:marRight w:val="0"/>
      <w:marTop w:val="0"/>
      <w:marBottom w:val="0"/>
      <w:divBdr>
        <w:top w:val="none" w:sz="0" w:space="0" w:color="auto"/>
        <w:left w:val="none" w:sz="0" w:space="0" w:color="auto"/>
        <w:bottom w:val="none" w:sz="0" w:space="0" w:color="auto"/>
        <w:right w:val="none" w:sz="0" w:space="0" w:color="auto"/>
      </w:divBdr>
    </w:div>
    <w:div w:id="1965964287">
      <w:bodyDiv w:val="1"/>
      <w:marLeft w:val="0"/>
      <w:marRight w:val="0"/>
      <w:marTop w:val="0"/>
      <w:marBottom w:val="0"/>
      <w:divBdr>
        <w:top w:val="none" w:sz="0" w:space="0" w:color="auto"/>
        <w:left w:val="none" w:sz="0" w:space="0" w:color="auto"/>
        <w:bottom w:val="none" w:sz="0" w:space="0" w:color="auto"/>
        <w:right w:val="none" w:sz="0" w:space="0" w:color="auto"/>
      </w:divBdr>
    </w:div>
    <w:div w:id="1971552080">
      <w:bodyDiv w:val="1"/>
      <w:marLeft w:val="0"/>
      <w:marRight w:val="0"/>
      <w:marTop w:val="0"/>
      <w:marBottom w:val="0"/>
      <w:divBdr>
        <w:top w:val="none" w:sz="0" w:space="0" w:color="auto"/>
        <w:left w:val="none" w:sz="0" w:space="0" w:color="auto"/>
        <w:bottom w:val="none" w:sz="0" w:space="0" w:color="auto"/>
        <w:right w:val="none" w:sz="0" w:space="0" w:color="auto"/>
      </w:divBdr>
    </w:div>
    <w:div w:id="1976523346">
      <w:bodyDiv w:val="1"/>
      <w:marLeft w:val="0"/>
      <w:marRight w:val="0"/>
      <w:marTop w:val="0"/>
      <w:marBottom w:val="0"/>
      <w:divBdr>
        <w:top w:val="none" w:sz="0" w:space="0" w:color="auto"/>
        <w:left w:val="none" w:sz="0" w:space="0" w:color="auto"/>
        <w:bottom w:val="none" w:sz="0" w:space="0" w:color="auto"/>
        <w:right w:val="none" w:sz="0" w:space="0" w:color="auto"/>
      </w:divBdr>
    </w:div>
    <w:div w:id="2025545285">
      <w:bodyDiv w:val="1"/>
      <w:marLeft w:val="0"/>
      <w:marRight w:val="0"/>
      <w:marTop w:val="0"/>
      <w:marBottom w:val="0"/>
      <w:divBdr>
        <w:top w:val="none" w:sz="0" w:space="0" w:color="auto"/>
        <w:left w:val="none" w:sz="0" w:space="0" w:color="auto"/>
        <w:bottom w:val="none" w:sz="0" w:space="0" w:color="auto"/>
        <w:right w:val="none" w:sz="0" w:space="0" w:color="auto"/>
      </w:divBdr>
    </w:div>
    <w:div w:id="2042632992">
      <w:bodyDiv w:val="1"/>
      <w:marLeft w:val="0"/>
      <w:marRight w:val="0"/>
      <w:marTop w:val="0"/>
      <w:marBottom w:val="0"/>
      <w:divBdr>
        <w:top w:val="none" w:sz="0" w:space="0" w:color="auto"/>
        <w:left w:val="none" w:sz="0" w:space="0" w:color="auto"/>
        <w:bottom w:val="none" w:sz="0" w:space="0" w:color="auto"/>
        <w:right w:val="none" w:sz="0" w:space="0" w:color="auto"/>
      </w:divBdr>
    </w:div>
    <w:div w:id="2058049546">
      <w:bodyDiv w:val="1"/>
      <w:marLeft w:val="0"/>
      <w:marRight w:val="0"/>
      <w:marTop w:val="0"/>
      <w:marBottom w:val="0"/>
      <w:divBdr>
        <w:top w:val="none" w:sz="0" w:space="0" w:color="auto"/>
        <w:left w:val="none" w:sz="0" w:space="0" w:color="auto"/>
        <w:bottom w:val="none" w:sz="0" w:space="0" w:color="auto"/>
        <w:right w:val="none" w:sz="0" w:space="0" w:color="auto"/>
      </w:divBdr>
    </w:div>
    <w:div w:id="2068146452">
      <w:bodyDiv w:val="1"/>
      <w:marLeft w:val="0"/>
      <w:marRight w:val="0"/>
      <w:marTop w:val="0"/>
      <w:marBottom w:val="0"/>
      <w:divBdr>
        <w:top w:val="none" w:sz="0" w:space="0" w:color="auto"/>
        <w:left w:val="none" w:sz="0" w:space="0" w:color="auto"/>
        <w:bottom w:val="none" w:sz="0" w:space="0" w:color="auto"/>
        <w:right w:val="none" w:sz="0" w:space="0" w:color="auto"/>
      </w:divBdr>
    </w:div>
    <w:div w:id="2072460932">
      <w:bodyDiv w:val="1"/>
      <w:marLeft w:val="0"/>
      <w:marRight w:val="0"/>
      <w:marTop w:val="0"/>
      <w:marBottom w:val="0"/>
      <w:divBdr>
        <w:top w:val="none" w:sz="0" w:space="0" w:color="auto"/>
        <w:left w:val="none" w:sz="0" w:space="0" w:color="auto"/>
        <w:bottom w:val="none" w:sz="0" w:space="0" w:color="auto"/>
        <w:right w:val="none" w:sz="0" w:space="0" w:color="auto"/>
      </w:divBdr>
    </w:div>
    <w:div w:id="2080327487">
      <w:bodyDiv w:val="1"/>
      <w:marLeft w:val="0"/>
      <w:marRight w:val="0"/>
      <w:marTop w:val="0"/>
      <w:marBottom w:val="0"/>
      <w:divBdr>
        <w:top w:val="none" w:sz="0" w:space="0" w:color="auto"/>
        <w:left w:val="none" w:sz="0" w:space="0" w:color="auto"/>
        <w:bottom w:val="none" w:sz="0" w:space="0" w:color="auto"/>
        <w:right w:val="none" w:sz="0" w:space="0" w:color="auto"/>
      </w:divBdr>
    </w:div>
    <w:div w:id="2098666887">
      <w:bodyDiv w:val="1"/>
      <w:marLeft w:val="0"/>
      <w:marRight w:val="0"/>
      <w:marTop w:val="0"/>
      <w:marBottom w:val="0"/>
      <w:divBdr>
        <w:top w:val="none" w:sz="0" w:space="0" w:color="auto"/>
        <w:left w:val="none" w:sz="0" w:space="0" w:color="auto"/>
        <w:bottom w:val="none" w:sz="0" w:space="0" w:color="auto"/>
        <w:right w:val="none" w:sz="0" w:space="0" w:color="auto"/>
      </w:divBdr>
    </w:div>
    <w:div w:id="2098747195">
      <w:bodyDiv w:val="1"/>
      <w:marLeft w:val="0"/>
      <w:marRight w:val="0"/>
      <w:marTop w:val="0"/>
      <w:marBottom w:val="0"/>
      <w:divBdr>
        <w:top w:val="none" w:sz="0" w:space="0" w:color="auto"/>
        <w:left w:val="none" w:sz="0" w:space="0" w:color="auto"/>
        <w:bottom w:val="none" w:sz="0" w:space="0" w:color="auto"/>
        <w:right w:val="none" w:sz="0" w:space="0" w:color="auto"/>
      </w:divBdr>
    </w:div>
    <w:div w:id="2108235669">
      <w:bodyDiv w:val="1"/>
      <w:marLeft w:val="0"/>
      <w:marRight w:val="0"/>
      <w:marTop w:val="0"/>
      <w:marBottom w:val="0"/>
      <w:divBdr>
        <w:top w:val="none" w:sz="0" w:space="0" w:color="auto"/>
        <w:left w:val="none" w:sz="0" w:space="0" w:color="auto"/>
        <w:bottom w:val="none" w:sz="0" w:space="0" w:color="auto"/>
        <w:right w:val="none" w:sz="0" w:space="0" w:color="auto"/>
      </w:divBdr>
    </w:div>
    <w:div w:id="2112165116">
      <w:bodyDiv w:val="1"/>
      <w:marLeft w:val="0"/>
      <w:marRight w:val="0"/>
      <w:marTop w:val="0"/>
      <w:marBottom w:val="0"/>
      <w:divBdr>
        <w:top w:val="none" w:sz="0" w:space="0" w:color="auto"/>
        <w:left w:val="none" w:sz="0" w:space="0" w:color="auto"/>
        <w:bottom w:val="none" w:sz="0" w:space="0" w:color="auto"/>
        <w:right w:val="none" w:sz="0" w:space="0" w:color="auto"/>
      </w:divBdr>
    </w:div>
    <w:div w:id="2115207068">
      <w:bodyDiv w:val="1"/>
      <w:marLeft w:val="0"/>
      <w:marRight w:val="0"/>
      <w:marTop w:val="0"/>
      <w:marBottom w:val="0"/>
      <w:divBdr>
        <w:top w:val="none" w:sz="0" w:space="0" w:color="auto"/>
        <w:left w:val="none" w:sz="0" w:space="0" w:color="auto"/>
        <w:bottom w:val="none" w:sz="0" w:space="0" w:color="auto"/>
        <w:right w:val="none" w:sz="0" w:space="0" w:color="auto"/>
      </w:divBdr>
    </w:div>
    <w:div w:id="2124956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Dou17</b:Tag>
    <b:SourceType>Book</b:SourceType>
    <b:Guid>{1F9E69AB-D1EA-4ECF-917C-C57CB1D8A47A}</b:Guid>
    <b:Author>
      <b:Author>
        <b:NameList>
          <b:Person>
            <b:Last>Montgomery</b:Last>
            <b:First>Douglas</b:First>
            <b:Middle>C.</b:Middle>
          </b:Person>
        </b:NameList>
      </b:Author>
    </b:Author>
    <b:Title>Design and Analysis of Experiments</b:Title>
    <b:Year>2017</b:Year>
    <b:Publisher>John Wiley &amp; Sons Inc</b:Publisher>
    <b:Edition>9th</b:Edition>
    <b:RefOrder>6</b:RefOrder>
  </b:Source>
  <b:Source>
    <b:Tag>Mil95</b:Tag>
    <b:SourceType>Book</b:SourceType>
    <b:Guid>{8A7C7D59-DC83-406D-BA08-98528F2F6EA2}</b:Guid>
    <b:Title>Race Car Vehicle Dynamics</b:Title>
    <b:Year>1995</b:Year>
    <b:Author>
      <b:Author>
        <b:NameList>
          <b:Person>
            <b:Last>Milliken</b:Last>
            <b:First>William</b:First>
            <b:Middle>F. Milliken and Douglas L.</b:Middle>
          </b:Person>
        </b:NameList>
      </b:Author>
    </b:Author>
    <b:City>Warrendale, Pa</b:City>
    <b:Publisher>Society of Automotive Engineers, Inc.</b:Publisher>
    <b:RefOrder>3</b:RefOrder>
  </b:Source>
  <b:Source>
    <b:Tag>Kas14</b:Tag>
    <b:SourceType>DocumentFromInternetSite</b:SourceType>
    <b:Guid>{DE4463FD-340A-4FE1-B753-B920CE6E0B2D}</b:Guid>
    <b:Title>Understanding your Dampers: A guide from Jim Kasprzak</b:Title>
    <b:Year>2014</b:Year>
    <b:Month>03</b:Month>
    <b:Day>15</b:Day>
    <b:Author>
      <b:Author>
        <b:NameList>
          <b:Person>
            <b:Last>Kasprzak</b:Last>
            <b:First>Jim</b:First>
          </b:Person>
        </b:NameList>
      </b:Author>
      <b:BookAuthor>
        <b:NameList>
          <b:Person>
            <b:Last>Kasprzak</b:Last>
            <b:First>Jim</b:First>
          </b:Person>
        </b:NameList>
      </b:BookAuthor>
    </b:Author>
    <b:InternetSiteTitle>www.kaztechnologies.com</b:InternetSiteTitle>
    <b:URL>http://www.kaztechnologies.com/wp-content/uploads/2014/03/A-Guide-To-Your-Dampers-Chapter-from-FSAE-Book-by-Jim-Kasprzak.pdf</b:URL>
    <b:YearAccessed>2022</b:YearAccessed>
    <b:MonthAccessed>March</b:MonthAccessed>
    <b:RefOrder>4</b:RefOrder>
  </b:Source>
  <b:Source>
    <b:Tag>cod21</b:Tag>
    <b:SourceType>InternetSite</b:SourceType>
    <b:Guid>{227AE398-50F4-4227-A3D9-E5A5A0743B5B}</b:Guid>
    <b:Author>
      <b:Author>
        <b:Corporate>code product solutions</b:Corporate>
      </b:Author>
    </b:Author>
    <b:Title>MULTIBODY DYNAMICS</b:Title>
    <b:YearAccessed>2022</b:YearAccessed>
    <b:MonthAccessed>February</b:MonthAccessed>
    <b:URL>https://www.code-ps.com/services/multibody-dynamics.html</b:URL>
    <b:RefOrder>1</b:RefOrder>
  </b:Source>
  <b:Source>
    <b:Tag>Jos07</b:Tag>
    <b:SourceType>ConferenceProceedings</b:SourceType>
    <b:Guid>{09BCA54F-B932-4327-B53C-9BC43FE3BBC9}</b:Guid>
    <b:Title>APPLICATION OF DESIGN OF EXPERIMENTS ON THE SIMULATION OF A PROCESS IN AN AUTOMOTIVE INDUSTRY</b:Title>
    <b:Year>2007</b:Year>
    <b:Publisher>Fernando Augusto Silva Marins</b:Publisher>
    <b:Author>
      <b:Author>
        <b:NameList>
          <b:Person>
            <b:Last>José Arnaldo Barra Montevechi</b:Last>
            <b:First>Alexandre</b:First>
            <b:Middle>Ferreira de Pinho, Fabiano Leal, Fernando Augusto Silva Marins</b:Middle>
          </b:Person>
        </b:NameList>
      </b:Author>
    </b:Author>
    <b:RefOrder>7</b:RefOrder>
  </b:Source>
  <b:Source>
    <b:Tag>Jac05</b:Tag>
    <b:SourceType>JournalArticle</b:SourceType>
    <b:Guid>{25EFE572-84B2-41C0-BFE4-9F5DDFC5F21B}</b:Guid>
    <b:Title>A User’s Guide to the Brave New World of Designing Simulation Experiments</b:Title>
    <b:Year>2005</b:Year>
    <b:Author>
      <b:Author>
        <b:NameList>
          <b:Person>
            <b:Last>Jack P. C. Kleijnen</b:Last>
            <b:First>Susan</b:First>
            <b:Middle>M. Sanchez, Thomas W. Lucas, Thomas M. Cioppa</b:Middle>
          </b:Person>
        </b:NameList>
      </b:Author>
    </b:Author>
    <b:JournalName>INFORMS Journal on Computing</b:JournalName>
    <b:Pages>263-289</b:Pages>
    <b:Volume>17</b:Volume>
    <b:Issue>3</b:Issue>
    <b:RefOrder>8</b:RefOrder>
  </b:Source>
  <b:Source>
    <b:Tag>Wil12</b:Tag>
    <b:SourceType>JournalArticle</b:SourceType>
    <b:Guid>{3B8E4105-38DD-45EE-8AB2-A7AE38CDC1C5}</b:Guid>
    <b:Title>Generalised multi-axle vehicle handling</b:Title>
    <b:JournalName>International Journal of Vehicle Mechanics and Mobility</b:JournalName>
    <b:Year>2012</b:Year>
    <b:Pages>149-166</b:Pages>
    <b:Volume>50</b:Volume>
    <b:Issue>1</b:Issue>
    <b:Author>
      <b:Author>
        <b:NameList>
          <b:Person>
            <b:Last>Williams</b:Last>
            <b:First>Daniel</b:First>
            <b:Middle>Eugene</b:Middle>
          </b:Person>
        </b:NameList>
      </b:Author>
    </b:Author>
    <b:RefOrder>9</b:RefOrder>
  </b:Source>
  <b:Source>
    <b:Tag>VIg19</b:Tag>
    <b:SourceType>ElectronicSource</b:SourceType>
    <b:Guid>{433D274F-E9AE-49C7-9BFD-9DFD6C4A6E62}</b:Guid>
    <b:Title>VI-Road v19.0 webhelp</b:Title>
    <b:Year>2019</b:Year>
    <b:Author>
      <b:Author>
        <b:Corporate>VI-grade engineering software &amp; services</b:Corporate>
      </b:Author>
    </b:Author>
    <b:RefOrder>11</b:RefOrder>
  </b:Source>
  <b:Source>
    <b:Tag>Han</b:Tag>
    <b:SourceType>Book</b:SourceType>
    <b:Guid>{E6552CE8-795D-40AF-BDAE-BA67154679F8}</b:Guid>
    <b:Author>
      <b:Author>
        <b:NameList>
          <b:Person>
            <b:Last>Pacejka</b:Last>
            <b:First>Hans</b:First>
            <b:Middle>B.</b:Middle>
          </b:Person>
        </b:NameList>
      </b:Author>
    </b:Author>
    <b:Title>Tyre and Vehicle Dynamics</b:Title>
    <b:RefOrder>12</b:RefOrder>
  </b:Source>
  <b:Source>
    <b:Tag>ViG201</b:Tag>
    <b:SourceType>InternetSite</b:SourceType>
    <b:Guid>{E3E58152-CB3E-4B7C-A548-A41B78B8BF97}</b:Guid>
    <b:Title>Vi-CarRealTime Web Help</b:Title>
    <b:Year>2020</b:Year>
    <b:Author>
      <b:Author>
        <b:Corporate>Vi-Grade</b:Corporate>
      </b:Author>
    </b:Author>
    <b:YearAccessed>2022</b:YearAccessed>
    <b:MonthAccessed>04</b:MonthAccessed>
    <b:URL>file:///C:/Program%20Files/VI-grade/VI-CarRealTime%2020/help/webhelp/index.html</b:URL>
    <b:RefOrder>14</b:RefOrder>
  </b:Source>
  <b:Source>
    <b:Tag>drt17</b:Tag>
    <b:SourceType>InternetSite</b:SourceType>
    <b:Guid>{F4F3F6C6-C5D7-4876-BC53-41A05CE58D8B}</b:Guid>
    <b:Author>
      <b:Author>
        <b:Corporate>drtuned racing</b:Corporate>
      </b:Author>
    </b:Author>
    <b:Title>SPRING RATES &amp; SUSPENSION FREQUENCIES - PLUS CALCULATOR!</b:Title>
    <b:Year>2017</b:Year>
    <b:YearAccessed>2022</b:YearAccessed>
    <b:MonthAccessed>04</b:MonthAccessed>
    <b:URL>https://www.drtuned.com/tech-ramblings/2017/10/2/spring-rates-suspension-frequencies</b:URL>
    <b:RefOrder>15</b:RefOrder>
  </b:Source>
  <b:Source>
    <b:Tag>Mat212</b:Tag>
    <b:SourceType>JournalArticle</b:SourceType>
    <b:Guid>{C9213ACA-EC8A-4518-A928-CF55D67C6F92}</b:Guid>
    <b:Title>Dynamic Handling Characterization and Set-Up Optimization for a Formula SAE Race Car via Multi-Body Simulation</b:Title>
    <b:Year>2021</b:Year>
    <b:Author>
      <b:Author>
        <b:NameList>
          <b:Person>
            <b:Last>Matteo Balena</b:Last>
            <b:First>Giacomo</b:First>
            <b:Middle>Mantriota, Giulio Reina</b:Middle>
          </b:Person>
        </b:NameList>
      </b:Author>
    </b:Author>
    <b:JournalName>Machines</b:JournalName>
    <b:RefOrder>2</b:RefOrder>
  </b:Source>
  <b:Source>
    <b:Tag>Car78</b:Tag>
    <b:SourceType>Book</b:SourceType>
    <b:Guid>{1C2A05FE-7B75-4F92-9DD8-09657171BD54}</b:Guid>
    <b:Title>Tune To Win</b:Title>
    <b:Year>1978</b:Year>
    <b:Author>
      <b:Author>
        <b:NameList>
          <b:Person>
            <b:Last>Smith</b:Last>
            <b:First>Carroll</b:First>
          </b:Person>
        </b:NameList>
      </b:Author>
    </b:Author>
    <b:City>Fellbrook</b:City>
    <b:Publisher>Aero Publisher Inc.</b:Publisher>
    <b:RefOrder>5</b:RefOrder>
  </b:Source>
  <b:Source>
    <b:Tag>ViG202</b:Tag>
    <b:SourceType>Report</b:SourceType>
    <b:Guid>{6D87349A-FEA4-4C7B-8246-E197DE04EFE2}</b:Guid>
    <b:Title>Vi-CarRealTime PDF Help</b:Title>
    <b:Year>2020</b:Year>
    <b:Author>
      <b:Author>
        <b:Corporate>Vi-Grade</b:Corporate>
      </b:Author>
    </b:Author>
    <b:RefOrder>13</b:RefOrder>
  </b:Source>
  <b:Source>
    <b:Tag>Cha19</b:Tag>
    <b:SourceType>Book</b:SourceType>
    <b:Guid>{6CB0B133-908E-463C-A7F6-7942838C701C}</b:Guid>
    <b:Title>Vehcile Dynamics Compendium</b:Title>
    <b:Year>2019</b:Year>
    <b:Author>
      <b:Author>
        <b:Corporate>Chalmers University of Technology</b:Corporate>
      </b:Author>
    </b:Author>
    <b:City>Göteborg</b:City>
    <b:Publisher>Chalmers University of Technology</b:Publisher>
    <b:Edition>10th</b:Edition>
    <b:RefOrder>10</b:RefOrder>
  </b:Source>
</b:Sources>
</file>

<file path=customXml/itemProps1.xml><?xml version="1.0" encoding="utf-8"?>
<ds:datastoreItem xmlns:ds="http://schemas.openxmlformats.org/officeDocument/2006/customXml" ds:itemID="{562E1FE8-0DB5-4D73-A95A-BCDA8B5F9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3303</Words>
  <Characters>18828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Owain Phillips</dc:creator>
  <cp:keywords/>
  <dc:description/>
  <cp:lastModifiedBy>Owain Phillips</cp:lastModifiedBy>
  <cp:revision>243</cp:revision>
  <dcterms:created xsi:type="dcterms:W3CDTF">2022-05-07T14:25:00Z</dcterms:created>
  <dcterms:modified xsi:type="dcterms:W3CDTF">2022-05-10T01:08:00Z</dcterms:modified>
</cp:coreProperties>
</file>