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szCs w:val="24"/>
          <w:lang w:val="en-GB" w:eastAsia="en-GB"/>
        </w:rPr>
        <w:id w:val="-573426570"/>
        <w:docPartObj>
          <w:docPartGallery w:val="Cover Pages"/>
          <w:docPartUnique/>
        </w:docPartObj>
      </w:sdtPr>
      <w:sdtEndPr>
        <w:rPr>
          <w:rFonts w:ascii="Baskerville" w:eastAsia="Times New Roman" w:hAnsi="Baskerville" w:cs="Heebo"/>
          <w:b/>
          <w:bCs/>
          <w:caps w:val="0"/>
          <w:color w:val="212529"/>
          <w:shd w:val="clear" w:color="auto" w:fill="FFFFFF"/>
        </w:rPr>
      </w:sdtEndPr>
      <w:sdtContent>
        <w:tbl>
          <w:tblPr>
            <w:tblW w:w="5000" w:type="pct"/>
            <w:jc w:val="center"/>
            <w:tblLook w:val="04A0" w:firstRow="1" w:lastRow="0" w:firstColumn="1" w:lastColumn="0" w:noHBand="0" w:noVBand="1"/>
          </w:tblPr>
          <w:tblGrid>
            <w:gridCol w:w="9236"/>
          </w:tblGrid>
          <w:tr w:rsidR="002B5D96" w14:paraId="3A7B553A" w14:textId="77777777">
            <w:trPr>
              <w:trHeight w:val="2880"/>
              <w:jc w:val="center"/>
            </w:trPr>
            <w:tc>
              <w:tcPr>
                <w:tcW w:w="5000" w:type="pct"/>
              </w:tcPr>
              <w:p w14:paraId="2EE8F7E8" w14:textId="0274B010" w:rsidR="002B5D96" w:rsidRDefault="002B5D96" w:rsidP="002B5D96">
                <w:pPr>
                  <w:pStyle w:val="NoSpacing"/>
                  <w:jc w:val="center"/>
                  <w:rPr>
                    <w:rFonts w:asciiTheme="majorHAnsi" w:eastAsiaTheme="majorEastAsia" w:hAnsiTheme="majorHAnsi" w:cstheme="majorBidi"/>
                    <w:caps/>
                  </w:rPr>
                </w:pPr>
              </w:p>
            </w:tc>
          </w:tr>
          <w:tr w:rsidR="002B5D96" w:rsidRPr="00E81EAB" w14:paraId="13A55CD0" w14:textId="77777777" w:rsidTr="00E629E5">
            <w:trPr>
              <w:trHeight w:val="948"/>
              <w:jc w:val="center"/>
            </w:trPr>
            <w:tc>
              <w:tcPr>
                <w:tcW w:w="5000" w:type="pct"/>
                <w:tcBorders>
                  <w:bottom w:val="single" w:sz="4" w:space="0" w:color="4472C4" w:themeColor="accent1"/>
                </w:tcBorders>
                <w:vAlign w:val="center"/>
              </w:tcPr>
              <w:p w14:paraId="0A55AB9D" w14:textId="4B4F7261" w:rsidR="002B5D96" w:rsidRPr="00E81EAB" w:rsidRDefault="00137DE2" w:rsidP="00AE027E">
                <w:pPr>
                  <w:pStyle w:val="NoSpacing"/>
                  <w:jc w:val="center"/>
                  <w:rPr>
                    <w:rFonts w:ascii="Arial" w:hAnsi="Arial" w:cs="Arial"/>
                    <w:b/>
                    <w:bCs/>
                    <w:sz w:val="56"/>
                    <w:szCs w:val="56"/>
                  </w:rPr>
                </w:pPr>
                <w:r w:rsidRPr="00137DE2">
                  <w:rPr>
                    <w:rFonts w:ascii="Arial" w:hAnsi="Arial" w:cs="Arial"/>
                    <w:b/>
                    <w:bCs/>
                    <w:sz w:val="56"/>
                    <w:szCs w:val="56"/>
                  </w:rPr>
                  <w:t>Research Article</w:t>
                </w:r>
              </w:p>
            </w:tc>
          </w:tr>
          <w:tr w:rsidR="002B5D96" w:rsidRPr="00E81EAB" w14:paraId="2194BEEC" w14:textId="77777777" w:rsidTr="00E629E5">
            <w:trPr>
              <w:trHeight w:val="720"/>
              <w:jc w:val="center"/>
            </w:trPr>
            <w:tc>
              <w:tcPr>
                <w:tcW w:w="5000" w:type="pct"/>
                <w:tcBorders>
                  <w:top w:val="single" w:sz="4" w:space="0" w:color="4472C4" w:themeColor="accent1"/>
                </w:tcBorders>
                <w:vAlign w:val="center"/>
              </w:tcPr>
              <w:p w14:paraId="49E64292" w14:textId="77777777" w:rsidR="002B5D96" w:rsidRPr="00E81EAB" w:rsidRDefault="002B5D96" w:rsidP="00E629E5">
                <w:pPr>
                  <w:pStyle w:val="NoSpacing"/>
                  <w:jc w:val="center"/>
                  <w:rPr>
                    <w:rFonts w:ascii="Arial" w:eastAsiaTheme="majorEastAsia" w:hAnsi="Arial" w:cs="Arial"/>
                    <w:sz w:val="44"/>
                    <w:szCs w:val="44"/>
                  </w:rPr>
                </w:pPr>
              </w:p>
            </w:tc>
          </w:tr>
          <w:tr w:rsidR="002B5D96" w:rsidRPr="00E81EAB" w14:paraId="0EDB1BE3" w14:textId="77777777" w:rsidTr="00E629E5">
            <w:trPr>
              <w:trHeight w:val="360"/>
              <w:jc w:val="center"/>
            </w:trPr>
            <w:tc>
              <w:tcPr>
                <w:tcW w:w="5000" w:type="pct"/>
                <w:vAlign w:val="center"/>
              </w:tcPr>
              <w:p w14:paraId="626D1C14" w14:textId="77777777" w:rsidR="002B5D96" w:rsidRPr="00E81EAB" w:rsidRDefault="002B5D96" w:rsidP="00E629E5">
                <w:pPr>
                  <w:pStyle w:val="NoSpacing"/>
                  <w:rPr>
                    <w:rFonts w:ascii="Arial" w:hAnsi="Arial" w:cs="Arial"/>
                  </w:rPr>
                </w:pPr>
              </w:p>
            </w:tc>
          </w:tr>
        </w:tbl>
        <w:p w14:paraId="06C9872B" w14:textId="77777777" w:rsidR="002B5D96" w:rsidRPr="00E81EAB" w:rsidRDefault="002B5D96" w:rsidP="002B5D96">
          <w:pPr>
            <w:spacing w:line="360" w:lineRule="auto"/>
            <w:rPr>
              <w:rFonts w:ascii="Arial" w:hAnsi="Arial" w:cs="Arial"/>
            </w:rPr>
          </w:pPr>
          <w:r w:rsidRPr="00E81EAB">
            <w:rPr>
              <w:rFonts w:ascii="Arial" w:hAnsi="Arial" w:cs="Arial"/>
            </w:rPr>
            <w:t>Ethan Keeble</w:t>
          </w:r>
        </w:p>
        <w:p w14:paraId="7C533CD5" w14:textId="77777777" w:rsidR="002B5D96" w:rsidRPr="00E81EAB" w:rsidRDefault="002B5D96" w:rsidP="002B5D96">
          <w:pPr>
            <w:spacing w:line="360" w:lineRule="auto"/>
            <w:rPr>
              <w:rFonts w:ascii="Arial" w:hAnsi="Arial" w:cs="Arial"/>
            </w:rPr>
          </w:pPr>
          <w:r w:rsidRPr="00E81EAB">
            <w:rPr>
              <w:rFonts w:ascii="Arial" w:hAnsi="Arial" w:cs="Arial"/>
            </w:rPr>
            <w:t>Student number: 2405245</w:t>
          </w:r>
        </w:p>
        <w:p w14:paraId="2051AAC5" w14:textId="77777777" w:rsidR="002B5D96" w:rsidRPr="00E81EAB" w:rsidRDefault="002B5D96" w:rsidP="002B5D96">
          <w:pPr>
            <w:spacing w:line="360" w:lineRule="auto"/>
            <w:rPr>
              <w:rFonts w:ascii="Arial" w:hAnsi="Arial" w:cs="Arial"/>
            </w:rPr>
          </w:pPr>
          <w:r w:rsidRPr="00E81EAB">
            <w:rPr>
              <w:rFonts w:ascii="Arial" w:hAnsi="Arial" w:cs="Arial"/>
            </w:rPr>
            <w:t>Course: Doctorate in Professional Practice (</w:t>
          </w:r>
          <w:proofErr w:type="spellStart"/>
          <w:r w:rsidRPr="00E81EAB">
            <w:rPr>
              <w:rFonts w:ascii="Arial" w:hAnsi="Arial" w:cs="Arial"/>
            </w:rPr>
            <w:t>DProf</w:t>
          </w:r>
          <w:proofErr w:type="spellEnd"/>
          <w:r w:rsidRPr="00E81EAB">
            <w:rPr>
              <w:rFonts w:ascii="Arial" w:hAnsi="Arial" w:cs="Arial"/>
            </w:rPr>
            <w:t>)</w:t>
          </w:r>
        </w:p>
        <w:p w14:paraId="781116EA" w14:textId="42C69DC6" w:rsidR="002B5D96" w:rsidRPr="00E81EAB" w:rsidRDefault="00137DE2" w:rsidP="002B5D96">
          <w:pPr>
            <w:spacing w:line="360" w:lineRule="auto"/>
            <w:rPr>
              <w:rFonts w:ascii="Arial" w:hAnsi="Arial" w:cs="Arial"/>
            </w:rPr>
          </w:pPr>
          <w:r>
            <w:rPr>
              <w:rFonts w:ascii="Arial" w:hAnsi="Arial" w:cs="Arial"/>
            </w:rPr>
            <w:t>Module</w:t>
          </w:r>
          <w:r w:rsidR="002B5D96" w:rsidRPr="00E81EAB">
            <w:rPr>
              <w:rFonts w:ascii="Arial" w:hAnsi="Arial" w:cs="Arial"/>
            </w:rPr>
            <w:t>: BMDP7008</w:t>
          </w:r>
          <w:r>
            <w:rPr>
              <w:rFonts w:ascii="Arial" w:hAnsi="Arial" w:cs="Arial"/>
            </w:rPr>
            <w:t xml:space="preserve"> </w:t>
          </w:r>
          <w:r w:rsidRPr="00137DE2">
            <w:rPr>
              <w:rFonts w:ascii="Arial" w:hAnsi="Arial" w:cs="Arial"/>
            </w:rPr>
            <w:t>Qualitative Research Methods</w:t>
          </w:r>
        </w:p>
        <w:p w14:paraId="6D6D76CE" w14:textId="2D2C9591" w:rsidR="002B5D96" w:rsidRPr="00E81EAB" w:rsidRDefault="002B5D96" w:rsidP="002B5D96">
          <w:pPr>
            <w:rPr>
              <w:rFonts w:ascii="Arial" w:hAnsi="Arial" w:cs="Arial"/>
            </w:rPr>
          </w:pPr>
          <w:r w:rsidRPr="00E81EAB">
            <w:rPr>
              <w:rFonts w:ascii="Arial" w:hAnsi="Arial" w:cs="Arial"/>
            </w:rPr>
            <w:t>Word count:</w:t>
          </w:r>
          <w:r w:rsidR="00EC2F0E" w:rsidRPr="00E81EAB">
            <w:rPr>
              <w:rFonts w:ascii="Arial" w:hAnsi="Arial" w:cs="Arial"/>
            </w:rPr>
            <w:t xml:space="preserve"> 7,5</w:t>
          </w:r>
          <w:r w:rsidR="001D6187">
            <w:rPr>
              <w:rFonts w:ascii="Arial" w:hAnsi="Arial" w:cs="Arial"/>
            </w:rPr>
            <w:t>24</w:t>
          </w:r>
        </w:p>
        <w:p w14:paraId="4BE5187B" w14:textId="4CDAACF2" w:rsidR="002B5D96" w:rsidRDefault="002B5D96">
          <w:pPr>
            <w:rPr>
              <w:rFonts w:ascii="Baskerville" w:hAnsi="Baskerville" w:cs="Heebo"/>
              <w:b/>
              <w:bCs/>
              <w:color w:val="212529"/>
              <w:shd w:val="clear" w:color="auto" w:fill="FFFFFF"/>
            </w:rPr>
          </w:pPr>
          <w:r>
            <w:rPr>
              <w:rFonts w:ascii="Baskerville" w:hAnsi="Baskerville" w:cs="Heebo"/>
              <w:b/>
              <w:bCs/>
              <w:color w:val="212529"/>
              <w:shd w:val="clear" w:color="auto" w:fill="FFFFFF"/>
            </w:rPr>
            <w:br w:type="page"/>
          </w:r>
        </w:p>
      </w:sdtContent>
    </w:sdt>
    <w:p w14:paraId="02E9ECED" w14:textId="542FE15A" w:rsidR="00390051" w:rsidRPr="001D6187" w:rsidRDefault="00FA0D49" w:rsidP="008C1FC8">
      <w:pPr>
        <w:spacing w:line="276" w:lineRule="auto"/>
        <w:jc w:val="center"/>
        <w:rPr>
          <w:rFonts w:ascii="Arial" w:hAnsi="Arial" w:cs="Arial"/>
          <w:b/>
          <w:bCs/>
          <w:shd w:val="clear" w:color="auto" w:fill="FFFFFF"/>
        </w:rPr>
      </w:pPr>
      <w:r w:rsidRPr="00E81EAB">
        <w:rPr>
          <w:rFonts w:ascii="Arial" w:hAnsi="Arial" w:cs="Arial"/>
          <w:b/>
          <w:bCs/>
          <w:color w:val="212529"/>
          <w:shd w:val="clear" w:color="auto" w:fill="FFFFFF"/>
        </w:rPr>
        <w:lastRenderedPageBreak/>
        <w:t>EXPL</w:t>
      </w:r>
      <w:r w:rsidRPr="001D6187">
        <w:rPr>
          <w:rFonts w:ascii="Arial" w:hAnsi="Arial" w:cs="Arial"/>
          <w:b/>
          <w:bCs/>
          <w:shd w:val="clear" w:color="auto" w:fill="FFFFFF"/>
        </w:rPr>
        <w:t xml:space="preserve">ORING THE CULTURE OF LANGUAGE USE IN CHILDREN'S SERVICES IN THE UK: A QUALITATIVE </w:t>
      </w:r>
      <w:r w:rsidR="00547AFC" w:rsidRPr="001D6187">
        <w:rPr>
          <w:rFonts w:ascii="Arial" w:hAnsi="Arial" w:cs="Arial"/>
          <w:b/>
          <w:bCs/>
          <w:shd w:val="clear" w:color="auto" w:fill="FFFFFF"/>
        </w:rPr>
        <w:t xml:space="preserve">PILOT </w:t>
      </w:r>
      <w:r w:rsidRPr="001D6187">
        <w:rPr>
          <w:rFonts w:ascii="Arial" w:hAnsi="Arial" w:cs="Arial"/>
          <w:b/>
          <w:bCs/>
          <w:shd w:val="clear" w:color="auto" w:fill="FFFFFF"/>
        </w:rPr>
        <w:t>EXPLORATION</w:t>
      </w:r>
    </w:p>
    <w:p w14:paraId="214195F2" w14:textId="1C5A4764" w:rsidR="00390051" w:rsidRPr="001D6187" w:rsidRDefault="00390051" w:rsidP="008C1FC8">
      <w:pPr>
        <w:spacing w:line="276" w:lineRule="auto"/>
        <w:jc w:val="both"/>
        <w:rPr>
          <w:rFonts w:ascii="Arial" w:hAnsi="Arial" w:cs="Arial"/>
          <w:shd w:val="clear" w:color="auto" w:fill="FFFFFF"/>
        </w:rPr>
      </w:pPr>
    </w:p>
    <w:p w14:paraId="4E717ED9" w14:textId="27405CF6" w:rsidR="007306DD" w:rsidRPr="001D6187" w:rsidRDefault="007306DD" w:rsidP="008C1FC8">
      <w:pPr>
        <w:spacing w:line="276" w:lineRule="auto"/>
        <w:jc w:val="both"/>
        <w:rPr>
          <w:rFonts w:ascii="Arial" w:hAnsi="Arial" w:cs="Arial"/>
          <w:b/>
          <w:shd w:val="clear" w:color="auto" w:fill="FFFFFF"/>
        </w:rPr>
      </w:pPr>
      <w:r w:rsidRPr="001D6187">
        <w:rPr>
          <w:rFonts w:ascii="Arial" w:hAnsi="Arial" w:cs="Arial"/>
          <w:b/>
          <w:shd w:val="clear" w:color="auto" w:fill="FFFFFF"/>
        </w:rPr>
        <w:t>Abstract</w:t>
      </w:r>
    </w:p>
    <w:p w14:paraId="6B3B1079" w14:textId="23994066" w:rsidR="007306DD" w:rsidRPr="001D6187" w:rsidRDefault="007306DD" w:rsidP="008C1FC8">
      <w:pPr>
        <w:spacing w:line="276" w:lineRule="auto"/>
        <w:jc w:val="both"/>
        <w:rPr>
          <w:rFonts w:ascii="Arial" w:hAnsi="Arial" w:cs="Arial"/>
          <w:shd w:val="clear" w:color="auto" w:fill="FFFFFF"/>
        </w:rPr>
      </w:pPr>
    </w:p>
    <w:p w14:paraId="4A4A39D5" w14:textId="74D15AE4" w:rsidR="00FD45FC" w:rsidRPr="001D6187" w:rsidRDefault="00A27350" w:rsidP="008C1FC8">
      <w:pPr>
        <w:spacing w:line="276" w:lineRule="auto"/>
        <w:jc w:val="both"/>
        <w:rPr>
          <w:rFonts w:ascii="Arial" w:hAnsi="Arial" w:cs="Arial"/>
        </w:rPr>
      </w:pPr>
      <w:r w:rsidRPr="001D6187">
        <w:rPr>
          <w:rFonts w:ascii="Arial" w:hAnsi="Arial" w:cs="Arial"/>
          <w:shd w:val="clear" w:color="auto" w:fill="FFFFFF"/>
        </w:rPr>
        <w:t xml:space="preserve">Language is a powerful underlying tool that is often overlooked and ill-considered within the health and social care professions. Yet, language has been consistently associated with stigma and distress in various service users, particularly children who are highly influenced by social nuances. </w:t>
      </w:r>
      <w:r w:rsidR="002A4A20" w:rsidRPr="001D6187">
        <w:rPr>
          <w:rFonts w:ascii="Arial" w:hAnsi="Arial" w:cs="Arial"/>
          <w:shd w:val="clear" w:color="auto" w:fill="FFFFFF"/>
        </w:rPr>
        <w:t>Studies have explored lan</w:t>
      </w:r>
      <w:r w:rsidR="00CA1476" w:rsidRPr="001D6187">
        <w:rPr>
          <w:rFonts w:ascii="Arial" w:hAnsi="Arial" w:cs="Arial"/>
          <w:shd w:val="clear" w:color="auto" w:fill="FFFFFF"/>
        </w:rPr>
        <w:t>gua</w:t>
      </w:r>
      <w:r w:rsidR="002A4A20" w:rsidRPr="001D6187">
        <w:rPr>
          <w:rFonts w:ascii="Arial" w:hAnsi="Arial" w:cs="Arial"/>
          <w:shd w:val="clear" w:color="auto" w:fill="FFFFFF"/>
        </w:rPr>
        <w:t>ge use by the care professions from the users</w:t>
      </w:r>
      <w:r w:rsidR="00CA1476" w:rsidRPr="001D6187">
        <w:rPr>
          <w:rFonts w:ascii="Arial" w:hAnsi="Arial" w:cs="Arial"/>
          <w:shd w:val="clear" w:color="auto" w:fill="FFFFFF"/>
        </w:rPr>
        <w:t>’</w:t>
      </w:r>
      <w:r w:rsidR="002A4A20" w:rsidRPr="001D6187">
        <w:rPr>
          <w:rFonts w:ascii="Arial" w:hAnsi="Arial" w:cs="Arial"/>
          <w:shd w:val="clear" w:color="auto" w:fill="FFFFFF"/>
        </w:rPr>
        <w:t xml:space="preserve"> perspective, but the professional perspective requires further exploration. Therefore, this pilot qualitative study aimed to address this gap. Three health and social care professionals were purposively sampled and interviewed about language culture in everyday practice and interpretations about how language shapes </w:t>
      </w:r>
      <w:r w:rsidR="002A4A20" w:rsidRPr="001D6187">
        <w:rPr>
          <w:rFonts w:ascii="Arial" w:hAnsi="Arial" w:cs="Arial"/>
        </w:rPr>
        <w:t xml:space="preserve">perceptions, relationships, and identity. </w:t>
      </w:r>
      <w:r w:rsidR="00C66B24" w:rsidRPr="001D6187">
        <w:rPr>
          <w:rFonts w:ascii="Arial" w:hAnsi="Arial" w:cs="Arial"/>
        </w:rPr>
        <w:t>Interviews were semi-structured</w:t>
      </w:r>
      <w:r w:rsidR="00CA1476" w:rsidRPr="001D6187">
        <w:rPr>
          <w:rFonts w:ascii="Arial" w:hAnsi="Arial" w:cs="Arial"/>
        </w:rPr>
        <w:t>,</w:t>
      </w:r>
      <w:r w:rsidR="00D46748" w:rsidRPr="001D6187">
        <w:rPr>
          <w:rFonts w:ascii="Arial" w:hAnsi="Arial" w:cs="Arial"/>
        </w:rPr>
        <w:t xml:space="preserve"> </w:t>
      </w:r>
      <w:r w:rsidR="00C66B24" w:rsidRPr="001D6187">
        <w:rPr>
          <w:rFonts w:ascii="Arial" w:hAnsi="Arial" w:cs="Arial"/>
        </w:rPr>
        <w:t>and the data w</w:t>
      </w:r>
      <w:r w:rsidR="00CA1476" w:rsidRPr="001D6187">
        <w:rPr>
          <w:rFonts w:ascii="Arial" w:hAnsi="Arial" w:cs="Arial"/>
        </w:rPr>
        <w:t>ere</w:t>
      </w:r>
      <w:r w:rsidR="00C66B24" w:rsidRPr="001D6187">
        <w:rPr>
          <w:rFonts w:ascii="Arial" w:hAnsi="Arial" w:cs="Arial"/>
        </w:rPr>
        <w:t xml:space="preserve"> thematically analysed with underlying phenomenological, interpretivist and constructivist paradigms. </w:t>
      </w:r>
      <w:r w:rsidR="00CD2C29" w:rsidRPr="001D6187">
        <w:rPr>
          <w:rFonts w:ascii="Arial" w:hAnsi="Arial" w:cs="Arial"/>
        </w:rPr>
        <w:t>The findings identified three core themes: 1) Language as an emotional defence and protection, 2) Language as a reflection of power, identi</w:t>
      </w:r>
      <w:r w:rsidR="0053101F" w:rsidRPr="001D6187">
        <w:rPr>
          <w:rFonts w:ascii="Arial" w:hAnsi="Arial" w:cs="Arial"/>
        </w:rPr>
        <w:t>t</w:t>
      </w:r>
      <w:r w:rsidR="00CD2C29" w:rsidRPr="001D6187">
        <w:rPr>
          <w:rFonts w:ascii="Arial" w:hAnsi="Arial" w:cs="Arial"/>
        </w:rPr>
        <w:t>y and belonging, and 3) Language in constructing images and views of children and their families.</w:t>
      </w:r>
      <w:r w:rsidR="00FD45FC" w:rsidRPr="001D6187">
        <w:rPr>
          <w:rFonts w:ascii="Arial" w:hAnsi="Arial" w:cs="Arial"/>
        </w:rPr>
        <w:t xml:space="preserve"> Participants described language not only </w:t>
      </w:r>
      <w:r w:rsidR="0053101F" w:rsidRPr="001D6187">
        <w:rPr>
          <w:rFonts w:ascii="Arial" w:hAnsi="Arial" w:cs="Arial"/>
        </w:rPr>
        <w:t xml:space="preserve">as </w:t>
      </w:r>
      <w:r w:rsidR="00FD45FC" w:rsidRPr="001D6187">
        <w:rPr>
          <w:rFonts w:ascii="Arial" w:hAnsi="Arial" w:cs="Arial"/>
        </w:rPr>
        <w:t xml:space="preserve">a means of communicating but </w:t>
      </w:r>
      <w:r w:rsidR="0053101F" w:rsidRPr="001D6187">
        <w:rPr>
          <w:rFonts w:ascii="Arial" w:hAnsi="Arial" w:cs="Arial"/>
        </w:rPr>
        <w:t xml:space="preserve">as </w:t>
      </w:r>
      <w:r w:rsidR="00FD45FC" w:rsidRPr="001D6187">
        <w:rPr>
          <w:rFonts w:ascii="Arial" w:hAnsi="Arial" w:cs="Arial"/>
        </w:rPr>
        <w:t xml:space="preserve">a mechanism through which emotions, assumptions, organisational pressures, and other practice dynamics are conveyed. Language use was also linked to underlying views or biases of children receiving care and that of their families, as well as reflecting the ability to handle emotional distress and denoting belongingness within their professional identities. Given the potentially adverse impact of language in current practice, recommendations included a need for reflective practice and supervision for care professionals, as well as education and training in using empathic, relational, therapeutic and inclusive language. </w:t>
      </w:r>
    </w:p>
    <w:p w14:paraId="63D42AC8" w14:textId="77777777" w:rsidR="002B6D14" w:rsidRPr="001D6187" w:rsidRDefault="002B6D14" w:rsidP="008C1FC8">
      <w:pPr>
        <w:spacing w:line="276" w:lineRule="auto"/>
        <w:jc w:val="both"/>
        <w:rPr>
          <w:rFonts w:ascii="Arial" w:hAnsi="Arial" w:cs="Arial"/>
        </w:rPr>
      </w:pPr>
    </w:p>
    <w:p w14:paraId="5D7A305E" w14:textId="77777777" w:rsidR="002B6D14" w:rsidRPr="001D6187" w:rsidRDefault="002B6D14" w:rsidP="008C1FC8">
      <w:pPr>
        <w:spacing w:line="276" w:lineRule="auto"/>
        <w:jc w:val="both"/>
        <w:rPr>
          <w:rFonts w:ascii="Arial" w:hAnsi="Arial" w:cs="Arial"/>
        </w:rPr>
      </w:pPr>
    </w:p>
    <w:p w14:paraId="339E6DB3" w14:textId="77777777" w:rsidR="002B6D14" w:rsidRPr="001D6187" w:rsidRDefault="002B6D14" w:rsidP="008C1FC8">
      <w:pPr>
        <w:spacing w:line="276" w:lineRule="auto"/>
        <w:jc w:val="both"/>
        <w:rPr>
          <w:rFonts w:ascii="Arial" w:hAnsi="Arial" w:cs="Arial"/>
        </w:rPr>
      </w:pPr>
    </w:p>
    <w:p w14:paraId="5FE346EA" w14:textId="77777777" w:rsidR="002B6D14" w:rsidRPr="001D6187" w:rsidRDefault="002B6D14" w:rsidP="008C1FC8">
      <w:pPr>
        <w:spacing w:line="276" w:lineRule="auto"/>
        <w:jc w:val="both"/>
        <w:rPr>
          <w:rFonts w:ascii="Arial" w:hAnsi="Arial" w:cs="Arial"/>
        </w:rPr>
      </w:pPr>
    </w:p>
    <w:p w14:paraId="2D246583" w14:textId="77777777" w:rsidR="002B6D14" w:rsidRPr="001D6187" w:rsidRDefault="002B6D14" w:rsidP="008C1FC8">
      <w:pPr>
        <w:spacing w:line="276" w:lineRule="auto"/>
        <w:jc w:val="both"/>
        <w:rPr>
          <w:rFonts w:ascii="Arial" w:hAnsi="Arial" w:cs="Arial"/>
        </w:rPr>
      </w:pPr>
    </w:p>
    <w:p w14:paraId="685718A5" w14:textId="77777777" w:rsidR="002B6D14" w:rsidRPr="001D6187" w:rsidRDefault="002B6D14" w:rsidP="008C1FC8">
      <w:pPr>
        <w:spacing w:line="276" w:lineRule="auto"/>
        <w:jc w:val="both"/>
        <w:rPr>
          <w:rFonts w:ascii="Arial" w:hAnsi="Arial" w:cs="Arial"/>
        </w:rPr>
      </w:pPr>
    </w:p>
    <w:p w14:paraId="70596BC6" w14:textId="77777777" w:rsidR="002B6D14" w:rsidRPr="001D6187" w:rsidRDefault="002B6D14" w:rsidP="008C1FC8">
      <w:pPr>
        <w:spacing w:line="276" w:lineRule="auto"/>
        <w:jc w:val="both"/>
        <w:rPr>
          <w:rFonts w:ascii="Arial" w:hAnsi="Arial" w:cs="Arial"/>
        </w:rPr>
      </w:pPr>
    </w:p>
    <w:p w14:paraId="3188721B" w14:textId="77777777" w:rsidR="002B6D14" w:rsidRPr="001D6187" w:rsidRDefault="002B6D14" w:rsidP="008C1FC8">
      <w:pPr>
        <w:spacing w:line="276" w:lineRule="auto"/>
        <w:jc w:val="both"/>
        <w:rPr>
          <w:rFonts w:ascii="Arial" w:hAnsi="Arial" w:cs="Arial"/>
        </w:rPr>
      </w:pPr>
    </w:p>
    <w:p w14:paraId="789EF83A" w14:textId="77777777" w:rsidR="003A0BBD" w:rsidRPr="001D6187" w:rsidRDefault="003A0BBD" w:rsidP="008C1FC8">
      <w:pPr>
        <w:spacing w:line="276" w:lineRule="auto"/>
        <w:jc w:val="both"/>
        <w:rPr>
          <w:rFonts w:ascii="Arial" w:hAnsi="Arial" w:cs="Arial"/>
        </w:rPr>
      </w:pPr>
    </w:p>
    <w:p w14:paraId="05A5C980" w14:textId="77777777" w:rsidR="003A0BBD" w:rsidRPr="001D6187" w:rsidRDefault="003A0BBD" w:rsidP="008C1FC8">
      <w:pPr>
        <w:spacing w:line="276" w:lineRule="auto"/>
        <w:jc w:val="both"/>
        <w:rPr>
          <w:rFonts w:ascii="Arial" w:hAnsi="Arial" w:cs="Arial"/>
        </w:rPr>
      </w:pPr>
    </w:p>
    <w:p w14:paraId="037BE66B" w14:textId="77777777" w:rsidR="002B6D14" w:rsidRPr="001D6187" w:rsidRDefault="002B6D14" w:rsidP="008C1FC8">
      <w:pPr>
        <w:spacing w:line="276" w:lineRule="auto"/>
        <w:jc w:val="both"/>
        <w:rPr>
          <w:rFonts w:ascii="Arial" w:hAnsi="Arial" w:cs="Arial"/>
        </w:rPr>
      </w:pPr>
    </w:p>
    <w:p w14:paraId="43434819" w14:textId="77777777" w:rsidR="002B6D14" w:rsidRPr="001D6187" w:rsidRDefault="002B6D14" w:rsidP="008C1FC8">
      <w:pPr>
        <w:spacing w:line="276" w:lineRule="auto"/>
        <w:jc w:val="both"/>
        <w:rPr>
          <w:rFonts w:ascii="Arial" w:hAnsi="Arial" w:cs="Arial"/>
        </w:rPr>
      </w:pPr>
    </w:p>
    <w:p w14:paraId="129DC98F" w14:textId="1E7A2BCB" w:rsidR="00FD45FC" w:rsidRPr="001D6187" w:rsidRDefault="00FD45FC" w:rsidP="008C1FC8">
      <w:pPr>
        <w:spacing w:line="276" w:lineRule="auto"/>
        <w:jc w:val="both"/>
        <w:rPr>
          <w:rFonts w:ascii="Baskerville" w:hAnsi="Baskerville" w:cs="Heebo"/>
          <w:shd w:val="clear" w:color="auto" w:fill="FFFFFF"/>
        </w:rPr>
      </w:pPr>
    </w:p>
    <w:sdt>
      <w:sdtPr>
        <w:rPr>
          <w:rFonts w:ascii="Times New Roman" w:eastAsia="Times New Roman" w:hAnsi="Times New Roman" w:cs="Times New Roman"/>
          <w:b w:val="0"/>
          <w:bCs w:val="0"/>
          <w:color w:val="auto"/>
          <w:sz w:val="24"/>
          <w:szCs w:val="24"/>
          <w:lang w:val="en-GB" w:eastAsia="en-GB"/>
        </w:rPr>
        <w:id w:val="1776983723"/>
        <w:docPartObj>
          <w:docPartGallery w:val="Table of Contents"/>
          <w:docPartUnique/>
        </w:docPartObj>
      </w:sdtPr>
      <w:sdtEndPr>
        <w:rPr>
          <w:noProof/>
        </w:rPr>
      </w:sdtEndPr>
      <w:sdtContent>
        <w:p w14:paraId="3B0A912B" w14:textId="1C69D9C1" w:rsidR="008C1FC8" w:rsidRPr="001D6187" w:rsidRDefault="008C1FC8">
          <w:pPr>
            <w:pStyle w:val="TOCHeading"/>
            <w:rPr>
              <w:rFonts w:ascii="Arial" w:hAnsi="Arial" w:cs="Arial"/>
              <w:color w:val="auto"/>
              <w:sz w:val="24"/>
              <w:szCs w:val="24"/>
            </w:rPr>
          </w:pPr>
          <w:r w:rsidRPr="001D6187">
            <w:rPr>
              <w:rFonts w:ascii="Arial" w:hAnsi="Arial" w:cs="Arial"/>
              <w:color w:val="auto"/>
              <w:sz w:val="24"/>
              <w:szCs w:val="24"/>
            </w:rPr>
            <w:t>Table of Contents</w:t>
          </w:r>
        </w:p>
        <w:p w14:paraId="52C932DF" w14:textId="5D98AA8A" w:rsidR="008C1FC8" w:rsidRPr="001D6187" w:rsidRDefault="008C1FC8">
          <w:pPr>
            <w:pStyle w:val="TOC1"/>
            <w:tabs>
              <w:tab w:val="right" w:leader="dot" w:pos="9010"/>
            </w:tabs>
            <w:rPr>
              <w:rFonts w:ascii="Arial" w:hAnsi="Arial" w:cs="Arial"/>
              <w:b w:val="0"/>
              <w:noProof/>
            </w:rPr>
          </w:pPr>
          <w:r w:rsidRPr="001D6187">
            <w:rPr>
              <w:rFonts w:ascii="Arial" w:hAnsi="Arial" w:cs="Arial"/>
              <w:b w:val="0"/>
              <w:bCs w:val="0"/>
            </w:rPr>
            <w:fldChar w:fldCharType="begin"/>
          </w:r>
          <w:r w:rsidRPr="001D6187">
            <w:rPr>
              <w:rFonts w:ascii="Arial" w:hAnsi="Arial" w:cs="Arial"/>
              <w:b w:val="0"/>
            </w:rPr>
            <w:instrText xml:space="preserve"> TOC \o "1-3" \h \z \u </w:instrText>
          </w:r>
          <w:r w:rsidRPr="001D6187">
            <w:rPr>
              <w:rFonts w:ascii="Arial" w:hAnsi="Arial" w:cs="Arial"/>
              <w:b w:val="0"/>
              <w:bCs w:val="0"/>
            </w:rPr>
            <w:fldChar w:fldCharType="separate"/>
          </w:r>
          <w:hyperlink w:anchor="_Toc216435692" w:history="1">
            <w:r w:rsidRPr="001D6187">
              <w:rPr>
                <w:rStyle w:val="Hyperlink"/>
                <w:rFonts w:ascii="Arial" w:hAnsi="Arial" w:cs="Arial"/>
                <w:b w:val="0"/>
                <w:noProof/>
                <w:color w:val="auto"/>
              </w:rPr>
              <w:t>Introduction</w:t>
            </w:r>
            <w:r w:rsidRPr="001D6187">
              <w:rPr>
                <w:rFonts w:ascii="Arial" w:hAnsi="Arial" w:cs="Arial"/>
                <w:b w:val="0"/>
                <w:noProof/>
                <w:webHidden/>
              </w:rPr>
              <w:tab/>
            </w:r>
            <w:r w:rsidRPr="001D6187">
              <w:rPr>
                <w:rFonts w:ascii="Arial" w:hAnsi="Arial" w:cs="Arial"/>
                <w:b w:val="0"/>
                <w:noProof/>
                <w:webHidden/>
              </w:rPr>
              <w:fldChar w:fldCharType="begin"/>
            </w:r>
            <w:r w:rsidRPr="001D6187">
              <w:rPr>
                <w:rFonts w:ascii="Arial" w:hAnsi="Arial" w:cs="Arial"/>
                <w:b w:val="0"/>
                <w:noProof/>
                <w:webHidden/>
              </w:rPr>
              <w:instrText xml:space="preserve"> PAGEREF _Toc216435692 \h </w:instrText>
            </w:r>
            <w:r w:rsidRPr="001D6187">
              <w:rPr>
                <w:rFonts w:ascii="Arial" w:hAnsi="Arial" w:cs="Arial"/>
                <w:b w:val="0"/>
                <w:noProof/>
                <w:webHidden/>
              </w:rPr>
            </w:r>
            <w:r w:rsidRPr="001D6187">
              <w:rPr>
                <w:rFonts w:ascii="Arial" w:hAnsi="Arial" w:cs="Arial"/>
                <w:b w:val="0"/>
                <w:noProof/>
                <w:webHidden/>
              </w:rPr>
              <w:fldChar w:fldCharType="separate"/>
            </w:r>
            <w:r w:rsidR="00C3655A">
              <w:rPr>
                <w:rFonts w:ascii="Arial" w:hAnsi="Arial" w:cs="Arial"/>
                <w:b w:val="0"/>
                <w:noProof/>
                <w:webHidden/>
              </w:rPr>
              <w:t>3</w:t>
            </w:r>
            <w:r w:rsidRPr="001D6187">
              <w:rPr>
                <w:rFonts w:ascii="Arial" w:hAnsi="Arial" w:cs="Arial"/>
                <w:b w:val="0"/>
                <w:noProof/>
                <w:webHidden/>
              </w:rPr>
              <w:fldChar w:fldCharType="end"/>
            </w:r>
          </w:hyperlink>
        </w:p>
        <w:p w14:paraId="0BB182B6" w14:textId="37A34A6B" w:rsidR="008C1FC8" w:rsidRPr="001D6187" w:rsidRDefault="005D534A">
          <w:pPr>
            <w:pStyle w:val="TOC1"/>
            <w:tabs>
              <w:tab w:val="right" w:leader="dot" w:pos="9010"/>
            </w:tabs>
            <w:rPr>
              <w:rFonts w:ascii="Arial" w:hAnsi="Arial" w:cs="Arial"/>
              <w:b w:val="0"/>
              <w:noProof/>
            </w:rPr>
          </w:pPr>
          <w:hyperlink w:anchor="_Toc216435693" w:history="1">
            <w:r w:rsidR="008C1FC8" w:rsidRPr="001D6187">
              <w:rPr>
                <w:rStyle w:val="Hyperlink"/>
                <w:rFonts w:ascii="Arial" w:hAnsi="Arial" w:cs="Arial"/>
                <w:b w:val="0"/>
                <w:noProof/>
                <w:color w:val="auto"/>
              </w:rPr>
              <w:t>Methods</w:t>
            </w:r>
            <w:r w:rsidR="008C1FC8" w:rsidRPr="001D6187">
              <w:rPr>
                <w:rFonts w:ascii="Arial" w:hAnsi="Arial" w:cs="Arial"/>
                <w:b w:val="0"/>
                <w:noProof/>
                <w:webHidden/>
              </w:rPr>
              <w:tab/>
            </w:r>
            <w:r w:rsidR="008C1FC8" w:rsidRPr="001D6187">
              <w:rPr>
                <w:rFonts w:ascii="Arial" w:hAnsi="Arial" w:cs="Arial"/>
                <w:b w:val="0"/>
                <w:noProof/>
                <w:webHidden/>
              </w:rPr>
              <w:fldChar w:fldCharType="begin"/>
            </w:r>
            <w:r w:rsidR="008C1FC8" w:rsidRPr="001D6187">
              <w:rPr>
                <w:rFonts w:ascii="Arial" w:hAnsi="Arial" w:cs="Arial"/>
                <w:b w:val="0"/>
                <w:noProof/>
                <w:webHidden/>
              </w:rPr>
              <w:instrText xml:space="preserve"> PAGEREF _Toc216435693 \h </w:instrText>
            </w:r>
            <w:r w:rsidR="008C1FC8" w:rsidRPr="001D6187">
              <w:rPr>
                <w:rFonts w:ascii="Arial" w:hAnsi="Arial" w:cs="Arial"/>
                <w:b w:val="0"/>
                <w:noProof/>
                <w:webHidden/>
              </w:rPr>
            </w:r>
            <w:r w:rsidR="008C1FC8" w:rsidRPr="001D6187">
              <w:rPr>
                <w:rFonts w:ascii="Arial" w:hAnsi="Arial" w:cs="Arial"/>
                <w:b w:val="0"/>
                <w:noProof/>
                <w:webHidden/>
              </w:rPr>
              <w:fldChar w:fldCharType="separate"/>
            </w:r>
            <w:r w:rsidR="00C3655A">
              <w:rPr>
                <w:rFonts w:ascii="Arial" w:hAnsi="Arial" w:cs="Arial"/>
                <w:b w:val="0"/>
                <w:noProof/>
                <w:webHidden/>
              </w:rPr>
              <w:t>7</w:t>
            </w:r>
            <w:r w:rsidR="008C1FC8" w:rsidRPr="001D6187">
              <w:rPr>
                <w:rFonts w:ascii="Arial" w:hAnsi="Arial" w:cs="Arial"/>
                <w:b w:val="0"/>
                <w:noProof/>
                <w:webHidden/>
              </w:rPr>
              <w:fldChar w:fldCharType="end"/>
            </w:r>
          </w:hyperlink>
        </w:p>
        <w:p w14:paraId="33F03099" w14:textId="3AC2FC9C" w:rsidR="008C1FC8" w:rsidRPr="001D6187" w:rsidRDefault="005D534A">
          <w:pPr>
            <w:pStyle w:val="TOC1"/>
            <w:tabs>
              <w:tab w:val="right" w:leader="dot" w:pos="9010"/>
            </w:tabs>
            <w:rPr>
              <w:rFonts w:ascii="Arial" w:hAnsi="Arial" w:cs="Arial"/>
              <w:b w:val="0"/>
              <w:noProof/>
            </w:rPr>
          </w:pPr>
          <w:hyperlink w:anchor="_Toc216435694" w:history="1">
            <w:r w:rsidR="008C1FC8" w:rsidRPr="001D6187">
              <w:rPr>
                <w:rStyle w:val="Hyperlink"/>
                <w:rFonts w:ascii="Arial" w:hAnsi="Arial" w:cs="Arial"/>
                <w:b w:val="0"/>
                <w:noProof/>
                <w:color w:val="auto"/>
              </w:rPr>
              <w:t>Discussion</w:t>
            </w:r>
            <w:r w:rsidR="008C1FC8" w:rsidRPr="001D6187">
              <w:rPr>
                <w:rFonts w:ascii="Arial" w:hAnsi="Arial" w:cs="Arial"/>
                <w:b w:val="0"/>
                <w:noProof/>
                <w:webHidden/>
              </w:rPr>
              <w:tab/>
            </w:r>
            <w:r w:rsidR="008C1FC8" w:rsidRPr="001D6187">
              <w:rPr>
                <w:rFonts w:ascii="Arial" w:hAnsi="Arial" w:cs="Arial"/>
                <w:b w:val="0"/>
                <w:noProof/>
                <w:webHidden/>
              </w:rPr>
              <w:fldChar w:fldCharType="begin"/>
            </w:r>
            <w:r w:rsidR="008C1FC8" w:rsidRPr="001D6187">
              <w:rPr>
                <w:rFonts w:ascii="Arial" w:hAnsi="Arial" w:cs="Arial"/>
                <w:b w:val="0"/>
                <w:noProof/>
                <w:webHidden/>
              </w:rPr>
              <w:instrText xml:space="preserve"> PAGEREF _Toc216435694 \h </w:instrText>
            </w:r>
            <w:r w:rsidR="008C1FC8" w:rsidRPr="001D6187">
              <w:rPr>
                <w:rFonts w:ascii="Arial" w:hAnsi="Arial" w:cs="Arial"/>
                <w:b w:val="0"/>
                <w:noProof/>
                <w:webHidden/>
              </w:rPr>
            </w:r>
            <w:r w:rsidR="008C1FC8" w:rsidRPr="001D6187">
              <w:rPr>
                <w:rFonts w:ascii="Arial" w:hAnsi="Arial" w:cs="Arial"/>
                <w:b w:val="0"/>
                <w:noProof/>
                <w:webHidden/>
              </w:rPr>
              <w:fldChar w:fldCharType="separate"/>
            </w:r>
            <w:r w:rsidR="00C3655A">
              <w:rPr>
                <w:rFonts w:ascii="Arial" w:hAnsi="Arial" w:cs="Arial"/>
                <w:b w:val="0"/>
                <w:noProof/>
                <w:webHidden/>
              </w:rPr>
              <w:t>10</w:t>
            </w:r>
            <w:r w:rsidR="008C1FC8" w:rsidRPr="001D6187">
              <w:rPr>
                <w:rFonts w:ascii="Arial" w:hAnsi="Arial" w:cs="Arial"/>
                <w:b w:val="0"/>
                <w:noProof/>
                <w:webHidden/>
              </w:rPr>
              <w:fldChar w:fldCharType="end"/>
            </w:r>
          </w:hyperlink>
        </w:p>
        <w:p w14:paraId="20852511" w14:textId="203A164D" w:rsidR="008C1FC8" w:rsidRPr="001D6187" w:rsidRDefault="005D534A">
          <w:pPr>
            <w:pStyle w:val="TOC2"/>
            <w:tabs>
              <w:tab w:val="right" w:leader="dot" w:pos="9010"/>
            </w:tabs>
            <w:rPr>
              <w:rFonts w:ascii="Arial" w:hAnsi="Arial" w:cs="Arial"/>
              <w:b w:val="0"/>
              <w:noProof/>
            </w:rPr>
          </w:pPr>
          <w:hyperlink w:anchor="_Toc216435695" w:history="1">
            <w:r w:rsidR="008C1FC8" w:rsidRPr="001D6187">
              <w:rPr>
                <w:rStyle w:val="Hyperlink"/>
                <w:rFonts w:ascii="Arial" w:hAnsi="Arial" w:cs="Arial"/>
                <w:b w:val="0"/>
                <w:noProof/>
                <w:color w:val="auto"/>
              </w:rPr>
              <w:t>Theme 1: Language as an emotional defence and protection</w:t>
            </w:r>
            <w:r w:rsidR="008C1FC8" w:rsidRPr="001D6187">
              <w:rPr>
                <w:rFonts w:ascii="Arial" w:hAnsi="Arial" w:cs="Arial"/>
                <w:b w:val="0"/>
                <w:noProof/>
                <w:webHidden/>
              </w:rPr>
              <w:tab/>
            </w:r>
            <w:r w:rsidR="008C1FC8" w:rsidRPr="001D6187">
              <w:rPr>
                <w:rFonts w:ascii="Arial" w:hAnsi="Arial" w:cs="Arial"/>
                <w:b w:val="0"/>
                <w:noProof/>
                <w:webHidden/>
              </w:rPr>
              <w:fldChar w:fldCharType="begin"/>
            </w:r>
            <w:r w:rsidR="008C1FC8" w:rsidRPr="001D6187">
              <w:rPr>
                <w:rFonts w:ascii="Arial" w:hAnsi="Arial" w:cs="Arial"/>
                <w:b w:val="0"/>
                <w:noProof/>
                <w:webHidden/>
              </w:rPr>
              <w:instrText xml:space="preserve"> PAGEREF _Toc216435695 \h </w:instrText>
            </w:r>
            <w:r w:rsidR="008C1FC8" w:rsidRPr="001D6187">
              <w:rPr>
                <w:rFonts w:ascii="Arial" w:hAnsi="Arial" w:cs="Arial"/>
                <w:b w:val="0"/>
                <w:noProof/>
                <w:webHidden/>
              </w:rPr>
            </w:r>
            <w:r w:rsidR="008C1FC8" w:rsidRPr="001D6187">
              <w:rPr>
                <w:rFonts w:ascii="Arial" w:hAnsi="Arial" w:cs="Arial"/>
                <w:b w:val="0"/>
                <w:noProof/>
                <w:webHidden/>
              </w:rPr>
              <w:fldChar w:fldCharType="separate"/>
            </w:r>
            <w:r w:rsidR="00C3655A">
              <w:rPr>
                <w:rFonts w:ascii="Arial" w:hAnsi="Arial" w:cs="Arial"/>
                <w:b w:val="0"/>
                <w:noProof/>
                <w:webHidden/>
              </w:rPr>
              <w:t>11</w:t>
            </w:r>
            <w:r w:rsidR="008C1FC8" w:rsidRPr="001D6187">
              <w:rPr>
                <w:rFonts w:ascii="Arial" w:hAnsi="Arial" w:cs="Arial"/>
                <w:b w:val="0"/>
                <w:noProof/>
                <w:webHidden/>
              </w:rPr>
              <w:fldChar w:fldCharType="end"/>
            </w:r>
          </w:hyperlink>
        </w:p>
        <w:p w14:paraId="2EEBBB98" w14:textId="5CA51579" w:rsidR="008C1FC8" w:rsidRPr="001D6187" w:rsidRDefault="005D534A">
          <w:pPr>
            <w:pStyle w:val="TOC2"/>
            <w:tabs>
              <w:tab w:val="right" w:leader="dot" w:pos="9010"/>
            </w:tabs>
            <w:rPr>
              <w:rFonts w:ascii="Arial" w:hAnsi="Arial" w:cs="Arial"/>
              <w:b w:val="0"/>
              <w:noProof/>
            </w:rPr>
          </w:pPr>
          <w:hyperlink w:anchor="_Toc216435696" w:history="1">
            <w:r w:rsidR="008C1FC8" w:rsidRPr="001D6187">
              <w:rPr>
                <w:rStyle w:val="Hyperlink"/>
                <w:rFonts w:ascii="Arial" w:hAnsi="Arial" w:cs="Arial"/>
                <w:b w:val="0"/>
                <w:noProof/>
                <w:color w:val="auto"/>
              </w:rPr>
              <w:t>Theme 2: Language as a reflection of power, identity and belonging</w:t>
            </w:r>
            <w:r w:rsidR="008C1FC8" w:rsidRPr="001D6187">
              <w:rPr>
                <w:rFonts w:ascii="Arial" w:hAnsi="Arial" w:cs="Arial"/>
                <w:b w:val="0"/>
                <w:noProof/>
                <w:webHidden/>
              </w:rPr>
              <w:tab/>
            </w:r>
            <w:r w:rsidR="008C1FC8" w:rsidRPr="001D6187">
              <w:rPr>
                <w:rFonts w:ascii="Arial" w:hAnsi="Arial" w:cs="Arial"/>
                <w:b w:val="0"/>
                <w:noProof/>
                <w:webHidden/>
              </w:rPr>
              <w:fldChar w:fldCharType="begin"/>
            </w:r>
            <w:r w:rsidR="008C1FC8" w:rsidRPr="001D6187">
              <w:rPr>
                <w:rFonts w:ascii="Arial" w:hAnsi="Arial" w:cs="Arial"/>
                <w:b w:val="0"/>
                <w:noProof/>
                <w:webHidden/>
              </w:rPr>
              <w:instrText xml:space="preserve"> PAGEREF _Toc216435696 \h </w:instrText>
            </w:r>
            <w:r w:rsidR="008C1FC8" w:rsidRPr="001D6187">
              <w:rPr>
                <w:rFonts w:ascii="Arial" w:hAnsi="Arial" w:cs="Arial"/>
                <w:b w:val="0"/>
                <w:noProof/>
                <w:webHidden/>
              </w:rPr>
            </w:r>
            <w:r w:rsidR="008C1FC8" w:rsidRPr="001D6187">
              <w:rPr>
                <w:rFonts w:ascii="Arial" w:hAnsi="Arial" w:cs="Arial"/>
                <w:b w:val="0"/>
                <w:noProof/>
                <w:webHidden/>
              </w:rPr>
              <w:fldChar w:fldCharType="separate"/>
            </w:r>
            <w:r w:rsidR="00C3655A">
              <w:rPr>
                <w:rFonts w:ascii="Arial" w:hAnsi="Arial" w:cs="Arial"/>
                <w:b w:val="0"/>
                <w:noProof/>
                <w:webHidden/>
              </w:rPr>
              <w:t>13</w:t>
            </w:r>
            <w:r w:rsidR="008C1FC8" w:rsidRPr="001D6187">
              <w:rPr>
                <w:rFonts w:ascii="Arial" w:hAnsi="Arial" w:cs="Arial"/>
                <w:b w:val="0"/>
                <w:noProof/>
                <w:webHidden/>
              </w:rPr>
              <w:fldChar w:fldCharType="end"/>
            </w:r>
          </w:hyperlink>
        </w:p>
        <w:p w14:paraId="24887576" w14:textId="5730934A" w:rsidR="008C1FC8" w:rsidRPr="001D6187" w:rsidRDefault="005D534A">
          <w:pPr>
            <w:pStyle w:val="TOC2"/>
            <w:tabs>
              <w:tab w:val="right" w:leader="dot" w:pos="9010"/>
            </w:tabs>
            <w:rPr>
              <w:rFonts w:ascii="Arial" w:hAnsi="Arial" w:cs="Arial"/>
              <w:b w:val="0"/>
              <w:noProof/>
            </w:rPr>
          </w:pPr>
          <w:hyperlink w:anchor="_Toc216435697" w:history="1">
            <w:r w:rsidR="008C1FC8" w:rsidRPr="001D6187">
              <w:rPr>
                <w:rStyle w:val="Hyperlink"/>
                <w:rFonts w:ascii="Arial" w:hAnsi="Arial" w:cs="Arial"/>
                <w:b w:val="0"/>
                <w:noProof/>
                <w:color w:val="auto"/>
              </w:rPr>
              <w:t>Theme 3: Language in constructing images and views of children and their families</w:t>
            </w:r>
            <w:r w:rsidR="008C1FC8" w:rsidRPr="001D6187">
              <w:rPr>
                <w:rFonts w:ascii="Arial" w:hAnsi="Arial" w:cs="Arial"/>
                <w:b w:val="0"/>
                <w:noProof/>
                <w:webHidden/>
              </w:rPr>
              <w:tab/>
            </w:r>
            <w:r w:rsidR="008C1FC8" w:rsidRPr="001D6187">
              <w:rPr>
                <w:rFonts w:ascii="Arial" w:hAnsi="Arial" w:cs="Arial"/>
                <w:b w:val="0"/>
                <w:noProof/>
                <w:webHidden/>
              </w:rPr>
              <w:fldChar w:fldCharType="begin"/>
            </w:r>
            <w:r w:rsidR="008C1FC8" w:rsidRPr="001D6187">
              <w:rPr>
                <w:rFonts w:ascii="Arial" w:hAnsi="Arial" w:cs="Arial"/>
                <w:b w:val="0"/>
                <w:noProof/>
                <w:webHidden/>
              </w:rPr>
              <w:instrText xml:space="preserve"> PAGEREF _Toc216435697 \h </w:instrText>
            </w:r>
            <w:r w:rsidR="008C1FC8" w:rsidRPr="001D6187">
              <w:rPr>
                <w:rFonts w:ascii="Arial" w:hAnsi="Arial" w:cs="Arial"/>
                <w:b w:val="0"/>
                <w:noProof/>
                <w:webHidden/>
              </w:rPr>
            </w:r>
            <w:r w:rsidR="008C1FC8" w:rsidRPr="001D6187">
              <w:rPr>
                <w:rFonts w:ascii="Arial" w:hAnsi="Arial" w:cs="Arial"/>
                <w:b w:val="0"/>
                <w:noProof/>
                <w:webHidden/>
              </w:rPr>
              <w:fldChar w:fldCharType="separate"/>
            </w:r>
            <w:r w:rsidR="00C3655A">
              <w:rPr>
                <w:rFonts w:ascii="Arial" w:hAnsi="Arial" w:cs="Arial"/>
                <w:b w:val="0"/>
                <w:noProof/>
                <w:webHidden/>
              </w:rPr>
              <w:t>16</w:t>
            </w:r>
            <w:r w:rsidR="008C1FC8" w:rsidRPr="001D6187">
              <w:rPr>
                <w:rFonts w:ascii="Arial" w:hAnsi="Arial" w:cs="Arial"/>
                <w:b w:val="0"/>
                <w:noProof/>
                <w:webHidden/>
              </w:rPr>
              <w:fldChar w:fldCharType="end"/>
            </w:r>
          </w:hyperlink>
        </w:p>
        <w:p w14:paraId="220EEF09" w14:textId="340CA94B" w:rsidR="008C1FC8" w:rsidRPr="001D6187" w:rsidRDefault="005D534A">
          <w:pPr>
            <w:pStyle w:val="TOC1"/>
            <w:tabs>
              <w:tab w:val="right" w:leader="dot" w:pos="9010"/>
            </w:tabs>
            <w:rPr>
              <w:rFonts w:ascii="Arial" w:hAnsi="Arial" w:cs="Arial"/>
              <w:b w:val="0"/>
              <w:noProof/>
            </w:rPr>
          </w:pPr>
          <w:hyperlink w:anchor="_Toc216435698" w:history="1">
            <w:r w:rsidR="008C1FC8" w:rsidRPr="001D6187">
              <w:rPr>
                <w:rStyle w:val="Hyperlink"/>
                <w:rFonts w:ascii="Arial" w:hAnsi="Arial" w:cs="Arial"/>
                <w:b w:val="0"/>
                <w:noProof/>
                <w:color w:val="auto"/>
              </w:rPr>
              <w:t>Conclusion</w:t>
            </w:r>
            <w:r w:rsidR="008C1FC8" w:rsidRPr="001D6187">
              <w:rPr>
                <w:rFonts w:ascii="Arial" w:hAnsi="Arial" w:cs="Arial"/>
                <w:b w:val="0"/>
                <w:noProof/>
                <w:webHidden/>
              </w:rPr>
              <w:tab/>
            </w:r>
            <w:r w:rsidR="008C1FC8" w:rsidRPr="001D6187">
              <w:rPr>
                <w:rFonts w:ascii="Arial" w:hAnsi="Arial" w:cs="Arial"/>
                <w:b w:val="0"/>
                <w:noProof/>
                <w:webHidden/>
              </w:rPr>
              <w:fldChar w:fldCharType="begin"/>
            </w:r>
            <w:r w:rsidR="008C1FC8" w:rsidRPr="001D6187">
              <w:rPr>
                <w:rFonts w:ascii="Arial" w:hAnsi="Arial" w:cs="Arial"/>
                <w:b w:val="0"/>
                <w:noProof/>
                <w:webHidden/>
              </w:rPr>
              <w:instrText xml:space="preserve"> PAGEREF _Toc216435698 \h </w:instrText>
            </w:r>
            <w:r w:rsidR="008C1FC8" w:rsidRPr="001D6187">
              <w:rPr>
                <w:rFonts w:ascii="Arial" w:hAnsi="Arial" w:cs="Arial"/>
                <w:b w:val="0"/>
                <w:noProof/>
                <w:webHidden/>
              </w:rPr>
            </w:r>
            <w:r w:rsidR="008C1FC8" w:rsidRPr="001D6187">
              <w:rPr>
                <w:rFonts w:ascii="Arial" w:hAnsi="Arial" w:cs="Arial"/>
                <w:b w:val="0"/>
                <w:noProof/>
                <w:webHidden/>
              </w:rPr>
              <w:fldChar w:fldCharType="separate"/>
            </w:r>
            <w:r w:rsidR="00C3655A">
              <w:rPr>
                <w:rFonts w:ascii="Arial" w:hAnsi="Arial" w:cs="Arial"/>
                <w:b w:val="0"/>
                <w:noProof/>
                <w:webHidden/>
              </w:rPr>
              <w:t>19</w:t>
            </w:r>
            <w:r w:rsidR="008C1FC8" w:rsidRPr="001D6187">
              <w:rPr>
                <w:rFonts w:ascii="Arial" w:hAnsi="Arial" w:cs="Arial"/>
                <w:b w:val="0"/>
                <w:noProof/>
                <w:webHidden/>
              </w:rPr>
              <w:fldChar w:fldCharType="end"/>
            </w:r>
          </w:hyperlink>
        </w:p>
        <w:p w14:paraId="31F4E478" w14:textId="196D4A43" w:rsidR="008C1FC8" w:rsidRPr="001D6187" w:rsidRDefault="005D534A">
          <w:pPr>
            <w:pStyle w:val="TOC1"/>
            <w:tabs>
              <w:tab w:val="right" w:leader="dot" w:pos="9010"/>
            </w:tabs>
            <w:rPr>
              <w:rFonts w:ascii="Arial" w:hAnsi="Arial" w:cs="Arial"/>
              <w:b w:val="0"/>
              <w:noProof/>
            </w:rPr>
          </w:pPr>
          <w:hyperlink w:anchor="_Toc216435699" w:history="1">
            <w:r w:rsidR="008C1FC8" w:rsidRPr="001D6187">
              <w:rPr>
                <w:rStyle w:val="Hyperlink"/>
                <w:rFonts w:ascii="Arial" w:hAnsi="Arial" w:cs="Arial"/>
                <w:b w:val="0"/>
                <w:noProof/>
                <w:color w:val="auto"/>
              </w:rPr>
              <w:t>References</w:t>
            </w:r>
            <w:r w:rsidR="008C1FC8" w:rsidRPr="001D6187">
              <w:rPr>
                <w:rFonts w:ascii="Arial" w:hAnsi="Arial" w:cs="Arial"/>
                <w:b w:val="0"/>
                <w:noProof/>
                <w:webHidden/>
              </w:rPr>
              <w:tab/>
            </w:r>
            <w:r w:rsidR="008C1FC8" w:rsidRPr="001D6187">
              <w:rPr>
                <w:rFonts w:ascii="Arial" w:hAnsi="Arial" w:cs="Arial"/>
                <w:b w:val="0"/>
                <w:noProof/>
                <w:webHidden/>
              </w:rPr>
              <w:fldChar w:fldCharType="begin"/>
            </w:r>
            <w:r w:rsidR="008C1FC8" w:rsidRPr="001D6187">
              <w:rPr>
                <w:rFonts w:ascii="Arial" w:hAnsi="Arial" w:cs="Arial"/>
                <w:b w:val="0"/>
                <w:noProof/>
                <w:webHidden/>
              </w:rPr>
              <w:instrText xml:space="preserve"> PAGEREF _Toc216435699 \h </w:instrText>
            </w:r>
            <w:r w:rsidR="008C1FC8" w:rsidRPr="001D6187">
              <w:rPr>
                <w:rFonts w:ascii="Arial" w:hAnsi="Arial" w:cs="Arial"/>
                <w:b w:val="0"/>
                <w:noProof/>
                <w:webHidden/>
              </w:rPr>
            </w:r>
            <w:r w:rsidR="008C1FC8" w:rsidRPr="001D6187">
              <w:rPr>
                <w:rFonts w:ascii="Arial" w:hAnsi="Arial" w:cs="Arial"/>
                <w:b w:val="0"/>
                <w:noProof/>
                <w:webHidden/>
              </w:rPr>
              <w:fldChar w:fldCharType="separate"/>
            </w:r>
            <w:r w:rsidR="00C3655A">
              <w:rPr>
                <w:rFonts w:ascii="Arial" w:hAnsi="Arial" w:cs="Arial"/>
                <w:b w:val="0"/>
                <w:noProof/>
                <w:webHidden/>
              </w:rPr>
              <w:t>21</w:t>
            </w:r>
            <w:r w:rsidR="008C1FC8" w:rsidRPr="001D6187">
              <w:rPr>
                <w:rFonts w:ascii="Arial" w:hAnsi="Arial" w:cs="Arial"/>
                <w:b w:val="0"/>
                <w:noProof/>
                <w:webHidden/>
              </w:rPr>
              <w:fldChar w:fldCharType="end"/>
            </w:r>
          </w:hyperlink>
        </w:p>
        <w:p w14:paraId="1F6FE79B" w14:textId="22972B6E" w:rsidR="008C1FC8" w:rsidRPr="001D6187" w:rsidRDefault="008C1FC8">
          <w:r w:rsidRPr="001D6187">
            <w:rPr>
              <w:rFonts w:ascii="Arial" w:hAnsi="Arial" w:cs="Arial"/>
              <w:bCs/>
              <w:noProof/>
            </w:rPr>
            <w:fldChar w:fldCharType="end"/>
          </w:r>
        </w:p>
      </w:sdtContent>
    </w:sdt>
    <w:p w14:paraId="4FEED274" w14:textId="77777777" w:rsidR="008C1FC8" w:rsidRPr="001D6187" w:rsidRDefault="008C1FC8" w:rsidP="008C1FC8">
      <w:pPr>
        <w:spacing w:line="276" w:lineRule="auto"/>
        <w:jc w:val="both"/>
        <w:rPr>
          <w:rFonts w:ascii="Baskerville" w:hAnsi="Baskerville" w:cs="Heebo"/>
          <w:shd w:val="clear" w:color="auto" w:fill="FFFFFF"/>
        </w:rPr>
      </w:pPr>
    </w:p>
    <w:p w14:paraId="108EE80B" w14:textId="77777777" w:rsidR="000561A8" w:rsidRPr="001D6187" w:rsidRDefault="000561A8" w:rsidP="008C1FC8">
      <w:pPr>
        <w:spacing w:line="276" w:lineRule="auto"/>
        <w:jc w:val="both"/>
        <w:rPr>
          <w:rFonts w:ascii="Baskerville" w:hAnsi="Baskerville" w:cs="Heebo"/>
          <w:shd w:val="clear" w:color="auto" w:fill="FFFFFF"/>
        </w:rPr>
      </w:pPr>
    </w:p>
    <w:p w14:paraId="763EE145" w14:textId="66B29BF7" w:rsidR="00390051" w:rsidRPr="001D6187" w:rsidRDefault="00390051" w:rsidP="008C1FC8">
      <w:pPr>
        <w:spacing w:line="276" w:lineRule="auto"/>
        <w:jc w:val="both"/>
        <w:rPr>
          <w:rFonts w:ascii="Baskerville" w:hAnsi="Baskerville"/>
        </w:rPr>
      </w:pPr>
    </w:p>
    <w:p w14:paraId="0BEF83E0" w14:textId="77777777" w:rsidR="002B6D14" w:rsidRPr="001D6187" w:rsidRDefault="002B6D14" w:rsidP="008C1FC8">
      <w:pPr>
        <w:spacing w:line="276" w:lineRule="auto"/>
        <w:jc w:val="both"/>
        <w:rPr>
          <w:rFonts w:ascii="Baskerville" w:hAnsi="Baskerville"/>
        </w:rPr>
      </w:pPr>
    </w:p>
    <w:p w14:paraId="7EA2D627" w14:textId="77777777" w:rsidR="002B6D14" w:rsidRPr="001D6187" w:rsidRDefault="002B6D14" w:rsidP="008C1FC8">
      <w:pPr>
        <w:spacing w:line="276" w:lineRule="auto"/>
        <w:jc w:val="both"/>
        <w:rPr>
          <w:rFonts w:ascii="Baskerville" w:hAnsi="Baskerville"/>
        </w:rPr>
      </w:pPr>
    </w:p>
    <w:p w14:paraId="47FE95B2" w14:textId="77777777" w:rsidR="002B6D14" w:rsidRPr="001D6187" w:rsidRDefault="002B6D14" w:rsidP="008C1FC8">
      <w:pPr>
        <w:spacing w:line="276" w:lineRule="auto"/>
        <w:jc w:val="both"/>
        <w:rPr>
          <w:rFonts w:ascii="Baskerville" w:hAnsi="Baskerville"/>
        </w:rPr>
      </w:pPr>
    </w:p>
    <w:p w14:paraId="0CC1AD80" w14:textId="77777777" w:rsidR="002B6D14" w:rsidRPr="001D6187" w:rsidRDefault="002B6D14" w:rsidP="008C1FC8">
      <w:pPr>
        <w:spacing w:line="276" w:lineRule="auto"/>
        <w:jc w:val="both"/>
        <w:rPr>
          <w:rFonts w:ascii="Baskerville" w:hAnsi="Baskerville"/>
        </w:rPr>
      </w:pPr>
    </w:p>
    <w:p w14:paraId="7D29C730" w14:textId="77777777" w:rsidR="002B6D14" w:rsidRPr="001D6187" w:rsidRDefault="002B6D14" w:rsidP="008C1FC8">
      <w:pPr>
        <w:spacing w:line="276" w:lineRule="auto"/>
        <w:jc w:val="both"/>
        <w:rPr>
          <w:rFonts w:ascii="Baskerville" w:hAnsi="Baskerville"/>
        </w:rPr>
      </w:pPr>
    </w:p>
    <w:p w14:paraId="46CB6569" w14:textId="77777777" w:rsidR="002B6D14" w:rsidRPr="001D6187" w:rsidRDefault="002B6D14" w:rsidP="008C1FC8">
      <w:pPr>
        <w:spacing w:line="276" w:lineRule="auto"/>
        <w:jc w:val="both"/>
        <w:rPr>
          <w:rFonts w:ascii="Baskerville" w:hAnsi="Baskerville"/>
        </w:rPr>
      </w:pPr>
    </w:p>
    <w:p w14:paraId="03FE596B" w14:textId="77777777" w:rsidR="002B6D14" w:rsidRPr="001D6187" w:rsidRDefault="002B6D14" w:rsidP="008C1FC8">
      <w:pPr>
        <w:spacing w:line="276" w:lineRule="auto"/>
        <w:jc w:val="both"/>
        <w:rPr>
          <w:rFonts w:ascii="Baskerville" w:hAnsi="Baskerville"/>
        </w:rPr>
      </w:pPr>
    </w:p>
    <w:p w14:paraId="4FB92367" w14:textId="77777777" w:rsidR="002B6D14" w:rsidRPr="001D6187" w:rsidRDefault="002B6D14" w:rsidP="008C1FC8">
      <w:pPr>
        <w:spacing w:line="276" w:lineRule="auto"/>
        <w:jc w:val="both"/>
        <w:rPr>
          <w:rFonts w:ascii="Baskerville" w:hAnsi="Baskerville"/>
        </w:rPr>
      </w:pPr>
    </w:p>
    <w:p w14:paraId="0C9015D7" w14:textId="77777777" w:rsidR="002B6D14" w:rsidRPr="001D6187" w:rsidRDefault="002B6D14" w:rsidP="008C1FC8">
      <w:pPr>
        <w:spacing w:line="276" w:lineRule="auto"/>
        <w:jc w:val="both"/>
        <w:rPr>
          <w:rFonts w:ascii="Baskerville" w:hAnsi="Baskerville"/>
        </w:rPr>
      </w:pPr>
    </w:p>
    <w:p w14:paraId="0EA29068" w14:textId="77777777" w:rsidR="002B6D14" w:rsidRPr="001D6187" w:rsidRDefault="002B6D14" w:rsidP="008C1FC8">
      <w:pPr>
        <w:spacing w:line="276" w:lineRule="auto"/>
        <w:jc w:val="both"/>
        <w:rPr>
          <w:rFonts w:ascii="Baskerville" w:hAnsi="Baskerville"/>
        </w:rPr>
      </w:pPr>
    </w:p>
    <w:p w14:paraId="0D8A9B35" w14:textId="77777777" w:rsidR="002B6D14" w:rsidRPr="001D6187" w:rsidRDefault="002B6D14" w:rsidP="008C1FC8">
      <w:pPr>
        <w:spacing w:line="276" w:lineRule="auto"/>
        <w:jc w:val="both"/>
        <w:rPr>
          <w:rFonts w:ascii="Baskerville" w:hAnsi="Baskerville"/>
        </w:rPr>
      </w:pPr>
    </w:p>
    <w:p w14:paraId="1971074A" w14:textId="77777777" w:rsidR="002B6D14" w:rsidRPr="001D6187" w:rsidRDefault="002B6D14" w:rsidP="008C1FC8">
      <w:pPr>
        <w:spacing w:line="276" w:lineRule="auto"/>
        <w:jc w:val="both"/>
        <w:rPr>
          <w:rFonts w:ascii="Baskerville" w:hAnsi="Baskerville"/>
        </w:rPr>
      </w:pPr>
    </w:p>
    <w:p w14:paraId="20315CDB" w14:textId="77777777" w:rsidR="002B6D14" w:rsidRPr="001D6187" w:rsidRDefault="002B6D14" w:rsidP="008C1FC8">
      <w:pPr>
        <w:spacing w:line="276" w:lineRule="auto"/>
        <w:jc w:val="both"/>
        <w:rPr>
          <w:rFonts w:ascii="Baskerville" w:hAnsi="Baskerville"/>
        </w:rPr>
      </w:pPr>
    </w:p>
    <w:p w14:paraId="20C3EF2A" w14:textId="77777777" w:rsidR="002B6D14" w:rsidRPr="001D6187" w:rsidRDefault="002B6D14" w:rsidP="008C1FC8">
      <w:pPr>
        <w:spacing w:line="276" w:lineRule="auto"/>
        <w:jc w:val="both"/>
        <w:rPr>
          <w:rFonts w:ascii="Baskerville" w:hAnsi="Baskerville"/>
        </w:rPr>
      </w:pPr>
    </w:p>
    <w:p w14:paraId="17BADB2D" w14:textId="77777777" w:rsidR="002B6D14" w:rsidRPr="001D6187" w:rsidRDefault="002B6D14" w:rsidP="008C1FC8">
      <w:pPr>
        <w:spacing w:line="276" w:lineRule="auto"/>
        <w:jc w:val="both"/>
        <w:rPr>
          <w:rFonts w:ascii="Baskerville" w:hAnsi="Baskerville"/>
        </w:rPr>
      </w:pPr>
    </w:p>
    <w:p w14:paraId="76771AAC" w14:textId="77777777" w:rsidR="002B6D14" w:rsidRPr="001D6187" w:rsidRDefault="002B6D14" w:rsidP="008C1FC8">
      <w:pPr>
        <w:spacing w:line="276" w:lineRule="auto"/>
        <w:jc w:val="both"/>
        <w:rPr>
          <w:rFonts w:ascii="Baskerville" w:hAnsi="Baskerville"/>
        </w:rPr>
      </w:pPr>
    </w:p>
    <w:p w14:paraId="524723B5" w14:textId="77777777" w:rsidR="002B6D14" w:rsidRPr="001D6187" w:rsidRDefault="002B6D14" w:rsidP="008C1FC8">
      <w:pPr>
        <w:spacing w:line="276" w:lineRule="auto"/>
        <w:jc w:val="both"/>
        <w:rPr>
          <w:rFonts w:ascii="Baskerville" w:hAnsi="Baskerville"/>
        </w:rPr>
      </w:pPr>
    </w:p>
    <w:p w14:paraId="0E31ADE6" w14:textId="77777777" w:rsidR="002B6D14" w:rsidRPr="001D6187" w:rsidRDefault="002B6D14" w:rsidP="008C1FC8">
      <w:pPr>
        <w:spacing w:line="276" w:lineRule="auto"/>
        <w:jc w:val="both"/>
        <w:rPr>
          <w:rFonts w:ascii="Baskerville" w:hAnsi="Baskerville"/>
        </w:rPr>
      </w:pPr>
    </w:p>
    <w:p w14:paraId="22E90D8C" w14:textId="77777777" w:rsidR="002B6D14" w:rsidRPr="001D6187" w:rsidRDefault="002B6D14" w:rsidP="008C1FC8">
      <w:pPr>
        <w:spacing w:line="276" w:lineRule="auto"/>
        <w:jc w:val="both"/>
        <w:rPr>
          <w:rFonts w:ascii="Baskerville" w:hAnsi="Baskerville"/>
        </w:rPr>
      </w:pPr>
    </w:p>
    <w:p w14:paraId="61B98827" w14:textId="77777777" w:rsidR="002B6D14" w:rsidRPr="001D6187" w:rsidRDefault="002B6D14" w:rsidP="008C1FC8">
      <w:pPr>
        <w:spacing w:line="276" w:lineRule="auto"/>
        <w:jc w:val="both"/>
        <w:rPr>
          <w:rFonts w:ascii="Baskerville" w:hAnsi="Baskerville"/>
        </w:rPr>
      </w:pPr>
    </w:p>
    <w:p w14:paraId="25A92745" w14:textId="77777777" w:rsidR="002B6D14" w:rsidRPr="001D6187" w:rsidRDefault="002B6D14" w:rsidP="008C1FC8">
      <w:pPr>
        <w:spacing w:line="276" w:lineRule="auto"/>
        <w:jc w:val="both"/>
        <w:rPr>
          <w:rFonts w:ascii="Baskerville" w:hAnsi="Baskerville"/>
        </w:rPr>
      </w:pPr>
    </w:p>
    <w:p w14:paraId="65545981" w14:textId="77777777" w:rsidR="002B6D14" w:rsidRPr="001D6187" w:rsidRDefault="002B6D14" w:rsidP="008C1FC8">
      <w:pPr>
        <w:spacing w:line="276" w:lineRule="auto"/>
        <w:jc w:val="both"/>
        <w:rPr>
          <w:rFonts w:ascii="Baskerville" w:hAnsi="Baskerville"/>
        </w:rPr>
      </w:pPr>
    </w:p>
    <w:p w14:paraId="6FFAA917" w14:textId="77777777" w:rsidR="002B6D14" w:rsidRPr="001D6187" w:rsidRDefault="002B6D14" w:rsidP="008C1FC8">
      <w:pPr>
        <w:spacing w:line="276" w:lineRule="auto"/>
        <w:jc w:val="both"/>
        <w:rPr>
          <w:rFonts w:ascii="Baskerville" w:hAnsi="Baskerville"/>
        </w:rPr>
      </w:pPr>
    </w:p>
    <w:p w14:paraId="7E35C187" w14:textId="77777777" w:rsidR="002B6D14" w:rsidRPr="001D6187" w:rsidRDefault="002B6D14" w:rsidP="008C1FC8">
      <w:pPr>
        <w:spacing w:line="276" w:lineRule="auto"/>
        <w:jc w:val="both"/>
        <w:rPr>
          <w:rFonts w:ascii="Baskerville" w:hAnsi="Baskerville"/>
        </w:rPr>
      </w:pPr>
    </w:p>
    <w:p w14:paraId="6F4E40B7" w14:textId="77777777" w:rsidR="002B6D14" w:rsidRPr="001D6187" w:rsidRDefault="002B6D14" w:rsidP="008C1FC8">
      <w:pPr>
        <w:spacing w:line="276" w:lineRule="auto"/>
        <w:jc w:val="both"/>
        <w:rPr>
          <w:rFonts w:ascii="Baskerville" w:hAnsi="Baskerville"/>
        </w:rPr>
      </w:pPr>
    </w:p>
    <w:p w14:paraId="4A4216EC" w14:textId="77777777" w:rsidR="002B6D14" w:rsidRPr="001D6187" w:rsidRDefault="002B6D14" w:rsidP="008C1FC8">
      <w:pPr>
        <w:spacing w:line="276" w:lineRule="auto"/>
        <w:jc w:val="both"/>
        <w:rPr>
          <w:rFonts w:ascii="Baskerville" w:hAnsi="Baskerville"/>
        </w:rPr>
      </w:pPr>
    </w:p>
    <w:p w14:paraId="6476435C" w14:textId="77777777" w:rsidR="002B6D14" w:rsidRPr="001D6187" w:rsidRDefault="002B6D14" w:rsidP="008C1FC8">
      <w:pPr>
        <w:spacing w:line="276" w:lineRule="auto"/>
        <w:jc w:val="both"/>
        <w:rPr>
          <w:rFonts w:ascii="Baskerville" w:hAnsi="Baskerville"/>
        </w:rPr>
      </w:pPr>
    </w:p>
    <w:p w14:paraId="6D164B36" w14:textId="266C1B26" w:rsidR="00390051" w:rsidRPr="001D6187" w:rsidRDefault="00390051" w:rsidP="008D3AA5">
      <w:pPr>
        <w:pStyle w:val="Heading1"/>
        <w:spacing w:line="276" w:lineRule="auto"/>
        <w:jc w:val="both"/>
        <w:rPr>
          <w:rFonts w:ascii="Arial" w:hAnsi="Arial" w:cs="Arial"/>
          <w:b/>
          <w:color w:val="auto"/>
          <w:sz w:val="24"/>
          <w:szCs w:val="24"/>
        </w:rPr>
      </w:pPr>
      <w:bookmarkStart w:id="0" w:name="_Toc216435692"/>
      <w:r w:rsidRPr="001D6187">
        <w:rPr>
          <w:rFonts w:ascii="Arial" w:hAnsi="Arial" w:cs="Arial"/>
          <w:b/>
          <w:color w:val="auto"/>
          <w:sz w:val="24"/>
          <w:szCs w:val="24"/>
        </w:rPr>
        <w:lastRenderedPageBreak/>
        <w:t>Introduction</w:t>
      </w:r>
      <w:bookmarkEnd w:id="0"/>
    </w:p>
    <w:p w14:paraId="11491617" w14:textId="3BE12F85" w:rsidR="00390051" w:rsidRPr="001D6187" w:rsidRDefault="00390051" w:rsidP="008D3AA5">
      <w:pPr>
        <w:spacing w:line="276" w:lineRule="auto"/>
        <w:jc w:val="both"/>
        <w:rPr>
          <w:rFonts w:ascii="Arial" w:hAnsi="Arial" w:cs="Arial"/>
        </w:rPr>
      </w:pPr>
    </w:p>
    <w:p w14:paraId="48E8DFE0" w14:textId="09870262" w:rsidR="00390051" w:rsidRPr="001D6187" w:rsidRDefault="00DB067F" w:rsidP="008D3AA5">
      <w:pPr>
        <w:spacing w:line="276" w:lineRule="auto"/>
        <w:jc w:val="both"/>
        <w:rPr>
          <w:rFonts w:ascii="Arial" w:hAnsi="Arial" w:cs="Arial"/>
        </w:rPr>
      </w:pPr>
      <w:r w:rsidRPr="001D6187">
        <w:rPr>
          <w:rFonts w:ascii="Arial" w:hAnsi="Arial" w:cs="Arial"/>
        </w:rPr>
        <w:t xml:space="preserve">This work forms a report of a qualitative study that has been tailored to suit a journal within the field of health and social care. The study aims to explore the culture of language use within children’s services and how language is used in routine practice. The context and rationale for the study are described throughout this introductory chapter. This is followed by the details and justification for the methods used to recruit participants, collecting qualitative data and synthesising the findings. The report terminates with a conclusion summarising the key findings, their value in relation to the previous literature and recommendations for ongoing practice. </w:t>
      </w:r>
    </w:p>
    <w:p w14:paraId="249282DD" w14:textId="0BEA49DF" w:rsidR="00390051" w:rsidRPr="001D6187" w:rsidRDefault="00390051" w:rsidP="008D3AA5">
      <w:pPr>
        <w:spacing w:line="276" w:lineRule="auto"/>
        <w:jc w:val="both"/>
        <w:rPr>
          <w:rFonts w:ascii="Arial" w:hAnsi="Arial" w:cs="Arial"/>
        </w:rPr>
      </w:pPr>
    </w:p>
    <w:p w14:paraId="036A7D0A" w14:textId="276DCA13" w:rsidR="00FE229B" w:rsidRPr="001D6187" w:rsidRDefault="00336453" w:rsidP="008D3AA5">
      <w:pPr>
        <w:spacing w:line="276" w:lineRule="auto"/>
        <w:jc w:val="both"/>
        <w:rPr>
          <w:rFonts w:ascii="Arial" w:hAnsi="Arial" w:cs="Arial"/>
          <w:shd w:val="clear" w:color="auto" w:fill="FFFFFF"/>
        </w:rPr>
      </w:pPr>
      <w:r w:rsidRPr="001D6187">
        <w:rPr>
          <w:rFonts w:ascii="Arial" w:hAnsi="Arial" w:cs="Arial"/>
          <w:shd w:val="clear" w:color="auto" w:fill="FFFFFF"/>
        </w:rPr>
        <w:t>Language is a fundamental yet powerful nuance that is the cornerstone of communication; however, terminology can influence how information is perceived or understood, and in turn, this can impact care experiences and related well-being (Blanton, 2021). This is because language is frequently altered or modified, either consciously (intentionally) or subconsciously, to convey differing meanings regarding communicated information, but this may amount to implicit biases, negative evaluations, discrimination, or even verbal abuse (</w:t>
      </w:r>
      <w:proofErr w:type="spellStart"/>
      <w:r w:rsidRPr="001D6187">
        <w:rPr>
          <w:rFonts w:ascii="Arial" w:hAnsi="Arial" w:cs="Arial"/>
          <w:shd w:val="clear" w:color="auto" w:fill="FFFFFF"/>
        </w:rPr>
        <w:t>Warr</w:t>
      </w:r>
      <w:proofErr w:type="spellEnd"/>
      <w:r w:rsidRPr="001D6187">
        <w:rPr>
          <w:rFonts w:ascii="Arial" w:hAnsi="Arial" w:cs="Arial"/>
          <w:shd w:val="clear" w:color="auto" w:fill="FFFFFF"/>
        </w:rPr>
        <w:t xml:space="preserve"> et al., 2024). Implicit bias can be defined as attitudes or thoughts that occur outside of conscious awareness and promote bias towards individuals or groups, and this often incurs harm in some way, but initially unknowingly to the communicator (</w:t>
      </w:r>
      <w:proofErr w:type="spellStart"/>
      <w:r w:rsidRPr="001D6187">
        <w:rPr>
          <w:rFonts w:ascii="Arial" w:hAnsi="Arial" w:cs="Arial"/>
          <w:shd w:val="clear" w:color="auto" w:fill="FFFFFF"/>
        </w:rPr>
        <w:t>Rogerson</w:t>
      </w:r>
      <w:proofErr w:type="spellEnd"/>
      <w:r w:rsidRPr="001D6187">
        <w:rPr>
          <w:rFonts w:ascii="Arial" w:hAnsi="Arial" w:cs="Arial"/>
          <w:shd w:val="clear" w:color="auto" w:fill="FFFFFF"/>
        </w:rPr>
        <w:t xml:space="preserve"> et al., 2022). That is, implicit biases can often continue in the long term and become ingrained into routine communication habits in the absence of feedback and/or reflective thinking (</w:t>
      </w:r>
      <w:proofErr w:type="spellStart"/>
      <w:r w:rsidRPr="001D6187">
        <w:rPr>
          <w:rFonts w:ascii="Arial" w:hAnsi="Arial" w:cs="Arial"/>
          <w:shd w:val="clear" w:color="auto" w:fill="FFFFFF"/>
        </w:rPr>
        <w:t>Alspach</w:t>
      </w:r>
      <w:proofErr w:type="spellEnd"/>
      <w:r w:rsidRPr="001D6187">
        <w:rPr>
          <w:rFonts w:ascii="Arial" w:hAnsi="Arial" w:cs="Arial"/>
          <w:shd w:val="clear" w:color="auto" w:fill="FFFFFF"/>
        </w:rPr>
        <w:t>, 2018). The use of problematic or undermining language is one of antiquity, with negative language having been used in a dehumanising or hateful way as early as 1,000-3,000 BC (</w:t>
      </w:r>
      <w:proofErr w:type="spellStart"/>
      <w:r w:rsidRPr="001D6187">
        <w:rPr>
          <w:rFonts w:ascii="Arial" w:hAnsi="Arial" w:cs="Arial"/>
          <w:shd w:val="clear" w:color="auto" w:fill="FFFFFF"/>
        </w:rPr>
        <w:t>Aguizy</w:t>
      </w:r>
      <w:proofErr w:type="spellEnd"/>
      <w:r w:rsidRPr="001D6187">
        <w:rPr>
          <w:rFonts w:ascii="Arial" w:hAnsi="Arial" w:cs="Arial"/>
          <w:shd w:val="clear" w:color="auto" w:fill="FFFFFF"/>
        </w:rPr>
        <w:t xml:space="preserve"> &amp; </w:t>
      </w:r>
      <w:proofErr w:type="spellStart"/>
      <w:r w:rsidRPr="001D6187">
        <w:rPr>
          <w:rFonts w:ascii="Arial" w:hAnsi="Arial" w:cs="Arial"/>
          <w:shd w:val="clear" w:color="auto" w:fill="FFFFFF"/>
        </w:rPr>
        <w:t>Haykal</w:t>
      </w:r>
      <w:proofErr w:type="spellEnd"/>
      <w:r w:rsidRPr="001D6187">
        <w:rPr>
          <w:rFonts w:ascii="Arial" w:hAnsi="Arial" w:cs="Arial"/>
          <w:shd w:val="clear" w:color="auto" w:fill="FFFFFF"/>
        </w:rPr>
        <w:t>, 1996). Such language may have initially led to disadvantaged positions, emphasising the power of ‘words’ in shaping the discourses of population groups (</w:t>
      </w:r>
      <w:proofErr w:type="spellStart"/>
      <w:r w:rsidRPr="001D6187">
        <w:rPr>
          <w:rFonts w:ascii="Arial" w:hAnsi="Arial" w:cs="Arial"/>
          <w:shd w:val="clear" w:color="auto" w:fill="FFFFFF"/>
        </w:rPr>
        <w:t>Holinger</w:t>
      </w:r>
      <w:proofErr w:type="spellEnd"/>
      <w:r w:rsidRPr="001D6187">
        <w:rPr>
          <w:rFonts w:ascii="Arial" w:hAnsi="Arial" w:cs="Arial"/>
          <w:shd w:val="clear" w:color="auto" w:fill="FFFFFF"/>
        </w:rPr>
        <w:t xml:space="preserve">, 2022; </w:t>
      </w:r>
      <w:proofErr w:type="spellStart"/>
      <w:proofErr w:type="gramStart"/>
      <w:r w:rsidRPr="001D6187">
        <w:rPr>
          <w:rFonts w:ascii="Arial" w:hAnsi="Arial" w:cs="Arial"/>
          <w:shd w:val="clear" w:color="auto" w:fill="FFFFFF"/>
        </w:rPr>
        <w:t>Unicef</w:t>
      </w:r>
      <w:proofErr w:type="spellEnd"/>
      <w:proofErr w:type="gramEnd"/>
      <w:r w:rsidRPr="001D6187">
        <w:rPr>
          <w:rFonts w:ascii="Arial" w:hAnsi="Arial" w:cs="Arial"/>
          <w:shd w:val="clear" w:color="auto" w:fill="FFFFFF"/>
        </w:rPr>
        <w:t>, 2022).</w:t>
      </w:r>
    </w:p>
    <w:p w14:paraId="39EE12E8" w14:textId="77777777" w:rsidR="00336453" w:rsidRPr="001D6187" w:rsidRDefault="00336453" w:rsidP="008D3AA5">
      <w:pPr>
        <w:spacing w:line="276" w:lineRule="auto"/>
        <w:jc w:val="both"/>
        <w:rPr>
          <w:rFonts w:ascii="Arial" w:hAnsi="Arial" w:cs="Arial"/>
          <w:shd w:val="clear" w:color="auto" w:fill="FFFFFF"/>
        </w:rPr>
      </w:pPr>
    </w:p>
    <w:p w14:paraId="34E17201" w14:textId="282A9118" w:rsidR="00DB3C17" w:rsidRPr="001D6187" w:rsidRDefault="00336453" w:rsidP="008D3AA5">
      <w:pPr>
        <w:spacing w:line="276" w:lineRule="auto"/>
        <w:jc w:val="both"/>
        <w:rPr>
          <w:rFonts w:ascii="Arial" w:hAnsi="Arial" w:cs="Arial"/>
          <w:shd w:val="clear" w:color="auto" w:fill="FFFFFF"/>
        </w:rPr>
      </w:pPr>
      <w:r w:rsidRPr="001D6187">
        <w:rPr>
          <w:rFonts w:ascii="Arial" w:hAnsi="Arial" w:cs="Arial"/>
          <w:shd w:val="clear" w:color="auto" w:fill="FFFFFF"/>
        </w:rPr>
        <w:t xml:space="preserve">Only recently were tools developed to assess whether implicit biases and aversive language were present within health and social care, occurring soon after the millennium, following publication of the key paper ‘Unequal Treatment: Confronting Racial and Ethnic Disparities in Health Care’ by the Institute of Medicine (2003). This was also preceded by an empirical study, comprising a large survey of physicians, showing that unconscious biases were conveyed towards patients of minority ethnic groups (van </w:t>
      </w:r>
      <w:proofErr w:type="spellStart"/>
      <w:r w:rsidRPr="001D6187">
        <w:rPr>
          <w:rFonts w:ascii="Arial" w:hAnsi="Arial" w:cs="Arial"/>
          <w:shd w:val="clear" w:color="auto" w:fill="FFFFFF"/>
        </w:rPr>
        <w:t>Ryn</w:t>
      </w:r>
      <w:proofErr w:type="spellEnd"/>
      <w:r w:rsidRPr="001D6187">
        <w:rPr>
          <w:rFonts w:ascii="Arial" w:hAnsi="Arial" w:cs="Arial"/>
          <w:shd w:val="clear" w:color="auto" w:fill="FFFFFF"/>
        </w:rPr>
        <w:t xml:space="preserve"> &amp; Burke, 2000). A decade later, in the 2010s, a growing body of research had emerged revealing the use of problematic language, as well as implicit biases, not only within healthcare but in social care and various other sectors (Chapman et al., 2013; Stokes &amp; Schmidt, 2011). Several empirical studies have explored problematic language use, revealing insights into its varied impacts on users of children’s services. Language has been utilised to label persons and categorise them into groups, suggestive of underlying prejudices and perceptions of persons in care as being ‘different’ to those not in care. In the interviews of children and young people in care in the UK, </w:t>
      </w:r>
      <w:proofErr w:type="spellStart"/>
      <w:r w:rsidRPr="001D6187">
        <w:rPr>
          <w:rFonts w:ascii="Arial" w:hAnsi="Arial" w:cs="Arial"/>
          <w:shd w:val="clear" w:color="auto" w:fill="FFFFFF"/>
        </w:rPr>
        <w:t>Mannay</w:t>
      </w:r>
      <w:proofErr w:type="spellEnd"/>
      <w:r w:rsidRPr="001D6187">
        <w:rPr>
          <w:rFonts w:ascii="Arial" w:hAnsi="Arial" w:cs="Arial"/>
          <w:shd w:val="clear" w:color="auto" w:fill="FFFFFF"/>
        </w:rPr>
        <w:t xml:space="preserve"> et al. (2017) showed that participants </w:t>
      </w:r>
      <w:r w:rsidRPr="001D6187">
        <w:rPr>
          <w:rFonts w:ascii="Arial" w:hAnsi="Arial" w:cs="Arial"/>
          <w:shd w:val="clear" w:color="auto" w:fill="FFFFFF"/>
        </w:rPr>
        <w:lastRenderedPageBreak/>
        <w:t>encountered indirect and direct forms of labelling, which triggered feelings of being different and somewhat ‘anomalous' compared to others in society. This type of labelling, has also been reported in research of Carey (2023) and Cooper (2011), where participants (children in care and their foster parents) reported labelling language as damaging to their mental wellbeing, as well as promoting and protracting stigma. On further exploration of such experiences, participants explained that it was the messages they received or interpreted from language used by care providers that seemingly implied individuals were undesired in society and that they had a problem or something about them that required change in order to become more accepted. As a result, the language portrayed individuals in care as part of a separate and taboo group within society.</w:t>
      </w:r>
    </w:p>
    <w:p w14:paraId="040D01F7" w14:textId="77777777" w:rsidR="00336453" w:rsidRPr="001D6187" w:rsidRDefault="00336453" w:rsidP="008D3AA5">
      <w:pPr>
        <w:spacing w:line="276" w:lineRule="auto"/>
        <w:jc w:val="both"/>
        <w:rPr>
          <w:rFonts w:ascii="Arial" w:hAnsi="Arial" w:cs="Arial"/>
          <w:shd w:val="clear" w:color="auto" w:fill="FFFFFF"/>
        </w:rPr>
      </w:pPr>
    </w:p>
    <w:p w14:paraId="4C7DCD9D" w14:textId="22C04C4B" w:rsidR="00DE6638" w:rsidRPr="001D6187" w:rsidRDefault="00336453" w:rsidP="008D3AA5">
      <w:pPr>
        <w:spacing w:line="276" w:lineRule="auto"/>
        <w:jc w:val="both"/>
        <w:rPr>
          <w:rFonts w:ascii="Arial" w:hAnsi="Arial" w:cs="Arial"/>
        </w:rPr>
      </w:pPr>
      <w:r w:rsidRPr="001D6187">
        <w:rPr>
          <w:rFonts w:ascii="Arial" w:hAnsi="Arial" w:cs="Arial"/>
        </w:rPr>
        <w:t xml:space="preserve">The cited authors provided some examples of negative language used by providers in social care. For instance, children were often portrayed as ‘bad’ persons, emphasising misconceptions that they were placed in care because of anti-social or undesirable behaviours (Carey, 2023). Other examples of undermining language included ‘delinquent’, ‘untrustworthy’ and ‘troubled’, which were also corroborated in other research studies (Cooper, 2011; </w:t>
      </w:r>
      <w:proofErr w:type="spellStart"/>
      <w:r w:rsidRPr="001D6187">
        <w:rPr>
          <w:rFonts w:ascii="Arial" w:hAnsi="Arial" w:cs="Arial"/>
        </w:rPr>
        <w:t>Mannay</w:t>
      </w:r>
      <w:proofErr w:type="spellEnd"/>
      <w:r w:rsidRPr="001D6187">
        <w:rPr>
          <w:rFonts w:ascii="Arial" w:hAnsi="Arial" w:cs="Arial"/>
        </w:rPr>
        <w:t xml:space="preserve"> et al., 2017). This language blamed the target group, implying that they were responsible for being in care, promoting frustration, anger and distress. However, it is important to note that this cited literature has been centred on the views of children in care and their guardians or foster parents and therefore, does not reliably reflect the perceptions of care providers. A degree of subjectivity and bias may exist when relying on data from children in care, and therefore, indicating a need to explore the views of care providers directly.</w:t>
      </w:r>
    </w:p>
    <w:p w14:paraId="463B920B" w14:textId="77777777" w:rsidR="00336453" w:rsidRPr="001D6187" w:rsidRDefault="00336453" w:rsidP="008D3AA5">
      <w:pPr>
        <w:spacing w:line="276" w:lineRule="auto"/>
        <w:jc w:val="both"/>
        <w:rPr>
          <w:rFonts w:ascii="Arial" w:hAnsi="Arial" w:cs="Arial"/>
        </w:rPr>
      </w:pPr>
    </w:p>
    <w:p w14:paraId="01766AEB" w14:textId="7B9EB5C5" w:rsidR="00E6323F" w:rsidRPr="001D6187" w:rsidRDefault="00336453" w:rsidP="008D3AA5">
      <w:pPr>
        <w:spacing w:line="276" w:lineRule="auto"/>
        <w:jc w:val="both"/>
        <w:rPr>
          <w:rFonts w:ascii="Arial" w:hAnsi="Arial" w:cs="Arial"/>
          <w:shd w:val="clear" w:color="auto" w:fill="FFFFFF"/>
        </w:rPr>
      </w:pPr>
      <w:r w:rsidRPr="001D6187">
        <w:rPr>
          <w:rFonts w:ascii="Arial" w:hAnsi="Arial" w:cs="Arial"/>
          <w:shd w:val="clear" w:color="auto" w:fill="FFFFFF"/>
        </w:rPr>
        <w:t>In another example, youths in care were even perceived as being criminals or having been involved and/or were prone to engage in criminal activity, based on language reported to be used by care workers, such as ‘what did you do?’ and ‘did you kill your parents?’. This language was assumptive and suggested that persons in care probably had been in contact with the criminal justice system at some point in their early lives, and therefore, triggering underlying cognitive biases about being inferior to society (Carey, 2023). However, the assumption about engagement in criminal activity is not entirely false. A history of offending is relatively common in children in care, with data from official UK sources reporting a rate of 51%. This prevalence of offending is markedly higher when compared to similar youth groups who have not been in authority care: 11% (Children’s Commissioner, 2022).</w:t>
      </w:r>
    </w:p>
    <w:p w14:paraId="12B047E5" w14:textId="77777777" w:rsidR="00336453" w:rsidRPr="001D6187" w:rsidRDefault="00336453" w:rsidP="008D3AA5">
      <w:pPr>
        <w:spacing w:line="276" w:lineRule="auto"/>
        <w:jc w:val="both"/>
        <w:rPr>
          <w:rFonts w:ascii="Arial" w:hAnsi="Arial" w:cs="Arial"/>
          <w:shd w:val="clear" w:color="auto" w:fill="FFFFFF"/>
        </w:rPr>
      </w:pPr>
    </w:p>
    <w:p w14:paraId="6AA3758F" w14:textId="25411987" w:rsidR="00837906" w:rsidRPr="001D6187" w:rsidRDefault="00336453" w:rsidP="008D3AA5">
      <w:pPr>
        <w:spacing w:line="276" w:lineRule="auto"/>
        <w:jc w:val="both"/>
        <w:rPr>
          <w:rFonts w:ascii="Arial" w:hAnsi="Arial" w:cs="Arial"/>
        </w:rPr>
      </w:pPr>
      <w:r w:rsidRPr="001D6187">
        <w:rPr>
          <w:rFonts w:ascii="Arial" w:hAnsi="Arial" w:cs="Arial"/>
        </w:rPr>
        <w:t>The labelling of children in care using assumptive and negative language has even been ‘</w:t>
      </w:r>
      <w:proofErr w:type="spellStart"/>
      <w:r w:rsidRPr="001D6187">
        <w:rPr>
          <w:rFonts w:ascii="Arial" w:hAnsi="Arial" w:cs="Arial"/>
        </w:rPr>
        <w:t>medicalised</w:t>
      </w:r>
      <w:proofErr w:type="spellEnd"/>
      <w:r w:rsidRPr="001D6187">
        <w:rPr>
          <w:rFonts w:ascii="Arial" w:hAnsi="Arial" w:cs="Arial"/>
        </w:rPr>
        <w:t xml:space="preserve">’ and considered a disease, given perceptions that such individuals are, have and will always remain as ‘bad’ or unwanted people (Carey, 2023). Aside from assumptions about criminal offending, children in care also report social workers holding beliefs that they have a mental disorder, and use language to reinforce these assumptions even in the absence of an actual clinical mental health </w:t>
      </w:r>
      <w:r w:rsidRPr="001D6187">
        <w:rPr>
          <w:rFonts w:ascii="Arial" w:hAnsi="Arial" w:cs="Arial"/>
        </w:rPr>
        <w:lastRenderedPageBreak/>
        <w:t>diagnosis (Carey, 2023). Again, however, research has shown that a substantial proportion of children in care have a mental health problem, with a prevalence that has been as high as 80% (Cummings &amp; Shelton, 2024). In interviews with children in care with a known mental disorder, research has found that they frequently encounter stigmatising language and likely, more so than children lacking mental health issues (</w:t>
      </w:r>
      <w:proofErr w:type="spellStart"/>
      <w:r w:rsidRPr="001D6187">
        <w:rPr>
          <w:rFonts w:ascii="Arial" w:hAnsi="Arial" w:cs="Arial"/>
        </w:rPr>
        <w:t>Jarlby</w:t>
      </w:r>
      <w:proofErr w:type="spellEnd"/>
      <w:r w:rsidRPr="001D6187">
        <w:rPr>
          <w:rFonts w:ascii="Arial" w:hAnsi="Arial" w:cs="Arial"/>
        </w:rPr>
        <w:t xml:space="preserve"> et al., 2018; </w:t>
      </w:r>
      <w:proofErr w:type="spellStart"/>
      <w:r w:rsidRPr="001D6187">
        <w:rPr>
          <w:rFonts w:ascii="Arial" w:hAnsi="Arial" w:cs="Arial"/>
        </w:rPr>
        <w:t>Majumder</w:t>
      </w:r>
      <w:proofErr w:type="spellEnd"/>
      <w:r w:rsidRPr="001D6187">
        <w:rPr>
          <w:rFonts w:ascii="Arial" w:hAnsi="Arial" w:cs="Arial"/>
        </w:rPr>
        <w:t>, 2015). This may suggest that the language used by care providers is influenced by underlying or presumed assumptions about the potential factors contributing to children becoming involved with formal care services. Some of the most damning reports of stigma and undermining language use have emerged from interviews of children in care and of refugee status. Examples of language used by care workers included ‘crazy’ and ‘dangerous’ (</w:t>
      </w:r>
      <w:proofErr w:type="spellStart"/>
      <w:r w:rsidRPr="001D6187">
        <w:rPr>
          <w:rFonts w:ascii="Arial" w:hAnsi="Arial" w:cs="Arial"/>
        </w:rPr>
        <w:t>Jarlby</w:t>
      </w:r>
      <w:proofErr w:type="spellEnd"/>
      <w:r w:rsidRPr="001D6187">
        <w:rPr>
          <w:rFonts w:ascii="Arial" w:hAnsi="Arial" w:cs="Arial"/>
        </w:rPr>
        <w:t xml:space="preserve"> et al., 2018; </w:t>
      </w:r>
      <w:proofErr w:type="spellStart"/>
      <w:r w:rsidRPr="001D6187">
        <w:rPr>
          <w:rFonts w:ascii="Arial" w:hAnsi="Arial" w:cs="Arial"/>
        </w:rPr>
        <w:t>Majumder</w:t>
      </w:r>
      <w:proofErr w:type="spellEnd"/>
      <w:r w:rsidRPr="001D6187">
        <w:rPr>
          <w:rFonts w:ascii="Arial" w:hAnsi="Arial" w:cs="Arial"/>
        </w:rPr>
        <w:t>, 2015).</w:t>
      </w:r>
    </w:p>
    <w:p w14:paraId="4D7D28FB" w14:textId="77777777" w:rsidR="00336453" w:rsidRPr="001D6187" w:rsidRDefault="00336453" w:rsidP="008D3AA5">
      <w:pPr>
        <w:spacing w:line="276" w:lineRule="auto"/>
        <w:jc w:val="both"/>
        <w:rPr>
          <w:rFonts w:ascii="Arial" w:hAnsi="Arial" w:cs="Arial"/>
        </w:rPr>
      </w:pPr>
    </w:p>
    <w:p w14:paraId="3AE8E90A" w14:textId="18B67F42" w:rsidR="0039462E" w:rsidRPr="001D6187" w:rsidRDefault="00336453" w:rsidP="008D3AA5">
      <w:pPr>
        <w:spacing w:line="276" w:lineRule="auto"/>
        <w:jc w:val="both"/>
        <w:rPr>
          <w:rFonts w:ascii="Arial" w:hAnsi="Arial" w:cs="Arial"/>
        </w:rPr>
      </w:pPr>
      <w:r w:rsidRPr="001D6187">
        <w:rPr>
          <w:rFonts w:ascii="Arial" w:hAnsi="Arial" w:cs="Arial"/>
        </w:rPr>
        <w:t>Social work experts have evaluated the problems caused by labelling language towards children in care, incurring negative short and long-term effects, while remaining within the short-term and working memories of affected children. This acts as a persistent reminder and trigger of distress when interacting with care professionals (</w:t>
      </w:r>
      <w:proofErr w:type="spellStart"/>
      <w:r w:rsidRPr="001D6187">
        <w:rPr>
          <w:rFonts w:ascii="Arial" w:hAnsi="Arial" w:cs="Arial"/>
        </w:rPr>
        <w:t>Schoepflin</w:t>
      </w:r>
      <w:proofErr w:type="spellEnd"/>
      <w:r w:rsidRPr="001D6187">
        <w:rPr>
          <w:rFonts w:ascii="Arial" w:hAnsi="Arial" w:cs="Arial"/>
        </w:rPr>
        <w:t>, 2009). The term ‘degradation ceremony’ has been used to describe a critical problem in which awareness of children being in care leads to devaluation and removal of their personal identities and belonging in society, particularly when knowledge of being in care is known to several persons (</w:t>
      </w:r>
      <w:proofErr w:type="spellStart"/>
      <w:r w:rsidRPr="001D6187">
        <w:rPr>
          <w:rFonts w:ascii="Arial" w:hAnsi="Arial" w:cs="Arial"/>
        </w:rPr>
        <w:t>Schoepflin</w:t>
      </w:r>
      <w:proofErr w:type="spellEnd"/>
      <w:r w:rsidRPr="001D6187">
        <w:rPr>
          <w:rFonts w:ascii="Arial" w:hAnsi="Arial" w:cs="Arial"/>
        </w:rPr>
        <w:t xml:space="preserve">, 2009). This awareness and the spread of labels have also been reflected within educational settings where children reported being interrupted and called out of class by social workers to attend meetings, leading to rumours and discussions about their in-care status and/or mental health problems (Jones et al., 2020; </w:t>
      </w:r>
      <w:proofErr w:type="spellStart"/>
      <w:r w:rsidRPr="001D6187">
        <w:rPr>
          <w:rFonts w:ascii="Arial" w:hAnsi="Arial" w:cs="Arial"/>
        </w:rPr>
        <w:t>Mannay</w:t>
      </w:r>
      <w:proofErr w:type="spellEnd"/>
      <w:r w:rsidRPr="001D6187">
        <w:rPr>
          <w:rFonts w:ascii="Arial" w:hAnsi="Arial" w:cs="Arial"/>
        </w:rPr>
        <w:t xml:space="preserve"> et al., 2017). Children felt this as a marked intrusion of privacy and an undignified and disrespectful exposure of their personal issues (</w:t>
      </w:r>
      <w:proofErr w:type="spellStart"/>
      <w:r w:rsidRPr="001D6187">
        <w:rPr>
          <w:rFonts w:ascii="Arial" w:hAnsi="Arial" w:cs="Arial"/>
        </w:rPr>
        <w:t>Mannay</w:t>
      </w:r>
      <w:proofErr w:type="spellEnd"/>
      <w:r w:rsidRPr="001D6187">
        <w:rPr>
          <w:rFonts w:ascii="Arial" w:hAnsi="Arial" w:cs="Arial"/>
        </w:rPr>
        <w:t xml:space="preserve"> et al., 2017). Similarly, interviews with children in care conducted by Jones et al. (2020), showed that support workers utilised undermining terms including ‘supervised’, knowledge of which to others, leading to changes in peer behaviour such as social avoidance and even ridicule.</w:t>
      </w:r>
    </w:p>
    <w:p w14:paraId="2C3CD8CD" w14:textId="77777777" w:rsidR="00336453" w:rsidRPr="001D6187" w:rsidRDefault="00336453" w:rsidP="008D3AA5">
      <w:pPr>
        <w:spacing w:line="276" w:lineRule="auto"/>
        <w:jc w:val="both"/>
        <w:rPr>
          <w:rFonts w:ascii="Arial" w:hAnsi="Arial" w:cs="Arial"/>
        </w:rPr>
      </w:pPr>
    </w:p>
    <w:p w14:paraId="63E9440C" w14:textId="55569CA7" w:rsidR="001C351E" w:rsidRPr="001D6187" w:rsidRDefault="00336453" w:rsidP="008D3AA5">
      <w:pPr>
        <w:spacing w:line="276" w:lineRule="auto"/>
        <w:jc w:val="both"/>
        <w:rPr>
          <w:rFonts w:ascii="Arial" w:hAnsi="Arial" w:cs="Arial"/>
        </w:rPr>
      </w:pPr>
      <w:r w:rsidRPr="001D6187">
        <w:rPr>
          <w:rFonts w:ascii="Arial" w:hAnsi="Arial" w:cs="Arial"/>
        </w:rPr>
        <w:t xml:space="preserve">Evidence has also revealed that teachers and social workers use language that undermines the academic abilities and career goals of children in care, implying that they have lesser prospects than children who are not known to authorities (Cooper, 2011; Jones et al., 2020; </w:t>
      </w:r>
      <w:proofErr w:type="spellStart"/>
      <w:r w:rsidRPr="001D6187">
        <w:rPr>
          <w:rFonts w:ascii="Arial" w:hAnsi="Arial" w:cs="Arial"/>
        </w:rPr>
        <w:t>Mannay</w:t>
      </w:r>
      <w:proofErr w:type="spellEnd"/>
      <w:r w:rsidRPr="001D6187">
        <w:rPr>
          <w:rFonts w:ascii="Arial" w:hAnsi="Arial" w:cs="Arial"/>
        </w:rPr>
        <w:t xml:space="preserve"> et al., 2017). Children interviewed felt that this was a product of assumptions and a lack of professionalism, with labels used to infer the presence of intellectual problems without any actual evidence to make such assumptions (Jones et al., 2020; </w:t>
      </w:r>
      <w:proofErr w:type="spellStart"/>
      <w:r w:rsidRPr="001D6187">
        <w:rPr>
          <w:rFonts w:ascii="Arial" w:hAnsi="Arial" w:cs="Arial"/>
        </w:rPr>
        <w:t>Mannay</w:t>
      </w:r>
      <w:proofErr w:type="spellEnd"/>
      <w:r w:rsidRPr="001D6187">
        <w:rPr>
          <w:rFonts w:ascii="Arial" w:hAnsi="Arial" w:cs="Arial"/>
        </w:rPr>
        <w:t xml:space="preserve"> et al., 2017). Examples of labelling language used in this context include the words ‘dumb’, ‘stupid’ and ‘defunct’, which not only stigmatised children but also resulted in emotional and psychological distress (Carey, 2023). Another example used by social workers was reported to comprise the </w:t>
      </w:r>
      <w:proofErr w:type="gramStart"/>
      <w:r w:rsidRPr="001D6187">
        <w:rPr>
          <w:rFonts w:ascii="Arial" w:hAnsi="Arial" w:cs="Arial"/>
        </w:rPr>
        <w:t>phrase  ‘not</w:t>
      </w:r>
      <w:proofErr w:type="gramEnd"/>
      <w:r w:rsidRPr="001D6187">
        <w:rPr>
          <w:rFonts w:ascii="Arial" w:hAnsi="Arial" w:cs="Arial"/>
        </w:rPr>
        <w:t xml:space="preserve"> as intelligent or independent as I thought’ (Cooper, 2011). While some may argue that language is just words, research has shown that </w:t>
      </w:r>
      <w:r w:rsidRPr="001D6187">
        <w:rPr>
          <w:rFonts w:ascii="Arial" w:hAnsi="Arial" w:cs="Arial"/>
        </w:rPr>
        <w:lastRenderedPageBreak/>
        <w:t xml:space="preserve">negative and stigmatising language can have serious impacts on individuals, indicating the importance and relevance of this background data to the study undertaken. </w:t>
      </w:r>
      <w:proofErr w:type="spellStart"/>
      <w:r w:rsidRPr="001D6187">
        <w:rPr>
          <w:rFonts w:ascii="Arial" w:hAnsi="Arial" w:cs="Arial"/>
        </w:rPr>
        <w:t>Mannay</w:t>
      </w:r>
      <w:proofErr w:type="spellEnd"/>
      <w:r w:rsidRPr="001D6187">
        <w:rPr>
          <w:rFonts w:ascii="Arial" w:hAnsi="Arial" w:cs="Arial"/>
        </w:rPr>
        <w:t xml:space="preserve"> et al. (2017) showed that labelling language and the resulting exposure of children in care status led to emotional distress and anxiety and, in turn, social vigilance and tendencies to avoid social encounters. Research has also shown that when knowledge of in-care status occurs among peers in school, bullying is a common consequence, and having vivid negative memories for a long period of time, promoting further psychological distress and social isolation (</w:t>
      </w:r>
      <w:proofErr w:type="spellStart"/>
      <w:r w:rsidRPr="001D6187">
        <w:rPr>
          <w:rFonts w:ascii="Arial" w:hAnsi="Arial" w:cs="Arial"/>
        </w:rPr>
        <w:t>Dansey</w:t>
      </w:r>
      <w:proofErr w:type="spellEnd"/>
      <w:r w:rsidRPr="001D6187">
        <w:rPr>
          <w:rFonts w:ascii="Arial" w:hAnsi="Arial" w:cs="Arial"/>
        </w:rPr>
        <w:t xml:space="preserve"> et al., 2019; </w:t>
      </w:r>
      <w:proofErr w:type="spellStart"/>
      <w:r w:rsidRPr="001D6187">
        <w:rPr>
          <w:rFonts w:ascii="Arial" w:hAnsi="Arial" w:cs="Arial"/>
        </w:rPr>
        <w:t>Jarlby</w:t>
      </w:r>
      <w:proofErr w:type="spellEnd"/>
      <w:r w:rsidRPr="001D6187">
        <w:rPr>
          <w:rFonts w:ascii="Arial" w:hAnsi="Arial" w:cs="Arial"/>
        </w:rPr>
        <w:t xml:space="preserve"> et al., 2018; Jones et al., 2020). Such problems were also found to incite perceptions of worthlessness and hopelessness, potentially being prerequisites to developing mental health problems such as depression cases (</w:t>
      </w:r>
      <w:proofErr w:type="spellStart"/>
      <w:r w:rsidRPr="001D6187">
        <w:rPr>
          <w:rFonts w:ascii="Arial" w:hAnsi="Arial" w:cs="Arial"/>
        </w:rPr>
        <w:t>Dansey</w:t>
      </w:r>
      <w:proofErr w:type="spellEnd"/>
      <w:r w:rsidRPr="001D6187">
        <w:rPr>
          <w:rFonts w:ascii="Arial" w:hAnsi="Arial" w:cs="Arial"/>
        </w:rPr>
        <w:t xml:space="preserve"> et al., 2019; Urquhart-Stewart &amp; Wylie, 2021).</w:t>
      </w:r>
    </w:p>
    <w:p w14:paraId="76C488D5" w14:textId="77777777" w:rsidR="00336453" w:rsidRPr="001D6187" w:rsidRDefault="00336453" w:rsidP="008D3AA5">
      <w:pPr>
        <w:spacing w:line="276" w:lineRule="auto"/>
        <w:jc w:val="both"/>
        <w:rPr>
          <w:rFonts w:ascii="Arial" w:hAnsi="Arial" w:cs="Arial"/>
        </w:rPr>
      </w:pPr>
    </w:p>
    <w:p w14:paraId="2A717820" w14:textId="1BAF5B53" w:rsidR="00F91B6D" w:rsidRPr="001D6187" w:rsidRDefault="00336453" w:rsidP="008D3AA5">
      <w:pPr>
        <w:spacing w:line="276" w:lineRule="auto"/>
        <w:jc w:val="both"/>
        <w:rPr>
          <w:rFonts w:ascii="Arial" w:hAnsi="Arial" w:cs="Arial"/>
          <w:shd w:val="clear" w:color="auto" w:fill="FFFFFF"/>
        </w:rPr>
      </w:pPr>
      <w:r w:rsidRPr="001D6187">
        <w:rPr>
          <w:rFonts w:ascii="Arial" w:hAnsi="Arial" w:cs="Arial"/>
          <w:shd w:val="clear" w:color="auto" w:fill="FFFFFF"/>
        </w:rPr>
        <w:t xml:space="preserve">An additional problem is that children in care have few coping strategies and low levels of resilience to be able to handle and overcome the stressors resulting from language misuse by the care professions. Even in reports of children challenging and resisting acceptance of specific terms or words used by social workers, their efforts were often short-lived and therefore, failing to benefit themselves and others in care (Carey, 2023; </w:t>
      </w:r>
      <w:proofErr w:type="spellStart"/>
      <w:r w:rsidRPr="001D6187">
        <w:rPr>
          <w:rFonts w:ascii="Arial" w:hAnsi="Arial" w:cs="Arial"/>
          <w:shd w:val="clear" w:color="auto" w:fill="FFFFFF"/>
        </w:rPr>
        <w:t>Mannay</w:t>
      </w:r>
      <w:proofErr w:type="spellEnd"/>
      <w:r w:rsidRPr="001D6187">
        <w:rPr>
          <w:rFonts w:ascii="Arial" w:hAnsi="Arial" w:cs="Arial"/>
          <w:shd w:val="clear" w:color="auto" w:fill="FFFFFF"/>
        </w:rPr>
        <w:t xml:space="preserve"> et al., 2017). Another coping strategy reported to be used by children is avoidance, where individuals act to mask and hide information about being in care, in order to avoid stigma and bullying (Carey, 2023; </w:t>
      </w:r>
      <w:proofErr w:type="spellStart"/>
      <w:r w:rsidRPr="001D6187">
        <w:rPr>
          <w:rFonts w:ascii="Arial" w:hAnsi="Arial" w:cs="Arial"/>
          <w:shd w:val="clear" w:color="auto" w:fill="FFFFFF"/>
        </w:rPr>
        <w:t>Dansey</w:t>
      </w:r>
      <w:proofErr w:type="spellEnd"/>
      <w:r w:rsidRPr="001D6187">
        <w:rPr>
          <w:rFonts w:ascii="Arial" w:hAnsi="Arial" w:cs="Arial"/>
          <w:shd w:val="clear" w:color="auto" w:fill="FFFFFF"/>
        </w:rPr>
        <w:t xml:space="preserve"> et al., 2019; Jones et al., 2020). This, however, does little to tackle inappropriate language use by the care professions. This type of self-defence has also been noted in other interviews with children in care, although being unable to disclose their issues to others was also problematic, as it promotes international and rumination of negative thoughts (Cooper, 2011; Urquhart-Stewart &amp; Wylie, 2021). Therefore, children seemingly become increasingly isolated, lonely and depressed, but with little attribution and act to tackle the underlying use of inappropriate language (Jones et al., 2020). Although much of the pre-existing literature has provided valuable insight into the issues resulting from language use by care providers, there are some limitations to understanding language cultures and use among the care professions. These emerge from reliance on interviews with affected children, where there have been reports of children potentially providing untruthful or deviant responses during engagement with research. This means there may be a degree of suspicion about whether evidence drawn from children in care about provider language use is valid and impedes its value for influence and changing ongoing practices (Sargent &amp; O'Brien, 2004). This problem further indicates the importance of exploring language cultures and use from the care provider perspective.</w:t>
      </w:r>
    </w:p>
    <w:p w14:paraId="314F2FA2" w14:textId="77777777" w:rsidR="00336453" w:rsidRPr="001D6187" w:rsidRDefault="00336453" w:rsidP="008D3AA5">
      <w:pPr>
        <w:spacing w:line="276" w:lineRule="auto"/>
        <w:jc w:val="both"/>
        <w:rPr>
          <w:rFonts w:ascii="Arial" w:hAnsi="Arial" w:cs="Arial"/>
          <w:shd w:val="clear" w:color="auto" w:fill="FFFFFF"/>
        </w:rPr>
      </w:pPr>
    </w:p>
    <w:p w14:paraId="403096A5" w14:textId="22CEC7FD" w:rsidR="00E6323F" w:rsidRPr="001D6187" w:rsidRDefault="00336453" w:rsidP="008D3AA5">
      <w:pPr>
        <w:spacing w:line="276" w:lineRule="auto"/>
        <w:jc w:val="both"/>
        <w:rPr>
          <w:rFonts w:ascii="Arial" w:hAnsi="Arial" w:cs="Arial"/>
          <w:shd w:val="clear" w:color="auto" w:fill="FFFFFF"/>
        </w:rPr>
      </w:pPr>
      <w:r w:rsidRPr="001D6187">
        <w:rPr>
          <w:rFonts w:ascii="Arial" w:hAnsi="Arial" w:cs="Arial"/>
          <w:shd w:val="clear" w:color="auto" w:fill="FFFFFF"/>
        </w:rPr>
        <w:t xml:space="preserve">Before discussing the methods, there is growing awareness that the language used by care providers, support networks, and society towards ‘looked after children’ and young people in care can negatively impact their wellbeing, supporting the prior empirical evidence (NSPCC, 2023). ‘Looked after children’ are typically defined as individuals who have been in local authority care for more than 24 hours because of </w:t>
      </w:r>
      <w:r w:rsidRPr="001D6187">
        <w:rPr>
          <w:rFonts w:ascii="Arial" w:hAnsi="Arial" w:cs="Arial"/>
          <w:shd w:val="clear" w:color="auto" w:fill="FFFFFF"/>
        </w:rPr>
        <w:lastRenderedPageBreak/>
        <w:t>reasons like safety concerns, absence of parents or guardians, respite care, or involvement in a criminal offence (NSPCC, 2024). In the UK, over 83,000 children receive such care at any one time, and every year an additional 33,000 enter care. This highlights a significant and concerning demand for such services and suggests that many in this group are likely to encounter the effects of aversive language, implicit biases and associated stigma (Department for Education, 2024). A significant proportion (estimated 45%) of ‘looked after children’ access child and adolescent mental health (CAMHS) services, indicating the complex issues this group encounters, along with their vulnerable status and disposition to encountering adverse effects in response to exposure to problematic language (Children’s Social Care, 2020; Department for Education, 2018).</w:t>
      </w:r>
    </w:p>
    <w:p w14:paraId="71DAFDAA" w14:textId="77777777" w:rsidR="00336453" w:rsidRPr="001D6187" w:rsidRDefault="00336453" w:rsidP="008D3AA5">
      <w:pPr>
        <w:spacing w:line="276" w:lineRule="auto"/>
        <w:jc w:val="both"/>
        <w:rPr>
          <w:rFonts w:ascii="Arial" w:hAnsi="Arial" w:cs="Arial"/>
          <w:shd w:val="clear" w:color="auto" w:fill="FFFFFF"/>
        </w:rPr>
      </w:pPr>
    </w:p>
    <w:p w14:paraId="103FB761" w14:textId="71DDC43B" w:rsidR="00CA43FD" w:rsidRPr="001D6187" w:rsidRDefault="00336453" w:rsidP="008D3AA5">
      <w:pPr>
        <w:spacing w:line="276" w:lineRule="auto"/>
        <w:jc w:val="both"/>
        <w:rPr>
          <w:rFonts w:ascii="Arial" w:hAnsi="Arial" w:cs="Arial"/>
          <w:shd w:val="clear" w:color="auto" w:fill="FFFFFF"/>
        </w:rPr>
      </w:pPr>
      <w:r w:rsidRPr="001D6187">
        <w:rPr>
          <w:rFonts w:ascii="Arial" w:hAnsi="Arial" w:cs="Arial"/>
          <w:shd w:val="clear" w:color="auto" w:fill="FFFFFF"/>
        </w:rPr>
        <w:t xml:space="preserve">A review of factors contributing to poor mental health in ‘looked after children’ did not identify problematic or undermining language as a key risk factor, although such language use has been known to have a negative impact on their psychological wellbeing in other sectors (Children’s Social Care, 2020; Richards, 2014; </w:t>
      </w:r>
      <w:proofErr w:type="spellStart"/>
      <w:r w:rsidRPr="001D6187">
        <w:rPr>
          <w:rFonts w:ascii="Arial" w:hAnsi="Arial" w:cs="Arial"/>
          <w:shd w:val="clear" w:color="auto" w:fill="FFFFFF"/>
        </w:rPr>
        <w:t>Tanvir</w:t>
      </w:r>
      <w:proofErr w:type="spellEnd"/>
      <w:r w:rsidRPr="001D6187">
        <w:rPr>
          <w:rFonts w:ascii="Arial" w:hAnsi="Arial" w:cs="Arial"/>
          <w:shd w:val="clear" w:color="auto" w:fill="FFFFFF"/>
        </w:rPr>
        <w:t xml:space="preserve"> &amp; </w:t>
      </w:r>
      <w:proofErr w:type="spellStart"/>
      <w:r w:rsidRPr="001D6187">
        <w:rPr>
          <w:rFonts w:ascii="Arial" w:hAnsi="Arial" w:cs="Arial"/>
          <w:shd w:val="clear" w:color="auto" w:fill="FFFFFF"/>
        </w:rPr>
        <w:t>Mitu</w:t>
      </w:r>
      <w:proofErr w:type="spellEnd"/>
      <w:r w:rsidRPr="001D6187">
        <w:rPr>
          <w:rFonts w:ascii="Arial" w:hAnsi="Arial" w:cs="Arial"/>
          <w:shd w:val="clear" w:color="auto" w:fill="FFFFFF"/>
        </w:rPr>
        <w:t>, 2024). The British Psychological Society recently reflected on how language used towards children in care can negatively affect their lives, demonstrating various impacts (Jacob-Thomson, 2021). Language can stigmatise children in care, fostering negative thoughts and internalising such thoughts with the persistence of ruminations, which can lead to volatile, aggressive, and violent behaviours. Additionally, exposure to aversive language and stigma can affect a person’s attitude towards others, as well as life in general, and often over extended periods, especially when conveyed outside support networks, like in the mass media. The term ‘looked after children’ has been criticised for suggesting that children in care are missing an essential quality (that they have a deficit or deficiency), which leads to their perception as being different to others and potentially harmful to society (Jacob-Thomson, 2021).</w:t>
      </w:r>
    </w:p>
    <w:p w14:paraId="63BDF4DB" w14:textId="77777777" w:rsidR="00336453" w:rsidRPr="001D6187" w:rsidRDefault="00336453" w:rsidP="008D3AA5">
      <w:pPr>
        <w:spacing w:line="276" w:lineRule="auto"/>
        <w:jc w:val="both"/>
        <w:rPr>
          <w:rFonts w:ascii="Arial" w:hAnsi="Arial" w:cs="Arial"/>
          <w:shd w:val="clear" w:color="auto" w:fill="FFFFFF"/>
        </w:rPr>
      </w:pPr>
    </w:p>
    <w:p w14:paraId="0B683A54" w14:textId="4B224A2A" w:rsidR="00390051" w:rsidRPr="001D6187" w:rsidRDefault="00FE76D3" w:rsidP="008D3AA5">
      <w:pPr>
        <w:spacing w:line="276" w:lineRule="auto"/>
        <w:jc w:val="both"/>
        <w:rPr>
          <w:rFonts w:ascii="Arial" w:hAnsi="Arial" w:cs="Arial"/>
        </w:rPr>
      </w:pPr>
      <w:r w:rsidRPr="001D6187">
        <w:rPr>
          <w:rFonts w:ascii="Arial" w:hAnsi="Arial" w:cs="Arial"/>
        </w:rPr>
        <w:t>In response to a gap in the current literature, t</w:t>
      </w:r>
      <w:r w:rsidR="00147853" w:rsidRPr="001D6187">
        <w:rPr>
          <w:rFonts w:ascii="Arial" w:hAnsi="Arial" w:cs="Arial"/>
        </w:rPr>
        <w:t xml:space="preserve">he aims of the research are to </w:t>
      </w:r>
      <w:r w:rsidR="00390051" w:rsidRPr="001D6187">
        <w:rPr>
          <w:rFonts w:ascii="Arial" w:hAnsi="Arial" w:cs="Arial"/>
        </w:rPr>
        <w:t xml:space="preserve">explore how professionals working in children’s </w:t>
      </w:r>
      <w:r w:rsidR="00147853" w:rsidRPr="001D6187">
        <w:rPr>
          <w:rFonts w:ascii="Arial" w:hAnsi="Arial" w:cs="Arial"/>
        </w:rPr>
        <w:t xml:space="preserve">health and </w:t>
      </w:r>
      <w:r w:rsidR="00390051" w:rsidRPr="001D6187">
        <w:rPr>
          <w:rFonts w:ascii="Arial" w:hAnsi="Arial" w:cs="Arial"/>
        </w:rPr>
        <w:t xml:space="preserve">social care </w:t>
      </w:r>
      <w:r w:rsidR="00147853" w:rsidRPr="001D6187">
        <w:rPr>
          <w:rFonts w:ascii="Arial" w:hAnsi="Arial" w:cs="Arial"/>
        </w:rPr>
        <w:t xml:space="preserve">services </w:t>
      </w:r>
      <w:r w:rsidR="00390051" w:rsidRPr="001D6187">
        <w:rPr>
          <w:rFonts w:ascii="Arial" w:hAnsi="Arial" w:cs="Arial"/>
        </w:rPr>
        <w:t>experience and make sense of the culture of language use within their everyday practice</w:t>
      </w:r>
      <w:r w:rsidR="00147853" w:rsidRPr="001D6187">
        <w:rPr>
          <w:rFonts w:ascii="Arial" w:hAnsi="Arial" w:cs="Arial"/>
        </w:rPr>
        <w:t xml:space="preserve">. The objectives are to </w:t>
      </w:r>
      <w:r w:rsidR="00390051" w:rsidRPr="001D6187">
        <w:rPr>
          <w:rFonts w:ascii="Arial" w:hAnsi="Arial" w:cs="Arial"/>
        </w:rPr>
        <w:t>gain a deeper understanding of how professionals interpret and respond to the language used in children’s services, and how such language might shape their perceptions, relationships, and professional identity.</w:t>
      </w:r>
      <w:r w:rsidR="004825B0" w:rsidRPr="001D6187">
        <w:rPr>
          <w:rFonts w:ascii="Arial" w:hAnsi="Arial" w:cs="Arial"/>
        </w:rPr>
        <w:t xml:space="preserve"> The research question based on the aim comprised: </w:t>
      </w:r>
      <w:r w:rsidR="004825B0" w:rsidRPr="001D6187">
        <w:rPr>
          <w:rFonts w:ascii="Arial" w:hAnsi="Arial" w:cs="Arial"/>
          <w:i/>
          <w:iCs/>
        </w:rPr>
        <w:t>how do professionals working in children’s health and social care use, view</w:t>
      </w:r>
      <w:r w:rsidR="00CA1476" w:rsidRPr="001D6187">
        <w:rPr>
          <w:rFonts w:ascii="Arial" w:hAnsi="Arial" w:cs="Arial"/>
          <w:i/>
          <w:iCs/>
        </w:rPr>
        <w:t>,</w:t>
      </w:r>
      <w:r w:rsidR="004825B0" w:rsidRPr="001D6187">
        <w:rPr>
          <w:rFonts w:ascii="Arial" w:hAnsi="Arial" w:cs="Arial"/>
          <w:i/>
          <w:iCs/>
        </w:rPr>
        <w:t xml:space="preserve"> and make sense of language use</w:t>
      </w:r>
      <w:r w:rsidR="0044668E" w:rsidRPr="001D6187">
        <w:rPr>
          <w:rFonts w:ascii="Arial" w:hAnsi="Arial" w:cs="Arial"/>
          <w:i/>
          <w:iCs/>
        </w:rPr>
        <w:t xml:space="preserve"> and language culture</w:t>
      </w:r>
      <w:r w:rsidR="004825B0" w:rsidRPr="001D6187">
        <w:rPr>
          <w:rFonts w:ascii="Arial" w:hAnsi="Arial" w:cs="Arial"/>
          <w:i/>
          <w:iCs/>
        </w:rPr>
        <w:t xml:space="preserve"> within their everyday practice?</w:t>
      </w:r>
    </w:p>
    <w:p w14:paraId="50FC0890" w14:textId="38925E51" w:rsidR="00B435F5" w:rsidRPr="001D6187" w:rsidRDefault="00B435F5" w:rsidP="008D3AA5">
      <w:pPr>
        <w:spacing w:line="276" w:lineRule="auto"/>
        <w:jc w:val="both"/>
        <w:rPr>
          <w:rFonts w:ascii="Arial" w:hAnsi="Arial" w:cs="Arial"/>
        </w:rPr>
      </w:pPr>
    </w:p>
    <w:p w14:paraId="1D05CA88" w14:textId="77777777" w:rsidR="005202BC" w:rsidRPr="001D6187" w:rsidRDefault="005202BC" w:rsidP="008D3AA5">
      <w:pPr>
        <w:spacing w:line="276" w:lineRule="auto"/>
        <w:jc w:val="both"/>
        <w:rPr>
          <w:rFonts w:ascii="Arial" w:hAnsi="Arial" w:cs="Arial"/>
        </w:rPr>
      </w:pPr>
    </w:p>
    <w:p w14:paraId="313152AD" w14:textId="09408AFA" w:rsidR="00390051" w:rsidRPr="001D6187" w:rsidRDefault="00390051" w:rsidP="008D3AA5">
      <w:pPr>
        <w:pStyle w:val="Heading1"/>
        <w:spacing w:line="276" w:lineRule="auto"/>
        <w:jc w:val="both"/>
        <w:rPr>
          <w:rFonts w:ascii="Arial" w:hAnsi="Arial" w:cs="Arial"/>
          <w:b/>
          <w:color w:val="auto"/>
          <w:sz w:val="24"/>
          <w:szCs w:val="24"/>
        </w:rPr>
      </w:pPr>
      <w:bookmarkStart w:id="1" w:name="_Toc216435693"/>
      <w:r w:rsidRPr="001D6187">
        <w:rPr>
          <w:rFonts w:ascii="Arial" w:hAnsi="Arial" w:cs="Arial"/>
          <w:b/>
          <w:color w:val="auto"/>
          <w:sz w:val="24"/>
          <w:szCs w:val="24"/>
        </w:rPr>
        <w:t>Methods</w:t>
      </w:r>
      <w:bookmarkEnd w:id="1"/>
    </w:p>
    <w:p w14:paraId="24A35B52" w14:textId="29F312DC" w:rsidR="00FE76D3" w:rsidRPr="001D6187" w:rsidRDefault="00FE76D3" w:rsidP="008D3AA5">
      <w:pPr>
        <w:spacing w:line="276" w:lineRule="auto"/>
        <w:jc w:val="both"/>
        <w:rPr>
          <w:rFonts w:ascii="Arial" w:hAnsi="Arial" w:cs="Arial"/>
        </w:rPr>
      </w:pPr>
    </w:p>
    <w:p w14:paraId="341EE27D" w14:textId="1D62033E" w:rsidR="007C0A2C" w:rsidRPr="001D6187" w:rsidRDefault="002502D4" w:rsidP="008D3AA5">
      <w:pPr>
        <w:spacing w:line="276" w:lineRule="auto"/>
        <w:jc w:val="both"/>
        <w:rPr>
          <w:rFonts w:ascii="Arial" w:hAnsi="Arial" w:cs="Arial"/>
        </w:rPr>
      </w:pPr>
      <w:r w:rsidRPr="001D6187">
        <w:rPr>
          <w:rFonts w:ascii="Arial" w:hAnsi="Arial" w:cs="Arial"/>
        </w:rPr>
        <w:lastRenderedPageBreak/>
        <w:t xml:space="preserve">To address the research question, this pilot research study adopted a qualitative design as this methodology is conducive to exploring the lived experiences and views of target populations, </w:t>
      </w:r>
      <w:r w:rsidR="009E7E26" w:rsidRPr="001D6187">
        <w:rPr>
          <w:rFonts w:ascii="Arial" w:hAnsi="Arial" w:cs="Arial"/>
        </w:rPr>
        <w:t xml:space="preserve">in this case, health and social care professionals (Denny &amp; </w:t>
      </w:r>
      <w:proofErr w:type="spellStart"/>
      <w:r w:rsidR="009E7E26" w:rsidRPr="001D6187">
        <w:rPr>
          <w:rFonts w:ascii="Arial" w:hAnsi="Arial" w:cs="Arial"/>
        </w:rPr>
        <w:t>Weckesser</w:t>
      </w:r>
      <w:proofErr w:type="spellEnd"/>
      <w:r w:rsidR="009E7E26" w:rsidRPr="001D6187">
        <w:rPr>
          <w:rFonts w:ascii="Arial" w:hAnsi="Arial" w:cs="Arial"/>
        </w:rPr>
        <w:t>, 2022). Qualitative studies allow investigators to gather and analyse extensive data through interview methods and/or observations, aiming to capture information that cannot be reliably acquired or is difficult to obtain using quantitative approaches (Watkins, 2012). The quantitative equivalent of the qualitative study is a cross-sectional survey; however, this approach is prone to various biases, including response bias, non-response bias and bias related to leading question items and superficial data collection (</w:t>
      </w:r>
      <w:proofErr w:type="spellStart"/>
      <w:r w:rsidR="009E7E26" w:rsidRPr="001D6187">
        <w:rPr>
          <w:rFonts w:ascii="Arial" w:hAnsi="Arial" w:cs="Arial"/>
        </w:rPr>
        <w:t>Ayorinde</w:t>
      </w:r>
      <w:proofErr w:type="spellEnd"/>
      <w:r w:rsidR="009E7E26" w:rsidRPr="001D6187">
        <w:rPr>
          <w:rFonts w:ascii="Arial" w:hAnsi="Arial" w:cs="Arial"/>
        </w:rPr>
        <w:t xml:space="preserve"> et al., 2020). Therefore, the qualitative design was essential to gather evidence about the identified gap; this approach is also useful for informing ongoing research, which can be tailored to expand on the data and/or explore additional avenues (Flick, 2019).</w:t>
      </w:r>
    </w:p>
    <w:p w14:paraId="78A52B83" w14:textId="77777777" w:rsidR="007C0A2C" w:rsidRPr="001D6187" w:rsidRDefault="007C0A2C" w:rsidP="008D3AA5">
      <w:pPr>
        <w:spacing w:line="276" w:lineRule="auto"/>
        <w:jc w:val="both"/>
        <w:rPr>
          <w:rFonts w:ascii="Arial" w:hAnsi="Arial" w:cs="Arial"/>
        </w:rPr>
      </w:pPr>
    </w:p>
    <w:p w14:paraId="48080685" w14:textId="7371455F" w:rsidR="00B82B6C" w:rsidRPr="001D6187" w:rsidRDefault="00E53B72" w:rsidP="008D3AA5">
      <w:pPr>
        <w:spacing w:line="276" w:lineRule="auto"/>
        <w:jc w:val="both"/>
        <w:rPr>
          <w:rFonts w:ascii="Arial" w:hAnsi="Arial" w:cs="Arial"/>
        </w:rPr>
      </w:pPr>
      <w:r w:rsidRPr="001D6187">
        <w:rPr>
          <w:rFonts w:ascii="Arial" w:hAnsi="Arial" w:cs="Arial"/>
        </w:rPr>
        <w:t xml:space="preserve">In regard to the research question, the qualitative design was needed to explore experiences of health and social </w:t>
      </w:r>
      <w:r w:rsidR="00CA1476" w:rsidRPr="001D6187">
        <w:rPr>
          <w:rFonts w:ascii="Arial" w:hAnsi="Arial" w:cs="Arial"/>
        </w:rPr>
        <w:t>workers, but not only to understand how language is used in their routine practice, but also to</w:t>
      </w:r>
      <w:r w:rsidRPr="001D6187">
        <w:rPr>
          <w:rFonts w:ascii="Arial" w:hAnsi="Arial" w:cs="Arial"/>
        </w:rPr>
        <w:t xml:space="preserve"> identify its origins and perceived impacts on users and services. </w:t>
      </w:r>
      <w:r w:rsidR="006F4DA9" w:rsidRPr="001D6187">
        <w:rPr>
          <w:rFonts w:ascii="Arial" w:hAnsi="Arial" w:cs="Arial"/>
        </w:rPr>
        <w:t>To ensure that participants' responses convey meaningful insights into the construct of interest, the study was founded on an interpretive and constructivist paradigm with phenomenology. This approach allowed the interviewer to explore participants’ experiences deeply, uncovering underlying meanings and enabling understanding of lived experiences by considering individuals’ perceptions of the external world and reality (</w:t>
      </w:r>
      <w:proofErr w:type="spellStart"/>
      <w:r w:rsidR="006F4DA9" w:rsidRPr="001D6187">
        <w:rPr>
          <w:rFonts w:ascii="Arial" w:hAnsi="Arial" w:cs="Arial"/>
        </w:rPr>
        <w:t>Sundler</w:t>
      </w:r>
      <w:proofErr w:type="spellEnd"/>
      <w:r w:rsidR="006F4DA9" w:rsidRPr="001D6187">
        <w:rPr>
          <w:rFonts w:ascii="Arial" w:hAnsi="Arial" w:cs="Arial"/>
        </w:rPr>
        <w:t xml:space="preserve"> et al., 2019). This approach addressed the research question by allowing information to emerge naturally in the response data but relying on a degree of interpretation via hermeneutic principles (Flick, 2019). Other founding theories in qualitative research were less suited for this study. For example, ethnography allows researchers to observe and understand the behaviours of others and aims to derive reasons for behaviours or social phenomena, but this relies on prolonged observation and therefore was </w:t>
      </w:r>
      <w:proofErr w:type="spellStart"/>
      <w:r w:rsidR="006F4DA9" w:rsidRPr="001D6187">
        <w:rPr>
          <w:rFonts w:ascii="Arial" w:hAnsi="Arial" w:cs="Arial"/>
        </w:rPr>
        <w:t>inconducive</w:t>
      </w:r>
      <w:proofErr w:type="spellEnd"/>
      <w:r w:rsidR="006F4DA9" w:rsidRPr="001D6187">
        <w:rPr>
          <w:rFonts w:ascii="Arial" w:hAnsi="Arial" w:cs="Arial"/>
        </w:rPr>
        <w:t xml:space="preserve"> for the study herein (Reeves et al., 2008). Grounded theory was also deemed of minimal value to the research question, as this theory seeks to generate new theories about a construct or area of practice, which was not the intention of this research; rather, there was a need to explore lived experiences in depth (Chun et al., 2019). The interpretive and constructivist paradigm helped to ensure that the research was positioned to explore the subjective realities of participants, while acknowledging that their views and experiences are often socially constructed (Burns et al., 2022).</w:t>
      </w:r>
    </w:p>
    <w:p w14:paraId="2E2DD4CF" w14:textId="74EE6850" w:rsidR="00E53B72" w:rsidRPr="001D6187" w:rsidRDefault="00E53B72" w:rsidP="008D3AA5">
      <w:pPr>
        <w:spacing w:line="276" w:lineRule="auto"/>
        <w:jc w:val="both"/>
        <w:rPr>
          <w:rFonts w:ascii="Arial" w:hAnsi="Arial" w:cs="Arial"/>
        </w:rPr>
      </w:pPr>
    </w:p>
    <w:p w14:paraId="7EAAAE51" w14:textId="793E108D" w:rsidR="00312E95" w:rsidRPr="001D6187" w:rsidRDefault="00312E95" w:rsidP="008D3AA5">
      <w:pPr>
        <w:spacing w:line="276" w:lineRule="auto"/>
        <w:jc w:val="both"/>
        <w:rPr>
          <w:rFonts w:ascii="Arial" w:hAnsi="Arial" w:cs="Arial"/>
        </w:rPr>
      </w:pPr>
      <w:r w:rsidRPr="001D6187">
        <w:rPr>
          <w:rFonts w:ascii="Arial" w:hAnsi="Arial" w:cs="Arial"/>
        </w:rPr>
        <w:t xml:space="preserve">Persons eligible for participation in the research included health and social care professionals who were registered with their professional bodies and </w:t>
      </w:r>
      <w:r w:rsidR="00CA1476" w:rsidRPr="001D6187">
        <w:rPr>
          <w:rFonts w:ascii="Arial" w:hAnsi="Arial" w:cs="Arial"/>
        </w:rPr>
        <w:t xml:space="preserve">were </w:t>
      </w:r>
      <w:r w:rsidRPr="001D6187">
        <w:rPr>
          <w:rFonts w:ascii="Arial" w:hAnsi="Arial" w:cs="Arial"/>
        </w:rPr>
        <w:t xml:space="preserve">currently working in England, UK. </w:t>
      </w:r>
      <w:r w:rsidR="006F4DA9" w:rsidRPr="001D6187">
        <w:rPr>
          <w:rFonts w:ascii="Arial" w:hAnsi="Arial" w:cs="Arial"/>
        </w:rPr>
        <w:t xml:space="preserve">Participants were known to the author and were sent invitations to participate in the research. This reflects a purposive sampling method, which is the most common recruitment technique applied in qualitative research (Andrade, 2020). This is because qualitative research aims to collect large amounts of data from a few participants of a target group, and therefore, the sampling method </w:t>
      </w:r>
      <w:r w:rsidR="006F4DA9" w:rsidRPr="001D6187">
        <w:rPr>
          <w:rFonts w:ascii="Arial" w:hAnsi="Arial" w:cs="Arial"/>
        </w:rPr>
        <w:lastRenderedPageBreak/>
        <w:t xml:space="preserve">needs to be selective to help capture and include persons who are most likely to be rich sources of information of interest to research questions (Denny &amp; </w:t>
      </w:r>
      <w:proofErr w:type="spellStart"/>
      <w:r w:rsidR="006F4DA9" w:rsidRPr="001D6187">
        <w:rPr>
          <w:rFonts w:ascii="Arial" w:hAnsi="Arial" w:cs="Arial"/>
        </w:rPr>
        <w:t>Weckesser</w:t>
      </w:r>
      <w:proofErr w:type="spellEnd"/>
      <w:r w:rsidR="006F4DA9" w:rsidRPr="001D6187">
        <w:rPr>
          <w:rFonts w:ascii="Arial" w:hAnsi="Arial" w:cs="Arial"/>
        </w:rPr>
        <w:t>, 2022). Typically, qualitative research using a phenomenological grounding attains sample sizes around 8-12 persons; however, a smaller sample was plausible for this pilot interview study (</w:t>
      </w:r>
      <w:proofErr w:type="spellStart"/>
      <w:r w:rsidR="006F4DA9" w:rsidRPr="001D6187">
        <w:rPr>
          <w:rFonts w:ascii="Arial" w:hAnsi="Arial" w:cs="Arial"/>
        </w:rPr>
        <w:t>Vasileiou</w:t>
      </w:r>
      <w:proofErr w:type="spellEnd"/>
      <w:r w:rsidR="006F4DA9" w:rsidRPr="001D6187">
        <w:rPr>
          <w:rFonts w:ascii="Arial" w:hAnsi="Arial" w:cs="Arial"/>
        </w:rPr>
        <w:t xml:space="preserve"> et al., 2018). Because of the small sample size and pilot qualitative design, it was not possible to achieve data saturation, which is often used to promote trustworthiness in qualitative research by ensuring no new data emerges from ongoing data collection and thus, recruitment of a target sample (Saunders et al., 2017). Participants included in the study comprised two social workers and one nurse, who had extensive experience within their fields and had regular contact with children with mental health </w:t>
      </w:r>
      <w:r w:rsidR="006061D0" w:rsidRPr="001D6187">
        <w:rPr>
          <w:rFonts w:ascii="Arial" w:hAnsi="Arial" w:cs="Arial"/>
        </w:rPr>
        <w:t>needs</w:t>
      </w:r>
      <w:r w:rsidR="006F4DA9" w:rsidRPr="001D6187">
        <w:rPr>
          <w:rFonts w:ascii="Arial" w:hAnsi="Arial" w:cs="Arial"/>
        </w:rPr>
        <w:t xml:space="preserve"> and were known to local authorities.</w:t>
      </w:r>
    </w:p>
    <w:p w14:paraId="2D14C3F6" w14:textId="1108A4B8" w:rsidR="009713CC" w:rsidRPr="001D6187" w:rsidRDefault="009713CC" w:rsidP="008D3AA5">
      <w:pPr>
        <w:spacing w:line="276" w:lineRule="auto"/>
        <w:jc w:val="both"/>
        <w:rPr>
          <w:rFonts w:ascii="Arial" w:hAnsi="Arial" w:cs="Arial"/>
        </w:rPr>
      </w:pPr>
    </w:p>
    <w:p w14:paraId="0ED6C05A" w14:textId="4170427D" w:rsidR="00A05770" w:rsidRPr="001D6187" w:rsidRDefault="00FB558B" w:rsidP="008D3AA5">
      <w:pPr>
        <w:spacing w:line="276" w:lineRule="auto"/>
        <w:jc w:val="both"/>
        <w:rPr>
          <w:rFonts w:ascii="Arial" w:hAnsi="Arial" w:cs="Arial"/>
        </w:rPr>
      </w:pPr>
      <w:r w:rsidRPr="001D6187">
        <w:rPr>
          <w:rFonts w:ascii="Arial" w:hAnsi="Arial" w:cs="Arial"/>
        </w:rPr>
        <w:t>The qualitative data w</w:t>
      </w:r>
      <w:r w:rsidR="00253624" w:rsidRPr="001D6187">
        <w:rPr>
          <w:rFonts w:ascii="Arial" w:hAnsi="Arial" w:cs="Arial"/>
        </w:rPr>
        <w:t>ere</w:t>
      </w:r>
      <w:r w:rsidRPr="001D6187">
        <w:rPr>
          <w:rFonts w:ascii="Arial" w:hAnsi="Arial" w:cs="Arial"/>
        </w:rPr>
        <w:t xml:space="preserve"> collected via one-to-one semi-structured interviews, which were conducted remotely using the video conferencing platform, Microsoft Teams. Semi-structured interviews are considered the best method of collecting qualitative data as the questions are pre-planned and designed to thoroughly probe into participants’ experiences and views. In addition, this type of interview approach utilises open and closed questions to gather deep and meaningful information while retaining focus on the construct of </w:t>
      </w:r>
      <w:r w:rsidR="002B003A" w:rsidRPr="001D6187">
        <w:rPr>
          <w:rFonts w:ascii="Arial" w:hAnsi="Arial" w:cs="Arial"/>
        </w:rPr>
        <w:t xml:space="preserve">interest </w:t>
      </w:r>
      <w:r w:rsidR="002B003A" w:rsidRPr="001D6187">
        <w:rPr>
          <w:rFonts w:ascii="Arial" w:hAnsi="Arial" w:cs="Arial"/>
        </w:rPr>
        <w:fldChar w:fldCharType="begin"/>
      </w:r>
      <w:r w:rsidR="002B003A" w:rsidRPr="001D6187">
        <w:rPr>
          <w:rFonts w:ascii="Arial" w:hAnsi="Arial" w:cs="Arial"/>
        </w:rPr>
        <w:instrText xml:space="preserve"> ADDIN EN.CITE &lt;EndNote&gt;&lt;Cite&gt;&lt;Author&gt;Gray&lt;/Author&gt;&lt;Year&gt;2017&lt;/Year&gt;&lt;RecNum&gt;5738&lt;/RecNum&gt;&lt;DisplayText&gt;(Gray, 2017)&lt;/DisplayText&gt;&lt;record&gt;&lt;rec-number&gt;5738&lt;/rec-number&gt;&lt;foreign-keys&gt;&lt;key app="EN" db-id="zddxevxwlaz2eqe9s9txvpsofdz55v9v55a2" timestamp="1546938989"&gt;5738&lt;/key&gt;&lt;/foreign-keys&gt;&lt;ref-type name="Book"&gt;6&lt;/ref-type&gt;&lt;contributors&gt;&lt;authors&gt;&lt;author&gt;Gray, D. E.&lt;/author&gt;&lt;/authors&gt;&lt;/contributors&gt;&lt;titles&gt;&lt;title&gt;Doing Research in the Real World&lt;/title&gt;&lt;/titles&gt;&lt;edition&gt;4th&lt;/edition&gt;&lt;dates&gt;&lt;year&gt;2017&lt;/year&gt;&lt;/dates&gt;&lt;pub-location&gt;Thousand Oaks, CA&lt;/pub-location&gt;&lt;publisher&gt;SAGE&lt;/publisher&gt;&lt;urls&gt;&lt;/urls&gt;&lt;/record&gt;&lt;/Cite&gt;&lt;/EndNote&gt;</w:instrText>
      </w:r>
      <w:r w:rsidR="002B003A" w:rsidRPr="001D6187">
        <w:rPr>
          <w:rFonts w:ascii="Arial" w:hAnsi="Arial" w:cs="Arial"/>
        </w:rPr>
        <w:fldChar w:fldCharType="separate"/>
      </w:r>
      <w:r w:rsidR="002B003A" w:rsidRPr="001D6187">
        <w:rPr>
          <w:rFonts w:ascii="Arial" w:hAnsi="Arial" w:cs="Arial"/>
          <w:noProof/>
        </w:rPr>
        <w:t>(Gray, 2017)</w:t>
      </w:r>
      <w:r w:rsidR="002B003A" w:rsidRPr="001D6187">
        <w:rPr>
          <w:rFonts w:ascii="Arial" w:hAnsi="Arial" w:cs="Arial"/>
        </w:rPr>
        <w:fldChar w:fldCharType="end"/>
      </w:r>
      <w:r w:rsidR="002B003A" w:rsidRPr="001D6187">
        <w:rPr>
          <w:rFonts w:ascii="Arial" w:hAnsi="Arial" w:cs="Arial"/>
        </w:rPr>
        <w:t xml:space="preserve">. </w:t>
      </w:r>
      <w:r w:rsidR="00253624" w:rsidRPr="001D6187">
        <w:rPr>
          <w:rFonts w:ascii="Arial" w:hAnsi="Arial" w:cs="Arial"/>
        </w:rPr>
        <w:t xml:space="preserve">A topic guide was created to help the interviewer follow and standardise the question set across all participants. The interviews were audio-recorded using Teams and were transcribed into digital transcripts using verbatim transcription software. This was essential to ensure an accurate, error-free, and permanent record of the response data, and to facilitate qualitative data analysis. </w:t>
      </w:r>
      <w:r w:rsidR="004B1FC9" w:rsidRPr="001D6187">
        <w:rPr>
          <w:rFonts w:ascii="Arial" w:hAnsi="Arial" w:cs="Arial"/>
        </w:rPr>
        <w:t xml:space="preserve">The interviews were designed to last no longer than 30 minutes per participant, which offered ease and convenience while helping to maintain engagement and deep thought during the interview process. </w:t>
      </w:r>
    </w:p>
    <w:p w14:paraId="47AC4BB8" w14:textId="7ACACA90" w:rsidR="00390051" w:rsidRPr="001D6187" w:rsidRDefault="00390051" w:rsidP="008D3AA5">
      <w:pPr>
        <w:spacing w:line="276" w:lineRule="auto"/>
        <w:jc w:val="both"/>
        <w:rPr>
          <w:rFonts w:ascii="Arial" w:hAnsi="Arial" w:cs="Arial"/>
        </w:rPr>
      </w:pPr>
    </w:p>
    <w:p w14:paraId="323010E7" w14:textId="16966BB3" w:rsidR="002D4BC6" w:rsidRPr="001D6187" w:rsidRDefault="002D4BC6" w:rsidP="008D3AA5">
      <w:pPr>
        <w:spacing w:line="276" w:lineRule="auto"/>
        <w:jc w:val="both"/>
        <w:rPr>
          <w:rFonts w:ascii="Arial" w:hAnsi="Arial" w:cs="Arial"/>
        </w:rPr>
      </w:pPr>
      <w:r w:rsidRPr="001D6187">
        <w:rPr>
          <w:rFonts w:ascii="Arial" w:hAnsi="Arial" w:cs="Arial"/>
        </w:rPr>
        <w:t>The qualitative data, within the transcripts, w</w:t>
      </w:r>
      <w:r w:rsidR="00CA1476" w:rsidRPr="001D6187">
        <w:rPr>
          <w:rFonts w:ascii="Arial" w:hAnsi="Arial" w:cs="Arial"/>
        </w:rPr>
        <w:t>ere</w:t>
      </w:r>
      <w:r w:rsidRPr="001D6187">
        <w:rPr>
          <w:rFonts w:ascii="Arial" w:hAnsi="Arial" w:cs="Arial"/>
        </w:rPr>
        <w:t xml:space="preserve"> analysed using thematic analysis with underlying phenomenological, interpretivist and con</w:t>
      </w:r>
      <w:r w:rsidR="00CA1476" w:rsidRPr="001D6187">
        <w:rPr>
          <w:rFonts w:ascii="Arial" w:hAnsi="Arial" w:cs="Arial"/>
        </w:rPr>
        <w:t>s</w:t>
      </w:r>
      <w:r w:rsidRPr="001D6187">
        <w:rPr>
          <w:rFonts w:ascii="Arial" w:hAnsi="Arial" w:cs="Arial"/>
        </w:rPr>
        <w:t xml:space="preserve">tructivist paradigms. This analysis method was selected because of its widespread use in qualitative research, as well as its straightforward and simple process for extracting and describing informative themes, which could then be used as a collective to answer </w:t>
      </w:r>
      <w:r w:rsidR="0072591F" w:rsidRPr="001D6187">
        <w:rPr>
          <w:rFonts w:ascii="Arial" w:hAnsi="Arial" w:cs="Arial"/>
        </w:rPr>
        <w:t>the research question (</w:t>
      </w:r>
      <w:proofErr w:type="spellStart"/>
      <w:r w:rsidR="0072591F" w:rsidRPr="001D6187">
        <w:rPr>
          <w:rFonts w:ascii="Arial" w:hAnsi="Arial" w:cs="Arial"/>
        </w:rPr>
        <w:t>Nowell</w:t>
      </w:r>
      <w:proofErr w:type="spellEnd"/>
      <w:r w:rsidR="0072591F" w:rsidRPr="001D6187">
        <w:rPr>
          <w:rFonts w:ascii="Arial" w:hAnsi="Arial" w:cs="Arial"/>
        </w:rPr>
        <w:t xml:space="preserve"> et al., 2017). Due to the lack of methodological guidelines for analysing qualitative data, the process of theming was guided by the recommendations of Braun and Clarke (2013). This involved a six-stage process, which is bulleted below. The transcript data were also managed using qualitative software (</w:t>
      </w:r>
      <w:proofErr w:type="spellStart"/>
      <w:r w:rsidR="0072591F" w:rsidRPr="001D6187">
        <w:rPr>
          <w:rFonts w:ascii="Arial" w:hAnsi="Arial" w:cs="Arial"/>
        </w:rPr>
        <w:t>NVivo</w:t>
      </w:r>
      <w:proofErr w:type="spellEnd"/>
      <w:r w:rsidR="0072591F" w:rsidRPr="001D6187">
        <w:rPr>
          <w:rFonts w:ascii="Arial" w:hAnsi="Arial" w:cs="Arial"/>
        </w:rPr>
        <w:t>), which helped to optimise efficiency and accuracy when analysing the data (</w:t>
      </w:r>
      <w:proofErr w:type="spellStart"/>
      <w:r w:rsidR="0072591F" w:rsidRPr="001D6187">
        <w:rPr>
          <w:rFonts w:ascii="Arial" w:hAnsi="Arial" w:cs="Arial"/>
        </w:rPr>
        <w:t>Vasileiou</w:t>
      </w:r>
      <w:proofErr w:type="spellEnd"/>
      <w:r w:rsidR="0072591F" w:rsidRPr="001D6187">
        <w:rPr>
          <w:rFonts w:ascii="Arial" w:hAnsi="Arial" w:cs="Arial"/>
        </w:rPr>
        <w:t xml:space="preserve"> et al., 2018).</w:t>
      </w:r>
    </w:p>
    <w:p w14:paraId="790548F4" w14:textId="77777777" w:rsidR="002D4BC6" w:rsidRPr="001D6187" w:rsidRDefault="002D4BC6" w:rsidP="008D3AA5">
      <w:pPr>
        <w:spacing w:line="276" w:lineRule="auto"/>
        <w:jc w:val="both"/>
        <w:rPr>
          <w:rFonts w:ascii="Arial" w:hAnsi="Arial" w:cs="Arial"/>
        </w:rPr>
      </w:pPr>
    </w:p>
    <w:p w14:paraId="6B429377" w14:textId="2BB81348" w:rsidR="002D4BC6" w:rsidRPr="001D6187" w:rsidRDefault="002D4BC6" w:rsidP="008D3AA5">
      <w:pPr>
        <w:pStyle w:val="ListParagraph"/>
        <w:numPr>
          <w:ilvl w:val="0"/>
          <w:numId w:val="5"/>
        </w:numPr>
        <w:spacing w:line="276" w:lineRule="auto"/>
        <w:jc w:val="both"/>
        <w:rPr>
          <w:rFonts w:ascii="Arial" w:hAnsi="Arial" w:cs="Arial"/>
        </w:rPr>
      </w:pPr>
      <w:r w:rsidRPr="001D6187">
        <w:rPr>
          <w:rFonts w:ascii="Arial" w:hAnsi="Arial" w:cs="Arial"/>
        </w:rPr>
        <w:t>Reading the transcripts to familiarise oneself with the relevant expected and unexpected findings, while also identifying any consistencies or disparities</w:t>
      </w:r>
    </w:p>
    <w:p w14:paraId="74202FB1" w14:textId="35FC50E4" w:rsidR="002D4BC6" w:rsidRPr="001D6187" w:rsidRDefault="002D4BC6" w:rsidP="008D3AA5">
      <w:pPr>
        <w:pStyle w:val="ListParagraph"/>
        <w:numPr>
          <w:ilvl w:val="0"/>
          <w:numId w:val="5"/>
        </w:numPr>
        <w:spacing w:line="276" w:lineRule="auto"/>
        <w:jc w:val="both"/>
        <w:rPr>
          <w:rFonts w:ascii="Arial" w:hAnsi="Arial" w:cs="Arial"/>
        </w:rPr>
      </w:pPr>
      <w:r w:rsidRPr="001D6187">
        <w:rPr>
          <w:rFonts w:ascii="Arial" w:hAnsi="Arial" w:cs="Arial"/>
        </w:rPr>
        <w:t>Creating initial codes by breaking down the data to uncover definitions or meanings of response components</w:t>
      </w:r>
    </w:p>
    <w:p w14:paraId="11D2960F" w14:textId="7F757009" w:rsidR="002D4BC6" w:rsidRPr="001D6187" w:rsidRDefault="002D4BC6" w:rsidP="008D3AA5">
      <w:pPr>
        <w:pStyle w:val="ListParagraph"/>
        <w:numPr>
          <w:ilvl w:val="0"/>
          <w:numId w:val="5"/>
        </w:numPr>
        <w:spacing w:line="276" w:lineRule="auto"/>
        <w:jc w:val="both"/>
        <w:rPr>
          <w:rFonts w:ascii="Arial" w:hAnsi="Arial" w:cs="Arial"/>
        </w:rPr>
      </w:pPr>
      <w:r w:rsidRPr="001D6187">
        <w:rPr>
          <w:rFonts w:ascii="Arial" w:hAnsi="Arial" w:cs="Arial"/>
        </w:rPr>
        <w:lastRenderedPageBreak/>
        <w:t>Developing initial themes by merging related codes to form meaningful segments of data</w:t>
      </w:r>
    </w:p>
    <w:p w14:paraId="56D3818F" w14:textId="575815C2" w:rsidR="002D4BC6" w:rsidRPr="001D6187" w:rsidRDefault="002D4BC6" w:rsidP="008D3AA5">
      <w:pPr>
        <w:pStyle w:val="ListParagraph"/>
        <w:numPr>
          <w:ilvl w:val="0"/>
          <w:numId w:val="5"/>
        </w:numPr>
        <w:spacing w:line="276" w:lineRule="auto"/>
        <w:jc w:val="both"/>
        <w:rPr>
          <w:rFonts w:ascii="Arial" w:hAnsi="Arial" w:cs="Arial"/>
        </w:rPr>
      </w:pPr>
      <w:r w:rsidRPr="001D6187">
        <w:rPr>
          <w:rFonts w:ascii="Arial" w:hAnsi="Arial" w:cs="Arial"/>
        </w:rPr>
        <w:t>Reviewing the initial codes and themes by revisiting the original transcripts to address any issues, conflicts, or discrepancies</w:t>
      </w:r>
    </w:p>
    <w:p w14:paraId="0B1E2910" w14:textId="6947A37E" w:rsidR="002D4BC6" w:rsidRPr="001D6187" w:rsidRDefault="002D4BC6" w:rsidP="008D3AA5">
      <w:pPr>
        <w:pStyle w:val="ListParagraph"/>
        <w:numPr>
          <w:ilvl w:val="0"/>
          <w:numId w:val="5"/>
        </w:numPr>
        <w:spacing w:line="276" w:lineRule="auto"/>
        <w:jc w:val="both"/>
        <w:rPr>
          <w:rFonts w:ascii="Arial" w:hAnsi="Arial" w:cs="Arial"/>
        </w:rPr>
      </w:pPr>
      <w:r w:rsidRPr="001D6187">
        <w:rPr>
          <w:rFonts w:ascii="Arial" w:hAnsi="Arial" w:cs="Arial"/>
        </w:rPr>
        <w:t>Finalising the codes and themes after the review process</w:t>
      </w:r>
    </w:p>
    <w:p w14:paraId="23E3E34F" w14:textId="1B136258" w:rsidR="002D4BC6" w:rsidRPr="001D6187" w:rsidRDefault="002D4BC6" w:rsidP="008D3AA5">
      <w:pPr>
        <w:pStyle w:val="ListParagraph"/>
        <w:numPr>
          <w:ilvl w:val="0"/>
          <w:numId w:val="5"/>
        </w:numPr>
        <w:spacing w:line="276" w:lineRule="auto"/>
        <w:jc w:val="both"/>
        <w:rPr>
          <w:rFonts w:ascii="Arial" w:hAnsi="Arial" w:cs="Arial"/>
        </w:rPr>
      </w:pPr>
      <w:r w:rsidRPr="001D6187">
        <w:rPr>
          <w:rFonts w:ascii="Arial" w:hAnsi="Arial" w:cs="Arial"/>
        </w:rPr>
        <w:t>Assigning the themes informative titles, and presenting the themes using sub-headings, detailed descriptions/interpretations of each theme, and applying direct quotations from participants as supportive elements</w:t>
      </w:r>
    </w:p>
    <w:p w14:paraId="76A7B68E" w14:textId="77777777" w:rsidR="002D4BC6" w:rsidRPr="001D6187" w:rsidRDefault="002D4BC6" w:rsidP="008D3AA5">
      <w:pPr>
        <w:spacing w:line="276" w:lineRule="auto"/>
        <w:jc w:val="both"/>
        <w:rPr>
          <w:rFonts w:ascii="Arial" w:hAnsi="Arial" w:cs="Arial"/>
        </w:rPr>
      </w:pPr>
    </w:p>
    <w:p w14:paraId="5158E9CD" w14:textId="5B0E3ECE" w:rsidR="0072591F" w:rsidRPr="001D6187" w:rsidRDefault="0072591F" w:rsidP="008D3AA5">
      <w:pPr>
        <w:spacing w:line="276" w:lineRule="auto"/>
        <w:jc w:val="both"/>
        <w:rPr>
          <w:rFonts w:ascii="Arial" w:hAnsi="Arial" w:cs="Arial"/>
        </w:rPr>
      </w:pPr>
      <w:r w:rsidRPr="001D6187">
        <w:rPr>
          <w:rFonts w:ascii="Arial" w:hAnsi="Arial" w:cs="Arial"/>
        </w:rPr>
        <w:t>To mitigate researcher subjectivity bias and other common criticisms of qualitative research, various methods were employed to help reduce such bias risks. The various methods, known as the pillars of trustworthiness, seek to optimise credibility (truthfulness of data), dependability (equivalent of reliability in quantitative research) and confirmability (reflectiveness of participants’ responses in reported data) (Ahmed, 2024).  Transferability (applicability or generalisability) was not a priority as this research was a pilot study (</w:t>
      </w:r>
      <w:proofErr w:type="spellStart"/>
      <w:r w:rsidRPr="001D6187">
        <w:rPr>
          <w:rFonts w:ascii="Arial" w:hAnsi="Arial" w:cs="Arial"/>
        </w:rPr>
        <w:t>Korstjens</w:t>
      </w:r>
      <w:proofErr w:type="spellEnd"/>
      <w:r w:rsidRPr="001D6187">
        <w:rPr>
          <w:rFonts w:ascii="Arial" w:hAnsi="Arial" w:cs="Arial"/>
        </w:rPr>
        <w:t xml:space="preserve"> &amp; Moser, 2018).</w:t>
      </w:r>
    </w:p>
    <w:p w14:paraId="47433C0D" w14:textId="77777777" w:rsidR="0072591F" w:rsidRPr="001D6187" w:rsidRDefault="0072591F" w:rsidP="008D3AA5">
      <w:pPr>
        <w:spacing w:line="276" w:lineRule="auto"/>
        <w:jc w:val="both"/>
        <w:rPr>
          <w:rFonts w:ascii="Arial" w:hAnsi="Arial" w:cs="Arial"/>
        </w:rPr>
      </w:pPr>
    </w:p>
    <w:p w14:paraId="7A649406" w14:textId="02D4D052" w:rsidR="002D4BC6" w:rsidRPr="001D6187" w:rsidRDefault="00E24C8B" w:rsidP="0072591F">
      <w:pPr>
        <w:spacing w:line="276" w:lineRule="auto"/>
        <w:jc w:val="both"/>
        <w:rPr>
          <w:rFonts w:ascii="Arial" w:hAnsi="Arial" w:cs="Arial"/>
        </w:rPr>
      </w:pPr>
      <w:r w:rsidRPr="001D6187">
        <w:rPr>
          <w:rFonts w:ascii="Arial" w:hAnsi="Arial" w:cs="Arial"/>
        </w:rPr>
        <w:t xml:space="preserve">The </w:t>
      </w:r>
      <w:r w:rsidR="002D4BC6" w:rsidRPr="001D6187">
        <w:rPr>
          <w:rFonts w:ascii="Arial" w:hAnsi="Arial" w:cs="Arial"/>
        </w:rPr>
        <w:t xml:space="preserve">following </w:t>
      </w:r>
      <w:r w:rsidRPr="001D6187">
        <w:rPr>
          <w:rFonts w:ascii="Arial" w:hAnsi="Arial" w:cs="Arial"/>
        </w:rPr>
        <w:t>methods were us</w:t>
      </w:r>
      <w:r w:rsidR="0072591F" w:rsidRPr="001D6187">
        <w:rPr>
          <w:rFonts w:ascii="Arial" w:hAnsi="Arial" w:cs="Arial"/>
        </w:rPr>
        <w:t>ed to support trustworthy data: Firstly, m</w:t>
      </w:r>
      <w:r w:rsidR="002D4BC6" w:rsidRPr="001D6187">
        <w:rPr>
          <w:rFonts w:ascii="Arial" w:hAnsi="Arial" w:cs="Arial"/>
        </w:rPr>
        <w:t>ember checking/respondent validation</w:t>
      </w:r>
      <w:r w:rsidR="0072591F" w:rsidRPr="001D6187">
        <w:rPr>
          <w:rFonts w:ascii="Arial" w:hAnsi="Arial" w:cs="Arial"/>
        </w:rPr>
        <w:t>, this is</w:t>
      </w:r>
      <w:r w:rsidR="002D4BC6" w:rsidRPr="001D6187">
        <w:rPr>
          <w:rFonts w:ascii="Arial" w:hAnsi="Arial" w:cs="Arial"/>
        </w:rPr>
        <w:t xml:space="preserve"> </w:t>
      </w:r>
      <w:r w:rsidR="0072591F" w:rsidRPr="001D6187">
        <w:rPr>
          <w:rFonts w:ascii="Arial" w:hAnsi="Arial" w:cs="Arial"/>
        </w:rPr>
        <w:t>a</w:t>
      </w:r>
      <w:r w:rsidRPr="001D6187">
        <w:rPr>
          <w:rFonts w:ascii="Arial" w:hAnsi="Arial" w:cs="Arial"/>
        </w:rPr>
        <w:t xml:space="preserve"> method to improve dependability and confirmability through re-contacting participants after data analysis to verify if their interpreted responses accurately reflect their original accounts and underlying meanings </w:t>
      </w:r>
      <w:r w:rsidR="0072591F" w:rsidRPr="001D6187">
        <w:rPr>
          <w:rFonts w:ascii="Arial" w:hAnsi="Arial" w:cs="Arial"/>
        </w:rPr>
        <w:t>(</w:t>
      </w:r>
      <w:proofErr w:type="spellStart"/>
      <w:r w:rsidR="0072591F" w:rsidRPr="001D6187">
        <w:rPr>
          <w:rFonts w:ascii="Arial" w:hAnsi="Arial" w:cs="Arial"/>
        </w:rPr>
        <w:t>Birt</w:t>
      </w:r>
      <w:proofErr w:type="spellEnd"/>
      <w:r w:rsidR="0072591F" w:rsidRPr="001D6187">
        <w:rPr>
          <w:rFonts w:ascii="Arial" w:hAnsi="Arial" w:cs="Arial"/>
        </w:rPr>
        <w:t xml:space="preserve"> et al., 2016; Noble &amp; Smith, 2015). Secondly, r</w:t>
      </w:r>
      <w:r w:rsidR="002D4BC6" w:rsidRPr="001D6187">
        <w:rPr>
          <w:rFonts w:ascii="Arial" w:hAnsi="Arial" w:cs="Arial"/>
        </w:rPr>
        <w:t>eflexivity</w:t>
      </w:r>
      <w:r w:rsidR="0072591F" w:rsidRPr="001D6187">
        <w:rPr>
          <w:rFonts w:ascii="Arial" w:hAnsi="Arial" w:cs="Arial"/>
        </w:rPr>
        <w:t>, by</w:t>
      </w:r>
      <w:r w:rsidR="002D4BC6" w:rsidRPr="001D6187">
        <w:rPr>
          <w:rFonts w:ascii="Arial" w:hAnsi="Arial" w:cs="Arial"/>
        </w:rPr>
        <w:t xml:space="preserve"> </w:t>
      </w:r>
      <w:r w:rsidR="0072591F" w:rsidRPr="001D6187">
        <w:rPr>
          <w:rFonts w:ascii="Arial" w:hAnsi="Arial" w:cs="Arial"/>
        </w:rPr>
        <w:t>m</w:t>
      </w:r>
      <w:r w:rsidRPr="001D6187">
        <w:rPr>
          <w:rFonts w:ascii="Arial" w:hAnsi="Arial" w:cs="Arial"/>
        </w:rPr>
        <w:t xml:space="preserve">aintaining a log and using reflective practice to further researcher bias </w:t>
      </w:r>
      <w:r w:rsidR="008561B3" w:rsidRPr="001D6187">
        <w:rPr>
          <w:rFonts w:ascii="Arial" w:hAnsi="Arial" w:cs="Arial"/>
        </w:rPr>
        <w:t>which helped to</w:t>
      </w:r>
      <w:r w:rsidRPr="001D6187">
        <w:rPr>
          <w:rFonts w:ascii="Arial" w:hAnsi="Arial" w:cs="Arial"/>
        </w:rPr>
        <w:t xml:space="preserve"> identify and mitigate any underlying cognitive biases regarding </w:t>
      </w:r>
      <w:r w:rsidR="0072591F" w:rsidRPr="001D6187">
        <w:rPr>
          <w:rFonts w:ascii="Arial" w:hAnsi="Arial" w:cs="Arial"/>
        </w:rPr>
        <w:t>the research area and participants (Dodgson, 2019).</w:t>
      </w:r>
    </w:p>
    <w:p w14:paraId="50C9DD7D" w14:textId="6B42E2E4" w:rsidR="009F1335" w:rsidRPr="001D6187" w:rsidRDefault="009F1335" w:rsidP="008D3AA5">
      <w:pPr>
        <w:spacing w:line="276" w:lineRule="auto"/>
        <w:jc w:val="both"/>
        <w:rPr>
          <w:rFonts w:ascii="Arial" w:hAnsi="Arial" w:cs="Arial"/>
        </w:rPr>
      </w:pPr>
    </w:p>
    <w:p w14:paraId="000746E8" w14:textId="0D2A663B" w:rsidR="009F1335" w:rsidRPr="001D6187" w:rsidRDefault="001F37D1" w:rsidP="008D3AA5">
      <w:pPr>
        <w:spacing w:line="276" w:lineRule="auto"/>
        <w:jc w:val="both"/>
        <w:rPr>
          <w:rFonts w:ascii="Arial" w:hAnsi="Arial" w:cs="Arial"/>
        </w:rPr>
      </w:pPr>
      <w:r w:rsidRPr="001D6187">
        <w:rPr>
          <w:rFonts w:ascii="Arial" w:hAnsi="Arial" w:cs="Arial"/>
        </w:rPr>
        <w:t xml:space="preserve">Since the research involved human subjects in interviews, ethical approval was sought and authorised. The investigator adhered to the ethical research principles detailed within the Declaration of Helsinki </w:t>
      </w:r>
      <w:r w:rsidRPr="001D6187">
        <w:rPr>
          <w:rFonts w:ascii="Arial" w:hAnsi="Arial" w:cs="Arial"/>
        </w:rPr>
        <w:fldChar w:fldCharType="begin"/>
      </w:r>
      <w:r w:rsidRPr="001D6187">
        <w:rPr>
          <w:rFonts w:ascii="Arial" w:hAnsi="Arial" w:cs="Arial"/>
        </w:rPr>
        <w:instrText xml:space="preserve"> ADDIN EN.CITE &lt;EndNote&gt;&lt;Cite&gt;&lt;Author&gt;World Medical Association&lt;/Author&gt;&lt;Year&gt;2018&lt;/Year&gt;&lt;RecNum&gt;5894&lt;/RecNum&gt;&lt;DisplayText&gt;(World Medical Association, 2018)&lt;/DisplayText&gt;&lt;record&gt;&lt;rec-number&gt;5894&lt;/rec-number&gt;&lt;foreign-keys&gt;&lt;key app="EN" db-id="zddxevxwlaz2eqe9s9txvpsofdz55v9v55a2" timestamp="1547633304"&gt;5894&lt;/key&gt;&lt;/foreign-keys&gt;&lt;ref-type name="Web Page"&gt;12&lt;/ref-type&gt;&lt;contributors&gt;&lt;authors&gt;&lt;author&gt;World Medical Association,&lt;/author&gt;&lt;/authors&gt;&lt;/contributors&gt;&lt;titles&gt;&lt;title&gt;Wma Declaration Of Helsinki – Ethical Principles For Medical Research Involving Human Subjects&lt;/title&gt;&lt;/titles&gt;&lt;number&gt;20/09/2025&lt;/number&gt;&lt;dates&gt;&lt;year&gt;2018&lt;/year&gt;&lt;/dates&gt;&lt;urls&gt;&lt;related-urls&gt;&lt;url&gt;https://www.wma.net/policies-post/wma-declaration-of-helsinki-ethical-principles-for-medical-research-involving-human-subjects/&lt;/url&gt;&lt;/related-urls&gt;&lt;/urls&gt;&lt;/record&gt;&lt;/Cite&gt;&lt;/EndNote&gt;</w:instrText>
      </w:r>
      <w:r w:rsidRPr="001D6187">
        <w:rPr>
          <w:rFonts w:ascii="Arial" w:hAnsi="Arial" w:cs="Arial"/>
        </w:rPr>
        <w:fldChar w:fldCharType="separate"/>
      </w:r>
      <w:r w:rsidRPr="001D6187">
        <w:rPr>
          <w:rFonts w:ascii="Arial" w:hAnsi="Arial" w:cs="Arial"/>
          <w:noProof/>
        </w:rPr>
        <w:t>(World Medical Association, 2018)</w:t>
      </w:r>
      <w:r w:rsidRPr="001D6187">
        <w:rPr>
          <w:rFonts w:ascii="Arial" w:hAnsi="Arial" w:cs="Arial"/>
        </w:rPr>
        <w:fldChar w:fldCharType="end"/>
      </w:r>
      <w:r w:rsidRPr="001D6187">
        <w:rPr>
          <w:rFonts w:ascii="Arial" w:hAnsi="Arial" w:cs="Arial"/>
        </w:rPr>
        <w:t xml:space="preserve"> and the guidance published by the Medical Research Council </w:t>
      </w:r>
      <w:r w:rsidRPr="001D6187">
        <w:rPr>
          <w:rFonts w:ascii="Arial" w:hAnsi="Arial" w:cs="Arial"/>
        </w:rPr>
        <w:fldChar w:fldCharType="begin"/>
      </w:r>
      <w:r w:rsidRPr="001D6187">
        <w:rPr>
          <w:rFonts w:ascii="Arial" w:hAnsi="Arial" w:cs="Arial"/>
        </w:rPr>
        <w:instrText xml:space="preserve"> ADDIN EN.CITE &lt;EndNote&gt;&lt;Cite&gt;&lt;Author&gt;MRC&lt;/Author&gt;&lt;Year&gt;2025&lt;/Year&gt;&lt;RecNum&gt;3264&lt;/RecNum&gt;&lt;DisplayText&gt;(MRC, 2025)&lt;/DisplayText&gt;&lt;record&gt;&lt;rec-number&gt;3264&lt;/rec-number&gt;&lt;foreign-keys&gt;&lt;key app="EN" db-id="zddxevxwlaz2eqe9s9txvpsofdz55v9v55a2" timestamp="1535792994"&gt;3264&lt;/key&gt;&lt;/foreign-keys&gt;&lt;ref-type name="Web Page"&gt;12&lt;/ref-type&gt;&lt;contributors&gt;&lt;authors&gt;&lt;author&gt;MRC,&lt;/author&gt;&lt;/authors&gt;&lt;/contributors&gt;&lt;titles&gt;&lt;title&gt;MRC ethics series: Good research practice: Principles and guidelines&lt;/title&gt;&lt;/titles&gt;&lt;number&gt;10/08/2025&lt;/number&gt;&lt;dates&gt;&lt;year&gt;2025&lt;/year&gt;&lt;/dates&gt;&lt;urls&gt;&lt;related-urls&gt;&lt;url&gt;https://www.ukri.org/who-we-are/mrc/our-policies-and-standards/ethics/&lt;/url&gt;&lt;/related-urls&gt;&lt;/urls&gt;&lt;/record&gt;&lt;/Cite&gt;&lt;/EndNote&gt;</w:instrText>
      </w:r>
      <w:r w:rsidRPr="001D6187">
        <w:rPr>
          <w:rFonts w:ascii="Arial" w:hAnsi="Arial" w:cs="Arial"/>
        </w:rPr>
        <w:fldChar w:fldCharType="separate"/>
      </w:r>
      <w:r w:rsidRPr="001D6187">
        <w:rPr>
          <w:rFonts w:ascii="Arial" w:hAnsi="Arial" w:cs="Arial"/>
          <w:noProof/>
        </w:rPr>
        <w:t>(MRC, 2025)</w:t>
      </w:r>
      <w:r w:rsidRPr="001D6187">
        <w:rPr>
          <w:rFonts w:ascii="Arial" w:hAnsi="Arial" w:cs="Arial"/>
        </w:rPr>
        <w:fldChar w:fldCharType="end"/>
      </w:r>
      <w:r w:rsidRPr="001D6187">
        <w:rPr>
          <w:rFonts w:ascii="Arial" w:hAnsi="Arial" w:cs="Arial"/>
        </w:rPr>
        <w:t xml:space="preserve">. Several measures were implemented to address potential ethical concerns in the study: obtaining informed and valid consent with information sheets used to guide decision making, </w:t>
      </w:r>
      <w:r w:rsidR="003631F5" w:rsidRPr="001D6187">
        <w:rPr>
          <w:rFonts w:ascii="Arial" w:hAnsi="Arial" w:cs="Arial"/>
        </w:rPr>
        <w:t xml:space="preserve">upholding confidentiality at all times, and maintaining data protection by storing data securely. </w:t>
      </w:r>
    </w:p>
    <w:p w14:paraId="47934F38" w14:textId="77777777" w:rsidR="006261DE" w:rsidRPr="001D6187" w:rsidRDefault="006261DE" w:rsidP="008D3AA5">
      <w:pPr>
        <w:spacing w:line="276" w:lineRule="auto"/>
        <w:jc w:val="both"/>
        <w:rPr>
          <w:rFonts w:ascii="Arial" w:hAnsi="Arial" w:cs="Arial"/>
        </w:rPr>
      </w:pPr>
    </w:p>
    <w:p w14:paraId="752AF90D" w14:textId="77777777" w:rsidR="005202BC" w:rsidRPr="001D6187" w:rsidRDefault="005202BC" w:rsidP="008D3AA5">
      <w:pPr>
        <w:spacing w:line="276" w:lineRule="auto"/>
        <w:jc w:val="both"/>
        <w:rPr>
          <w:rFonts w:ascii="Arial" w:hAnsi="Arial" w:cs="Arial"/>
        </w:rPr>
      </w:pPr>
    </w:p>
    <w:p w14:paraId="1B4BA426" w14:textId="4AC7832C" w:rsidR="00390051" w:rsidRPr="001D6187" w:rsidRDefault="00390051" w:rsidP="008D3AA5">
      <w:pPr>
        <w:pStyle w:val="Heading1"/>
        <w:spacing w:line="276" w:lineRule="auto"/>
        <w:jc w:val="both"/>
        <w:rPr>
          <w:rFonts w:ascii="Arial" w:hAnsi="Arial" w:cs="Arial"/>
          <w:b/>
          <w:color w:val="auto"/>
          <w:sz w:val="24"/>
          <w:szCs w:val="24"/>
        </w:rPr>
      </w:pPr>
      <w:bookmarkStart w:id="2" w:name="_Toc216435694"/>
      <w:r w:rsidRPr="001D6187">
        <w:rPr>
          <w:rFonts w:ascii="Arial" w:hAnsi="Arial" w:cs="Arial"/>
          <w:b/>
          <w:color w:val="auto"/>
          <w:sz w:val="24"/>
          <w:szCs w:val="24"/>
        </w:rPr>
        <w:t>Discussion</w:t>
      </w:r>
      <w:bookmarkEnd w:id="2"/>
    </w:p>
    <w:p w14:paraId="29671441" w14:textId="4E1A5BD3" w:rsidR="00390051" w:rsidRPr="001D6187" w:rsidRDefault="00390051" w:rsidP="008D3AA5">
      <w:pPr>
        <w:spacing w:line="276" w:lineRule="auto"/>
        <w:jc w:val="both"/>
        <w:rPr>
          <w:rFonts w:ascii="Arial" w:hAnsi="Arial" w:cs="Arial"/>
        </w:rPr>
      </w:pPr>
    </w:p>
    <w:p w14:paraId="64417D99" w14:textId="0E2D7A74" w:rsidR="00654EDA" w:rsidRPr="001D6187" w:rsidRDefault="00700A12" w:rsidP="008D3AA5">
      <w:pPr>
        <w:spacing w:line="276" w:lineRule="auto"/>
        <w:jc w:val="both"/>
        <w:rPr>
          <w:rFonts w:ascii="Arial" w:hAnsi="Arial" w:cs="Arial"/>
        </w:rPr>
      </w:pPr>
      <w:r w:rsidRPr="001D6187">
        <w:rPr>
          <w:rFonts w:ascii="Arial" w:hAnsi="Arial" w:cs="Arial"/>
        </w:rPr>
        <w:t>A total of three core themes emerged from the interpretive phenomenological approach to qualitative data analysis</w:t>
      </w:r>
      <w:r w:rsidR="00BD380D" w:rsidRPr="001D6187">
        <w:rPr>
          <w:rFonts w:ascii="Arial" w:hAnsi="Arial" w:cs="Arial"/>
        </w:rPr>
        <w:t>.</w:t>
      </w:r>
      <w:r w:rsidRPr="001D6187">
        <w:rPr>
          <w:rFonts w:ascii="Arial" w:hAnsi="Arial" w:cs="Arial"/>
        </w:rPr>
        <w:t xml:space="preserve"> The themes included: 1) </w:t>
      </w:r>
      <w:r w:rsidR="001E6B6F" w:rsidRPr="001D6187">
        <w:rPr>
          <w:rFonts w:ascii="Arial" w:hAnsi="Arial" w:cs="Arial"/>
        </w:rPr>
        <w:t>L</w:t>
      </w:r>
      <w:r w:rsidRPr="001D6187">
        <w:rPr>
          <w:rFonts w:ascii="Arial" w:hAnsi="Arial" w:cs="Arial"/>
        </w:rPr>
        <w:t xml:space="preserve">anguage as an emotional defence and protection, 2) </w:t>
      </w:r>
      <w:r w:rsidR="00986298" w:rsidRPr="001D6187">
        <w:rPr>
          <w:rFonts w:ascii="Arial" w:hAnsi="Arial" w:cs="Arial"/>
        </w:rPr>
        <w:t>Language as a reflection of power, identi</w:t>
      </w:r>
      <w:r w:rsidR="00CA1476" w:rsidRPr="001D6187">
        <w:rPr>
          <w:rFonts w:ascii="Arial" w:hAnsi="Arial" w:cs="Arial"/>
        </w:rPr>
        <w:t>t</w:t>
      </w:r>
      <w:r w:rsidR="00986298" w:rsidRPr="001D6187">
        <w:rPr>
          <w:rFonts w:ascii="Arial" w:hAnsi="Arial" w:cs="Arial"/>
        </w:rPr>
        <w:t xml:space="preserve">y and belonging, and 3) </w:t>
      </w:r>
      <w:r w:rsidR="00916691" w:rsidRPr="001D6187">
        <w:rPr>
          <w:rFonts w:ascii="Arial" w:hAnsi="Arial" w:cs="Arial"/>
        </w:rPr>
        <w:t>Language in con</w:t>
      </w:r>
      <w:r w:rsidR="00CA1476" w:rsidRPr="001D6187">
        <w:rPr>
          <w:rFonts w:ascii="Arial" w:hAnsi="Arial" w:cs="Arial"/>
        </w:rPr>
        <w:t>s</w:t>
      </w:r>
      <w:r w:rsidR="00916691" w:rsidRPr="001D6187">
        <w:rPr>
          <w:rFonts w:ascii="Arial" w:hAnsi="Arial" w:cs="Arial"/>
        </w:rPr>
        <w:t>tructing images and views of children and their families.</w:t>
      </w:r>
    </w:p>
    <w:p w14:paraId="6B05842E" w14:textId="4DACCAFA" w:rsidR="00700A12" w:rsidRPr="001D6187" w:rsidRDefault="00700A12" w:rsidP="008D3AA5">
      <w:pPr>
        <w:spacing w:line="276" w:lineRule="auto"/>
        <w:jc w:val="both"/>
        <w:rPr>
          <w:rFonts w:ascii="Arial" w:hAnsi="Arial" w:cs="Arial"/>
        </w:rPr>
      </w:pPr>
    </w:p>
    <w:p w14:paraId="78F3B2CE" w14:textId="381F8ECF" w:rsidR="00700A12" w:rsidRPr="001D6187" w:rsidRDefault="00700A12" w:rsidP="008D3AA5">
      <w:pPr>
        <w:spacing w:line="276" w:lineRule="auto"/>
        <w:jc w:val="both"/>
        <w:rPr>
          <w:rFonts w:ascii="Arial" w:hAnsi="Arial" w:cs="Arial"/>
        </w:rPr>
      </w:pPr>
    </w:p>
    <w:p w14:paraId="2DB66C59" w14:textId="3C736DE4" w:rsidR="00700A12" w:rsidRPr="001D6187" w:rsidRDefault="005B3E39" w:rsidP="008D3AA5">
      <w:pPr>
        <w:pStyle w:val="Heading2"/>
        <w:spacing w:line="276" w:lineRule="auto"/>
        <w:jc w:val="both"/>
        <w:rPr>
          <w:rFonts w:ascii="Arial" w:hAnsi="Arial" w:cs="Arial"/>
          <w:b/>
          <w:i/>
          <w:color w:val="auto"/>
          <w:sz w:val="24"/>
          <w:szCs w:val="24"/>
        </w:rPr>
      </w:pPr>
      <w:bookmarkStart w:id="3" w:name="_Toc216435695"/>
      <w:r w:rsidRPr="001D6187">
        <w:rPr>
          <w:rFonts w:ascii="Arial" w:hAnsi="Arial" w:cs="Arial"/>
          <w:b/>
          <w:i/>
          <w:color w:val="auto"/>
          <w:sz w:val="24"/>
          <w:szCs w:val="24"/>
        </w:rPr>
        <w:t xml:space="preserve">Theme 1: </w:t>
      </w:r>
      <w:r w:rsidR="00700A12" w:rsidRPr="001D6187">
        <w:rPr>
          <w:rFonts w:ascii="Arial" w:hAnsi="Arial" w:cs="Arial"/>
          <w:b/>
          <w:i/>
          <w:color w:val="auto"/>
          <w:sz w:val="24"/>
          <w:szCs w:val="24"/>
        </w:rPr>
        <w:t>Language as an emotional defence and protection</w:t>
      </w:r>
      <w:bookmarkEnd w:id="3"/>
    </w:p>
    <w:p w14:paraId="1F035B3D" w14:textId="77777777" w:rsidR="00654EDA" w:rsidRPr="001D6187" w:rsidRDefault="00654EDA" w:rsidP="008D3AA5">
      <w:pPr>
        <w:spacing w:line="276" w:lineRule="auto"/>
        <w:jc w:val="both"/>
        <w:rPr>
          <w:rFonts w:ascii="Arial" w:hAnsi="Arial" w:cs="Arial"/>
        </w:rPr>
      </w:pPr>
    </w:p>
    <w:p w14:paraId="541C6690" w14:textId="6D1EAE24" w:rsidR="00390051" w:rsidRPr="001D6187" w:rsidRDefault="00771546" w:rsidP="008D3AA5">
      <w:pPr>
        <w:spacing w:line="276" w:lineRule="auto"/>
        <w:jc w:val="both"/>
        <w:rPr>
          <w:rFonts w:ascii="Arial" w:hAnsi="Arial" w:cs="Arial"/>
        </w:rPr>
      </w:pPr>
      <w:r w:rsidRPr="001D6187">
        <w:rPr>
          <w:rFonts w:ascii="Arial" w:hAnsi="Arial" w:cs="Arial"/>
        </w:rPr>
        <w:t>This first theme was informed by the responses of all three participants and alludes to the role of language in acting as a tool to assist professionals in coping and managing the emotional tolls of interacting with children in social care. Many experiences of children being managed were traumatic and distressing</w:t>
      </w:r>
      <w:r w:rsidR="00CA1476" w:rsidRPr="001D6187">
        <w:rPr>
          <w:rFonts w:ascii="Arial" w:hAnsi="Arial" w:cs="Arial"/>
        </w:rPr>
        <w:t>,</w:t>
      </w:r>
      <w:r w:rsidRPr="001D6187">
        <w:rPr>
          <w:rFonts w:ascii="Arial" w:hAnsi="Arial" w:cs="Arial"/>
        </w:rPr>
        <w:t xml:space="preserve"> and this </w:t>
      </w:r>
      <w:r w:rsidR="00CA1476" w:rsidRPr="001D6187">
        <w:rPr>
          <w:rFonts w:ascii="Arial" w:hAnsi="Arial" w:cs="Arial"/>
        </w:rPr>
        <w:t>was</w:t>
      </w:r>
      <w:r w:rsidRPr="001D6187">
        <w:rPr>
          <w:rFonts w:ascii="Arial" w:hAnsi="Arial" w:cs="Arial"/>
        </w:rPr>
        <w:t xml:space="preserve"> translated onto health and social care workers. In some instances, the emotional tolls were so intense that the language breached their emotional defences, resulting in experienced stress</w:t>
      </w:r>
      <w:r w:rsidR="00E25F9F" w:rsidRPr="001D6187">
        <w:rPr>
          <w:rFonts w:ascii="Arial" w:hAnsi="Arial" w:cs="Arial"/>
        </w:rPr>
        <w:t xml:space="preserve">, and incited desires for detachment from affected children. </w:t>
      </w:r>
      <w:r w:rsidR="007E0D89" w:rsidRPr="001D6187">
        <w:rPr>
          <w:rFonts w:ascii="Arial" w:hAnsi="Arial" w:cs="Arial"/>
        </w:rPr>
        <w:t>Thereby, language was used as a buffer from the emotional intensity of interactions with children and their families, allowing professionals to manage problems without clouding of thought or judgement.</w:t>
      </w:r>
    </w:p>
    <w:p w14:paraId="2593D8F3" w14:textId="33F6B17A" w:rsidR="007E0D89" w:rsidRPr="001D6187" w:rsidRDefault="007E0D89" w:rsidP="008D3AA5">
      <w:pPr>
        <w:spacing w:line="276" w:lineRule="auto"/>
        <w:jc w:val="both"/>
        <w:rPr>
          <w:rFonts w:ascii="Arial" w:hAnsi="Arial" w:cs="Arial"/>
        </w:rPr>
      </w:pPr>
    </w:p>
    <w:p w14:paraId="4A0D9E37" w14:textId="0EFAE493" w:rsidR="007E0D89" w:rsidRPr="001D6187" w:rsidRDefault="007E0D89" w:rsidP="008D3AA5">
      <w:pPr>
        <w:spacing w:line="276" w:lineRule="auto"/>
        <w:ind w:left="720"/>
        <w:jc w:val="both"/>
        <w:rPr>
          <w:rFonts w:ascii="Arial" w:hAnsi="Arial" w:cs="Arial"/>
        </w:rPr>
      </w:pPr>
      <w:r w:rsidRPr="001D6187">
        <w:rPr>
          <w:rFonts w:ascii="Arial" w:hAnsi="Arial" w:cs="Arial"/>
        </w:rPr>
        <w:t>“</w:t>
      </w:r>
      <w:r w:rsidRPr="001D6187">
        <w:rPr>
          <w:rStyle w:val="Emphasis"/>
          <w:rFonts w:ascii="Arial" w:hAnsi="Arial" w:cs="Arial"/>
        </w:rPr>
        <w:t>Saying a child is displaying dysregulated affect fee</w:t>
      </w:r>
      <w:r w:rsidR="00B35239" w:rsidRPr="001D6187">
        <w:rPr>
          <w:rStyle w:val="Emphasis"/>
          <w:rFonts w:ascii="Arial" w:hAnsi="Arial" w:cs="Arial"/>
        </w:rPr>
        <w:t xml:space="preserve">ls tidier than saying ‘this ten year </w:t>
      </w:r>
      <w:r w:rsidRPr="001D6187">
        <w:rPr>
          <w:rStyle w:val="Emphasis"/>
          <w:rFonts w:ascii="Arial" w:hAnsi="Arial" w:cs="Arial"/>
        </w:rPr>
        <w:t>old is terrified every night.’ The first version lets us function. The second one hurts.”</w:t>
      </w:r>
      <w:r w:rsidRPr="001D6187">
        <w:rPr>
          <w:rFonts w:ascii="Arial" w:hAnsi="Arial" w:cs="Arial"/>
        </w:rPr>
        <w:t xml:space="preserve"> [P2]</w:t>
      </w:r>
    </w:p>
    <w:p w14:paraId="1A036EF0" w14:textId="077B6DF0" w:rsidR="007E0D89" w:rsidRPr="001D6187" w:rsidRDefault="007E0D89" w:rsidP="008D3AA5">
      <w:pPr>
        <w:spacing w:line="276" w:lineRule="auto"/>
        <w:jc w:val="both"/>
        <w:rPr>
          <w:rFonts w:ascii="Arial" w:hAnsi="Arial" w:cs="Arial"/>
        </w:rPr>
      </w:pPr>
    </w:p>
    <w:p w14:paraId="4E36AA60" w14:textId="2232FC2B" w:rsidR="00E25F9F" w:rsidRPr="001D6187" w:rsidRDefault="00E25F9F" w:rsidP="008D3AA5">
      <w:pPr>
        <w:spacing w:line="276" w:lineRule="auto"/>
        <w:jc w:val="both"/>
        <w:rPr>
          <w:rFonts w:ascii="Arial" w:hAnsi="Arial" w:cs="Arial"/>
        </w:rPr>
      </w:pPr>
    </w:p>
    <w:p w14:paraId="6D534D5F" w14:textId="77777777" w:rsidR="007E0D89" w:rsidRPr="001D6187" w:rsidRDefault="007E0D89" w:rsidP="008D3AA5">
      <w:pPr>
        <w:spacing w:line="276" w:lineRule="auto"/>
        <w:jc w:val="both"/>
        <w:rPr>
          <w:rFonts w:ascii="Arial" w:hAnsi="Arial" w:cs="Arial"/>
        </w:rPr>
      </w:pPr>
    </w:p>
    <w:p w14:paraId="1900C88D" w14:textId="6AF47775" w:rsidR="00E25F9F" w:rsidRPr="001D6187" w:rsidRDefault="007E0D89" w:rsidP="008D3AA5">
      <w:pPr>
        <w:spacing w:line="276" w:lineRule="auto"/>
        <w:jc w:val="both"/>
        <w:rPr>
          <w:rFonts w:ascii="Arial" w:hAnsi="Arial" w:cs="Arial"/>
        </w:rPr>
      </w:pPr>
      <w:r w:rsidRPr="001D6187">
        <w:rPr>
          <w:rFonts w:ascii="Arial" w:hAnsi="Arial" w:cs="Arial"/>
        </w:rPr>
        <w:t xml:space="preserve">The description of sustaining function among professionals suggests that </w:t>
      </w:r>
      <w:r w:rsidR="006C080B" w:rsidRPr="001D6187">
        <w:rPr>
          <w:rFonts w:ascii="Arial" w:hAnsi="Arial" w:cs="Arial"/>
        </w:rPr>
        <w:t xml:space="preserve">the </w:t>
      </w:r>
      <w:r w:rsidRPr="001D6187">
        <w:rPr>
          <w:rFonts w:ascii="Arial" w:hAnsi="Arial" w:cs="Arial"/>
        </w:rPr>
        <w:t>lan</w:t>
      </w:r>
      <w:r w:rsidR="006C080B" w:rsidRPr="001D6187">
        <w:rPr>
          <w:rFonts w:ascii="Arial" w:hAnsi="Arial" w:cs="Arial"/>
        </w:rPr>
        <w:t>gua</w:t>
      </w:r>
      <w:r w:rsidRPr="001D6187">
        <w:rPr>
          <w:rFonts w:ascii="Arial" w:hAnsi="Arial" w:cs="Arial"/>
        </w:rPr>
        <w:t>ge use</w:t>
      </w:r>
      <w:r w:rsidR="006C080B" w:rsidRPr="001D6187">
        <w:rPr>
          <w:rFonts w:ascii="Arial" w:hAnsi="Arial" w:cs="Arial"/>
        </w:rPr>
        <w:t>d</w:t>
      </w:r>
      <w:r w:rsidRPr="001D6187">
        <w:rPr>
          <w:rFonts w:ascii="Arial" w:hAnsi="Arial" w:cs="Arial"/>
        </w:rPr>
        <w:t xml:space="preserve"> was essential rather than optional</w:t>
      </w:r>
      <w:r w:rsidR="006C080B" w:rsidRPr="001D6187">
        <w:rPr>
          <w:rFonts w:ascii="Arial" w:hAnsi="Arial" w:cs="Arial"/>
        </w:rPr>
        <w:t xml:space="preserve">, permitting tolerance to emotional distress and enabling professional distancing to maintain the cognitions needed to operate effectively in practice. </w:t>
      </w:r>
      <w:r w:rsidR="00E25F9F" w:rsidRPr="001D6187">
        <w:rPr>
          <w:rFonts w:ascii="Arial" w:hAnsi="Arial" w:cs="Arial"/>
        </w:rPr>
        <w:t xml:space="preserve">Participants </w:t>
      </w:r>
      <w:r w:rsidRPr="001D6187">
        <w:rPr>
          <w:rFonts w:ascii="Arial" w:hAnsi="Arial" w:cs="Arial"/>
        </w:rPr>
        <w:t xml:space="preserve">also </w:t>
      </w:r>
      <w:r w:rsidR="00E25F9F" w:rsidRPr="001D6187">
        <w:rPr>
          <w:rFonts w:ascii="Arial" w:hAnsi="Arial" w:cs="Arial"/>
        </w:rPr>
        <w:t>described language as professional and shaped in a way that was self-protective of the distressing experiences children had encountered in the</w:t>
      </w:r>
      <w:r w:rsidR="00CA1476" w:rsidRPr="001D6187">
        <w:rPr>
          <w:rFonts w:ascii="Arial" w:hAnsi="Arial" w:cs="Arial"/>
        </w:rPr>
        <w:t>ir</w:t>
      </w:r>
      <w:r w:rsidR="00E25F9F" w:rsidRPr="001D6187">
        <w:rPr>
          <w:rFonts w:ascii="Arial" w:hAnsi="Arial" w:cs="Arial"/>
        </w:rPr>
        <w:t xml:space="preserve"> past lives. Participants appeared to use this protection to avoid immersing themselves in the past realities of children’s lives, to avoid experiencing distress and the potential mental health harms of this stress. Ultimately, this allow</w:t>
      </w:r>
      <w:r w:rsidR="00240A35" w:rsidRPr="001D6187">
        <w:rPr>
          <w:rFonts w:ascii="Arial" w:hAnsi="Arial" w:cs="Arial"/>
        </w:rPr>
        <w:t>ed</w:t>
      </w:r>
      <w:r w:rsidR="00E25F9F" w:rsidRPr="001D6187">
        <w:rPr>
          <w:rFonts w:ascii="Arial" w:hAnsi="Arial" w:cs="Arial"/>
        </w:rPr>
        <w:t xml:space="preserve"> participants to continue functioning within their professional roles, and likely, outside of their professional lives. </w:t>
      </w:r>
    </w:p>
    <w:p w14:paraId="4CE81604" w14:textId="7EA16693" w:rsidR="00E25F9F" w:rsidRPr="001D6187" w:rsidRDefault="00E25F9F" w:rsidP="008D3AA5">
      <w:pPr>
        <w:spacing w:line="276" w:lineRule="auto"/>
        <w:jc w:val="both"/>
        <w:rPr>
          <w:rFonts w:ascii="Arial" w:hAnsi="Arial" w:cs="Arial"/>
        </w:rPr>
      </w:pPr>
    </w:p>
    <w:p w14:paraId="10E90E6A" w14:textId="1E1FF3E0" w:rsidR="00E25F9F" w:rsidRPr="001D6187" w:rsidRDefault="00E25F9F" w:rsidP="008D3AA5">
      <w:pPr>
        <w:spacing w:line="276" w:lineRule="auto"/>
        <w:ind w:left="720"/>
        <w:jc w:val="both"/>
        <w:rPr>
          <w:rFonts w:ascii="Arial" w:hAnsi="Arial" w:cs="Arial"/>
          <w:i/>
          <w:iCs/>
        </w:rPr>
      </w:pPr>
      <w:r w:rsidRPr="001D6187">
        <w:rPr>
          <w:rFonts w:ascii="Arial" w:hAnsi="Arial" w:cs="Arial"/>
          <w:i/>
          <w:iCs/>
        </w:rPr>
        <w:t>“Saying a child is displaying dysregulated affect fee</w:t>
      </w:r>
      <w:r w:rsidR="00B35239" w:rsidRPr="001D6187">
        <w:rPr>
          <w:rFonts w:ascii="Arial" w:hAnsi="Arial" w:cs="Arial"/>
          <w:i/>
          <w:iCs/>
        </w:rPr>
        <w:t xml:space="preserve">ls tidier than saying ‘this ten year </w:t>
      </w:r>
      <w:r w:rsidRPr="001D6187">
        <w:rPr>
          <w:rFonts w:ascii="Arial" w:hAnsi="Arial" w:cs="Arial"/>
          <w:i/>
          <w:iCs/>
        </w:rPr>
        <w:t>old is terrified every night.’ The first version lets us function. The second one hurts.” [P2]</w:t>
      </w:r>
    </w:p>
    <w:p w14:paraId="03F141F7" w14:textId="3662BC9B" w:rsidR="00700A12" w:rsidRPr="001D6187" w:rsidRDefault="00700A12" w:rsidP="008D3AA5">
      <w:pPr>
        <w:spacing w:line="276" w:lineRule="auto"/>
        <w:jc w:val="both"/>
        <w:rPr>
          <w:rFonts w:ascii="Arial" w:hAnsi="Arial" w:cs="Arial"/>
        </w:rPr>
      </w:pPr>
    </w:p>
    <w:p w14:paraId="246E0FB8" w14:textId="0DA2E0B3" w:rsidR="000F0B97" w:rsidRPr="001D6187" w:rsidRDefault="000F0B97" w:rsidP="008D3AA5">
      <w:pPr>
        <w:spacing w:line="276" w:lineRule="auto"/>
        <w:jc w:val="both"/>
        <w:rPr>
          <w:rFonts w:ascii="Arial" w:hAnsi="Arial" w:cs="Arial"/>
        </w:rPr>
      </w:pPr>
      <w:r w:rsidRPr="001D6187">
        <w:rPr>
          <w:rFonts w:ascii="Arial" w:hAnsi="Arial" w:cs="Arial"/>
        </w:rPr>
        <w:t>The use of professional language to maintain this form of detachment from stress reflects a phenomenological challenge with participants part</w:t>
      </w:r>
      <w:r w:rsidR="00CA1476" w:rsidRPr="001D6187">
        <w:rPr>
          <w:rFonts w:ascii="Arial" w:hAnsi="Arial" w:cs="Arial"/>
        </w:rPr>
        <w:t xml:space="preserve">ially </w:t>
      </w:r>
      <w:r w:rsidRPr="001D6187">
        <w:rPr>
          <w:rFonts w:ascii="Arial" w:hAnsi="Arial" w:cs="Arial"/>
        </w:rPr>
        <w:t>experiencing the suffering that children once had, but conflicting with a need to remain emotionally resilient. Therefore, language was utilised as a catalyst for managing intolerable stress in affected children. Additionally, the use of language in shorthand or as jargon appeared to create further detachment from children’s past stressors and</w:t>
      </w:r>
      <w:r w:rsidR="00CA1476" w:rsidRPr="001D6187">
        <w:rPr>
          <w:rFonts w:ascii="Arial" w:hAnsi="Arial" w:cs="Arial"/>
        </w:rPr>
        <w:t>,</w:t>
      </w:r>
      <w:r w:rsidRPr="001D6187">
        <w:rPr>
          <w:rFonts w:ascii="Arial" w:hAnsi="Arial" w:cs="Arial"/>
        </w:rPr>
        <w:t xml:space="preserve"> thereby, distance between the professionals and children. </w:t>
      </w:r>
      <w:r w:rsidR="00240A35" w:rsidRPr="001D6187">
        <w:rPr>
          <w:rFonts w:ascii="Arial" w:hAnsi="Arial" w:cs="Arial"/>
        </w:rPr>
        <w:t xml:space="preserve">Such shorthand was </w:t>
      </w:r>
      <w:r w:rsidR="00240A35" w:rsidRPr="001D6187">
        <w:rPr>
          <w:rFonts w:ascii="Arial" w:hAnsi="Arial" w:cs="Arial"/>
        </w:rPr>
        <w:lastRenderedPageBreak/>
        <w:t xml:space="preserve">noted to harbour intrinsic and deep-seated assumptions about users and thereby, demonstrating a form of labelling and being suggestive of implicit biases and stigma in practice. </w:t>
      </w:r>
      <w:r w:rsidR="005073F7" w:rsidRPr="001D6187">
        <w:rPr>
          <w:rFonts w:ascii="Arial" w:hAnsi="Arial" w:cs="Arial"/>
        </w:rPr>
        <w:t xml:space="preserve">Another interpretation is that shorthand was used to shield professionals from the distress users had or were experiencing and to condition participants to practice effectively across users and settings. </w:t>
      </w:r>
      <w:r w:rsidR="00240A35" w:rsidRPr="001D6187">
        <w:rPr>
          <w:rFonts w:ascii="Arial" w:hAnsi="Arial" w:cs="Arial"/>
        </w:rPr>
        <w:t>The use of lan</w:t>
      </w:r>
      <w:r w:rsidR="00CA1476" w:rsidRPr="001D6187">
        <w:rPr>
          <w:rFonts w:ascii="Arial" w:hAnsi="Arial" w:cs="Arial"/>
        </w:rPr>
        <w:t>gua</w:t>
      </w:r>
      <w:r w:rsidR="00240A35" w:rsidRPr="001D6187">
        <w:rPr>
          <w:rFonts w:ascii="Arial" w:hAnsi="Arial" w:cs="Arial"/>
        </w:rPr>
        <w:t>ge</w:t>
      </w:r>
      <w:r w:rsidRPr="001D6187">
        <w:rPr>
          <w:rFonts w:ascii="Arial" w:hAnsi="Arial" w:cs="Arial"/>
        </w:rPr>
        <w:t xml:space="preserve"> </w:t>
      </w:r>
      <w:r w:rsidR="00240A35" w:rsidRPr="001D6187">
        <w:rPr>
          <w:rFonts w:ascii="Arial" w:hAnsi="Arial" w:cs="Arial"/>
        </w:rPr>
        <w:t xml:space="preserve">in this way </w:t>
      </w:r>
      <w:r w:rsidRPr="001D6187">
        <w:rPr>
          <w:rFonts w:ascii="Arial" w:hAnsi="Arial" w:cs="Arial"/>
        </w:rPr>
        <w:t xml:space="preserve">could </w:t>
      </w:r>
      <w:r w:rsidR="00240A35" w:rsidRPr="001D6187">
        <w:rPr>
          <w:rFonts w:ascii="Arial" w:hAnsi="Arial" w:cs="Arial"/>
        </w:rPr>
        <w:t xml:space="preserve">also </w:t>
      </w:r>
      <w:r w:rsidRPr="001D6187">
        <w:rPr>
          <w:rFonts w:ascii="Arial" w:hAnsi="Arial" w:cs="Arial"/>
        </w:rPr>
        <w:t>amount to a maladaptive approach</w:t>
      </w:r>
      <w:r w:rsidR="00CA1476" w:rsidRPr="001D6187">
        <w:rPr>
          <w:rFonts w:ascii="Arial" w:hAnsi="Arial" w:cs="Arial"/>
        </w:rPr>
        <w:t>;</w:t>
      </w:r>
      <w:r w:rsidRPr="001D6187">
        <w:rPr>
          <w:rFonts w:ascii="Arial" w:hAnsi="Arial" w:cs="Arial"/>
        </w:rPr>
        <w:t xml:space="preserve"> however, in view of alliances being central to promoting engagement and disclosure needed to support risk management and decision making.</w:t>
      </w:r>
    </w:p>
    <w:p w14:paraId="52A30C62" w14:textId="541EEA3C" w:rsidR="000F0B97" w:rsidRPr="001D6187" w:rsidRDefault="000F0B97" w:rsidP="008D3AA5">
      <w:pPr>
        <w:spacing w:line="276" w:lineRule="auto"/>
        <w:jc w:val="both"/>
        <w:rPr>
          <w:rFonts w:ascii="Arial" w:hAnsi="Arial" w:cs="Arial"/>
        </w:rPr>
      </w:pPr>
    </w:p>
    <w:p w14:paraId="410CE972" w14:textId="57274E19" w:rsidR="000F0B97" w:rsidRPr="001D6187" w:rsidRDefault="000F0B97" w:rsidP="008D3AA5">
      <w:pPr>
        <w:spacing w:line="276" w:lineRule="auto"/>
        <w:ind w:firstLine="720"/>
        <w:jc w:val="both"/>
        <w:rPr>
          <w:rStyle w:val="Emphasis"/>
          <w:rFonts w:ascii="Arial" w:hAnsi="Arial" w:cs="Arial"/>
        </w:rPr>
      </w:pPr>
      <w:r w:rsidRPr="001D6187">
        <w:rPr>
          <w:rStyle w:val="Emphasis"/>
          <w:rFonts w:ascii="Arial" w:hAnsi="Arial" w:cs="Arial"/>
        </w:rPr>
        <w:t xml:space="preserve">“Words start doing the </w:t>
      </w:r>
      <w:r w:rsidR="00B35239" w:rsidRPr="001D6187">
        <w:rPr>
          <w:rStyle w:val="Emphasis"/>
          <w:rFonts w:ascii="Arial" w:hAnsi="Arial" w:cs="Arial"/>
        </w:rPr>
        <w:t xml:space="preserve">emotional and moral work for us, </w:t>
      </w:r>
      <w:r w:rsidRPr="001D6187">
        <w:rPr>
          <w:rStyle w:val="Emphasis"/>
          <w:rFonts w:ascii="Arial" w:hAnsi="Arial" w:cs="Arial"/>
        </w:rPr>
        <w:t>they create distance” [P1]</w:t>
      </w:r>
    </w:p>
    <w:p w14:paraId="60873F0A" w14:textId="3F8A592B" w:rsidR="00240A35" w:rsidRPr="001D6187" w:rsidRDefault="00240A35" w:rsidP="008D3AA5">
      <w:pPr>
        <w:spacing w:line="276" w:lineRule="auto"/>
        <w:ind w:firstLine="720"/>
        <w:jc w:val="both"/>
        <w:rPr>
          <w:rStyle w:val="Emphasis"/>
          <w:rFonts w:ascii="Arial" w:hAnsi="Arial" w:cs="Arial"/>
        </w:rPr>
      </w:pPr>
    </w:p>
    <w:p w14:paraId="22E42FE2" w14:textId="0F1BB627" w:rsidR="00240A35" w:rsidRPr="001D6187" w:rsidRDefault="00240A35" w:rsidP="008D3AA5">
      <w:pPr>
        <w:spacing w:line="276" w:lineRule="auto"/>
        <w:ind w:left="720"/>
        <w:jc w:val="both"/>
        <w:rPr>
          <w:rFonts w:ascii="Arial" w:hAnsi="Arial" w:cs="Arial"/>
        </w:rPr>
      </w:pPr>
      <w:r w:rsidRPr="001D6187">
        <w:rPr>
          <w:rStyle w:val="Emphasis"/>
          <w:rFonts w:ascii="Arial" w:hAnsi="Arial" w:cs="Arial"/>
        </w:rPr>
        <w:t>“Shorthand… carries assumptions… it does the emotional and moral work for us”</w:t>
      </w:r>
      <w:r w:rsidRPr="001D6187">
        <w:rPr>
          <w:rFonts w:ascii="Arial" w:hAnsi="Arial" w:cs="Arial"/>
        </w:rPr>
        <w:t xml:space="preserve"> [P1]</w:t>
      </w:r>
    </w:p>
    <w:p w14:paraId="398BAE19" w14:textId="0432013A" w:rsidR="00240A35" w:rsidRPr="001D6187" w:rsidRDefault="00240A35" w:rsidP="008D3AA5">
      <w:pPr>
        <w:spacing w:line="276" w:lineRule="auto"/>
        <w:ind w:firstLine="720"/>
        <w:jc w:val="both"/>
        <w:rPr>
          <w:rFonts w:ascii="Arial" w:hAnsi="Arial" w:cs="Arial"/>
        </w:rPr>
      </w:pPr>
    </w:p>
    <w:p w14:paraId="0D65C705" w14:textId="0FEDE52A" w:rsidR="005073F7" w:rsidRPr="001D6187" w:rsidRDefault="005073F7" w:rsidP="008D3AA5">
      <w:pPr>
        <w:spacing w:line="276" w:lineRule="auto"/>
        <w:ind w:firstLine="720"/>
        <w:jc w:val="both"/>
        <w:rPr>
          <w:rFonts w:ascii="Arial" w:hAnsi="Arial" w:cs="Arial"/>
        </w:rPr>
      </w:pPr>
      <w:r w:rsidRPr="001D6187">
        <w:rPr>
          <w:rStyle w:val="Emphasis"/>
          <w:rFonts w:ascii="Arial" w:hAnsi="Arial" w:cs="Arial"/>
        </w:rPr>
        <w:t>“It sounds cold… like we’re describing data, not people”</w:t>
      </w:r>
      <w:r w:rsidRPr="001D6187">
        <w:rPr>
          <w:rFonts w:ascii="Arial" w:hAnsi="Arial" w:cs="Arial"/>
        </w:rPr>
        <w:t xml:space="preserve"> [P3]</w:t>
      </w:r>
    </w:p>
    <w:p w14:paraId="13E7CDB6" w14:textId="16A6914F" w:rsidR="00700A12" w:rsidRPr="001D6187" w:rsidRDefault="00700A12" w:rsidP="008D3AA5">
      <w:pPr>
        <w:spacing w:line="276" w:lineRule="auto"/>
        <w:jc w:val="both"/>
        <w:rPr>
          <w:rFonts w:ascii="Arial" w:hAnsi="Arial" w:cs="Arial"/>
        </w:rPr>
      </w:pPr>
    </w:p>
    <w:p w14:paraId="0F214783" w14:textId="358CBD4A" w:rsidR="000F0B97" w:rsidRPr="001D6187" w:rsidRDefault="000030BC" w:rsidP="008D3AA5">
      <w:pPr>
        <w:spacing w:line="276" w:lineRule="auto"/>
        <w:jc w:val="both"/>
        <w:rPr>
          <w:rFonts w:ascii="Arial" w:hAnsi="Arial" w:cs="Arial"/>
        </w:rPr>
      </w:pPr>
      <w:r w:rsidRPr="001D6187">
        <w:rPr>
          <w:rFonts w:ascii="Arial" w:hAnsi="Arial" w:cs="Arial"/>
        </w:rPr>
        <w:t xml:space="preserve">While language was viewed as protective, it was not entirely neutral, as it also enables the health and social care professionals to operate effectively within challenging contexts, but that distancing themselves from children’s past realities diminishes opportunities for conveying empathy and providing humanised and supportive care. </w:t>
      </w:r>
      <w:r w:rsidR="00347BA2" w:rsidRPr="001D6187">
        <w:rPr>
          <w:rFonts w:ascii="Arial" w:hAnsi="Arial" w:cs="Arial"/>
        </w:rPr>
        <w:t xml:space="preserve">Participants also described instances where their attempts to emotionally distance themselves </w:t>
      </w:r>
      <w:r w:rsidR="0070463F" w:rsidRPr="001D6187">
        <w:rPr>
          <w:rFonts w:ascii="Arial" w:hAnsi="Arial" w:cs="Arial"/>
        </w:rPr>
        <w:t>were compromised, leading to the provision of more empathic care and language use. Seemingly, professionals conveyed more compassion, although a deep-seated feeling of being uncomfortable remained, which incite</w:t>
      </w:r>
      <w:r w:rsidR="00CA1476" w:rsidRPr="001D6187">
        <w:rPr>
          <w:rFonts w:ascii="Arial" w:hAnsi="Arial" w:cs="Arial"/>
        </w:rPr>
        <w:t>s</w:t>
      </w:r>
      <w:r w:rsidR="0070463F" w:rsidRPr="001D6187">
        <w:rPr>
          <w:rFonts w:ascii="Arial" w:hAnsi="Arial" w:cs="Arial"/>
        </w:rPr>
        <w:t xml:space="preserve"> shame. </w:t>
      </w:r>
      <w:r w:rsidR="00CA3F28" w:rsidRPr="001D6187">
        <w:rPr>
          <w:rFonts w:ascii="Arial" w:hAnsi="Arial" w:cs="Arial"/>
        </w:rPr>
        <w:t>In other reports, a participant described that distancing language was a notable risk to dehumanising care and families</w:t>
      </w:r>
      <w:r w:rsidR="00CA1476" w:rsidRPr="001D6187">
        <w:rPr>
          <w:rFonts w:ascii="Arial" w:hAnsi="Arial" w:cs="Arial"/>
        </w:rPr>
        <w:t>,</w:t>
      </w:r>
      <w:r w:rsidR="00CA3F28" w:rsidRPr="001D6187">
        <w:rPr>
          <w:rFonts w:ascii="Arial" w:hAnsi="Arial" w:cs="Arial"/>
        </w:rPr>
        <w:t xml:space="preserve"> but they had no other means </w:t>
      </w:r>
      <w:r w:rsidR="00CA1476" w:rsidRPr="001D6187">
        <w:rPr>
          <w:rFonts w:ascii="Arial" w:hAnsi="Arial" w:cs="Arial"/>
        </w:rPr>
        <w:t>of</w:t>
      </w:r>
      <w:r w:rsidR="00CA3F28" w:rsidRPr="001D6187">
        <w:rPr>
          <w:rFonts w:ascii="Arial" w:hAnsi="Arial" w:cs="Arial"/>
        </w:rPr>
        <w:t xml:space="preserve"> describing information about individuals</w:t>
      </w:r>
      <w:r w:rsidR="00CA1476" w:rsidRPr="001D6187">
        <w:rPr>
          <w:rFonts w:ascii="Arial" w:hAnsi="Arial" w:cs="Arial"/>
        </w:rPr>
        <w:t>’</w:t>
      </w:r>
      <w:r w:rsidR="00CA3F28" w:rsidRPr="001D6187">
        <w:rPr>
          <w:rFonts w:ascii="Arial" w:hAnsi="Arial" w:cs="Arial"/>
        </w:rPr>
        <w:t xml:space="preserve"> situations in a non-clinical or non-labelling way.</w:t>
      </w:r>
    </w:p>
    <w:p w14:paraId="0A8A345D" w14:textId="73078456" w:rsidR="0070463F" w:rsidRPr="001D6187" w:rsidRDefault="0070463F" w:rsidP="008D3AA5">
      <w:pPr>
        <w:spacing w:line="276" w:lineRule="auto"/>
        <w:jc w:val="both"/>
        <w:rPr>
          <w:rFonts w:ascii="Arial" w:hAnsi="Arial" w:cs="Arial"/>
        </w:rPr>
      </w:pPr>
    </w:p>
    <w:p w14:paraId="1E53245F" w14:textId="0BE4ADC3" w:rsidR="0070463F" w:rsidRPr="001D6187" w:rsidRDefault="0070463F" w:rsidP="008D3AA5">
      <w:pPr>
        <w:spacing w:line="276" w:lineRule="auto"/>
        <w:ind w:left="720"/>
        <w:jc w:val="both"/>
        <w:rPr>
          <w:rFonts w:ascii="Arial" w:hAnsi="Arial" w:cs="Arial"/>
        </w:rPr>
      </w:pPr>
      <w:r w:rsidRPr="001D6187">
        <w:rPr>
          <w:rFonts w:ascii="Arial" w:hAnsi="Arial" w:cs="Arial"/>
        </w:rPr>
        <w:t>“That one sentence just stopped everyone… I felt quite emotional</w:t>
      </w:r>
      <w:r w:rsidR="0078750D" w:rsidRPr="001D6187">
        <w:rPr>
          <w:rFonts w:ascii="Arial" w:hAnsi="Arial" w:cs="Arial"/>
        </w:rPr>
        <w:t xml:space="preserve">, </w:t>
      </w:r>
      <w:r w:rsidRPr="001D6187">
        <w:rPr>
          <w:rFonts w:ascii="Arial" w:hAnsi="Arial" w:cs="Arial"/>
        </w:rPr>
        <w:t>a mix of relief and shame” [P</w:t>
      </w:r>
      <w:r w:rsidR="007904DF" w:rsidRPr="001D6187">
        <w:rPr>
          <w:rFonts w:ascii="Arial" w:hAnsi="Arial" w:cs="Arial"/>
        </w:rPr>
        <w:t>2</w:t>
      </w:r>
      <w:r w:rsidRPr="001D6187">
        <w:rPr>
          <w:rFonts w:ascii="Arial" w:hAnsi="Arial" w:cs="Arial"/>
        </w:rPr>
        <w:t>]</w:t>
      </w:r>
    </w:p>
    <w:p w14:paraId="026CCC0F" w14:textId="6499ADC2" w:rsidR="0070463F" w:rsidRPr="001D6187" w:rsidRDefault="0070463F" w:rsidP="008D3AA5">
      <w:pPr>
        <w:spacing w:line="276" w:lineRule="auto"/>
        <w:jc w:val="both"/>
        <w:rPr>
          <w:rFonts w:ascii="Arial" w:hAnsi="Arial" w:cs="Arial"/>
        </w:rPr>
      </w:pPr>
    </w:p>
    <w:p w14:paraId="1740E2C2" w14:textId="1713ACAE" w:rsidR="00CA3F28" w:rsidRPr="001D6187" w:rsidRDefault="00CA3F28" w:rsidP="008D3AA5">
      <w:pPr>
        <w:spacing w:line="276" w:lineRule="auto"/>
        <w:ind w:left="720"/>
        <w:jc w:val="both"/>
        <w:rPr>
          <w:rFonts w:ascii="Arial" w:hAnsi="Arial" w:cs="Arial"/>
        </w:rPr>
      </w:pPr>
      <w:r w:rsidRPr="001D6187">
        <w:rPr>
          <w:rFonts w:ascii="Arial" w:hAnsi="Arial" w:cs="Arial"/>
        </w:rPr>
        <w:t>“Presentation’ can strip away the personhood of a child… reduce them to a clinical description” [P1]</w:t>
      </w:r>
    </w:p>
    <w:p w14:paraId="76ABD067" w14:textId="77777777" w:rsidR="00CA3F28" w:rsidRPr="001D6187" w:rsidRDefault="00CA3F28" w:rsidP="008D3AA5">
      <w:pPr>
        <w:spacing w:line="276" w:lineRule="auto"/>
        <w:jc w:val="both"/>
        <w:rPr>
          <w:rFonts w:ascii="Arial" w:hAnsi="Arial" w:cs="Arial"/>
        </w:rPr>
      </w:pPr>
    </w:p>
    <w:p w14:paraId="227F3263" w14:textId="49AA0524" w:rsidR="003B2EB6" w:rsidRPr="001D6187" w:rsidRDefault="007904DF" w:rsidP="008D3AA5">
      <w:pPr>
        <w:spacing w:line="276" w:lineRule="auto"/>
        <w:jc w:val="both"/>
        <w:rPr>
          <w:rFonts w:ascii="Arial" w:hAnsi="Arial" w:cs="Arial"/>
        </w:rPr>
      </w:pPr>
      <w:r w:rsidRPr="001D6187">
        <w:rPr>
          <w:rFonts w:ascii="Arial" w:hAnsi="Arial" w:cs="Arial"/>
        </w:rPr>
        <w:t xml:space="preserve">Importantly, the use of specific language in another case induced awareness of the need to engage in reflective thinking. This helped </w:t>
      </w:r>
      <w:r w:rsidR="00045CD2" w:rsidRPr="001D6187">
        <w:rPr>
          <w:rFonts w:ascii="Arial" w:hAnsi="Arial" w:cs="Arial"/>
        </w:rPr>
        <w:t>a</w:t>
      </w:r>
      <w:r w:rsidRPr="001D6187">
        <w:rPr>
          <w:rFonts w:ascii="Arial" w:hAnsi="Arial" w:cs="Arial"/>
        </w:rPr>
        <w:t xml:space="preserve"> participant to recognise their emotional dissonance, </w:t>
      </w:r>
      <w:proofErr w:type="gramStart"/>
      <w:r w:rsidRPr="001D6187">
        <w:rPr>
          <w:rFonts w:ascii="Arial" w:hAnsi="Arial" w:cs="Arial"/>
        </w:rPr>
        <w:t>the disconnect</w:t>
      </w:r>
      <w:proofErr w:type="gramEnd"/>
      <w:r w:rsidRPr="001D6187">
        <w:rPr>
          <w:rFonts w:ascii="Arial" w:hAnsi="Arial" w:cs="Arial"/>
        </w:rPr>
        <w:t xml:space="preserve"> between genuine and conveyed emotions, and to help reframe their approach to benefit child</w:t>
      </w:r>
      <w:r w:rsidR="00CA1476" w:rsidRPr="001D6187">
        <w:rPr>
          <w:rFonts w:ascii="Arial" w:hAnsi="Arial" w:cs="Arial"/>
        </w:rPr>
        <w:t>ren’s</w:t>
      </w:r>
      <w:r w:rsidRPr="001D6187">
        <w:rPr>
          <w:rFonts w:ascii="Arial" w:hAnsi="Arial" w:cs="Arial"/>
        </w:rPr>
        <w:t xml:space="preserve"> experiences of interacting with the profession. </w:t>
      </w:r>
      <w:r w:rsidR="00045CD2" w:rsidRPr="001D6187">
        <w:rPr>
          <w:rFonts w:ascii="Arial" w:hAnsi="Arial" w:cs="Arial"/>
        </w:rPr>
        <w:t>Therefore, the professional encountered internal tension whereby there was both comfort and a disturbing nature to realising how they used language, particularly as language use often conflicted with professional standards and personal values.</w:t>
      </w:r>
    </w:p>
    <w:p w14:paraId="2D53DE06" w14:textId="057947C0" w:rsidR="007904DF" w:rsidRPr="001D6187" w:rsidRDefault="007904DF" w:rsidP="008D3AA5">
      <w:pPr>
        <w:spacing w:line="276" w:lineRule="auto"/>
        <w:jc w:val="both"/>
        <w:rPr>
          <w:rFonts w:ascii="Arial" w:hAnsi="Arial" w:cs="Arial"/>
        </w:rPr>
      </w:pPr>
    </w:p>
    <w:p w14:paraId="18C253BD" w14:textId="27FBCC74" w:rsidR="007904DF" w:rsidRPr="001D6187" w:rsidRDefault="007904DF" w:rsidP="008D3AA5">
      <w:pPr>
        <w:spacing w:line="276" w:lineRule="auto"/>
        <w:ind w:firstLine="720"/>
        <w:jc w:val="both"/>
        <w:rPr>
          <w:rFonts w:ascii="Arial" w:hAnsi="Arial" w:cs="Arial"/>
        </w:rPr>
      </w:pPr>
      <w:r w:rsidRPr="001D6187">
        <w:rPr>
          <w:rFonts w:ascii="Arial" w:hAnsi="Arial" w:cs="Arial"/>
        </w:rPr>
        <w:t>“When I met her, she was just scared… I felt a bit guilty” [P3]</w:t>
      </w:r>
    </w:p>
    <w:p w14:paraId="01DF3A50" w14:textId="6BCCBD11" w:rsidR="00045CD2" w:rsidRPr="001D6187" w:rsidRDefault="00045CD2" w:rsidP="008D3AA5">
      <w:pPr>
        <w:spacing w:line="276" w:lineRule="auto"/>
        <w:ind w:firstLine="720"/>
        <w:jc w:val="both"/>
        <w:rPr>
          <w:rFonts w:ascii="Arial" w:hAnsi="Arial" w:cs="Arial"/>
        </w:rPr>
      </w:pPr>
    </w:p>
    <w:p w14:paraId="2BEEA59E" w14:textId="3E69EE13" w:rsidR="00045CD2" w:rsidRPr="001D6187" w:rsidRDefault="00045CD2" w:rsidP="008D3AA5">
      <w:pPr>
        <w:spacing w:line="276" w:lineRule="auto"/>
        <w:ind w:left="720"/>
        <w:jc w:val="both"/>
        <w:rPr>
          <w:rFonts w:ascii="Arial" w:hAnsi="Arial" w:cs="Arial"/>
        </w:rPr>
      </w:pPr>
      <w:r w:rsidRPr="001D6187">
        <w:rPr>
          <w:rStyle w:val="Emphasis"/>
          <w:rFonts w:ascii="Arial" w:hAnsi="Arial" w:cs="Arial"/>
        </w:rPr>
        <w:t>“I went in expecting her to be aggressive because of that sentence. Then I met her</w:t>
      </w:r>
      <w:r w:rsidR="00CA1476" w:rsidRPr="001D6187">
        <w:rPr>
          <w:rStyle w:val="Emphasis"/>
          <w:rFonts w:ascii="Arial" w:hAnsi="Arial" w:cs="Arial"/>
        </w:rPr>
        <w:t>,</w:t>
      </w:r>
      <w:r w:rsidRPr="001D6187">
        <w:rPr>
          <w:rStyle w:val="Emphasis"/>
          <w:rFonts w:ascii="Arial" w:hAnsi="Arial" w:cs="Arial"/>
        </w:rPr>
        <w:t xml:space="preserve"> and she was just scared”</w:t>
      </w:r>
      <w:r w:rsidRPr="001D6187">
        <w:rPr>
          <w:rFonts w:ascii="Arial" w:hAnsi="Arial" w:cs="Arial"/>
        </w:rPr>
        <w:t xml:space="preserve"> [P3]</w:t>
      </w:r>
    </w:p>
    <w:p w14:paraId="287E2340" w14:textId="77777777" w:rsidR="00045CD2" w:rsidRPr="001D6187" w:rsidRDefault="00045CD2" w:rsidP="008D3AA5">
      <w:pPr>
        <w:spacing w:line="276" w:lineRule="auto"/>
        <w:jc w:val="both"/>
        <w:rPr>
          <w:rFonts w:ascii="Arial" w:hAnsi="Arial" w:cs="Arial"/>
        </w:rPr>
      </w:pPr>
    </w:p>
    <w:p w14:paraId="1482BF80" w14:textId="240A4982" w:rsidR="005C31DE" w:rsidRPr="001D6187" w:rsidRDefault="005C31DE" w:rsidP="008D3AA5">
      <w:pPr>
        <w:spacing w:line="276" w:lineRule="auto"/>
        <w:jc w:val="both"/>
        <w:rPr>
          <w:rFonts w:ascii="Arial" w:hAnsi="Arial" w:cs="Arial"/>
        </w:rPr>
      </w:pPr>
    </w:p>
    <w:p w14:paraId="39B2B8B9" w14:textId="1B5472A3" w:rsidR="005C31DE" w:rsidRPr="001D6187" w:rsidRDefault="005C31DE" w:rsidP="008D3AA5">
      <w:pPr>
        <w:spacing w:line="276" w:lineRule="auto"/>
        <w:jc w:val="both"/>
        <w:rPr>
          <w:rFonts w:ascii="Arial" w:hAnsi="Arial" w:cs="Arial"/>
        </w:rPr>
      </w:pPr>
      <w:r w:rsidRPr="001D6187">
        <w:rPr>
          <w:rFonts w:ascii="Arial" w:hAnsi="Arial" w:cs="Arial"/>
        </w:rPr>
        <w:t>Participants recognised that their use of language and the habitual patterns of language use altered depending on their emotional state. This appeared to demonstrate the use of language as a mirror, enabling participants to remain emotionally aware and therefore, emotionally intelligent. Language was therefore perceived as a coping mechanism but also emerged as a symptom of translated distress; when emotionally overwhelmed</w:t>
      </w:r>
      <w:r w:rsidR="005C5C6C" w:rsidRPr="001D6187">
        <w:rPr>
          <w:rFonts w:ascii="Arial" w:hAnsi="Arial" w:cs="Arial"/>
        </w:rPr>
        <w:t>,</w:t>
      </w:r>
      <w:r w:rsidRPr="001D6187">
        <w:rPr>
          <w:rFonts w:ascii="Arial" w:hAnsi="Arial" w:cs="Arial"/>
        </w:rPr>
        <w:t xml:space="preserve"> defensive, distant and professional language was used, but when empathic, the</w:t>
      </w:r>
      <w:r w:rsidR="005C5C6C" w:rsidRPr="001D6187">
        <w:rPr>
          <w:rFonts w:ascii="Arial" w:hAnsi="Arial" w:cs="Arial"/>
        </w:rPr>
        <w:t>re were tendencies to use</w:t>
      </w:r>
      <w:r w:rsidRPr="001D6187">
        <w:rPr>
          <w:rFonts w:ascii="Arial" w:hAnsi="Arial" w:cs="Arial"/>
        </w:rPr>
        <w:t xml:space="preserve"> more empathic, relational and supportive language.</w:t>
      </w:r>
      <w:r w:rsidR="005C5C6C" w:rsidRPr="001D6187">
        <w:rPr>
          <w:rFonts w:ascii="Arial" w:hAnsi="Arial" w:cs="Arial"/>
        </w:rPr>
        <w:t xml:space="preserve"> Therefore, it seemed that language was a mirror of emotional states</w:t>
      </w:r>
      <w:r w:rsidR="00CA1476" w:rsidRPr="001D6187">
        <w:rPr>
          <w:rFonts w:ascii="Arial" w:hAnsi="Arial" w:cs="Arial"/>
        </w:rPr>
        <w:t>,</w:t>
      </w:r>
      <w:r w:rsidR="005C5C6C" w:rsidRPr="001D6187">
        <w:rPr>
          <w:rFonts w:ascii="Arial" w:hAnsi="Arial" w:cs="Arial"/>
        </w:rPr>
        <w:t xml:space="preserve"> and in turn, these affected the professionals</w:t>
      </w:r>
      <w:r w:rsidR="00CA1476" w:rsidRPr="001D6187">
        <w:rPr>
          <w:rFonts w:ascii="Arial" w:hAnsi="Arial" w:cs="Arial"/>
        </w:rPr>
        <w:t>’</w:t>
      </w:r>
      <w:r w:rsidR="005C5C6C" w:rsidRPr="001D6187">
        <w:rPr>
          <w:rFonts w:ascii="Arial" w:hAnsi="Arial" w:cs="Arial"/>
        </w:rPr>
        <w:t xml:space="preserve"> behaviours in practice. </w:t>
      </w:r>
    </w:p>
    <w:p w14:paraId="3D647E3B" w14:textId="534B7240" w:rsidR="005C31DE" w:rsidRPr="001D6187" w:rsidRDefault="005C31DE" w:rsidP="008D3AA5">
      <w:pPr>
        <w:spacing w:line="276" w:lineRule="auto"/>
        <w:jc w:val="both"/>
        <w:rPr>
          <w:rFonts w:ascii="Arial" w:hAnsi="Arial" w:cs="Arial"/>
        </w:rPr>
      </w:pPr>
    </w:p>
    <w:p w14:paraId="392AE0E9" w14:textId="4B6A4987" w:rsidR="005C31DE" w:rsidRPr="001D6187" w:rsidRDefault="005C31DE" w:rsidP="008D3AA5">
      <w:pPr>
        <w:spacing w:line="276" w:lineRule="auto"/>
        <w:ind w:left="720"/>
        <w:jc w:val="both"/>
        <w:rPr>
          <w:rFonts w:ascii="Arial" w:hAnsi="Arial" w:cs="Arial"/>
        </w:rPr>
      </w:pPr>
      <w:r w:rsidRPr="001D6187">
        <w:rPr>
          <w:rStyle w:val="Emphasis"/>
          <w:rFonts w:ascii="Arial" w:hAnsi="Arial" w:cs="Arial"/>
        </w:rPr>
        <w:t>“When I’m stressed, I go really ‘case-note-y’… short, formal, detached”</w:t>
      </w:r>
      <w:r w:rsidRPr="001D6187">
        <w:rPr>
          <w:rFonts w:ascii="Arial" w:hAnsi="Arial" w:cs="Arial"/>
        </w:rPr>
        <w:t xml:space="preserve"> [P3]</w:t>
      </w:r>
    </w:p>
    <w:p w14:paraId="30219E81" w14:textId="2A118482" w:rsidR="005C31DE" w:rsidRPr="001D6187" w:rsidRDefault="005C31DE" w:rsidP="008D3AA5">
      <w:pPr>
        <w:spacing w:line="276" w:lineRule="auto"/>
        <w:ind w:left="720"/>
        <w:jc w:val="both"/>
        <w:rPr>
          <w:rStyle w:val="Emphasis"/>
          <w:rFonts w:ascii="Arial" w:hAnsi="Arial" w:cs="Arial"/>
        </w:rPr>
      </w:pPr>
      <w:r w:rsidRPr="001D6187">
        <w:rPr>
          <w:rFonts w:ascii="Arial" w:hAnsi="Arial" w:cs="Arial"/>
        </w:rPr>
        <w:br/>
      </w:r>
      <w:r w:rsidRPr="001D6187">
        <w:rPr>
          <w:rStyle w:val="Emphasis"/>
          <w:rFonts w:ascii="Arial" w:hAnsi="Arial" w:cs="Arial"/>
        </w:rPr>
        <w:t>“My notes</w:t>
      </w:r>
      <w:r w:rsidR="00451ACA" w:rsidRPr="001D6187">
        <w:rPr>
          <w:rStyle w:val="Emphasis"/>
          <w:rFonts w:ascii="Arial" w:hAnsi="Arial" w:cs="Arial"/>
        </w:rPr>
        <w:t xml:space="preserve"> were full of phrases like ‘non-</w:t>
      </w:r>
      <w:r w:rsidRPr="001D6187">
        <w:rPr>
          <w:rStyle w:val="Emphasis"/>
          <w:rFonts w:ascii="Arial" w:hAnsi="Arial" w:cs="Arial"/>
        </w:rPr>
        <w:t>attending,’ ‘engagement limited.’ I could see my emotional exhaustion in my own words” [P2]</w:t>
      </w:r>
    </w:p>
    <w:p w14:paraId="16344763" w14:textId="6EA35AF5" w:rsidR="005C5C6C" w:rsidRPr="001D6187" w:rsidRDefault="005C5C6C" w:rsidP="008D3AA5">
      <w:pPr>
        <w:spacing w:line="276" w:lineRule="auto"/>
        <w:ind w:left="720"/>
        <w:jc w:val="both"/>
        <w:rPr>
          <w:rStyle w:val="Emphasis"/>
          <w:rFonts w:ascii="Arial" w:hAnsi="Arial" w:cs="Arial"/>
        </w:rPr>
      </w:pPr>
    </w:p>
    <w:p w14:paraId="0D45EF7C" w14:textId="1D555087" w:rsidR="005C5C6C" w:rsidRPr="001D6187" w:rsidRDefault="005C5C6C" w:rsidP="008D3AA5">
      <w:pPr>
        <w:spacing w:line="276" w:lineRule="auto"/>
        <w:ind w:firstLine="720"/>
        <w:jc w:val="both"/>
        <w:rPr>
          <w:rFonts w:ascii="Arial" w:hAnsi="Arial" w:cs="Arial"/>
        </w:rPr>
      </w:pPr>
      <w:r w:rsidRPr="001D6187">
        <w:rPr>
          <w:rFonts w:ascii="Arial" w:hAnsi="Arial" w:cs="Arial"/>
        </w:rPr>
        <w:t>“I could see my burnout in my own words” [P2]</w:t>
      </w:r>
    </w:p>
    <w:p w14:paraId="0BE5597A" w14:textId="4F011B39" w:rsidR="005C5C6C" w:rsidRPr="001D6187" w:rsidRDefault="005C5C6C" w:rsidP="008D3AA5">
      <w:pPr>
        <w:spacing w:line="276" w:lineRule="auto"/>
        <w:ind w:left="720"/>
        <w:jc w:val="both"/>
        <w:rPr>
          <w:rFonts w:ascii="Arial" w:hAnsi="Arial" w:cs="Arial"/>
        </w:rPr>
      </w:pPr>
    </w:p>
    <w:p w14:paraId="106AF2C5" w14:textId="77777777" w:rsidR="005C31DE" w:rsidRPr="001D6187" w:rsidRDefault="005C31DE" w:rsidP="008D3AA5">
      <w:pPr>
        <w:spacing w:line="276" w:lineRule="auto"/>
        <w:jc w:val="both"/>
        <w:rPr>
          <w:rFonts w:ascii="Arial" w:hAnsi="Arial" w:cs="Arial"/>
        </w:rPr>
      </w:pPr>
    </w:p>
    <w:p w14:paraId="4E155E70" w14:textId="77777777" w:rsidR="007904DF" w:rsidRPr="001D6187" w:rsidRDefault="007904DF" w:rsidP="008D3AA5">
      <w:pPr>
        <w:spacing w:line="276" w:lineRule="auto"/>
        <w:jc w:val="both"/>
        <w:rPr>
          <w:rFonts w:ascii="Arial" w:hAnsi="Arial" w:cs="Arial"/>
        </w:rPr>
      </w:pPr>
    </w:p>
    <w:p w14:paraId="2F1DEEDC" w14:textId="3271937F" w:rsidR="00390051" w:rsidRPr="001D6187" w:rsidRDefault="005B3E39" w:rsidP="008D3AA5">
      <w:pPr>
        <w:pStyle w:val="Heading2"/>
        <w:spacing w:line="276" w:lineRule="auto"/>
        <w:jc w:val="both"/>
        <w:rPr>
          <w:rFonts w:ascii="Arial" w:hAnsi="Arial" w:cs="Arial"/>
          <w:b/>
          <w:i/>
          <w:color w:val="auto"/>
          <w:sz w:val="24"/>
          <w:szCs w:val="24"/>
        </w:rPr>
      </w:pPr>
      <w:bookmarkStart w:id="4" w:name="_Toc216435696"/>
      <w:r w:rsidRPr="001D6187">
        <w:rPr>
          <w:rFonts w:ascii="Arial" w:hAnsi="Arial" w:cs="Arial"/>
          <w:b/>
          <w:i/>
          <w:color w:val="auto"/>
          <w:sz w:val="24"/>
          <w:szCs w:val="24"/>
        </w:rPr>
        <w:t xml:space="preserve">Theme 2: </w:t>
      </w:r>
      <w:r w:rsidR="00986298" w:rsidRPr="001D6187">
        <w:rPr>
          <w:rFonts w:ascii="Arial" w:hAnsi="Arial" w:cs="Arial"/>
          <w:b/>
          <w:i/>
          <w:color w:val="auto"/>
          <w:sz w:val="24"/>
          <w:szCs w:val="24"/>
        </w:rPr>
        <w:t>Language as a reflection of power, identi</w:t>
      </w:r>
      <w:r w:rsidR="002C5917" w:rsidRPr="001D6187">
        <w:rPr>
          <w:rFonts w:ascii="Arial" w:hAnsi="Arial" w:cs="Arial"/>
          <w:b/>
          <w:i/>
          <w:color w:val="auto"/>
          <w:sz w:val="24"/>
          <w:szCs w:val="24"/>
        </w:rPr>
        <w:t>t</w:t>
      </w:r>
      <w:r w:rsidR="00986298" w:rsidRPr="001D6187">
        <w:rPr>
          <w:rFonts w:ascii="Arial" w:hAnsi="Arial" w:cs="Arial"/>
          <w:b/>
          <w:i/>
          <w:color w:val="auto"/>
          <w:sz w:val="24"/>
          <w:szCs w:val="24"/>
        </w:rPr>
        <w:t>y and belonging</w:t>
      </w:r>
      <w:bookmarkEnd w:id="4"/>
    </w:p>
    <w:p w14:paraId="3CC126A1" w14:textId="7A5EF5A5" w:rsidR="00986298" w:rsidRPr="001D6187" w:rsidRDefault="00986298" w:rsidP="008D3AA5">
      <w:pPr>
        <w:spacing w:line="276" w:lineRule="auto"/>
        <w:jc w:val="both"/>
        <w:rPr>
          <w:rFonts w:ascii="Arial" w:hAnsi="Arial" w:cs="Arial"/>
        </w:rPr>
      </w:pPr>
    </w:p>
    <w:p w14:paraId="2802A737" w14:textId="11BE8872" w:rsidR="00986298" w:rsidRPr="001D6187" w:rsidRDefault="00E97326" w:rsidP="008D3AA5">
      <w:pPr>
        <w:spacing w:line="276" w:lineRule="auto"/>
        <w:jc w:val="both"/>
        <w:rPr>
          <w:rFonts w:ascii="Arial" w:hAnsi="Arial" w:cs="Arial"/>
        </w:rPr>
      </w:pPr>
      <w:r w:rsidRPr="001D6187">
        <w:rPr>
          <w:rFonts w:ascii="Arial" w:hAnsi="Arial" w:cs="Arial"/>
        </w:rPr>
        <w:t xml:space="preserve">This second theme describes the way in which health and social care professionals utilised and described language to delineate hierarchy in the provider-client relationship, as well as to define and emphasise their identity and competencies within their professional roles. Therefore, language was used to advocate professional cultures, as opposed to simply conveying and sharing information. </w:t>
      </w:r>
    </w:p>
    <w:p w14:paraId="4B10E3B9" w14:textId="61FD1954" w:rsidR="005B3E39" w:rsidRPr="001D6187" w:rsidRDefault="005B3E39" w:rsidP="008D3AA5">
      <w:pPr>
        <w:spacing w:line="276" w:lineRule="auto"/>
        <w:jc w:val="both"/>
        <w:rPr>
          <w:rFonts w:ascii="Arial" w:hAnsi="Arial" w:cs="Arial"/>
        </w:rPr>
      </w:pPr>
    </w:p>
    <w:p w14:paraId="45C1A5A6" w14:textId="5F6CD375" w:rsidR="005B3E39" w:rsidRPr="001D6187" w:rsidRDefault="00DA59EF" w:rsidP="008D3AA5">
      <w:pPr>
        <w:spacing w:line="276" w:lineRule="auto"/>
        <w:jc w:val="both"/>
        <w:rPr>
          <w:rFonts w:ascii="Arial" w:hAnsi="Arial" w:cs="Arial"/>
        </w:rPr>
      </w:pPr>
      <w:r w:rsidRPr="001D6187">
        <w:rPr>
          <w:rFonts w:ascii="Arial" w:hAnsi="Arial" w:cs="Arial"/>
        </w:rPr>
        <w:t xml:space="preserve">In </w:t>
      </w:r>
      <w:r w:rsidR="00532CAC" w:rsidRPr="001D6187">
        <w:rPr>
          <w:rFonts w:ascii="Arial" w:hAnsi="Arial" w:cs="Arial"/>
        </w:rPr>
        <w:t xml:space="preserve">some </w:t>
      </w:r>
      <w:r w:rsidRPr="001D6187">
        <w:rPr>
          <w:rFonts w:ascii="Arial" w:hAnsi="Arial" w:cs="Arial"/>
        </w:rPr>
        <w:t xml:space="preserve">participants, language was used to uphold and convey professionalism and confidence, but it was unclear whether language was used in an undermining way when referring to clients. Indeed, language was used to uphold the legitimacy of </w:t>
      </w:r>
      <w:r w:rsidR="00CA1476" w:rsidRPr="001D6187">
        <w:rPr>
          <w:rFonts w:ascii="Arial" w:hAnsi="Arial" w:cs="Arial"/>
        </w:rPr>
        <w:t>individuals' professional identities and to incite a sense of belonging within their professions, as, on the contrary, participants believed that failure to use professional language led</w:t>
      </w:r>
      <w:r w:rsidRPr="001D6187">
        <w:rPr>
          <w:rFonts w:ascii="Arial" w:hAnsi="Arial" w:cs="Arial"/>
        </w:rPr>
        <w:t xml:space="preserve"> to negative evaluations by others. </w:t>
      </w:r>
      <w:r w:rsidR="00920B56" w:rsidRPr="001D6187">
        <w:rPr>
          <w:rFonts w:ascii="Arial" w:hAnsi="Arial" w:cs="Arial"/>
        </w:rPr>
        <w:t>Moreover, participants described that lan</w:t>
      </w:r>
      <w:r w:rsidR="00CA1476" w:rsidRPr="001D6187">
        <w:rPr>
          <w:rFonts w:ascii="Arial" w:hAnsi="Arial" w:cs="Arial"/>
        </w:rPr>
        <w:t>gua</w:t>
      </w:r>
      <w:r w:rsidR="00920B56" w:rsidRPr="001D6187">
        <w:rPr>
          <w:rFonts w:ascii="Arial" w:hAnsi="Arial" w:cs="Arial"/>
        </w:rPr>
        <w:t xml:space="preserve">ge was conformed into normal practices as it remained a part of their induction when entering registered practice, whereby, undermining language was </w:t>
      </w:r>
      <w:r w:rsidR="00920B56" w:rsidRPr="001D6187">
        <w:rPr>
          <w:rFonts w:ascii="Arial" w:hAnsi="Arial" w:cs="Arial"/>
        </w:rPr>
        <w:lastRenderedPageBreak/>
        <w:t>integrated into the transitional and developmental content.</w:t>
      </w:r>
      <w:r w:rsidR="00396806" w:rsidRPr="001D6187">
        <w:rPr>
          <w:rFonts w:ascii="Arial" w:hAnsi="Arial" w:cs="Arial"/>
        </w:rPr>
        <w:t xml:space="preserve"> However, accepting the misuse of language could perhaps be interpreted as a sign of uncertainty and vulnerability of the professionals, as opposed to true beliefs about using language to benefit end users. The use of terms such as ‘soft’ also indicate</w:t>
      </w:r>
      <w:r w:rsidR="00CA1476" w:rsidRPr="001D6187">
        <w:rPr>
          <w:rFonts w:ascii="Arial" w:hAnsi="Arial" w:cs="Arial"/>
        </w:rPr>
        <w:t>s</w:t>
      </w:r>
      <w:r w:rsidR="00396806" w:rsidRPr="001D6187">
        <w:rPr>
          <w:rFonts w:ascii="Arial" w:hAnsi="Arial" w:cs="Arial"/>
        </w:rPr>
        <w:t xml:space="preserve"> that emotional integrity and consideration of language use w</w:t>
      </w:r>
      <w:r w:rsidR="00CA1476" w:rsidRPr="001D6187">
        <w:rPr>
          <w:rFonts w:ascii="Arial" w:hAnsi="Arial" w:cs="Arial"/>
        </w:rPr>
        <w:t>ere</w:t>
      </w:r>
      <w:r w:rsidR="00396806" w:rsidRPr="001D6187">
        <w:rPr>
          <w:rFonts w:ascii="Arial" w:hAnsi="Arial" w:cs="Arial"/>
        </w:rPr>
        <w:t xml:space="preserve"> devalued by professional and service hierarchies. </w:t>
      </w:r>
    </w:p>
    <w:p w14:paraId="782F8CF8" w14:textId="533FFD01" w:rsidR="00DA59EF" w:rsidRPr="001D6187" w:rsidRDefault="00DA59EF" w:rsidP="008D3AA5">
      <w:pPr>
        <w:spacing w:line="276" w:lineRule="auto"/>
        <w:jc w:val="both"/>
        <w:rPr>
          <w:rFonts w:ascii="Arial" w:hAnsi="Arial" w:cs="Arial"/>
        </w:rPr>
      </w:pPr>
    </w:p>
    <w:p w14:paraId="58D9F364" w14:textId="3D173735" w:rsidR="00DA59EF" w:rsidRPr="001D6187" w:rsidRDefault="00DA59EF" w:rsidP="008D3AA5">
      <w:pPr>
        <w:spacing w:line="276" w:lineRule="auto"/>
        <w:ind w:left="720"/>
        <w:jc w:val="both"/>
        <w:rPr>
          <w:rFonts w:ascii="Arial" w:hAnsi="Arial" w:cs="Arial"/>
        </w:rPr>
      </w:pPr>
      <w:r w:rsidRPr="001D6187">
        <w:rPr>
          <w:rFonts w:ascii="Arial" w:hAnsi="Arial" w:cs="Arial"/>
        </w:rPr>
        <w:t>“Everyone else just seemed to know… you copy the language because you want to fit</w:t>
      </w:r>
      <w:r w:rsidR="008270E4" w:rsidRPr="001D6187">
        <w:rPr>
          <w:rFonts w:ascii="Arial" w:hAnsi="Arial" w:cs="Arial"/>
        </w:rPr>
        <w:t xml:space="preserve"> in</w:t>
      </w:r>
      <w:r w:rsidRPr="001D6187">
        <w:rPr>
          <w:rFonts w:ascii="Arial" w:hAnsi="Arial" w:cs="Arial"/>
        </w:rPr>
        <w:t>” [P3]</w:t>
      </w:r>
    </w:p>
    <w:p w14:paraId="4D401AD4" w14:textId="2F5227DC" w:rsidR="00DA59EF" w:rsidRPr="001D6187" w:rsidRDefault="00DA59EF" w:rsidP="008D3AA5">
      <w:pPr>
        <w:spacing w:line="276" w:lineRule="auto"/>
        <w:ind w:left="720"/>
        <w:jc w:val="both"/>
        <w:rPr>
          <w:rFonts w:ascii="Arial" w:hAnsi="Arial" w:cs="Arial"/>
        </w:rPr>
      </w:pPr>
    </w:p>
    <w:p w14:paraId="2145C5C2" w14:textId="3AF51892" w:rsidR="00396806" w:rsidRPr="001D6187" w:rsidRDefault="00DA59EF" w:rsidP="008D3AA5">
      <w:pPr>
        <w:spacing w:line="276" w:lineRule="auto"/>
        <w:ind w:left="720"/>
        <w:jc w:val="both"/>
        <w:rPr>
          <w:rFonts w:ascii="Arial" w:hAnsi="Arial" w:cs="Arial"/>
        </w:rPr>
      </w:pPr>
      <w:r w:rsidRPr="001D6187">
        <w:rPr>
          <w:rFonts w:ascii="Arial" w:hAnsi="Arial" w:cs="Arial"/>
        </w:rPr>
        <w:t>“You pick up the terms your colleagues use because you don’t want to sound soft</w:t>
      </w:r>
      <w:r w:rsidR="00396806" w:rsidRPr="001D6187">
        <w:rPr>
          <w:rFonts w:ascii="Arial" w:hAnsi="Arial" w:cs="Arial"/>
        </w:rPr>
        <w:t>… It’s a badge of belonging… you pick up the terms to not sound soft</w:t>
      </w:r>
      <w:r w:rsidRPr="001D6187">
        <w:rPr>
          <w:rFonts w:ascii="Arial" w:hAnsi="Arial" w:cs="Arial"/>
        </w:rPr>
        <w:t>” [P2]</w:t>
      </w:r>
    </w:p>
    <w:p w14:paraId="5D46E7F1" w14:textId="77777777" w:rsidR="00920B56" w:rsidRPr="001D6187" w:rsidRDefault="00920B56" w:rsidP="008D3AA5">
      <w:pPr>
        <w:spacing w:line="276" w:lineRule="auto"/>
        <w:jc w:val="both"/>
        <w:rPr>
          <w:rFonts w:ascii="Arial" w:hAnsi="Arial" w:cs="Arial"/>
        </w:rPr>
      </w:pPr>
    </w:p>
    <w:p w14:paraId="77C0E37F" w14:textId="17674A1A" w:rsidR="00920B56" w:rsidRPr="001D6187" w:rsidRDefault="00920B56" w:rsidP="008D3AA5">
      <w:pPr>
        <w:spacing w:line="276" w:lineRule="auto"/>
        <w:ind w:firstLine="720"/>
        <w:jc w:val="both"/>
        <w:rPr>
          <w:rFonts w:ascii="Arial" w:hAnsi="Arial" w:cs="Arial"/>
        </w:rPr>
      </w:pPr>
      <w:r w:rsidRPr="001D6187">
        <w:rPr>
          <w:rFonts w:ascii="Arial" w:hAnsi="Arial" w:cs="Arial"/>
        </w:rPr>
        <w:t>“Everyone else just seemed to know… so you go along with it” [P3]</w:t>
      </w:r>
    </w:p>
    <w:p w14:paraId="5D84A754" w14:textId="7FBB52D4" w:rsidR="00920B56" w:rsidRPr="001D6187" w:rsidRDefault="00920B56" w:rsidP="008D3AA5">
      <w:pPr>
        <w:spacing w:line="276" w:lineRule="auto"/>
        <w:ind w:left="720"/>
        <w:jc w:val="both"/>
        <w:rPr>
          <w:rFonts w:ascii="Arial" w:hAnsi="Arial" w:cs="Arial"/>
        </w:rPr>
      </w:pPr>
    </w:p>
    <w:p w14:paraId="6F3B31B7" w14:textId="0FD09E67" w:rsidR="00E43E5F" w:rsidRPr="001D6187" w:rsidRDefault="00E43E5F" w:rsidP="008D3AA5">
      <w:pPr>
        <w:spacing w:line="276" w:lineRule="auto"/>
        <w:ind w:left="720"/>
        <w:jc w:val="both"/>
        <w:rPr>
          <w:rFonts w:ascii="Arial" w:hAnsi="Arial" w:cs="Arial"/>
        </w:rPr>
      </w:pPr>
      <w:r w:rsidRPr="001D6187">
        <w:rPr>
          <w:rFonts w:ascii="Arial" w:hAnsi="Arial" w:cs="Arial"/>
        </w:rPr>
        <w:t>“One style is precise and reflective. The other is shorthand without thinking… where harm creeps in” [P1]</w:t>
      </w:r>
    </w:p>
    <w:p w14:paraId="50658600" w14:textId="77777777" w:rsidR="00E43E5F" w:rsidRPr="001D6187" w:rsidRDefault="00E43E5F" w:rsidP="008D3AA5">
      <w:pPr>
        <w:spacing w:line="276" w:lineRule="auto"/>
        <w:ind w:left="720"/>
        <w:jc w:val="both"/>
        <w:rPr>
          <w:rFonts w:ascii="Arial" w:hAnsi="Arial" w:cs="Arial"/>
        </w:rPr>
      </w:pPr>
    </w:p>
    <w:p w14:paraId="1076E732" w14:textId="3C902C4D" w:rsidR="00DA59EF" w:rsidRPr="001D6187" w:rsidRDefault="00DA59EF" w:rsidP="008D3AA5">
      <w:pPr>
        <w:spacing w:line="276" w:lineRule="auto"/>
        <w:jc w:val="both"/>
        <w:rPr>
          <w:rFonts w:ascii="Arial" w:hAnsi="Arial" w:cs="Arial"/>
        </w:rPr>
      </w:pPr>
    </w:p>
    <w:p w14:paraId="6C625C80" w14:textId="2938C305" w:rsidR="00DA59EF" w:rsidRPr="001D6187" w:rsidRDefault="00DA59EF" w:rsidP="008D3AA5">
      <w:pPr>
        <w:spacing w:line="276" w:lineRule="auto"/>
        <w:jc w:val="both"/>
        <w:rPr>
          <w:rFonts w:ascii="Arial" w:hAnsi="Arial" w:cs="Arial"/>
        </w:rPr>
      </w:pPr>
      <w:r w:rsidRPr="001D6187">
        <w:rPr>
          <w:rFonts w:ascii="Arial" w:hAnsi="Arial" w:cs="Arial"/>
        </w:rPr>
        <w:t>Therefore, interpreting these responses implies that language is used as a means of performing in practice, establishing a position within the norms of the profession and with perceptions of being judged or discriminated against</w:t>
      </w:r>
      <w:r w:rsidR="002C5917" w:rsidRPr="001D6187">
        <w:rPr>
          <w:rFonts w:ascii="Arial" w:hAnsi="Arial" w:cs="Arial"/>
        </w:rPr>
        <w:t>,</w:t>
      </w:r>
      <w:r w:rsidRPr="001D6187">
        <w:rPr>
          <w:rFonts w:ascii="Arial" w:hAnsi="Arial" w:cs="Arial"/>
        </w:rPr>
        <w:t xml:space="preserve"> should variances in language be utilised. </w:t>
      </w:r>
      <w:r w:rsidR="002C5917" w:rsidRPr="001D6187">
        <w:rPr>
          <w:rFonts w:ascii="Arial" w:hAnsi="Arial" w:cs="Arial"/>
        </w:rPr>
        <w:t xml:space="preserve">However, language was also viewed as acting to highlight the hierarchies and power imbalances between professionals and service users and/or their relatives. </w:t>
      </w:r>
      <w:proofErr w:type="gramStart"/>
      <w:r w:rsidR="002C5917" w:rsidRPr="001D6187">
        <w:rPr>
          <w:rFonts w:ascii="Arial" w:hAnsi="Arial" w:cs="Arial"/>
        </w:rPr>
        <w:t>Using non-technical language when interacting with users was viewed as impairing the relationship and</w:t>
      </w:r>
      <w:r w:rsidR="00CA1476" w:rsidRPr="001D6187">
        <w:rPr>
          <w:rFonts w:ascii="Arial" w:hAnsi="Arial" w:cs="Arial"/>
        </w:rPr>
        <w:t>,</w:t>
      </w:r>
      <w:r w:rsidR="002C5917" w:rsidRPr="001D6187">
        <w:rPr>
          <w:rFonts w:ascii="Arial" w:hAnsi="Arial" w:cs="Arial"/>
        </w:rPr>
        <w:t xml:space="preserve"> therefore, the ability to generate rapport and an alliance.</w:t>
      </w:r>
      <w:proofErr w:type="gramEnd"/>
      <w:r w:rsidR="002C5917" w:rsidRPr="001D6187">
        <w:rPr>
          <w:rFonts w:ascii="Arial" w:hAnsi="Arial" w:cs="Arial"/>
        </w:rPr>
        <w:t xml:space="preserve"> This effectively detracted from the provision of person-centred care and instead promoted a one-sided and unidimensional model of care, which was not always valued by clients.</w:t>
      </w:r>
    </w:p>
    <w:p w14:paraId="4CC0F9BB" w14:textId="22396004" w:rsidR="002C5917" w:rsidRPr="001D6187" w:rsidRDefault="002C5917" w:rsidP="008D3AA5">
      <w:pPr>
        <w:spacing w:line="276" w:lineRule="auto"/>
        <w:jc w:val="both"/>
        <w:rPr>
          <w:rFonts w:ascii="Arial" w:hAnsi="Arial" w:cs="Arial"/>
        </w:rPr>
      </w:pPr>
    </w:p>
    <w:p w14:paraId="6DFC8E30" w14:textId="68808F28" w:rsidR="002C5917" w:rsidRPr="001D6187" w:rsidRDefault="002C5917" w:rsidP="008D3AA5">
      <w:pPr>
        <w:spacing w:line="276" w:lineRule="auto"/>
        <w:ind w:left="720"/>
        <w:jc w:val="both"/>
        <w:rPr>
          <w:rFonts w:ascii="Arial" w:hAnsi="Arial" w:cs="Arial"/>
        </w:rPr>
      </w:pPr>
      <w:r w:rsidRPr="001D6187">
        <w:rPr>
          <w:rStyle w:val="Emphasis"/>
          <w:rFonts w:ascii="Arial" w:hAnsi="Arial" w:cs="Arial"/>
        </w:rPr>
        <w:t>“If professionals use technical language without explanation, it creates an unequal relationship”</w:t>
      </w:r>
      <w:r w:rsidRPr="001D6187">
        <w:rPr>
          <w:rFonts w:ascii="Arial" w:hAnsi="Arial" w:cs="Arial"/>
        </w:rPr>
        <w:t xml:space="preserve"> [P1]</w:t>
      </w:r>
    </w:p>
    <w:p w14:paraId="2700E380" w14:textId="6824638A" w:rsidR="00355610" w:rsidRPr="001D6187" w:rsidRDefault="00355610" w:rsidP="008D3AA5">
      <w:pPr>
        <w:spacing w:line="276" w:lineRule="auto"/>
        <w:ind w:left="720"/>
        <w:jc w:val="both"/>
        <w:rPr>
          <w:rFonts w:ascii="Arial" w:hAnsi="Arial" w:cs="Arial"/>
        </w:rPr>
      </w:pPr>
    </w:p>
    <w:p w14:paraId="570B8E42" w14:textId="70EC3953" w:rsidR="00355610" w:rsidRPr="001D6187" w:rsidRDefault="00355610" w:rsidP="008D3AA5">
      <w:pPr>
        <w:spacing w:line="276" w:lineRule="auto"/>
        <w:ind w:firstLine="720"/>
        <w:jc w:val="both"/>
        <w:rPr>
          <w:rFonts w:ascii="Arial" w:hAnsi="Arial" w:cs="Arial"/>
        </w:rPr>
      </w:pPr>
      <w:r w:rsidRPr="001D6187">
        <w:rPr>
          <w:rFonts w:ascii="Arial" w:hAnsi="Arial" w:cs="Arial"/>
        </w:rPr>
        <w:t>“Families experience them as moral statements… shaming, frightening” [P1]</w:t>
      </w:r>
    </w:p>
    <w:p w14:paraId="2E8482B5" w14:textId="2C9738EA" w:rsidR="002C5917" w:rsidRPr="001D6187" w:rsidRDefault="002C5917" w:rsidP="008D3AA5">
      <w:pPr>
        <w:spacing w:line="276" w:lineRule="auto"/>
        <w:jc w:val="both"/>
        <w:rPr>
          <w:rFonts w:ascii="Arial" w:hAnsi="Arial" w:cs="Arial"/>
        </w:rPr>
      </w:pPr>
    </w:p>
    <w:p w14:paraId="406F36B5" w14:textId="3CB22BB5" w:rsidR="002C5917" w:rsidRPr="001D6187" w:rsidRDefault="002C5917" w:rsidP="008D3AA5">
      <w:pPr>
        <w:spacing w:line="276" w:lineRule="auto"/>
        <w:jc w:val="both"/>
        <w:rPr>
          <w:rFonts w:ascii="Arial" w:hAnsi="Arial" w:cs="Arial"/>
        </w:rPr>
      </w:pPr>
      <w:r w:rsidRPr="001D6187">
        <w:rPr>
          <w:rFonts w:ascii="Arial" w:hAnsi="Arial" w:cs="Arial"/>
        </w:rPr>
        <w:t>Specific phrases used by professionals were also seen to incite negative feelings or interpretations in clients, with the example of safeguarding being a commonly used term, but this induc</w:t>
      </w:r>
      <w:r w:rsidR="00CA1476" w:rsidRPr="001D6187">
        <w:rPr>
          <w:rFonts w:ascii="Arial" w:hAnsi="Arial" w:cs="Arial"/>
        </w:rPr>
        <w:t>es</w:t>
      </w:r>
      <w:r w:rsidRPr="001D6187">
        <w:rPr>
          <w:rFonts w:ascii="Arial" w:hAnsi="Arial" w:cs="Arial"/>
        </w:rPr>
        <w:t xml:space="preserve"> anxiety and fear in parents due to being perceived as an indictment.</w:t>
      </w:r>
      <w:r w:rsidR="00DA045C" w:rsidRPr="001D6187">
        <w:rPr>
          <w:rFonts w:ascii="Arial" w:hAnsi="Arial" w:cs="Arial"/>
        </w:rPr>
        <w:t xml:space="preserve"> Some terms even led to overt emotional distress and tearfulness in parents</w:t>
      </w:r>
      <w:r w:rsidR="00CA1476" w:rsidRPr="001D6187">
        <w:rPr>
          <w:rFonts w:ascii="Arial" w:hAnsi="Arial" w:cs="Arial"/>
        </w:rPr>
        <w:t>,</w:t>
      </w:r>
      <w:r w:rsidR="00DA045C" w:rsidRPr="001D6187">
        <w:rPr>
          <w:rFonts w:ascii="Arial" w:hAnsi="Arial" w:cs="Arial"/>
        </w:rPr>
        <w:t xml:space="preserve"> where phrases were interpreted in a way that incited self-blame for poor child outcomes. Seemingly, professionals were relatively unaware of the language being used during such interactions and</w:t>
      </w:r>
      <w:r w:rsidR="00CA1476" w:rsidRPr="001D6187">
        <w:rPr>
          <w:rFonts w:ascii="Arial" w:hAnsi="Arial" w:cs="Arial"/>
        </w:rPr>
        <w:t>,</w:t>
      </w:r>
      <w:r w:rsidR="00DA045C" w:rsidRPr="001D6187">
        <w:rPr>
          <w:rFonts w:ascii="Arial" w:hAnsi="Arial" w:cs="Arial"/>
        </w:rPr>
        <w:t xml:space="preserve"> therefore, reflect</w:t>
      </w:r>
      <w:r w:rsidR="00CA1476" w:rsidRPr="001D6187">
        <w:rPr>
          <w:rFonts w:ascii="Arial" w:hAnsi="Arial" w:cs="Arial"/>
        </w:rPr>
        <w:t>ed</w:t>
      </w:r>
      <w:r w:rsidR="00DA045C" w:rsidRPr="001D6187">
        <w:rPr>
          <w:rFonts w:ascii="Arial" w:hAnsi="Arial" w:cs="Arial"/>
        </w:rPr>
        <w:t xml:space="preserve"> an oversight of communicated information</w:t>
      </w:r>
      <w:r w:rsidR="00CA1476" w:rsidRPr="001D6187">
        <w:rPr>
          <w:rFonts w:ascii="Arial" w:hAnsi="Arial" w:cs="Arial"/>
        </w:rPr>
        <w:t>,</w:t>
      </w:r>
      <w:r w:rsidR="00DA045C" w:rsidRPr="001D6187">
        <w:rPr>
          <w:rFonts w:ascii="Arial" w:hAnsi="Arial" w:cs="Arial"/>
        </w:rPr>
        <w:t xml:space="preserve"> suggesting that there was minimal reflective practice </w:t>
      </w:r>
      <w:r w:rsidR="00DA045C" w:rsidRPr="001D6187">
        <w:rPr>
          <w:rFonts w:ascii="Arial" w:hAnsi="Arial" w:cs="Arial"/>
        </w:rPr>
        <w:lastRenderedPageBreak/>
        <w:t xml:space="preserve">and/or training in language use in the health or social care professions. </w:t>
      </w:r>
      <w:r w:rsidR="004147D9" w:rsidRPr="001D6187">
        <w:rPr>
          <w:rFonts w:ascii="Arial" w:hAnsi="Arial" w:cs="Arial"/>
        </w:rPr>
        <w:t xml:space="preserve">Therefore, there appeared to be a marked gap between the intentions of participants when conveying information and </w:t>
      </w:r>
      <w:r w:rsidR="00CA1476" w:rsidRPr="001D6187">
        <w:rPr>
          <w:rFonts w:ascii="Arial" w:hAnsi="Arial" w:cs="Arial"/>
        </w:rPr>
        <w:t xml:space="preserve">the </w:t>
      </w:r>
      <w:r w:rsidR="004147D9" w:rsidRPr="001D6187">
        <w:rPr>
          <w:rFonts w:ascii="Arial" w:hAnsi="Arial" w:cs="Arial"/>
        </w:rPr>
        <w:t xml:space="preserve">consideration of the lived experiences and interpretations of users, which could be highly variable. </w:t>
      </w:r>
    </w:p>
    <w:p w14:paraId="432D4C8C" w14:textId="3BDE5D25" w:rsidR="002C5917" w:rsidRPr="001D6187" w:rsidRDefault="002C5917" w:rsidP="008D3AA5">
      <w:pPr>
        <w:spacing w:line="276" w:lineRule="auto"/>
        <w:ind w:left="720"/>
        <w:jc w:val="both"/>
        <w:rPr>
          <w:rFonts w:ascii="Arial" w:hAnsi="Arial" w:cs="Arial"/>
        </w:rPr>
      </w:pPr>
    </w:p>
    <w:p w14:paraId="657E3C07" w14:textId="1A2B0945" w:rsidR="002C5917" w:rsidRPr="001D6187" w:rsidRDefault="002C5917" w:rsidP="008D3AA5">
      <w:pPr>
        <w:spacing w:line="276" w:lineRule="auto"/>
        <w:ind w:left="720"/>
        <w:jc w:val="both"/>
        <w:rPr>
          <w:rFonts w:ascii="Arial" w:hAnsi="Arial" w:cs="Arial"/>
        </w:rPr>
      </w:pPr>
      <w:r w:rsidRPr="001D6187">
        <w:rPr>
          <w:rFonts w:ascii="Arial" w:hAnsi="Arial" w:cs="Arial"/>
        </w:rPr>
        <w:t>“High-risk’ to us means immediate safeguarding concerns; to parents, it can feel like an indictment” [P1]</w:t>
      </w:r>
    </w:p>
    <w:p w14:paraId="5CA81674" w14:textId="0015FA21" w:rsidR="002C5917" w:rsidRPr="001D6187" w:rsidRDefault="002C5917" w:rsidP="008D3AA5">
      <w:pPr>
        <w:spacing w:line="276" w:lineRule="auto"/>
        <w:jc w:val="both"/>
        <w:rPr>
          <w:rFonts w:ascii="Arial" w:hAnsi="Arial" w:cs="Arial"/>
        </w:rPr>
      </w:pPr>
    </w:p>
    <w:p w14:paraId="6629640F" w14:textId="13BFA2B6" w:rsidR="00DA045C" w:rsidRPr="001D6187" w:rsidRDefault="00DA045C" w:rsidP="008D3AA5">
      <w:pPr>
        <w:spacing w:line="276" w:lineRule="auto"/>
        <w:ind w:left="720"/>
        <w:jc w:val="both"/>
        <w:rPr>
          <w:rFonts w:ascii="Arial" w:hAnsi="Arial" w:cs="Arial"/>
        </w:rPr>
      </w:pPr>
      <w:r w:rsidRPr="001D6187">
        <w:rPr>
          <w:rFonts w:ascii="Arial" w:hAnsi="Arial" w:cs="Arial"/>
        </w:rPr>
        <w:t>“A foster parent became tearful when I said ‘placement breakdown’… she said, ‘It sounds like you’re saying I broke him” [P2]</w:t>
      </w:r>
    </w:p>
    <w:p w14:paraId="55066222" w14:textId="55965764" w:rsidR="002C5917" w:rsidRPr="001D6187" w:rsidRDefault="002C5917" w:rsidP="008D3AA5">
      <w:pPr>
        <w:spacing w:line="276" w:lineRule="auto"/>
        <w:jc w:val="both"/>
        <w:rPr>
          <w:rFonts w:ascii="Arial" w:hAnsi="Arial" w:cs="Arial"/>
        </w:rPr>
      </w:pPr>
    </w:p>
    <w:p w14:paraId="03A37598" w14:textId="5B619565" w:rsidR="00EA5A6A" w:rsidRPr="001D6187" w:rsidRDefault="00EA5A6A" w:rsidP="008D3AA5">
      <w:pPr>
        <w:spacing w:line="276" w:lineRule="auto"/>
        <w:jc w:val="both"/>
        <w:rPr>
          <w:rFonts w:ascii="Arial" w:hAnsi="Arial" w:cs="Arial"/>
        </w:rPr>
      </w:pPr>
    </w:p>
    <w:p w14:paraId="49AD2E8A" w14:textId="52DA9CF2" w:rsidR="00923FDA" w:rsidRPr="001D6187" w:rsidRDefault="00923FDA" w:rsidP="008D3AA5">
      <w:pPr>
        <w:spacing w:line="276" w:lineRule="auto"/>
        <w:jc w:val="both"/>
        <w:rPr>
          <w:rFonts w:ascii="Arial" w:hAnsi="Arial" w:cs="Arial"/>
        </w:rPr>
      </w:pPr>
      <w:r w:rsidRPr="001D6187">
        <w:rPr>
          <w:rFonts w:ascii="Arial" w:hAnsi="Arial" w:cs="Arial"/>
        </w:rPr>
        <w:t>Participants also described caution when asking particular questions and attempted to remain diligent with their term and phrase selection, but fe</w:t>
      </w:r>
      <w:r w:rsidR="00CA1476" w:rsidRPr="001D6187">
        <w:rPr>
          <w:rFonts w:ascii="Arial" w:hAnsi="Arial" w:cs="Arial"/>
        </w:rPr>
        <w:t>lt anxiety about</w:t>
      </w:r>
      <w:r w:rsidRPr="001D6187">
        <w:rPr>
          <w:rFonts w:ascii="Arial" w:hAnsi="Arial" w:cs="Arial"/>
        </w:rPr>
        <w:t xml:space="preserve"> how such information would be received. This suggested that professionals lacked confidence and training in appropriate and non-biased or non-discriminatory language use, identifying an unmet need of this group. </w:t>
      </w:r>
      <w:r w:rsidR="00165892" w:rsidRPr="001D6187">
        <w:rPr>
          <w:rFonts w:ascii="Arial" w:hAnsi="Arial" w:cs="Arial"/>
        </w:rPr>
        <w:t>It may also imply that professionals engaged in a degree of risk</w:t>
      </w:r>
      <w:r w:rsidR="00CA1476" w:rsidRPr="001D6187">
        <w:rPr>
          <w:rFonts w:ascii="Arial" w:hAnsi="Arial" w:cs="Arial"/>
        </w:rPr>
        <w:t>-</w:t>
      </w:r>
      <w:r w:rsidR="00165892" w:rsidRPr="001D6187">
        <w:rPr>
          <w:rFonts w:ascii="Arial" w:hAnsi="Arial" w:cs="Arial"/>
        </w:rPr>
        <w:t xml:space="preserve">taking when communicating with families. </w:t>
      </w:r>
      <w:r w:rsidR="00916691" w:rsidRPr="001D6187">
        <w:rPr>
          <w:rFonts w:ascii="Arial" w:hAnsi="Arial" w:cs="Arial"/>
        </w:rPr>
        <w:t>However, professionals did not report on being challenged by users regarding their language use or the nature in which information was asked or conveyed, potentially highlighting issues related to power imbalances and suppression of users</w:t>
      </w:r>
      <w:r w:rsidR="00CA1476" w:rsidRPr="001D6187">
        <w:rPr>
          <w:rFonts w:ascii="Arial" w:hAnsi="Arial" w:cs="Arial"/>
        </w:rPr>
        <w:t>’</w:t>
      </w:r>
      <w:r w:rsidR="00916691" w:rsidRPr="001D6187">
        <w:rPr>
          <w:rFonts w:ascii="Arial" w:hAnsi="Arial" w:cs="Arial"/>
        </w:rPr>
        <w:t xml:space="preserve"> views and openness in communication. </w:t>
      </w:r>
      <w:r w:rsidR="00355610" w:rsidRPr="001D6187">
        <w:rPr>
          <w:rFonts w:ascii="Arial" w:hAnsi="Arial" w:cs="Arial"/>
        </w:rPr>
        <w:t>Such power was even seen to impose an emotional burden on families where a relative perceived language use as labelling and as a long-lasting assumption, promoting distress and alarm about how professionals could be stigmatising and discriminatory. However, it was unclear whether such language use was important in helping to incite awareness among families and</w:t>
      </w:r>
      <w:r w:rsidR="00CA1476" w:rsidRPr="001D6187">
        <w:rPr>
          <w:rFonts w:ascii="Arial" w:hAnsi="Arial" w:cs="Arial"/>
        </w:rPr>
        <w:t>,</w:t>
      </w:r>
      <w:r w:rsidR="00355610" w:rsidRPr="001D6187">
        <w:rPr>
          <w:rFonts w:ascii="Arial" w:hAnsi="Arial" w:cs="Arial"/>
        </w:rPr>
        <w:t xml:space="preserve"> in turn, behavioural change that could actually assist their children in overcoming their past and present issues. </w:t>
      </w:r>
    </w:p>
    <w:p w14:paraId="0418D378" w14:textId="47754223" w:rsidR="00923FDA" w:rsidRPr="001D6187" w:rsidRDefault="00923FDA" w:rsidP="008D3AA5">
      <w:pPr>
        <w:spacing w:line="276" w:lineRule="auto"/>
        <w:jc w:val="both"/>
        <w:rPr>
          <w:rFonts w:ascii="Arial" w:hAnsi="Arial" w:cs="Arial"/>
        </w:rPr>
      </w:pPr>
    </w:p>
    <w:p w14:paraId="0718EC73" w14:textId="77777777" w:rsidR="00923FDA" w:rsidRPr="001D6187" w:rsidRDefault="00923FDA" w:rsidP="008D3AA5">
      <w:pPr>
        <w:spacing w:line="276" w:lineRule="auto"/>
        <w:ind w:left="720"/>
        <w:jc w:val="both"/>
        <w:rPr>
          <w:rFonts w:ascii="Arial" w:hAnsi="Arial" w:cs="Arial"/>
        </w:rPr>
      </w:pPr>
      <w:r w:rsidRPr="001D6187">
        <w:rPr>
          <w:rStyle w:val="Emphasis"/>
          <w:rFonts w:ascii="Arial" w:hAnsi="Arial" w:cs="Arial"/>
        </w:rPr>
        <w:t>“My heart was pounding… it’s intimidating to question ingrained culture”</w:t>
      </w:r>
      <w:r w:rsidRPr="001D6187">
        <w:rPr>
          <w:rFonts w:ascii="Arial" w:hAnsi="Arial" w:cs="Arial"/>
        </w:rPr>
        <w:t xml:space="preserve"> [P2]</w:t>
      </w:r>
    </w:p>
    <w:p w14:paraId="18CF3104" w14:textId="77777777" w:rsidR="00923FDA" w:rsidRPr="001D6187" w:rsidRDefault="00923FDA" w:rsidP="008D3AA5">
      <w:pPr>
        <w:spacing w:line="276" w:lineRule="auto"/>
        <w:ind w:left="720"/>
        <w:jc w:val="both"/>
        <w:rPr>
          <w:rFonts w:ascii="Arial" w:hAnsi="Arial" w:cs="Arial"/>
        </w:rPr>
      </w:pPr>
      <w:r w:rsidRPr="001D6187">
        <w:rPr>
          <w:rFonts w:ascii="Arial" w:hAnsi="Arial" w:cs="Arial"/>
        </w:rPr>
        <w:br/>
      </w:r>
      <w:r w:rsidRPr="001D6187">
        <w:rPr>
          <w:rStyle w:val="Emphasis"/>
          <w:rFonts w:ascii="Arial" w:hAnsi="Arial" w:cs="Arial"/>
        </w:rPr>
        <w:t>“Older colleagues sometimes saw it as naïve”</w:t>
      </w:r>
      <w:r w:rsidRPr="001D6187">
        <w:rPr>
          <w:rFonts w:ascii="Arial" w:hAnsi="Arial" w:cs="Arial"/>
        </w:rPr>
        <w:t xml:space="preserve"> [P1]</w:t>
      </w:r>
    </w:p>
    <w:p w14:paraId="5F76F4B4" w14:textId="7ECEC591" w:rsidR="00923FDA" w:rsidRPr="001D6187" w:rsidRDefault="00923FDA" w:rsidP="008D3AA5">
      <w:pPr>
        <w:spacing w:line="276" w:lineRule="auto"/>
        <w:ind w:left="720"/>
        <w:jc w:val="both"/>
        <w:rPr>
          <w:rFonts w:ascii="Arial" w:hAnsi="Arial" w:cs="Arial"/>
        </w:rPr>
      </w:pPr>
      <w:r w:rsidRPr="001D6187">
        <w:rPr>
          <w:rFonts w:ascii="Arial" w:hAnsi="Arial" w:cs="Arial"/>
        </w:rPr>
        <w:br/>
      </w:r>
      <w:r w:rsidRPr="001D6187">
        <w:rPr>
          <w:rStyle w:val="Emphasis"/>
          <w:rFonts w:ascii="Arial" w:hAnsi="Arial" w:cs="Arial"/>
        </w:rPr>
        <w:t>“There was awkward silence when I asked, ‘</w:t>
      </w:r>
      <w:proofErr w:type="gramStart"/>
      <w:r w:rsidRPr="001D6187">
        <w:rPr>
          <w:rStyle w:val="Emphasis"/>
          <w:rFonts w:ascii="Arial" w:hAnsi="Arial" w:cs="Arial"/>
        </w:rPr>
        <w:t>What</w:t>
      </w:r>
      <w:proofErr w:type="gramEnd"/>
      <w:r w:rsidRPr="001D6187">
        <w:rPr>
          <w:rStyle w:val="Emphasis"/>
          <w:rFonts w:ascii="Arial" w:hAnsi="Arial" w:cs="Arial"/>
        </w:rPr>
        <w:t xml:space="preserve"> do you mean by chaotic?”</w:t>
      </w:r>
      <w:r w:rsidRPr="001D6187">
        <w:rPr>
          <w:rFonts w:ascii="Arial" w:hAnsi="Arial" w:cs="Arial"/>
        </w:rPr>
        <w:t xml:space="preserve"> [P3]</w:t>
      </w:r>
    </w:p>
    <w:p w14:paraId="5D7E4E20" w14:textId="5188049B" w:rsidR="00355610" w:rsidRPr="001D6187" w:rsidRDefault="00355610" w:rsidP="008D3AA5">
      <w:pPr>
        <w:spacing w:line="276" w:lineRule="auto"/>
        <w:ind w:left="720"/>
        <w:jc w:val="both"/>
        <w:rPr>
          <w:rFonts w:ascii="Arial" w:hAnsi="Arial" w:cs="Arial"/>
        </w:rPr>
      </w:pPr>
    </w:p>
    <w:p w14:paraId="6A25861F" w14:textId="09D134CE" w:rsidR="00355610" w:rsidRPr="001D6187" w:rsidRDefault="00355610" w:rsidP="008D3AA5">
      <w:pPr>
        <w:spacing w:line="276" w:lineRule="auto"/>
        <w:ind w:left="720"/>
        <w:jc w:val="both"/>
        <w:rPr>
          <w:rFonts w:ascii="Arial" w:hAnsi="Arial" w:cs="Arial"/>
        </w:rPr>
      </w:pPr>
      <w:r w:rsidRPr="001D6187">
        <w:rPr>
          <w:rFonts w:ascii="Arial" w:hAnsi="Arial" w:cs="Arial"/>
        </w:rPr>
        <w:t>“She said, ‘You’ve already made up your minds about me.’ And she wasn’t wrong” [P3]</w:t>
      </w:r>
    </w:p>
    <w:p w14:paraId="7877249C" w14:textId="77777777" w:rsidR="00923FDA" w:rsidRPr="001D6187" w:rsidRDefault="00923FDA" w:rsidP="008D3AA5">
      <w:pPr>
        <w:spacing w:line="276" w:lineRule="auto"/>
        <w:jc w:val="both"/>
        <w:rPr>
          <w:rFonts w:ascii="Arial" w:hAnsi="Arial" w:cs="Arial"/>
        </w:rPr>
      </w:pPr>
    </w:p>
    <w:p w14:paraId="0C048E30" w14:textId="603031C9" w:rsidR="00EA5A6A" w:rsidRPr="001D6187" w:rsidRDefault="00EA5A6A" w:rsidP="008D3AA5">
      <w:pPr>
        <w:spacing w:line="276" w:lineRule="auto"/>
        <w:jc w:val="both"/>
        <w:rPr>
          <w:rFonts w:ascii="Arial" w:hAnsi="Arial" w:cs="Arial"/>
        </w:rPr>
      </w:pPr>
    </w:p>
    <w:p w14:paraId="33F2D179" w14:textId="3056CDEF" w:rsidR="00165892" w:rsidRPr="001D6187" w:rsidRDefault="00165892" w:rsidP="008D3AA5">
      <w:pPr>
        <w:spacing w:line="276" w:lineRule="auto"/>
        <w:jc w:val="both"/>
        <w:rPr>
          <w:rFonts w:ascii="Arial" w:hAnsi="Arial" w:cs="Arial"/>
        </w:rPr>
      </w:pPr>
      <w:r w:rsidRPr="001D6187">
        <w:rPr>
          <w:rFonts w:ascii="Arial" w:hAnsi="Arial" w:cs="Arial"/>
        </w:rPr>
        <w:t xml:space="preserve">Further, there were also responses from the interviews to suggest that there are inter-professional variances in language use, potentially reflecting generational differences in awareness and use of language. In effect, more experienced and older professionals may be invested in utilising language that is societally established as </w:t>
      </w:r>
      <w:r w:rsidRPr="001D6187">
        <w:rPr>
          <w:rFonts w:ascii="Arial" w:hAnsi="Arial" w:cs="Arial"/>
        </w:rPr>
        <w:lastRenderedPageBreak/>
        <w:t xml:space="preserve">the norm, while younger and less experienced professionals may be less aware and diligent with their language, the latter having increased tendencies to convey undermining terms. However, the variances in language across members of team units were not explored to uncover this construct further. </w:t>
      </w:r>
    </w:p>
    <w:p w14:paraId="2AEA9E02" w14:textId="05BC7CE9" w:rsidR="00165892" w:rsidRPr="001D6187" w:rsidRDefault="00165892" w:rsidP="008D3AA5">
      <w:pPr>
        <w:spacing w:line="276" w:lineRule="auto"/>
        <w:jc w:val="both"/>
        <w:rPr>
          <w:rFonts w:ascii="Arial" w:hAnsi="Arial" w:cs="Arial"/>
        </w:rPr>
      </w:pPr>
    </w:p>
    <w:p w14:paraId="4C92EB06" w14:textId="7F16F0E7" w:rsidR="00165892" w:rsidRPr="001D6187" w:rsidRDefault="00165892" w:rsidP="008D3AA5">
      <w:pPr>
        <w:spacing w:line="276" w:lineRule="auto"/>
        <w:ind w:firstLine="720"/>
        <w:jc w:val="both"/>
        <w:rPr>
          <w:rFonts w:ascii="Arial" w:hAnsi="Arial" w:cs="Arial"/>
        </w:rPr>
      </w:pPr>
      <w:r w:rsidRPr="001D6187">
        <w:rPr>
          <w:rFonts w:ascii="Arial" w:hAnsi="Arial" w:cs="Arial"/>
        </w:rPr>
        <w:t>“Older colleagues saw it as naïve” [P1]</w:t>
      </w:r>
    </w:p>
    <w:p w14:paraId="2E24C43B" w14:textId="5388DE14" w:rsidR="00165892" w:rsidRPr="001D6187" w:rsidRDefault="00165892" w:rsidP="008D3AA5">
      <w:pPr>
        <w:spacing w:line="276" w:lineRule="auto"/>
        <w:ind w:firstLine="720"/>
        <w:jc w:val="both"/>
        <w:rPr>
          <w:rFonts w:ascii="Arial" w:hAnsi="Arial" w:cs="Arial"/>
        </w:rPr>
      </w:pPr>
    </w:p>
    <w:p w14:paraId="1451276C" w14:textId="6BECE956" w:rsidR="00165892" w:rsidRPr="001D6187" w:rsidRDefault="00165892" w:rsidP="008D3AA5">
      <w:pPr>
        <w:spacing w:line="276" w:lineRule="auto"/>
        <w:ind w:firstLine="720"/>
        <w:jc w:val="both"/>
        <w:rPr>
          <w:rFonts w:ascii="Arial" w:hAnsi="Arial" w:cs="Arial"/>
        </w:rPr>
      </w:pPr>
      <w:r w:rsidRPr="001D6187">
        <w:rPr>
          <w:rFonts w:ascii="Arial" w:hAnsi="Arial" w:cs="Arial"/>
        </w:rPr>
        <w:t>“It was awkward… but afterwards a colleague said she’d wanted to ask too” [P3]</w:t>
      </w:r>
    </w:p>
    <w:p w14:paraId="44BC8C84" w14:textId="77777777" w:rsidR="00165892" w:rsidRPr="001D6187" w:rsidRDefault="00165892" w:rsidP="008D3AA5">
      <w:pPr>
        <w:spacing w:line="276" w:lineRule="auto"/>
        <w:ind w:firstLine="720"/>
        <w:jc w:val="both"/>
        <w:rPr>
          <w:rFonts w:ascii="Arial" w:hAnsi="Arial" w:cs="Arial"/>
        </w:rPr>
      </w:pPr>
    </w:p>
    <w:p w14:paraId="32B18B0D" w14:textId="77777777" w:rsidR="00165892" w:rsidRPr="001D6187" w:rsidRDefault="00165892" w:rsidP="008D3AA5">
      <w:pPr>
        <w:spacing w:line="276" w:lineRule="auto"/>
        <w:jc w:val="both"/>
        <w:rPr>
          <w:rFonts w:ascii="Arial" w:hAnsi="Arial" w:cs="Arial"/>
        </w:rPr>
      </w:pPr>
    </w:p>
    <w:p w14:paraId="0657FF7F" w14:textId="741598CA" w:rsidR="00916691" w:rsidRPr="001D6187" w:rsidRDefault="00916691" w:rsidP="008D3AA5">
      <w:pPr>
        <w:pStyle w:val="Heading2"/>
        <w:spacing w:line="276" w:lineRule="auto"/>
        <w:jc w:val="both"/>
        <w:rPr>
          <w:rFonts w:ascii="Arial" w:hAnsi="Arial" w:cs="Arial"/>
          <w:b/>
          <w:i/>
          <w:color w:val="auto"/>
          <w:sz w:val="24"/>
          <w:szCs w:val="24"/>
        </w:rPr>
      </w:pPr>
      <w:bookmarkStart w:id="5" w:name="_Toc216435697"/>
      <w:r w:rsidRPr="001D6187">
        <w:rPr>
          <w:rFonts w:ascii="Arial" w:hAnsi="Arial" w:cs="Arial"/>
          <w:b/>
          <w:i/>
          <w:color w:val="auto"/>
          <w:sz w:val="24"/>
          <w:szCs w:val="24"/>
        </w:rPr>
        <w:t>Theme 3: Language in constructing images and views of children and their families</w:t>
      </w:r>
      <w:bookmarkEnd w:id="5"/>
    </w:p>
    <w:p w14:paraId="59FA2874" w14:textId="6CEEC088" w:rsidR="00916691" w:rsidRPr="001D6187" w:rsidRDefault="00916691" w:rsidP="008D3AA5">
      <w:pPr>
        <w:spacing w:line="276" w:lineRule="auto"/>
        <w:jc w:val="both"/>
        <w:rPr>
          <w:rFonts w:ascii="Arial" w:hAnsi="Arial" w:cs="Arial"/>
        </w:rPr>
      </w:pPr>
    </w:p>
    <w:p w14:paraId="1E5D0BCF" w14:textId="59836CE5" w:rsidR="00916691" w:rsidRPr="001D6187" w:rsidRDefault="004D75F1" w:rsidP="008D3AA5">
      <w:pPr>
        <w:spacing w:line="276" w:lineRule="auto"/>
        <w:jc w:val="both"/>
        <w:rPr>
          <w:rFonts w:ascii="Arial" w:hAnsi="Arial" w:cs="Arial"/>
        </w:rPr>
      </w:pPr>
      <w:r w:rsidRPr="001D6187">
        <w:rPr>
          <w:rFonts w:ascii="Arial" w:hAnsi="Arial" w:cs="Arial"/>
        </w:rPr>
        <w:t xml:space="preserve">This final theme explores the ways in which participants had some awareness of using language to help formulate insights into </w:t>
      </w:r>
      <w:r w:rsidR="00884EC1" w:rsidRPr="001D6187">
        <w:rPr>
          <w:rFonts w:ascii="Arial" w:hAnsi="Arial" w:cs="Arial"/>
        </w:rPr>
        <w:t>children’s</w:t>
      </w:r>
      <w:r w:rsidRPr="001D6187">
        <w:rPr>
          <w:rFonts w:ascii="Arial" w:hAnsi="Arial" w:cs="Arial"/>
        </w:rPr>
        <w:t xml:space="preserve"> and their families</w:t>
      </w:r>
      <w:r w:rsidR="00CA1476" w:rsidRPr="001D6187">
        <w:rPr>
          <w:rFonts w:ascii="Arial" w:hAnsi="Arial" w:cs="Arial"/>
        </w:rPr>
        <w:t>’</w:t>
      </w:r>
      <w:r w:rsidRPr="001D6187">
        <w:rPr>
          <w:rFonts w:ascii="Arial" w:hAnsi="Arial" w:cs="Arial"/>
        </w:rPr>
        <w:t xml:space="preserve"> lives, in order to better understand individual situations and circumstances. Such language not only shapes how users are perceived but also impacts decision</w:t>
      </w:r>
      <w:r w:rsidR="00CA1476" w:rsidRPr="001D6187">
        <w:rPr>
          <w:rFonts w:ascii="Arial" w:hAnsi="Arial" w:cs="Arial"/>
        </w:rPr>
        <w:t>-</w:t>
      </w:r>
      <w:r w:rsidRPr="001D6187">
        <w:rPr>
          <w:rFonts w:ascii="Arial" w:hAnsi="Arial" w:cs="Arial"/>
        </w:rPr>
        <w:t>making and</w:t>
      </w:r>
      <w:r w:rsidR="00884EC1" w:rsidRPr="001D6187">
        <w:rPr>
          <w:rFonts w:ascii="Arial" w:hAnsi="Arial" w:cs="Arial"/>
        </w:rPr>
        <w:t>,</w:t>
      </w:r>
      <w:r w:rsidRPr="001D6187">
        <w:rPr>
          <w:rFonts w:ascii="Arial" w:hAnsi="Arial" w:cs="Arial"/>
        </w:rPr>
        <w:t xml:space="preserve"> therefore, access to and outcomes from support and treatment provided. </w:t>
      </w:r>
    </w:p>
    <w:p w14:paraId="7A2AE6CF" w14:textId="04EB604A" w:rsidR="004D75F1" w:rsidRPr="001D6187" w:rsidRDefault="004D75F1" w:rsidP="008D3AA5">
      <w:pPr>
        <w:spacing w:line="276" w:lineRule="auto"/>
        <w:jc w:val="both"/>
        <w:rPr>
          <w:rFonts w:ascii="Arial" w:hAnsi="Arial" w:cs="Arial"/>
        </w:rPr>
      </w:pPr>
    </w:p>
    <w:p w14:paraId="16A6020B" w14:textId="21FC4617" w:rsidR="00A7513B" w:rsidRPr="001D6187" w:rsidRDefault="00A7513B" w:rsidP="008D3AA5">
      <w:pPr>
        <w:spacing w:line="276" w:lineRule="auto"/>
        <w:jc w:val="both"/>
        <w:rPr>
          <w:rFonts w:ascii="Arial" w:hAnsi="Arial" w:cs="Arial"/>
        </w:rPr>
      </w:pPr>
      <w:r w:rsidRPr="001D6187">
        <w:rPr>
          <w:rFonts w:ascii="Arial" w:hAnsi="Arial" w:cs="Arial"/>
        </w:rPr>
        <w:t>Several participants provided examples of the ways in which phrases, used as shorthand, influenced perceptions of users and often in an undermining and negative way. This relate</w:t>
      </w:r>
      <w:r w:rsidR="00836F72" w:rsidRPr="001D6187">
        <w:rPr>
          <w:rFonts w:ascii="Arial" w:hAnsi="Arial" w:cs="Arial"/>
        </w:rPr>
        <w:t>s</w:t>
      </w:r>
      <w:r w:rsidRPr="001D6187">
        <w:rPr>
          <w:rFonts w:ascii="Arial" w:hAnsi="Arial" w:cs="Arial"/>
        </w:rPr>
        <w:t xml:space="preserve"> to the commonly cited phrase of ‘looked after children’, inciting views about children being problematic and troublesome. This phrase also became a label and</w:t>
      </w:r>
      <w:r w:rsidR="00836F72" w:rsidRPr="001D6187">
        <w:rPr>
          <w:rFonts w:ascii="Arial" w:hAnsi="Arial" w:cs="Arial"/>
        </w:rPr>
        <w:t>,</w:t>
      </w:r>
      <w:r w:rsidRPr="001D6187">
        <w:rPr>
          <w:rFonts w:ascii="Arial" w:hAnsi="Arial" w:cs="Arial"/>
        </w:rPr>
        <w:t xml:space="preserve"> therefore, promoted or conveyed stigma towards children</w:t>
      </w:r>
      <w:r w:rsidR="007828B8" w:rsidRPr="001D6187">
        <w:rPr>
          <w:rFonts w:ascii="Arial" w:hAnsi="Arial" w:cs="Arial"/>
        </w:rPr>
        <w:t xml:space="preserve">, as well as implying that children were to blame for the problems in their lives and had one or more deficits. </w:t>
      </w:r>
    </w:p>
    <w:p w14:paraId="07AA9646" w14:textId="1E343318" w:rsidR="002E1B73" w:rsidRPr="001D6187" w:rsidRDefault="00A7513B" w:rsidP="008D3AA5">
      <w:pPr>
        <w:pStyle w:val="NormalWeb"/>
        <w:spacing w:line="276" w:lineRule="auto"/>
        <w:ind w:left="720"/>
        <w:jc w:val="both"/>
        <w:rPr>
          <w:rFonts w:ascii="Arial" w:hAnsi="Arial" w:cs="Arial"/>
        </w:rPr>
      </w:pPr>
      <w:r w:rsidRPr="001D6187">
        <w:rPr>
          <w:rFonts w:ascii="Arial" w:hAnsi="Arial" w:cs="Arial"/>
        </w:rPr>
        <w:t xml:space="preserve"> </w:t>
      </w:r>
      <w:r w:rsidRPr="001D6187">
        <w:rPr>
          <w:rStyle w:val="Emphasis"/>
          <w:rFonts w:ascii="Arial" w:hAnsi="Arial" w:cs="Arial"/>
        </w:rPr>
        <w:t>“LAC becomes shorthand for problematic”</w:t>
      </w:r>
      <w:r w:rsidRPr="001D6187">
        <w:rPr>
          <w:rFonts w:ascii="Arial" w:hAnsi="Arial" w:cs="Arial"/>
        </w:rPr>
        <w:t xml:space="preserve"> [P1]</w:t>
      </w:r>
    </w:p>
    <w:p w14:paraId="7F09BB62" w14:textId="28F95631" w:rsidR="002E1B73" w:rsidRPr="001D6187" w:rsidRDefault="002E1B73" w:rsidP="008D3AA5">
      <w:pPr>
        <w:pStyle w:val="NormalWeb"/>
        <w:spacing w:line="276" w:lineRule="auto"/>
        <w:ind w:left="720"/>
        <w:jc w:val="both"/>
        <w:rPr>
          <w:rFonts w:ascii="Arial" w:hAnsi="Arial" w:cs="Arial"/>
        </w:rPr>
      </w:pPr>
      <w:r w:rsidRPr="001D6187">
        <w:rPr>
          <w:rStyle w:val="Emphasis"/>
          <w:rFonts w:ascii="Arial" w:hAnsi="Arial" w:cs="Arial"/>
        </w:rPr>
        <w:t>“Everything the child does is interpreted through that label”</w:t>
      </w:r>
      <w:r w:rsidRPr="001D6187">
        <w:rPr>
          <w:rFonts w:ascii="Arial" w:hAnsi="Arial" w:cs="Arial"/>
        </w:rPr>
        <w:t xml:space="preserve"> [P2]</w:t>
      </w:r>
    </w:p>
    <w:p w14:paraId="01B3845A" w14:textId="2C1EAE0D" w:rsidR="002E1B73" w:rsidRPr="001D6187" w:rsidRDefault="002E1B73" w:rsidP="008D3AA5">
      <w:pPr>
        <w:spacing w:line="276" w:lineRule="auto"/>
        <w:jc w:val="both"/>
        <w:rPr>
          <w:rFonts w:ascii="Arial" w:hAnsi="Arial" w:cs="Arial"/>
        </w:rPr>
      </w:pPr>
      <w:r w:rsidRPr="001D6187">
        <w:rPr>
          <w:rFonts w:ascii="Arial" w:hAnsi="Arial" w:cs="Arial"/>
        </w:rPr>
        <w:t>In addition, language was used to describe challenging behaviours</w:t>
      </w:r>
      <w:r w:rsidR="00CA1476" w:rsidRPr="001D6187">
        <w:rPr>
          <w:rFonts w:ascii="Arial" w:hAnsi="Arial" w:cs="Arial"/>
        </w:rPr>
        <w:t>,</w:t>
      </w:r>
      <w:r w:rsidRPr="001D6187">
        <w:rPr>
          <w:rFonts w:ascii="Arial" w:hAnsi="Arial" w:cs="Arial"/>
        </w:rPr>
        <w:t xml:space="preserve"> but with connotations that such behaviours were modifiable or treatable when reality is much more complex than applying interventions to resolve complex issues within individuals</w:t>
      </w:r>
      <w:r w:rsidR="00CA1476" w:rsidRPr="001D6187">
        <w:rPr>
          <w:rFonts w:ascii="Arial" w:hAnsi="Arial" w:cs="Arial"/>
        </w:rPr>
        <w:t>’</w:t>
      </w:r>
      <w:r w:rsidRPr="001D6187">
        <w:rPr>
          <w:rFonts w:ascii="Arial" w:hAnsi="Arial" w:cs="Arial"/>
        </w:rPr>
        <w:t xml:space="preserve"> lives. Therefore, language promoted practices that were guided towards controlling others as opposed to being understanding and therapeutic. Moreover, language appeared to influence professional behaviour through altering management plans with interventions implemented in the absence of a thorough understanding of the issues at hand and avoid</w:t>
      </w:r>
      <w:r w:rsidR="00CA1476" w:rsidRPr="001D6187">
        <w:rPr>
          <w:rFonts w:ascii="Arial" w:hAnsi="Arial" w:cs="Arial"/>
        </w:rPr>
        <w:t>ing</w:t>
      </w:r>
      <w:r w:rsidRPr="001D6187">
        <w:rPr>
          <w:rFonts w:ascii="Arial" w:hAnsi="Arial" w:cs="Arial"/>
        </w:rPr>
        <w:t xml:space="preserve"> seeking additional or variant explanations.</w:t>
      </w:r>
    </w:p>
    <w:p w14:paraId="57DBFC97" w14:textId="3007FD05" w:rsidR="002E1B73" w:rsidRPr="001D6187" w:rsidRDefault="00A7513B" w:rsidP="008D3AA5">
      <w:pPr>
        <w:pStyle w:val="NormalWeb"/>
        <w:spacing w:line="276" w:lineRule="auto"/>
        <w:ind w:left="720"/>
        <w:jc w:val="both"/>
        <w:rPr>
          <w:rStyle w:val="Emphasis"/>
          <w:rFonts w:ascii="Arial" w:hAnsi="Arial" w:cs="Arial"/>
        </w:rPr>
      </w:pPr>
      <w:r w:rsidRPr="001D6187">
        <w:rPr>
          <w:rStyle w:val="Emphasis"/>
          <w:rFonts w:ascii="Arial" w:hAnsi="Arial" w:cs="Arial"/>
        </w:rPr>
        <w:t>“Challenging behaviours makes people sound like problems to be solved” [P3]</w:t>
      </w:r>
    </w:p>
    <w:p w14:paraId="24EB8C4B" w14:textId="1B671639" w:rsidR="002E1B73" w:rsidRPr="001D6187" w:rsidRDefault="002E1B73" w:rsidP="008D3AA5">
      <w:pPr>
        <w:spacing w:line="276" w:lineRule="auto"/>
        <w:ind w:left="720"/>
        <w:jc w:val="both"/>
        <w:rPr>
          <w:rFonts w:ascii="Arial" w:hAnsi="Arial" w:cs="Arial"/>
        </w:rPr>
      </w:pPr>
      <w:r w:rsidRPr="001D6187">
        <w:rPr>
          <w:rFonts w:ascii="Arial" w:hAnsi="Arial" w:cs="Arial"/>
        </w:rPr>
        <w:lastRenderedPageBreak/>
        <w:t>“A young person was referred to as ‘a LAC with behavioural issues.’ The meeting drifted into containment without exploring trauma” [P1]</w:t>
      </w:r>
    </w:p>
    <w:p w14:paraId="5CCC45B2" w14:textId="239AB853" w:rsidR="002E1B73" w:rsidRPr="001D6187" w:rsidRDefault="002E1B73" w:rsidP="008D3AA5">
      <w:pPr>
        <w:spacing w:line="276" w:lineRule="auto"/>
        <w:ind w:left="720"/>
        <w:jc w:val="both"/>
        <w:rPr>
          <w:rFonts w:ascii="Arial" w:hAnsi="Arial" w:cs="Arial"/>
        </w:rPr>
      </w:pPr>
    </w:p>
    <w:p w14:paraId="55043DD7" w14:textId="7B0932C3" w:rsidR="002E1B73" w:rsidRPr="001D6187" w:rsidRDefault="002E1B73" w:rsidP="008D3AA5">
      <w:pPr>
        <w:spacing w:line="276" w:lineRule="auto"/>
        <w:ind w:left="720"/>
        <w:jc w:val="both"/>
        <w:rPr>
          <w:rFonts w:ascii="Arial" w:hAnsi="Arial" w:cs="Arial"/>
        </w:rPr>
      </w:pPr>
      <w:r w:rsidRPr="001D6187">
        <w:rPr>
          <w:rFonts w:ascii="Arial" w:hAnsi="Arial" w:cs="Arial"/>
        </w:rPr>
        <w:t>“Words like ‘behavioural issues’ push people into behaviour management plans… without asking why” [P1]</w:t>
      </w:r>
    </w:p>
    <w:p w14:paraId="019E08E5" w14:textId="1EC5541F" w:rsidR="002E1B73" w:rsidRPr="001D6187" w:rsidRDefault="002E1B73" w:rsidP="008D3AA5">
      <w:pPr>
        <w:spacing w:line="276" w:lineRule="auto"/>
        <w:ind w:left="720"/>
        <w:jc w:val="both"/>
        <w:rPr>
          <w:rFonts w:ascii="Arial" w:hAnsi="Arial" w:cs="Arial"/>
        </w:rPr>
      </w:pPr>
    </w:p>
    <w:p w14:paraId="4025EDD8" w14:textId="77777777" w:rsidR="002E1B73" w:rsidRPr="001D6187" w:rsidRDefault="002E1B73" w:rsidP="008D3AA5">
      <w:pPr>
        <w:spacing w:line="276" w:lineRule="auto"/>
        <w:ind w:left="720"/>
        <w:jc w:val="both"/>
        <w:rPr>
          <w:rFonts w:ascii="Arial" w:hAnsi="Arial" w:cs="Arial"/>
        </w:rPr>
      </w:pPr>
    </w:p>
    <w:p w14:paraId="677C4DB2" w14:textId="572140CC" w:rsidR="00A7513B" w:rsidRPr="001D6187" w:rsidRDefault="003D3B71" w:rsidP="008D3AA5">
      <w:pPr>
        <w:spacing w:line="276" w:lineRule="auto"/>
        <w:jc w:val="both"/>
        <w:rPr>
          <w:rFonts w:ascii="Arial" w:hAnsi="Arial" w:cs="Arial"/>
        </w:rPr>
      </w:pPr>
      <w:r w:rsidRPr="001D6187">
        <w:rPr>
          <w:rFonts w:ascii="Arial" w:hAnsi="Arial" w:cs="Arial"/>
        </w:rPr>
        <w:t xml:space="preserve">Participants also used language in a way that conveyed concern and uncertainty regarding the approaches to and impact of conducting formal assessments and generating treatment plans. In this regard, language helped to reveal impairments in professional practice and appeared deleterious to reasoning, judgement and decision making. In effect, language was seemingly used to prime participants into using either empathic and compassionate communication, or punitive language that incited self-blame, stigma and suppression. </w:t>
      </w:r>
      <w:proofErr w:type="gramStart"/>
      <w:r w:rsidR="002E1B73" w:rsidRPr="001D6187">
        <w:rPr>
          <w:rFonts w:ascii="Arial" w:hAnsi="Arial" w:cs="Arial"/>
        </w:rPr>
        <w:t>Connectedness was seen as a critical juncture in which language could induce realisations about the di</w:t>
      </w:r>
      <w:r w:rsidR="00CA1476" w:rsidRPr="001D6187">
        <w:rPr>
          <w:rFonts w:ascii="Arial" w:hAnsi="Arial" w:cs="Arial"/>
        </w:rPr>
        <w:t>fferent</w:t>
      </w:r>
      <w:r w:rsidR="002E1B73" w:rsidRPr="001D6187">
        <w:rPr>
          <w:rFonts w:ascii="Arial" w:hAnsi="Arial" w:cs="Arial"/>
        </w:rPr>
        <w:t xml:space="preserve"> needs of individual cases and</w:t>
      </w:r>
      <w:r w:rsidR="00CA1476" w:rsidRPr="001D6187">
        <w:rPr>
          <w:rFonts w:ascii="Arial" w:hAnsi="Arial" w:cs="Arial"/>
        </w:rPr>
        <w:t>,</w:t>
      </w:r>
      <w:r w:rsidR="002E1B73" w:rsidRPr="001D6187">
        <w:rPr>
          <w:rFonts w:ascii="Arial" w:hAnsi="Arial" w:cs="Arial"/>
        </w:rPr>
        <w:t xml:space="preserve"> in turn, reinvigorate</w:t>
      </w:r>
      <w:proofErr w:type="gramEnd"/>
      <w:r w:rsidR="002E1B73" w:rsidRPr="001D6187">
        <w:rPr>
          <w:rFonts w:ascii="Arial" w:hAnsi="Arial" w:cs="Arial"/>
        </w:rPr>
        <w:t xml:space="preserve"> empathy into care provision and management decision</w:t>
      </w:r>
      <w:r w:rsidR="00CA1476" w:rsidRPr="001D6187">
        <w:rPr>
          <w:rFonts w:ascii="Arial" w:hAnsi="Arial" w:cs="Arial"/>
        </w:rPr>
        <w:t>-</w:t>
      </w:r>
      <w:r w:rsidR="002E1B73" w:rsidRPr="001D6187">
        <w:rPr>
          <w:rFonts w:ascii="Arial" w:hAnsi="Arial" w:cs="Arial"/>
        </w:rPr>
        <w:t>making.</w:t>
      </w:r>
    </w:p>
    <w:p w14:paraId="405E28D5" w14:textId="77514426" w:rsidR="003D3B71" w:rsidRPr="001D6187" w:rsidRDefault="003D3B71" w:rsidP="008D3AA5">
      <w:pPr>
        <w:spacing w:line="276" w:lineRule="auto"/>
        <w:jc w:val="both"/>
        <w:rPr>
          <w:rFonts w:ascii="Arial" w:hAnsi="Arial" w:cs="Arial"/>
        </w:rPr>
      </w:pPr>
    </w:p>
    <w:p w14:paraId="03B05EAB" w14:textId="751A9AAD" w:rsidR="003D3B71" w:rsidRPr="001D6187" w:rsidRDefault="003D3B71" w:rsidP="008D3AA5">
      <w:pPr>
        <w:spacing w:line="276" w:lineRule="auto"/>
        <w:ind w:left="720"/>
        <w:jc w:val="both"/>
        <w:rPr>
          <w:rFonts w:ascii="Arial" w:hAnsi="Arial" w:cs="Arial"/>
        </w:rPr>
      </w:pPr>
      <w:r w:rsidRPr="001D6187">
        <w:rPr>
          <w:rFonts w:ascii="Arial" w:hAnsi="Arial" w:cs="Arial"/>
        </w:rPr>
        <w:t>“Because people kept repeating ‘behavioural issues,’ the meeting drifted into containment strategies rather than exploring trauma” [P1]</w:t>
      </w:r>
    </w:p>
    <w:p w14:paraId="18ACDBB8" w14:textId="3A75DD43" w:rsidR="003D3B71" w:rsidRPr="001D6187" w:rsidRDefault="003D3B71" w:rsidP="008D3AA5">
      <w:pPr>
        <w:spacing w:line="276" w:lineRule="auto"/>
        <w:ind w:left="720"/>
        <w:jc w:val="both"/>
        <w:rPr>
          <w:rFonts w:ascii="Arial" w:hAnsi="Arial" w:cs="Arial"/>
        </w:rPr>
      </w:pPr>
    </w:p>
    <w:p w14:paraId="61EC94FB" w14:textId="48C79B7D" w:rsidR="003D3B71" w:rsidRPr="001D6187" w:rsidRDefault="003D3B71" w:rsidP="008D3AA5">
      <w:pPr>
        <w:spacing w:line="276" w:lineRule="auto"/>
        <w:ind w:left="720"/>
        <w:jc w:val="both"/>
        <w:rPr>
          <w:rFonts w:ascii="Arial" w:hAnsi="Arial" w:cs="Arial"/>
        </w:rPr>
      </w:pPr>
      <w:r w:rsidRPr="001D6187">
        <w:rPr>
          <w:rFonts w:ascii="Arial" w:hAnsi="Arial" w:cs="Arial"/>
        </w:rPr>
        <w:t>“Reframing ‘challenging’ as ‘struggling to feel safe’ changed the entire atmosphere of the meeting” [P2]</w:t>
      </w:r>
    </w:p>
    <w:p w14:paraId="2CA4EA3F" w14:textId="4DBB3293" w:rsidR="002E1B73" w:rsidRPr="001D6187" w:rsidRDefault="002E1B73" w:rsidP="008D3AA5">
      <w:pPr>
        <w:spacing w:line="276" w:lineRule="auto"/>
        <w:ind w:left="720"/>
        <w:jc w:val="both"/>
        <w:rPr>
          <w:rFonts w:ascii="Arial" w:hAnsi="Arial" w:cs="Arial"/>
        </w:rPr>
      </w:pPr>
    </w:p>
    <w:p w14:paraId="1BB9F9FC" w14:textId="4F7B4FEE" w:rsidR="002E1B73" w:rsidRPr="001D6187" w:rsidRDefault="002E1B73" w:rsidP="008D3AA5">
      <w:pPr>
        <w:spacing w:line="276" w:lineRule="auto"/>
        <w:ind w:firstLine="720"/>
        <w:jc w:val="both"/>
        <w:rPr>
          <w:rFonts w:ascii="Arial" w:hAnsi="Arial" w:cs="Arial"/>
        </w:rPr>
      </w:pPr>
      <w:r w:rsidRPr="001D6187">
        <w:rPr>
          <w:rFonts w:ascii="Arial" w:hAnsi="Arial" w:cs="Arial"/>
        </w:rPr>
        <w:t>“Once you say ‘challenging,’ everything gets viewed through that lens” [P3]</w:t>
      </w:r>
    </w:p>
    <w:p w14:paraId="48B6392C" w14:textId="11BC336A" w:rsidR="002E1B73" w:rsidRPr="001D6187" w:rsidRDefault="002E1B73" w:rsidP="008D3AA5">
      <w:pPr>
        <w:spacing w:line="276" w:lineRule="auto"/>
        <w:ind w:firstLine="720"/>
        <w:jc w:val="both"/>
        <w:rPr>
          <w:rFonts w:ascii="Arial" w:hAnsi="Arial" w:cs="Arial"/>
        </w:rPr>
      </w:pPr>
    </w:p>
    <w:p w14:paraId="7C0D2898" w14:textId="25901CC9" w:rsidR="002E1B73" w:rsidRPr="001D6187" w:rsidRDefault="002E1B73" w:rsidP="008D3AA5">
      <w:pPr>
        <w:spacing w:line="276" w:lineRule="auto"/>
        <w:ind w:firstLine="720"/>
        <w:jc w:val="both"/>
        <w:rPr>
          <w:rFonts w:ascii="Arial" w:hAnsi="Arial" w:cs="Arial"/>
        </w:rPr>
      </w:pPr>
      <w:r w:rsidRPr="001D6187">
        <w:rPr>
          <w:rFonts w:ascii="Arial" w:hAnsi="Arial" w:cs="Arial"/>
        </w:rPr>
        <w:t>“When we said ‘connection-seeking,’ empathy returned” [P2]</w:t>
      </w:r>
    </w:p>
    <w:p w14:paraId="21901A61" w14:textId="48B7FC82" w:rsidR="002E1B73" w:rsidRPr="001D6187" w:rsidRDefault="002E1B73" w:rsidP="008D3AA5">
      <w:pPr>
        <w:spacing w:line="276" w:lineRule="auto"/>
        <w:ind w:left="720"/>
        <w:jc w:val="both"/>
        <w:rPr>
          <w:rFonts w:ascii="Arial" w:hAnsi="Arial" w:cs="Arial"/>
        </w:rPr>
      </w:pPr>
    </w:p>
    <w:p w14:paraId="56B62EC0" w14:textId="77777777" w:rsidR="003D3B71" w:rsidRPr="001D6187" w:rsidRDefault="003D3B71" w:rsidP="008D3AA5">
      <w:pPr>
        <w:spacing w:line="276" w:lineRule="auto"/>
        <w:jc w:val="both"/>
        <w:rPr>
          <w:rFonts w:ascii="Arial" w:hAnsi="Arial" w:cs="Arial"/>
        </w:rPr>
      </w:pPr>
    </w:p>
    <w:p w14:paraId="3C9757A5" w14:textId="75BB81FE" w:rsidR="00E01B27" w:rsidRPr="001D6187" w:rsidRDefault="00E01B27" w:rsidP="008D3AA5">
      <w:pPr>
        <w:spacing w:line="276" w:lineRule="auto"/>
        <w:jc w:val="both"/>
        <w:rPr>
          <w:rFonts w:ascii="Arial" w:hAnsi="Arial" w:cs="Arial"/>
        </w:rPr>
      </w:pPr>
    </w:p>
    <w:p w14:paraId="3576E90E" w14:textId="3418798E" w:rsidR="007231AA" w:rsidRPr="001D6187" w:rsidRDefault="007231AA" w:rsidP="008D3AA5">
      <w:pPr>
        <w:spacing w:line="276" w:lineRule="auto"/>
        <w:jc w:val="both"/>
        <w:rPr>
          <w:rFonts w:ascii="Arial" w:hAnsi="Arial" w:cs="Arial"/>
        </w:rPr>
      </w:pPr>
      <w:r w:rsidRPr="001D6187">
        <w:rPr>
          <w:rFonts w:ascii="Arial" w:hAnsi="Arial" w:cs="Arial"/>
        </w:rPr>
        <w:t>The interviews also revealed that problematic language use could quickly become en</w:t>
      </w:r>
      <w:r w:rsidR="00CA1476" w:rsidRPr="001D6187">
        <w:rPr>
          <w:rFonts w:ascii="Arial" w:hAnsi="Arial" w:cs="Arial"/>
        </w:rPr>
        <w:t>trench</w:t>
      </w:r>
      <w:r w:rsidRPr="001D6187">
        <w:rPr>
          <w:rFonts w:ascii="Arial" w:hAnsi="Arial" w:cs="Arial"/>
        </w:rPr>
        <w:t>ed in long</w:t>
      </w:r>
      <w:r w:rsidR="00CA1476" w:rsidRPr="001D6187">
        <w:rPr>
          <w:rFonts w:ascii="Arial" w:hAnsi="Arial" w:cs="Arial"/>
        </w:rPr>
        <w:t>-</w:t>
      </w:r>
      <w:r w:rsidRPr="001D6187">
        <w:rPr>
          <w:rFonts w:ascii="Arial" w:hAnsi="Arial" w:cs="Arial"/>
        </w:rPr>
        <w:t>term practice and therefore, undermin</w:t>
      </w:r>
      <w:r w:rsidR="00CA1476" w:rsidRPr="001D6187">
        <w:rPr>
          <w:rFonts w:ascii="Arial" w:hAnsi="Arial" w:cs="Arial"/>
        </w:rPr>
        <w:t>in</w:t>
      </w:r>
      <w:r w:rsidRPr="001D6187">
        <w:rPr>
          <w:rFonts w:ascii="Arial" w:hAnsi="Arial" w:cs="Arial"/>
        </w:rPr>
        <w:t>g words and phrases existed beyond isolated or transient moments of communication oversight. This may help to explain how dete</w:t>
      </w:r>
      <w:r w:rsidR="00CA1476" w:rsidRPr="001D6187">
        <w:rPr>
          <w:rFonts w:ascii="Arial" w:hAnsi="Arial" w:cs="Arial"/>
        </w:rPr>
        <w:t>rring language spreads across professional groups to become widely</w:t>
      </w:r>
      <w:r w:rsidRPr="001D6187">
        <w:rPr>
          <w:rFonts w:ascii="Arial" w:hAnsi="Arial" w:cs="Arial"/>
        </w:rPr>
        <w:t xml:space="preserve"> use</w:t>
      </w:r>
      <w:r w:rsidR="00CA1476" w:rsidRPr="001D6187">
        <w:rPr>
          <w:rFonts w:ascii="Arial" w:hAnsi="Arial" w:cs="Arial"/>
        </w:rPr>
        <w:t>d</w:t>
      </w:r>
      <w:r w:rsidRPr="001D6187">
        <w:rPr>
          <w:rFonts w:ascii="Arial" w:hAnsi="Arial" w:cs="Arial"/>
        </w:rPr>
        <w:t>, as well as influencing cultures in practice that sustain implicit biases and power imbalances.</w:t>
      </w:r>
      <w:r w:rsidR="005842C2" w:rsidRPr="001D6187">
        <w:rPr>
          <w:rFonts w:ascii="Arial" w:hAnsi="Arial" w:cs="Arial"/>
        </w:rPr>
        <w:t xml:space="preserve"> However, even incidental language use or language used as an attempt to compensate for causing unintentional harm remained in practice, reflecting a degree of professional uncertainty and anxiety, as well as unmet educational and training needs. </w:t>
      </w:r>
      <w:r w:rsidR="00BB3C66" w:rsidRPr="001D6187">
        <w:rPr>
          <w:rFonts w:ascii="Arial" w:hAnsi="Arial" w:cs="Arial"/>
        </w:rPr>
        <w:t>In addition, it appeared that language was seen as a reflection of accountability for specific outcomes, as opposed to being used to support high</w:t>
      </w:r>
      <w:r w:rsidR="00CA1476" w:rsidRPr="001D6187">
        <w:rPr>
          <w:rFonts w:ascii="Arial" w:hAnsi="Arial" w:cs="Arial"/>
        </w:rPr>
        <w:t>-</w:t>
      </w:r>
      <w:r w:rsidR="00BB3C66" w:rsidRPr="001D6187">
        <w:rPr>
          <w:rFonts w:ascii="Arial" w:hAnsi="Arial" w:cs="Arial"/>
        </w:rPr>
        <w:t xml:space="preserve">quality care, which is often challenging to measure from an audit or research perspective. Despite this, auditing language use in practice may help to incite more considered and formalised language conveyance and thereby </w:t>
      </w:r>
      <w:r w:rsidR="00BB3C66" w:rsidRPr="001D6187">
        <w:rPr>
          <w:rFonts w:ascii="Arial" w:hAnsi="Arial" w:cs="Arial"/>
        </w:rPr>
        <w:lastRenderedPageBreak/>
        <w:t xml:space="preserve">represent a solution to overcoming several of the issues identified within this interview study. </w:t>
      </w:r>
    </w:p>
    <w:p w14:paraId="039772EB" w14:textId="642056B8" w:rsidR="007231AA" w:rsidRPr="001D6187" w:rsidRDefault="007231AA" w:rsidP="008D3AA5">
      <w:pPr>
        <w:spacing w:line="276" w:lineRule="auto"/>
        <w:jc w:val="both"/>
        <w:rPr>
          <w:rFonts w:ascii="Arial" w:hAnsi="Arial" w:cs="Arial"/>
        </w:rPr>
      </w:pPr>
    </w:p>
    <w:p w14:paraId="47ABB745" w14:textId="59EDE2A1" w:rsidR="007231AA" w:rsidRPr="001D6187" w:rsidRDefault="007231AA" w:rsidP="008D3AA5">
      <w:pPr>
        <w:spacing w:line="276" w:lineRule="auto"/>
        <w:ind w:left="720"/>
        <w:jc w:val="both"/>
        <w:rPr>
          <w:rFonts w:ascii="Arial" w:hAnsi="Arial" w:cs="Arial"/>
        </w:rPr>
      </w:pPr>
      <w:r w:rsidRPr="001D6187">
        <w:rPr>
          <w:rFonts w:ascii="Arial" w:hAnsi="Arial" w:cs="Arial"/>
        </w:rPr>
        <w:t>“That line will follow him into the record… it becomes a script the child has to live up to” [P1]</w:t>
      </w:r>
    </w:p>
    <w:p w14:paraId="161C2138" w14:textId="503315F1" w:rsidR="00884EC1" w:rsidRPr="001D6187" w:rsidRDefault="00884EC1" w:rsidP="008D3AA5">
      <w:pPr>
        <w:spacing w:line="276" w:lineRule="auto"/>
        <w:ind w:left="720"/>
        <w:jc w:val="both"/>
        <w:rPr>
          <w:rFonts w:ascii="Arial" w:hAnsi="Arial" w:cs="Arial"/>
        </w:rPr>
      </w:pPr>
    </w:p>
    <w:p w14:paraId="77EEA857" w14:textId="39B882E1" w:rsidR="00884EC1" w:rsidRPr="001D6187" w:rsidRDefault="00884EC1" w:rsidP="008D3AA5">
      <w:pPr>
        <w:spacing w:line="276" w:lineRule="auto"/>
        <w:ind w:firstLine="720"/>
        <w:jc w:val="both"/>
        <w:rPr>
          <w:rFonts w:ascii="Arial" w:hAnsi="Arial" w:cs="Arial"/>
        </w:rPr>
      </w:pPr>
      <w:r w:rsidRPr="001D6187">
        <w:rPr>
          <w:rFonts w:ascii="Arial" w:hAnsi="Arial" w:cs="Arial"/>
        </w:rPr>
        <w:t>“Our language mirrors our anxiety as a service” [P2]</w:t>
      </w:r>
    </w:p>
    <w:p w14:paraId="7681CEB9" w14:textId="6CE47901" w:rsidR="00D97592" w:rsidRPr="001D6187" w:rsidRDefault="00D97592" w:rsidP="008D3AA5">
      <w:pPr>
        <w:spacing w:line="276" w:lineRule="auto"/>
        <w:ind w:firstLine="720"/>
        <w:jc w:val="both"/>
        <w:rPr>
          <w:rFonts w:ascii="Arial" w:hAnsi="Arial" w:cs="Arial"/>
        </w:rPr>
      </w:pPr>
    </w:p>
    <w:p w14:paraId="1403077D" w14:textId="6E68D84C" w:rsidR="00D97592" w:rsidRPr="001D6187" w:rsidRDefault="00D97592" w:rsidP="008D3AA5">
      <w:pPr>
        <w:spacing w:line="276" w:lineRule="auto"/>
        <w:ind w:firstLine="720"/>
        <w:jc w:val="both"/>
        <w:rPr>
          <w:rFonts w:ascii="Arial" w:hAnsi="Arial" w:cs="Arial"/>
        </w:rPr>
      </w:pPr>
      <w:r w:rsidRPr="001D6187">
        <w:rPr>
          <w:rFonts w:ascii="Arial" w:hAnsi="Arial" w:cs="Arial"/>
        </w:rPr>
        <w:t>“A phrase stays in the file and influences how every new worker thinks” [P2]</w:t>
      </w:r>
    </w:p>
    <w:p w14:paraId="52DDAC05" w14:textId="2A897EEB" w:rsidR="00884EC1" w:rsidRPr="001D6187" w:rsidRDefault="00884EC1" w:rsidP="008D3AA5">
      <w:pPr>
        <w:spacing w:line="276" w:lineRule="auto"/>
        <w:ind w:left="720"/>
        <w:jc w:val="both"/>
        <w:rPr>
          <w:rFonts w:ascii="Arial" w:hAnsi="Arial" w:cs="Arial"/>
        </w:rPr>
      </w:pPr>
    </w:p>
    <w:p w14:paraId="66873D21" w14:textId="592FEA31" w:rsidR="00884EC1" w:rsidRPr="001D6187" w:rsidRDefault="00884EC1" w:rsidP="008D3AA5">
      <w:pPr>
        <w:spacing w:line="276" w:lineRule="auto"/>
        <w:ind w:firstLine="720"/>
        <w:jc w:val="both"/>
        <w:rPr>
          <w:rFonts w:ascii="Arial" w:hAnsi="Arial" w:cs="Arial"/>
        </w:rPr>
      </w:pPr>
      <w:r w:rsidRPr="001D6187">
        <w:rPr>
          <w:rFonts w:ascii="Arial" w:hAnsi="Arial" w:cs="Arial"/>
        </w:rPr>
        <w:t>“We’re always writing for audits, not for people” [P3]</w:t>
      </w:r>
    </w:p>
    <w:p w14:paraId="0C6B8832" w14:textId="14549D8A" w:rsidR="007231AA" w:rsidRPr="001D6187" w:rsidRDefault="007231AA" w:rsidP="008D3AA5">
      <w:pPr>
        <w:spacing w:line="276" w:lineRule="auto"/>
        <w:jc w:val="both"/>
        <w:rPr>
          <w:rFonts w:ascii="Arial" w:hAnsi="Arial" w:cs="Arial"/>
        </w:rPr>
      </w:pPr>
    </w:p>
    <w:p w14:paraId="0D2C7387" w14:textId="50C7B244" w:rsidR="007231AA" w:rsidRPr="001D6187" w:rsidRDefault="007231AA" w:rsidP="008D3AA5">
      <w:pPr>
        <w:spacing w:line="276" w:lineRule="auto"/>
        <w:ind w:left="720"/>
        <w:jc w:val="both"/>
        <w:rPr>
          <w:rFonts w:ascii="Arial" w:hAnsi="Arial" w:cs="Arial"/>
        </w:rPr>
      </w:pPr>
      <w:r w:rsidRPr="001D6187">
        <w:rPr>
          <w:rFonts w:ascii="Arial" w:hAnsi="Arial" w:cs="Arial"/>
        </w:rPr>
        <w:t>“A phrase written by one person can live on long after they’ve left the case” [P3]</w:t>
      </w:r>
    </w:p>
    <w:p w14:paraId="4353AC1D" w14:textId="77777777" w:rsidR="007231AA" w:rsidRPr="001D6187" w:rsidRDefault="007231AA" w:rsidP="008D3AA5">
      <w:pPr>
        <w:spacing w:line="276" w:lineRule="auto"/>
        <w:jc w:val="both"/>
        <w:rPr>
          <w:rFonts w:ascii="Arial" w:hAnsi="Arial" w:cs="Arial"/>
        </w:rPr>
      </w:pPr>
    </w:p>
    <w:p w14:paraId="18CC8D8C" w14:textId="1D4B1C4B" w:rsidR="00986298" w:rsidRPr="001D6187" w:rsidRDefault="00986298" w:rsidP="008D3AA5">
      <w:pPr>
        <w:spacing w:line="276" w:lineRule="auto"/>
        <w:jc w:val="both"/>
        <w:rPr>
          <w:rFonts w:ascii="Arial" w:hAnsi="Arial" w:cs="Arial"/>
        </w:rPr>
      </w:pPr>
    </w:p>
    <w:p w14:paraId="658931C6" w14:textId="6205C491" w:rsidR="00877096" w:rsidRPr="001D6187" w:rsidRDefault="00877096" w:rsidP="008D3AA5">
      <w:pPr>
        <w:spacing w:line="276" w:lineRule="auto"/>
        <w:jc w:val="both"/>
        <w:rPr>
          <w:rFonts w:ascii="Arial" w:hAnsi="Arial" w:cs="Arial"/>
        </w:rPr>
      </w:pPr>
      <w:r w:rsidRPr="001D6187">
        <w:rPr>
          <w:rFonts w:ascii="Arial" w:hAnsi="Arial" w:cs="Arial"/>
        </w:rPr>
        <w:t>Finally, while m</w:t>
      </w:r>
      <w:r w:rsidR="00CA1476" w:rsidRPr="001D6187">
        <w:rPr>
          <w:rFonts w:ascii="Arial" w:hAnsi="Arial" w:cs="Arial"/>
        </w:rPr>
        <w:t>any</w:t>
      </w:r>
      <w:r w:rsidRPr="001D6187">
        <w:rPr>
          <w:rFonts w:ascii="Arial" w:hAnsi="Arial" w:cs="Arial"/>
        </w:rPr>
        <w:t xml:space="preserve"> of the responses provided insight into the adverse impacts of language use, there were some examples of positive language use and in a way that was motivating and therapeutic. The framing of language appeared to help translate meaning away from focusing on deficits among children towards one of understanding</w:t>
      </w:r>
      <w:r w:rsidR="00CA1476" w:rsidRPr="001D6187">
        <w:rPr>
          <w:rFonts w:ascii="Arial" w:hAnsi="Arial" w:cs="Arial"/>
        </w:rPr>
        <w:t>,</w:t>
      </w:r>
      <w:r w:rsidRPr="001D6187">
        <w:rPr>
          <w:rFonts w:ascii="Arial" w:hAnsi="Arial" w:cs="Arial"/>
        </w:rPr>
        <w:t xml:space="preserve"> and </w:t>
      </w:r>
      <w:r w:rsidR="00CA1476" w:rsidRPr="001D6187">
        <w:rPr>
          <w:rFonts w:ascii="Arial" w:hAnsi="Arial" w:cs="Arial"/>
        </w:rPr>
        <w:t xml:space="preserve">was </w:t>
      </w:r>
      <w:r w:rsidRPr="001D6187">
        <w:rPr>
          <w:rFonts w:ascii="Arial" w:hAnsi="Arial" w:cs="Arial"/>
        </w:rPr>
        <w:t>congruent with trauma-focused care.</w:t>
      </w:r>
      <w:r w:rsidR="00D41850" w:rsidRPr="001D6187">
        <w:rPr>
          <w:rFonts w:ascii="Arial" w:hAnsi="Arial" w:cs="Arial"/>
        </w:rPr>
        <w:t xml:space="preserve"> There was a degree of relief experienced by professionals upon realising that emotional dissonance was present</w:t>
      </w:r>
      <w:r w:rsidR="00CA1476" w:rsidRPr="001D6187">
        <w:rPr>
          <w:rFonts w:ascii="Arial" w:hAnsi="Arial" w:cs="Arial"/>
        </w:rPr>
        <w:t>,</w:t>
      </w:r>
      <w:r w:rsidR="00D41850" w:rsidRPr="001D6187">
        <w:rPr>
          <w:rFonts w:ascii="Arial" w:hAnsi="Arial" w:cs="Arial"/>
        </w:rPr>
        <w:t xml:space="preserve"> but language had a profound influence on users, helping to reveal and highlight the offset of moral principles for the sake of poorly considered communication. </w:t>
      </w:r>
      <w:r w:rsidR="00CA1476" w:rsidRPr="001D6187">
        <w:rPr>
          <w:rFonts w:ascii="Arial" w:hAnsi="Arial" w:cs="Arial"/>
        </w:rPr>
        <w:t xml:space="preserve">This even translated into physical responses in which the use of the phrase ‘problem child’ induced a tight chest and a strong sense of anger and frustration. </w:t>
      </w:r>
      <w:r w:rsidR="00D97592" w:rsidRPr="001D6187">
        <w:rPr>
          <w:rFonts w:ascii="Arial" w:hAnsi="Arial" w:cs="Arial"/>
        </w:rPr>
        <w:t>In other cases, there was a shift and reframing of language in a case where the approach transitioned from one of blame to one of empathy.</w:t>
      </w:r>
      <w:r w:rsidR="001D6DB9" w:rsidRPr="001D6187">
        <w:rPr>
          <w:rFonts w:ascii="Arial" w:hAnsi="Arial" w:cs="Arial"/>
        </w:rPr>
        <w:t xml:space="preserve"> In another case, rewriting the case notes in an empathic way was seen to reframe the mind and cognitions and thoughts about the case, not only within the professional who documented the information but in others who read the case notes and were responsible for providing ongoing care. </w:t>
      </w:r>
    </w:p>
    <w:p w14:paraId="646B7B91" w14:textId="0A706204" w:rsidR="00877096" w:rsidRPr="001D6187" w:rsidRDefault="00877096" w:rsidP="008D3AA5">
      <w:pPr>
        <w:spacing w:line="276" w:lineRule="auto"/>
        <w:jc w:val="both"/>
        <w:rPr>
          <w:rFonts w:ascii="Arial" w:hAnsi="Arial" w:cs="Arial"/>
        </w:rPr>
      </w:pPr>
    </w:p>
    <w:p w14:paraId="50B67BB7" w14:textId="78686D47" w:rsidR="00877096" w:rsidRPr="001D6187" w:rsidRDefault="00877096" w:rsidP="008D3AA5">
      <w:pPr>
        <w:pStyle w:val="NormalWeb"/>
        <w:spacing w:line="276" w:lineRule="auto"/>
        <w:ind w:firstLine="720"/>
        <w:jc w:val="both"/>
        <w:rPr>
          <w:rFonts w:ascii="Arial" w:hAnsi="Arial" w:cs="Arial"/>
        </w:rPr>
      </w:pPr>
      <w:r w:rsidRPr="001D6187">
        <w:rPr>
          <w:rStyle w:val="Emphasis"/>
          <w:rFonts w:ascii="Arial" w:hAnsi="Arial" w:cs="Arial"/>
        </w:rPr>
        <w:t>“Parent struggling to engage due to fears about losing their child”</w:t>
      </w:r>
      <w:r w:rsidRPr="001D6187">
        <w:rPr>
          <w:rFonts w:ascii="Arial" w:hAnsi="Arial" w:cs="Arial"/>
        </w:rPr>
        <w:t xml:space="preserve"> [P1]</w:t>
      </w:r>
    </w:p>
    <w:p w14:paraId="03B4F10D" w14:textId="79F9B55E" w:rsidR="00877096" w:rsidRPr="001D6187" w:rsidRDefault="00877096" w:rsidP="008D3AA5">
      <w:pPr>
        <w:spacing w:line="276" w:lineRule="auto"/>
        <w:ind w:left="720"/>
        <w:jc w:val="both"/>
        <w:rPr>
          <w:rFonts w:ascii="Arial" w:hAnsi="Arial" w:cs="Arial"/>
        </w:rPr>
      </w:pPr>
      <w:r w:rsidRPr="001D6187">
        <w:rPr>
          <w:rStyle w:val="Emphasis"/>
          <w:rFonts w:ascii="Arial" w:hAnsi="Arial" w:cs="Arial"/>
        </w:rPr>
        <w:t>“He’s connection-seeking</w:t>
      </w:r>
      <w:r w:rsidR="00D138D6" w:rsidRPr="001D6187">
        <w:rPr>
          <w:rStyle w:val="Emphasis"/>
          <w:rFonts w:ascii="Arial" w:hAnsi="Arial" w:cs="Arial"/>
        </w:rPr>
        <w:t xml:space="preserve">… </w:t>
      </w:r>
      <w:r w:rsidR="00D138D6" w:rsidRPr="001D6187">
        <w:rPr>
          <w:rFonts w:ascii="Arial" w:hAnsi="Arial" w:cs="Arial"/>
        </w:rPr>
        <w:t>It stopped everyone… I felt relief and shame at the same time</w:t>
      </w:r>
      <w:r w:rsidRPr="001D6187">
        <w:rPr>
          <w:rStyle w:val="Emphasis"/>
          <w:rFonts w:ascii="Arial" w:hAnsi="Arial" w:cs="Arial"/>
        </w:rPr>
        <w:t>”</w:t>
      </w:r>
      <w:r w:rsidRPr="001D6187">
        <w:rPr>
          <w:rFonts w:ascii="Arial" w:hAnsi="Arial" w:cs="Arial"/>
        </w:rPr>
        <w:t xml:space="preserve"> [P2]</w:t>
      </w:r>
    </w:p>
    <w:p w14:paraId="4F9043D5" w14:textId="6B8B87B5" w:rsidR="00877096" w:rsidRPr="001D6187" w:rsidRDefault="00877096" w:rsidP="008D3AA5">
      <w:pPr>
        <w:pStyle w:val="NormalWeb"/>
        <w:spacing w:line="276" w:lineRule="auto"/>
        <w:ind w:left="720"/>
        <w:jc w:val="both"/>
        <w:rPr>
          <w:rFonts w:ascii="Arial" w:hAnsi="Arial" w:cs="Arial"/>
        </w:rPr>
      </w:pPr>
      <w:r w:rsidRPr="001D6187">
        <w:rPr>
          <w:rStyle w:val="Emphasis"/>
          <w:rFonts w:ascii="Arial" w:hAnsi="Arial" w:cs="Arial"/>
        </w:rPr>
        <w:t>“This young person is surviving the only way they know how”</w:t>
      </w:r>
      <w:r w:rsidRPr="001D6187">
        <w:rPr>
          <w:rFonts w:ascii="Arial" w:hAnsi="Arial" w:cs="Arial"/>
        </w:rPr>
        <w:t xml:space="preserve"> [P3]</w:t>
      </w:r>
    </w:p>
    <w:p w14:paraId="037E04F2" w14:textId="459D3211" w:rsidR="00D41850" w:rsidRPr="001D6187" w:rsidRDefault="00D41850" w:rsidP="008D3AA5">
      <w:pPr>
        <w:spacing w:line="276" w:lineRule="auto"/>
        <w:ind w:firstLine="720"/>
        <w:jc w:val="both"/>
        <w:rPr>
          <w:rFonts w:ascii="Arial" w:hAnsi="Arial" w:cs="Arial"/>
        </w:rPr>
      </w:pPr>
      <w:r w:rsidRPr="001D6187">
        <w:rPr>
          <w:rFonts w:ascii="Arial" w:hAnsi="Arial" w:cs="Arial"/>
        </w:rPr>
        <w:t>“It was like a tightening in my chest… I felt protective anger” [P1]</w:t>
      </w:r>
    </w:p>
    <w:p w14:paraId="146CDBFE" w14:textId="43E7C2C0" w:rsidR="00877096" w:rsidRPr="001D6187" w:rsidRDefault="00877096" w:rsidP="008D3AA5">
      <w:pPr>
        <w:spacing w:line="276" w:lineRule="auto"/>
        <w:jc w:val="both"/>
        <w:rPr>
          <w:rFonts w:ascii="Arial" w:hAnsi="Arial" w:cs="Arial"/>
        </w:rPr>
      </w:pPr>
    </w:p>
    <w:p w14:paraId="2D2719BE" w14:textId="2A258FDF" w:rsidR="00D97592" w:rsidRPr="001D6187" w:rsidRDefault="00D97592" w:rsidP="008D3AA5">
      <w:pPr>
        <w:spacing w:line="276" w:lineRule="auto"/>
        <w:ind w:left="720"/>
        <w:jc w:val="both"/>
        <w:rPr>
          <w:rFonts w:ascii="Arial" w:hAnsi="Arial" w:cs="Arial"/>
        </w:rPr>
      </w:pPr>
      <w:proofErr w:type="gramStart"/>
      <w:r w:rsidRPr="001D6187">
        <w:rPr>
          <w:rFonts w:ascii="Arial" w:hAnsi="Arial" w:cs="Arial"/>
        </w:rPr>
        <w:lastRenderedPageBreak/>
        <w:t>“From ‘non-compliant parent’ to ‘parent afraid of losing their child.’</w:t>
      </w:r>
      <w:proofErr w:type="gramEnd"/>
      <w:r w:rsidRPr="001D6187">
        <w:rPr>
          <w:rFonts w:ascii="Arial" w:hAnsi="Arial" w:cs="Arial"/>
        </w:rPr>
        <w:t xml:space="preserve"> The plan shifted from blame to empathy” [P1]</w:t>
      </w:r>
    </w:p>
    <w:p w14:paraId="7E0D2DF5" w14:textId="5AA908F0" w:rsidR="001D6DB9" w:rsidRPr="001D6187" w:rsidRDefault="001D6DB9" w:rsidP="008D3AA5">
      <w:pPr>
        <w:spacing w:line="276" w:lineRule="auto"/>
        <w:ind w:left="720"/>
        <w:jc w:val="both"/>
        <w:rPr>
          <w:rFonts w:ascii="Arial" w:hAnsi="Arial" w:cs="Arial"/>
        </w:rPr>
      </w:pPr>
    </w:p>
    <w:p w14:paraId="645E88D2" w14:textId="49EE7622" w:rsidR="001D6DB9" w:rsidRPr="001D6187" w:rsidRDefault="001D6DB9" w:rsidP="008D3AA5">
      <w:pPr>
        <w:spacing w:line="276" w:lineRule="auto"/>
        <w:ind w:firstLine="720"/>
        <w:jc w:val="both"/>
        <w:rPr>
          <w:rFonts w:ascii="Arial" w:hAnsi="Arial" w:cs="Arial"/>
        </w:rPr>
      </w:pPr>
      <w:r w:rsidRPr="001D6187">
        <w:rPr>
          <w:rFonts w:ascii="Arial" w:hAnsi="Arial" w:cs="Arial"/>
        </w:rPr>
        <w:t>“I rewrote my notes to recognise the person behind the behaviour” [P2]</w:t>
      </w:r>
    </w:p>
    <w:p w14:paraId="5C36C6F9" w14:textId="3C7C2961" w:rsidR="006D6476" w:rsidRPr="001D6187" w:rsidRDefault="006D6476" w:rsidP="008D3AA5">
      <w:pPr>
        <w:spacing w:line="276" w:lineRule="auto"/>
        <w:ind w:firstLine="720"/>
        <w:jc w:val="both"/>
        <w:rPr>
          <w:rFonts w:ascii="Arial" w:hAnsi="Arial" w:cs="Arial"/>
        </w:rPr>
      </w:pPr>
    </w:p>
    <w:p w14:paraId="024C4FCD" w14:textId="488B36DE" w:rsidR="006D6476" w:rsidRPr="001D6187" w:rsidRDefault="006D6476" w:rsidP="008D3AA5">
      <w:pPr>
        <w:spacing w:line="276" w:lineRule="auto"/>
        <w:ind w:firstLine="720"/>
        <w:jc w:val="both"/>
        <w:rPr>
          <w:rFonts w:ascii="Arial" w:hAnsi="Arial" w:cs="Arial"/>
        </w:rPr>
      </w:pPr>
      <w:r w:rsidRPr="001D6187">
        <w:rPr>
          <w:rFonts w:ascii="Arial" w:hAnsi="Arial" w:cs="Arial"/>
        </w:rPr>
        <w:t>“It felt true and kind… I want to talk like that” [P3]</w:t>
      </w:r>
    </w:p>
    <w:p w14:paraId="26EAEB21" w14:textId="77777777" w:rsidR="00877096" w:rsidRPr="001D6187" w:rsidRDefault="00877096" w:rsidP="008D3AA5">
      <w:pPr>
        <w:spacing w:line="276" w:lineRule="auto"/>
        <w:jc w:val="both"/>
        <w:rPr>
          <w:rFonts w:ascii="Arial" w:hAnsi="Arial" w:cs="Arial"/>
        </w:rPr>
      </w:pPr>
    </w:p>
    <w:p w14:paraId="7BC3D637" w14:textId="77777777" w:rsidR="0009565D" w:rsidRPr="001D6187" w:rsidRDefault="0009565D" w:rsidP="008D3AA5">
      <w:pPr>
        <w:spacing w:line="276" w:lineRule="auto"/>
        <w:jc w:val="both"/>
        <w:rPr>
          <w:rFonts w:ascii="Arial" w:hAnsi="Arial" w:cs="Arial"/>
        </w:rPr>
      </w:pPr>
    </w:p>
    <w:p w14:paraId="3E62688A" w14:textId="5C84AD8B" w:rsidR="004D53DE" w:rsidRPr="001D6187" w:rsidRDefault="00390051" w:rsidP="008D3AA5">
      <w:pPr>
        <w:pStyle w:val="Heading1"/>
        <w:spacing w:line="276" w:lineRule="auto"/>
        <w:jc w:val="both"/>
        <w:rPr>
          <w:rFonts w:ascii="Arial" w:hAnsi="Arial" w:cs="Arial"/>
          <w:b/>
          <w:color w:val="auto"/>
          <w:sz w:val="24"/>
          <w:szCs w:val="24"/>
        </w:rPr>
      </w:pPr>
      <w:bookmarkStart w:id="6" w:name="_Toc216435698"/>
      <w:r w:rsidRPr="001D6187">
        <w:rPr>
          <w:rFonts w:ascii="Arial" w:hAnsi="Arial" w:cs="Arial"/>
          <w:b/>
          <w:color w:val="auto"/>
          <w:sz w:val="24"/>
          <w:szCs w:val="24"/>
        </w:rPr>
        <w:t>Conclusion</w:t>
      </w:r>
      <w:bookmarkEnd w:id="6"/>
    </w:p>
    <w:p w14:paraId="5D79C53A" w14:textId="57094637" w:rsidR="009F07B1" w:rsidRPr="001D6187" w:rsidRDefault="00B0093F" w:rsidP="008D3AA5">
      <w:pPr>
        <w:spacing w:before="100" w:beforeAutospacing="1" w:after="100" w:afterAutospacing="1" w:line="276" w:lineRule="auto"/>
        <w:jc w:val="both"/>
        <w:rPr>
          <w:rFonts w:ascii="Arial" w:hAnsi="Arial" w:cs="Arial"/>
        </w:rPr>
      </w:pPr>
      <w:r w:rsidRPr="001D6187">
        <w:rPr>
          <w:rFonts w:ascii="Arial" w:hAnsi="Arial" w:cs="Arial"/>
        </w:rPr>
        <w:t>This interpretative phenomenological study using qualitative methodology sought to explore how three health and social care professionals working in children’s services experience and use language in their routine practice. The objectives were to uncover the nature and influences of language use and whether language cultures exist within the care professions. Through the three interviews, participants described language a</w:t>
      </w:r>
      <w:r w:rsidR="00CA1476" w:rsidRPr="001D6187">
        <w:rPr>
          <w:rFonts w:ascii="Arial" w:hAnsi="Arial" w:cs="Arial"/>
        </w:rPr>
        <w:t>s</w:t>
      </w:r>
      <w:r w:rsidRPr="001D6187">
        <w:rPr>
          <w:rFonts w:ascii="Arial" w:hAnsi="Arial" w:cs="Arial"/>
        </w:rPr>
        <w:t xml:space="preserve"> not only a means of communicating but a mechanism through which emotions, assumptions, organisational pressures, and other practice dynamics are conveyed. The findings also showed that language used by the professions is often linked to their underlying views or biases of children receiving care and that of their families, as well as reflecting the ability to handle emotional distress and denoting belongingness within their professional identities.</w:t>
      </w:r>
    </w:p>
    <w:p w14:paraId="4E6CEBC3" w14:textId="7C5FD2D1" w:rsidR="00DC1CCB" w:rsidRPr="001D6187" w:rsidRDefault="00077D83" w:rsidP="008D3AA5">
      <w:pPr>
        <w:pStyle w:val="NormalWeb"/>
        <w:spacing w:line="276" w:lineRule="auto"/>
        <w:jc w:val="both"/>
        <w:rPr>
          <w:rFonts w:ascii="Arial" w:hAnsi="Arial" w:cs="Arial"/>
        </w:rPr>
      </w:pPr>
      <w:r w:rsidRPr="001D6187">
        <w:rPr>
          <w:rFonts w:ascii="Arial" w:hAnsi="Arial" w:cs="Arial"/>
        </w:rPr>
        <w:t xml:space="preserve">The first theme demonstrated how participants used language as an emotional defence when working with children and families who have encountered hardship and trauma. Across participants, terminology, the use of shorthand and jargon acted as a </w:t>
      </w:r>
      <w:r w:rsidR="00DC1CCB" w:rsidRPr="001D6187">
        <w:rPr>
          <w:rFonts w:ascii="Arial" w:hAnsi="Arial" w:cs="Arial"/>
        </w:rPr>
        <w:t xml:space="preserve">protective mask </w:t>
      </w:r>
      <w:r w:rsidRPr="001D6187">
        <w:rPr>
          <w:rFonts w:ascii="Arial" w:hAnsi="Arial" w:cs="Arial"/>
        </w:rPr>
        <w:t xml:space="preserve">against emotionally </w:t>
      </w:r>
      <w:r w:rsidR="00DC1CCB" w:rsidRPr="001D6187">
        <w:rPr>
          <w:rFonts w:ascii="Arial" w:hAnsi="Arial" w:cs="Arial"/>
        </w:rPr>
        <w:t>difficult</w:t>
      </w:r>
      <w:r w:rsidRPr="001D6187">
        <w:rPr>
          <w:rFonts w:ascii="Arial" w:hAnsi="Arial" w:cs="Arial"/>
        </w:rPr>
        <w:t xml:space="preserve"> situations.</w:t>
      </w:r>
      <w:r w:rsidR="00DC1CCB" w:rsidRPr="001D6187">
        <w:rPr>
          <w:rFonts w:ascii="Arial" w:hAnsi="Arial" w:cs="Arial"/>
        </w:rPr>
        <w:t xml:space="preserve"> Participants translated distressing encounters by using neutral or technical language, allowing them to retain clari</w:t>
      </w:r>
      <w:r w:rsidR="00CA1476" w:rsidRPr="001D6187">
        <w:rPr>
          <w:rFonts w:ascii="Arial" w:hAnsi="Arial" w:cs="Arial"/>
        </w:rPr>
        <w:t>t</w:t>
      </w:r>
      <w:r w:rsidR="00DC1CCB" w:rsidRPr="001D6187">
        <w:rPr>
          <w:rFonts w:ascii="Arial" w:hAnsi="Arial" w:cs="Arial"/>
        </w:rPr>
        <w:t xml:space="preserve">y of thought and cognitive functioning to aid ongoing support provision and care planning. </w:t>
      </w:r>
      <w:r w:rsidRPr="001D6187">
        <w:rPr>
          <w:rFonts w:ascii="Arial" w:hAnsi="Arial" w:cs="Arial"/>
        </w:rPr>
        <w:t xml:space="preserve">However, this </w:t>
      </w:r>
      <w:r w:rsidR="00DC1CCB" w:rsidRPr="001D6187">
        <w:rPr>
          <w:rFonts w:ascii="Arial" w:hAnsi="Arial" w:cs="Arial"/>
        </w:rPr>
        <w:t xml:space="preserve">form of </w:t>
      </w:r>
      <w:r w:rsidRPr="001D6187">
        <w:rPr>
          <w:rFonts w:ascii="Arial" w:hAnsi="Arial" w:cs="Arial"/>
        </w:rPr>
        <w:t xml:space="preserve">distancing was </w:t>
      </w:r>
      <w:r w:rsidR="00DC1CCB" w:rsidRPr="001D6187">
        <w:rPr>
          <w:rFonts w:ascii="Arial" w:hAnsi="Arial" w:cs="Arial"/>
        </w:rPr>
        <w:t>subject to some limitations. Participants acknowledged that using such protective language was seemingly effective as an emotional detachment, but this dehumanised care. The shortening of phrases also conveyed implicit biases, conveying assumptions about children that were not grounded in empathy or professionalism. In some cases, realisation of this language use indic</w:t>
      </w:r>
      <w:r w:rsidR="00CA1476" w:rsidRPr="001D6187">
        <w:rPr>
          <w:rFonts w:ascii="Arial" w:hAnsi="Arial" w:cs="Arial"/>
        </w:rPr>
        <w:t>a</w:t>
      </w:r>
      <w:r w:rsidR="00DC1CCB" w:rsidRPr="001D6187">
        <w:rPr>
          <w:rFonts w:ascii="Arial" w:hAnsi="Arial" w:cs="Arial"/>
        </w:rPr>
        <w:t xml:space="preserve">ted feelings of discomfort, shame and guilt, although this may be seen as a key self-discovery to maintaining awareness and diligence when using language within practice. </w:t>
      </w:r>
    </w:p>
    <w:p w14:paraId="6E554505" w14:textId="77319163" w:rsidR="00C05391" w:rsidRPr="001D6187" w:rsidRDefault="00631F07" w:rsidP="008D3AA5">
      <w:pPr>
        <w:spacing w:line="276" w:lineRule="auto"/>
        <w:jc w:val="both"/>
        <w:rPr>
          <w:rFonts w:ascii="Arial" w:hAnsi="Arial" w:cs="Arial"/>
        </w:rPr>
      </w:pPr>
      <w:r w:rsidRPr="001D6187">
        <w:rPr>
          <w:rFonts w:ascii="Arial" w:hAnsi="Arial" w:cs="Arial"/>
        </w:rPr>
        <w:t xml:space="preserve">The second theme </w:t>
      </w:r>
      <w:r w:rsidR="00532CAC" w:rsidRPr="001D6187">
        <w:rPr>
          <w:rFonts w:ascii="Arial" w:hAnsi="Arial" w:cs="Arial"/>
        </w:rPr>
        <w:t xml:space="preserve">revealed how language was used in a way that incurred power imbalances and helped to establish and maintain professional identities, generating a sense of belonging within the professions. Adopting professional terminology was applied to demonstrate competency in practice, legitimacy and to align with each profession’s norms/cultures. This was even used as self-protection to avoid negative evaluation by peers, suggesting strong urges to ‘fit in’ within professional groups. </w:t>
      </w:r>
      <w:r w:rsidR="002B3943" w:rsidRPr="001D6187">
        <w:rPr>
          <w:rFonts w:ascii="Arial" w:hAnsi="Arial" w:cs="Arial"/>
        </w:rPr>
        <w:lastRenderedPageBreak/>
        <w:t xml:space="preserve">However, the adoption and sustained use of language generated hierarchies between professionals and children/families, promoting power imbalances in relationships. Technical language fuelled this problem by being judgemental and blaming. Such findings imply that care professionals may have unmet education and training needs and may benefit </w:t>
      </w:r>
      <w:r w:rsidR="00CA1476" w:rsidRPr="001D6187">
        <w:rPr>
          <w:rFonts w:ascii="Arial" w:hAnsi="Arial" w:cs="Arial"/>
        </w:rPr>
        <w:t xml:space="preserve">from </w:t>
      </w:r>
      <w:r w:rsidR="002B3943" w:rsidRPr="001D6187">
        <w:rPr>
          <w:rFonts w:ascii="Arial" w:hAnsi="Arial" w:cs="Arial"/>
        </w:rPr>
        <w:t xml:space="preserve">language use by engaging with reflective practice. The third and final theme </w:t>
      </w:r>
      <w:r w:rsidR="002E19C7" w:rsidRPr="001D6187">
        <w:rPr>
          <w:rFonts w:ascii="Arial" w:hAnsi="Arial" w:cs="Arial"/>
        </w:rPr>
        <w:t xml:space="preserve">showed how </w:t>
      </w:r>
      <w:r w:rsidR="00CA1476" w:rsidRPr="001D6187">
        <w:rPr>
          <w:rFonts w:ascii="Arial" w:hAnsi="Arial" w:cs="Arial"/>
        </w:rPr>
        <w:t>language shaped the professionals' views about children and their families, largely in a negative way, in which assumptions about behaviours</w:t>
      </w:r>
      <w:r w:rsidR="002E19C7" w:rsidRPr="001D6187">
        <w:rPr>
          <w:rFonts w:ascii="Arial" w:hAnsi="Arial" w:cs="Arial"/>
        </w:rPr>
        <w:t xml:space="preserve"> and upbringing became evident. </w:t>
      </w:r>
      <w:r w:rsidR="0092634D" w:rsidRPr="001D6187">
        <w:rPr>
          <w:rFonts w:ascii="Arial" w:hAnsi="Arial" w:cs="Arial"/>
        </w:rPr>
        <w:t>This may impact decision-making with a focus on tackling behavioural problems, as opposed to trauma-informed therapy, which is a widely recognised and effective means of supporting the well-being of children in care and/or with mental health problems (Sun et al., 2024; Wilson et al., 2025).</w:t>
      </w:r>
    </w:p>
    <w:p w14:paraId="0A36D592" w14:textId="77777777" w:rsidR="00C05391" w:rsidRPr="001D6187" w:rsidRDefault="00C05391" w:rsidP="008D3AA5">
      <w:pPr>
        <w:spacing w:line="276" w:lineRule="auto"/>
        <w:jc w:val="both"/>
        <w:rPr>
          <w:rFonts w:ascii="Arial" w:hAnsi="Arial" w:cs="Arial"/>
        </w:rPr>
      </w:pPr>
    </w:p>
    <w:p w14:paraId="605D7168" w14:textId="20CA6067" w:rsidR="002B3943" w:rsidRPr="001D6187" w:rsidRDefault="009C1560" w:rsidP="008D3AA5">
      <w:pPr>
        <w:spacing w:line="276" w:lineRule="auto"/>
        <w:jc w:val="both"/>
        <w:rPr>
          <w:rFonts w:ascii="Arial" w:hAnsi="Arial" w:cs="Arial"/>
        </w:rPr>
      </w:pPr>
      <w:r w:rsidRPr="001D6187">
        <w:rPr>
          <w:rFonts w:ascii="Arial" w:hAnsi="Arial" w:cs="Arial"/>
        </w:rPr>
        <w:t xml:space="preserve">Overall, the findings show how language holds significant potential to both constrain and transform care provision, revealing implications and recommendations for ongoing practice. </w:t>
      </w:r>
      <w:r w:rsidR="00EF32E9" w:rsidRPr="001D6187">
        <w:rPr>
          <w:rFonts w:ascii="Arial" w:hAnsi="Arial" w:cs="Arial"/>
        </w:rPr>
        <w:t>It is recommended that the health and social care professions regularly engage in reflective practice, in order to identify and tackle inappropriate language use and to help transition language norms and cultures towards those that prioritise users and support person-centred outcomes. Additionally, lan</w:t>
      </w:r>
      <w:r w:rsidR="005F68CF" w:rsidRPr="001D6187">
        <w:rPr>
          <w:rFonts w:ascii="Arial" w:hAnsi="Arial" w:cs="Arial"/>
        </w:rPr>
        <w:t>gua</w:t>
      </w:r>
      <w:r w:rsidR="00EF32E9" w:rsidRPr="001D6187">
        <w:rPr>
          <w:rFonts w:ascii="Arial" w:hAnsi="Arial" w:cs="Arial"/>
        </w:rPr>
        <w:t xml:space="preserve">ge should be incorporated into supervision to ensure those active in practice are aware of how language can be used maladaptively to cope with emotional stress. In turn, supervisors could provide advice on more effective emotional support interventions, which may help to prevent problems such as burnout. </w:t>
      </w:r>
      <w:r w:rsidR="00D71A7E" w:rsidRPr="001D6187">
        <w:rPr>
          <w:rFonts w:ascii="Arial" w:hAnsi="Arial" w:cs="Arial"/>
        </w:rPr>
        <w:t xml:space="preserve">Finally, the health and social care professions require education and training on the use of relational, empathic and inclusive language, to avoid incurring negative impacts on children and their families. </w:t>
      </w:r>
    </w:p>
    <w:p w14:paraId="410EA662" w14:textId="6A11CD40" w:rsidR="009C1560" w:rsidRPr="008D3AA5" w:rsidRDefault="009C1560" w:rsidP="008D3AA5">
      <w:pPr>
        <w:spacing w:line="276" w:lineRule="auto"/>
        <w:jc w:val="both"/>
        <w:rPr>
          <w:rFonts w:ascii="Arial" w:hAnsi="Arial" w:cs="Arial"/>
        </w:rPr>
      </w:pPr>
    </w:p>
    <w:p w14:paraId="47FBED50" w14:textId="77777777" w:rsidR="009C1560" w:rsidRPr="008D3AA5" w:rsidRDefault="009C1560" w:rsidP="008D3AA5">
      <w:pPr>
        <w:spacing w:line="276" w:lineRule="auto"/>
        <w:jc w:val="both"/>
        <w:rPr>
          <w:rFonts w:ascii="Arial" w:hAnsi="Arial" w:cs="Arial"/>
        </w:rPr>
      </w:pPr>
    </w:p>
    <w:p w14:paraId="782F5B7E" w14:textId="77777777" w:rsidR="009F07B1" w:rsidRPr="008D3AA5" w:rsidRDefault="009F07B1" w:rsidP="008D3AA5">
      <w:pPr>
        <w:spacing w:line="276" w:lineRule="auto"/>
        <w:jc w:val="both"/>
        <w:rPr>
          <w:rFonts w:ascii="Arial" w:hAnsi="Arial" w:cs="Arial"/>
        </w:rPr>
      </w:pPr>
      <w:r w:rsidRPr="008D3AA5">
        <w:rPr>
          <w:rFonts w:ascii="Arial" w:hAnsi="Arial" w:cs="Arial"/>
        </w:rPr>
        <w:br w:type="page"/>
      </w:r>
    </w:p>
    <w:p w14:paraId="6DD8DBB3" w14:textId="77777777" w:rsidR="000F78F6" w:rsidRPr="000F78F6" w:rsidRDefault="000F78F6" w:rsidP="000F78F6">
      <w:pPr>
        <w:spacing w:line="276" w:lineRule="auto"/>
        <w:jc w:val="both"/>
        <w:rPr>
          <w:rFonts w:ascii="Arial" w:hAnsi="Arial" w:cs="Arial"/>
          <w:b/>
        </w:rPr>
      </w:pPr>
      <w:r w:rsidRPr="000F78F6">
        <w:rPr>
          <w:rFonts w:ascii="Arial" w:hAnsi="Arial" w:cs="Arial"/>
          <w:b/>
        </w:rPr>
        <w:lastRenderedPageBreak/>
        <w:t>References</w:t>
      </w:r>
    </w:p>
    <w:p w14:paraId="33714ADA" w14:textId="77777777" w:rsidR="000F78F6" w:rsidRPr="000F78F6" w:rsidRDefault="000F78F6" w:rsidP="000F78F6">
      <w:pPr>
        <w:spacing w:line="276" w:lineRule="auto"/>
        <w:jc w:val="both"/>
        <w:rPr>
          <w:rFonts w:ascii="Arial" w:hAnsi="Arial" w:cs="Arial"/>
        </w:rPr>
      </w:pPr>
    </w:p>
    <w:p w14:paraId="1C516B88"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Aguizy</w:t>
      </w:r>
      <w:proofErr w:type="spellEnd"/>
      <w:r w:rsidRPr="000F78F6">
        <w:rPr>
          <w:rFonts w:ascii="Arial" w:hAnsi="Arial" w:cs="Arial"/>
        </w:rPr>
        <w:t xml:space="preserve">, O., &amp; </w:t>
      </w:r>
      <w:proofErr w:type="spellStart"/>
      <w:r w:rsidRPr="000F78F6">
        <w:rPr>
          <w:rFonts w:ascii="Arial" w:hAnsi="Arial" w:cs="Arial"/>
        </w:rPr>
        <w:t>Haykal</w:t>
      </w:r>
      <w:proofErr w:type="spellEnd"/>
      <w:r w:rsidRPr="000F78F6">
        <w:rPr>
          <w:rFonts w:ascii="Arial" w:hAnsi="Arial" w:cs="Arial"/>
        </w:rPr>
        <w:t>, F. (1996).</w:t>
      </w:r>
      <w:proofErr w:type="gramEnd"/>
      <w:r w:rsidRPr="000F78F6">
        <w:rPr>
          <w:rFonts w:ascii="Arial" w:hAnsi="Arial" w:cs="Arial"/>
        </w:rPr>
        <w:t xml:space="preserve"> </w:t>
      </w:r>
      <w:proofErr w:type="gramStart"/>
      <w:r w:rsidRPr="000F78F6">
        <w:rPr>
          <w:rFonts w:ascii="Arial" w:hAnsi="Arial" w:cs="Arial"/>
        </w:rPr>
        <w:t>Changes in Ancient Egyptian Language.</w:t>
      </w:r>
      <w:proofErr w:type="gramEnd"/>
      <w:r w:rsidRPr="000F78F6">
        <w:rPr>
          <w:rFonts w:ascii="Arial" w:hAnsi="Arial" w:cs="Arial"/>
        </w:rPr>
        <w:t xml:space="preserve"> </w:t>
      </w:r>
      <w:r w:rsidRPr="005E0A32">
        <w:rPr>
          <w:rFonts w:ascii="Arial" w:hAnsi="Arial" w:cs="Arial"/>
          <w:i/>
        </w:rPr>
        <w:t>Open Edition Journals, 27</w:t>
      </w:r>
      <w:r w:rsidRPr="000F78F6">
        <w:rPr>
          <w:rFonts w:ascii="Arial" w:hAnsi="Arial" w:cs="Arial"/>
        </w:rPr>
        <w:t xml:space="preserve">(1), 25-34. https://journals.openedition.org/ema/1025 </w:t>
      </w:r>
    </w:p>
    <w:p w14:paraId="7A970E2E" w14:textId="77777777" w:rsidR="000F78F6" w:rsidRPr="000F78F6" w:rsidRDefault="000F78F6" w:rsidP="000F78F6">
      <w:pPr>
        <w:spacing w:line="276" w:lineRule="auto"/>
        <w:jc w:val="both"/>
        <w:rPr>
          <w:rFonts w:ascii="Arial" w:hAnsi="Arial" w:cs="Arial"/>
        </w:rPr>
      </w:pPr>
    </w:p>
    <w:p w14:paraId="1007E962"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Ahmed, S. K. (2024). </w:t>
      </w:r>
      <w:proofErr w:type="gramStart"/>
      <w:r w:rsidRPr="000F78F6">
        <w:rPr>
          <w:rFonts w:ascii="Arial" w:hAnsi="Arial" w:cs="Arial"/>
        </w:rPr>
        <w:t>The pillars of trustworthiness in qualitative research.</w:t>
      </w:r>
      <w:proofErr w:type="gramEnd"/>
      <w:r w:rsidRPr="000F78F6">
        <w:rPr>
          <w:rFonts w:ascii="Arial" w:hAnsi="Arial" w:cs="Arial"/>
        </w:rPr>
        <w:t xml:space="preserve"> </w:t>
      </w:r>
      <w:r w:rsidRPr="005E0A32">
        <w:rPr>
          <w:rFonts w:ascii="Arial" w:hAnsi="Arial" w:cs="Arial"/>
          <w:i/>
        </w:rPr>
        <w:t>Journal of Medicine, Surgery and Public Health, 2</w:t>
      </w:r>
      <w:r w:rsidRPr="000F78F6">
        <w:rPr>
          <w:rFonts w:ascii="Arial" w:hAnsi="Arial" w:cs="Arial"/>
        </w:rPr>
        <w:t xml:space="preserve">(1), 1-9. https://doi.org/https://doi.org/10.1016/j.glmedi.2024.100051 </w:t>
      </w:r>
    </w:p>
    <w:p w14:paraId="1A911305" w14:textId="77777777" w:rsidR="000F78F6" w:rsidRPr="000F78F6" w:rsidRDefault="000F78F6" w:rsidP="000F78F6">
      <w:pPr>
        <w:spacing w:line="276" w:lineRule="auto"/>
        <w:jc w:val="both"/>
        <w:rPr>
          <w:rFonts w:ascii="Arial" w:hAnsi="Arial" w:cs="Arial"/>
        </w:rPr>
      </w:pPr>
    </w:p>
    <w:p w14:paraId="4A93660E" w14:textId="77777777" w:rsidR="000F78F6" w:rsidRPr="000F78F6" w:rsidRDefault="000F78F6" w:rsidP="000F78F6">
      <w:pPr>
        <w:spacing w:line="276" w:lineRule="auto"/>
        <w:jc w:val="both"/>
        <w:rPr>
          <w:rFonts w:ascii="Arial" w:hAnsi="Arial" w:cs="Arial"/>
        </w:rPr>
      </w:pPr>
      <w:proofErr w:type="spellStart"/>
      <w:r w:rsidRPr="000F78F6">
        <w:rPr>
          <w:rFonts w:ascii="Arial" w:hAnsi="Arial" w:cs="Arial"/>
        </w:rPr>
        <w:t>Alspach</w:t>
      </w:r>
      <w:proofErr w:type="spellEnd"/>
      <w:r w:rsidRPr="000F78F6">
        <w:rPr>
          <w:rFonts w:ascii="Arial" w:hAnsi="Arial" w:cs="Arial"/>
        </w:rPr>
        <w:t xml:space="preserve">, J. G. (2018). Implicit Bias in Patient Care: An Endemic Blight on Quality Care. </w:t>
      </w:r>
      <w:r w:rsidRPr="005E0A32">
        <w:rPr>
          <w:rFonts w:ascii="Arial" w:hAnsi="Arial" w:cs="Arial"/>
          <w:i/>
        </w:rPr>
        <w:t>Critical Care Nurse, 38</w:t>
      </w:r>
      <w:r w:rsidRPr="000F78F6">
        <w:rPr>
          <w:rFonts w:ascii="Arial" w:hAnsi="Arial" w:cs="Arial"/>
        </w:rPr>
        <w:t xml:space="preserve">(4), 12-16. https://doi.org/10.4037/ccn2018698 </w:t>
      </w:r>
    </w:p>
    <w:p w14:paraId="13BF0C9E" w14:textId="77777777" w:rsidR="000F78F6" w:rsidRPr="000F78F6" w:rsidRDefault="000F78F6" w:rsidP="000F78F6">
      <w:pPr>
        <w:spacing w:line="276" w:lineRule="auto"/>
        <w:jc w:val="both"/>
        <w:rPr>
          <w:rFonts w:ascii="Arial" w:hAnsi="Arial" w:cs="Arial"/>
        </w:rPr>
      </w:pPr>
    </w:p>
    <w:p w14:paraId="2353C199"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Andrade, C. (2020). The Inconvenient Truth </w:t>
      </w:r>
      <w:proofErr w:type="gramStart"/>
      <w:r w:rsidRPr="000F78F6">
        <w:rPr>
          <w:rFonts w:ascii="Arial" w:hAnsi="Arial" w:cs="Arial"/>
        </w:rPr>
        <w:t>About</w:t>
      </w:r>
      <w:proofErr w:type="gramEnd"/>
      <w:r w:rsidRPr="000F78F6">
        <w:rPr>
          <w:rFonts w:ascii="Arial" w:hAnsi="Arial" w:cs="Arial"/>
        </w:rPr>
        <w:t xml:space="preserve"> Convenience and Purposive Samples. </w:t>
      </w:r>
      <w:r w:rsidRPr="00236144">
        <w:rPr>
          <w:rFonts w:ascii="Arial" w:hAnsi="Arial" w:cs="Arial"/>
          <w:i/>
        </w:rPr>
        <w:t>Indian Journal of Psychological Medicine, 43</w:t>
      </w:r>
      <w:r w:rsidRPr="000F78F6">
        <w:rPr>
          <w:rFonts w:ascii="Arial" w:hAnsi="Arial" w:cs="Arial"/>
        </w:rPr>
        <w:t xml:space="preserve">(1), 86-88. https://doi.org/10.1177/0253717620977000 </w:t>
      </w:r>
    </w:p>
    <w:p w14:paraId="5F36C6E6" w14:textId="77777777" w:rsidR="000F78F6" w:rsidRPr="000F78F6" w:rsidRDefault="000F78F6" w:rsidP="000F78F6">
      <w:pPr>
        <w:spacing w:line="276" w:lineRule="auto"/>
        <w:jc w:val="both"/>
        <w:rPr>
          <w:rFonts w:ascii="Arial" w:hAnsi="Arial" w:cs="Arial"/>
        </w:rPr>
      </w:pPr>
    </w:p>
    <w:p w14:paraId="537947DC"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Ayorinde</w:t>
      </w:r>
      <w:proofErr w:type="spellEnd"/>
      <w:r w:rsidRPr="000F78F6">
        <w:rPr>
          <w:rFonts w:ascii="Arial" w:hAnsi="Arial" w:cs="Arial"/>
        </w:rPr>
        <w:t xml:space="preserve">, A. A., Williams, I., </w:t>
      </w:r>
      <w:proofErr w:type="spellStart"/>
      <w:r w:rsidRPr="000F78F6">
        <w:rPr>
          <w:rFonts w:ascii="Arial" w:hAnsi="Arial" w:cs="Arial"/>
        </w:rPr>
        <w:t>Mannion</w:t>
      </w:r>
      <w:proofErr w:type="spellEnd"/>
      <w:r w:rsidRPr="000F78F6">
        <w:rPr>
          <w:rFonts w:ascii="Arial" w:hAnsi="Arial" w:cs="Arial"/>
        </w:rPr>
        <w:t xml:space="preserve">, R., Song, F., </w:t>
      </w:r>
      <w:proofErr w:type="spellStart"/>
      <w:r w:rsidRPr="000F78F6">
        <w:rPr>
          <w:rFonts w:ascii="Arial" w:hAnsi="Arial" w:cs="Arial"/>
        </w:rPr>
        <w:t>Skrybant</w:t>
      </w:r>
      <w:proofErr w:type="spellEnd"/>
      <w:r w:rsidRPr="000F78F6">
        <w:rPr>
          <w:rFonts w:ascii="Arial" w:hAnsi="Arial" w:cs="Arial"/>
        </w:rPr>
        <w:t xml:space="preserve">, M., </w:t>
      </w:r>
      <w:proofErr w:type="spellStart"/>
      <w:r w:rsidRPr="000F78F6">
        <w:rPr>
          <w:rFonts w:ascii="Arial" w:hAnsi="Arial" w:cs="Arial"/>
        </w:rPr>
        <w:t>Lilford</w:t>
      </w:r>
      <w:proofErr w:type="spellEnd"/>
      <w:r w:rsidRPr="000F78F6">
        <w:rPr>
          <w:rFonts w:ascii="Arial" w:hAnsi="Arial" w:cs="Arial"/>
        </w:rPr>
        <w:t>, R. J., &amp; Chen, Y. F. (2020).</w:t>
      </w:r>
      <w:proofErr w:type="gramEnd"/>
      <w:r w:rsidRPr="000F78F6">
        <w:rPr>
          <w:rFonts w:ascii="Arial" w:hAnsi="Arial" w:cs="Arial"/>
        </w:rPr>
        <w:t xml:space="preserve"> Publication and related biases in health services research: a systematic review of empirical evidence. </w:t>
      </w:r>
      <w:r w:rsidRPr="00236144">
        <w:rPr>
          <w:rFonts w:ascii="Arial" w:hAnsi="Arial" w:cs="Arial"/>
          <w:i/>
        </w:rPr>
        <w:t xml:space="preserve">BMC Med Res </w:t>
      </w:r>
      <w:proofErr w:type="spellStart"/>
      <w:r w:rsidRPr="00236144">
        <w:rPr>
          <w:rFonts w:ascii="Arial" w:hAnsi="Arial" w:cs="Arial"/>
          <w:i/>
        </w:rPr>
        <w:t>Methodol</w:t>
      </w:r>
      <w:proofErr w:type="spellEnd"/>
      <w:r w:rsidRPr="00236144">
        <w:rPr>
          <w:rFonts w:ascii="Arial" w:hAnsi="Arial" w:cs="Arial"/>
          <w:i/>
        </w:rPr>
        <w:t>, 20</w:t>
      </w:r>
      <w:r w:rsidRPr="000F78F6">
        <w:rPr>
          <w:rFonts w:ascii="Arial" w:hAnsi="Arial" w:cs="Arial"/>
        </w:rPr>
        <w:t xml:space="preserve">(1), 137-157. https://doi.org/10.1186/s12874-020-01010-1 </w:t>
      </w:r>
    </w:p>
    <w:p w14:paraId="6EC6A8BF" w14:textId="77777777" w:rsidR="000F78F6" w:rsidRPr="000F78F6" w:rsidRDefault="000F78F6" w:rsidP="000F78F6">
      <w:pPr>
        <w:spacing w:line="276" w:lineRule="auto"/>
        <w:jc w:val="both"/>
        <w:rPr>
          <w:rFonts w:ascii="Arial" w:hAnsi="Arial" w:cs="Arial"/>
        </w:rPr>
      </w:pPr>
    </w:p>
    <w:p w14:paraId="5644A1D2" w14:textId="77777777" w:rsidR="000F78F6" w:rsidRPr="000F78F6" w:rsidRDefault="000F78F6" w:rsidP="000F78F6">
      <w:pPr>
        <w:spacing w:line="276" w:lineRule="auto"/>
        <w:jc w:val="both"/>
        <w:rPr>
          <w:rFonts w:ascii="Arial" w:hAnsi="Arial" w:cs="Arial"/>
        </w:rPr>
      </w:pPr>
      <w:proofErr w:type="spellStart"/>
      <w:r w:rsidRPr="000F78F6">
        <w:rPr>
          <w:rFonts w:ascii="Arial" w:hAnsi="Arial" w:cs="Arial"/>
        </w:rPr>
        <w:t>Birt</w:t>
      </w:r>
      <w:proofErr w:type="spellEnd"/>
      <w:r w:rsidRPr="000F78F6">
        <w:rPr>
          <w:rFonts w:ascii="Arial" w:hAnsi="Arial" w:cs="Arial"/>
        </w:rPr>
        <w:t xml:space="preserve">, L., Scott, S., Cavers, D., Campbell, C., &amp; Walter, F. (2016). Member Checking: A Tool to Enhance Trustworthiness or Merely a Nod to Validation? </w:t>
      </w:r>
      <w:r w:rsidRPr="00236144">
        <w:rPr>
          <w:rFonts w:ascii="Arial" w:hAnsi="Arial" w:cs="Arial"/>
          <w:i/>
        </w:rPr>
        <w:t>Qualitative Health Research, 26</w:t>
      </w:r>
      <w:r w:rsidRPr="000F78F6">
        <w:rPr>
          <w:rFonts w:ascii="Arial" w:hAnsi="Arial" w:cs="Arial"/>
        </w:rPr>
        <w:t xml:space="preserve">(13), 1802-1811. https://doi.org/10.1177/1049732316654870 </w:t>
      </w:r>
    </w:p>
    <w:p w14:paraId="2200C7A3" w14:textId="77777777" w:rsidR="000F78F6" w:rsidRPr="000F78F6" w:rsidRDefault="000F78F6" w:rsidP="000F78F6">
      <w:pPr>
        <w:spacing w:line="276" w:lineRule="auto"/>
        <w:jc w:val="both"/>
        <w:rPr>
          <w:rFonts w:ascii="Arial" w:hAnsi="Arial" w:cs="Arial"/>
        </w:rPr>
      </w:pPr>
    </w:p>
    <w:p w14:paraId="12F78399"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Blanton, S. (2021).</w:t>
      </w:r>
      <w:proofErr w:type="gramEnd"/>
      <w:r w:rsidRPr="000F78F6">
        <w:rPr>
          <w:rFonts w:ascii="Arial" w:hAnsi="Arial" w:cs="Arial"/>
        </w:rPr>
        <w:t xml:space="preserve"> </w:t>
      </w:r>
      <w:proofErr w:type="gramStart"/>
      <w:r w:rsidRPr="000F78F6">
        <w:rPr>
          <w:rFonts w:ascii="Arial" w:hAnsi="Arial" w:cs="Arial"/>
        </w:rPr>
        <w:t>Harnessing the Power of Language for Healing.</w:t>
      </w:r>
      <w:proofErr w:type="gramEnd"/>
      <w:r w:rsidRPr="000F78F6">
        <w:rPr>
          <w:rFonts w:ascii="Arial" w:hAnsi="Arial" w:cs="Arial"/>
        </w:rPr>
        <w:t xml:space="preserve"> </w:t>
      </w:r>
      <w:r w:rsidRPr="00236144">
        <w:rPr>
          <w:rFonts w:ascii="Arial" w:hAnsi="Arial" w:cs="Arial"/>
          <w:i/>
        </w:rPr>
        <w:t>Journal of Humanities in Rehabilitation, 30</w:t>
      </w:r>
      <w:r w:rsidRPr="000F78F6">
        <w:rPr>
          <w:rFonts w:ascii="Arial" w:hAnsi="Arial" w:cs="Arial"/>
        </w:rPr>
        <w:t xml:space="preserve">(4), 1-7. https://www.jhrehab.org/wp-content/uploads/2021/04/Blanton_Editorial_Spring-2021-1.pdf </w:t>
      </w:r>
    </w:p>
    <w:p w14:paraId="3C802DB8" w14:textId="77777777" w:rsidR="000F78F6" w:rsidRPr="000F78F6" w:rsidRDefault="000F78F6" w:rsidP="000F78F6">
      <w:pPr>
        <w:spacing w:line="276" w:lineRule="auto"/>
        <w:jc w:val="both"/>
        <w:rPr>
          <w:rFonts w:ascii="Arial" w:hAnsi="Arial" w:cs="Arial"/>
        </w:rPr>
      </w:pPr>
    </w:p>
    <w:p w14:paraId="1C66BAF8"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Braun, V., &amp; Clarke, V. (2013).</w:t>
      </w:r>
      <w:proofErr w:type="gramEnd"/>
      <w:r w:rsidRPr="000F78F6">
        <w:rPr>
          <w:rFonts w:ascii="Arial" w:hAnsi="Arial" w:cs="Arial"/>
        </w:rPr>
        <w:t xml:space="preserve"> </w:t>
      </w:r>
      <w:r w:rsidRPr="00236144">
        <w:rPr>
          <w:rFonts w:ascii="Arial" w:hAnsi="Arial" w:cs="Arial"/>
          <w:i/>
        </w:rPr>
        <w:t>Successful Qualitative Research: A Practical Guide for Beginners</w:t>
      </w:r>
      <w:r w:rsidRPr="000F78F6">
        <w:rPr>
          <w:rFonts w:ascii="Arial" w:hAnsi="Arial" w:cs="Arial"/>
        </w:rPr>
        <w:t xml:space="preserve"> (1st </w:t>
      </w:r>
      <w:proofErr w:type="gramStart"/>
      <w:r w:rsidRPr="000F78F6">
        <w:rPr>
          <w:rFonts w:ascii="Arial" w:hAnsi="Arial" w:cs="Arial"/>
        </w:rPr>
        <w:t>ed</w:t>
      </w:r>
      <w:proofErr w:type="gramEnd"/>
      <w:r w:rsidRPr="000F78F6">
        <w:rPr>
          <w:rFonts w:ascii="Arial" w:hAnsi="Arial" w:cs="Arial"/>
        </w:rPr>
        <w:t xml:space="preserve">.). </w:t>
      </w:r>
      <w:proofErr w:type="gramStart"/>
      <w:r w:rsidRPr="000F78F6">
        <w:rPr>
          <w:rFonts w:ascii="Arial" w:hAnsi="Arial" w:cs="Arial"/>
        </w:rPr>
        <w:t>SAGE.</w:t>
      </w:r>
      <w:proofErr w:type="gramEnd"/>
      <w:r w:rsidRPr="000F78F6">
        <w:rPr>
          <w:rFonts w:ascii="Arial" w:hAnsi="Arial" w:cs="Arial"/>
        </w:rPr>
        <w:t xml:space="preserve"> </w:t>
      </w:r>
    </w:p>
    <w:p w14:paraId="2C1F8EBE" w14:textId="77777777" w:rsidR="000F78F6" w:rsidRPr="000F78F6" w:rsidRDefault="000F78F6" w:rsidP="000F78F6">
      <w:pPr>
        <w:spacing w:line="276" w:lineRule="auto"/>
        <w:jc w:val="both"/>
        <w:rPr>
          <w:rFonts w:ascii="Arial" w:hAnsi="Arial" w:cs="Arial"/>
        </w:rPr>
      </w:pPr>
    </w:p>
    <w:p w14:paraId="51B3CFE9"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Burns, M., Bally, J., </w:t>
      </w:r>
      <w:proofErr w:type="spellStart"/>
      <w:r w:rsidRPr="000F78F6">
        <w:rPr>
          <w:rFonts w:ascii="Arial" w:hAnsi="Arial" w:cs="Arial"/>
        </w:rPr>
        <w:t>Burles</w:t>
      </w:r>
      <w:proofErr w:type="spellEnd"/>
      <w:r w:rsidRPr="000F78F6">
        <w:rPr>
          <w:rFonts w:ascii="Arial" w:hAnsi="Arial" w:cs="Arial"/>
        </w:rPr>
        <w:t xml:space="preserve">, M., </w:t>
      </w:r>
      <w:proofErr w:type="spellStart"/>
      <w:r w:rsidRPr="000F78F6">
        <w:rPr>
          <w:rFonts w:ascii="Arial" w:hAnsi="Arial" w:cs="Arial"/>
        </w:rPr>
        <w:t>Holtslander</w:t>
      </w:r>
      <w:proofErr w:type="spellEnd"/>
      <w:r w:rsidRPr="000F78F6">
        <w:rPr>
          <w:rFonts w:ascii="Arial" w:hAnsi="Arial" w:cs="Arial"/>
        </w:rPr>
        <w:t xml:space="preserve">, L., &amp; Peacock, S. (2022). Constructivist Grounded Theory or Interpretive Phenomenology? Methodological Choices </w:t>
      </w:r>
      <w:proofErr w:type="gramStart"/>
      <w:r w:rsidRPr="000F78F6">
        <w:rPr>
          <w:rFonts w:ascii="Arial" w:hAnsi="Arial" w:cs="Arial"/>
        </w:rPr>
        <w:t>Within</w:t>
      </w:r>
      <w:proofErr w:type="gramEnd"/>
      <w:r w:rsidRPr="000F78F6">
        <w:rPr>
          <w:rFonts w:ascii="Arial" w:hAnsi="Arial" w:cs="Arial"/>
        </w:rPr>
        <w:t xml:space="preserve"> Specific Study Contexts. </w:t>
      </w:r>
      <w:r w:rsidRPr="00236144">
        <w:rPr>
          <w:rFonts w:ascii="Arial" w:hAnsi="Arial" w:cs="Arial"/>
          <w:i/>
        </w:rPr>
        <w:t>International Journal of Qualitative Methods, 21</w:t>
      </w:r>
      <w:r w:rsidRPr="000F78F6">
        <w:rPr>
          <w:rFonts w:ascii="Arial" w:hAnsi="Arial" w:cs="Arial"/>
        </w:rPr>
        <w:t xml:space="preserve">(1), 1-8. https://doi.org/10.1177/16094069221077758 </w:t>
      </w:r>
    </w:p>
    <w:p w14:paraId="7A3C0305" w14:textId="77777777" w:rsidR="000F78F6" w:rsidRPr="000F78F6" w:rsidRDefault="000F78F6" w:rsidP="000F78F6">
      <w:pPr>
        <w:spacing w:line="276" w:lineRule="auto"/>
        <w:jc w:val="both"/>
        <w:rPr>
          <w:rFonts w:ascii="Arial" w:hAnsi="Arial" w:cs="Arial"/>
        </w:rPr>
      </w:pPr>
    </w:p>
    <w:p w14:paraId="6B4CCDCD"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Carey, C. (2023). </w:t>
      </w:r>
      <w:proofErr w:type="gramStart"/>
      <w:r w:rsidRPr="000F78F6">
        <w:rPr>
          <w:rFonts w:ascii="Arial" w:hAnsi="Arial" w:cs="Arial"/>
        </w:rPr>
        <w:t>Coping with Stigma: Experiences and Responses of Former Youth in Care.</w:t>
      </w:r>
      <w:proofErr w:type="gramEnd"/>
      <w:r w:rsidRPr="000F78F6">
        <w:rPr>
          <w:rFonts w:ascii="Arial" w:hAnsi="Arial" w:cs="Arial"/>
        </w:rPr>
        <w:t xml:space="preserve"> </w:t>
      </w:r>
      <w:r w:rsidRPr="00236144">
        <w:rPr>
          <w:rFonts w:ascii="Arial" w:hAnsi="Arial" w:cs="Arial"/>
          <w:i/>
        </w:rPr>
        <w:t>Qualitative Sociology Review, 19</w:t>
      </w:r>
      <w:r w:rsidRPr="000F78F6">
        <w:rPr>
          <w:rFonts w:ascii="Arial" w:hAnsi="Arial" w:cs="Arial"/>
        </w:rPr>
        <w:t xml:space="preserve">(3), 26-51. https://czasopisma.uni.lodz.pl/qualit/article/view/18792 </w:t>
      </w:r>
    </w:p>
    <w:p w14:paraId="7C801C64" w14:textId="77777777" w:rsidR="000F78F6" w:rsidRPr="000F78F6" w:rsidRDefault="000F78F6" w:rsidP="000F78F6">
      <w:pPr>
        <w:spacing w:line="276" w:lineRule="auto"/>
        <w:jc w:val="both"/>
        <w:rPr>
          <w:rFonts w:ascii="Arial" w:hAnsi="Arial" w:cs="Arial"/>
        </w:rPr>
      </w:pPr>
    </w:p>
    <w:p w14:paraId="59CE3052"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 xml:space="preserve">Chapman, E. N., </w:t>
      </w:r>
      <w:proofErr w:type="spellStart"/>
      <w:r w:rsidRPr="000F78F6">
        <w:rPr>
          <w:rFonts w:ascii="Arial" w:hAnsi="Arial" w:cs="Arial"/>
        </w:rPr>
        <w:t>Kaatz</w:t>
      </w:r>
      <w:proofErr w:type="spellEnd"/>
      <w:r w:rsidRPr="000F78F6">
        <w:rPr>
          <w:rFonts w:ascii="Arial" w:hAnsi="Arial" w:cs="Arial"/>
        </w:rPr>
        <w:t>, A., &amp; Carnes, M. (2013).</w:t>
      </w:r>
      <w:proofErr w:type="gramEnd"/>
      <w:r w:rsidRPr="000F78F6">
        <w:rPr>
          <w:rFonts w:ascii="Arial" w:hAnsi="Arial" w:cs="Arial"/>
        </w:rPr>
        <w:t xml:space="preserve"> Physicians and implicit bias: how doctors may unwittingly perpetuate health care disparities. </w:t>
      </w:r>
      <w:r w:rsidRPr="00236144">
        <w:rPr>
          <w:rFonts w:ascii="Arial" w:hAnsi="Arial" w:cs="Arial"/>
          <w:i/>
        </w:rPr>
        <w:t>J Gen Intern Med, 28</w:t>
      </w:r>
      <w:r w:rsidRPr="000F78F6">
        <w:rPr>
          <w:rFonts w:ascii="Arial" w:hAnsi="Arial" w:cs="Arial"/>
        </w:rPr>
        <w:t xml:space="preserve">(11), 1504-1510. https://doi.org/10.1007/s11606-013-2441-1 </w:t>
      </w:r>
    </w:p>
    <w:p w14:paraId="5620ADB4" w14:textId="77777777" w:rsidR="000F78F6" w:rsidRPr="000F78F6" w:rsidRDefault="000F78F6" w:rsidP="000F78F6">
      <w:pPr>
        <w:spacing w:line="276" w:lineRule="auto"/>
        <w:jc w:val="both"/>
        <w:rPr>
          <w:rFonts w:ascii="Arial" w:hAnsi="Arial" w:cs="Arial"/>
        </w:rPr>
      </w:pPr>
    </w:p>
    <w:p w14:paraId="3EB4AC28"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Children’s Commissioner. (2022). </w:t>
      </w:r>
      <w:r w:rsidRPr="00236144">
        <w:rPr>
          <w:rFonts w:ascii="Arial" w:hAnsi="Arial" w:cs="Arial"/>
          <w:i/>
        </w:rPr>
        <w:t>New findings on how children in care interact with the criminal justice system</w:t>
      </w:r>
      <w:r w:rsidRPr="000F78F6">
        <w:rPr>
          <w:rFonts w:ascii="Arial" w:hAnsi="Arial" w:cs="Arial"/>
        </w:rPr>
        <w:t>. https://www.childrenscommissioner.gov.uk/blog/new-findings-on-how-children-in-care-interact-with-the-criminal-justice-system/</w:t>
      </w:r>
    </w:p>
    <w:p w14:paraId="343D453C" w14:textId="77777777" w:rsidR="000F78F6" w:rsidRPr="000F78F6" w:rsidRDefault="000F78F6" w:rsidP="000F78F6">
      <w:pPr>
        <w:spacing w:line="276" w:lineRule="auto"/>
        <w:jc w:val="both"/>
        <w:rPr>
          <w:rFonts w:ascii="Arial" w:hAnsi="Arial" w:cs="Arial"/>
        </w:rPr>
      </w:pPr>
    </w:p>
    <w:p w14:paraId="2D95EC4F"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Children’s Social Care. </w:t>
      </w:r>
      <w:proofErr w:type="gramStart"/>
      <w:r w:rsidRPr="000F78F6">
        <w:rPr>
          <w:rFonts w:ascii="Arial" w:hAnsi="Arial" w:cs="Arial"/>
        </w:rPr>
        <w:t xml:space="preserve">(2020). </w:t>
      </w:r>
      <w:r w:rsidRPr="00236144">
        <w:rPr>
          <w:rFonts w:ascii="Arial" w:hAnsi="Arial" w:cs="Arial"/>
          <w:i/>
        </w:rPr>
        <w:t>Mental Health of Children and Young People in care Evidence Summary</w:t>
      </w:r>
      <w:r w:rsidRPr="000F78F6">
        <w:rPr>
          <w:rFonts w:ascii="Arial" w:hAnsi="Arial" w:cs="Arial"/>
        </w:rPr>
        <w:t>.</w:t>
      </w:r>
      <w:proofErr w:type="gramEnd"/>
      <w:r w:rsidRPr="000F78F6">
        <w:rPr>
          <w:rFonts w:ascii="Arial" w:hAnsi="Arial" w:cs="Arial"/>
        </w:rPr>
        <w:t xml:space="preserve"> https://whatworks-csc.org.uk/wp-content/uploads/6.-Mental-health-of-children-and-young-people-in-care-Evidence-Summary.pdf</w:t>
      </w:r>
    </w:p>
    <w:p w14:paraId="6B97608C" w14:textId="77777777" w:rsidR="000F78F6" w:rsidRPr="000F78F6" w:rsidRDefault="000F78F6" w:rsidP="000F78F6">
      <w:pPr>
        <w:spacing w:line="276" w:lineRule="auto"/>
        <w:jc w:val="both"/>
        <w:rPr>
          <w:rFonts w:ascii="Arial" w:hAnsi="Arial" w:cs="Arial"/>
        </w:rPr>
      </w:pPr>
    </w:p>
    <w:p w14:paraId="295FD080"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Chun, Y., Birks, M., &amp; Francis, K. (2019).</w:t>
      </w:r>
      <w:proofErr w:type="gramEnd"/>
      <w:r w:rsidRPr="000F78F6">
        <w:rPr>
          <w:rFonts w:ascii="Arial" w:hAnsi="Arial" w:cs="Arial"/>
        </w:rPr>
        <w:t xml:space="preserve"> Grounded theory research: A design framework for novice researchers. </w:t>
      </w:r>
      <w:proofErr w:type="gramStart"/>
      <w:r w:rsidRPr="00236144">
        <w:rPr>
          <w:rFonts w:ascii="Arial" w:hAnsi="Arial" w:cs="Arial"/>
          <w:i/>
        </w:rPr>
        <w:t>SAGE open medicine, 7</w:t>
      </w:r>
      <w:r w:rsidRPr="000F78F6">
        <w:rPr>
          <w:rFonts w:ascii="Arial" w:hAnsi="Arial" w:cs="Arial"/>
        </w:rPr>
        <w:t>(1), 1-10.</w:t>
      </w:r>
      <w:proofErr w:type="gramEnd"/>
      <w:r w:rsidRPr="000F78F6">
        <w:rPr>
          <w:rFonts w:ascii="Arial" w:hAnsi="Arial" w:cs="Arial"/>
        </w:rPr>
        <w:t xml:space="preserve"> https://doi.org/10.1177/2050312118822927 </w:t>
      </w:r>
    </w:p>
    <w:p w14:paraId="5BCE78DE" w14:textId="77777777" w:rsidR="000F78F6" w:rsidRPr="000F78F6" w:rsidRDefault="000F78F6" w:rsidP="000F78F6">
      <w:pPr>
        <w:spacing w:line="276" w:lineRule="auto"/>
        <w:jc w:val="both"/>
        <w:rPr>
          <w:rFonts w:ascii="Arial" w:hAnsi="Arial" w:cs="Arial"/>
        </w:rPr>
      </w:pPr>
    </w:p>
    <w:p w14:paraId="1AFFC999"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Cooper, E. (2011). </w:t>
      </w:r>
      <w:r w:rsidRPr="00236144">
        <w:rPr>
          <w:rFonts w:ascii="Arial" w:hAnsi="Arial" w:cs="Arial"/>
          <w:i/>
        </w:rPr>
        <w:t>Exploring the personal constructs of looked after children and their foster carers: a qualitative study</w:t>
      </w:r>
      <w:r w:rsidRPr="000F78F6">
        <w:rPr>
          <w:rFonts w:ascii="Arial" w:hAnsi="Arial" w:cs="Arial"/>
        </w:rPr>
        <w:t>. https://uhra.herts.ac.uk/bitstream/handle/2299/8734/97005662%20Cooper%20Emily%20-%20final%20DClinPsy%20submission.pdf?sequence=1&amp;isAllowed=y</w:t>
      </w:r>
    </w:p>
    <w:p w14:paraId="61E5AA1A" w14:textId="77777777" w:rsidR="000F78F6" w:rsidRPr="000F78F6" w:rsidRDefault="000F78F6" w:rsidP="000F78F6">
      <w:pPr>
        <w:spacing w:line="276" w:lineRule="auto"/>
        <w:jc w:val="both"/>
        <w:rPr>
          <w:rFonts w:ascii="Arial" w:hAnsi="Arial" w:cs="Arial"/>
        </w:rPr>
      </w:pPr>
    </w:p>
    <w:p w14:paraId="42BB9823"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Cummings, A., &amp; Shelton, K. (2024).</w:t>
      </w:r>
      <w:proofErr w:type="gramEnd"/>
      <w:r w:rsidRPr="000F78F6">
        <w:rPr>
          <w:rFonts w:ascii="Arial" w:hAnsi="Arial" w:cs="Arial"/>
        </w:rPr>
        <w:t xml:space="preserve"> The prevalence of mental health disorders amongst care-experienced young people in the UK: A systematic review. </w:t>
      </w:r>
      <w:r w:rsidRPr="00236144">
        <w:rPr>
          <w:rFonts w:ascii="Arial" w:hAnsi="Arial" w:cs="Arial"/>
          <w:i/>
        </w:rPr>
        <w:t>Children and Youth Services Review, 156</w:t>
      </w:r>
      <w:r w:rsidRPr="000F78F6">
        <w:rPr>
          <w:rFonts w:ascii="Arial" w:hAnsi="Arial" w:cs="Arial"/>
        </w:rPr>
        <w:t xml:space="preserve">(1), 1-8. https://doi.org/https://doi.org/10.1016/j.childyouth.2023.107367 </w:t>
      </w:r>
    </w:p>
    <w:p w14:paraId="31C857C0" w14:textId="77777777" w:rsidR="000F78F6" w:rsidRPr="000F78F6" w:rsidRDefault="000F78F6" w:rsidP="000F78F6">
      <w:pPr>
        <w:spacing w:line="276" w:lineRule="auto"/>
        <w:jc w:val="both"/>
        <w:rPr>
          <w:rFonts w:ascii="Arial" w:hAnsi="Arial" w:cs="Arial"/>
        </w:rPr>
      </w:pPr>
    </w:p>
    <w:p w14:paraId="6DDB1CD7"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Dansey</w:t>
      </w:r>
      <w:proofErr w:type="spellEnd"/>
      <w:r w:rsidRPr="000F78F6">
        <w:rPr>
          <w:rFonts w:ascii="Arial" w:hAnsi="Arial" w:cs="Arial"/>
        </w:rPr>
        <w:t xml:space="preserve">, D., </w:t>
      </w:r>
      <w:proofErr w:type="spellStart"/>
      <w:r w:rsidRPr="000F78F6">
        <w:rPr>
          <w:rFonts w:ascii="Arial" w:hAnsi="Arial" w:cs="Arial"/>
        </w:rPr>
        <w:t>Shbero</w:t>
      </w:r>
      <w:proofErr w:type="spellEnd"/>
      <w:r w:rsidRPr="000F78F6">
        <w:rPr>
          <w:rFonts w:ascii="Arial" w:hAnsi="Arial" w:cs="Arial"/>
        </w:rPr>
        <w:t>, D., &amp; John, M. (2019).</w:t>
      </w:r>
      <w:proofErr w:type="gramEnd"/>
      <w:r w:rsidRPr="000F78F6">
        <w:rPr>
          <w:rFonts w:ascii="Arial" w:hAnsi="Arial" w:cs="Arial"/>
        </w:rPr>
        <w:t xml:space="preserve"> Keeping secrets: how children in foster care manage stigma. </w:t>
      </w:r>
      <w:r w:rsidRPr="00236144">
        <w:rPr>
          <w:rFonts w:ascii="Arial" w:hAnsi="Arial" w:cs="Arial"/>
          <w:i/>
        </w:rPr>
        <w:t>Adoption and Fostering, 43</w:t>
      </w:r>
      <w:r w:rsidRPr="000F78F6">
        <w:rPr>
          <w:rFonts w:ascii="Arial" w:hAnsi="Arial" w:cs="Arial"/>
        </w:rPr>
        <w:t xml:space="preserve">(1), 35-45. https://doi.org/10.1177/0308575918823436 </w:t>
      </w:r>
    </w:p>
    <w:p w14:paraId="09EE57E0" w14:textId="77777777" w:rsidR="000F78F6" w:rsidRPr="000F78F6" w:rsidRDefault="000F78F6" w:rsidP="000F78F6">
      <w:pPr>
        <w:spacing w:line="276" w:lineRule="auto"/>
        <w:jc w:val="both"/>
        <w:rPr>
          <w:rFonts w:ascii="Arial" w:hAnsi="Arial" w:cs="Arial"/>
        </w:rPr>
      </w:pPr>
    </w:p>
    <w:p w14:paraId="17ADD1EB"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 xml:space="preserve">Denny, E., &amp; </w:t>
      </w:r>
      <w:proofErr w:type="spellStart"/>
      <w:r w:rsidRPr="000F78F6">
        <w:rPr>
          <w:rFonts w:ascii="Arial" w:hAnsi="Arial" w:cs="Arial"/>
        </w:rPr>
        <w:t>Weckesser</w:t>
      </w:r>
      <w:proofErr w:type="spellEnd"/>
      <w:r w:rsidRPr="000F78F6">
        <w:rPr>
          <w:rFonts w:ascii="Arial" w:hAnsi="Arial" w:cs="Arial"/>
        </w:rPr>
        <w:t>, A. (2022).</w:t>
      </w:r>
      <w:proofErr w:type="gramEnd"/>
      <w:r w:rsidRPr="000F78F6">
        <w:rPr>
          <w:rFonts w:ascii="Arial" w:hAnsi="Arial" w:cs="Arial"/>
        </w:rPr>
        <w:t xml:space="preserve"> Quality not quantity: The value of qualitative research. </w:t>
      </w:r>
      <w:r w:rsidRPr="00236144">
        <w:rPr>
          <w:rFonts w:ascii="Arial" w:hAnsi="Arial" w:cs="Arial"/>
          <w:i/>
        </w:rPr>
        <w:t>BJOG, 129</w:t>
      </w:r>
      <w:r w:rsidRPr="000F78F6">
        <w:rPr>
          <w:rFonts w:ascii="Arial" w:hAnsi="Arial" w:cs="Arial"/>
        </w:rPr>
        <w:t xml:space="preserve">(10), 1799-1800. https://doi.org/10.1111/1471-0528.17149 </w:t>
      </w:r>
    </w:p>
    <w:p w14:paraId="025AD7ED" w14:textId="77777777" w:rsidR="000F78F6" w:rsidRPr="000F78F6" w:rsidRDefault="000F78F6" w:rsidP="000F78F6">
      <w:pPr>
        <w:spacing w:line="276" w:lineRule="auto"/>
        <w:jc w:val="both"/>
        <w:rPr>
          <w:rFonts w:ascii="Arial" w:hAnsi="Arial" w:cs="Arial"/>
        </w:rPr>
      </w:pPr>
    </w:p>
    <w:p w14:paraId="721A515F"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Department for Education.</w:t>
      </w:r>
      <w:proofErr w:type="gramEnd"/>
      <w:r w:rsidRPr="000F78F6">
        <w:rPr>
          <w:rFonts w:ascii="Arial" w:hAnsi="Arial" w:cs="Arial"/>
        </w:rPr>
        <w:t xml:space="preserve"> </w:t>
      </w:r>
      <w:proofErr w:type="gramStart"/>
      <w:r w:rsidRPr="000F78F6">
        <w:rPr>
          <w:rFonts w:ascii="Arial" w:hAnsi="Arial" w:cs="Arial"/>
        </w:rPr>
        <w:t xml:space="preserve">(2018). </w:t>
      </w:r>
      <w:r w:rsidRPr="00236144">
        <w:rPr>
          <w:rFonts w:ascii="Arial" w:hAnsi="Arial" w:cs="Arial"/>
          <w:i/>
        </w:rPr>
        <w:t>Improved mental health support for children in care</w:t>
      </w:r>
      <w:r w:rsidRPr="000F78F6">
        <w:rPr>
          <w:rFonts w:ascii="Arial" w:hAnsi="Arial" w:cs="Arial"/>
        </w:rPr>
        <w:t>.</w:t>
      </w:r>
      <w:proofErr w:type="gramEnd"/>
      <w:r w:rsidRPr="000F78F6">
        <w:rPr>
          <w:rFonts w:ascii="Arial" w:hAnsi="Arial" w:cs="Arial"/>
        </w:rPr>
        <w:t xml:space="preserve"> https://www.gov.uk/government/news/improved-mental-health-support-for-children-in-care</w:t>
      </w:r>
    </w:p>
    <w:p w14:paraId="76B0A525" w14:textId="77777777" w:rsidR="000F78F6" w:rsidRPr="000F78F6" w:rsidRDefault="000F78F6" w:rsidP="000F78F6">
      <w:pPr>
        <w:spacing w:line="276" w:lineRule="auto"/>
        <w:jc w:val="both"/>
        <w:rPr>
          <w:rFonts w:ascii="Arial" w:hAnsi="Arial" w:cs="Arial"/>
        </w:rPr>
      </w:pPr>
    </w:p>
    <w:p w14:paraId="71BC621E"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Department for Education.</w:t>
      </w:r>
      <w:proofErr w:type="gramEnd"/>
      <w:r w:rsidRPr="000F78F6">
        <w:rPr>
          <w:rFonts w:ascii="Arial" w:hAnsi="Arial" w:cs="Arial"/>
        </w:rPr>
        <w:t xml:space="preserve"> (2024). </w:t>
      </w:r>
      <w:r w:rsidRPr="00236144">
        <w:rPr>
          <w:rFonts w:ascii="Arial" w:hAnsi="Arial" w:cs="Arial"/>
          <w:i/>
        </w:rPr>
        <w:t>Children looked after in England including adoptions</w:t>
      </w:r>
      <w:r w:rsidRPr="000F78F6">
        <w:rPr>
          <w:rFonts w:ascii="Arial" w:hAnsi="Arial" w:cs="Arial"/>
        </w:rPr>
        <w:t>. https://explore-education-statistics.service.gov.uk/find-statistics/children-looked-after-in-england-including-adoptions</w:t>
      </w:r>
    </w:p>
    <w:p w14:paraId="630D0578" w14:textId="77777777" w:rsidR="000F78F6" w:rsidRPr="000F78F6" w:rsidRDefault="000F78F6" w:rsidP="000F78F6">
      <w:pPr>
        <w:spacing w:line="276" w:lineRule="auto"/>
        <w:jc w:val="both"/>
        <w:rPr>
          <w:rFonts w:ascii="Arial" w:hAnsi="Arial" w:cs="Arial"/>
        </w:rPr>
      </w:pPr>
    </w:p>
    <w:p w14:paraId="0597AE14"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Dodgson, J. E. (2019). </w:t>
      </w:r>
      <w:proofErr w:type="gramStart"/>
      <w:r w:rsidRPr="000F78F6">
        <w:rPr>
          <w:rFonts w:ascii="Arial" w:hAnsi="Arial" w:cs="Arial"/>
        </w:rPr>
        <w:t>Reflexivity in Qualitative Research.</w:t>
      </w:r>
      <w:proofErr w:type="gramEnd"/>
      <w:r w:rsidRPr="000F78F6">
        <w:rPr>
          <w:rFonts w:ascii="Arial" w:hAnsi="Arial" w:cs="Arial"/>
        </w:rPr>
        <w:t xml:space="preserve"> </w:t>
      </w:r>
      <w:r w:rsidRPr="00236144">
        <w:rPr>
          <w:rFonts w:ascii="Arial" w:hAnsi="Arial" w:cs="Arial"/>
          <w:i/>
        </w:rPr>
        <w:t>Journal of Human Lactation, 35</w:t>
      </w:r>
      <w:r w:rsidRPr="000F78F6">
        <w:rPr>
          <w:rFonts w:ascii="Arial" w:hAnsi="Arial" w:cs="Arial"/>
        </w:rPr>
        <w:t xml:space="preserve">(2), 220-222. https://doi.org/10.1177/0890334419830990 </w:t>
      </w:r>
    </w:p>
    <w:p w14:paraId="26FDF4CF" w14:textId="77777777" w:rsidR="000F78F6" w:rsidRPr="000F78F6" w:rsidRDefault="000F78F6" w:rsidP="000F78F6">
      <w:pPr>
        <w:spacing w:line="276" w:lineRule="auto"/>
        <w:jc w:val="both"/>
        <w:rPr>
          <w:rFonts w:ascii="Arial" w:hAnsi="Arial" w:cs="Arial"/>
        </w:rPr>
      </w:pPr>
    </w:p>
    <w:p w14:paraId="77A55DDF"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Flick, U. (2019).</w:t>
      </w:r>
      <w:proofErr w:type="gramEnd"/>
      <w:r w:rsidRPr="000F78F6">
        <w:rPr>
          <w:rFonts w:ascii="Arial" w:hAnsi="Arial" w:cs="Arial"/>
        </w:rPr>
        <w:t xml:space="preserve"> </w:t>
      </w:r>
      <w:r w:rsidRPr="00236144">
        <w:rPr>
          <w:rFonts w:ascii="Arial" w:hAnsi="Arial" w:cs="Arial"/>
          <w:i/>
        </w:rPr>
        <w:t>An Introduction to Qualitative Research</w:t>
      </w:r>
      <w:r w:rsidRPr="000F78F6">
        <w:rPr>
          <w:rFonts w:ascii="Arial" w:hAnsi="Arial" w:cs="Arial"/>
        </w:rPr>
        <w:t xml:space="preserve"> (6th </w:t>
      </w:r>
      <w:proofErr w:type="gramStart"/>
      <w:r w:rsidRPr="000F78F6">
        <w:rPr>
          <w:rFonts w:ascii="Arial" w:hAnsi="Arial" w:cs="Arial"/>
        </w:rPr>
        <w:t>ed</w:t>
      </w:r>
      <w:proofErr w:type="gramEnd"/>
      <w:r w:rsidRPr="000F78F6">
        <w:rPr>
          <w:rFonts w:ascii="Arial" w:hAnsi="Arial" w:cs="Arial"/>
        </w:rPr>
        <w:t xml:space="preserve">.). </w:t>
      </w:r>
      <w:proofErr w:type="gramStart"/>
      <w:r w:rsidRPr="000F78F6">
        <w:rPr>
          <w:rFonts w:ascii="Arial" w:hAnsi="Arial" w:cs="Arial"/>
        </w:rPr>
        <w:t>SAGE.</w:t>
      </w:r>
      <w:proofErr w:type="gramEnd"/>
      <w:r w:rsidRPr="000F78F6">
        <w:rPr>
          <w:rFonts w:ascii="Arial" w:hAnsi="Arial" w:cs="Arial"/>
        </w:rPr>
        <w:t xml:space="preserve"> </w:t>
      </w:r>
    </w:p>
    <w:p w14:paraId="1E0F2874" w14:textId="77777777" w:rsidR="000F78F6" w:rsidRPr="000F78F6" w:rsidRDefault="000F78F6" w:rsidP="000F78F6">
      <w:pPr>
        <w:spacing w:line="276" w:lineRule="auto"/>
        <w:jc w:val="both"/>
        <w:rPr>
          <w:rFonts w:ascii="Arial" w:hAnsi="Arial" w:cs="Arial"/>
        </w:rPr>
      </w:pPr>
    </w:p>
    <w:p w14:paraId="468FA81B"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Gray</w:t>
      </w:r>
      <w:proofErr w:type="spellEnd"/>
      <w:r w:rsidRPr="000F78F6">
        <w:rPr>
          <w:rFonts w:ascii="Arial" w:hAnsi="Arial" w:cs="Arial"/>
        </w:rPr>
        <w:t>, D. E. (2017).</w:t>
      </w:r>
      <w:proofErr w:type="gramEnd"/>
      <w:r w:rsidRPr="000F78F6">
        <w:rPr>
          <w:rFonts w:ascii="Arial" w:hAnsi="Arial" w:cs="Arial"/>
        </w:rPr>
        <w:t xml:space="preserve"> </w:t>
      </w:r>
      <w:r w:rsidRPr="00236144">
        <w:rPr>
          <w:rFonts w:ascii="Arial" w:hAnsi="Arial" w:cs="Arial"/>
          <w:i/>
        </w:rPr>
        <w:t>Doing Research in the Real World</w:t>
      </w:r>
      <w:r w:rsidRPr="000F78F6">
        <w:rPr>
          <w:rFonts w:ascii="Arial" w:hAnsi="Arial" w:cs="Arial"/>
        </w:rPr>
        <w:t xml:space="preserve"> (4th </w:t>
      </w:r>
      <w:proofErr w:type="gramStart"/>
      <w:r w:rsidRPr="000F78F6">
        <w:rPr>
          <w:rFonts w:ascii="Arial" w:hAnsi="Arial" w:cs="Arial"/>
        </w:rPr>
        <w:t>ed</w:t>
      </w:r>
      <w:proofErr w:type="gramEnd"/>
      <w:r w:rsidRPr="000F78F6">
        <w:rPr>
          <w:rFonts w:ascii="Arial" w:hAnsi="Arial" w:cs="Arial"/>
        </w:rPr>
        <w:t xml:space="preserve">.). </w:t>
      </w:r>
      <w:proofErr w:type="gramStart"/>
      <w:r w:rsidRPr="000F78F6">
        <w:rPr>
          <w:rFonts w:ascii="Arial" w:hAnsi="Arial" w:cs="Arial"/>
        </w:rPr>
        <w:t>SAGE.</w:t>
      </w:r>
      <w:proofErr w:type="gramEnd"/>
      <w:r w:rsidRPr="000F78F6">
        <w:rPr>
          <w:rFonts w:ascii="Arial" w:hAnsi="Arial" w:cs="Arial"/>
        </w:rPr>
        <w:t xml:space="preserve"> </w:t>
      </w:r>
    </w:p>
    <w:p w14:paraId="1030F5F8" w14:textId="77777777" w:rsidR="000F78F6" w:rsidRPr="000F78F6" w:rsidRDefault="000F78F6" w:rsidP="000F78F6">
      <w:pPr>
        <w:spacing w:line="276" w:lineRule="auto"/>
        <w:jc w:val="both"/>
        <w:rPr>
          <w:rFonts w:ascii="Arial" w:hAnsi="Arial" w:cs="Arial"/>
        </w:rPr>
      </w:pPr>
    </w:p>
    <w:p w14:paraId="4158DC9F" w14:textId="77777777" w:rsidR="000F78F6" w:rsidRPr="000F78F6" w:rsidRDefault="000F78F6" w:rsidP="000F78F6">
      <w:pPr>
        <w:spacing w:line="276" w:lineRule="auto"/>
        <w:jc w:val="both"/>
        <w:rPr>
          <w:rFonts w:ascii="Arial" w:hAnsi="Arial" w:cs="Arial"/>
        </w:rPr>
      </w:pPr>
      <w:proofErr w:type="spellStart"/>
      <w:r w:rsidRPr="000F78F6">
        <w:rPr>
          <w:rFonts w:ascii="Arial" w:hAnsi="Arial" w:cs="Arial"/>
        </w:rPr>
        <w:t>Holinger</w:t>
      </w:r>
      <w:proofErr w:type="spellEnd"/>
      <w:r w:rsidRPr="000F78F6">
        <w:rPr>
          <w:rFonts w:ascii="Arial" w:hAnsi="Arial" w:cs="Arial"/>
        </w:rPr>
        <w:t xml:space="preserve">, P. (2022). </w:t>
      </w:r>
      <w:proofErr w:type="gramStart"/>
      <w:r w:rsidRPr="00236144">
        <w:rPr>
          <w:rFonts w:ascii="Arial" w:hAnsi="Arial" w:cs="Arial"/>
          <w:i/>
        </w:rPr>
        <w:t>The Role of Language in Bias, Prejudice, and Violence</w:t>
      </w:r>
      <w:r w:rsidRPr="000F78F6">
        <w:rPr>
          <w:rFonts w:ascii="Arial" w:hAnsi="Arial" w:cs="Arial"/>
        </w:rPr>
        <w:t>.</w:t>
      </w:r>
      <w:proofErr w:type="gramEnd"/>
      <w:r w:rsidRPr="000F78F6">
        <w:rPr>
          <w:rFonts w:ascii="Arial" w:hAnsi="Arial" w:cs="Arial"/>
        </w:rPr>
        <w:t xml:space="preserve"> https://www.psychologytoday.com/gb/blog/great-kids-great-parents/202210/the-role-language-in-bias-prejudice-and-violence</w:t>
      </w:r>
    </w:p>
    <w:p w14:paraId="09149C14" w14:textId="77777777" w:rsidR="000F78F6" w:rsidRPr="000F78F6" w:rsidRDefault="000F78F6" w:rsidP="000F78F6">
      <w:pPr>
        <w:spacing w:line="276" w:lineRule="auto"/>
        <w:jc w:val="both"/>
        <w:rPr>
          <w:rFonts w:ascii="Arial" w:hAnsi="Arial" w:cs="Arial"/>
        </w:rPr>
      </w:pPr>
    </w:p>
    <w:p w14:paraId="76B45659"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Institute of Medicine.</w:t>
      </w:r>
      <w:proofErr w:type="gramEnd"/>
      <w:r w:rsidRPr="000F78F6">
        <w:rPr>
          <w:rFonts w:ascii="Arial" w:hAnsi="Arial" w:cs="Arial"/>
        </w:rPr>
        <w:t xml:space="preserve"> (2003). </w:t>
      </w:r>
      <w:r w:rsidRPr="00236144">
        <w:rPr>
          <w:rFonts w:ascii="Arial" w:hAnsi="Arial" w:cs="Arial"/>
          <w:i/>
        </w:rPr>
        <w:t>Unequal Treatment: Confronting Racial and Ethnic Disparities in Health Care</w:t>
      </w:r>
      <w:r w:rsidRPr="000F78F6">
        <w:rPr>
          <w:rFonts w:ascii="Arial" w:hAnsi="Arial" w:cs="Arial"/>
        </w:rPr>
        <w:t>. https://pubmed.ncbi.nlm.nih.gov/25032386/</w:t>
      </w:r>
    </w:p>
    <w:p w14:paraId="7F617F2D" w14:textId="77777777" w:rsidR="000F78F6" w:rsidRPr="000F78F6" w:rsidRDefault="000F78F6" w:rsidP="000F78F6">
      <w:pPr>
        <w:spacing w:line="276" w:lineRule="auto"/>
        <w:jc w:val="both"/>
        <w:rPr>
          <w:rFonts w:ascii="Arial" w:hAnsi="Arial" w:cs="Arial"/>
        </w:rPr>
      </w:pPr>
    </w:p>
    <w:p w14:paraId="5A58E273"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Jacob-Thomson, C. (2021). </w:t>
      </w:r>
      <w:proofErr w:type="gramStart"/>
      <w:r w:rsidRPr="00236144">
        <w:rPr>
          <w:rFonts w:ascii="Arial" w:hAnsi="Arial" w:cs="Arial"/>
          <w:i/>
        </w:rPr>
        <w:t>Changing the language of care</w:t>
      </w:r>
      <w:r w:rsidRPr="000F78F6">
        <w:rPr>
          <w:rFonts w:ascii="Arial" w:hAnsi="Arial" w:cs="Arial"/>
        </w:rPr>
        <w:t>.</w:t>
      </w:r>
      <w:proofErr w:type="gramEnd"/>
      <w:r w:rsidRPr="000F78F6">
        <w:rPr>
          <w:rFonts w:ascii="Arial" w:hAnsi="Arial" w:cs="Arial"/>
        </w:rPr>
        <w:t xml:space="preserve"> https://www.bps.org.uk/psychologist/changing-language-care</w:t>
      </w:r>
    </w:p>
    <w:p w14:paraId="1EF42E6B" w14:textId="77777777" w:rsidR="000F78F6" w:rsidRPr="000F78F6" w:rsidRDefault="000F78F6" w:rsidP="000F78F6">
      <w:pPr>
        <w:spacing w:line="276" w:lineRule="auto"/>
        <w:jc w:val="both"/>
        <w:rPr>
          <w:rFonts w:ascii="Arial" w:hAnsi="Arial" w:cs="Arial"/>
        </w:rPr>
      </w:pPr>
    </w:p>
    <w:p w14:paraId="18A59424" w14:textId="77777777" w:rsidR="000F78F6" w:rsidRPr="000F78F6" w:rsidRDefault="000F78F6" w:rsidP="000F78F6">
      <w:pPr>
        <w:spacing w:line="276" w:lineRule="auto"/>
        <w:jc w:val="both"/>
        <w:rPr>
          <w:rFonts w:ascii="Arial" w:hAnsi="Arial" w:cs="Arial"/>
        </w:rPr>
      </w:pPr>
      <w:proofErr w:type="spellStart"/>
      <w:r w:rsidRPr="000F78F6">
        <w:rPr>
          <w:rFonts w:ascii="Arial" w:hAnsi="Arial" w:cs="Arial"/>
        </w:rPr>
        <w:t>Jarlby</w:t>
      </w:r>
      <w:proofErr w:type="spellEnd"/>
      <w:r w:rsidRPr="000F78F6">
        <w:rPr>
          <w:rFonts w:ascii="Arial" w:hAnsi="Arial" w:cs="Arial"/>
        </w:rPr>
        <w:t xml:space="preserve">, F., </w:t>
      </w:r>
      <w:proofErr w:type="spellStart"/>
      <w:r w:rsidRPr="000F78F6">
        <w:rPr>
          <w:rFonts w:ascii="Arial" w:hAnsi="Arial" w:cs="Arial"/>
        </w:rPr>
        <w:t>Goosen</w:t>
      </w:r>
      <w:proofErr w:type="spellEnd"/>
      <w:r w:rsidRPr="000F78F6">
        <w:rPr>
          <w:rFonts w:ascii="Arial" w:hAnsi="Arial" w:cs="Arial"/>
        </w:rPr>
        <w:t xml:space="preserve">, S., </w:t>
      </w:r>
      <w:proofErr w:type="spellStart"/>
      <w:r w:rsidRPr="000F78F6">
        <w:rPr>
          <w:rFonts w:ascii="Arial" w:hAnsi="Arial" w:cs="Arial"/>
        </w:rPr>
        <w:t>Derluyn</w:t>
      </w:r>
      <w:proofErr w:type="spellEnd"/>
      <w:r w:rsidRPr="000F78F6">
        <w:rPr>
          <w:rFonts w:ascii="Arial" w:hAnsi="Arial" w:cs="Arial"/>
        </w:rPr>
        <w:t xml:space="preserve">, I., Vitus, K., &amp; </w:t>
      </w:r>
      <w:proofErr w:type="spellStart"/>
      <w:r w:rsidRPr="000F78F6">
        <w:rPr>
          <w:rFonts w:ascii="Arial" w:hAnsi="Arial" w:cs="Arial"/>
        </w:rPr>
        <w:t>Jervelund</w:t>
      </w:r>
      <w:proofErr w:type="spellEnd"/>
      <w:r w:rsidRPr="000F78F6">
        <w:rPr>
          <w:rFonts w:ascii="Arial" w:hAnsi="Arial" w:cs="Arial"/>
        </w:rPr>
        <w:t xml:space="preserve">, S. S. (2018). What can we learn from unaccompanied refugee adolescents' perspectives on mental health care in exile? </w:t>
      </w:r>
      <w:proofErr w:type="spellStart"/>
      <w:r w:rsidRPr="00236144">
        <w:rPr>
          <w:rFonts w:ascii="Arial" w:hAnsi="Arial" w:cs="Arial"/>
          <w:i/>
        </w:rPr>
        <w:t>Eur</w:t>
      </w:r>
      <w:proofErr w:type="spellEnd"/>
      <w:r w:rsidRPr="00236144">
        <w:rPr>
          <w:rFonts w:ascii="Arial" w:hAnsi="Arial" w:cs="Arial"/>
          <w:i/>
        </w:rPr>
        <w:t xml:space="preserve"> J </w:t>
      </w:r>
      <w:proofErr w:type="spellStart"/>
      <w:r w:rsidRPr="00236144">
        <w:rPr>
          <w:rFonts w:ascii="Arial" w:hAnsi="Arial" w:cs="Arial"/>
          <w:i/>
        </w:rPr>
        <w:t>Pediatr</w:t>
      </w:r>
      <w:proofErr w:type="spellEnd"/>
      <w:r w:rsidRPr="00236144">
        <w:rPr>
          <w:rFonts w:ascii="Arial" w:hAnsi="Arial" w:cs="Arial"/>
          <w:i/>
        </w:rPr>
        <w:t>, 177</w:t>
      </w:r>
      <w:r w:rsidRPr="000F78F6">
        <w:rPr>
          <w:rFonts w:ascii="Arial" w:hAnsi="Arial" w:cs="Arial"/>
        </w:rPr>
        <w:t xml:space="preserve">(12), 1767-1774. https://doi.org/10.1007/s00431-018-3249-0 </w:t>
      </w:r>
      <w:r w:rsidRPr="000F78F6">
        <w:rPr>
          <w:rFonts w:ascii="Arial" w:hAnsi="Arial" w:cs="Arial"/>
        </w:rPr>
        <w:cr/>
      </w:r>
    </w:p>
    <w:p w14:paraId="2330F7AE" w14:textId="77777777" w:rsidR="000F78F6" w:rsidRPr="000F78F6" w:rsidRDefault="000F78F6" w:rsidP="000F78F6">
      <w:pPr>
        <w:spacing w:line="276" w:lineRule="auto"/>
        <w:jc w:val="both"/>
        <w:rPr>
          <w:rFonts w:ascii="Arial" w:hAnsi="Arial" w:cs="Arial"/>
        </w:rPr>
      </w:pPr>
    </w:p>
    <w:p w14:paraId="289A9672"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Jones, L., Dean, C., Dunhill, A., Hope, M. A., &amp; Shaw, P. A. (2020).</w:t>
      </w:r>
      <w:proofErr w:type="gramEnd"/>
      <w:r w:rsidRPr="000F78F6">
        <w:rPr>
          <w:rFonts w:ascii="Arial" w:hAnsi="Arial" w:cs="Arial"/>
        </w:rPr>
        <w:t xml:space="preserve"> ‘We are the same as everyone else just with a different and unique backstory’: Identity, belonging and ‘</w:t>
      </w:r>
      <w:proofErr w:type="spellStart"/>
      <w:r w:rsidRPr="000F78F6">
        <w:rPr>
          <w:rFonts w:ascii="Arial" w:hAnsi="Arial" w:cs="Arial"/>
        </w:rPr>
        <w:t>othering</w:t>
      </w:r>
      <w:proofErr w:type="spellEnd"/>
      <w:r w:rsidRPr="000F78F6">
        <w:rPr>
          <w:rFonts w:ascii="Arial" w:hAnsi="Arial" w:cs="Arial"/>
        </w:rPr>
        <w:t xml:space="preserve">’ within education for young people who are ‘looked after’. </w:t>
      </w:r>
      <w:r w:rsidRPr="00236144">
        <w:rPr>
          <w:rFonts w:ascii="Arial" w:hAnsi="Arial" w:cs="Arial"/>
          <w:i/>
        </w:rPr>
        <w:t>Children &amp; Society, 34</w:t>
      </w:r>
      <w:r w:rsidRPr="000F78F6">
        <w:rPr>
          <w:rFonts w:ascii="Arial" w:hAnsi="Arial" w:cs="Arial"/>
        </w:rPr>
        <w:t xml:space="preserve">(6), 492-506. https://doi.org/https://doi.org/10.1111/chso.12382 </w:t>
      </w:r>
    </w:p>
    <w:p w14:paraId="4D8A4AC9" w14:textId="77777777" w:rsidR="000F78F6" w:rsidRPr="000F78F6" w:rsidRDefault="000F78F6" w:rsidP="000F78F6">
      <w:pPr>
        <w:spacing w:line="276" w:lineRule="auto"/>
        <w:jc w:val="both"/>
        <w:rPr>
          <w:rFonts w:ascii="Arial" w:hAnsi="Arial" w:cs="Arial"/>
        </w:rPr>
      </w:pPr>
    </w:p>
    <w:p w14:paraId="4D63E3C6"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Korstjens</w:t>
      </w:r>
      <w:proofErr w:type="spellEnd"/>
      <w:r w:rsidRPr="000F78F6">
        <w:rPr>
          <w:rFonts w:ascii="Arial" w:hAnsi="Arial" w:cs="Arial"/>
        </w:rPr>
        <w:t>, I., &amp; Moser, A. (2018).</w:t>
      </w:r>
      <w:proofErr w:type="gramEnd"/>
      <w:r w:rsidRPr="000F78F6">
        <w:rPr>
          <w:rFonts w:ascii="Arial" w:hAnsi="Arial" w:cs="Arial"/>
        </w:rPr>
        <w:t xml:space="preserve"> Series: Practical guidance to qualitative research. Part 4: Trustworthiness and publishing. </w:t>
      </w:r>
      <w:proofErr w:type="spellStart"/>
      <w:r w:rsidRPr="00236144">
        <w:rPr>
          <w:rFonts w:ascii="Arial" w:hAnsi="Arial" w:cs="Arial"/>
          <w:i/>
        </w:rPr>
        <w:t>Eur</w:t>
      </w:r>
      <w:proofErr w:type="spellEnd"/>
      <w:r w:rsidRPr="00236144">
        <w:rPr>
          <w:rFonts w:ascii="Arial" w:hAnsi="Arial" w:cs="Arial"/>
          <w:i/>
        </w:rPr>
        <w:t xml:space="preserve"> J Gen </w:t>
      </w:r>
      <w:proofErr w:type="spellStart"/>
      <w:r w:rsidRPr="00236144">
        <w:rPr>
          <w:rFonts w:ascii="Arial" w:hAnsi="Arial" w:cs="Arial"/>
          <w:i/>
        </w:rPr>
        <w:t>Pract</w:t>
      </w:r>
      <w:proofErr w:type="spellEnd"/>
      <w:r w:rsidRPr="00236144">
        <w:rPr>
          <w:rFonts w:ascii="Arial" w:hAnsi="Arial" w:cs="Arial"/>
          <w:i/>
        </w:rPr>
        <w:t>, 24</w:t>
      </w:r>
      <w:r w:rsidRPr="000F78F6">
        <w:rPr>
          <w:rFonts w:ascii="Arial" w:hAnsi="Arial" w:cs="Arial"/>
        </w:rPr>
        <w:t xml:space="preserve">(1), 120-124. https://doi.org/10.1080/13814788.2017.1375092 </w:t>
      </w:r>
    </w:p>
    <w:p w14:paraId="0C260C35" w14:textId="77777777" w:rsidR="000F78F6" w:rsidRPr="000F78F6" w:rsidRDefault="000F78F6" w:rsidP="000F78F6">
      <w:pPr>
        <w:spacing w:line="276" w:lineRule="auto"/>
        <w:jc w:val="both"/>
        <w:rPr>
          <w:rFonts w:ascii="Arial" w:hAnsi="Arial" w:cs="Arial"/>
        </w:rPr>
      </w:pPr>
    </w:p>
    <w:p w14:paraId="2AAF0899" w14:textId="260E892B" w:rsidR="000F78F6" w:rsidRPr="000F78F6" w:rsidRDefault="000F78F6" w:rsidP="000F78F6">
      <w:pPr>
        <w:spacing w:line="276" w:lineRule="auto"/>
        <w:jc w:val="both"/>
        <w:rPr>
          <w:rFonts w:ascii="Arial" w:hAnsi="Arial" w:cs="Arial"/>
        </w:rPr>
      </w:pPr>
      <w:proofErr w:type="spellStart"/>
      <w:r w:rsidRPr="000F78F6">
        <w:rPr>
          <w:rFonts w:ascii="Arial" w:hAnsi="Arial" w:cs="Arial"/>
        </w:rPr>
        <w:t>Majumder</w:t>
      </w:r>
      <w:proofErr w:type="spellEnd"/>
      <w:r w:rsidRPr="000F78F6">
        <w:rPr>
          <w:rFonts w:ascii="Arial" w:hAnsi="Arial" w:cs="Arial"/>
        </w:rPr>
        <w:t xml:space="preserve">, P. (2015). </w:t>
      </w:r>
      <w:r w:rsidRPr="00236144">
        <w:rPr>
          <w:rFonts w:ascii="Arial" w:hAnsi="Arial" w:cs="Arial"/>
          <w:i/>
        </w:rPr>
        <w:t>Unaccompanied Refugee Minor</w:t>
      </w:r>
      <w:r w:rsidR="00236144">
        <w:rPr>
          <w:rFonts w:ascii="Arial" w:hAnsi="Arial" w:cs="Arial"/>
          <w:i/>
        </w:rPr>
        <w:t xml:space="preserve">s’ Experiences of Mental Health </w:t>
      </w:r>
      <w:r w:rsidRPr="00236144">
        <w:rPr>
          <w:rFonts w:ascii="Arial" w:hAnsi="Arial" w:cs="Arial"/>
          <w:i/>
        </w:rPr>
        <w:t>Services</w:t>
      </w:r>
      <w:r w:rsidRPr="000F78F6">
        <w:rPr>
          <w:rFonts w:ascii="Arial" w:hAnsi="Arial" w:cs="Arial"/>
        </w:rPr>
        <w:t>. https://figshare.le.ac.uk/articles/thesis/Unaccompanied_Refugee_Minors_Experiences_of_Mental_Health_Services/10166504?file=18322034</w:t>
      </w:r>
    </w:p>
    <w:p w14:paraId="17E9AA07" w14:textId="77777777" w:rsidR="000F78F6" w:rsidRPr="000F78F6" w:rsidRDefault="000F78F6" w:rsidP="000F78F6">
      <w:pPr>
        <w:spacing w:line="276" w:lineRule="auto"/>
        <w:jc w:val="both"/>
        <w:rPr>
          <w:rFonts w:ascii="Arial" w:hAnsi="Arial" w:cs="Arial"/>
        </w:rPr>
      </w:pPr>
    </w:p>
    <w:p w14:paraId="7A2C9D37"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Mannay</w:t>
      </w:r>
      <w:proofErr w:type="spellEnd"/>
      <w:r w:rsidRPr="000F78F6">
        <w:rPr>
          <w:rFonts w:ascii="Arial" w:hAnsi="Arial" w:cs="Arial"/>
        </w:rPr>
        <w:t xml:space="preserve">, D., Evans, R., Staples, E., </w:t>
      </w:r>
      <w:proofErr w:type="spellStart"/>
      <w:r w:rsidRPr="000F78F6">
        <w:rPr>
          <w:rFonts w:ascii="Arial" w:hAnsi="Arial" w:cs="Arial"/>
        </w:rPr>
        <w:t>Hallett</w:t>
      </w:r>
      <w:proofErr w:type="spellEnd"/>
      <w:r w:rsidRPr="000F78F6">
        <w:rPr>
          <w:rFonts w:ascii="Arial" w:hAnsi="Arial" w:cs="Arial"/>
        </w:rPr>
        <w:t>, S., Roberts, L., Rees, A., &amp; Andrews, D. (2017).</w:t>
      </w:r>
      <w:proofErr w:type="gramEnd"/>
      <w:r w:rsidRPr="000F78F6">
        <w:rPr>
          <w:rFonts w:ascii="Arial" w:hAnsi="Arial" w:cs="Arial"/>
        </w:rPr>
        <w:t xml:space="preserve"> The consequences of being labelled ‘looked-after’: Exploring the educational experiences of looked-after children and young people in Wales. </w:t>
      </w:r>
      <w:r w:rsidRPr="00236144">
        <w:rPr>
          <w:rFonts w:ascii="Arial" w:hAnsi="Arial" w:cs="Arial"/>
          <w:i/>
        </w:rPr>
        <w:t>British Educational Research Journal, 43</w:t>
      </w:r>
      <w:r w:rsidRPr="000F78F6">
        <w:rPr>
          <w:rFonts w:ascii="Arial" w:hAnsi="Arial" w:cs="Arial"/>
        </w:rPr>
        <w:t xml:space="preserve">(4), 683-699. https://doi.org/https://doi.org/10.1002/berj.3283 </w:t>
      </w:r>
    </w:p>
    <w:p w14:paraId="1C983C8C" w14:textId="77777777" w:rsidR="000F78F6" w:rsidRPr="000F78F6" w:rsidRDefault="000F78F6" w:rsidP="000F78F6">
      <w:pPr>
        <w:spacing w:line="276" w:lineRule="auto"/>
        <w:jc w:val="both"/>
        <w:rPr>
          <w:rFonts w:ascii="Arial" w:hAnsi="Arial" w:cs="Arial"/>
        </w:rPr>
      </w:pPr>
    </w:p>
    <w:p w14:paraId="17577A30"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MRC.</w:t>
      </w:r>
      <w:proofErr w:type="gramEnd"/>
      <w:r w:rsidRPr="000F78F6">
        <w:rPr>
          <w:rFonts w:ascii="Arial" w:hAnsi="Arial" w:cs="Arial"/>
        </w:rPr>
        <w:t xml:space="preserve"> (2025). </w:t>
      </w:r>
      <w:r w:rsidRPr="00236144">
        <w:rPr>
          <w:rFonts w:ascii="Arial" w:hAnsi="Arial" w:cs="Arial"/>
          <w:i/>
        </w:rPr>
        <w:t>MRC ethics series: Good research practice: Principles and guidelines</w:t>
      </w:r>
      <w:r w:rsidRPr="000F78F6">
        <w:rPr>
          <w:rFonts w:ascii="Arial" w:hAnsi="Arial" w:cs="Arial"/>
        </w:rPr>
        <w:t>. https://www.ukri.org/who-we-are/mrc/our-policies-and-standards/ethics/</w:t>
      </w:r>
    </w:p>
    <w:p w14:paraId="11F7472D" w14:textId="77777777" w:rsidR="000F78F6" w:rsidRPr="000F78F6" w:rsidRDefault="000F78F6" w:rsidP="000F78F6">
      <w:pPr>
        <w:spacing w:line="276" w:lineRule="auto"/>
        <w:jc w:val="both"/>
        <w:rPr>
          <w:rFonts w:ascii="Arial" w:hAnsi="Arial" w:cs="Arial"/>
        </w:rPr>
      </w:pPr>
    </w:p>
    <w:p w14:paraId="5672449D"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Noble, H., &amp; Smith, J. (2015).</w:t>
      </w:r>
      <w:proofErr w:type="gramEnd"/>
      <w:r w:rsidRPr="000F78F6">
        <w:rPr>
          <w:rFonts w:ascii="Arial" w:hAnsi="Arial" w:cs="Arial"/>
        </w:rPr>
        <w:t xml:space="preserve"> </w:t>
      </w:r>
      <w:proofErr w:type="gramStart"/>
      <w:r w:rsidRPr="000F78F6">
        <w:rPr>
          <w:rFonts w:ascii="Arial" w:hAnsi="Arial" w:cs="Arial"/>
        </w:rPr>
        <w:t>Issues of validity and reliability in qualitative research.</w:t>
      </w:r>
      <w:proofErr w:type="gramEnd"/>
      <w:r w:rsidRPr="000F78F6">
        <w:rPr>
          <w:rFonts w:ascii="Arial" w:hAnsi="Arial" w:cs="Arial"/>
        </w:rPr>
        <w:t xml:space="preserve"> </w:t>
      </w:r>
      <w:r w:rsidRPr="00236144">
        <w:rPr>
          <w:rFonts w:ascii="Arial" w:hAnsi="Arial" w:cs="Arial"/>
          <w:i/>
        </w:rPr>
        <w:t>Evidence Based Nursing, 18</w:t>
      </w:r>
      <w:r w:rsidRPr="000F78F6">
        <w:rPr>
          <w:rFonts w:ascii="Arial" w:hAnsi="Arial" w:cs="Arial"/>
        </w:rPr>
        <w:t xml:space="preserve">(2), 34-35. https://doi.org/10.1136/eb-2015-102054 </w:t>
      </w:r>
    </w:p>
    <w:p w14:paraId="78BF2EDF" w14:textId="77777777" w:rsidR="000F78F6" w:rsidRPr="000F78F6" w:rsidRDefault="000F78F6" w:rsidP="000F78F6">
      <w:pPr>
        <w:spacing w:line="276" w:lineRule="auto"/>
        <w:jc w:val="both"/>
        <w:rPr>
          <w:rFonts w:ascii="Arial" w:hAnsi="Arial" w:cs="Arial"/>
        </w:rPr>
      </w:pPr>
    </w:p>
    <w:p w14:paraId="59761A2B"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lastRenderedPageBreak/>
        <w:t>Nowell</w:t>
      </w:r>
      <w:proofErr w:type="spellEnd"/>
      <w:r w:rsidRPr="000F78F6">
        <w:rPr>
          <w:rFonts w:ascii="Arial" w:hAnsi="Arial" w:cs="Arial"/>
        </w:rPr>
        <w:t xml:space="preserve">, L. S., Norris, J. M., White, D. E., &amp; </w:t>
      </w:r>
      <w:proofErr w:type="spellStart"/>
      <w:r w:rsidRPr="000F78F6">
        <w:rPr>
          <w:rFonts w:ascii="Arial" w:hAnsi="Arial" w:cs="Arial"/>
        </w:rPr>
        <w:t>Moules</w:t>
      </w:r>
      <w:proofErr w:type="spellEnd"/>
      <w:r w:rsidRPr="000F78F6">
        <w:rPr>
          <w:rFonts w:ascii="Arial" w:hAnsi="Arial" w:cs="Arial"/>
        </w:rPr>
        <w:t>, N. J. (2017).</w:t>
      </w:r>
      <w:proofErr w:type="gramEnd"/>
      <w:r w:rsidRPr="000F78F6">
        <w:rPr>
          <w:rFonts w:ascii="Arial" w:hAnsi="Arial" w:cs="Arial"/>
        </w:rPr>
        <w:t xml:space="preserve"> Thematic Analysis: Striving to Meet the Trustworthiness Criteria. </w:t>
      </w:r>
      <w:r w:rsidRPr="00147389">
        <w:rPr>
          <w:rFonts w:ascii="Arial" w:hAnsi="Arial" w:cs="Arial"/>
          <w:i/>
        </w:rPr>
        <w:t>International Journal of Qualitative Methods, 16</w:t>
      </w:r>
      <w:r w:rsidRPr="000F78F6">
        <w:rPr>
          <w:rFonts w:ascii="Arial" w:hAnsi="Arial" w:cs="Arial"/>
        </w:rPr>
        <w:t xml:space="preserve">(1), 1-13. https://doi.org/10.1177/1609406917733847 </w:t>
      </w:r>
    </w:p>
    <w:p w14:paraId="22D6D8E3" w14:textId="77777777" w:rsidR="000F78F6" w:rsidRPr="000F78F6" w:rsidRDefault="000F78F6" w:rsidP="000F78F6">
      <w:pPr>
        <w:spacing w:line="276" w:lineRule="auto"/>
        <w:jc w:val="both"/>
        <w:rPr>
          <w:rFonts w:ascii="Arial" w:hAnsi="Arial" w:cs="Arial"/>
        </w:rPr>
      </w:pPr>
    </w:p>
    <w:p w14:paraId="274B3A35"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NSPCC.</w:t>
      </w:r>
      <w:proofErr w:type="gramEnd"/>
      <w:r w:rsidRPr="000F78F6">
        <w:rPr>
          <w:rFonts w:ascii="Arial" w:hAnsi="Arial" w:cs="Arial"/>
        </w:rPr>
        <w:t xml:space="preserve"> (2023). </w:t>
      </w:r>
      <w:proofErr w:type="gramStart"/>
      <w:r w:rsidRPr="00147389">
        <w:rPr>
          <w:rFonts w:ascii="Arial" w:hAnsi="Arial" w:cs="Arial"/>
          <w:i/>
        </w:rPr>
        <w:t>Why</w:t>
      </w:r>
      <w:proofErr w:type="gramEnd"/>
      <w:r w:rsidRPr="00147389">
        <w:rPr>
          <w:rFonts w:ascii="Arial" w:hAnsi="Arial" w:cs="Arial"/>
          <w:i/>
        </w:rPr>
        <w:t xml:space="preserve"> language matters: why you should avoid the acronym 'LAC' when talking about children in care</w:t>
      </w:r>
      <w:r w:rsidRPr="000F78F6">
        <w:rPr>
          <w:rFonts w:ascii="Arial" w:hAnsi="Arial" w:cs="Arial"/>
        </w:rPr>
        <w:t>. https://learning.nspcc.org.uk/news/why-language-matters/looked-after-children</w:t>
      </w:r>
    </w:p>
    <w:p w14:paraId="0C04D082" w14:textId="77777777" w:rsidR="000F78F6" w:rsidRPr="000F78F6" w:rsidRDefault="000F78F6" w:rsidP="000F78F6">
      <w:pPr>
        <w:spacing w:line="276" w:lineRule="auto"/>
        <w:jc w:val="both"/>
        <w:rPr>
          <w:rFonts w:ascii="Arial" w:hAnsi="Arial" w:cs="Arial"/>
        </w:rPr>
      </w:pPr>
    </w:p>
    <w:p w14:paraId="2FBFC91E"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NSPCC.</w:t>
      </w:r>
      <w:proofErr w:type="gramEnd"/>
      <w:r w:rsidRPr="000F78F6">
        <w:rPr>
          <w:rFonts w:ascii="Arial" w:hAnsi="Arial" w:cs="Arial"/>
        </w:rPr>
        <w:t xml:space="preserve"> </w:t>
      </w:r>
      <w:proofErr w:type="gramStart"/>
      <w:r w:rsidRPr="000F78F6">
        <w:rPr>
          <w:rFonts w:ascii="Arial" w:hAnsi="Arial" w:cs="Arial"/>
        </w:rPr>
        <w:t xml:space="preserve">(2024). </w:t>
      </w:r>
      <w:r w:rsidRPr="00147389">
        <w:rPr>
          <w:rFonts w:ascii="Arial" w:hAnsi="Arial" w:cs="Arial"/>
          <w:i/>
        </w:rPr>
        <w:t>Children in care</w:t>
      </w:r>
      <w:r w:rsidRPr="000F78F6">
        <w:rPr>
          <w:rFonts w:ascii="Arial" w:hAnsi="Arial" w:cs="Arial"/>
        </w:rPr>
        <w:t>.</w:t>
      </w:r>
      <w:proofErr w:type="gramEnd"/>
      <w:r w:rsidRPr="000F78F6">
        <w:rPr>
          <w:rFonts w:ascii="Arial" w:hAnsi="Arial" w:cs="Arial"/>
        </w:rPr>
        <w:t xml:space="preserve"> https://learning.nspcc.org.uk/children-and-families-at-risk/looked-after-children</w:t>
      </w:r>
    </w:p>
    <w:p w14:paraId="6B935F15" w14:textId="77777777" w:rsidR="000F78F6" w:rsidRPr="000F78F6" w:rsidRDefault="000F78F6" w:rsidP="000F78F6">
      <w:pPr>
        <w:spacing w:line="276" w:lineRule="auto"/>
        <w:jc w:val="both"/>
        <w:rPr>
          <w:rFonts w:ascii="Arial" w:hAnsi="Arial" w:cs="Arial"/>
        </w:rPr>
      </w:pPr>
    </w:p>
    <w:p w14:paraId="0FB3AB02" w14:textId="2F9E7505" w:rsidR="000F78F6" w:rsidRPr="000F78F6" w:rsidRDefault="000F78F6" w:rsidP="000F78F6">
      <w:pPr>
        <w:spacing w:line="276" w:lineRule="auto"/>
        <w:jc w:val="both"/>
        <w:rPr>
          <w:rFonts w:ascii="Arial" w:hAnsi="Arial" w:cs="Arial"/>
        </w:rPr>
      </w:pPr>
      <w:proofErr w:type="gramStart"/>
      <w:r w:rsidRPr="000F78F6">
        <w:rPr>
          <w:rFonts w:ascii="Arial" w:hAnsi="Arial" w:cs="Arial"/>
        </w:rPr>
        <w:t xml:space="preserve">Reeves, S., </w:t>
      </w:r>
      <w:proofErr w:type="spellStart"/>
      <w:r w:rsidRPr="000F78F6">
        <w:rPr>
          <w:rFonts w:ascii="Arial" w:hAnsi="Arial" w:cs="Arial"/>
        </w:rPr>
        <w:t>Kuper</w:t>
      </w:r>
      <w:proofErr w:type="spellEnd"/>
      <w:r w:rsidRPr="000F78F6">
        <w:rPr>
          <w:rFonts w:ascii="Arial" w:hAnsi="Arial" w:cs="Arial"/>
        </w:rPr>
        <w:t>, A., &amp; Hodges, B. D. (2008).</w:t>
      </w:r>
      <w:proofErr w:type="gramEnd"/>
      <w:r w:rsidRPr="000F78F6">
        <w:rPr>
          <w:rFonts w:ascii="Arial" w:hAnsi="Arial" w:cs="Arial"/>
        </w:rPr>
        <w:t xml:space="preserve"> Qualitative research methodologies: ethnography. </w:t>
      </w:r>
      <w:r w:rsidR="00854308" w:rsidRPr="00854308">
        <w:rPr>
          <w:rFonts w:ascii="Arial" w:hAnsi="Arial" w:cs="Arial"/>
          <w:i/>
        </w:rPr>
        <w:t xml:space="preserve">BMJ, </w:t>
      </w:r>
      <w:r w:rsidRPr="00854308">
        <w:rPr>
          <w:rFonts w:ascii="Arial" w:hAnsi="Arial" w:cs="Arial"/>
          <w:i/>
        </w:rPr>
        <w:t>337</w:t>
      </w:r>
      <w:r w:rsidRPr="000F78F6">
        <w:rPr>
          <w:rFonts w:ascii="Arial" w:hAnsi="Arial" w:cs="Arial"/>
        </w:rPr>
        <w:t xml:space="preserve">, 1020-1027. https://doi.org/10.1136/bmj.a1020 </w:t>
      </w:r>
    </w:p>
    <w:p w14:paraId="7AB4214C" w14:textId="77777777" w:rsidR="000F78F6" w:rsidRPr="000F78F6" w:rsidRDefault="000F78F6" w:rsidP="000F78F6">
      <w:pPr>
        <w:spacing w:line="276" w:lineRule="auto"/>
        <w:jc w:val="both"/>
        <w:rPr>
          <w:rFonts w:ascii="Arial" w:hAnsi="Arial" w:cs="Arial"/>
        </w:rPr>
      </w:pPr>
    </w:p>
    <w:p w14:paraId="6B6E5BF0"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Richards, R. (2014). </w:t>
      </w:r>
      <w:r w:rsidRPr="00854308">
        <w:rPr>
          <w:rFonts w:ascii="Arial" w:hAnsi="Arial" w:cs="Arial"/>
          <w:i/>
        </w:rPr>
        <w:t>Can 'clunky language' be good for mental health</w:t>
      </w:r>
      <w:r w:rsidRPr="000F78F6">
        <w:rPr>
          <w:rFonts w:ascii="Arial" w:hAnsi="Arial" w:cs="Arial"/>
        </w:rPr>
        <w:t xml:space="preserve">? </w:t>
      </w:r>
      <w:proofErr w:type="gramStart"/>
      <w:r w:rsidRPr="000F78F6">
        <w:rPr>
          <w:rFonts w:ascii="Arial" w:hAnsi="Arial" w:cs="Arial"/>
        </w:rPr>
        <w:t>from</w:t>
      </w:r>
      <w:proofErr w:type="gramEnd"/>
      <w:r w:rsidRPr="000F78F6">
        <w:rPr>
          <w:rFonts w:ascii="Arial" w:hAnsi="Arial" w:cs="Arial"/>
        </w:rPr>
        <w:t xml:space="preserve"> https://www.mind.org.uk/information-support/your-stories/can-clunky-language-be-good-for-mental-health/</w:t>
      </w:r>
    </w:p>
    <w:p w14:paraId="03CA05CB" w14:textId="77777777" w:rsidR="000F78F6" w:rsidRPr="000F78F6" w:rsidRDefault="000F78F6" w:rsidP="000F78F6">
      <w:pPr>
        <w:spacing w:line="276" w:lineRule="auto"/>
        <w:jc w:val="both"/>
        <w:rPr>
          <w:rFonts w:ascii="Arial" w:hAnsi="Arial" w:cs="Arial"/>
        </w:rPr>
      </w:pPr>
    </w:p>
    <w:p w14:paraId="784CFD1B"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Rogerson</w:t>
      </w:r>
      <w:proofErr w:type="spellEnd"/>
      <w:r w:rsidRPr="000F78F6">
        <w:rPr>
          <w:rFonts w:ascii="Arial" w:hAnsi="Arial" w:cs="Arial"/>
        </w:rPr>
        <w:t>, C. V., Prescott, D. E., &amp; Howard, H. G. (2022).</w:t>
      </w:r>
      <w:proofErr w:type="gramEnd"/>
      <w:r w:rsidRPr="000F78F6">
        <w:rPr>
          <w:rFonts w:ascii="Arial" w:hAnsi="Arial" w:cs="Arial"/>
        </w:rPr>
        <w:t xml:space="preserve"> Teaching social work students the influence of explicit and implicit bias: promoting ethical reflection in practice. </w:t>
      </w:r>
      <w:r w:rsidRPr="00854308">
        <w:rPr>
          <w:rFonts w:ascii="Arial" w:hAnsi="Arial" w:cs="Arial"/>
          <w:i/>
        </w:rPr>
        <w:t>Social Work Education, 41</w:t>
      </w:r>
      <w:r w:rsidRPr="000F78F6">
        <w:rPr>
          <w:rFonts w:ascii="Arial" w:hAnsi="Arial" w:cs="Arial"/>
        </w:rPr>
        <w:t xml:space="preserve">(5), 1035-1046. https://doi.org/10.1080/02615479.2021.1910652 </w:t>
      </w:r>
    </w:p>
    <w:p w14:paraId="3C96F623" w14:textId="77777777" w:rsidR="000F78F6" w:rsidRPr="000F78F6" w:rsidRDefault="000F78F6" w:rsidP="000F78F6">
      <w:pPr>
        <w:spacing w:line="276" w:lineRule="auto"/>
        <w:jc w:val="both"/>
        <w:rPr>
          <w:rFonts w:ascii="Arial" w:hAnsi="Arial" w:cs="Arial"/>
        </w:rPr>
      </w:pPr>
    </w:p>
    <w:p w14:paraId="066D63FA"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Sargent, K., &amp; O'Brien, K. (2004).</w:t>
      </w:r>
      <w:proofErr w:type="gramEnd"/>
      <w:r w:rsidRPr="000F78F6">
        <w:rPr>
          <w:rFonts w:ascii="Arial" w:hAnsi="Arial" w:cs="Arial"/>
        </w:rPr>
        <w:t xml:space="preserve"> The Emotional and Behavioural Difficulties of Looked after Children: Foster Carers' Perspectives and an Indirect Model of Placement Support. </w:t>
      </w:r>
      <w:proofErr w:type="gramStart"/>
      <w:r w:rsidRPr="00854308">
        <w:rPr>
          <w:rFonts w:ascii="Arial" w:hAnsi="Arial" w:cs="Arial"/>
          <w:i/>
        </w:rPr>
        <w:t>Adoption and Fostering Journal, 28</w:t>
      </w:r>
      <w:r w:rsidRPr="000F78F6">
        <w:rPr>
          <w:rFonts w:ascii="Arial" w:hAnsi="Arial" w:cs="Arial"/>
        </w:rPr>
        <w:t>(1), 31-37.</w:t>
      </w:r>
      <w:proofErr w:type="gramEnd"/>
      <w:r w:rsidRPr="000F78F6">
        <w:rPr>
          <w:rFonts w:ascii="Arial" w:hAnsi="Arial" w:cs="Arial"/>
        </w:rPr>
        <w:t xml:space="preserve"> https://doi.org/10.1177/030857590402800205 </w:t>
      </w:r>
    </w:p>
    <w:p w14:paraId="2DA11755" w14:textId="77777777" w:rsidR="000F78F6" w:rsidRPr="000F78F6" w:rsidRDefault="000F78F6" w:rsidP="000F78F6">
      <w:pPr>
        <w:spacing w:line="276" w:lineRule="auto"/>
        <w:jc w:val="both"/>
        <w:rPr>
          <w:rFonts w:ascii="Arial" w:hAnsi="Arial" w:cs="Arial"/>
        </w:rPr>
      </w:pPr>
    </w:p>
    <w:p w14:paraId="1808E37C"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 xml:space="preserve">Saunders, B., </w:t>
      </w:r>
      <w:proofErr w:type="spellStart"/>
      <w:r w:rsidRPr="000F78F6">
        <w:rPr>
          <w:rFonts w:ascii="Arial" w:hAnsi="Arial" w:cs="Arial"/>
        </w:rPr>
        <w:t>Sim</w:t>
      </w:r>
      <w:proofErr w:type="spellEnd"/>
      <w:r w:rsidRPr="000F78F6">
        <w:rPr>
          <w:rFonts w:ascii="Arial" w:hAnsi="Arial" w:cs="Arial"/>
        </w:rPr>
        <w:t xml:space="preserve">, J., </w:t>
      </w:r>
      <w:proofErr w:type="spellStart"/>
      <w:r w:rsidRPr="000F78F6">
        <w:rPr>
          <w:rFonts w:ascii="Arial" w:hAnsi="Arial" w:cs="Arial"/>
        </w:rPr>
        <w:t>Kingstone</w:t>
      </w:r>
      <w:proofErr w:type="spellEnd"/>
      <w:r w:rsidRPr="000F78F6">
        <w:rPr>
          <w:rFonts w:ascii="Arial" w:hAnsi="Arial" w:cs="Arial"/>
        </w:rPr>
        <w:t xml:space="preserve">, T., Baker, S., </w:t>
      </w:r>
      <w:proofErr w:type="spellStart"/>
      <w:r w:rsidRPr="000F78F6">
        <w:rPr>
          <w:rFonts w:ascii="Arial" w:hAnsi="Arial" w:cs="Arial"/>
        </w:rPr>
        <w:t>Waterfield</w:t>
      </w:r>
      <w:proofErr w:type="spellEnd"/>
      <w:r w:rsidRPr="000F78F6">
        <w:rPr>
          <w:rFonts w:ascii="Arial" w:hAnsi="Arial" w:cs="Arial"/>
        </w:rPr>
        <w:t xml:space="preserve">, J., </w:t>
      </w:r>
      <w:proofErr w:type="spellStart"/>
      <w:r w:rsidRPr="000F78F6">
        <w:rPr>
          <w:rFonts w:ascii="Arial" w:hAnsi="Arial" w:cs="Arial"/>
        </w:rPr>
        <w:t>Bartlam</w:t>
      </w:r>
      <w:proofErr w:type="spellEnd"/>
      <w:r w:rsidRPr="000F78F6">
        <w:rPr>
          <w:rFonts w:ascii="Arial" w:hAnsi="Arial" w:cs="Arial"/>
        </w:rPr>
        <w:t>, B., Burroughs, H., &amp; Jinks, C. (2017).</w:t>
      </w:r>
      <w:proofErr w:type="gramEnd"/>
      <w:r w:rsidRPr="000F78F6">
        <w:rPr>
          <w:rFonts w:ascii="Arial" w:hAnsi="Arial" w:cs="Arial"/>
        </w:rPr>
        <w:t xml:space="preserve"> Saturation in qualitative research: exploring its conceptualization and operationalization. </w:t>
      </w:r>
      <w:r w:rsidRPr="006119BE">
        <w:rPr>
          <w:rFonts w:ascii="Arial" w:hAnsi="Arial" w:cs="Arial"/>
          <w:i/>
        </w:rPr>
        <w:t>Quality Quantity, 1</w:t>
      </w:r>
      <w:r w:rsidRPr="000F78F6">
        <w:rPr>
          <w:rFonts w:ascii="Arial" w:hAnsi="Arial" w:cs="Arial"/>
        </w:rPr>
        <w:t xml:space="preserve">(1), 1-15. https://doi.org/10.1007/s11135-017-0574-8 </w:t>
      </w:r>
    </w:p>
    <w:p w14:paraId="280BCA17" w14:textId="77777777" w:rsidR="000F78F6" w:rsidRPr="000F78F6" w:rsidRDefault="000F78F6" w:rsidP="000F78F6">
      <w:pPr>
        <w:spacing w:line="276" w:lineRule="auto"/>
        <w:jc w:val="both"/>
        <w:rPr>
          <w:rFonts w:ascii="Arial" w:hAnsi="Arial" w:cs="Arial"/>
        </w:rPr>
      </w:pPr>
    </w:p>
    <w:p w14:paraId="6754971D"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Schoepflin</w:t>
      </w:r>
      <w:proofErr w:type="spellEnd"/>
      <w:r w:rsidRPr="000F78F6">
        <w:rPr>
          <w:rFonts w:ascii="Arial" w:hAnsi="Arial" w:cs="Arial"/>
        </w:rPr>
        <w:t>, T. (2009).</w:t>
      </w:r>
      <w:proofErr w:type="gramEnd"/>
      <w:r w:rsidRPr="000F78F6">
        <w:rPr>
          <w:rFonts w:ascii="Arial" w:hAnsi="Arial" w:cs="Arial"/>
        </w:rPr>
        <w:t xml:space="preserve"> </w:t>
      </w:r>
      <w:proofErr w:type="gramStart"/>
      <w:r w:rsidRPr="000F78F6">
        <w:rPr>
          <w:rFonts w:ascii="Arial" w:hAnsi="Arial" w:cs="Arial"/>
        </w:rPr>
        <w:t xml:space="preserve">On Being Degraded in Public Space: An </w:t>
      </w:r>
      <w:proofErr w:type="spellStart"/>
      <w:r w:rsidRPr="000F78F6">
        <w:rPr>
          <w:rFonts w:ascii="Arial" w:hAnsi="Arial" w:cs="Arial"/>
        </w:rPr>
        <w:t>Autoethnography</w:t>
      </w:r>
      <w:proofErr w:type="spellEnd"/>
      <w:r w:rsidRPr="000F78F6">
        <w:rPr>
          <w:rFonts w:ascii="Arial" w:hAnsi="Arial" w:cs="Arial"/>
        </w:rPr>
        <w:t>.</w:t>
      </w:r>
      <w:proofErr w:type="gramEnd"/>
      <w:r w:rsidRPr="000F78F6">
        <w:rPr>
          <w:rFonts w:ascii="Arial" w:hAnsi="Arial" w:cs="Arial"/>
        </w:rPr>
        <w:t xml:space="preserve"> </w:t>
      </w:r>
      <w:r w:rsidRPr="006119BE">
        <w:rPr>
          <w:rFonts w:ascii="Arial" w:hAnsi="Arial" w:cs="Arial"/>
          <w:i/>
        </w:rPr>
        <w:t>The Qualitative Report, 14</w:t>
      </w:r>
      <w:r w:rsidRPr="000F78F6">
        <w:rPr>
          <w:rFonts w:ascii="Arial" w:hAnsi="Arial" w:cs="Arial"/>
        </w:rPr>
        <w:t xml:space="preserve">(2), 361-373. https://nsuworks.nova.edu/tqr/vol14/iss2/9/ </w:t>
      </w:r>
    </w:p>
    <w:p w14:paraId="33362DAB" w14:textId="77777777" w:rsidR="000F78F6" w:rsidRPr="000F78F6" w:rsidRDefault="000F78F6" w:rsidP="000F78F6">
      <w:pPr>
        <w:spacing w:line="276" w:lineRule="auto"/>
        <w:jc w:val="both"/>
        <w:rPr>
          <w:rFonts w:ascii="Arial" w:hAnsi="Arial" w:cs="Arial"/>
        </w:rPr>
      </w:pPr>
    </w:p>
    <w:p w14:paraId="4082D5CF"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Stokes, J., &amp; Schmidt, G. (2011).</w:t>
      </w:r>
      <w:proofErr w:type="gramEnd"/>
      <w:r w:rsidRPr="000F78F6">
        <w:rPr>
          <w:rFonts w:ascii="Arial" w:hAnsi="Arial" w:cs="Arial"/>
        </w:rPr>
        <w:t xml:space="preserve"> </w:t>
      </w:r>
      <w:proofErr w:type="gramStart"/>
      <w:r w:rsidRPr="000F78F6">
        <w:rPr>
          <w:rFonts w:ascii="Arial" w:hAnsi="Arial" w:cs="Arial"/>
        </w:rPr>
        <w:t>Race, Poverty and Child Protection Decision Making.</w:t>
      </w:r>
      <w:proofErr w:type="gramEnd"/>
      <w:r w:rsidRPr="000F78F6">
        <w:rPr>
          <w:rFonts w:ascii="Arial" w:hAnsi="Arial" w:cs="Arial"/>
        </w:rPr>
        <w:t xml:space="preserve"> </w:t>
      </w:r>
      <w:r w:rsidRPr="00C01E46">
        <w:rPr>
          <w:rFonts w:ascii="Arial" w:hAnsi="Arial" w:cs="Arial"/>
          <w:i/>
        </w:rPr>
        <w:t>The British Journal of Social Work, 41</w:t>
      </w:r>
      <w:r w:rsidRPr="000F78F6">
        <w:rPr>
          <w:rFonts w:ascii="Arial" w:hAnsi="Arial" w:cs="Arial"/>
        </w:rPr>
        <w:t xml:space="preserve">(6), 1105-1121. http://www.jstor.org/stable/43771496 </w:t>
      </w:r>
    </w:p>
    <w:p w14:paraId="7651341F" w14:textId="77777777" w:rsidR="000F78F6" w:rsidRPr="000F78F6" w:rsidRDefault="000F78F6" w:rsidP="000F78F6">
      <w:pPr>
        <w:spacing w:line="276" w:lineRule="auto"/>
        <w:jc w:val="both"/>
        <w:rPr>
          <w:rFonts w:ascii="Arial" w:hAnsi="Arial" w:cs="Arial"/>
        </w:rPr>
      </w:pPr>
    </w:p>
    <w:p w14:paraId="244985DF" w14:textId="77777777" w:rsidR="000F78F6" w:rsidRPr="000F78F6" w:rsidRDefault="000F78F6" w:rsidP="000F78F6">
      <w:pPr>
        <w:spacing w:line="276" w:lineRule="auto"/>
        <w:jc w:val="both"/>
        <w:rPr>
          <w:rFonts w:ascii="Arial" w:hAnsi="Arial" w:cs="Arial"/>
        </w:rPr>
      </w:pPr>
      <w:r w:rsidRPr="000F78F6">
        <w:rPr>
          <w:rFonts w:ascii="Arial" w:hAnsi="Arial" w:cs="Arial"/>
        </w:rPr>
        <w:t xml:space="preserve">Sun, Y., </w:t>
      </w:r>
      <w:proofErr w:type="spellStart"/>
      <w:r w:rsidRPr="000F78F6">
        <w:rPr>
          <w:rFonts w:ascii="Arial" w:hAnsi="Arial" w:cs="Arial"/>
        </w:rPr>
        <w:t>Blewitt</w:t>
      </w:r>
      <w:proofErr w:type="spellEnd"/>
      <w:r w:rsidRPr="000F78F6">
        <w:rPr>
          <w:rFonts w:ascii="Arial" w:hAnsi="Arial" w:cs="Arial"/>
        </w:rPr>
        <w:t xml:space="preserve">, C., </w:t>
      </w:r>
      <w:proofErr w:type="spellStart"/>
      <w:r w:rsidRPr="000F78F6">
        <w:rPr>
          <w:rFonts w:ascii="Arial" w:hAnsi="Arial" w:cs="Arial"/>
        </w:rPr>
        <w:t>Minson</w:t>
      </w:r>
      <w:proofErr w:type="spellEnd"/>
      <w:r w:rsidRPr="000F78F6">
        <w:rPr>
          <w:rFonts w:ascii="Arial" w:hAnsi="Arial" w:cs="Arial"/>
        </w:rPr>
        <w:t xml:space="preserve">, V., </w:t>
      </w:r>
      <w:proofErr w:type="spellStart"/>
      <w:r w:rsidRPr="000F78F6">
        <w:rPr>
          <w:rFonts w:ascii="Arial" w:hAnsi="Arial" w:cs="Arial"/>
        </w:rPr>
        <w:t>Bajayo</w:t>
      </w:r>
      <w:proofErr w:type="spellEnd"/>
      <w:r w:rsidRPr="000F78F6">
        <w:rPr>
          <w:rFonts w:ascii="Arial" w:hAnsi="Arial" w:cs="Arial"/>
        </w:rPr>
        <w:t xml:space="preserve">, R., Cameron, L., &amp; </w:t>
      </w:r>
      <w:proofErr w:type="spellStart"/>
      <w:r w:rsidRPr="000F78F6">
        <w:rPr>
          <w:rFonts w:ascii="Arial" w:hAnsi="Arial" w:cs="Arial"/>
        </w:rPr>
        <w:t>Skouteris</w:t>
      </w:r>
      <w:proofErr w:type="spellEnd"/>
      <w:r w:rsidRPr="000F78F6">
        <w:rPr>
          <w:rFonts w:ascii="Arial" w:hAnsi="Arial" w:cs="Arial"/>
        </w:rPr>
        <w:t xml:space="preserve">, H. (2024). Trauma-informed Interventions in Early Childhood Education and Care Settings: A Scoping Review. </w:t>
      </w:r>
      <w:r w:rsidRPr="00C01E46">
        <w:rPr>
          <w:rFonts w:ascii="Arial" w:hAnsi="Arial" w:cs="Arial"/>
          <w:i/>
        </w:rPr>
        <w:t>Trauma Violence Abuse, 25</w:t>
      </w:r>
      <w:r w:rsidRPr="000F78F6">
        <w:rPr>
          <w:rFonts w:ascii="Arial" w:hAnsi="Arial" w:cs="Arial"/>
        </w:rPr>
        <w:t xml:space="preserve">(1), 648-662. https://doi.org/10.1177/15248380231162967 </w:t>
      </w:r>
    </w:p>
    <w:p w14:paraId="33A17230" w14:textId="77777777" w:rsidR="000F78F6" w:rsidRPr="000F78F6" w:rsidRDefault="000F78F6" w:rsidP="000F78F6">
      <w:pPr>
        <w:spacing w:line="276" w:lineRule="auto"/>
        <w:jc w:val="both"/>
        <w:rPr>
          <w:rFonts w:ascii="Arial" w:hAnsi="Arial" w:cs="Arial"/>
        </w:rPr>
      </w:pPr>
    </w:p>
    <w:p w14:paraId="53A65B6D" w14:textId="67030244"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Sundler</w:t>
      </w:r>
      <w:proofErr w:type="spellEnd"/>
      <w:r w:rsidRPr="000F78F6">
        <w:rPr>
          <w:rFonts w:ascii="Arial" w:hAnsi="Arial" w:cs="Arial"/>
        </w:rPr>
        <w:t xml:space="preserve">, A. J., Lindberg, E., Nilsson, C., &amp; </w:t>
      </w:r>
      <w:proofErr w:type="spellStart"/>
      <w:r w:rsidRPr="000F78F6">
        <w:rPr>
          <w:rFonts w:ascii="Arial" w:hAnsi="Arial" w:cs="Arial"/>
        </w:rPr>
        <w:t>Palmér</w:t>
      </w:r>
      <w:proofErr w:type="spellEnd"/>
      <w:r w:rsidRPr="000F78F6">
        <w:rPr>
          <w:rFonts w:ascii="Arial" w:hAnsi="Arial" w:cs="Arial"/>
        </w:rPr>
        <w:t>, L. (2019).</w:t>
      </w:r>
      <w:proofErr w:type="gramEnd"/>
      <w:r w:rsidRPr="000F78F6">
        <w:rPr>
          <w:rFonts w:ascii="Arial" w:hAnsi="Arial" w:cs="Arial"/>
        </w:rPr>
        <w:t xml:space="preserve"> Qualitative thematic analysis based</w:t>
      </w:r>
      <w:r w:rsidR="00C01E46">
        <w:rPr>
          <w:rFonts w:ascii="Arial" w:hAnsi="Arial" w:cs="Arial"/>
        </w:rPr>
        <w:t xml:space="preserve"> on descriptive phenomenology</w:t>
      </w:r>
      <w:r w:rsidRPr="000F78F6">
        <w:rPr>
          <w:rFonts w:ascii="Arial" w:hAnsi="Arial" w:cs="Arial"/>
        </w:rPr>
        <w:t xml:space="preserve">. </w:t>
      </w:r>
      <w:r w:rsidRPr="00C01E46">
        <w:rPr>
          <w:rFonts w:ascii="Arial" w:hAnsi="Arial" w:cs="Arial"/>
          <w:i/>
        </w:rPr>
        <w:t>Nursing Open,</w:t>
      </w:r>
      <w:r w:rsidR="00C01E46" w:rsidRPr="00C01E46">
        <w:rPr>
          <w:rFonts w:ascii="Arial" w:hAnsi="Arial" w:cs="Arial"/>
          <w:i/>
        </w:rPr>
        <w:t xml:space="preserve"> 6</w:t>
      </w:r>
      <w:r w:rsidR="00C01E46">
        <w:rPr>
          <w:rFonts w:ascii="Arial" w:hAnsi="Arial" w:cs="Arial"/>
        </w:rPr>
        <w:t>(3), 733-739.</w:t>
      </w:r>
      <w:r w:rsidRPr="000F78F6">
        <w:rPr>
          <w:rFonts w:ascii="Arial" w:hAnsi="Arial" w:cs="Arial"/>
        </w:rPr>
        <w:t xml:space="preserve">https://doi.org/10.1002/nop2.275 </w:t>
      </w:r>
    </w:p>
    <w:p w14:paraId="300E4315" w14:textId="77777777" w:rsidR="000F78F6" w:rsidRPr="000F78F6" w:rsidRDefault="000F78F6" w:rsidP="000F78F6">
      <w:pPr>
        <w:spacing w:line="276" w:lineRule="auto"/>
        <w:jc w:val="both"/>
        <w:rPr>
          <w:rFonts w:ascii="Arial" w:hAnsi="Arial" w:cs="Arial"/>
        </w:rPr>
      </w:pPr>
    </w:p>
    <w:p w14:paraId="2E305858"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Tanvir</w:t>
      </w:r>
      <w:proofErr w:type="spellEnd"/>
      <w:r w:rsidRPr="000F78F6">
        <w:rPr>
          <w:rFonts w:ascii="Arial" w:hAnsi="Arial" w:cs="Arial"/>
        </w:rPr>
        <w:t xml:space="preserve">, F., &amp; </w:t>
      </w:r>
      <w:proofErr w:type="spellStart"/>
      <w:r w:rsidRPr="000F78F6">
        <w:rPr>
          <w:rFonts w:ascii="Arial" w:hAnsi="Arial" w:cs="Arial"/>
        </w:rPr>
        <w:t>Mitu</w:t>
      </w:r>
      <w:proofErr w:type="spellEnd"/>
      <w:r w:rsidRPr="000F78F6">
        <w:rPr>
          <w:rFonts w:ascii="Arial" w:hAnsi="Arial" w:cs="Arial"/>
        </w:rPr>
        <w:t>, M. (2024).</w:t>
      </w:r>
      <w:proofErr w:type="gramEnd"/>
      <w:r w:rsidRPr="000F78F6">
        <w:rPr>
          <w:rFonts w:ascii="Arial" w:hAnsi="Arial" w:cs="Arial"/>
        </w:rPr>
        <w:t xml:space="preserve"> Language and Mental Health: Investigating the Relationship between Linguistic Expression and Psychological Well-being. International </w:t>
      </w:r>
      <w:r w:rsidRPr="00D4768C">
        <w:rPr>
          <w:rFonts w:ascii="Arial" w:hAnsi="Arial" w:cs="Arial"/>
          <w:i/>
        </w:rPr>
        <w:t>Journal of Health Sciences, 7</w:t>
      </w:r>
      <w:r w:rsidRPr="000F78F6">
        <w:rPr>
          <w:rFonts w:ascii="Arial" w:hAnsi="Arial" w:cs="Arial"/>
        </w:rPr>
        <w:t xml:space="preserve">(1), 57-63. https://doi.org/10.47941/ijhs.1922 </w:t>
      </w:r>
    </w:p>
    <w:p w14:paraId="0FB9E809" w14:textId="77777777" w:rsidR="000F78F6" w:rsidRPr="000F78F6" w:rsidRDefault="000F78F6" w:rsidP="000F78F6">
      <w:pPr>
        <w:spacing w:line="276" w:lineRule="auto"/>
        <w:jc w:val="both"/>
        <w:rPr>
          <w:rFonts w:ascii="Arial" w:hAnsi="Arial" w:cs="Arial"/>
        </w:rPr>
      </w:pPr>
    </w:p>
    <w:p w14:paraId="6A07605B"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Unicef</w:t>
      </w:r>
      <w:proofErr w:type="spellEnd"/>
      <w:proofErr w:type="gramEnd"/>
      <w:r w:rsidRPr="000F78F6">
        <w:rPr>
          <w:rFonts w:ascii="Arial" w:hAnsi="Arial" w:cs="Arial"/>
        </w:rPr>
        <w:t xml:space="preserve">. (2022). </w:t>
      </w:r>
      <w:r w:rsidRPr="001624E3">
        <w:rPr>
          <w:rFonts w:ascii="Arial" w:hAnsi="Arial" w:cs="Arial"/>
          <w:i/>
        </w:rPr>
        <w:t>Rights denied: The impact of discrimination on children</w:t>
      </w:r>
      <w:r w:rsidRPr="000F78F6">
        <w:rPr>
          <w:rFonts w:ascii="Arial" w:hAnsi="Arial" w:cs="Arial"/>
        </w:rPr>
        <w:t xml:space="preserve">. </w:t>
      </w:r>
      <w:proofErr w:type="gramStart"/>
      <w:r w:rsidRPr="000F78F6">
        <w:rPr>
          <w:rFonts w:ascii="Arial" w:hAnsi="Arial" w:cs="Arial"/>
        </w:rPr>
        <w:t>from</w:t>
      </w:r>
      <w:proofErr w:type="gramEnd"/>
      <w:r w:rsidRPr="000F78F6">
        <w:rPr>
          <w:rFonts w:ascii="Arial" w:hAnsi="Arial" w:cs="Arial"/>
        </w:rPr>
        <w:t xml:space="preserve"> https://www.unicef.org/media/130801/file/rights-denied-discrimination-children-EN.pdf</w:t>
      </w:r>
    </w:p>
    <w:p w14:paraId="38088104" w14:textId="77777777" w:rsidR="000F78F6" w:rsidRPr="000F78F6" w:rsidRDefault="000F78F6" w:rsidP="000F78F6">
      <w:pPr>
        <w:spacing w:line="276" w:lineRule="auto"/>
        <w:jc w:val="both"/>
        <w:rPr>
          <w:rFonts w:ascii="Arial" w:hAnsi="Arial" w:cs="Arial"/>
        </w:rPr>
      </w:pPr>
    </w:p>
    <w:p w14:paraId="394A36E4"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Urquhart-Stewart, R., &amp; Wylie, N. (2021).</w:t>
      </w:r>
      <w:proofErr w:type="gramEnd"/>
      <w:r w:rsidRPr="000F78F6">
        <w:rPr>
          <w:rFonts w:ascii="Arial" w:hAnsi="Arial" w:cs="Arial"/>
        </w:rPr>
        <w:t xml:space="preserve"> ’It’s all about you’: The hopelessness of labels for young people and the workforce in secure and residential care. Scottish </w:t>
      </w:r>
      <w:r w:rsidRPr="001624E3">
        <w:rPr>
          <w:rFonts w:ascii="Arial" w:hAnsi="Arial" w:cs="Arial"/>
          <w:i/>
        </w:rPr>
        <w:t>Journal of Residential Child Care, 20</w:t>
      </w:r>
      <w:r w:rsidRPr="000F78F6">
        <w:rPr>
          <w:rFonts w:ascii="Arial" w:hAnsi="Arial" w:cs="Arial"/>
        </w:rPr>
        <w:t xml:space="preserve">(1), 1-14. https://strathprints.strath.ac.uk/84174/1/Urquhart_Stewart_Wylie_SJRCC_2021_Its_all_about_you_the_hopelessness_of_labels.pdf </w:t>
      </w:r>
    </w:p>
    <w:p w14:paraId="6F28AAC2" w14:textId="77777777" w:rsidR="000F78F6" w:rsidRPr="000F78F6" w:rsidRDefault="000F78F6" w:rsidP="000F78F6">
      <w:pPr>
        <w:spacing w:line="276" w:lineRule="auto"/>
        <w:jc w:val="both"/>
        <w:rPr>
          <w:rFonts w:ascii="Arial" w:hAnsi="Arial" w:cs="Arial"/>
        </w:rPr>
      </w:pPr>
    </w:p>
    <w:p w14:paraId="062BBDD4"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van</w:t>
      </w:r>
      <w:proofErr w:type="gramEnd"/>
      <w:r w:rsidRPr="000F78F6">
        <w:rPr>
          <w:rFonts w:ascii="Arial" w:hAnsi="Arial" w:cs="Arial"/>
        </w:rPr>
        <w:t xml:space="preserve"> </w:t>
      </w:r>
      <w:proofErr w:type="spellStart"/>
      <w:r w:rsidRPr="000F78F6">
        <w:rPr>
          <w:rFonts w:ascii="Arial" w:hAnsi="Arial" w:cs="Arial"/>
        </w:rPr>
        <w:t>Ryn</w:t>
      </w:r>
      <w:proofErr w:type="spellEnd"/>
      <w:r w:rsidRPr="000F78F6">
        <w:rPr>
          <w:rFonts w:ascii="Arial" w:hAnsi="Arial" w:cs="Arial"/>
        </w:rPr>
        <w:t xml:space="preserve">, M., &amp; Burke, J. (2000). </w:t>
      </w:r>
      <w:proofErr w:type="gramStart"/>
      <w:r w:rsidRPr="000F78F6">
        <w:rPr>
          <w:rFonts w:ascii="Arial" w:hAnsi="Arial" w:cs="Arial"/>
        </w:rPr>
        <w:t>The effect of patient race and socio-economic status on physicians' perceptions of patients.</w:t>
      </w:r>
      <w:proofErr w:type="gramEnd"/>
      <w:r w:rsidRPr="000F78F6">
        <w:rPr>
          <w:rFonts w:ascii="Arial" w:hAnsi="Arial" w:cs="Arial"/>
        </w:rPr>
        <w:t xml:space="preserve"> </w:t>
      </w:r>
      <w:proofErr w:type="spellStart"/>
      <w:r w:rsidRPr="00165D4C">
        <w:rPr>
          <w:rFonts w:ascii="Arial" w:hAnsi="Arial" w:cs="Arial"/>
          <w:i/>
        </w:rPr>
        <w:t>Soc</w:t>
      </w:r>
      <w:proofErr w:type="spellEnd"/>
      <w:r w:rsidRPr="00165D4C">
        <w:rPr>
          <w:rFonts w:ascii="Arial" w:hAnsi="Arial" w:cs="Arial"/>
          <w:i/>
        </w:rPr>
        <w:t xml:space="preserve"> </w:t>
      </w:r>
      <w:proofErr w:type="spellStart"/>
      <w:r w:rsidRPr="00165D4C">
        <w:rPr>
          <w:rFonts w:ascii="Arial" w:hAnsi="Arial" w:cs="Arial"/>
          <w:i/>
        </w:rPr>
        <w:t>Sci</w:t>
      </w:r>
      <w:proofErr w:type="spellEnd"/>
      <w:r w:rsidRPr="00165D4C">
        <w:rPr>
          <w:rFonts w:ascii="Arial" w:hAnsi="Arial" w:cs="Arial"/>
          <w:i/>
        </w:rPr>
        <w:t xml:space="preserve"> Med, 50</w:t>
      </w:r>
      <w:r w:rsidRPr="000F78F6">
        <w:rPr>
          <w:rFonts w:ascii="Arial" w:hAnsi="Arial" w:cs="Arial"/>
        </w:rPr>
        <w:t>(6), 813-828. https://doi.org/10.1016/s0277-</w:t>
      </w:r>
      <w:proofErr w:type="gramStart"/>
      <w:r w:rsidRPr="000F78F6">
        <w:rPr>
          <w:rFonts w:ascii="Arial" w:hAnsi="Arial" w:cs="Arial"/>
        </w:rPr>
        <w:t>9536(</w:t>
      </w:r>
      <w:proofErr w:type="gramEnd"/>
      <w:r w:rsidRPr="000F78F6">
        <w:rPr>
          <w:rFonts w:ascii="Arial" w:hAnsi="Arial" w:cs="Arial"/>
        </w:rPr>
        <w:t xml:space="preserve">99)00338-x </w:t>
      </w:r>
    </w:p>
    <w:p w14:paraId="571E307A" w14:textId="77777777" w:rsidR="000F78F6" w:rsidRPr="000F78F6" w:rsidRDefault="000F78F6" w:rsidP="000F78F6">
      <w:pPr>
        <w:spacing w:line="276" w:lineRule="auto"/>
        <w:jc w:val="both"/>
        <w:rPr>
          <w:rFonts w:ascii="Arial" w:hAnsi="Arial" w:cs="Arial"/>
        </w:rPr>
      </w:pPr>
    </w:p>
    <w:p w14:paraId="3C369695"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Vasileiou</w:t>
      </w:r>
      <w:proofErr w:type="spellEnd"/>
      <w:r w:rsidRPr="000F78F6">
        <w:rPr>
          <w:rFonts w:ascii="Arial" w:hAnsi="Arial" w:cs="Arial"/>
        </w:rPr>
        <w:t>, K., Barnett, J., Thorpe, S., &amp; Young, T. (2018).</w:t>
      </w:r>
      <w:proofErr w:type="gramEnd"/>
      <w:r w:rsidRPr="000F78F6">
        <w:rPr>
          <w:rFonts w:ascii="Arial" w:hAnsi="Arial" w:cs="Arial"/>
        </w:rPr>
        <w:t xml:space="preserve"> Characterising and justifying sample size sufficiency in interview-based studies: systematic analysis of qualitative health research over a 15-year period. </w:t>
      </w:r>
      <w:r w:rsidRPr="00C0288F">
        <w:rPr>
          <w:rFonts w:ascii="Arial" w:hAnsi="Arial" w:cs="Arial"/>
          <w:i/>
        </w:rPr>
        <w:t>BMC Medical Research Methodology, 18</w:t>
      </w:r>
      <w:r w:rsidRPr="000F78F6">
        <w:rPr>
          <w:rFonts w:ascii="Arial" w:hAnsi="Arial" w:cs="Arial"/>
        </w:rPr>
        <w:t xml:space="preserve">(1), 148-156. https://doi.org/10.1186/s12874-018-0594-7 </w:t>
      </w:r>
    </w:p>
    <w:p w14:paraId="153B98F0" w14:textId="77777777" w:rsidR="000F78F6" w:rsidRPr="000F78F6" w:rsidRDefault="000F78F6" w:rsidP="000F78F6">
      <w:pPr>
        <w:spacing w:line="276" w:lineRule="auto"/>
        <w:jc w:val="both"/>
        <w:rPr>
          <w:rFonts w:ascii="Arial" w:hAnsi="Arial" w:cs="Arial"/>
        </w:rPr>
      </w:pPr>
    </w:p>
    <w:p w14:paraId="2A66FB9E" w14:textId="77777777" w:rsidR="000F78F6" w:rsidRPr="000F78F6" w:rsidRDefault="000F78F6" w:rsidP="000F78F6">
      <w:pPr>
        <w:spacing w:line="276" w:lineRule="auto"/>
        <w:jc w:val="both"/>
        <w:rPr>
          <w:rFonts w:ascii="Arial" w:hAnsi="Arial" w:cs="Arial"/>
        </w:rPr>
      </w:pPr>
      <w:proofErr w:type="spellStart"/>
      <w:proofErr w:type="gramStart"/>
      <w:r w:rsidRPr="000F78F6">
        <w:rPr>
          <w:rFonts w:ascii="Arial" w:hAnsi="Arial" w:cs="Arial"/>
        </w:rPr>
        <w:t>Warr</w:t>
      </w:r>
      <w:proofErr w:type="spellEnd"/>
      <w:r w:rsidRPr="000F78F6">
        <w:rPr>
          <w:rFonts w:ascii="Arial" w:hAnsi="Arial" w:cs="Arial"/>
        </w:rPr>
        <w:t>, M., Oster, N. J., &amp; Isaac, R. (2024).</w:t>
      </w:r>
      <w:proofErr w:type="gramEnd"/>
      <w:r w:rsidRPr="000F78F6">
        <w:rPr>
          <w:rFonts w:ascii="Arial" w:hAnsi="Arial" w:cs="Arial"/>
        </w:rPr>
        <w:t xml:space="preserve"> Implicit bias in large language models: Experimental proof and implications for education. </w:t>
      </w:r>
      <w:r w:rsidRPr="008C0D96">
        <w:rPr>
          <w:rFonts w:ascii="Arial" w:hAnsi="Arial" w:cs="Arial"/>
          <w:i/>
        </w:rPr>
        <w:t>Journal of Research on Technology in Education, 19</w:t>
      </w:r>
      <w:r w:rsidRPr="000F78F6">
        <w:rPr>
          <w:rFonts w:ascii="Arial" w:hAnsi="Arial" w:cs="Arial"/>
        </w:rPr>
        <w:t xml:space="preserve">(8), 1-24. https://doi.org/10.1080/15391523.2024.2395295 </w:t>
      </w:r>
    </w:p>
    <w:p w14:paraId="4BCF9A5D" w14:textId="77777777" w:rsidR="000F78F6" w:rsidRPr="000F78F6" w:rsidRDefault="000F78F6" w:rsidP="000F78F6">
      <w:pPr>
        <w:spacing w:line="276" w:lineRule="auto"/>
        <w:jc w:val="both"/>
        <w:rPr>
          <w:rFonts w:ascii="Arial" w:hAnsi="Arial" w:cs="Arial"/>
        </w:rPr>
      </w:pPr>
    </w:p>
    <w:p w14:paraId="7661C3F0"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Watkins, D. C. (2012).</w:t>
      </w:r>
      <w:proofErr w:type="gramEnd"/>
      <w:r w:rsidRPr="000F78F6">
        <w:rPr>
          <w:rFonts w:ascii="Arial" w:hAnsi="Arial" w:cs="Arial"/>
        </w:rPr>
        <w:t xml:space="preserve"> Qualitative Research: The Importance of Conducting Research That Doesn’t “Count”. </w:t>
      </w:r>
      <w:proofErr w:type="gramStart"/>
      <w:r w:rsidRPr="00917A9A">
        <w:rPr>
          <w:rFonts w:ascii="Arial" w:hAnsi="Arial" w:cs="Arial"/>
          <w:i/>
        </w:rPr>
        <w:t>Health promotion practice, 13</w:t>
      </w:r>
      <w:r w:rsidRPr="000F78F6">
        <w:rPr>
          <w:rFonts w:ascii="Arial" w:hAnsi="Arial" w:cs="Arial"/>
        </w:rPr>
        <w:t>(2), 153-158.</w:t>
      </w:r>
      <w:proofErr w:type="gramEnd"/>
      <w:r w:rsidRPr="000F78F6">
        <w:rPr>
          <w:rFonts w:ascii="Arial" w:hAnsi="Arial" w:cs="Arial"/>
        </w:rPr>
        <w:t xml:space="preserve"> https://doi.org/10.1177/1524839912437370 </w:t>
      </w:r>
    </w:p>
    <w:p w14:paraId="1FA6CC72" w14:textId="77777777" w:rsidR="000F78F6" w:rsidRPr="000F78F6" w:rsidRDefault="000F78F6" w:rsidP="000F78F6">
      <w:pPr>
        <w:spacing w:line="276" w:lineRule="auto"/>
        <w:jc w:val="both"/>
        <w:rPr>
          <w:rFonts w:ascii="Arial" w:hAnsi="Arial" w:cs="Arial"/>
        </w:rPr>
      </w:pPr>
    </w:p>
    <w:p w14:paraId="5CFDE770"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 xml:space="preserve">Wilson, C., </w:t>
      </w:r>
      <w:proofErr w:type="spellStart"/>
      <w:r w:rsidRPr="000F78F6">
        <w:rPr>
          <w:rFonts w:ascii="Arial" w:hAnsi="Arial" w:cs="Arial"/>
        </w:rPr>
        <w:t>Brodie</w:t>
      </w:r>
      <w:proofErr w:type="spellEnd"/>
      <w:r w:rsidRPr="000F78F6">
        <w:rPr>
          <w:rFonts w:ascii="Arial" w:hAnsi="Arial" w:cs="Arial"/>
        </w:rPr>
        <w:t>, Z. P., &amp; Russell, K. (2025).</w:t>
      </w:r>
      <w:proofErr w:type="gramEnd"/>
      <w:r w:rsidRPr="000F78F6">
        <w:rPr>
          <w:rFonts w:ascii="Arial" w:hAnsi="Arial" w:cs="Arial"/>
        </w:rPr>
        <w:t xml:space="preserve"> Trauma-informed practice for children and young people with intellectual disabilities: A scoping review. </w:t>
      </w:r>
      <w:r w:rsidRPr="00917A9A">
        <w:rPr>
          <w:rFonts w:ascii="Arial" w:hAnsi="Arial" w:cs="Arial"/>
          <w:i/>
        </w:rPr>
        <w:t>British Journal of Educational Psychology, 2</w:t>
      </w:r>
      <w:r w:rsidRPr="000F78F6">
        <w:rPr>
          <w:rFonts w:ascii="Arial" w:hAnsi="Arial" w:cs="Arial"/>
        </w:rPr>
        <w:t xml:space="preserve">(1), 1-8. https://doi.org/https://doi.org/10.1111/bjep.70011 </w:t>
      </w:r>
    </w:p>
    <w:p w14:paraId="13A48C1B" w14:textId="77777777" w:rsidR="000F78F6" w:rsidRPr="000F78F6" w:rsidRDefault="000F78F6" w:rsidP="000F78F6">
      <w:pPr>
        <w:spacing w:line="276" w:lineRule="auto"/>
        <w:jc w:val="both"/>
        <w:rPr>
          <w:rFonts w:ascii="Arial" w:hAnsi="Arial" w:cs="Arial"/>
        </w:rPr>
      </w:pPr>
    </w:p>
    <w:p w14:paraId="2A9FA82C" w14:textId="77777777" w:rsidR="000F78F6" w:rsidRPr="000F78F6" w:rsidRDefault="000F78F6" w:rsidP="000F78F6">
      <w:pPr>
        <w:spacing w:line="276" w:lineRule="auto"/>
        <w:jc w:val="both"/>
        <w:rPr>
          <w:rFonts w:ascii="Arial" w:hAnsi="Arial" w:cs="Arial"/>
        </w:rPr>
      </w:pPr>
      <w:proofErr w:type="gramStart"/>
      <w:r w:rsidRPr="000F78F6">
        <w:rPr>
          <w:rFonts w:ascii="Arial" w:hAnsi="Arial" w:cs="Arial"/>
        </w:rPr>
        <w:t>World Medical Association.</w:t>
      </w:r>
      <w:proofErr w:type="gramEnd"/>
      <w:r w:rsidRPr="000F78F6">
        <w:rPr>
          <w:rFonts w:ascii="Arial" w:hAnsi="Arial" w:cs="Arial"/>
        </w:rPr>
        <w:t xml:space="preserve"> </w:t>
      </w:r>
      <w:proofErr w:type="gramStart"/>
      <w:r w:rsidRPr="000F78F6">
        <w:rPr>
          <w:rFonts w:ascii="Arial" w:hAnsi="Arial" w:cs="Arial"/>
        </w:rPr>
        <w:t xml:space="preserve">(2018). </w:t>
      </w:r>
      <w:r w:rsidRPr="00917A9A">
        <w:rPr>
          <w:rFonts w:ascii="Arial" w:hAnsi="Arial" w:cs="Arial"/>
          <w:i/>
        </w:rPr>
        <w:t>Wma Declaration Of Helsinki – Ethical Principles For Medical Research Involving Human Subjects</w:t>
      </w:r>
      <w:r w:rsidRPr="000F78F6">
        <w:rPr>
          <w:rFonts w:ascii="Arial" w:hAnsi="Arial" w:cs="Arial"/>
        </w:rPr>
        <w:t>.</w:t>
      </w:r>
      <w:proofErr w:type="gramEnd"/>
      <w:r w:rsidRPr="000F78F6">
        <w:rPr>
          <w:rFonts w:ascii="Arial" w:hAnsi="Arial" w:cs="Arial"/>
        </w:rPr>
        <w:t xml:space="preserve"> https://www.wma.net/policies-</w:t>
      </w:r>
      <w:r w:rsidRPr="000F78F6">
        <w:rPr>
          <w:rFonts w:ascii="Arial" w:hAnsi="Arial" w:cs="Arial"/>
        </w:rPr>
        <w:lastRenderedPageBreak/>
        <w:t>post/wma-declaration-of-helsinki-ethical-principles-for-medical-research-involving-human-subjects/</w:t>
      </w:r>
    </w:p>
    <w:p w14:paraId="4A037AF2" w14:textId="77777777" w:rsidR="000F78F6" w:rsidRPr="000F78F6" w:rsidRDefault="000F78F6" w:rsidP="000F78F6">
      <w:pPr>
        <w:spacing w:line="276" w:lineRule="auto"/>
        <w:jc w:val="both"/>
        <w:rPr>
          <w:rFonts w:ascii="Arial" w:hAnsi="Arial" w:cs="Arial"/>
        </w:rPr>
      </w:pPr>
    </w:p>
    <w:p w14:paraId="180C7F77" w14:textId="502E6166" w:rsidR="008C1FC8" w:rsidRPr="000F78F6" w:rsidRDefault="008C1FC8" w:rsidP="00B56B8E">
      <w:pPr>
        <w:spacing w:line="276" w:lineRule="auto"/>
        <w:jc w:val="both"/>
        <w:rPr>
          <w:rFonts w:ascii="Arial" w:hAnsi="Arial" w:cs="Arial"/>
        </w:rPr>
      </w:pPr>
      <w:bookmarkStart w:id="7" w:name="_GoBack"/>
      <w:bookmarkEnd w:id="7"/>
    </w:p>
    <w:sectPr w:rsidR="008C1FC8" w:rsidRPr="000F78F6" w:rsidSect="002B5D96">
      <w:foot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AD4AFC" w14:textId="77777777" w:rsidR="005D534A" w:rsidRDefault="005D534A" w:rsidP="00C9490E">
      <w:r>
        <w:separator/>
      </w:r>
    </w:p>
  </w:endnote>
  <w:endnote w:type="continuationSeparator" w:id="0">
    <w:p w14:paraId="24608967" w14:textId="77777777" w:rsidR="005D534A" w:rsidRDefault="005D534A" w:rsidP="00C94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askerville">
    <w:altName w:val="Baskerville Old Face"/>
    <w:charset w:val="00"/>
    <w:family w:val="roman"/>
    <w:pitch w:val="variable"/>
    <w:sig w:usb0="80000067" w:usb1="02000000" w:usb2="00000000" w:usb3="00000000" w:csb0="0000019F" w:csb1="00000000"/>
  </w:font>
  <w:font w:name="Heebo">
    <w:charset w:val="B1"/>
    <w:family w:val="auto"/>
    <w:pitch w:val="variable"/>
    <w:sig w:usb0="A00008E7" w:usb1="40000043" w:usb2="00000000" w:usb3="00000000" w:csb0="0000002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0265400"/>
      <w:docPartObj>
        <w:docPartGallery w:val="Page Numbers (Bottom of Page)"/>
        <w:docPartUnique/>
      </w:docPartObj>
    </w:sdtPr>
    <w:sdtEndPr>
      <w:rPr>
        <w:noProof/>
      </w:rPr>
    </w:sdtEndPr>
    <w:sdtContent>
      <w:p w14:paraId="052C7BCD" w14:textId="17750F60" w:rsidR="00E629E5" w:rsidRDefault="00E629E5">
        <w:pPr>
          <w:pStyle w:val="Footer"/>
          <w:jc w:val="right"/>
        </w:pPr>
        <w:r>
          <w:fldChar w:fldCharType="begin"/>
        </w:r>
        <w:r>
          <w:instrText xml:space="preserve"> PAGE   \* MERGEFORMAT </w:instrText>
        </w:r>
        <w:r>
          <w:fldChar w:fldCharType="separate"/>
        </w:r>
        <w:r w:rsidR="00917A9A">
          <w:rPr>
            <w:noProof/>
          </w:rPr>
          <w:t>25</w:t>
        </w:r>
        <w:r>
          <w:rPr>
            <w:noProof/>
          </w:rPr>
          <w:fldChar w:fldCharType="end"/>
        </w:r>
      </w:p>
    </w:sdtContent>
  </w:sdt>
  <w:p w14:paraId="22FD26CE" w14:textId="77777777" w:rsidR="00E629E5" w:rsidRDefault="00E629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425E31" w14:textId="77777777" w:rsidR="005D534A" w:rsidRDefault="005D534A" w:rsidP="00C9490E">
      <w:r>
        <w:separator/>
      </w:r>
    </w:p>
  </w:footnote>
  <w:footnote w:type="continuationSeparator" w:id="0">
    <w:p w14:paraId="16C35586" w14:textId="77777777" w:rsidR="005D534A" w:rsidRDefault="005D534A" w:rsidP="00C9490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C22B26"/>
    <w:multiLevelType w:val="hybridMultilevel"/>
    <w:tmpl w:val="037AB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DF62BA"/>
    <w:multiLevelType w:val="hybridMultilevel"/>
    <w:tmpl w:val="81D2E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AF7D46"/>
    <w:multiLevelType w:val="hybridMultilevel"/>
    <w:tmpl w:val="7242D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D37ED2"/>
    <w:multiLevelType w:val="hybridMultilevel"/>
    <w:tmpl w:val="1A48A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6DF12C2"/>
    <w:multiLevelType w:val="hybridMultilevel"/>
    <w:tmpl w:val="871492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0&lt;/ScanUnformatted&gt;&lt;ScanChanges&gt;1&lt;/ScanChanges&gt;&lt;Suspended&gt;0&lt;/Suspended&gt;&lt;/ENInstantFormat&gt;"/>
    <w:docVar w:name="EN.Layout" w:val="&lt;ENLayout&gt;&lt;Style&gt;APA 7th Updated&lt;/Style&gt;&lt;LeftDelim&gt;{&lt;/LeftDelim&gt;&lt;RightDelim&gt;}&lt;/RightDelim&gt;&lt;FontName&gt;Times New Roman&lt;/FontName&gt;&lt;FontSize&gt;12&lt;/FontSize&gt;&lt;ReflistTitle&gt;&lt;style face=&quot;underline&quot;&gt;References&lt;/style&gt;&lt;/ReflistTitle&gt;&lt;StartingRefnum&gt;1&lt;/StartingRefnum&gt;&lt;FirstLineIndent&gt;0&lt;/FirstLineIndent&gt;&lt;HangingIndent&gt;0&lt;/HangingIndent&gt;&lt;LineSpacing&gt;0&lt;/LineSpacing&gt;&lt;SpaceAfter&gt;1&lt;/SpaceAfter&gt;&lt;HyperlinksEnabled&gt;0&lt;/HyperlinksEnabled&gt;&lt;HyperlinksVisible&gt;0&lt;/HyperlinksVisible&gt;&lt;EnableBibliographyCategories&gt;0&lt;/EnableBibliographyCategories&gt;&lt;/ENLayout&gt;"/>
    <w:docVar w:name="EN.Libraries" w:val="&lt;Libraries&gt;&lt;item db-id=&quot;zddxevxwlaz2eqe9s9txvpsofdz55v9v55a2&quot;&gt;REF2023&lt;record-ids&gt;&lt;item&gt;43&lt;/item&gt;&lt;item&gt;78&lt;/item&gt;&lt;item&gt;84&lt;/item&gt;&lt;item&gt;3264&lt;/item&gt;&lt;item&gt;3376&lt;/item&gt;&lt;item&gt;5738&lt;/item&gt;&lt;item&gt;5798&lt;/item&gt;&lt;item&gt;5894&lt;/item&gt;&lt;item&gt;6465&lt;/item&gt;&lt;item&gt;6466&lt;/item&gt;&lt;item&gt;12378&lt;/item&gt;&lt;item&gt;13998&lt;/item&gt;&lt;item&gt;16239&lt;/item&gt;&lt;item&gt;20633&lt;/item&gt;&lt;item&gt;28068&lt;/item&gt;&lt;item&gt;31459&lt;/item&gt;&lt;item&gt;31618&lt;/item&gt;&lt;item&gt;31625&lt;/item&gt;&lt;item&gt;31626&lt;/item&gt;&lt;item&gt;31627&lt;/item&gt;&lt;item&gt;31628&lt;/item&gt;&lt;item&gt;31629&lt;/item&gt;&lt;item&gt;31630&lt;/item&gt;&lt;item&gt;31631&lt;/item&gt;&lt;item&gt;31632&lt;/item&gt;&lt;item&gt;31633&lt;/item&gt;&lt;item&gt;31634&lt;/item&gt;&lt;item&gt;31635&lt;/item&gt;&lt;item&gt;31636&lt;/item&gt;&lt;item&gt;31637&lt;/item&gt;&lt;item&gt;31641&lt;/item&gt;&lt;item&gt;31642&lt;/item&gt;&lt;item&gt;31643&lt;/item&gt;&lt;item&gt;31644&lt;/item&gt;&lt;item&gt;31645&lt;/item&gt;&lt;item&gt;31646&lt;/item&gt;&lt;item&gt;31647&lt;/item&gt;&lt;item&gt;31648&lt;/item&gt;&lt;item&gt;31649&lt;/item&gt;&lt;item&gt;31650&lt;/item&gt;&lt;item&gt;31658&lt;/item&gt;&lt;item&gt;33198&lt;/item&gt;&lt;item&gt;38872&lt;/item&gt;&lt;item&gt;38874&lt;/item&gt;&lt;item&gt;38875&lt;/item&gt;&lt;item&gt;38876&lt;/item&gt;&lt;item&gt;38877&lt;/item&gt;&lt;item&gt;38878&lt;/item&gt;&lt;item&gt;38879&lt;/item&gt;&lt;item&gt;38880&lt;/item&gt;&lt;/record-ids&gt;&lt;/item&gt;&lt;/Libraries&gt;"/>
  </w:docVars>
  <w:rsids>
    <w:rsidRoot w:val="00390051"/>
    <w:rsid w:val="000020A7"/>
    <w:rsid w:val="000030BC"/>
    <w:rsid w:val="00004199"/>
    <w:rsid w:val="00005A5D"/>
    <w:rsid w:val="00007AB6"/>
    <w:rsid w:val="00007B09"/>
    <w:rsid w:val="00011140"/>
    <w:rsid w:val="00012E73"/>
    <w:rsid w:val="000139E2"/>
    <w:rsid w:val="00015A15"/>
    <w:rsid w:val="000247C5"/>
    <w:rsid w:val="000272EC"/>
    <w:rsid w:val="00030E59"/>
    <w:rsid w:val="000330A6"/>
    <w:rsid w:val="00034899"/>
    <w:rsid w:val="00035AA4"/>
    <w:rsid w:val="00036776"/>
    <w:rsid w:val="00037B4A"/>
    <w:rsid w:val="0004057D"/>
    <w:rsid w:val="0004288A"/>
    <w:rsid w:val="0004504B"/>
    <w:rsid w:val="00045CD2"/>
    <w:rsid w:val="00055C24"/>
    <w:rsid w:val="000561A8"/>
    <w:rsid w:val="0005692E"/>
    <w:rsid w:val="00067894"/>
    <w:rsid w:val="00070E78"/>
    <w:rsid w:val="00071792"/>
    <w:rsid w:val="00072913"/>
    <w:rsid w:val="0007398E"/>
    <w:rsid w:val="000753EA"/>
    <w:rsid w:val="0007649A"/>
    <w:rsid w:val="00077D4D"/>
    <w:rsid w:val="00077D83"/>
    <w:rsid w:val="0008097D"/>
    <w:rsid w:val="00080E3B"/>
    <w:rsid w:val="0008351C"/>
    <w:rsid w:val="00085A72"/>
    <w:rsid w:val="00090E1E"/>
    <w:rsid w:val="00093197"/>
    <w:rsid w:val="0009565D"/>
    <w:rsid w:val="00097D8E"/>
    <w:rsid w:val="00097E86"/>
    <w:rsid w:val="000A2A06"/>
    <w:rsid w:val="000A3A41"/>
    <w:rsid w:val="000A4B21"/>
    <w:rsid w:val="000A50B9"/>
    <w:rsid w:val="000A5B9D"/>
    <w:rsid w:val="000A5E1E"/>
    <w:rsid w:val="000B455C"/>
    <w:rsid w:val="000C643A"/>
    <w:rsid w:val="000D0A68"/>
    <w:rsid w:val="000D3D82"/>
    <w:rsid w:val="000D63E7"/>
    <w:rsid w:val="000D689E"/>
    <w:rsid w:val="000E18D5"/>
    <w:rsid w:val="000E3458"/>
    <w:rsid w:val="000E4837"/>
    <w:rsid w:val="000F0371"/>
    <w:rsid w:val="000F0B97"/>
    <w:rsid w:val="000F5958"/>
    <w:rsid w:val="000F78F6"/>
    <w:rsid w:val="00105307"/>
    <w:rsid w:val="0010543A"/>
    <w:rsid w:val="00105585"/>
    <w:rsid w:val="00105A7F"/>
    <w:rsid w:val="00106EEA"/>
    <w:rsid w:val="0011666E"/>
    <w:rsid w:val="00116D47"/>
    <w:rsid w:val="00120A37"/>
    <w:rsid w:val="00120B5C"/>
    <w:rsid w:val="001217DA"/>
    <w:rsid w:val="00124EDE"/>
    <w:rsid w:val="00134617"/>
    <w:rsid w:val="00135D4C"/>
    <w:rsid w:val="001377FB"/>
    <w:rsid w:val="00137DE2"/>
    <w:rsid w:val="00141E1C"/>
    <w:rsid w:val="001423FB"/>
    <w:rsid w:val="00142897"/>
    <w:rsid w:val="00144077"/>
    <w:rsid w:val="00146653"/>
    <w:rsid w:val="00147389"/>
    <w:rsid w:val="00147853"/>
    <w:rsid w:val="0015036A"/>
    <w:rsid w:val="001525D2"/>
    <w:rsid w:val="00152D88"/>
    <w:rsid w:val="00157972"/>
    <w:rsid w:val="001624E3"/>
    <w:rsid w:val="00165892"/>
    <w:rsid w:val="00165D4C"/>
    <w:rsid w:val="001728CC"/>
    <w:rsid w:val="00177B7A"/>
    <w:rsid w:val="001821CD"/>
    <w:rsid w:val="001849D2"/>
    <w:rsid w:val="0019019B"/>
    <w:rsid w:val="0019218A"/>
    <w:rsid w:val="00195AAB"/>
    <w:rsid w:val="00195B83"/>
    <w:rsid w:val="001A1B33"/>
    <w:rsid w:val="001A3540"/>
    <w:rsid w:val="001A5880"/>
    <w:rsid w:val="001B6A9C"/>
    <w:rsid w:val="001C26E2"/>
    <w:rsid w:val="001C32F0"/>
    <w:rsid w:val="001C351E"/>
    <w:rsid w:val="001C637B"/>
    <w:rsid w:val="001D0DEF"/>
    <w:rsid w:val="001D6187"/>
    <w:rsid w:val="001D6DB9"/>
    <w:rsid w:val="001E1030"/>
    <w:rsid w:val="001E16AF"/>
    <w:rsid w:val="001E2953"/>
    <w:rsid w:val="001E32EA"/>
    <w:rsid w:val="001E6B6F"/>
    <w:rsid w:val="001E78BB"/>
    <w:rsid w:val="001F37D1"/>
    <w:rsid w:val="00212C96"/>
    <w:rsid w:val="00214C1D"/>
    <w:rsid w:val="0022013A"/>
    <w:rsid w:val="00222C14"/>
    <w:rsid w:val="00224431"/>
    <w:rsid w:val="00225FD4"/>
    <w:rsid w:val="00236144"/>
    <w:rsid w:val="00240A35"/>
    <w:rsid w:val="00241C76"/>
    <w:rsid w:val="00243C11"/>
    <w:rsid w:val="00244D92"/>
    <w:rsid w:val="00246581"/>
    <w:rsid w:val="00246DFF"/>
    <w:rsid w:val="002502D4"/>
    <w:rsid w:val="00253624"/>
    <w:rsid w:val="00253CE2"/>
    <w:rsid w:val="00254118"/>
    <w:rsid w:val="00257CC8"/>
    <w:rsid w:val="00263EE9"/>
    <w:rsid w:val="00264601"/>
    <w:rsid w:val="0026476D"/>
    <w:rsid w:val="00270306"/>
    <w:rsid w:val="00272219"/>
    <w:rsid w:val="00274369"/>
    <w:rsid w:val="00276374"/>
    <w:rsid w:val="002772A9"/>
    <w:rsid w:val="00277D35"/>
    <w:rsid w:val="00280A55"/>
    <w:rsid w:val="00280ED3"/>
    <w:rsid w:val="0028159A"/>
    <w:rsid w:val="00282140"/>
    <w:rsid w:val="00285E54"/>
    <w:rsid w:val="00286645"/>
    <w:rsid w:val="00296B7E"/>
    <w:rsid w:val="00297043"/>
    <w:rsid w:val="002A0993"/>
    <w:rsid w:val="002A1EBD"/>
    <w:rsid w:val="002A202B"/>
    <w:rsid w:val="002A48E4"/>
    <w:rsid w:val="002A4A20"/>
    <w:rsid w:val="002B003A"/>
    <w:rsid w:val="002B3943"/>
    <w:rsid w:val="002B5D96"/>
    <w:rsid w:val="002B6D14"/>
    <w:rsid w:val="002C1397"/>
    <w:rsid w:val="002C2ACC"/>
    <w:rsid w:val="002C5917"/>
    <w:rsid w:val="002C7112"/>
    <w:rsid w:val="002D4BC6"/>
    <w:rsid w:val="002E099C"/>
    <w:rsid w:val="002E0C4B"/>
    <w:rsid w:val="002E19C7"/>
    <w:rsid w:val="002E1B73"/>
    <w:rsid w:val="002E7419"/>
    <w:rsid w:val="002F353A"/>
    <w:rsid w:val="00300329"/>
    <w:rsid w:val="003018CF"/>
    <w:rsid w:val="00312478"/>
    <w:rsid w:val="00312E95"/>
    <w:rsid w:val="003144C9"/>
    <w:rsid w:val="00321C12"/>
    <w:rsid w:val="003239AA"/>
    <w:rsid w:val="00331A57"/>
    <w:rsid w:val="00336453"/>
    <w:rsid w:val="00340622"/>
    <w:rsid w:val="00340C56"/>
    <w:rsid w:val="00342118"/>
    <w:rsid w:val="003426DE"/>
    <w:rsid w:val="0034270A"/>
    <w:rsid w:val="00344147"/>
    <w:rsid w:val="0034602F"/>
    <w:rsid w:val="00347BA2"/>
    <w:rsid w:val="0035040B"/>
    <w:rsid w:val="00351789"/>
    <w:rsid w:val="00353076"/>
    <w:rsid w:val="00355610"/>
    <w:rsid w:val="00355E61"/>
    <w:rsid w:val="0035754B"/>
    <w:rsid w:val="00361704"/>
    <w:rsid w:val="003631F5"/>
    <w:rsid w:val="00363764"/>
    <w:rsid w:val="0036638A"/>
    <w:rsid w:val="00367129"/>
    <w:rsid w:val="0037014E"/>
    <w:rsid w:val="00374D77"/>
    <w:rsid w:val="0038361D"/>
    <w:rsid w:val="00385AC7"/>
    <w:rsid w:val="00385EAC"/>
    <w:rsid w:val="00390051"/>
    <w:rsid w:val="0039462E"/>
    <w:rsid w:val="00395FF5"/>
    <w:rsid w:val="00396806"/>
    <w:rsid w:val="00396AAD"/>
    <w:rsid w:val="00396D99"/>
    <w:rsid w:val="00396E8C"/>
    <w:rsid w:val="0039752C"/>
    <w:rsid w:val="003A0BBD"/>
    <w:rsid w:val="003A766C"/>
    <w:rsid w:val="003A7ED6"/>
    <w:rsid w:val="003B103B"/>
    <w:rsid w:val="003B2DCA"/>
    <w:rsid w:val="003B2EB6"/>
    <w:rsid w:val="003B6EB8"/>
    <w:rsid w:val="003B7B8B"/>
    <w:rsid w:val="003C15E1"/>
    <w:rsid w:val="003C5D1D"/>
    <w:rsid w:val="003D000B"/>
    <w:rsid w:val="003D15D7"/>
    <w:rsid w:val="003D1D45"/>
    <w:rsid w:val="003D2BA4"/>
    <w:rsid w:val="003D2CB6"/>
    <w:rsid w:val="003D3B71"/>
    <w:rsid w:val="003D4480"/>
    <w:rsid w:val="003E75EE"/>
    <w:rsid w:val="003F29FC"/>
    <w:rsid w:val="003F3CCA"/>
    <w:rsid w:val="003F60C5"/>
    <w:rsid w:val="0040656C"/>
    <w:rsid w:val="00411080"/>
    <w:rsid w:val="004147D9"/>
    <w:rsid w:val="00415258"/>
    <w:rsid w:val="00416E67"/>
    <w:rsid w:val="00421CE8"/>
    <w:rsid w:val="00422500"/>
    <w:rsid w:val="004337F2"/>
    <w:rsid w:val="00443FEE"/>
    <w:rsid w:val="0044668E"/>
    <w:rsid w:val="00446DAE"/>
    <w:rsid w:val="00447132"/>
    <w:rsid w:val="00451ACA"/>
    <w:rsid w:val="0046361F"/>
    <w:rsid w:val="004711CB"/>
    <w:rsid w:val="00473F5E"/>
    <w:rsid w:val="0047496D"/>
    <w:rsid w:val="00474EE1"/>
    <w:rsid w:val="004825B0"/>
    <w:rsid w:val="004840A9"/>
    <w:rsid w:val="00492DD2"/>
    <w:rsid w:val="004A01BE"/>
    <w:rsid w:val="004A1C28"/>
    <w:rsid w:val="004A3042"/>
    <w:rsid w:val="004A72C8"/>
    <w:rsid w:val="004B0713"/>
    <w:rsid w:val="004B1FC9"/>
    <w:rsid w:val="004B389D"/>
    <w:rsid w:val="004B4ADE"/>
    <w:rsid w:val="004B4E89"/>
    <w:rsid w:val="004C0ABE"/>
    <w:rsid w:val="004C0DD8"/>
    <w:rsid w:val="004D04C1"/>
    <w:rsid w:val="004D1348"/>
    <w:rsid w:val="004D520D"/>
    <w:rsid w:val="004D53DE"/>
    <w:rsid w:val="004D75F1"/>
    <w:rsid w:val="004E0280"/>
    <w:rsid w:val="004E13B6"/>
    <w:rsid w:val="004E4ABD"/>
    <w:rsid w:val="004E67A6"/>
    <w:rsid w:val="004E7524"/>
    <w:rsid w:val="005002A5"/>
    <w:rsid w:val="005011BE"/>
    <w:rsid w:val="00502561"/>
    <w:rsid w:val="00502962"/>
    <w:rsid w:val="005073F7"/>
    <w:rsid w:val="00511894"/>
    <w:rsid w:val="005130C2"/>
    <w:rsid w:val="00513AF7"/>
    <w:rsid w:val="00514A8C"/>
    <w:rsid w:val="005178DB"/>
    <w:rsid w:val="005202BC"/>
    <w:rsid w:val="00520A2C"/>
    <w:rsid w:val="005235C0"/>
    <w:rsid w:val="00523843"/>
    <w:rsid w:val="00523D32"/>
    <w:rsid w:val="0053101F"/>
    <w:rsid w:val="00532CAC"/>
    <w:rsid w:val="00541D73"/>
    <w:rsid w:val="0054767A"/>
    <w:rsid w:val="00547AFC"/>
    <w:rsid w:val="00551050"/>
    <w:rsid w:val="00563EF4"/>
    <w:rsid w:val="00566C79"/>
    <w:rsid w:val="0057423F"/>
    <w:rsid w:val="00577E51"/>
    <w:rsid w:val="00580DA6"/>
    <w:rsid w:val="005842C2"/>
    <w:rsid w:val="00585090"/>
    <w:rsid w:val="00585F7B"/>
    <w:rsid w:val="00587DE6"/>
    <w:rsid w:val="00593A36"/>
    <w:rsid w:val="00595A37"/>
    <w:rsid w:val="005A54C7"/>
    <w:rsid w:val="005B0A1C"/>
    <w:rsid w:val="005B143F"/>
    <w:rsid w:val="005B211C"/>
    <w:rsid w:val="005B3E39"/>
    <w:rsid w:val="005B5B07"/>
    <w:rsid w:val="005C1528"/>
    <w:rsid w:val="005C1F1D"/>
    <w:rsid w:val="005C2162"/>
    <w:rsid w:val="005C2441"/>
    <w:rsid w:val="005C31DE"/>
    <w:rsid w:val="005C366B"/>
    <w:rsid w:val="005C5C6C"/>
    <w:rsid w:val="005D534A"/>
    <w:rsid w:val="005D6771"/>
    <w:rsid w:val="005E0A32"/>
    <w:rsid w:val="005E0B3C"/>
    <w:rsid w:val="005E0F5D"/>
    <w:rsid w:val="005E3F33"/>
    <w:rsid w:val="005F02C4"/>
    <w:rsid w:val="005F68CF"/>
    <w:rsid w:val="00604AF0"/>
    <w:rsid w:val="006061D0"/>
    <w:rsid w:val="006100B9"/>
    <w:rsid w:val="006119BE"/>
    <w:rsid w:val="006137B0"/>
    <w:rsid w:val="00614866"/>
    <w:rsid w:val="00616D94"/>
    <w:rsid w:val="00624F40"/>
    <w:rsid w:val="006261DE"/>
    <w:rsid w:val="00626780"/>
    <w:rsid w:val="006270D3"/>
    <w:rsid w:val="00627B64"/>
    <w:rsid w:val="00631F07"/>
    <w:rsid w:val="00636164"/>
    <w:rsid w:val="00641EB8"/>
    <w:rsid w:val="00643F8B"/>
    <w:rsid w:val="006460D7"/>
    <w:rsid w:val="006504C3"/>
    <w:rsid w:val="00653359"/>
    <w:rsid w:val="00654EDA"/>
    <w:rsid w:val="00660B30"/>
    <w:rsid w:val="00670A27"/>
    <w:rsid w:val="006726B8"/>
    <w:rsid w:val="00673EB9"/>
    <w:rsid w:val="00675523"/>
    <w:rsid w:val="006765A5"/>
    <w:rsid w:val="00680420"/>
    <w:rsid w:val="00681227"/>
    <w:rsid w:val="006841FA"/>
    <w:rsid w:val="00694844"/>
    <w:rsid w:val="00697C0B"/>
    <w:rsid w:val="006A05B7"/>
    <w:rsid w:val="006A1944"/>
    <w:rsid w:val="006A353C"/>
    <w:rsid w:val="006A6418"/>
    <w:rsid w:val="006B042B"/>
    <w:rsid w:val="006B0FD3"/>
    <w:rsid w:val="006B4A5B"/>
    <w:rsid w:val="006B568C"/>
    <w:rsid w:val="006B6FD8"/>
    <w:rsid w:val="006C080B"/>
    <w:rsid w:val="006C0D66"/>
    <w:rsid w:val="006C3D44"/>
    <w:rsid w:val="006C4FD2"/>
    <w:rsid w:val="006C66DD"/>
    <w:rsid w:val="006D158C"/>
    <w:rsid w:val="006D1C31"/>
    <w:rsid w:val="006D2537"/>
    <w:rsid w:val="006D2A94"/>
    <w:rsid w:val="006D32D6"/>
    <w:rsid w:val="006D6476"/>
    <w:rsid w:val="006E0618"/>
    <w:rsid w:val="006E70D5"/>
    <w:rsid w:val="006F170A"/>
    <w:rsid w:val="006F1ECB"/>
    <w:rsid w:val="006F26F0"/>
    <w:rsid w:val="006F4DA9"/>
    <w:rsid w:val="006F5E79"/>
    <w:rsid w:val="00700A12"/>
    <w:rsid w:val="00702C96"/>
    <w:rsid w:val="0070463F"/>
    <w:rsid w:val="0070472D"/>
    <w:rsid w:val="00704F3F"/>
    <w:rsid w:val="00710A1F"/>
    <w:rsid w:val="00711798"/>
    <w:rsid w:val="00712567"/>
    <w:rsid w:val="00713D3F"/>
    <w:rsid w:val="00722168"/>
    <w:rsid w:val="007231AA"/>
    <w:rsid w:val="00725789"/>
    <w:rsid w:val="0072591F"/>
    <w:rsid w:val="00726F64"/>
    <w:rsid w:val="007306DD"/>
    <w:rsid w:val="00733410"/>
    <w:rsid w:val="00733773"/>
    <w:rsid w:val="00734384"/>
    <w:rsid w:val="00735476"/>
    <w:rsid w:val="007363F7"/>
    <w:rsid w:val="00737E99"/>
    <w:rsid w:val="007467FB"/>
    <w:rsid w:val="0075392A"/>
    <w:rsid w:val="00756B5D"/>
    <w:rsid w:val="0076685E"/>
    <w:rsid w:val="00770ABC"/>
    <w:rsid w:val="00771546"/>
    <w:rsid w:val="00773D13"/>
    <w:rsid w:val="00775828"/>
    <w:rsid w:val="00776F2F"/>
    <w:rsid w:val="007807AC"/>
    <w:rsid w:val="0078284D"/>
    <w:rsid w:val="007828B8"/>
    <w:rsid w:val="007844DE"/>
    <w:rsid w:val="0078750D"/>
    <w:rsid w:val="00787E99"/>
    <w:rsid w:val="007904DF"/>
    <w:rsid w:val="00790755"/>
    <w:rsid w:val="00790976"/>
    <w:rsid w:val="00790BB8"/>
    <w:rsid w:val="007960B4"/>
    <w:rsid w:val="007A03FF"/>
    <w:rsid w:val="007A05E0"/>
    <w:rsid w:val="007A16CD"/>
    <w:rsid w:val="007B1801"/>
    <w:rsid w:val="007B4A93"/>
    <w:rsid w:val="007B5AC0"/>
    <w:rsid w:val="007C065A"/>
    <w:rsid w:val="007C0A2C"/>
    <w:rsid w:val="007C0CBF"/>
    <w:rsid w:val="007C1C05"/>
    <w:rsid w:val="007C43EB"/>
    <w:rsid w:val="007C4E96"/>
    <w:rsid w:val="007C5F08"/>
    <w:rsid w:val="007D1FE5"/>
    <w:rsid w:val="007D50C5"/>
    <w:rsid w:val="007E0D57"/>
    <w:rsid w:val="007E0D89"/>
    <w:rsid w:val="007E3A3B"/>
    <w:rsid w:val="007E50A8"/>
    <w:rsid w:val="007F0718"/>
    <w:rsid w:val="007F2571"/>
    <w:rsid w:val="007F3DE1"/>
    <w:rsid w:val="00800E0F"/>
    <w:rsid w:val="008059A0"/>
    <w:rsid w:val="008123FA"/>
    <w:rsid w:val="008130B1"/>
    <w:rsid w:val="00816CB4"/>
    <w:rsid w:val="00820BDD"/>
    <w:rsid w:val="00823536"/>
    <w:rsid w:val="008238AF"/>
    <w:rsid w:val="0082670D"/>
    <w:rsid w:val="00826CDA"/>
    <w:rsid w:val="008270E4"/>
    <w:rsid w:val="00831CE7"/>
    <w:rsid w:val="00833671"/>
    <w:rsid w:val="008343E6"/>
    <w:rsid w:val="00835CC0"/>
    <w:rsid w:val="00836F72"/>
    <w:rsid w:val="00837351"/>
    <w:rsid w:val="00837906"/>
    <w:rsid w:val="00840570"/>
    <w:rsid w:val="00842B54"/>
    <w:rsid w:val="00845F5D"/>
    <w:rsid w:val="008502CD"/>
    <w:rsid w:val="0085420C"/>
    <w:rsid w:val="00854308"/>
    <w:rsid w:val="008560C0"/>
    <w:rsid w:val="008561B3"/>
    <w:rsid w:val="00861D65"/>
    <w:rsid w:val="0087154B"/>
    <w:rsid w:val="00872C01"/>
    <w:rsid w:val="008751F0"/>
    <w:rsid w:val="00877096"/>
    <w:rsid w:val="00877EF2"/>
    <w:rsid w:val="00881F5A"/>
    <w:rsid w:val="00883032"/>
    <w:rsid w:val="00883A8D"/>
    <w:rsid w:val="00884EC1"/>
    <w:rsid w:val="00892602"/>
    <w:rsid w:val="00894FE5"/>
    <w:rsid w:val="008A1B4C"/>
    <w:rsid w:val="008A204B"/>
    <w:rsid w:val="008A2ECB"/>
    <w:rsid w:val="008B1675"/>
    <w:rsid w:val="008B6982"/>
    <w:rsid w:val="008B793D"/>
    <w:rsid w:val="008C0D96"/>
    <w:rsid w:val="008C1FC8"/>
    <w:rsid w:val="008C25C8"/>
    <w:rsid w:val="008C29B8"/>
    <w:rsid w:val="008C3FA6"/>
    <w:rsid w:val="008C7DBA"/>
    <w:rsid w:val="008D1BDB"/>
    <w:rsid w:val="008D3AA5"/>
    <w:rsid w:val="008D3BE2"/>
    <w:rsid w:val="008D429F"/>
    <w:rsid w:val="008E345E"/>
    <w:rsid w:val="008E3AC9"/>
    <w:rsid w:val="008E531B"/>
    <w:rsid w:val="008E646C"/>
    <w:rsid w:val="008F3CA1"/>
    <w:rsid w:val="008F6ABF"/>
    <w:rsid w:val="00904E6F"/>
    <w:rsid w:val="009054F8"/>
    <w:rsid w:val="00906756"/>
    <w:rsid w:val="009141E8"/>
    <w:rsid w:val="00914D25"/>
    <w:rsid w:val="00916691"/>
    <w:rsid w:val="00917A9A"/>
    <w:rsid w:val="00920B56"/>
    <w:rsid w:val="00923FDA"/>
    <w:rsid w:val="0092634D"/>
    <w:rsid w:val="00931AAF"/>
    <w:rsid w:val="00931D2E"/>
    <w:rsid w:val="009352D3"/>
    <w:rsid w:val="00936060"/>
    <w:rsid w:val="00937E88"/>
    <w:rsid w:val="00940B68"/>
    <w:rsid w:val="00940DB6"/>
    <w:rsid w:val="00942E6E"/>
    <w:rsid w:val="009456D3"/>
    <w:rsid w:val="009457C8"/>
    <w:rsid w:val="00952791"/>
    <w:rsid w:val="009529E1"/>
    <w:rsid w:val="009535A0"/>
    <w:rsid w:val="009543C7"/>
    <w:rsid w:val="00960CF6"/>
    <w:rsid w:val="0096317F"/>
    <w:rsid w:val="00965CA8"/>
    <w:rsid w:val="009661A1"/>
    <w:rsid w:val="00967FC9"/>
    <w:rsid w:val="00970B3C"/>
    <w:rsid w:val="009713CC"/>
    <w:rsid w:val="0097320F"/>
    <w:rsid w:val="00974AAC"/>
    <w:rsid w:val="009774D0"/>
    <w:rsid w:val="00982C49"/>
    <w:rsid w:val="00984B89"/>
    <w:rsid w:val="00986298"/>
    <w:rsid w:val="009862BA"/>
    <w:rsid w:val="0098738C"/>
    <w:rsid w:val="00987A42"/>
    <w:rsid w:val="00991F40"/>
    <w:rsid w:val="00993A43"/>
    <w:rsid w:val="00996412"/>
    <w:rsid w:val="009965CF"/>
    <w:rsid w:val="00997BC9"/>
    <w:rsid w:val="009A1F17"/>
    <w:rsid w:val="009A76D1"/>
    <w:rsid w:val="009B01EA"/>
    <w:rsid w:val="009B12B0"/>
    <w:rsid w:val="009B2845"/>
    <w:rsid w:val="009B3C94"/>
    <w:rsid w:val="009B508C"/>
    <w:rsid w:val="009B7362"/>
    <w:rsid w:val="009C1560"/>
    <w:rsid w:val="009D1098"/>
    <w:rsid w:val="009D2DA3"/>
    <w:rsid w:val="009D3A7C"/>
    <w:rsid w:val="009D588A"/>
    <w:rsid w:val="009D6281"/>
    <w:rsid w:val="009D6F47"/>
    <w:rsid w:val="009E7E26"/>
    <w:rsid w:val="009F07B1"/>
    <w:rsid w:val="009F1335"/>
    <w:rsid w:val="009F2811"/>
    <w:rsid w:val="009F32D1"/>
    <w:rsid w:val="00A0425B"/>
    <w:rsid w:val="00A05770"/>
    <w:rsid w:val="00A07438"/>
    <w:rsid w:val="00A13C96"/>
    <w:rsid w:val="00A163CD"/>
    <w:rsid w:val="00A24360"/>
    <w:rsid w:val="00A26256"/>
    <w:rsid w:val="00A268D4"/>
    <w:rsid w:val="00A27350"/>
    <w:rsid w:val="00A303D3"/>
    <w:rsid w:val="00A3703A"/>
    <w:rsid w:val="00A43511"/>
    <w:rsid w:val="00A450C8"/>
    <w:rsid w:val="00A47C61"/>
    <w:rsid w:val="00A52BD6"/>
    <w:rsid w:val="00A57661"/>
    <w:rsid w:val="00A605A6"/>
    <w:rsid w:val="00A60ACE"/>
    <w:rsid w:val="00A6322A"/>
    <w:rsid w:val="00A63890"/>
    <w:rsid w:val="00A65CD6"/>
    <w:rsid w:val="00A66E2A"/>
    <w:rsid w:val="00A70AC7"/>
    <w:rsid w:val="00A743FB"/>
    <w:rsid w:val="00A7513B"/>
    <w:rsid w:val="00A770CB"/>
    <w:rsid w:val="00A77A25"/>
    <w:rsid w:val="00A80957"/>
    <w:rsid w:val="00A8504A"/>
    <w:rsid w:val="00A86469"/>
    <w:rsid w:val="00A871B8"/>
    <w:rsid w:val="00A87926"/>
    <w:rsid w:val="00A90962"/>
    <w:rsid w:val="00A90EE5"/>
    <w:rsid w:val="00A94C30"/>
    <w:rsid w:val="00AA2012"/>
    <w:rsid w:val="00AA2EB9"/>
    <w:rsid w:val="00AA7AE3"/>
    <w:rsid w:val="00AB02A5"/>
    <w:rsid w:val="00AB5528"/>
    <w:rsid w:val="00AB768F"/>
    <w:rsid w:val="00AC0CD1"/>
    <w:rsid w:val="00AC268B"/>
    <w:rsid w:val="00AC354E"/>
    <w:rsid w:val="00AC4621"/>
    <w:rsid w:val="00AC51B2"/>
    <w:rsid w:val="00AC5DA5"/>
    <w:rsid w:val="00AD4653"/>
    <w:rsid w:val="00AE027E"/>
    <w:rsid w:val="00AE1D53"/>
    <w:rsid w:val="00AE27C1"/>
    <w:rsid w:val="00AE4D39"/>
    <w:rsid w:val="00AE5520"/>
    <w:rsid w:val="00AE7875"/>
    <w:rsid w:val="00AF2AEF"/>
    <w:rsid w:val="00AF6E7F"/>
    <w:rsid w:val="00B0093F"/>
    <w:rsid w:val="00B0315B"/>
    <w:rsid w:val="00B032AD"/>
    <w:rsid w:val="00B04B47"/>
    <w:rsid w:val="00B10A63"/>
    <w:rsid w:val="00B11ED3"/>
    <w:rsid w:val="00B154D5"/>
    <w:rsid w:val="00B17119"/>
    <w:rsid w:val="00B177BD"/>
    <w:rsid w:val="00B178B4"/>
    <w:rsid w:val="00B22DF8"/>
    <w:rsid w:val="00B35239"/>
    <w:rsid w:val="00B37ACC"/>
    <w:rsid w:val="00B424D1"/>
    <w:rsid w:val="00B435F5"/>
    <w:rsid w:val="00B45BFB"/>
    <w:rsid w:val="00B5043C"/>
    <w:rsid w:val="00B55F7B"/>
    <w:rsid w:val="00B56B8E"/>
    <w:rsid w:val="00B606FE"/>
    <w:rsid w:val="00B60786"/>
    <w:rsid w:val="00B64A8A"/>
    <w:rsid w:val="00B748CF"/>
    <w:rsid w:val="00B75C01"/>
    <w:rsid w:val="00B80A49"/>
    <w:rsid w:val="00B82B6C"/>
    <w:rsid w:val="00B915FC"/>
    <w:rsid w:val="00B9450D"/>
    <w:rsid w:val="00BA14CA"/>
    <w:rsid w:val="00BA1869"/>
    <w:rsid w:val="00BB3C66"/>
    <w:rsid w:val="00BB4C22"/>
    <w:rsid w:val="00BB609E"/>
    <w:rsid w:val="00BB79C6"/>
    <w:rsid w:val="00BC038B"/>
    <w:rsid w:val="00BC08E3"/>
    <w:rsid w:val="00BC1DC0"/>
    <w:rsid w:val="00BC3929"/>
    <w:rsid w:val="00BC3F11"/>
    <w:rsid w:val="00BD380D"/>
    <w:rsid w:val="00BD4158"/>
    <w:rsid w:val="00BD5BFF"/>
    <w:rsid w:val="00BD5C4A"/>
    <w:rsid w:val="00BD7B17"/>
    <w:rsid w:val="00BE4B32"/>
    <w:rsid w:val="00BE6AA5"/>
    <w:rsid w:val="00BF1B35"/>
    <w:rsid w:val="00BF3884"/>
    <w:rsid w:val="00BF4960"/>
    <w:rsid w:val="00BF6B2C"/>
    <w:rsid w:val="00C01E46"/>
    <w:rsid w:val="00C0288F"/>
    <w:rsid w:val="00C05391"/>
    <w:rsid w:val="00C11BEC"/>
    <w:rsid w:val="00C1582B"/>
    <w:rsid w:val="00C223E4"/>
    <w:rsid w:val="00C27DB6"/>
    <w:rsid w:val="00C303F8"/>
    <w:rsid w:val="00C325D0"/>
    <w:rsid w:val="00C33BCD"/>
    <w:rsid w:val="00C34989"/>
    <w:rsid w:val="00C3655A"/>
    <w:rsid w:val="00C41550"/>
    <w:rsid w:val="00C5139C"/>
    <w:rsid w:val="00C5631D"/>
    <w:rsid w:val="00C5713F"/>
    <w:rsid w:val="00C610C6"/>
    <w:rsid w:val="00C615FD"/>
    <w:rsid w:val="00C66B24"/>
    <w:rsid w:val="00C66D6E"/>
    <w:rsid w:val="00C75528"/>
    <w:rsid w:val="00C825ED"/>
    <w:rsid w:val="00C90A78"/>
    <w:rsid w:val="00C91967"/>
    <w:rsid w:val="00C9490E"/>
    <w:rsid w:val="00CA1476"/>
    <w:rsid w:val="00CA1875"/>
    <w:rsid w:val="00CA1BF2"/>
    <w:rsid w:val="00CA200D"/>
    <w:rsid w:val="00CA2CDD"/>
    <w:rsid w:val="00CA3F28"/>
    <w:rsid w:val="00CA43FD"/>
    <w:rsid w:val="00CA5B86"/>
    <w:rsid w:val="00CA6484"/>
    <w:rsid w:val="00CB24DF"/>
    <w:rsid w:val="00CC0FEB"/>
    <w:rsid w:val="00CC67FB"/>
    <w:rsid w:val="00CC72DE"/>
    <w:rsid w:val="00CC7B92"/>
    <w:rsid w:val="00CD2C29"/>
    <w:rsid w:val="00CD3AFA"/>
    <w:rsid w:val="00CD45FC"/>
    <w:rsid w:val="00CE043B"/>
    <w:rsid w:val="00CE22C7"/>
    <w:rsid w:val="00CE2CE9"/>
    <w:rsid w:val="00CE3C07"/>
    <w:rsid w:val="00CE6B3A"/>
    <w:rsid w:val="00CF1508"/>
    <w:rsid w:val="00D00B96"/>
    <w:rsid w:val="00D02B6F"/>
    <w:rsid w:val="00D04D83"/>
    <w:rsid w:val="00D05D1B"/>
    <w:rsid w:val="00D0672B"/>
    <w:rsid w:val="00D1342B"/>
    <w:rsid w:val="00D138D6"/>
    <w:rsid w:val="00D150B6"/>
    <w:rsid w:val="00D162D2"/>
    <w:rsid w:val="00D23022"/>
    <w:rsid w:val="00D24221"/>
    <w:rsid w:val="00D25D9B"/>
    <w:rsid w:val="00D329B3"/>
    <w:rsid w:val="00D332AB"/>
    <w:rsid w:val="00D3677F"/>
    <w:rsid w:val="00D37A83"/>
    <w:rsid w:val="00D41850"/>
    <w:rsid w:val="00D44E31"/>
    <w:rsid w:val="00D46748"/>
    <w:rsid w:val="00D47226"/>
    <w:rsid w:val="00D4768C"/>
    <w:rsid w:val="00D60A99"/>
    <w:rsid w:val="00D636DC"/>
    <w:rsid w:val="00D71A7E"/>
    <w:rsid w:val="00D7482D"/>
    <w:rsid w:val="00D758D6"/>
    <w:rsid w:val="00D860F8"/>
    <w:rsid w:val="00D906AF"/>
    <w:rsid w:val="00D914B7"/>
    <w:rsid w:val="00D93283"/>
    <w:rsid w:val="00D93627"/>
    <w:rsid w:val="00D946B2"/>
    <w:rsid w:val="00D94D48"/>
    <w:rsid w:val="00D95F88"/>
    <w:rsid w:val="00D97471"/>
    <w:rsid w:val="00D97592"/>
    <w:rsid w:val="00DA0085"/>
    <w:rsid w:val="00DA045C"/>
    <w:rsid w:val="00DA1175"/>
    <w:rsid w:val="00DA36E5"/>
    <w:rsid w:val="00DA4008"/>
    <w:rsid w:val="00DA59EF"/>
    <w:rsid w:val="00DA6C28"/>
    <w:rsid w:val="00DA733C"/>
    <w:rsid w:val="00DB067F"/>
    <w:rsid w:val="00DB3C17"/>
    <w:rsid w:val="00DB65BD"/>
    <w:rsid w:val="00DC1CCB"/>
    <w:rsid w:val="00DC2366"/>
    <w:rsid w:val="00DC775C"/>
    <w:rsid w:val="00DC7A61"/>
    <w:rsid w:val="00DD0A63"/>
    <w:rsid w:val="00DD259C"/>
    <w:rsid w:val="00DD7484"/>
    <w:rsid w:val="00DD7B82"/>
    <w:rsid w:val="00DE0C75"/>
    <w:rsid w:val="00DE6638"/>
    <w:rsid w:val="00DE7701"/>
    <w:rsid w:val="00DF17F6"/>
    <w:rsid w:val="00DF2C2E"/>
    <w:rsid w:val="00DF4D21"/>
    <w:rsid w:val="00E01B27"/>
    <w:rsid w:val="00E025E3"/>
    <w:rsid w:val="00E02DC1"/>
    <w:rsid w:val="00E03301"/>
    <w:rsid w:val="00E043CF"/>
    <w:rsid w:val="00E0474D"/>
    <w:rsid w:val="00E168EE"/>
    <w:rsid w:val="00E24763"/>
    <w:rsid w:val="00E24C8B"/>
    <w:rsid w:val="00E25C47"/>
    <w:rsid w:val="00E25F9F"/>
    <w:rsid w:val="00E30886"/>
    <w:rsid w:val="00E30CDF"/>
    <w:rsid w:val="00E34F4E"/>
    <w:rsid w:val="00E406A3"/>
    <w:rsid w:val="00E4289C"/>
    <w:rsid w:val="00E437AE"/>
    <w:rsid w:val="00E43E5F"/>
    <w:rsid w:val="00E478C8"/>
    <w:rsid w:val="00E53B72"/>
    <w:rsid w:val="00E55AB6"/>
    <w:rsid w:val="00E55FDD"/>
    <w:rsid w:val="00E567FB"/>
    <w:rsid w:val="00E6222B"/>
    <w:rsid w:val="00E629E5"/>
    <w:rsid w:val="00E63013"/>
    <w:rsid w:val="00E6323F"/>
    <w:rsid w:val="00E63576"/>
    <w:rsid w:val="00E6568F"/>
    <w:rsid w:val="00E67FC7"/>
    <w:rsid w:val="00E72372"/>
    <w:rsid w:val="00E7557D"/>
    <w:rsid w:val="00E755B1"/>
    <w:rsid w:val="00E80212"/>
    <w:rsid w:val="00E80405"/>
    <w:rsid w:val="00E806FB"/>
    <w:rsid w:val="00E81A8C"/>
    <w:rsid w:val="00E81EAB"/>
    <w:rsid w:val="00E842A4"/>
    <w:rsid w:val="00E8762D"/>
    <w:rsid w:val="00E90FFE"/>
    <w:rsid w:val="00E97236"/>
    <w:rsid w:val="00E97326"/>
    <w:rsid w:val="00E973AB"/>
    <w:rsid w:val="00E97D88"/>
    <w:rsid w:val="00EA2360"/>
    <w:rsid w:val="00EA49F0"/>
    <w:rsid w:val="00EA5A6A"/>
    <w:rsid w:val="00EB229A"/>
    <w:rsid w:val="00EB3B20"/>
    <w:rsid w:val="00EB5C88"/>
    <w:rsid w:val="00EC23DF"/>
    <w:rsid w:val="00EC2F0E"/>
    <w:rsid w:val="00EC59BC"/>
    <w:rsid w:val="00EC70D3"/>
    <w:rsid w:val="00ED3339"/>
    <w:rsid w:val="00ED4E56"/>
    <w:rsid w:val="00ED78D1"/>
    <w:rsid w:val="00EE1122"/>
    <w:rsid w:val="00EE2F2A"/>
    <w:rsid w:val="00EE370F"/>
    <w:rsid w:val="00EE657E"/>
    <w:rsid w:val="00EE7E11"/>
    <w:rsid w:val="00EF22C1"/>
    <w:rsid w:val="00EF32E9"/>
    <w:rsid w:val="00EF3935"/>
    <w:rsid w:val="00EF7E63"/>
    <w:rsid w:val="00F016E1"/>
    <w:rsid w:val="00F03667"/>
    <w:rsid w:val="00F0767D"/>
    <w:rsid w:val="00F07A3D"/>
    <w:rsid w:val="00F11332"/>
    <w:rsid w:val="00F12C02"/>
    <w:rsid w:val="00F158C4"/>
    <w:rsid w:val="00F15EA9"/>
    <w:rsid w:val="00F24B97"/>
    <w:rsid w:val="00F24CC0"/>
    <w:rsid w:val="00F24DAD"/>
    <w:rsid w:val="00F269D4"/>
    <w:rsid w:val="00F32366"/>
    <w:rsid w:val="00F33E95"/>
    <w:rsid w:val="00F3537B"/>
    <w:rsid w:val="00F35A8D"/>
    <w:rsid w:val="00F36A34"/>
    <w:rsid w:val="00F423D8"/>
    <w:rsid w:val="00F45CE8"/>
    <w:rsid w:val="00F47B46"/>
    <w:rsid w:val="00F51E2D"/>
    <w:rsid w:val="00F55E63"/>
    <w:rsid w:val="00F5676F"/>
    <w:rsid w:val="00F57128"/>
    <w:rsid w:val="00F60F95"/>
    <w:rsid w:val="00F61D34"/>
    <w:rsid w:val="00F658C9"/>
    <w:rsid w:val="00F6720B"/>
    <w:rsid w:val="00F6731F"/>
    <w:rsid w:val="00F72CEA"/>
    <w:rsid w:val="00F73AA4"/>
    <w:rsid w:val="00F76411"/>
    <w:rsid w:val="00F800F1"/>
    <w:rsid w:val="00F87250"/>
    <w:rsid w:val="00F91B6D"/>
    <w:rsid w:val="00FA0D49"/>
    <w:rsid w:val="00FA3A4C"/>
    <w:rsid w:val="00FB0E59"/>
    <w:rsid w:val="00FB2A4A"/>
    <w:rsid w:val="00FB3592"/>
    <w:rsid w:val="00FB558B"/>
    <w:rsid w:val="00FB5817"/>
    <w:rsid w:val="00FC0CA0"/>
    <w:rsid w:val="00FC1148"/>
    <w:rsid w:val="00FC2169"/>
    <w:rsid w:val="00FD0954"/>
    <w:rsid w:val="00FD19F3"/>
    <w:rsid w:val="00FD432B"/>
    <w:rsid w:val="00FD45FC"/>
    <w:rsid w:val="00FE1167"/>
    <w:rsid w:val="00FE229B"/>
    <w:rsid w:val="00FE4B1E"/>
    <w:rsid w:val="00FE617E"/>
    <w:rsid w:val="00FE76D3"/>
    <w:rsid w:val="00FE7A1B"/>
    <w:rsid w:val="00FE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42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3FD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C1F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FC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456D3"/>
    <w:rPr>
      <w:sz w:val="18"/>
      <w:szCs w:val="18"/>
    </w:rPr>
  </w:style>
  <w:style w:type="character" w:customStyle="1" w:styleId="BalloonTextChar">
    <w:name w:val="Balloon Text Char"/>
    <w:basedOn w:val="DefaultParagraphFont"/>
    <w:link w:val="BalloonText"/>
    <w:uiPriority w:val="99"/>
    <w:semiHidden/>
    <w:rsid w:val="009456D3"/>
    <w:rPr>
      <w:rFonts w:ascii="Times New Roman" w:hAnsi="Times New Roman" w:cs="Times New Roman"/>
      <w:sz w:val="18"/>
      <w:szCs w:val="18"/>
    </w:rPr>
  </w:style>
  <w:style w:type="character" w:styleId="Emphasis">
    <w:name w:val="Emphasis"/>
    <w:basedOn w:val="DefaultParagraphFont"/>
    <w:uiPriority w:val="20"/>
    <w:qFormat/>
    <w:rsid w:val="000F0B97"/>
    <w:rPr>
      <w:i/>
      <w:iCs/>
    </w:rPr>
  </w:style>
  <w:style w:type="paragraph" w:styleId="NormalWeb">
    <w:name w:val="Normal (Web)"/>
    <w:basedOn w:val="Normal"/>
    <w:uiPriority w:val="99"/>
    <w:unhideWhenUsed/>
    <w:rsid w:val="00A7513B"/>
    <w:pPr>
      <w:spacing w:before="100" w:beforeAutospacing="1" w:after="100" w:afterAutospacing="1"/>
    </w:pPr>
  </w:style>
  <w:style w:type="paragraph" w:customStyle="1" w:styleId="EndNoteBibliographyTitle">
    <w:name w:val="EndNote Bibliography Title"/>
    <w:basedOn w:val="Normal"/>
    <w:link w:val="EndNoteBibliographyTitleChar"/>
    <w:rsid w:val="004D53DE"/>
    <w:pPr>
      <w:jc w:val="center"/>
    </w:pPr>
  </w:style>
  <w:style w:type="character" w:customStyle="1" w:styleId="EndNoteBibliographyTitleChar">
    <w:name w:val="EndNote Bibliography Title Char"/>
    <w:basedOn w:val="DefaultParagraphFont"/>
    <w:link w:val="EndNoteBibliographyTitle"/>
    <w:rsid w:val="004D53DE"/>
    <w:rPr>
      <w:rFonts w:ascii="Times New Roman" w:eastAsia="Times New Roman" w:hAnsi="Times New Roman" w:cs="Times New Roman"/>
      <w:lang w:eastAsia="en-GB"/>
    </w:rPr>
  </w:style>
  <w:style w:type="paragraph" w:customStyle="1" w:styleId="EndNoteBibliography">
    <w:name w:val="EndNote Bibliography"/>
    <w:basedOn w:val="Normal"/>
    <w:link w:val="EndNoteBibliographyChar"/>
    <w:rsid w:val="004D53DE"/>
  </w:style>
  <w:style w:type="character" w:customStyle="1" w:styleId="EndNoteBibliographyChar">
    <w:name w:val="EndNote Bibliography Char"/>
    <w:basedOn w:val="DefaultParagraphFont"/>
    <w:link w:val="EndNoteBibliography"/>
    <w:rsid w:val="004D53DE"/>
    <w:rPr>
      <w:rFonts w:ascii="Times New Roman" w:eastAsia="Times New Roman" w:hAnsi="Times New Roman" w:cs="Times New Roman"/>
      <w:lang w:eastAsia="en-GB"/>
    </w:rPr>
  </w:style>
  <w:style w:type="character" w:styleId="Hyperlink">
    <w:name w:val="Hyperlink"/>
    <w:basedOn w:val="DefaultParagraphFont"/>
    <w:uiPriority w:val="99"/>
    <w:unhideWhenUsed/>
    <w:rsid w:val="004D53DE"/>
    <w:rPr>
      <w:color w:val="0563C1" w:themeColor="hyperlink"/>
      <w:u w:val="single"/>
    </w:rPr>
  </w:style>
  <w:style w:type="character" w:customStyle="1" w:styleId="UnresolvedMention">
    <w:name w:val="Unresolved Mention"/>
    <w:basedOn w:val="DefaultParagraphFont"/>
    <w:uiPriority w:val="99"/>
    <w:semiHidden/>
    <w:unhideWhenUsed/>
    <w:rsid w:val="004D53DE"/>
    <w:rPr>
      <w:color w:val="605E5C"/>
      <w:shd w:val="clear" w:color="auto" w:fill="E1DFDD"/>
    </w:rPr>
  </w:style>
  <w:style w:type="paragraph" w:styleId="ListParagraph">
    <w:name w:val="List Paragraph"/>
    <w:basedOn w:val="Normal"/>
    <w:uiPriority w:val="34"/>
    <w:qFormat/>
    <w:rsid w:val="001C26E2"/>
    <w:pPr>
      <w:ind w:left="720"/>
      <w:contextualSpacing/>
    </w:pPr>
  </w:style>
  <w:style w:type="character" w:customStyle="1" w:styleId="Heading1Char">
    <w:name w:val="Heading 1 Char"/>
    <w:basedOn w:val="DefaultParagraphFont"/>
    <w:link w:val="Heading1"/>
    <w:uiPriority w:val="9"/>
    <w:rsid w:val="008C1FC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8C1FC8"/>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8C1FC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C1FC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C1FC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C1FC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C1FC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C1FC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C1FC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C1FC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C1FC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C1FC8"/>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C9490E"/>
    <w:pPr>
      <w:tabs>
        <w:tab w:val="center" w:pos="4513"/>
        <w:tab w:val="right" w:pos="9026"/>
      </w:tabs>
    </w:pPr>
  </w:style>
  <w:style w:type="character" w:customStyle="1" w:styleId="HeaderChar">
    <w:name w:val="Header Char"/>
    <w:basedOn w:val="DefaultParagraphFont"/>
    <w:link w:val="Header"/>
    <w:uiPriority w:val="99"/>
    <w:rsid w:val="00C9490E"/>
    <w:rPr>
      <w:rFonts w:ascii="Times New Roman" w:eastAsia="Times New Roman" w:hAnsi="Times New Roman" w:cs="Times New Roman"/>
      <w:lang w:eastAsia="en-GB"/>
    </w:rPr>
  </w:style>
  <w:style w:type="paragraph" w:styleId="Footer">
    <w:name w:val="footer"/>
    <w:basedOn w:val="Normal"/>
    <w:link w:val="FooterChar"/>
    <w:uiPriority w:val="99"/>
    <w:unhideWhenUsed/>
    <w:rsid w:val="00C9490E"/>
    <w:pPr>
      <w:tabs>
        <w:tab w:val="center" w:pos="4513"/>
        <w:tab w:val="right" w:pos="9026"/>
      </w:tabs>
    </w:pPr>
  </w:style>
  <w:style w:type="character" w:customStyle="1" w:styleId="FooterChar">
    <w:name w:val="Footer Char"/>
    <w:basedOn w:val="DefaultParagraphFont"/>
    <w:link w:val="Footer"/>
    <w:uiPriority w:val="99"/>
    <w:rsid w:val="00C9490E"/>
    <w:rPr>
      <w:rFonts w:ascii="Times New Roman" w:eastAsia="Times New Roman" w:hAnsi="Times New Roman" w:cs="Times New Roman"/>
      <w:lang w:eastAsia="en-GB"/>
    </w:rPr>
  </w:style>
  <w:style w:type="paragraph" w:styleId="NoSpacing">
    <w:name w:val="No Spacing"/>
    <w:link w:val="NoSpacingChar"/>
    <w:uiPriority w:val="1"/>
    <w:qFormat/>
    <w:rsid w:val="002B5D96"/>
    <w:rPr>
      <w:rFonts w:eastAsiaTheme="minorEastAsia"/>
      <w:sz w:val="22"/>
      <w:szCs w:val="22"/>
      <w:lang w:val="en-US" w:eastAsia="ja-JP"/>
    </w:rPr>
  </w:style>
  <w:style w:type="character" w:customStyle="1" w:styleId="NoSpacingChar">
    <w:name w:val="No Spacing Char"/>
    <w:basedOn w:val="DefaultParagraphFont"/>
    <w:link w:val="NoSpacing"/>
    <w:uiPriority w:val="1"/>
    <w:rsid w:val="002B5D96"/>
    <w:rPr>
      <w:rFonts w:eastAsiaTheme="minorEastAsia"/>
      <w:sz w:val="22"/>
      <w:szCs w:val="22"/>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3FD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C1F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FC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456D3"/>
    <w:rPr>
      <w:sz w:val="18"/>
      <w:szCs w:val="18"/>
    </w:rPr>
  </w:style>
  <w:style w:type="character" w:customStyle="1" w:styleId="BalloonTextChar">
    <w:name w:val="Balloon Text Char"/>
    <w:basedOn w:val="DefaultParagraphFont"/>
    <w:link w:val="BalloonText"/>
    <w:uiPriority w:val="99"/>
    <w:semiHidden/>
    <w:rsid w:val="009456D3"/>
    <w:rPr>
      <w:rFonts w:ascii="Times New Roman" w:hAnsi="Times New Roman" w:cs="Times New Roman"/>
      <w:sz w:val="18"/>
      <w:szCs w:val="18"/>
    </w:rPr>
  </w:style>
  <w:style w:type="character" w:styleId="Emphasis">
    <w:name w:val="Emphasis"/>
    <w:basedOn w:val="DefaultParagraphFont"/>
    <w:uiPriority w:val="20"/>
    <w:qFormat/>
    <w:rsid w:val="000F0B97"/>
    <w:rPr>
      <w:i/>
      <w:iCs/>
    </w:rPr>
  </w:style>
  <w:style w:type="paragraph" w:styleId="NormalWeb">
    <w:name w:val="Normal (Web)"/>
    <w:basedOn w:val="Normal"/>
    <w:uiPriority w:val="99"/>
    <w:unhideWhenUsed/>
    <w:rsid w:val="00A7513B"/>
    <w:pPr>
      <w:spacing w:before="100" w:beforeAutospacing="1" w:after="100" w:afterAutospacing="1"/>
    </w:pPr>
  </w:style>
  <w:style w:type="paragraph" w:customStyle="1" w:styleId="EndNoteBibliographyTitle">
    <w:name w:val="EndNote Bibliography Title"/>
    <w:basedOn w:val="Normal"/>
    <w:link w:val="EndNoteBibliographyTitleChar"/>
    <w:rsid w:val="004D53DE"/>
    <w:pPr>
      <w:jc w:val="center"/>
    </w:pPr>
  </w:style>
  <w:style w:type="character" w:customStyle="1" w:styleId="EndNoteBibliographyTitleChar">
    <w:name w:val="EndNote Bibliography Title Char"/>
    <w:basedOn w:val="DefaultParagraphFont"/>
    <w:link w:val="EndNoteBibliographyTitle"/>
    <w:rsid w:val="004D53DE"/>
    <w:rPr>
      <w:rFonts w:ascii="Times New Roman" w:eastAsia="Times New Roman" w:hAnsi="Times New Roman" w:cs="Times New Roman"/>
      <w:lang w:eastAsia="en-GB"/>
    </w:rPr>
  </w:style>
  <w:style w:type="paragraph" w:customStyle="1" w:styleId="EndNoteBibliography">
    <w:name w:val="EndNote Bibliography"/>
    <w:basedOn w:val="Normal"/>
    <w:link w:val="EndNoteBibliographyChar"/>
    <w:rsid w:val="004D53DE"/>
  </w:style>
  <w:style w:type="character" w:customStyle="1" w:styleId="EndNoteBibliographyChar">
    <w:name w:val="EndNote Bibliography Char"/>
    <w:basedOn w:val="DefaultParagraphFont"/>
    <w:link w:val="EndNoteBibliography"/>
    <w:rsid w:val="004D53DE"/>
    <w:rPr>
      <w:rFonts w:ascii="Times New Roman" w:eastAsia="Times New Roman" w:hAnsi="Times New Roman" w:cs="Times New Roman"/>
      <w:lang w:eastAsia="en-GB"/>
    </w:rPr>
  </w:style>
  <w:style w:type="character" w:styleId="Hyperlink">
    <w:name w:val="Hyperlink"/>
    <w:basedOn w:val="DefaultParagraphFont"/>
    <w:uiPriority w:val="99"/>
    <w:unhideWhenUsed/>
    <w:rsid w:val="004D53DE"/>
    <w:rPr>
      <w:color w:val="0563C1" w:themeColor="hyperlink"/>
      <w:u w:val="single"/>
    </w:rPr>
  </w:style>
  <w:style w:type="character" w:customStyle="1" w:styleId="UnresolvedMention">
    <w:name w:val="Unresolved Mention"/>
    <w:basedOn w:val="DefaultParagraphFont"/>
    <w:uiPriority w:val="99"/>
    <w:semiHidden/>
    <w:unhideWhenUsed/>
    <w:rsid w:val="004D53DE"/>
    <w:rPr>
      <w:color w:val="605E5C"/>
      <w:shd w:val="clear" w:color="auto" w:fill="E1DFDD"/>
    </w:rPr>
  </w:style>
  <w:style w:type="paragraph" w:styleId="ListParagraph">
    <w:name w:val="List Paragraph"/>
    <w:basedOn w:val="Normal"/>
    <w:uiPriority w:val="34"/>
    <w:qFormat/>
    <w:rsid w:val="001C26E2"/>
    <w:pPr>
      <w:ind w:left="720"/>
      <w:contextualSpacing/>
    </w:pPr>
  </w:style>
  <w:style w:type="character" w:customStyle="1" w:styleId="Heading1Char">
    <w:name w:val="Heading 1 Char"/>
    <w:basedOn w:val="DefaultParagraphFont"/>
    <w:link w:val="Heading1"/>
    <w:uiPriority w:val="9"/>
    <w:rsid w:val="008C1FC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8C1FC8"/>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8C1FC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C1FC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C1FC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C1FC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C1FC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C1FC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C1FC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C1FC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C1FC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C1FC8"/>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C9490E"/>
    <w:pPr>
      <w:tabs>
        <w:tab w:val="center" w:pos="4513"/>
        <w:tab w:val="right" w:pos="9026"/>
      </w:tabs>
    </w:pPr>
  </w:style>
  <w:style w:type="character" w:customStyle="1" w:styleId="HeaderChar">
    <w:name w:val="Header Char"/>
    <w:basedOn w:val="DefaultParagraphFont"/>
    <w:link w:val="Header"/>
    <w:uiPriority w:val="99"/>
    <w:rsid w:val="00C9490E"/>
    <w:rPr>
      <w:rFonts w:ascii="Times New Roman" w:eastAsia="Times New Roman" w:hAnsi="Times New Roman" w:cs="Times New Roman"/>
      <w:lang w:eastAsia="en-GB"/>
    </w:rPr>
  </w:style>
  <w:style w:type="paragraph" w:styleId="Footer">
    <w:name w:val="footer"/>
    <w:basedOn w:val="Normal"/>
    <w:link w:val="FooterChar"/>
    <w:uiPriority w:val="99"/>
    <w:unhideWhenUsed/>
    <w:rsid w:val="00C9490E"/>
    <w:pPr>
      <w:tabs>
        <w:tab w:val="center" w:pos="4513"/>
        <w:tab w:val="right" w:pos="9026"/>
      </w:tabs>
    </w:pPr>
  </w:style>
  <w:style w:type="character" w:customStyle="1" w:styleId="FooterChar">
    <w:name w:val="Footer Char"/>
    <w:basedOn w:val="DefaultParagraphFont"/>
    <w:link w:val="Footer"/>
    <w:uiPriority w:val="99"/>
    <w:rsid w:val="00C9490E"/>
    <w:rPr>
      <w:rFonts w:ascii="Times New Roman" w:eastAsia="Times New Roman" w:hAnsi="Times New Roman" w:cs="Times New Roman"/>
      <w:lang w:eastAsia="en-GB"/>
    </w:rPr>
  </w:style>
  <w:style w:type="paragraph" w:styleId="NoSpacing">
    <w:name w:val="No Spacing"/>
    <w:link w:val="NoSpacingChar"/>
    <w:uiPriority w:val="1"/>
    <w:qFormat/>
    <w:rsid w:val="002B5D96"/>
    <w:rPr>
      <w:rFonts w:eastAsiaTheme="minorEastAsia"/>
      <w:sz w:val="22"/>
      <w:szCs w:val="22"/>
      <w:lang w:val="en-US" w:eastAsia="ja-JP"/>
    </w:rPr>
  </w:style>
  <w:style w:type="character" w:customStyle="1" w:styleId="NoSpacingChar">
    <w:name w:val="No Spacing Char"/>
    <w:basedOn w:val="DefaultParagraphFont"/>
    <w:link w:val="NoSpacing"/>
    <w:uiPriority w:val="1"/>
    <w:rsid w:val="002B5D96"/>
    <w:rPr>
      <w:rFonts w:eastAsiaTheme="minorEastAsia"/>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982785">
      <w:bodyDiv w:val="1"/>
      <w:marLeft w:val="0"/>
      <w:marRight w:val="0"/>
      <w:marTop w:val="0"/>
      <w:marBottom w:val="0"/>
      <w:divBdr>
        <w:top w:val="none" w:sz="0" w:space="0" w:color="auto"/>
        <w:left w:val="none" w:sz="0" w:space="0" w:color="auto"/>
        <w:bottom w:val="none" w:sz="0" w:space="0" w:color="auto"/>
        <w:right w:val="none" w:sz="0" w:space="0" w:color="auto"/>
      </w:divBdr>
    </w:div>
    <w:div w:id="87314222">
      <w:bodyDiv w:val="1"/>
      <w:marLeft w:val="0"/>
      <w:marRight w:val="0"/>
      <w:marTop w:val="0"/>
      <w:marBottom w:val="0"/>
      <w:divBdr>
        <w:top w:val="none" w:sz="0" w:space="0" w:color="auto"/>
        <w:left w:val="none" w:sz="0" w:space="0" w:color="auto"/>
        <w:bottom w:val="none" w:sz="0" w:space="0" w:color="auto"/>
        <w:right w:val="none" w:sz="0" w:space="0" w:color="auto"/>
      </w:divBdr>
    </w:div>
    <w:div w:id="134563372">
      <w:bodyDiv w:val="1"/>
      <w:marLeft w:val="0"/>
      <w:marRight w:val="0"/>
      <w:marTop w:val="0"/>
      <w:marBottom w:val="0"/>
      <w:divBdr>
        <w:top w:val="none" w:sz="0" w:space="0" w:color="auto"/>
        <w:left w:val="none" w:sz="0" w:space="0" w:color="auto"/>
        <w:bottom w:val="none" w:sz="0" w:space="0" w:color="auto"/>
        <w:right w:val="none" w:sz="0" w:space="0" w:color="auto"/>
      </w:divBdr>
    </w:div>
    <w:div w:id="199589554">
      <w:bodyDiv w:val="1"/>
      <w:marLeft w:val="0"/>
      <w:marRight w:val="0"/>
      <w:marTop w:val="0"/>
      <w:marBottom w:val="0"/>
      <w:divBdr>
        <w:top w:val="none" w:sz="0" w:space="0" w:color="auto"/>
        <w:left w:val="none" w:sz="0" w:space="0" w:color="auto"/>
        <w:bottom w:val="none" w:sz="0" w:space="0" w:color="auto"/>
        <w:right w:val="none" w:sz="0" w:space="0" w:color="auto"/>
      </w:divBdr>
    </w:div>
    <w:div w:id="252053341">
      <w:bodyDiv w:val="1"/>
      <w:marLeft w:val="0"/>
      <w:marRight w:val="0"/>
      <w:marTop w:val="0"/>
      <w:marBottom w:val="0"/>
      <w:divBdr>
        <w:top w:val="none" w:sz="0" w:space="0" w:color="auto"/>
        <w:left w:val="none" w:sz="0" w:space="0" w:color="auto"/>
        <w:bottom w:val="none" w:sz="0" w:space="0" w:color="auto"/>
        <w:right w:val="none" w:sz="0" w:space="0" w:color="auto"/>
      </w:divBdr>
    </w:div>
    <w:div w:id="272398128">
      <w:bodyDiv w:val="1"/>
      <w:marLeft w:val="0"/>
      <w:marRight w:val="0"/>
      <w:marTop w:val="0"/>
      <w:marBottom w:val="0"/>
      <w:divBdr>
        <w:top w:val="none" w:sz="0" w:space="0" w:color="auto"/>
        <w:left w:val="none" w:sz="0" w:space="0" w:color="auto"/>
        <w:bottom w:val="none" w:sz="0" w:space="0" w:color="auto"/>
        <w:right w:val="none" w:sz="0" w:space="0" w:color="auto"/>
      </w:divBdr>
    </w:div>
    <w:div w:id="310837348">
      <w:bodyDiv w:val="1"/>
      <w:marLeft w:val="0"/>
      <w:marRight w:val="0"/>
      <w:marTop w:val="0"/>
      <w:marBottom w:val="0"/>
      <w:divBdr>
        <w:top w:val="none" w:sz="0" w:space="0" w:color="auto"/>
        <w:left w:val="none" w:sz="0" w:space="0" w:color="auto"/>
        <w:bottom w:val="none" w:sz="0" w:space="0" w:color="auto"/>
        <w:right w:val="none" w:sz="0" w:space="0" w:color="auto"/>
      </w:divBdr>
    </w:div>
    <w:div w:id="413433657">
      <w:bodyDiv w:val="1"/>
      <w:marLeft w:val="0"/>
      <w:marRight w:val="0"/>
      <w:marTop w:val="0"/>
      <w:marBottom w:val="0"/>
      <w:divBdr>
        <w:top w:val="none" w:sz="0" w:space="0" w:color="auto"/>
        <w:left w:val="none" w:sz="0" w:space="0" w:color="auto"/>
        <w:bottom w:val="none" w:sz="0" w:space="0" w:color="auto"/>
        <w:right w:val="none" w:sz="0" w:space="0" w:color="auto"/>
      </w:divBdr>
    </w:div>
    <w:div w:id="446779289">
      <w:bodyDiv w:val="1"/>
      <w:marLeft w:val="0"/>
      <w:marRight w:val="0"/>
      <w:marTop w:val="0"/>
      <w:marBottom w:val="0"/>
      <w:divBdr>
        <w:top w:val="none" w:sz="0" w:space="0" w:color="auto"/>
        <w:left w:val="none" w:sz="0" w:space="0" w:color="auto"/>
        <w:bottom w:val="none" w:sz="0" w:space="0" w:color="auto"/>
        <w:right w:val="none" w:sz="0" w:space="0" w:color="auto"/>
      </w:divBdr>
    </w:div>
    <w:div w:id="528907428">
      <w:bodyDiv w:val="1"/>
      <w:marLeft w:val="0"/>
      <w:marRight w:val="0"/>
      <w:marTop w:val="0"/>
      <w:marBottom w:val="0"/>
      <w:divBdr>
        <w:top w:val="none" w:sz="0" w:space="0" w:color="auto"/>
        <w:left w:val="none" w:sz="0" w:space="0" w:color="auto"/>
        <w:bottom w:val="none" w:sz="0" w:space="0" w:color="auto"/>
        <w:right w:val="none" w:sz="0" w:space="0" w:color="auto"/>
      </w:divBdr>
    </w:div>
    <w:div w:id="562183868">
      <w:bodyDiv w:val="1"/>
      <w:marLeft w:val="0"/>
      <w:marRight w:val="0"/>
      <w:marTop w:val="0"/>
      <w:marBottom w:val="0"/>
      <w:divBdr>
        <w:top w:val="none" w:sz="0" w:space="0" w:color="auto"/>
        <w:left w:val="none" w:sz="0" w:space="0" w:color="auto"/>
        <w:bottom w:val="none" w:sz="0" w:space="0" w:color="auto"/>
        <w:right w:val="none" w:sz="0" w:space="0" w:color="auto"/>
      </w:divBdr>
    </w:div>
    <w:div w:id="626549356">
      <w:bodyDiv w:val="1"/>
      <w:marLeft w:val="0"/>
      <w:marRight w:val="0"/>
      <w:marTop w:val="0"/>
      <w:marBottom w:val="0"/>
      <w:divBdr>
        <w:top w:val="none" w:sz="0" w:space="0" w:color="auto"/>
        <w:left w:val="none" w:sz="0" w:space="0" w:color="auto"/>
        <w:bottom w:val="none" w:sz="0" w:space="0" w:color="auto"/>
        <w:right w:val="none" w:sz="0" w:space="0" w:color="auto"/>
      </w:divBdr>
    </w:div>
    <w:div w:id="636112544">
      <w:bodyDiv w:val="1"/>
      <w:marLeft w:val="0"/>
      <w:marRight w:val="0"/>
      <w:marTop w:val="0"/>
      <w:marBottom w:val="0"/>
      <w:divBdr>
        <w:top w:val="none" w:sz="0" w:space="0" w:color="auto"/>
        <w:left w:val="none" w:sz="0" w:space="0" w:color="auto"/>
        <w:bottom w:val="none" w:sz="0" w:space="0" w:color="auto"/>
        <w:right w:val="none" w:sz="0" w:space="0" w:color="auto"/>
      </w:divBdr>
    </w:div>
    <w:div w:id="751196411">
      <w:bodyDiv w:val="1"/>
      <w:marLeft w:val="0"/>
      <w:marRight w:val="0"/>
      <w:marTop w:val="0"/>
      <w:marBottom w:val="0"/>
      <w:divBdr>
        <w:top w:val="none" w:sz="0" w:space="0" w:color="auto"/>
        <w:left w:val="none" w:sz="0" w:space="0" w:color="auto"/>
        <w:bottom w:val="none" w:sz="0" w:space="0" w:color="auto"/>
        <w:right w:val="none" w:sz="0" w:space="0" w:color="auto"/>
      </w:divBdr>
    </w:div>
    <w:div w:id="798374685">
      <w:bodyDiv w:val="1"/>
      <w:marLeft w:val="0"/>
      <w:marRight w:val="0"/>
      <w:marTop w:val="0"/>
      <w:marBottom w:val="0"/>
      <w:divBdr>
        <w:top w:val="none" w:sz="0" w:space="0" w:color="auto"/>
        <w:left w:val="none" w:sz="0" w:space="0" w:color="auto"/>
        <w:bottom w:val="none" w:sz="0" w:space="0" w:color="auto"/>
        <w:right w:val="none" w:sz="0" w:space="0" w:color="auto"/>
      </w:divBdr>
    </w:div>
    <w:div w:id="872307931">
      <w:bodyDiv w:val="1"/>
      <w:marLeft w:val="0"/>
      <w:marRight w:val="0"/>
      <w:marTop w:val="0"/>
      <w:marBottom w:val="0"/>
      <w:divBdr>
        <w:top w:val="none" w:sz="0" w:space="0" w:color="auto"/>
        <w:left w:val="none" w:sz="0" w:space="0" w:color="auto"/>
        <w:bottom w:val="none" w:sz="0" w:space="0" w:color="auto"/>
        <w:right w:val="none" w:sz="0" w:space="0" w:color="auto"/>
      </w:divBdr>
    </w:div>
    <w:div w:id="902328495">
      <w:bodyDiv w:val="1"/>
      <w:marLeft w:val="0"/>
      <w:marRight w:val="0"/>
      <w:marTop w:val="0"/>
      <w:marBottom w:val="0"/>
      <w:divBdr>
        <w:top w:val="none" w:sz="0" w:space="0" w:color="auto"/>
        <w:left w:val="none" w:sz="0" w:space="0" w:color="auto"/>
        <w:bottom w:val="none" w:sz="0" w:space="0" w:color="auto"/>
        <w:right w:val="none" w:sz="0" w:space="0" w:color="auto"/>
      </w:divBdr>
    </w:div>
    <w:div w:id="923106562">
      <w:bodyDiv w:val="1"/>
      <w:marLeft w:val="0"/>
      <w:marRight w:val="0"/>
      <w:marTop w:val="0"/>
      <w:marBottom w:val="0"/>
      <w:divBdr>
        <w:top w:val="none" w:sz="0" w:space="0" w:color="auto"/>
        <w:left w:val="none" w:sz="0" w:space="0" w:color="auto"/>
        <w:bottom w:val="none" w:sz="0" w:space="0" w:color="auto"/>
        <w:right w:val="none" w:sz="0" w:space="0" w:color="auto"/>
      </w:divBdr>
    </w:div>
    <w:div w:id="997927371">
      <w:bodyDiv w:val="1"/>
      <w:marLeft w:val="0"/>
      <w:marRight w:val="0"/>
      <w:marTop w:val="0"/>
      <w:marBottom w:val="0"/>
      <w:divBdr>
        <w:top w:val="none" w:sz="0" w:space="0" w:color="auto"/>
        <w:left w:val="none" w:sz="0" w:space="0" w:color="auto"/>
        <w:bottom w:val="none" w:sz="0" w:space="0" w:color="auto"/>
        <w:right w:val="none" w:sz="0" w:space="0" w:color="auto"/>
      </w:divBdr>
    </w:div>
    <w:div w:id="1000041905">
      <w:bodyDiv w:val="1"/>
      <w:marLeft w:val="0"/>
      <w:marRight w:val="0"/>
      <w:marTop w:val="0"/>
      <w:marBottom w:val="0"/>
      <w:divBdr>
        <w:top w:val="none" w:sz="0" w:space="0" w:color="auto"/>
        <w:left w:val="none" w:sz="0" w:space="0" w:color="auto"/>
        <w:bottom w:val="none" w:sz="0" w:space="0" w:color="auto"/>
        <w:right w:val="none" w:sz="0" w:space="0" w:color="auto"/>
      </w:divBdr>
    </w:div>
    <w:div w:id="1108768509">
      <w:bodyDiv w:val="1"/>
      <w:marLeft w:val="0"/>
      <w:marRight w:val="0"/>
      <w:marTop w:val="0"/>
      <w:marBottom w:val="0"/>
      <w:divBdr>
        <w:top w:val="none" w:sz="0" w:space="0" w:color="auto"/>
        <w:left w:val="none" w:sz="0" w:space="0" w:color="auto"/>
        <w:bottom w:val="none" w:sz="0" w:space="0" w:color="auto"/>
        <w:right w:val="none" w:sz="0" w:space="0" w:color="auto"/>
      </w:divBdr>
    </w:div>
    <w:div w:id="1113204770">
      <w:bodyDiv w:val="1"/>
      <w:marLeft w:val="0"/>
      <w:marRight w:val="0"/>
      <w:marTop w:val="0"/>
      <w:marBottom w:val="0"/>
      <w:divBdr>
        <w:top w:val="none" w:sz="0" w:space="0" w:color="auto"/>
        <w:left w:val="none" w:sz="0" w:space="0" w:color="auto"/>
        <w:bottom w:val="none" w:sz="0" w:space="0" w:color="auto"/>
        <w:right w:val="none" w:sz="0" w:space="0" w:color="auto"/>
      </w:divBdr>
    </w:div>
    <w:div w:id="1155757682">
      <w:bodyDiv w:val="1"/>
      <w:marLeft w:val="0"/>
      <w:marRight w:val="0"/>
      <w:marTop w:val="0"/>
      <w:marBottom w:val="0"/>
      <w:divBdr>
        <w:top w:val="none" w:sz="0" w:space="0" w:color="auto"/>
        <w:left w:val="none" w:sz="0" w:space="0" w:color="auto"/>
        <w:bottom w:val="none" w:sz="0" w:space="0" w:color="auto"/>
        <w:right w:val="none" w:sz="0" w:space="0" w:color="auto"/>
      </w:divBdr>
    </w:div>
    <w:div w:id="1179810562">
      <w:bodyDiv w:val="1"/>
      <w:marLeft w:val="0"/>
      <w:marRight w:val="0"/>
      <w:marTop w:val="0"/>
      <w:marBottom w:val="0"/>
      <w:divBdr>
        <w:top w:val="none" w:sz="0" w:space="0" w:color="auto"/>
        <w:left w:val="none" w:sz="0" w:space="0" w:color="auto"/>
        <w:bottom w:val="none" w:sz="0" w:space="0" w:color="auto"/>
        <w:right w:val="none" w:sz="0" w:space="0" w:color="auto"/>
      </w:divBdr>
    </w:div>
    <w:div w:id="1187328179">
      <w:bodyDiv w:val="1"/>
      <w:marLeft w:val="0"/>
      <w:marRight w:val="0"/>
      <w:marTop w:val="0"/>
      <w:marBottom w:val="0"/>
      <w:divBdr>
        <w:top w:val="none" w:sz="0" w:space="0" w:color="auto"/>
        <w:left w:val="none" w:sz="0" w:space="0" w:color="auto"/>
        <w:bottom w:val="none" w:sz="0" w:space="0" w:color="auto"/>
        <w:right w:val="none" w:sz="0" w:space="0" w:color="auto"/>
      </w:divBdr>
    </w:div>
    <w:div w:id="1253004151">
      <w:bodyDiv w:val="1"/>
      <w:marLeft w:val="0"/>
      <w:marRight w:val="0"/>
      <w:marTop w:val="0"/>
      <w:marBottom w:val="0"/>
      <w:divBdr>
        <w:top w:val="none" w:sz="0" w:space="0" w:color="auto"/>
        <w:left w:val="none" w:sz="0" w:space="0" w:color="auto"/>
        <w:bottom w:val="none" w:sz="0" w:space="0" w:color="auto"/>
        <w:right w:val="none" w:sz="0" w:space="0" w:color="auto"/>
      </w:divBdr>
    </w:div>
    <w:div w:id="1356495404">
      <w:bodyDiv w:val="1"/>
      <w:marLeft w:val="0"/>
      <w:marRight w:val="0"/>
      <w:marTop w:val="0"/>
      <w:marBottom w:val="0"/>
      <w:divBdr>
        <w:top w:val="none" w:sz="0" w:space="0" w:color="auto"/>
        <w:left w:val="none" w:sz="0" w:space="0" w:color="auto"/>
        <w:bottom w:val="none" w:sz="0" w:space="0" w:color="auto"/>
        <w:right w:val="none" w:sz="0" w:space="0" w:color="auto"/>
      </w:divBdr>
    </w:div>
    <w:div w:id="1415128073">
      <w:bodyDiv w:val="1"/>
      <w:marLeft w:val="0"/>
      <w:marRight w:val="0"/>
      <w:marTop w:val="0"/>
      <w:marBottom w:val="0"/>
      <w:divBdr>
        <w:top w:val="none" w:sz="0" w:space="0" w:color="auto"/>
        <w:left w:val="none" w:sz="0" w:space="0" w:color="auto"/>
        <w:bottom w:val="none" w:sz="0" w:space="0" w:color="auto"/>
        <w:right w:val="none" w:sz="0" w:space="0" w:color="auto"/>
      </w:divBdr>
    </w:div>
    <w:div w:id="1435054998">
      <w:bodyDiv w:val="1"/>
      <w:marLeft w:val="0"/>
      <w:marRight w:val="0"/>
      <w:marTop w:val="0"/>
      <w:marBottom w:val="0"/>
      <w:divBdr>
        <w:top w:val="none" w:sz="0" w:space="0" w:color="auto"/>
        <w:left w:val="none" w:sz="0" w:space="0" w:color="auto"/>
        <w:bottom w:val="none" w:sz="0" w:space="0" w:color="auto"/>
        <w:right w:val="none" w:sz="0" w:space="0" w:color="auto"/>
      </w:divBdr>
    </w:div>
    <w:div w:id="1503352216">
      <w:bodyDiv w:val="1"/>
      <w:marLeft w:val="0"/>
      <w:marRight w:val="0"/>
      <w:marTop w:val="0"/>
      <w:marBottom w:val="0"/>
      <w:divBdr>
        <w:top w:val="none" w:sz="0" w:space="0" w:color="auto"/>
        <w:left w:val="none" w:sz="0" w:space="0" w:color="auto"/>
        <w:bottom w:val="none" w:sz="0" w:space="0" w:color="auto"/>
        <w:right w:val="none" w:sz="0" w:space="0" w:color="auto"/>
      </w:divBdr>
    </w:div>
    <w:div w:id="1569999524">
      <w:bodyDiv w:val="1"/>
      <w:marLeft w:val="0"/>
      <w:marRight w:val="0"/>
      <w:marTop w:val="0"/>
      <w:marBottom w:val="0"/>
      <w:divBdr>
        <w:top w:val="none" w:sz="0" w:space="0" w:color="auto"/>
        <w:left w:val="none" w:sz="0" w:space="0" w:color="auto"/>
        <w:bottom w:val="none" w:sz="0" w:space="0" w:color="auto"/>
        <w:right w:val="none" w:sz="0" w:space="0" w:color="auto"/>
      </w:divBdr>
    </w:div>
    <w:div w:id="1571771741">
      <w:bodyDiv w:val="1"/>
      <w:marLeft w:val="0"/>
      <w:marRight w:val="0"/>
      <w:marTop w:val="0"/>
      <w:marBottom w:val="0"/>
      <w:divBdr>
        <w:top w:val="none" w:sz="0" w:space="0" w:color="auto"/>
        <w:left w:val="none" w:sz="0" w:space="0" w:color="auto"/>
        <w:bottom w:val="none" w:sz="0" w:space="0" w:color="auto"/>
        <w:right w:val="none" w:sz="0" w:space="0" w:color="auto"/>
      </w:divBdr>
    </w:div>
    <w:div w:id="1588687250">
      <w:bodyDiv w:val="1"/>
      <w:marLeft w:val="0"/>
      <w:marRight w:val="0"/>
      <w:marTop w:val="0"/>
      <w:marBottom w:val="0"/>
      <w:divBdr>
        <w:top w:val="none" w:sz="0" w:space="0" w:color="auto"/>
        <w:left w:val="none" w:sz="0" w:space="0" w:color="auto"/>
        <w:bottom w:val="none" w:sz="0" w:space="0" w:color="auto"/>
        <w:right w:val="none" w:sz="0" w:space="0" w:color="auto"/>
      </w:divBdr>
    </w:div>
    <w:div w:id="1636521865">
      <w:bodyDiv w:val="1"/>
      <w:marLeft w:val="0"/>
      <w:marRight w:val="0"/>
      <w:marTop w:val="0"/>
      <w:marBottom w:val="0"/>
      <w:divBdr>
        <w:top w:val="none" w:sz="0" w:space="0" w:color="auto"/>
        <w:left w:val="none" w:sz="0" w:space="0" w:color="auto"/>
        <w:bottom w:val="none" w:sz="0" w:space="0" w:color="auto"/>
        <w:right w:val="none" w:sz="0" w:space="0" w:color="auto"/>
      </w:divBdr>
    </w:div>
    <w:div w:id="1704401905">
      <w:bodyDiv w:val="1"/>
      <w:marLeft w:val="0"/>
      <w:marRight w:val="0"/>
      <w:marTop w:val="0"/>
      <w:marBottom w:val="0"/>
      <w:divBdr>
        <w:top w:val="none" w:sz="0" w:space="0" w:color="auto"/>
        <w:left w:val="none" w:sz="0" w:space="0" w:color="auto"/>
        <w:bottom w:val="none" w:sz="0" w:space="0" w:color="auto"/>
        <w:right w:val="none" w:sz="0" w:space="0" w:color="auto"/>
      </w:divBdr>
    </w:div>
    <w:div w:id="1714496533">
      <w:bodyDiv w:val="1"/>
      <w:marLeft w:val="0"/>
      <w:marRight w:val="0"/>
      <w:marTop w:val="0"/>
      <w:marBottom w:val="0"/>
      <w:divBdr>
        <w:top w:val="none" w:sz="0" w:space="0" w:color="auto"/>
        <w:left w:val="none" w:sz="0" w:space="0" w:color="auto"/>
        <w:bottom w:val="none" w:sz="0" w:space="0" w:color="auto"/>
        <w:right w:val="none" w:sz="0" w:space="0" w:color="auto"/>
      </w:divBdr>
    </w:div>
    <w:div w:id="1834711851">
      <w:bodyDiv w:val="1"/>
      <w:marLeft w:val="0"/>
      <w:marRight w:val="0"/>
      <w:marTop w:val="0"/>
      <w:marBottom w:val="0"/>
      <w:divBdr>
        <w:top w:val="none" w:sz="0" w:space="0" w:color="auto"/>
        <w:left w:val="none" w:sz="0" w:space="0" w:color="auto"/>
        <w:bottom w:val="none" w:sz="0" w:space="0" w:color="auto"/>
        <w:right w:val="none" w:sz="0" w:space="0" w:color="auto"/>
      </w:divBdr>
    </w:div>
    <w:div w:id="1851213335">
      <w:bodyDiv w:val="1"/>
      <w:marLeft w:val="0"/>
      <w:marRight w:val="0"/>
      <w:marTop w:val="0"/>
      <w:marBottom w:val="0"/>
      <w:divBdr>
        <w:top w:val="none" w:sz="0" w:space="0" w:color="auto"/>
        <w:left w:val="none" w:sz="0" w:space="0" w:color="auto"/>
        <w:bottom w:val="none" w:sz="0" w:space="0" w:color="auto"/>
        <w:right w:val="none" w:sz="0" w:space="0" w:color="auto"/>
      </w:divBdr>
    </w:div>
    <w:div w:id="1853687141">
      <w:bodyDiv w:val="1"/>
      <w:marLeft w:val="0"/>
      <w:marRight w:val="0"/>
      <w:marTop w:val="0"/>
      <w:marBottom w:val="0"/>
      <w:divBdr>
        <w:top w:val="none" w:sz="0" w:space="0" w:color="auto"/>
        <w:left w:val="none" w:sz="0" w:space="0" w:color="auto"/>
        <w:bottom w:val="none" w:sz="0" w:space="0" w:color="auto"/>
        <w:right w:val="none" w:sz="0" w:space="0" w:color="auto"/>
      </w:divBdr>
    </w:div>
    <w:div w:id="1863130612">
      <w:bodyDiv w:val="1"/>
      <w:marLeft w:val="0"/>
      <w:marRight w:val="0"/>
      <w:marTop w:val="0"/>
      <w:marBottom w:val="0"/>
      <w:divBdr>
        <w:top w:val="none" w:sz="0" w:space="0" w:color="auto"/>
        <w:left w:val="none" w:sz="0" w:space="0" w:color="auto"/>
        <w:bottom w:val="none" w:sz="0" w:space="0" w:color="auto"/>
        <w:right w:val="none" w:sz="0" w:space="0" w:color="auto"/>
      </w:divBdr>
    </w:div>
    <w:div w:id="1874267652">
      <w:bodyDiv w:val="1"/>
      <w:marLeft w:val="0"/>
      <w:marRight w:val="0"/>
      <w:marTop w:val="0"/>
      <w:marBottom w:val="0"/>
      <w:divBdr>
        <w:top w:val="none" w:sz="0" w:space="0" w:color="auto"/>
        <w:left w:val="none" w:sz="0" w:space="0" w:color="auto"/>
        <w:bottom w:val="none" w:sz="0" w:space="0" w:color="auto"/>
        <w:right w:val="none" w:sz="0" w:space="0" w:color="auto"/>
      </w:divBdr>
    </w:div>
    <w:div w:id="1889410805">
      <w:bodyDiv w:val="1"/>
      <w:marLeft w:val="0"/>
      <w:marRight w:val="0"/>
      <w:marTop w:val="0"/>
      <w:marBottom w:val="0"/>
      <w:divBdr>
        <w:top w:val="none" w:sz="0" w:space="0" w:color="auto"/>
        <w:left w:val="none" w:sz="0" w:space="0" w:color="auto"/>
        <w:bottom w:val="none" w:sz="0" w:space="0" w:color="auto"/>
        <w:right w:val="none" w:sz="0" w:space="0" w:color="auto"/>
      </w:divBdr>
    </w:div>
    <w:div w:id="1899130104">
      <w:bodyDiv w:val="1"/>
      <w:marLeft w:val="0"/>
      <w:marRight w:val="0"/>
      <w:marTop w:val="0"/>
      <w:marBottom w:val="0"/>
      <w:divBdr>
        <w:top w:val="none" w:sz="0" w:space="0" w:color="auto"/>
        <w:left w:val="none" w:sz="0" w:space="0" w:color="auto"/>
        <w:bottom w:val="none" w:sz="0" w:space="0" w:color="auto"/>
        <w:right w:val="none" w:sz="0" w:space="0" w:color="auto"/>
      </w:divBdr>
    </w:div>
    <w:div w:id="1938250719">
      <w:bodyDiv w:val="1"/>
      <w:marLeft w:val="0"/>
      <w:marRight w:val="0"/>
      <w:marTop w:val="0"/>
      <w:marBottom w:val="0"/>
      <w:divBdr>
        <w:top w:val="none" w:sz="0" w:space="0" w:color="auto"/>
        <w:left w:val="none" w:sz="0" w:space="0" w:color="auto"/>
        <w:bottom w:val="none" w:sz="0" w:space="0" w:color="auto"/>
        <w:right w:val="none" w:sz="0" w:space="0" w:color="auto"/>
      </w:divBdr>
    </w:div>
    <w:div w:id="1982423413">
      <w:bodyDiv w:val="1"/>
      <w:marLeft w:val="0"/>
      <w:marRight w:val="0"/>
      <w:marTop w:val="0"/>
      <w:marBottom w:val="0"/>
      <w:divBdr>
        <w:top w:val="none" w:sz="0" w:space="0" w:color="auto"/>
        <w:left w:val="none" w:sz="0" w:space="0" w:color="auto"/>
        <w:bottom w:val="none" w:sz="0" w:space="0" w:color="auto"/>
        <w:right w:val="none" w:sz="0" w:space="0" w:color="auto"/>
      </w:divBdr>
    </w:div>
    <w:div w:id="2072465370">
      <w:bodyDiv w:val="1"/>
      <w:marLeft w:val="0"/>
      <w:marRight w:val="0"/>
      <w:marTop w:val="0"/>
      <w:marBottom w:val="0"/>
      <w:divBdr>
        <w:top w:val="none" w:sz="0" w:space="0" w:color="auto"/>
        <w:left w:val="none" w:sz="0" w:space="0" w:color="auto"/>
        <w:bottom w:val="none" w:sz="0" w:space="0" w:color="auto"/>
        <w:right w:val="none" w:sz="0" w:space="0" w:color="auto"/>
      </w:divBdr>
    </w:div>
    <w:div w:id="211905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FA540-BEF1-4297-85D9-ED5812ECA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9741</Words>
  <Characters>55529</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2025-12-17T13:13:00Z</dcterms:created>
  <dcterms:modified xsi:type="dcterms:W3CDTF">2026-01-04T00:25:00Z</dcterms:modified>
</cp:coreProperties>
</file>