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584E" w:rsidRDefault="0060584E" w:rsidP="00713475"/>
    <w:p w:rsidR="0060584E" w:rsidRDefault="0060584E" w:rsidP="0060584E"/>
    <w:p w:rsidR="0060584E" w:rsidRDefault="0060584E" w:rsidP="0060584E"/>
    <w:p w:rsidR="0060584E" w:rsidRDefault="0060584E" w:rsidP="0060584E"/>
    <w:p w:rsidR="0060584E" w:rsidRDefault="0060584E" w:rsidP="0060584E"/>
    <w:tbl>
      <w:tblPr>
        <w:tblStyle w:val="GridTable5DarkAccent5"/>
        <w:tblpPr w:leftFromText="180" w:rightFromText="180" w:vertAnchor="text" w:horzAnchor="margin" w:tblpY="-1"/>
        <w:tblW w:w="9226" w:type="dxa"/>
        <w:tblLook w:val="04A0" w:firstRow="1" w:lastRow="0" w:firstColumn="1" w:lastColumn="0" w:noHBand="0" w:noVBand="1"/>
      </w:tblPr>
      <w:tblGrid>
        <w:gridCol w:w="4613"/>
        <w:gridCol w:w="4613"/>
      </w:tblGrid>
      <w:tr w:rsidR="0060584E" w:rsidTr="009933E5">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right w:val="single" w:sz="4" w:space="0" w:color="FFFFFF"/>
            </w:tcBorders>
            <w:shd w:val="clear" w:color="auto" w:fill="A8D08D"/>
            <w:hideMark/>
          </w:tcPr>
          <w:p w:rsidR="0060584E" w:rsidRPr="00B26F45" w:rsidRDefault="0060584E" w:rsidP="009933E5">
            <w:pPr>
              <w:rPr>
                <w:rFonts w:ascii="Arial Black" w:hAnsi="Arial Black"/>
                <w:color w:val="1D1B11" w:themeColor="background2" w:themeShade="1A"/>
                <w:szCs w:val="24"/>
              </w:rPr>
            </w:pPr>
            <w:r w:rsidRPr="00B26F45">
              <w:rPr>
                <w:color w:val="1D1B11" w:themeColor="background2" w:themeShade="1A"/>
                <w:szCs w:val="24"/>
              </w:rPr>
              <w:t>Title</w:t>
            </w:r>
          </w:p>
        </w:tc>
        <w:tc>
          <w:tcPr>
            <w:tcW w:w="4613" w:type="dxa"/>
            <w:tcBorders>
              <w:left w:val="single" w:sz="4" w:space="0" w:color="FFFFFF"/>
              <w:bottom w:val="single" w:sz="4" w:space="0" w:color="FFFFFF"/>
            </w:tcBorders>
            <w:shd w:val="clear" w:color="auto" w:fill="A8D08D"/>
            <w:hideMark/>
          </w:tcPr>
          <w:p w:rsidR="0060584E" w:rsidRPr="00B26F45" w:rsidRDefault="0060584E" w:rsidP="009933E5">
            <w:pPr>
              <w:cnfStyle w:val="100000000000" w:firstRow="1" w:lastRow="0" w:firstColumn="0" w:lastColumn="0" w:oddVBand="0" w:evenVBand="0" w:oddHBand="0" w:evenHBand="0" w:firstRowFirstColumn="0" w:firstRowLastColumn="0" w:lastRowFirstColumn="0" w:lastRowLastColumn="0"/>
              <w:rPr>
                <w:rFonts w:ascii="Arial Black" w:hAnsi="Arial Black"/>
                <w:color w:val="1D1B11" w:themeColor="background2" w:themeShade="1A"/>
              </w:rPr>
            </w:pPr>
            <w:r>
              <w:rPr>
                <w:rFonts w:ascii="Arial Black" w:hAnsi="Arial Black"/>
                <w:color w:val="1D1B11" w:themeColor="background2" w:themeShade="1A"/>
              </w:rPr>
              <w:t>Globalisation</w:t>
            </w:r>
          </w:p>
        </w:tc>
      </w:tr>
      <w:tr w:rsidR="0060584E" w:rsidTr="009933E5">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BDD6EE"/>
            <w:hideMark/>
          </w:tcPr>
          <w:p w:rsidR="0060584E" w:rsidRPr="00B26F45" w:rsidRDefault="0060584E" w:rsidP="009933E5">
            <w:pPr>
              <w:rPr>
                <w:rFonts w:ascii="Arial Black" w:hAnsi="Arial Black"/>
                <w:color w:val="1D1B11" w:themeColor="background2" w:themeShade="1A"/>
                <w:szCs w:val="24"/>
              </w:rPr>
            </w:pPr>
            <w:r w:rsidRPr="00B26F45">
              <w:rPr>
                <w:b w:val="0"/>
                <w:bCs w:val="0"/>
                <w:color w:val="1D1B11" w:themeColor="background2" w:themeShade="1A"/>
                <w:szCs w:val="24"/>
              </w:rPr>
              <w:t>Module Name</w:t>
            </w:r>
          </w:p>
        </w:tc>
        <w:tc>
          <w:tcPr>
            <w:tcW w:w="4613" w:type="dxa"/>
            <w:tcBorders>
              <w:top w:val="single" w:sz="4" w:space="0" w:color="FFFFFF"/>
              <w:left w:val="single" w:sz="4" w:space="0" w:color="FFFFFF"/>
              <w:bottom w:val="single" w:sz="4" w:space="0" w:color="FFFFFF"/>
              <w:right w:val="single" w:sz="4" w:space="0" w:color="FFFFFF"/>
            </w:tcBorders>
          </w:tcPr>
          <w:p w:rsidR="0060584E" w:rsidRDefault="0060584E" w:rsidP="009933E5">
            <w:pPr>
              <w:cnfStyle w:val="000000100000" w:firstRow="0" w:lastRow="0" w:firstColumn="0" w:lastColumn="0" w:oddVBand="0" w:evenVBand="0" w:oddHBand="1" w:evenHBand="0" w:firstRowFirstColumn="0" w:firstRowLastColumn="0" w:lastRowFirstColumn="0" w:lastRowLastColumn="0"/>
              <w:rPr>
                <w:rFonts w:ascii="Arial Black" w:hAnsi="Arial Black"/>
                <w:color w:val="000000"/>
              </w:rPr>
            </w:pPr>
            <w:r>
              <w:t>Marketing Fundamentals</w:t>
            </w:r>
          </w:p>
        </w:tc>
      </w:tr>
      <w:tr w:rsidR="0060584E" w:rsidTr="009933E5">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F2F2F2"/>
            <w:hideMark/>
          </w:tcPr>
          <w:p w:rsidR="0060584E" w:rsidRPr="00B26F45" w:rsidRDefault="0060584E" w:rsidP="009933E5">
            <w:pPr>
              <w:rPr>
                <w:rFonts w:ascii="Arial Black" w:hAnsi="Arial Black"/>
                <w:color w:val="1D1B11" w:themeColor="background2" w:themeShade="1A"/>
                <w:szCs w:val="24"/>
              </w:rPr>
            </w:pPr>
            <w:r w:rsidRPr="00B26F45">
              <w:rPr>
                <w:b w:val="0"/>
                <w:bCs w:val="0"/>
                <w:color w:val="1D1B11" w:themeColor="background2" w:themeShade="1A"/>
                <w:szCs w:val="24"/>
              </w:rPr>
              <w:t>Module Code</w:t>
            </w:r>
          </w:p>
        </w:tc>
        <w:tc>
          <w:tcPr>
            <w:tcW w:w="4613" w:type="dxa"/>
            <w:tcBorders>
              <w:top w:val="single" w:sz="4" w:space="0" w:color="FFFFFF"/>
              <w:left w:val="single" w:sz="4" w:space="0" w:color="FFFFFF"/>
              <w:bottom w:val="single" w:sz="4" w:space="0" w:color="FFFFFF"/>
              <w:right w:val="single" w:sz="4" w:space="0" w:color="FFFFFF"/>
            </w:tcBorders>
            <w:shd w:val="clear" w:color="auto" w:fill="F2F2F2"/>
            <w:hideMark/>
          </w:tcPr>
          <w:p w:rsidR="0060584E" w:rsidRDefault="0060584E" w:rsidP="009933E5">
            <w:pPr>
              <w:cnfStyle w:val="000000000000" w:firstRow="0" w:lastRow="0" w:firstColumn="0" w:lastColumn="0" w:oddVBand="0" w:evenVBand="0" w:oddHBand="0" w:evenHBand="0" w:firstRowFirstColumn="0" w:firstRowLastColumn="0" w:lastRowFirstColumn="0" w:lastRowLastColumn="0"/>
              <w:rPr>
                <w:rFonts w:ascii="Arial Black" w:hAnsi="Arial Black"/>
                <w:color w:val="000000"/>
              </w:rPr>
            </w:pPr>
            <w:r>
              <w:t>LCBB4004</w:t>
            </w:r>
          </w:p>
        </w:tc>
      </w:tr>
      <w:tr w:rsidR="0060584E" w:rsidTr="009933E5">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BFBFBF"/>
            <w:hideMark/>
          </w:tcPr>
          <w:p w:rsidR="0060584E" w:rsidRPr="00B26F45" w:rsidRDefault="0060584E" w:rsidP="009933E5">
            <w:pPr>
              <w:rPr>
                <w:rFonts w:ascii="Arial Black" w:hAnsi="Arial Black"/>
                <w:color w:val="1D1B11" w:themeColor="background2" w:themeShade="1A"/>
                <w:szCs w:val="24"/>
              </w:rPr>
            </w:pPr>
            <w:r w:rsidRPr="00B26F45">
              <w:rPr>
                <w:b w:val="0"/>
                <w:bCs w:val="0"/>
                <w:color w:val="1D1B11" w:themeColor="background2" w:themeShade="1A"/>
                <w:szCs w:val="24"/>
              </w:rPr>
              <w:t>Student Name</w:t>
            </w:r>
          </w:p>
        </w:tc>
        <w:tc>
          <w:tcPr>
            <w:tcW w:w="4613" w:type="dxa"/>
            <w:tcBorders>
              <w:top w:val="single" w:sz="4" w:space="0" w:color="FFFFFF"/>
              <w:left w:val="single" w:sz="4" w:space="0" w:color="FFFFFF"/>
              <w:bottom w:val="single" w:sz="4" w:space="0" w:color="FFFFFF"/>
              <w:right w:val="single" w:sz="4" w:space="0" w:color="FFFFFF"/>
            </w:tcBorders>
            <w:shd w:val="clear" w:color="auto" w:fill="BFBFBF"/>
          </w:tcPr>
          <w:p w:rsidR="0060584E" w:rsidRDefault="0060584E" w:rsidP="009933E5">
            <w:pPr>
              <w:cnfStyle w:val="000000100000" w:firstRow="0" w:lastRow="0" w:firstColumn="0" w:lastColumn="0" w:oddVBand="0" w:evenVBand="0" w:oddHBand="1" w:evenHBand="0" w:firstRowFirstColumn="0" w:firstRowLastColumn="0" w:lastRowFirstColumn="0" w:lastRowLastColumn="0"/>
              <w:rPr>
                <w:rFonts w:ascii="Arial Black" w:hAnsi="Arial Black"/>
                <w:color w:val="000000"/>
              </w:rPr>
            </w:pPr>
            <w:r>
              <w:rPr>
                <w:rFonts w:asciiTheme="minorHAnsi" w:hAnsiTheme="minorHAnsi" w:cstheme="minorHAnsi"/>
              </w:rPr>
              <w:t>Md Abidur Rahman</w:t>
            </w:r>
          </w:p>
        </w:tc>
      </w:tr>
      <w:tr w:rsidR="0060584E" w:rsidTr="009933E5">
        <w:trPr>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F2F2F2"/>
            <w:hideMark/>
          </w:tcPr>
          <w:p w:rsidR="0060584E" w:rsidRPr="00B26F45" w:rsidRDefault="0060584E" w:rsidP="009933E5">
            <w:pPr>
              <w:rPr>
                <w:rFonts w:ascii="Arial Black" w:hAnsi="Arial Black"/>
                <w:color w:val="1D1B11" w:themeColor="background2" w:themeShade="1A"/>
                <w:szCs w:val="24"/>
              </w:rPr>
            </w:pPr>
            <w:r w:rsidRPr="00B26F45">
              <w:rPr>
                <w:b w:val="0"/>
                <w:bCs w:val="0"/>
                <w:color w:val="1D1B11" w:themeColor="background2" w:themeShade="1A"/>
                <w:szCs w:val="24"/>
              </w:rPr>
              <w:t xml:space="preserve">Student </w:t>
            </w:r>
            <w:r>
              <w:rPr>
                <w:b w:val="0"/>
                <w:bCs w:val="0"/>
                <w:color w:val="1D1B11" w:themeColor="background2" w:themeShade="1A"/>
                <w:szCs w:val="24"/>
              </w:rPr>
              <w:t xml:space="preserve"> Number</w:t>
            </w:r>
          </w:p>
        </w:tc>
        <w:tc>
          <w:tcPr>
            <w:tcW w:w="4613" w:type="dxa"/>
            <w:tcBorders>
              <w:top w:val="single" w:sz="4" w:space="0" w:color="FFFFFF"/>
              <w:left w:val="single" w:sz="4" w:space="0" w:color="FFFFFF"/>
              <w:bottom w:val="single" w:sz="4" w:space="0" w:color="FFFFFF"/>
              <w:right w:val="single" w:sz="4" w:space="0" w:color="FFFFFF"/>
            </w:tcBorders>
            <w:shd w:val="clear" w:color="auto" w:fill="F2F2F2"/>
          </w:tcPr>
          <w:p w:rsidR="0060584E" w:rsidRPr="00B26F45" w:rsidRDefault="0060584E" w:rsidP="009933E5">
            <w:pPr>
              <w:cnfStyle w:val="000000000000" w:firstRow="0" w:lastRow="0" w:firstColumn="0" w:lastColumn="0" w:oddVBand="0" w:evenVBand="0" w:oddHBand="0" w:evenHBand="0" w:firstRowFirstColumn="0" w:firstRowLastColumn="0" w:lastRowFirstColumn="0" w:lastRowLastColumn="0"/>
              <w:rPr>
                <w:rFonts w:ascii="Arial Black" w:hAnsi="Arial Black"/>
                <w:color w:val="1D1B11" w:themeColor="background2" w:themeShade="1A"/>
              </w:rPr>
            </w:pPr>
            <w:r>
              <w:rPr>
                <w:rFonts w:asciiTheme="minorHAnsi" w:hAnsiTheme="minorHAnsi" w:cstheme="minorHAnsi"/>
              </w:rPr>
              <w:t>1815081</w:t>
            </w:r>
          </w:p>
        </w:tc>
      </w:tr>
      <w:tr w:rsidR="0060584E" w:rsidTr="009933E5">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right w:val="single" w:sz="4" w:space="0" w:color="FFFFFF"/>
            </w:tcBorders>
            <w:shd w:val="clear" w:color="auto" w:fill="BDD6EE"/>
            <w:hideMark/>
          </w:tcPr>
          <w:p w:rsidR="0060584E" w:rsidRPr="00B26F45" w:rsidRDefault="0060584E" w:rsidP="009933E5">
            <w:pPr>
              <w:rPr>
                <w:rFonts w:ascii="Arial Black" w:hAnsi="Arial Black"/>
                <w:b w:val="0"/>
                <w:color w:val="1D1B11" w:themeColor="background2" w:themeShade="1A"/>
                <w:szCs w:val="24"/>
              </w:rPr>
            </w:pPr>
            <w:r w:rsidRPr="00B26F45">
              <w:rPr>
                <w:b w:val="0"/>
                <w:color w:val="1D1B11" w:themeColor="background2" w:themeShade="1A"/>
              </w:rPr>
              <w:t>Lecturer Name</w:t>
            </w:r>
          </w:p>
        </w:tc>
        <w:tc>
          <w:tcPr>
            <w:tcW w:w="4613" w:type="dxa"/>
            <w:tcBorders>
              <w:top w:val="single" w:sz="4" w:space="0" w:color="FFFFFF"/>
              <w:left w:val="single" w:sz="4" w:space="0" w:color="FFFFFF"/>
              <w:bottom w:val="single" w:sz="4" w:space="0" w:color="FFFFFF"/>
              <w:right w:val="single" w:sz="4" w:space="0" w:color="FFFFFF"/>
            </w:tcBorders>
          </w:tcPr>
          <w:p w:rsidR="0060584E" w:rsidRDefault="0060584E" w:rsidP="009933E5">
            <w:pPr>
              <w:cnfStyle w:val="000000100000" w:firstRow="0" w:lastRow="0" w:firstColumn="0" w:lastColumn="0" w:oddVBand="0" w:evenVBand="0" w:oddHBand="1" w:evenHBand="0" w:firstRowFirstColumn="0" w:firstRowLastColumn="0" w:lastRowFirstColumn="0" w:lastRowLastColumn="0"/>
              <w:rPr>
                <w:rFonts w:ascii="Arial Black" w:hAnsi="Arial Black"/>
                <w:color w:val="000000"/>
              </w:rPr>
            </w:pPr>
            <w:r>
              <w:t>Nazia Saeed</w:t>
            </w:r>
          </w:p>
        </w:tc>
      </w:tr>
    </w:tbl>
    <w:p w:rsidR="0060584E" w:rsidRDefault="0060584E" w:rsidP="0060584E">
      <w:r>
        <w:br w:type="page"/>
      </w:r>
    </w:p>
    <w:sdt>
      <w:sdtPr>
        <w:rPr>
          <w:rFonts w:eastAsiaTheme="minorEastAsia" w:cstheme="minorBidi"/>
          <w:sz w:val="22"/>
          <w:szCs w:val="22"/>
          <w:lang w:val="en-GB" w:eastAsia="en-GB"/>
        </w:rPr>
        <w:id w:val="-1213423594"/>
        <w:docPartObj>
          <w:docPartGallery w:val="Table of Contents"/>
          <w:docPartUnique/>
        </w:docPartObj>
      </w:sdtPr>
      <w:sdtEndPr>
        <w:rPr>
          <w:noProof/>
          <w:sz w:val="24"/>
          <w:szCs w:val="24"/>
        </w:rPr>
      </w:sdtEndPr>
      <w:sdtContent>
        <w:p w:rsidR="0060584E" w:rsidRPr="002C2DEB" w:rsidRDefault="0060584E" w:rsidP="0060584E">
          <w:pPr>
            <w:pStyle w:val="TOCHeading"/>
            <w:rPr>
              <w:b/>
              <w:bCs/>
            </w:rPr>
          </w:pPr>
          <w:r w:rsidRPr="002C2DEB">
            <w:rPr>
              <w:b/>
              <w:bCs/>
            </w:rPr>
            <w:t>Table of Contents</w:t>
          </w:r>
        </w:p>
        <w:p w:rsidR="0060584E" w:rsidRDefault="0060584E">
          <w:pPr>
            <w:pStyle w:val="TOC1"/>
            <w:rPr>
              <w:rFonts w:asciiTheme="minorHAnsi" w:hAnsiTheme="minorHAnsi"/>
              <w:noProof/>
              <w:sz w:val="22"/>
            </w:rPr>
          </w:pPr>
          <w:r w:rsidRPr="00C27418">
            <w:rPr>
              <w:rFonts w:cs="Times New Roman"/>
              <w:szCs w:val="24"/>
            </w:rPr>
            <w:fldChar w:fldCharType="begin"/>
          </w:r>
          <w:r w:rsidRPr="00C27418">
            <w:rPr>
              <w:rFonts w:cs="Times New Roman"/>
              <w:szCs w:val="24"/>
            </w:rPr>
            <w:instrText xml:space="preserve"> TOC \o "1-3" \h \z \u </w:instrText>
          </w:r>
          <w:r w:rsidRPr="00C27418">
            <w:rPr>
              <w:rFonts w:cs="Times New Roman"/>
              <w:szCs w:val="24"/>
            </w:rPr>
            <w:fldChar w:fldCharType="separate"/>
          </w:r>
          <w:hyperlink w:anchor="_Toc151578536" w:history="1">
            <w:r w:rsidRPr="000118E0">
              <w:rPr>
                <w:rStyle w:val="Hyperlink"/>
                <w:noProof/>
              </w:rPr>
              <w:t>Introduction</w:t>
            </w:r>
            <w:r>
              <w:rPr>
                <w:noProof/>
                <w:webHidden/>
              </w:rPr>
              <w:tab/>
            </w:r>
            <w:r>
              <w:rPr>
                <w:noProof/>
                <w:webHidden/>
              </w:rPr>
              <w:fldChar w:fldCharType="begin"/>
            </w:r>
            <w:r>
              <w:rPr>
                <w:noProof/>
                <w:webHidden/>
              </w:rPr>
              <w:instrText xml:space="preserve"> PAGEREF _Toc151578536 \h </w:instrText>
            </w:r>
            <w:r>
              <w:rPr>
                <w:noProof/>
                <w:webHidden/>
              </w:rPr>
            </w:r>
            <w:r>
              <w:rPr>
                <w:noProof/>
                <w:webHidden/>
              </w:rPr>
              <w:fldChar w:fldCharType="separate"/>
            </w:r>
            <w:r>
              <w:rPr>
                <w:noProof/>
                <w:webHidden/>
              </w:rPr>
              <w:t>2</w:t>
            </w:r>
            <w:r>
              <w:rPr>
                <w:noProof/>
                <w:webHidden/>
              </w:rPr>
              <w:fldChar w:fldCharType="end"/>
            </w:r>
          </w:hyperlink>
        </w:p>
        <w:p w:rsidR="0060584E" w:rsidRDefault="0017230B">
          <w:pPr>
            <w:pStyle w:val="TOC1"/>
            <w:rPr>
              <w:rFonts w:asciiTheme="minorHAnsi" w:hAnsiTheme="minorHAnsi"/>
              <w:noProof/>
              <w:sz w:val="22"/>
            </w:rPr>
          </w:pPr>
          <w:hyperlink w:anchor="_Toc151578537" w:history="1">
            <w:r w:rsidR="0060584E" w:rsidRPr="000118E0">
              <w:rPr>
                <w:rStyle w:val="Hyperlink"/>
                <w:noProof/>
              </w:rPr>
              <w:t>Overview of Walmart</w:t>
            </w:r>
            <w:r w:rsidR="0060584E">
              <w:rPr>
                <w:noProof/>
                <w:webHidden/>
              </w:rPr>
              <w:tab/>
            </w:r>
            <w:r w:rsidR="0060584E">
              <w:rPr>
                <w:noProof/>
                <w:webHidden/>
              </w:rPr>
              <w:fldChar w:fldCharType="begin"/>
            </w:r>
            <w:r w:rsidR="0060584E">
              <w:rPr>
                <w:noProof/>
                <w:webHidden/>
              </w:rPr>
              <w:instrText xml:space="preserve"> PAGEREF _Toc151578537 \h </w:instrText>
            </w:r>
            <w:r w:rsidR="0060584E">
              <w:rPr>
                <w:noProof/>
                <w:webHidden/>
              </w:rPr>
            </w:r>
            <w:r w:rsidR="0060584E">
              <w:rPr>
                <w:noProof/>
                <w:webHidden/>
              </w:rPr>
              <w:fldChar w:fldCharType="separate"/>
            </w:r>
            <w:r w:rsidR="0060584E">
              <w:rPr>
                <w:noProof/>
                <w:webHidden/>
              </w:rPr>
              <w:t>2</w:t>
            </w:r>
            <w:r w:rsidR="0060584E">
              <w:rPr>
                <w:noProof/>
                <w:webHidden/>
              </w:rPr>
              <w:fldChar w:fldCharType="end"/>
            </w:r>
          </w:hyperlink>
        </w:p>
        <w:p w:rsidR="0060584E" w:rsidRDefault="0017230B">
          <w:pPr>
            <w:pStyle w:val="TOC1"/>
            <w:rPr>
              <w:rFonts w:asciiTheme="minorHAnsi" w:hAnsiTheme="minorHAnsi"/>
              <w:noProof/>
              <w:sz w:val="22"/>
            </w:rPr>
          </w:pPr>
          <w:hyperlink w:anchor="_Toc151578538" w:history="1">
            <w:r w:rsidR="0060584E" w:rsidRPr="000118E0">
              <w:rPr>
                <w:rStyle w:val="Hyperlink"/>
                <w:noProof/>
              </w:rPr>
              <w:t>Global Challenges Impacting Walmart's Marketing Functions</w:t>
            </w:r>
            <w:r w:rsidR="0060584E">
              <w:rPr>
                <w:noProof/>
                <w:webHidden/>
              </w:rPr>
              <w:tab/>
            </w:r>
            <w:r w:rsidR="0060584E">
              <w:rPr>
                <w:noProof/>
                <w:webHidden/>
              </w:rPr>
              <w:fldChar w:fldCharType="begin"/>
            </w:r>
            <w:r w:rsidR="0060584E">
              <w:rPr>
                <w:noProof/>
                <w:webHidden/>
              </w:rPr>
              <w:instrText xml:space="preserve"> PAGEREF _Toc151578538 \h </w:instrText>
            </w:r>
            <w:r w:rsidR="0060584E">
              <w:rPr>
                <w:noProof/>
                <w:webHidden/>
              </w:rPr>
            </w:r>
            <w:r w:rsidR="0060584E">
              <w:rPr>
                <w:noProof/>
                <w:webHidden/>
              </w:rPr>
              <w:fldChar w:fldCharType="separate"/>
            </w:r>
            <w:r w:rsidR="0060584E">
              <w:rPr>
                <w:noProof/>
                <w:webHidden/>
              </w:rPr>
              <w:t>3</w:t>
            </w:r>
            <w:r w:rsidR="0060584E">
              <w:rPr>
                <w:noProof/>
                <w:webHidden/>
              </w:rPr>
              <w:fldChar w:fldCharType="end"/>
            </w:r>
          </w:hyperlink>
        </w:p>
        <w:p w:rsidR="0060584E" w:rsidRDefault="0017230B">
          <w:pPr>
            <w:pStyle w:val="TOC1"/>
            <w:rPr>
              <w:rFonts w:asciiTheme="minorHAnsi" w:hAnsiTheme="minorHAnsi"/>
              <w:noProof/>
              <w:sz w:val="22"/>
            </w:rPr>
          </w:pPr>
          <w:hyperlink w:anchor="_Toc151578539" w:history="1">
            <w:r w:rsidR="0060584E" w:rsidRPr="000118E0">
              <w:rPr>
                <w:rStyle w:val="Hyperlink"/>
                <w:noProof/>
              </w:rPr>
              <w:t>Evolution of Marketing Strategies of Walmart</w:t>
            </w:r>
            <w:r w:rsidR="0060584E">
              <w:rPr>
                <w:noProof/>
                <w:webHidden/>
              </w:rPr>
              <w:tab/>
            </w:r>
            <w:r w:rsidR="0060584E">
              <w:rPr>
                <w:noProof/>
                <w:webHidden/>
              </w:rPr>
              <w:fldChar w:fldCharType="begin"/>
            </w:r>
            <w:r w:rsidR="0060584E">
              <w:rPr>
                <w:noProof/>
                <w:webHidden/>
              </w:rPr>
              <w:instrText xml:space="preserve"> PAGEREF _Toc151578539 \h </w:instrText>
            </w:r>
            <w:r w:rsidR="0060584E">
              <w:rPr>
                <w:noProof/>
                <w:webHidden/>
              </w:rPr>
            </w:r>
            <w:r w:rsidR="0060584E">
              <w:rPr>
                <w:noProof/>
                <w:webHidden/>
              </w:rPr>
              <w:fldChar w:fldCharType="separate"/>
            </w:r>
            <w:r w:rsidR="0060584E">
              <w:rPr>
                <w:noProof/>
                <w:webHidden/>
              </w:rPr>
              <w:t>7</w:t>
            </w:r>
            <w:r w:rsidR="0060584E">
              <w:rPr>
                <w:noProof/>
                <w:webHidden/>
              </w:rPr>
              <w:fldChar w:fldCharType="end"/>
            </w:r>
          </w:hyperlink>
        </w:p>
        <w:p w:rsidR="0060584E" w:rsidRDefault="0017230B">
          <w:pPr>
            <w:pStyle w:val="TOC1"/>
            <w:rPr>
              <w:rFonts w:asciiTheme="minorHAnsi" w:hAnsiTheme="minorHAnsi"/>
              <w:noProof/>
              <w:sz w:val="22"/>
            </w:rPr>
          </w:pPr>
          <w:hyperlink w:anchor="_Toc151578540" w:history="1">
            <w:r w:rsidR="0060584E" w:rsidRPr="000118E0">
              <w:rPr>
                <w:rStyle w:val="Hyperlink"/>
                <w:noProof/>
              </w:rPr>
              <w:t>Key Stakeholders and Their Impact on Walmart's Marketing Functions</w:t>
            </w:r>
            <w:r w:rsidR="0060584E">
              <w:rPr>
                <w:noProof/>
                <w:webHidden/>
              </w:rPr>
              <w:tab/>
            </w:r>
            <w:r w:rsidR="0060584E">
              <w:rPr>
                <w:noProof/>
                <w:webHidden/>
              </w:rPr>
              <w:fldChar w:fldCharType="begin"/>
            </w:r>
            <w:r w:rsidR="0060584E">
              <w:rPr>
                <w:noProof/>
                <w:webHidden/>
              </w:rPr>
              <w:instrText xml:space="preserve"> PAGEREF _Toc151578540 \h </w:instrText>
            </w:r>
            <w:r w:rsidR="0060584E">
              <w:rPr>
                <w:noProof/>
                <w:webHidden/>
              </w:rPr>
            </w:r>
            <w:r w:rsidR="0060584E">
              <w:rPr>
                <w:noProof/>
                <w:webHidden/>
              </w:rPr>
              <w:fldChar w:fldCharType="separate"/>
            </w:r>
            <w:r w:rsidR="0060584E">
              <w:rPr>
                <w:noProof/>
                <w:webHidden/>
              </w:rPr>
              <w:t>11</w:t>
            </w:r>
            <w:r w:rsidR="0060584E">
              <w:rPr>
                <w:noProof/>
                <w:webHidden/>
              </w:rPr>
              <w:fldChar w:fldCharType="end"/>
            </w:r>
          </w:hyperlink>
        </w:p>
        <w:p w:rsidR="0060584E" w:rsidRDefault="0017230B">
          <w:pPr>
            <w:pStyle w:val="TOC1"/>
            <w:rPr>
              <w:rFonts w:asciiTheme="minorHAnsi" w:hAnsiTheme="minorHAnsi"/>
              <w:noProof/>
              <w:sz w:val="22"/>
            </w:rPr>
          </w:pPr>
          <w:hyperlink w:anchor="_Toc151578541" w:history="1">
            <w:r w:rsidR="0060584E" w:rsidRPr="000118E0">
              <w:rPr>
                <w:rStyle w:val="Hyperlink"/>
                <w:noProof/>
              </w:rPr>
              <w:t>Recommendations for the Marketing Strategies</w:t>
            </w:r>
            <w:r w:rsidR="0060584E">
              <w:rPr>
                <w:noProof/>
                <w:webHidden/>
              </w:rPr>
              <w:tab/>
            </w:r>
            <w:r w:rsidR="0060584E">
              <w:rPr>
                <w:noProof/>
                <w:webHidden/>
              </w:rPr>
              <w:fldChar w:fldCharType="begin"/>
            </w:r>
            <w:r w:rsidR="0060584E">
              <w:rPr>
                <w:noProof/>
                <w:webHidden/>
              </w:rPr>
              <w:instrText xml:space="preserve"> PAGEREF _Toc151578541 \h </w:instrText>
            </w:r>
            <w:r w:rsidR="0060584E">
              <w:rPr>
                <w:noProof/>
                <w:webHidden/>
              </w:rPr>
            </w:r>
            <w:r w:rsidR="0060584E">
              <w:rPr>
                <w:noProof/>
                <w:webHidden/>
              </w:rPr>
              <w:fldChar w:fldCharType="separate"/>
            </w:r>
            <w:r w:rsidR="0060584E">
              <w:rPr>
                <w:noProof/>
                <w:webHidden/>
              </w:rPr>
              <w:t>14</w:t>
            </w:r>
            <w:r w:rsidR="0060584E">
              <w:rPr>
                <w:noProof/>
                <w:webHidden/>
              </w:rPr>
              <w:fldChar w:fldCharType="end"/>
            </w:r>
          </w:hyperlink>
        </w:p>
        <w:p w:rsidR="0060584E" w:rsidRDefault="0017230B">
          <w:pPr>
            <w:pStyle w:val="TOC1"/>
            <w:rPr>
              <w:rFonts w:asciiTheme="minorHAnsi" w:hAnsiTheme="minorHAnsi"/>
              <w:noProof/>
              <w:sz w:val="22"/>
            </w:rPr>
          </w:pPr>
          <w:hyperlink w:anchor="_Toc151578542" w:history="1">
            <w:r w:rsidR="0060584E" w:rsidRPr="000118E0">
              <w:rPr>
                <w:rStyle w:val="Hyperlink"/>
                <w:noProof/>
              </w:rPr>
              <w:t>Conclusion</w:t>
            </w:r>
            <w:r w:rsidR="0060584E">
              <w:rPr>
                <w:noProof/>
                <w:webHidden/>
              </w:rPr>
              <w:tab/>
            </w:r>
            <w:r w:rsidR="0060584E">
              <w:rPr>
                <w:noProof/>
                <w:webHidden/>
              </w:rPr>
              <w:fldChar w:fldCharType="begin"/>
            </w:r>
            <w:r w:rsidR="0060584E">
              <w:rPr>
                <w:noProof/>
                <w:webHidden/>
              </w:rPr>
              <w:instrText xml:space="preserve"> PAGEREF _Toc151578542 \h </w:instrText>
            </w:r>
            <w:r w:rsidR="0060584E">
              <w:rPr>
                <w:noProof/>
                <w:webHidden/>
              </w:rPr>
            </w:r>
            <w:r w:rsidR="0060584E">
              <w:rPr>
                <w:noProof/>
                <w:webHidden/>
              </w:rPr>
              <w:fldChar w:fldCharType="separate"/>
            </w:r>
            <w:r w:rsidR="0060584E">
              <w:rPr>
                <w:noProof/>
                <w:webHidden/>
              </w:rPr>
              <w:t>15</w:t>
            </w:r>
            <w:r w:rsidR="0060584E">
              <w:rPr>
                <w:noProof/>
                <w:webHidden/>
              </w:rPr>
              <w:fldChar w:fldCharType="end"/>
            </w:r>
          </w:hyperlink>
        </w:p>
        <w:p w:rsidR="0060584E" w:rsidRDefault="0017230B">
          <w:pPr>
            <w:pStyle w:val="TOC1"/>
            <w:rPr>
              <w:rFonts w:asciiTheme="minorHAnsi" w:hAnsiTheme="minorHAnsi"/>
              <w:noProof/>
              <w:sz w:val="22"/>
            </w:rPr>
          </w:pPr>
          <w:hyperlink w:anchor="_Toc151578543" w:history="1">
            <w:r w:rsidR="0060584E" w:rsidRPr="000118E0">
              <w:rPr>
                <w:rStyle w:val="Hyperlink"/>
                <w:noProof/>
              </w:rPr>
              <w:t>References</w:t>
            </w:r>
            <w:r w:rsidR="0060584E">
              <w:rPr>
                <w:noProof/>
                <w:webHidden/>
              </w:rPr>
              <w:tab/>
            </w:r>
            <w:r w:rsidR="0060584E">
              <w:rPr>
                <w:noProof/>
                <w:webHidden/>
              </w:rPr>
              <w:fldChar w:fldCharType="begin"/>
            </w:r>
            <w:r w:rsidR="0060584E">
              <w:rPr>
                <w:noProof/>
                <w:webHidden/>
              </w:rPr>
              <w:instrText xml:space="preserve"> PAGEREF _Toc151578543 \h </w:instrText>
            </w:r>
            <w:r w:rsidR="0060584E">
              <w:rPr>
                <w:noProof/>
                <w:webHidden/>
              </w:rPr>
            </w:r>
            <w:r w:rsidR="0060584E">
              <w:rPr>
                <w:noProof/>
                <w:webHidden/>
              </w:rPr>
              <w:fldChar w:fldCharType="separate"/>
            </w:r>
            <w:r w:rsidR="0060584E">
              <w:rPr>
                <w:noProof/>
                <w:webHidden/>
              </w:rPr>
              <w:t>16</w:t>
            </w:r>
            <w:r w:rsidR="0060584E">
              <w:rPr>
                <w:noProof/>
                <w:webHidden/>
              </w:rPr>
              <w:fldChar w:fldCharType="end"/>
            </w:r>
          </w:hyperlink>
        </w:p>
        <w:p w:rsidR="0060584E" w:rsidRPr="007255AE" w:rsidRDefault="0060584E" w:rsidP="0060584E">
          <w:pPr>
            <w:rPr>
              <w:rFonts w:cs="Times New Roman"/>
              <w:noProof/>
              <w:szCs w:val="24"/>
            </w:rPr>
          </w:pPr>
          <w:r w:rsidRPr="00C27418">
            <w:rPr>
              <w:rFonts w:cs="Times New Roman"/>
              <w:noProof/>
              <w:szCs w:val="24"/>
            </w:rPr>
            <w:fldChar w:fldCharType="end"/>
          </w:r>
        </w:p>
      </w:sdtContent>
    </w:sdt>
    <w:p w:rsidR="0060584E" w:rsidRDefault="0060584E" w:rsidP="0060584E"/>
    <w:p w:rsidR="0060584E" w:rsidRDefault="0060584E" w:rsidP="0060584E">
      <w:pPr>
        <w:rPr>
          <w:rFonts w:eastAsiaTheme="majorEastAsia"/>
          <w:sz w:val="32"/>
          <w:szCs w:val="32"/>
        </w:rPr>
      </w:pPr>
      <w:r>
        <w:br w:type="page"/>
      </w:r>
    </w:p>
    <w:p w:rsidR="0060584E" w:rsidRPr="00880E01" w:rsidRDefault="0060584E" w:rsidP="0060584E">
      <w:pPr>
        <w:pStyle w:val="Heading1"/>
      </w:pPr>
      <w:bookmarkStart w:id="0" w:name="_Toc151578536"/>
      <w:r w:rsidRPr="00880E01">
        <w:lastRenderedPageBreak/>
        <w:t>Introduction</w:t>
      </w:r>
      <w:bookmarkEnd w:id="0"/>
    </w:p>
    <w:p w:rsidR="0060584E" w:rsidRPr="00713475" w:rsidRDefault="0060584E" w:rsidP="00713475">
      <w:pPr>
        <w:rPr>
          <w:rFonts w:ascii="Arial" w:hAnsi="Arial" w:cs="Arial"/>
          <w:sz w:val="22"/>
        </w:rPr>
      </w:pPr>
      <w:r w:rsidRPr="00713475">
        <w:rPr>
          <w:rFonts w:ascii="Arial" w:hAnsi="Arial" w:cs="Arial"/>
          <w:sz w:val="22"/>
        </w:rPr>
        <w:t>The marketing strategies of Walmart after COVID-19 have been examined in this report. In the first part, an overview of Walmart's history, market share, revenue, and competitive standing around the world has been shown. Subsequently, the report analysed the challenges that Walmart faces, such as delays in the supply chain, changes in consumer behaviour, and increased competition. Besides, the topics discussed include Walmart's supply chain technology investments, digital transformation, and customer-centric strategies. Using data and insights from the market, it also evaluates the effect that important stakeholders have on Walmart's marketing activities. Finally, some recommendations have been suggested for the company at the end of the report, which summarises plans emphasising innovation, sustainability, community engagement, and strategic alliances. However, the purpose of this report is to strengthen Walmart's position in the competitive retail market and drive the company in the right way.</w:t>
      </w:r>
      <w:bookmarkStart w:id="1" w:name="_GoBack"/>
      <w:bookmarkEnd w:id="1"/>
    </w:p>
    <w:p w:rsidR="0060584E" w:rsidRPr="00713475" w:rsidRDefault="0060584E" w:rsidP="00713475">
      <w:pPr>
        <w:pStyle w:val="Heading1"/>
        <w:rPr>
          <w:rFonts w:ascii="Arial" w:hAnsi="Arial" w:cs="Arial"/>
          <w:sz w:val="22"/>
          <w:szCs w:val="22"/>
        </w:rPr>
      </w:pPr>
      <w:bookmarkStart w:id="2" w:name="_Toc151578537"/>
      <w:r w:rsidRPr="00713475">
        <w:rPr>
          <w:rFonts w:ascii="Arial" w:hAnsi="Arial" w:cs="Arial"/>
          <w:sz w:val="22"/>
          <w:szCs w:val="22"/>
        </w:rPr>
        <w:t>Overview of Walmart</w:t>
      </w:r>
      <w:bookmarkEnd w:id="2"/>
    </w:p>
    <w:p w:rsidR="0060584E" w:rsidRPr="00713475" w:rsidRDefault="0060584E" w:rsidP="00713475">
      <w:pPr>
        <w:rPr>
          <w:rFonts w:ascii="Arial" w:hAnsi="Arial" w:cs="Arial"/>
          <w:sz w:val="22"/>
        </w:rPr>
      </w:pPr>
      <w:r w:rsidRPr="00713475">
        <w:rPr>
          <w:rFonts w:ascii="Arial" w:hAnsi="Arial" w:cs="Arial"/>
          <w:sz w:val="22"/>
        </w:rPr>
        <w:t>Walmart is one of the largest retail chains around the world. With over 11,000 locations in 27 countries, Walmart has solidified its position as a retail sector leader. Walmart, famous for its "Everyday Low Prices," meets the shopping demands of a wide variety of customers with its many different store types and extensive online presence. Operating across North America, South America, Europe, and Asia, Walmart enjoys a strong influence in the global retail landscape. Its massive market share, at 7.5% of the U.S. grocery market (Kantar), and yearly turnover of over hundreds of billions of dollars confirm its position as one of the world's largest firms by revenue (Walmart, 2023).</w:t>
      </w:r>
    </w:p>
    <w:p w:rsidR="0060584E" w:rsidRPr="00713475" w:rsidRDefault="0060584E" w:rsidP="00713475">
      <w:pPr>
        <w:rPr>
          <w:rFonts w:ascii="Arial" w:eastAsiaTheme="majorEastAsia" w:hAnsi="Arial" w:cs="Arial"/>
          <w:sz w:val="22"/>
        </w:rPr>
      </w:pPr>
      <w:r w:rsidRPr="00713475">
        <w:rPr>
          <w:rFonts w:ascii="Arial" w:hAnsi="Arial" w:cs="Arial"/>
          <w:sz w:val="22"/>
        </w:rPr>
        <w:br w:type="page"/>
      </w:r>
    </w:p>
    <w:p w:rsidR="0060584E" w:rsidRPr="00713475" w:rsidRDefault="0060584E" w:rsidP="00713475">
      <w:pPr>
        <w:pStyle w:val="Heading1"/>
        <w:rPr>
          <w:rFonts w:ascii="Arial" w:hAnsi="Arial" w:cs="Arial"/>
          <w:sz w:val="22"/>
          <w:szCs w:val="22"/>
        </w:rPr>
      </w:pPr>
      <w:bookmarkStart w:id="3" w:name="_Toc151578538"/>
      <w:r w:rsidRPr="00713475">
        <w:rPr>
          <w:rFonts w:ascii="Arial" w:hAnsi="Arial" w:cs="Arial"/>
          <w:sz w:val="22"/>
          <w:szCs w:val="22"/>
        </w:rPr>
        <w:lastRenderedPageBreak/>
        <w:t>Global Challenges Impacting Walmart's Marketing Functions</w:t>
      </w:r>
      <w:bookmarkEnd w:id="3"/>
      <w:r w:rsidRPr="00713475">
        <w:rPr>
          <w:rFonts w:ascii="Arial" w:hAnsi="Arial" w:cs="Arial"/>
          <w:sz w:val="22"/>
          <w:szCs w:val="22"/>
        </w:rPr>
        <w:t xml:space="preserve"> </w:t>
      </w:r>
    </w:p>
    <w:p w:rsidR="0060584E" w:rsidRPr="00713475" w:rsidRDefault="0060584E" w:rsidP="00713475">
      <w:pPr>
        <w:rPr>
          <w:rFonts w:ascii="Arial" w:hAnsi="Arial" w:cs="Arial"/>
          <w:sz w:val="22"/>
        </w:rPr>
      </w:pPr>
      <w:r w:rsidRPr="00713475">
        <w:rPr>
          <w:rFonts w:ascii="Arial" w:hAnsi="Arial" w:cs="Arial"/>
          <w:sz w:val="22"/>
        </w:rPr>
        <w:t>The world giant retailer Walmart faced some serious challenges after the Covid-19 pandemic. The pandemic has had a significant impact on Walmart's marketing strategies (Bocanegra Gastelum, 2021). In this report, a close look will be taken at how the global difficulties Walmart is experiencing in the wake of Covid-19 are influencing the company's marketing and business operations.</w:t>
      </w:r>
    </w:p>
    <w:p w:rsidR="0060584E" w:rsidRPr="00713475" w:rsidRDefault="0060584E" w:rsidP="00713475">
      <w:pPr>
        <w:jc w:val="center"/>
        <w:rPr>
          <w:rFonts w:ascii="Arial" w:hAnsi="Arial" w:cs="Arial"/>
          <w:sz w:val="22"/>
        </w:rPr>
      </w:pPr>
      <w:r w:rsidRPr="00713475">
        <w:rPr>
          <w:rFonts w:ascii="Arial" w:hAnsi="Arial" w:cs="Arial"/>
          <w:noProof/>
          <w:sz w:val="22"/>
        </w:rPr>
        <w:drawing>
          <wp:inline distT="0" distB="0" distL="0" distR="0" wp14:anchorId="34BBE5BE" wp14:editId="27697C99">
            <wp:extent cx="4647853" cy="3100971"/>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4126" cy="3105156"/>
                    </a:xfrm>
                    <a:prstGeom prst="rect">
                      <a:avLst/>
                    </a:prstGeom>
                  </pic:spPr>
                </pic:pic>
              </a:graphicData>
            </a:graphic>
          </wp:inline>
        </w:drawing>
      </w:r>
    </w:p>
    <w:p w:rsidR="0060584E" w:rsidRPr="00713475" w:rsidRDefault="0060584E" w:rsidP="00713475">
      <w:pPr>
        <w:jc w:val="center"/>
        <w:rPr>
          <w:rFonts w:ascii="Arial" w:hAnsi="Arial" w:cs="Arial"/>
          <w:sz w:val="22"/>
        </w:rPr>
      </w:pPr>
      <w:r w:rsidRPr="00713475">
        <w:rPr>
          <w:rFonts w:ascii="Arial" w:hAnsi="Arial" w:cs="Arial"/>
          <w:b/>
          <w:bCs/>
          <w:sz w:val="22"/>
        </w:rPr>
        <w:t>Figure 1:</w:t>
      </w:r>
      <w:r w:rsidRPr="00713475">
        <w:rPr>
          <w:rFonts w:ascii="Arial" w:hAnsi="Arial" w:cs="Arial"/>
          <w:sz w:val="22"/>
        </w:rPr>
        <w:t xml:space="preserve"> Effect of Covid-19 in a Walmart Store</w:t>
      </w:r>
    </w:p>
    <w:p w:rsidR="0060584E" w:rsidRPr="00713475" w:rsidRDefault="0060584E" w:rsidP="00713475">
      <w:pPr>
        <w:jc w:val="center"/>
        <w:rPr>
          <w:rFonts w:ascii="Arial" w:hAnsi="Arial" w:cs="Arial"/>
          <w:sz w:val="22"/>
        </w:rPr>
      </w:pPr>
      <w:r w:rsidRPr="00713475">
        <w:rPr>
          <w:rFonts w:ascii="Arial" w:hAnsi="Arial" w:cs="Arial"/>
          <w:b/>
          <w:bCs/>
          <w:sz w:val="22"/>
        </w:rPr>
        <w:t>Source:</w:t>
      </w:r>
      <w:r w:rsidRPr="00713475">
        <w:rPr>
          <w:rFonts w:ascii="Arial" w:hAnsi="Arial" w:cs="Arial"/>
          <w:sz w:val="22"/>
        </w:rPr>
        <w:t xml:space="preserve"> (Aleksandra, Ivona, and Antonija, 2021)</w:t>
      </w:r>
    </w:p>
    <w:p w:rsidR="0060584E" w:rsidRPr="00713475" w:rsidRDefault="0060584E" w:rsidP="00713475">
      <w:pPr>
        <w:rPr>
          <w:rFonts w:ascii="Arial" w:hAnsi="Arial" w:cs="Arial"/>
          <w:b/>
          <w:bCs/>
          <w:sz w:val="22"/>
        </w:rPr>
      </w:pPr>
      <w:r w:rsidRPr="00713475">
        <w:rPr>
          <w:rFonts w:ascii="Arial" w:hAnsi="Arial" w:cs="Arial"/>
          <w:b/>
          <w:bCs/>
          <w:sz w:val="22"/>
        </w:rPr>
        <w:t>1. Shifting Consumer Behaviour and Preferences</w:t>
      </w:r>
    </w:p>
    <w:p w:rsidR="0060584E" w:rsidRPr="00713475" w:rsidRDefault="0060584E" w:rsidP="00713475">
      <w:pPr>
        <w:rPr>
          <w:rFonts w:ascii="Arial" w:hAnsi="Arial" w:cs="Arial"/>
          <w:sz w:val="22"/>
        </w:rPr>
      </w:pPr>
      <w:r w:rsidRPr="00713475">
        <w:rPr>
          <w:rFonts w:ascii="Arial" w:hAnsi="Arial" w:cs="Arial"/>
          <w:sz w:val="22"/>
        </w:rPr>
        <w:t>The pandemic hastened people's transition to online and mobile purchasing, marking a significant change in consumer habits. Walmart's response was reflected in its financial reports, which projected a whopping 79% increase in US e-commerce sales to $66.8 billion in 2020. Aleksandra, Ivona, and Antonija (2021) cite data from McKinsey that found 75% of American consumers had tried out novel buying behaviours such as online shopping, curb side pickup, and digital interactions with businesses. Walmart's marketing strategies had to quickly adjust to this change in consumer behaviour, which included putting more emphasis on the in-store experience and redefining omnichannel strategies and the online shopping experience.</w:t>
      </w:r>
    </w:p>
    <w:p w:rsidR="0060584E" w:rsidRPr="00713475" w:rsidRDefault="0060584E" w:rsidP="00713475">
      <w:pPr>
        <w:rPr>
          <w:rFonts w:ascii="Arial" w:hAnsi="Arial" w:cs="Arial"/>
          <w:b/>
          <w:bCs/>
          <w:sz w:val="22"/>
        </w:rPr>
      </w:pPr>
      <w:r w:rsidRPr="00713475">
        <w:rPr>
          <w:rFonts w:ascii="Arial" w:hAnsi="Arial" w:cs="Arial"/>
          <w:b/>
          <w:bCs/>
          <w:sz w:val="22"/>
        </w:rPr>
        <w:t>2. Supply Chain Disruptions and Inventory Management</w:t>
      </w:r>
    </w:p>
    <w:p w:rsidR="0060584E" w:rsidRPr="00713475" w:rsidRDefault="0060584E" w:rsidP="00713475">
      <w:pPr>
        <w:rPr>
          <w:rFonts w:ascii="Arial" w:hAnsi="Arial" w:cs="Arial"/>
          <w:sz w:val="22"/>
        </w:rPr>
      </w:pPr>
      <w:r w:rsidRPr="00713475">
        <w:rPr>
          <w:rFonts w:ascii="Arial" w:hAnsi="Arial" w:cs="Arial"/>
          <w:sz w:val="22"/>
        </w:rPr>
        <w:lastRenderedPageBreak/>
        <w:t>Walmart's inventory management was severely impacted by the disruptions in worldwide supply chains. According to supply chain analytics, there was a notable decline of roughly 15% in inventory turnover rates during the opening months of the pandemic (Debata, Patnaik, and Mishra, 2020). Walmart's capacity to manage inventory was hampered by the disturbance, leading to shortages of necessities, logistical problems, and difficulty in keeping up with erratic customer demand. The issue was to optimise inventory management among supply chain difficulties and continuously changing consumer needs to assure the availability of items while maintaining efficient marketing strategies.</w:t>
      </w:r>
    </w:p>
    <w:p w:rsidR="0060584E" w:rsidRPr="00713475" w:rsidRDefault="0060584E" w:rsidP="00713475">
      <w:pPr>
        <w:rPr>
          <w:rFonts w:ascii="Arial" w:hAnsi="Arial" w:cs="Arial"/>
          <w:b/>
          <w:bCs/>
          <w:sz w:val="22"/>
        </w:rPr>
      </w:pPr>
      <w:r w:rsidRPr="00713475">
        <w:rPr>
          <w:rFonts w:ascii="Arial" w:hAnsi="Arial" w:cs="Arial"/>
          <w:b/>
          <w:bCs/>
          <w:sz w:val="22"/>
        </w:rPr>
        <w:t>3. Economic Uncertainty and Consumer Spending Patterns</w:t>
      </w:r>
    </w:p>
    <w:p w:rsidR="0060584E" w:rsidRPr="00713475" w:rsidRDefault="0060584E" w:rsidP="00713475">
      <w:pPr>
        <w:rPr>
          <w:rFonts w:ascii="Arial" w:hAnsi="Arial" w:cs="Arial"/>
          <w:sz w:val="22"/>
        </w:rPr>
      </w:pPr>
      <w:r w:rsidRPr="00713475">
        <w:rPr>
          <w:rFonts w:ascii="Arial" w:hAnsi="Arial" w:cs="Arial"/>
          <w:sz w:val="22"/>
        </w:rPr>
        <w:t>During the pandemic, consumers' spending habits changed drastically. According to Nielsen's findings, nearly sixty percent of shoppers prioritise value over price and quality. Because of this change, Walmart had to revise its marketing approaches, including its prices, special offers, and product lines (Sayyida, et al., 2021). Walmart's goal was to provide value-based propositions and inexpensive options without sacrificing revenue, therefore the company had to adjust its marketing strategies.</w:t>
      </w:r>
    </w:p>
    <w:p w:rsidR="0060584E" w:rsidRPr="00713475" w:rsidRDefault="0060584E" w:rsidP="00713475">
      <w:pPr>
        <w:jc w:val="center"/>
        <w:rPr>
          <w:rFonts w:ascii="Arial" w:hAnsi="Arial" w:cs="Arial"/>
          <w:sz w:val="22"/>
        </w:rPr>
      </w:pPr>
      <w:r w:rsidRPr="00713475">
        <w:rPr>
          <w:rFonts w:ascii="Arial" w:hAnsi="Arial" w:cs="Arial"/>
          <w:noProof/>
          <w:sz w:val="22"/>
        </w:rPr>
        <w:drawing>
          <wp:inline distT="0" distB="0" distL="0" distR="0" wp14:anchorId="14DDB381" wp14:editId="183C1F00">
            <wp:extent cx="4762500" cy="3098844"/>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79747" cy="3110066"/>
                    </a:xfrm>
                    <a:prstGeom prst="rect">
                      <a:avLst/>
                    </a:prstGeom>
                  </pic:spPr>
                </pic:pic>
              </a:graphicData>
            </a:graphic>
          </wp:inline>
        </w:drawing>
      </w:r>
    </w:p>
    <w:p w:rsidR="0060584E" w:rsidRPr="00713475" w:rsidRDefault="0060584E" w:rsidP="00713475">
      <w:pPr>
        <w:jc w:val="center"/>
        <w:rPr>
          <w:rFonts w:ascii="Arial" w:hAnsi="Arial" w:cs="Arial"/>
          <w:sz w:val="22"/>
        </w:rPr>
      </w:pPr>
      <w:r w:rsidRPr="00713475">
        <w:rPr>
          <w:rFonts w:ascii="Arial" w:hAnsi="Arial" w:cs="Arial"/>
          <w:b/>
          <w:bCs/>
          <w:sz w:val="22"/>
        </w:rPr>
        <w:t>Figure 2:</w:t>
      </w:r>
      <w:r w:rsidRPr="00713475">
        <w:rPr>
          <w:rFonts w:ascii="Arial" w:hAnsi="Arial" w:cs="Arial"/>
          <w:sz w:val="22"/>
        </w:rPr>
        <w:t xml:space="preserve"> Change in Consumer Spending Pattern</w:t>
      </w:r>
    </w:p>
    <w:p w:rsidR="0060584E" w:rsidRPr="00713475" w:rsidRDefault="0060584E" w:rsidP="00713475">
      <w:pPr>
        <w:jc w:val="center"/>
        <w:rPr>
          <w:rFonts w:ascii="Arial" w:hAnsi="Arial" w:cs="Arial"/>
          <w:sz w:val="22"/>
        </w:rPr>
      </w:pPr>
      <w:r w:rsidRPr="00713475">
        <w:rPr>
          <w:rFonts w:ascii="Arial" w:hAnsi="Arial" w:cs="Arial"/>
          <w:b/>
          <w:bCs/>
          <w:sz w:val="22"/>
        </w:rPr>
        <w:t>Source:</w:t>
      </w:r>
      <w:r w:rsidRPr="00713475">
        <w:rPr>
          <w:rFonts w:ascii="Arial" w:hAnsi="Arial" w:cs="Arial"/>
          <w:sz w:val="22"/>
        </w:rPr>
        <w:t xml:space="preserve"> (Sayyida, et al., 2021)</w:t>
      </w:r>
    </w:p>
    <w:p w:rsidR="0060584E" w:rsidRPr="00713475" w:rsidRDefault="0060584E" w:rsidP="00713475">
      <w:pPr>
        <w:rPr>
          <w:rFonts w:ascii="Arial" w:hAnsi="Arial" w:cs="Arial"/>
          <w:b/>
          <w:bCs/>
          <w:sz w:val="22"/>
        </w:rPr>
      </w:pPr>
    </w:p>
    <w:p w:rsidR="0060584E" w:rsidRPr="00713475" w:rsidRDefault="0060584E" w:rsidP="00713475">
      <w:pPr>
        <w:rPr>
          <w:rFonts w:ascii="Arial" w:hAnsi="Arial" w:cs="Arial"/>
          <w:b/>
          <w:bCs/>
          <w:sz w:val="22"/>
        </w:rPr>
      </w:pPr>
      <w:r w:rsidRPr="00713475">
        <w:rPr>
          <w:rFonts w:ascii="Arial" w:hAnsi="Arial" w:cs="Arial"/>
          <w:b/>
          <w:bCs/>
          <w:sz w:val="22"/>
        </w:rPr>
        <w:t>4. Intensified Competition in E-commerce</w:t>
      </w:r>
    </w:p>
    <w:p w:rsidR="0060584E" w:rsidRPr="00713475" w:rsidRDefault="0060584E" w:rsidP="00713475">
      <w:pPr>
        <w:rPr>
          <w:rFonts w:ascii="Arial" w:hAnsi="Arial" w:cs="Arial"/>
          <w:sz w:val="22"/>
        </w:rPr>
      </w:pPr>
      <w:r w:rsidRPr="00713475">
        <w:rPr>
          <w:rFonts w:ascii="Arial" w:hAnsi="Arial" w:cs="Arial"/>
          <w:sz w:val="22"/>
        </w:rPr>
        <w:lastRenderedPageBreak/>
        <w:t>The pandemic increased competitiveness in the online retail sector, with Amazon gaining ground in particular. According to the data, Amazon gained about 4% of the market share in areas where Walmart had previously dominated. Walmart faced a tremendous challenge as a result of this increased competition in establishing a strong online presence and developing innovative marketing tactics to compete effectively in the ever-changing digital retail sector. To better compete in the e-commerce space, Walmart prioritised developing its online platform, making strategic acquisitions, and forming alliances.</w:t>
      </w:r>
    </w:p>
    <w:p w:rsidR="0060584E" w:rsidRPr="00713475" w:rsidRDefault="0060584E" w:rsidP="00713475">
      <w:pPr>
        <w:rPr>
          <w:rFonts w:ascii="Arial" w:hAnsi="Arial" w:cs="Arial"/>
          <w:b/>
          <w:bCs/>
          <w:sz w:val="22"/>
        </w:rPr>
      </w:pPr>
      <w:r w:rsidRPr="00713475">
        <w:rPr>
          <w:rFonts w:ascii="Arial" w:hAnsi="Arial" w:cs="Arial"/>
          <w:b/>
          <w:bCs/>
          <w:sz w:val="22"/>
        </w:rPr>
        <w:t>5. Data Privacy and Cybersecurity Risks</w:t>
      </w:r>
    </w:p>
    <w:p w:rsidR="0060584E" w:rsidRPr="00713475" w:rsidRDefault="0060584E" w:rsidP="00713475">
      <w:pPr>
        <w:rPr>
          <w:rFonts w:ascii="Arial" w:hAnsi="Arial" w:cs="Arial"/>
          <w:sz w:val="22"/>
        </w:rPr>
      </w:pPr>
      <w:r w:rsidRPr="00713475">
        <w:rPr>
          <w:rFonts w:ascii="Arial" w:hAnsi="Arial" w:cs="Arial"/>
          <w:sz w:val="22"/>
        </w:rPr>
        <w:t>The growing reliance on digital channels heightened Walmart's exposure to cybersecurity attacks. A report conducted by Deloitte found that cyberattacks increased by an astounding 300% during the pandemic. The dramatic rise in cyberattacks made it all the more critical for Walmart to beef up its data protection and cybersecurity safeguards (Bonanno, and Goetz, 2014). To prevent losing customers' trust and limit losses from data breaches or privacy invasions, secure storage of their personal information is critical.</w:t>
      </w:r>
    </w:p>
    <w:p w:rsidR="0060584E" w:rsidRPr="00713475" w:rsidRDefault="0060584E" w:rsidP="00713475">
      <w:pPr>
        <w:rPr>
          <w:rFonts w:ascii="Arial" w:hAnsi="Arial" w:cs="Arial"/>
          <w:b/>
          <w:bCs/>
          <w:sz w:val="22"/>
        </w:rPr>
      </w:pPr>
      <w:r w:rsidRPr="00713475">
        <w:rPr>
          <w:rFonts w:ascii="Arial" w:hAnsi="Arial" w:cs="Arial"/>
          <w:b/>
          <w:bCs/>
          <w:sz w:val="22"/>
        </w:rPr>
        <w:t>6. Flexible Working Conditions</w:t>
      </w:r>
    </w:p>
    <w:p w:rsidR="0060584E" w:rsidRPr="00713475" w:rsidRDefault="0060584E" w:rsidP="00713475">
      <w:pPr>
        <w:rPr>
          <w:rFonts w:ascii="Arial" w:hAnsi="Arial" w:cs="Arial"/>
          <w:sz w:val="22"/>
        </w:rPr>
      </w:pPr>
      <w:r w:rsidRPr="00713475">
        <w:rPr>
          <w:rFonts w:ascii="Arial" w:hAnsi="Arial" w:cs="Arial"/>
          <w:sz w:val="22"/>
        </w:rPr>
        <w:t>After the Covid-19 pandemic, Walmart faced major changes in the behaviours and preferences of its employees. Gallup found that despite the easing of limitations due to the pandemic, 59% of American workers still preferred remote or flexible work options. Because of this, Walmart, as a significant employer, had to adjust its internal operations to provide more options for how employees may complete their work (McGee, 2019). Adapting to these shifts was critical for handling personnel difficulties across Walmart's massive retail network.</w:t>
      </w:r>
    </w:p>
    <w:p w:rsidR="0060584E" w:rsidRPr="00713475" w:rsidRDefault="0060584E" w:rsidP="00713475">
      <w:pPr>
        <w:rPr>
          <w:rFonts w:ascii="Arial" w:hAnsi="Arial" w:cs="Arial"/>
          <w:b/>
          <w:bCs/>
          <w:sz w:val="22"/>
        </w:rPr>
      </w:pPr>
      <w:r w:rsidRPr="00713475">
        <w:rPr>
          <w:rFonts w:ascii="Arial" w:hAnsi="Arial" w:cs="Arial"/>
          <w:b/>
          <w:bCs/>
          <w:sz w:val="22"/>
        </w:rPr>
        <w:t>7. Millennials and Their Social Influence on Marketing</w:t>
      </w:r>
    </w:p>
    <w:p w:rsidR="0060584E" w:rsidRPr="00713475" w:rsidRDefault="0060584E" w:rsidP="00713475">
      <w:pPr>
        <w:rPr>
          <w:rFonts w:ascii="Arial" w:hAnsi="Arial" w:cs="Arial"/>
          <w:sz w:val="22"/>
        </w:rPr>
      </w:pPr>
      <w:r w:rsidRPr="00713475">
        <w:rPr>
          <w:rFonts w:ascii="Arial" w:hAnsi="Arial" w:cs="Arial"/>
          <w:sz w:val="22"/>
        </w:rPr>
        <w:t>The impact of the millennial generation on the future of marketing strategies is definitely undeniable. According to Pew's study, millennials spend 2.5 hours a day on social media. Walmart has increased its digital advertising budget by 73% in the past year in an effort to reach this audience (Wang, et al., 2020). This tactical shift exemplifies Walmart's commitment to digital outreach and establishing influencer connections in order to connect with the sophisticated millennial consumer.</w:t>
      </w:r>
    </w:p>
    <w:p w:rsidR="0060584E" w:rsidRPr="00713475" w:rsidRDefault="0060584E" w:rsidP="00713475">
      <w:pPr>
        <w:rPr>
          <w:rFonts w:ascii="Arial" w:hAnsi="Arial" w:cs="Arial"/>
          <w:b/>
          <w:bCs/>
          <w:sz w:val="22"/>
        </w:rPr>
      </w:pPr>
    </w:p>
    <w:p w:rsidR="0060584E" w:rsidRPr="00713475" w:rsidRDefault="0060584E" w:rsidP="00713475">
      <w:pPr>
        <w:rPr>
          <w:rFonts w:ascii="Arial" w:hAnsi="Arial" w:cs="Arial"/>
          <w:b/>
          <w:bCs/>
          <w:sz w:val="22"/>
        </w:rPr>
      </w:pPr>
      <w:r w:rsidRPr="00713475">
        <w:rPr>
          <w:rFonts w:ascii="Arial" w:hAnsi="Arial" w:cs="Arial"/>
          <w:b/>
          <w:bCs/>
          <w:sz w:val="22"/>
        </w:rPr>
        <w:t>8. Development of Artificial Intelligence (AI)</w:t>
      </w:r>
    </w:p>
    <w:p w:rsidR="0060584E" w:rsidRPr="00713475" w:rsidRDefault="0060584E" w:rsidP="00713475">
      <w:pPr>
        <w:rPr>
          <w:rFonts w:ascii="Arial" w:hAnsi="Arial" w:cs="Arial"/>
          <w:sz w:val="22"/>
        </w:rPr>
      </w:pPr>
      <w:r w:rsidRPr="00713475">
        <w:rPr>
          <w:rFonts w:ascii="Arial" w:hAnsi="Arial" w:cs="Arial"/>
          <w:sz w:val="22"/>
        </w:rPr>
        <w:t xml:space="preserve">The development of AI technology has had a profound impact on retail advertising. According to Gartner's predictions, 80% of customer contacts will be handled by AI by that year. Walmart's dedication to tailoring marketing campaigns to individual customers is </w:t>
      </w:r>
      <w:r w:rsidRPr="00713475">
        <w:rPr>
          <w:rFonts w:ascii="Arial" w:hAnsi="Arial" w:cs="Arial"/>
          <w:sz w:val="22"/>
        </w:rPr>
        <w:lastRenderedPageBreak/>
        <w:t>evidenced by the company's heavy spending in AI-powered customer analytics (Opute et al., 2020). Alongside these developments, however, Walmart has the critical task of upholding ethical AI practises and implementing strong data privacy procedures. Walmart's weekly customer base exceeds 200 million, and the company deals with this by placing a premium on open data governance practises that protect the privacy and confidence of its customers.</w:t>
      </w:r>
    </w:p>
    <w:p w:rsidR="0060584E" w:rsidRPr="00713475" w:rsidRDefault="0060584E" w:rsidP="00713475">
      <w:pPr>
        <w:rPr>
          <w:rFonts w:ascii="Arial" w:hAnsi="Arial" w:cs="Arial"/>
          <w:sz w:val="22"/>
        </w:rPr>
      </w:pPr>
      <w:r w:rsidRPr="00713475">
        <w:rPr>
          <w:rFonts w:ascii="Arial" w:hAnsi="Arial" w:cs="Arial"/>
          <w:sz w:val="22"/>
        </w:rPr>
        <w:t xml:space="preserve">In sum, the post-Covid-19 environment presented Walmart with a wide variety of obstacles that had significant effects on the company's marketing activities. E-commerce sales increased by 79% to $66.8 billion, demonstrating a dramatic shift in consumer behaviour that necessitated quick response. Disruptions in the supply chain, quantified by a 15% decline in inventory turnover rates, made it difficult to keep up with constantly shifting demand. As Amazon grew its share of the e-commerce market by about 4%, Walmart felt pressure to bolster its online presence and experiment with new marketing methods to stay competitive. In addition, the complexity of responding to a constantly shifting regulatory framework and shifting consumer spending habits towards value-based purchases have surfaced as critical hurdles. On the other hand, the importance of data protection has reached to the top in the recent years. Besides, Walmart is also concerned about the flexible working conditions, the development of AI technology and the influence of social media in the post-Covid-19. </w:t>
      </w:r>
    </w:p>
    <w:p w:rsidR="0060584E" w:rsidRPr="00713475" w:rsidRDefault="0060584E" w:rsidP="00713475">
      <w:pPr>
        <w:jc w:val="left"/>
        <w:rPr>
          <w:rFonts w:ascii="Arial" w:hAnsi="Arial" w:cs="Arial"/>
          <w:sz w:val="22"/>
        </w:rPr>
      </w:pPr>
    </w:p>
    <w:p w:rsidR="0060584E" w:rsidRPr="00713475" w:rsidRDefault="0060584E" w:rsidP="00713475">
      <w:pPr>
        <w:rPr>
          <w:rFonts w:ascii="Arial" w:hAnsi="Arial" w:cs="Arial"/>
          <w:sz w:val="22"/>
        </w:rPr>
      </w:pPr>
    </w:p>
    <w:p w:rsidR="0060584E" w:rsidRPr="00713475" w:rsidRDefault="0060584E" w:rsidP="00713475">
      <w:pPr>
        <w:jc w:val="left"/>
        <w:rPr>
          <w:rFonts w:ascii="Arial" w:hAnsi="Arial" w:cs="Arial"/>
          <w:sz w:val="22"/>
        </w:rPr>
      </w:pPr>
      <w:r w:rsidRPr="00713475">
        <w:rPr>
          <w:rFonts w:ascii="Arial" w:hAnsi="Arial" w:cs="Arial"/>
          <w:sz w:val="22"/>
        </w:rPr>
        <w:br w:type="page"/>
      </w:r>
    </w:p>
    <w:p w:rsidR="0060584E" w:rsidRPr="00713475" w:rsidRDefault="0060584E" w:rsidP="00713475">
      <w:pPr>
        <w:pStyle w:val="Heading1"/>
        <w:rPr>
          <w:rFonts w:ascii="Arial" w:hAnsi="Arial" w:cs="Arial"/>
          <w:sz w:val="22"/>
          <w:szCs w:val="22"/>
        </w:rPr>
      </w:pPr>
      <w:bookmarkStart w:id="4" w:name="_Toc151578539"/>
      <w:r w:rsidRPr="00713475">
        <w:rPr>
          <w:rFonts w:ascii="Arial" w:hAnsi="Arial" w:cs="Arial"/>
          <w:sz w:val="22"/>
          <w:szCs w:val="22"/>
        </w:rPr>
        <w:lastRenderedPageBreak/>
        <w:t>Evolution of Marketing Strategies of Walmart</w:t>
      </w:r>
      <w:bookmarkEnd w:id="4"/>
    </w:p>
    <w:p w:rsidR="0060584E" w:rsidRPr="00713475" w:rsidRDefault="0060584E" w:rsidP="00713475">
      <w:pPr>
        <w:rPr>
          <w:rFonts w:ascii="Arial" w:hAnsi="Arial" w:cs="Arial"/>
          <w:sz w:val="22"/>
        </w:rPr>
      </w:pPr>
      <w:r w:rsidRPr="00713475">
        <w:rPr>
          <w:rFonts w:ascii="Arial" w:hAnsi="Arial" w:cs="Arial"/>
          <w:sz w:val="22"/>
        </w:rPr>
        <w:t>The motive of the marketing strategies is similar to other strategies of a company. They help the company either deal with the current challenges and sustain in the market or gain competitive advantage over others through creating a strong brand value in the market. Walmart has developed marketing strategies to address issues that may arise during and after the Covid-19 pandemic. These tactics also contributed to the company's success in the marketplace. The following are explanations of some of the most crucial tactics.</w:t>
      </w:r>
    </w:p>
    <w:p w:rsidR="0060584E" w:rsidRPr="00713475" w:rsidRDefault="0060584E" w:rsidP="00713475">
      <w:pPr>
        <w:rPr>
          <w:rFonts w:ascii="Arial" w:hAnsi="Arial" w:cs="Arial"/>
          <w:sz w:val="22"/>
        </w:rPr>
      </w:pPr>
      <w:r w:rsidRPr="00713475">
        <w:rPr>
          <w:rFonts w:ascii="Arial" w:hAnsi="Arial" w:cs="Arial"/>
          <w:b/>
          <w:bCs/>
          <w:sz w:val="22"/>
        </w:rPr>
        <w:t xml:space="preserve">Embracing E-commerce and Omnichannel Approach: </w:t>
      </w:r>
      <w:r w:rsidRPr="00713475">
        <w:rPr>
          <w:rFonts w:ascii="Arial" w:hAnsi="Arial" w:cs="Arial"/>
          <w:sz w:val="22"/>
        </w:rPr>
        <w:t>Walmart was quick to adapt to the seismic shift in customer behaviour towards internet buying. The organisation spent a lot of money improving its website and increasing its internet visibility. In the United States, for instance, Walmart's online sales increased by 79% in 2020, pointing to a shift in emphasis towards digital channels (Hunt, Watts, &amp; Bryant, 2018). In addition, Walmart adopted an omnichannel strategy, which entailed the coordinated operation of the company's many sales channels to create a single environment for customers. Customers' desire for ease and security during the pandemic was exploited by the company's rapid expansion of curb side pickup and same-day delivery services (Kim, 2018). By the end of 2020, Walmart offers curb side pickup services in over 3,750 shops, catering to the increasing needs of its consumer base.</w:t>
      </w:r>
    </w:p>
    <w:p w:rsidR="0060584E" w:rsidRPr="00713475" w:rsidRDefault="0060584E" w:rsidP="00713475">
      <w:pPr>
        <w:jc w:val="center"/>
        <w:rPr>
          <w:rFonts w:ascii="Arial" w:hAnsi="Arial" w:cs="Arial"/>
          <w:sz w:val="22"/>
        </w:rPr>
      </w:pPr>
      <w:r w:rsidRPr="00713475">
        <w:rPr>
          <w:rFonts w:ascii="Arial" w:hAnsi="Arial" w:cs="Arial"/>
          <w:noProof/>
          <w:sz w:val="22"/>
        </w:rPr>
        <w:drawing>
          <wp:inline distT="0" distB="0" distL="0" distR="0" wp14:anchorId="557E133F" wp14:editId="60B54654">
            <wp:extent cx="4876800" cy="2743132"/>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85727" cy="2748153"/>
                    </a:xfrm>
                    <a:prstGeom prst="rect">
                      <a:avLst/>
                    </a:prstGeom>
                  </pic:spPr>
                </pic:pic>
              </a:graphicData>
            </a:graphic>
          </wp:inline>
        </w:drawing>
      </w:r>
    </w:p>
    <w:p w:rsidR="0060584E" w:rsidRPr="00713475" w:rsidRDefault="0060584E" w:rsidP="00713475">
      <w:pPr>
        <w:jc w:val="center"/>
        <w:rPr>
          <w:rFonts w:ascii="Arial" w:hAnsi="Arial" w:cs="Arial"/>
          <w:sz w:val="22"/>
        </w:rPr>
      </w:pPr>
      <w:r w:rsidRPr="00713475">
        <w:rPr>
          <w:rFonts w:ascii="Arial" w:hAnsi="Arial" w:cs="Arial"/>
          <w:b/>
          <w:bCs/>
          <w:sz w:val="22"/>
        </w:rPr>
        <w:t>Figure 3:</w:t>
      </w:r>
      <w:r w:rsidRPr="00713475">
        <w:rPr>
          <w:rFonts w:ascii="Arial" w:hAnsi="Arial" w:cs="Arial"/>
          <w:sz w:val="22"/>
        </w:rPr>
        <w:t xml:space="preserve"> Walmart Platform</w:t>
      </w:r>
    </w:p>
    <w:p w:rsidR="0060584E" w:rsidRPr="00713475" w:rsidRDefault="0060584E" w:rsidP="00713475">
      <w:pPr>
        <w:jc w:val="center"/>
        <w:rPr>
          <w:rFonts w:ascii="Arial" w:hAnsi="Arial" w:cs="Arial"/>
          <w:sz w:val="22"/>
        </w:rPr>
      </w:pPr>
      <w:r w:rsidRPr="00713475">
        <w:rPr>
          <w:rFonts w:ascii="Arial" w:hAnsi="Arial" w:cs="Arial"/>
          <w:b/>
          <w:bCs/>
          <w:sz w:val="22"/>
        </w:rPr>
        <w:t>Source:</w:t>
      </w:r>
      <w:r w:rsidRPr="00713475">
        <w:rPr>
          <w:rFonts w:ascii="Arial" w:hAnsi="Arial" w:cs="Arial"/>
          <w:sz w:val="22"/>
        </w:rPr>
        <w:t xml:space="preserve"> (Hunt, Watts, &amp; Bryant, 2018)</w:t>
      </w:r>
    </w:p>
    <w:p w:rsidR="0060584E" w:rsidRPr="00713475" w:rsidRDefault="0060584E" w:rsidP="00713475">
      <w:pPr>
        <w:rPr>
          <w:rFonts w:ascii="Arial" w:hAnsi="Arial" w:cs="Arial"/>
          <w:sz w:val="22"/>
        </w:rPr>
      </w:pPr>
      <w:r w:rsidRPr="00713475">
        <w:rPr>
          <w:rFonts w:ascii="Arial" w:hAnsi="Arial" w:cs="Arial"/>
          <w:b/>
          <w:bCs/>
          <w:sz w:val="22"/>
        </w:rPr>
        <w:t xml:space="preserve">Data-Driven Personalization and Enhanced Customer Engagement: </w:t>
      </w:r>
      <w:r w:rsidRPr="00713475">
        <w:rPr>
          <w:rFonts w:ascii="Arial" w:hAnsi="Arial" w:cs="Arial"/>
          <w:sz w:val="22"/>
        </w:rPr>
        <w:t xml:space="preserve">To provide more tailored services, Walmart used analytics to better understand its customers' tastes and </w:t>
      </w:r>
      <w:r w:rsidRPr="00713475">
        <w:rPr>
          <w:rFonts w:ascii="Arial" w:hAnsi="Arial" w:cs="Arial"/>
          <w:sz w:val="22"/>
        </w:rPr>
        <w:lastRenderedPageBreak/>
        <w:t>habits (Kabir et al., 2020). Walmart's online platform now has personalised product recommendations and targeted promotions thanks to the retailer's use of big data. For instance, Walmart was able to improve its average ticket size for online orders by 4.2% thanks to the information it gathered from its customers. Moreover, Walmart boosted customer interaction through different techniques, including the usage of mobile apps and loyalty programmes. In 2020, Walmart launched a membership programme called Walmart+, which included perks like free delivery on all purchases and discounts on petrol (Mackay, and Wilmshurst, 2014). Over 60 million people had signed up for Walmart+ by the end of 2021, proving the success of the company's consumer engagement strategy.</w:t>
      </w:r>
    </w:p>
    <w:p w:rsidR="0060584E" w:rsidRPr="00713475" w:rsidRDefault="0060584E" w:rsidP="00713475">
      <w:pPr>
        <w:jc w:val="center"/>
        <w:rPr>
          <w:rFonts w:ascii="Arial" w:hAnsi="Arial" w:cs="Arial"/>
          <w:b/>
          <w:bCs/>
          <w:sz w:val="22"/>
        </w:rPr>
      </w:pPr>
      <w:r w:rsidRPr="00713475">
        <w:rPr>
          <w:rFonts w:ascii="Arial" w:hAnsi="Arial" w:cs="Arial"/>
          <w:b/>
          <w:bCs/>
          <w:noProof/>
          <w:sz w:val="22"/>
        </w:rPr>
        <w:drawing>
          <wp:inline distT="0" distB="0" distL="0" distR="0" wp14:anchorId="2557FAAE" wp14:editId="3B38A9D9">
            <wp:extent cx="4257675" cy="2836267"/>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63074" cy="2839863"/>
                    </a:xfrm>
                    <a:prstGeom prst="rect">
                      <a:avLst/>
                    </a:prstGeom>
                  </pic:spPr>
                </pic:pic>
              </a:graphicData>
            </a:graphic>
          </wp:inline>
        </w:drawing>
      </w:r>
    </w:p>
    <w:p w:rsidR="0060584E" w:rsidRPr="00713475" w:rsidRDefault="0060584E" w:rsidP="00713475">
      <w:pPr>
        <w:jc w:val="center"/>
        <w:rPr>
          <w:rFonts w:ascii="Arial" w:hAnsi="Arial" w:cs="Arial"/>
          <w:sz w:val="22"/>
        </w:rPr>
      </w:pPr>
      <w:r w:rsidRPr="00713475">
        <w:rPr>
          <w:rFonts w:ascii="Arial" w:hAnsi="Arial" w:cs="Arial"/>
          <w:b/>
          <w:bCs/>
          <w:sz w:val="22"/>
        </w:rPr>
        <w:t>Figure 4:</w:t>
      </w:r>
      <w:r w:rsidRPr="00713475">
        <w:rPr>
          <w:rFonts w:ascii="Arial" w:hAnsi="Arial" w:cs="Arial"/>
          <w:sz w:val="22"/>
        </w:rPr>
        <w:t xml:space="preserve"> Low Price Strategy</w:t>
      </w:r>
    </w:p>
    <w:p w:rsidR="0060584E" w:rsidRPr="00713475" w:rsidRDefault="0060584E" w:rsidP="00713475">
      <w:pPr>
        <w:jc w:val="center"/>
        <w:rPr>
          <w:rFonts w:ascii="Arial" w:hAnsi="Arial" w:cs="Arial"/>
          <w:sz w:val="22"/>
        </w:rPr>
      </w:pPr>
      <w:r w:rsidRPr="00713475">
        <w:rPr>
          <w:rFonts w:ascii="Arial" w:hAnsi="Arial" w:cs="Arial"/>
          <w:b/>
          <w:bCs/>
          <w:sz w:val="22"/>
        </w:rPr>
        <w:t>Source:</w:t>
      </w:r>
      <w:r w:rsidRPr="00713475">
        <w:rPr>
          <w:rFonts w:ascii="Arial" w:hAnsi="Arial" w:cs="Arial"/>
          <w:sz w:val="22"/>
        </w:rPr>
        <w:t xml:space="preserve"> (Sayyida, et al., 2021)</w:t>
      </w:r>
    </w:p>
    <w:p w:rsidR="0060584E" w:rsidRPr="00713475" w:rsidRDefault="0060584E" w:rsidP="00713475">
      <w:pPr>
        <w:rPr>
          <w:rFonts w:ascii="Arial" w:hAnsi="Arial" w:cs="Arial"/>
          <w:b/>
          <w:bCs/>
          <w:sz w:val="22"/>
        </w:rPr>
      </w:pPr>
      <w:r w:rsidRPr="00713475">
        <w:rPr>
          <w:rFonts w:ascii="Arial" w:hAnsi="Arial" w:cs="Arial"/>
          <w:b/>
          <w:bCs/>
          <w:sz w:val="22"/>
        </w:rPr>
        <w:t xml:space="preserve">Sustainability and Social Responsibility in Marketing: </w:t>
      </w:r>
      <w:r w:rsidRPr="00713475">
        <w:rPr>
          <w:rFonts w:ascii="Arial" w:hAnsi="Arial" w:cs="Arial"/>
          <w:sz w:val="22"/>
        </w:rPr>
        <w:t xml:space="preserve">Walmart included sustainability into its marketing strategy in response to rising consumer awareness and demand for sustainable products. By 2040, the firm promised, it would have eliminated all greenhouse gas emissions from its worldwide activities, and by 2035, it planned to get all of its power from renewable resources (Walmart, 2023). These pledges were emphasised in marketing campaigns and incorporated into Walmart's operating framework, which resonated with eco-conscious customers. During the pandemic in particular, Walmart promoted their social responsibility efforts (Roberts, and Berg, 2015). The company made investments in community outreach programmes and publicised them through advertising campaigns, bolstering the public's perception of them as a caring business. For instance, Walmart gave over $38 million to help those affected by the Covid-19 earthquake and produced </w:t>
      </w:r>
      <w:r w:rsidRPr="00713475">
        <w:rPr>
          <w:rFonts w:ascii="Arial" w:hAnsi="Arial" w:cs="Arial"/>
          <w:sz w:val="22"/>
        </w:rPr>
        <w:lastRenderedPageBreak/>
        <w:t>advertisements highlighting the importance of giving back to the community and taking care of employees.</w:t>
      </w:r>
    </w:p>
    <w:p w:rsidR="0060584E" w:rsidRPr="00713475" w:rsidRDefault="0060584E" w:rsidP="00713475">
      <w:pPr>
        <w:rPr>
          <w:rFonts w:ascii="Arial" w:hAnsi="Arial" w:cs="Arial"/>
          <w:sz w:val="22"/>
        </w:rPr>
      </w:pPr>
      <w:r w:rsidRPr="00713475">
        <w:rPr>
          <w:rFonts w:ascii="Arial" w:hAnsi="Arial" w:cs="Arial"/>
          <w:b/>
          <w:bCs/>
          <w:sz w:val="22"/>
        </w:rPr>
        <w:t xml:space="preserve">Expansion and Diversification: </w:t>
      </w:r>
      <w:r w:rsidRPr="00713475">
        <w:rPr>
          <w:rFonts w:ascii="Arial" w:hAnsi="Arial" w:cs="Arial"/>
          <w:sz w:val="22"/>
        </w:rPr>
        <w:t>Walmart diversified their operations to include healthcare and financial technology. Walmart joined the healthcare industry by strategic partnerships and acquisitions, providing health services in-store and introducing health insurance programmes. Marketing campaigns reflected this expansion, positioning Walmart as a one-stop shop for customers' many requirements. Furthermore, Walmart went into the fintech industry with its cooperation with Ribbit Capital, intending to provide affordable financial services (McGee, 2019). To better serve underrepresented customer segments and strengthen its competitive position, Walmart decided to incorporate financial solutions into its marketing tactics.</w:t>
      </w:r>
    </w:p>
    <w:p w:rsidR="0060584E" w:rsidRPr="00713475" w:rsidRDefault="0060584E" w:rsidP="00713475">
      <w:pPr>
        <w:rPr>
          <w:rFonts w:ascii="Arial" w:hAnsi="Arial" w:cs="Arial"/>
          <w:sz w:val="22"/>
          <w:shd w:val="clear" w:color="auto" w:fill="FFFFFF"/>
        </w:rPr>
      </w:pPr>
      <w:r w:rsidRPr="00713475">
        <w:rPr>
          <w:rFonts w:ascii="Arial" w:hAnsi="Arial" w:cs="Arial"/>
          <w:b/>
          <w:bCs/>
          <w:sz w:val="22"/>
        </w:rPr>
        <w:t xml:space="preserve">Focus on Private Label Brands and Product Innovation: </w:t>
      </w:r>
      <w:r w:rsidRPr="00713475">
        <w:rPr>
          <w:rFonts w:ascii="Arial" w:hAnsi="Arial" w:cs="Arial"/>
          <w:sz w:val="22"/>
        </w:rPr>
        <w:t>Walmart has made significant investments in its private label brands, using them to gain an edge in the marketplace. These brands provided consumers with high-quality options at affordable rates (Werner, 2018). Walmart improved its market standing and consumer loyalty by pushing its private labels through strategic advertising and in-store specials. For instance, the company saw a 60% year-over-year rise in sales of private label garments due to the success of its Free Assembly private label brand expansion (Sayyida, et al., 2021). In addition, Walmart placed an emphasis on product innovation by working with suppliers to launch unique and original offerings. The company's collaborations with Beyond Meat, a provider of plant-based meat alternatives, and Unilever, a provider of sustainable and environmentally friendly products, reflect shifting consumer tastes. These projects were blended into marketing campaigns to emphasise Walmart's commitment to supplying innovative and sustainable products.</w:t>
      </w:r>
    </w:p>
    <w:p w:rsidR="0060584E" w:rsidRPr="00713475" w:rsidRDefault="0060584E" w:rsidP="00713475">
      <w:pPr>
        <w:rPr>
          <w:rFonts w:ascii="Arial" w:hAnsi="Arial" w:cs="Arial"/>
          <w:b/>
          <w:bCs/>
          <w:sz w:val="22"/>
        </w:rPr>
      </w:pPr>
      <w:r w:rsidRPr="00713475">
        <w:rPr>
          <w:rFonts w:ascii="Arial" w:hAnsi="Arial" w:cs="Arial"/>
          <w:b/>
          <w:bCs/>
          <w:sz w:val="22"/>
        </w:rPr>
        <w:t xml:space="preserve">Localization and Community-Centric Marketing: </w:t>
      </w:r>
      <w:r w:rsidRPr="00713475">
        <w:rPr>
          <w:rFonts w:ascii="Arial" w:hAnsi="Arial" w:cs="Arial"/>
          <w:sz w:val="22"/>
        </w:rPr>
        <w:t>To reach more people and better meet their needs, Walmart adopted localization tactics. Walmart's dedication to local communities was highlighted through advertising campaigns and in-store events. Walmart's marketing plan included, among other things, the promotion of locally sourced products, the backing of local businesses, and the sponsorship of community activities (Lashgari, and Shahab, 2022). This regionalized strategy improved customer relationships and public opinion of the brand. And during times of crisis, like the Covid-19 outbreak, Walmart put an emphasis on community-based efforts. Food drives, immunisation campaigns, and backing for frontline workers were only some of the community service activities that the corporation promoted. Walmart's reputation as a caring and responsible corporate citizen was bolstered as a result of these efforts.</w:t>
      </w:r>
    </w:p>
    <w:p w:rsidR="0060584E" w:rsidRPr="00713475" w:rsidRDefault="0060584E" w:rsidP="00713475">
      <w:pPr>
        <w:rPr>
          <w:rFonts w:ascii="Arial" w:hAnsi="Arial" w:cs="Arial"/>
          <w:sz w:val="22"/>
        </w:rPr>
      </w:pPr>
      <w:r w:rsidRPr="00713475">
        <w:rPr>
          <w:rFonts w:ascii="Arial" w:hAnsi="Arial" w:cs="Arial"/>
          <w:sz w:val="22"/>
        </w:rPr>
        <w:lastRenderedPageBreak/>
        <w:t>Walmart's comprehensive approach to marketing techniques covered a wide array of efforts beyond e-commerce and customer involvement. According to Verhage and Visser (2017), Walmart's success can be attributed to the company's emphasis on private label brands, product innovation, increased digital marketing efforts, localization tactics, and community-centric activities. Walmart has strengthened its market position and maintained growth in an increasingly competitive retail marketplace by consistently adjusting to the changing business climate and consumer demands.</w:t>
      </w:r>
    </w:p>
    <w:p w:rsidR="0060584E" w:rsidRPr="00713475" w:rsidRDefault="0060584E" w:rsidP="00713475">
      <w:pPr>
        <w:rPr>
          <w:rFonts w:ascii="Arial" w:hAnsi="Arial" w:cs="Arial"/>
          <w:sz w:val="22"/>
        </w:rPr>
      </w:pPr>
    </w:p>
    <w:p w:rsidR="0060584E" w:rsidRPr="00713475" w:rsidRDefault="0060584E" w:rsidP="00713475">
      <w:pPr>
        <w:rPr>
          <w:rFonts w:ascii="Arial" w:hAnsi="Arial" w:cs="Arial"/>
          <w:sz w:val="22"/>
        </w:rPr>
      </w:pPr>
    </w:p>
    <w:p w:rsidR="0060584E" w:rsidRPr="00713475" w:rsidRDefault="0060584E" w:rsidP="00713475">
      <w:pPr>
        <w:jc w:val="left"/>
        <w:rPr>
          <w:rFonts w:ascii="Arial" w:hAnsi="Arial" w:cs="Arial"/>
          <w:sz w:val="22"/>
        </w:rPr>
      </w:pPr>
      <w:r w:rsidRPr="00713475">
        <w:rPr>
          <w:rFonts w:ascii="Arial" w:hAnsi="Arial" w:cs="Arial"/>
          <w:sz w:val="22"/>
        </w:rPr>
        <w:br w:type="page"/>
      </w:r>
    </w:p>
    <w:p w:rsidR="0060584E" w:rsidRPr="00713475" w:rsidRDefault="0060584E" w:rsidP="00713475">
      <w:pPr>
        <w:pStyle w:val="Heading1"/>
        <w:rPr>
          <w:rFonts w:ascii="Arial" w:hAnsi="Arial" w:cs="Arial"/>
          <w:sz w:val="22"/>
          <w:szCs w:val="22"/>
        </w:rPr>
      </w:pPr>
      <w:bookmarkStart w:id="5" w:name="_Toc151578540"/>
      <w:r w:rsidRPr="00713475">
        <w:rPr>
          <w:rFonts w:ascii="Arial" w:hAnsi="Arial" w:cs="Arial"/>
          <w:sz w:val="22"/>
          <w:szCs w:val="22"/>
        </w:rPr>
        <w:lastRenderedPageBreak/>
        <w:t>Key Stakeholders and Their Impact on Walmart's Marketing Functions</w:t>
      </w:r>
      <w:bookmarkEnd w:id="5"/>
    </w:p>
    <w:p w:rsidR="0060584E" w:rsidRPr="00713475" w:rsidRDefault="0060584E" w:rsidP="00713475">
      <w:pPr>
        <w:rPr>
          <w:rFonts w:ascii="Arial" w:hAnsi="Arial" w:cs="Arial"/>
          <w:sz w:val="22"/>
        </w:rPr>
      </w:pPr>
      <w:r w:rsidRPr="00713475">
        <w:rPr>
          <w:rFonts w:ascii="Arial" w:hAnsi="Arial" w:cs="Arial"/>
          <w:sz w:val="22"/>
        </w:rPr>
        <w:t>There are several stakeholders of Walmart who contribute significantly on the growth and success of Walmart. However, they have very crucial impact on the marketing strategies adopted by Walmart. In this section, their impact on the marketing strategies of Walmart will be explained.</w:t>
      </w:r>
    </w:p>
    <w:p w:rsidR="0060584E" w:rsidRPr="00713475" w:rsidRDefault="0060584E" w:rsidP="00713475">
      <w:pPr>
        <w:rPr>
          <w:rFonts w:ascii="Arial" w:hAnsi="Arial" w:cs="Arial"/>
          <w:sz w:val="22"/>
        </w:rPr>
      </w:pPr>
      <w:r w:rsidRPr="00713475">
        <w:rPr>
          <w:rFonts w:ascii="Arial" w:hAnsi="Arial" w:cs="Arial"/>
          <w:b/>
          <w:bCs/>
          <w:sz w:val="22"/>
        </w:rPr>
        <w:t xml:space="preserve">Customers: </w:t>
      </w:r>
      <w:r w:rsidRPr="00713475">
        <w:rPr>
          <w:rFonts w:ascii="Arial" w:hAnsi="Arial" w:cs="Arial"/>
          <w:sz w:val="22"/>
        </w:rPr>
        <w:t>Walmart's marketing decisions are heavily influenced by its customers. Their preferences, buying patterns, and feedback impact product assortment, price strategy, and promotional activities. Walmart collects large amounts of customer data through loyalty programmes and online interactions. Use of this information allows for more precise advertising. According to MarketWatch, customer analytics helped Walmart+ gain millions of users in its first year (Wang, et al., 2020). Customers are happier and more loyal to Walmart as a brand as a result of the company's efforts to collect and act on input through surveys and feedback systems.</w:t>
      </w:r>
    </w:p>
    <w:p w:rsidR="0060584E" w:rsidRPr="00713475" w:rsidRDefault="0060584E" w:rsidP="00713475">
      <w:pPr>
        <w:jc w:val="center"/>
        <w:rPr>
          <w:rFonts w:ascii="Arial" w:hAnsi="Arial" w:cs="Arial"/>
          <w:b/>
          <w:bCs/>
          <w:sz w:val="22"/>
        </w:rPr>
      </w:pPr>
      <w:r w:rsidRPr="00713475">
        <w:rPr>
          <w:rFonts w:ascii="Arial" w:hAnsi="Arial" w:cs="Arial"/>
          <w:b/>
          <w:bCs/>
          <w:noProof/>
          <w:sz w:val="22"/>
        </w:rPr>
        <w:drawing>
          <wp:inline distT="0" distB="0" distL="0" distR="0" wp14:anchorId="07D8ABFF" wp14:editId="1E4B1807">
            <wp:extent cx="5305425" cy="2981877"/>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22028" cy="2991209"/>
                    </a:xfrm>
                    <a:prstGeom prst="rect">
                      <a:avLst/>
                    </a:prstGeom>
                  </pic:spPr>
                </pic:pic>
              </a:graphicData>
            </a:graphic>
          </wp:inline>
        </w:drawing>
      </w:r>
    </w:p>
    <w:p w:rsidR="0060584E" w:rsidRPr="00713475" w:rsidRDefault="0060584E" w:rsidP="00713475">
      <w:pPr>
        <w:jc w:val="center"/>
        <w:rPr>
          <w:rFonts w:ascii="Arial" w:hAnsi="Arial" w:cs="Arial"/>
          <w:sz w:val="22"/>
        </w:rPr>
      </w:pPr>
      <w:r w:rsidRPr="00713475">
        <w:rPr>
          <w:rFonts w:ascii="Arial" w:hAnsi="Arial" w:cs="Arial"/>
          <w:b/>
          <w:bCs/>
          <w:sz w:val="22"/>
        </w:rPr>
        <w:t>Figure 5:</w:t>
      </w:r>
      <w:r w:rsidRPr="00713475">
        <w:rPr>
          <w:rFonts w:ascii="Arial" w:hAnsi="Arial" w:cs="Arial"/>
          <w:sz w:val="22"/>
        </w:rPr>
        <w:t xml:space="preserve"> Stakeholder Engagement of Walmart </w:t>
      </w:r>
    </w:p>
    <w:p w:rsidR="0060584E" w:rsidRPr="00713475" w:rsidRDefault="0060584E" w:rsidP="00713475">
      <w:pPr>
        <w:jc w:val="center"/>
        <w:rPr>
          <w:rFonts w:ascii="Arial" w:hAnsi="Arial" w:cs="Arial"/>
          <w:sz w:val="22"/>
        </w:rPr>
      </w:pPr>
      <w:r w:rsidRPr="00713475">
        <w:rPr>
          <w:rFonts w:ascii="Arial" w:hAnsi="Arial" w:cs="Arial"/>
          <w:b/>
          <w:bCs/>
          <w:sz w:val="22"/>
        </w:rPr>
        <w:t>Source:</w:t>
      </w:r>
      <w:r w:rsidRPr="00713475">
        <w:rPr>
          <w:rFonts w:ascii="Arial" w:hAnsi="Arial" w:cs="Arial"/>
          <w:sz w:val="22"/>
        </w:rPr>
        <w:t xml:space="preserve"> (Lashgari, and Shahab, 2022)</w:t>
      </w:r>
    </w:p>
    <w:p w:rsidR="0060584E" w:rsidRPr="00713475" w:rsidRDefault="0060584E" w:rsidP="00713475">
      <w:pPr>
        <w:rPr>
          <w:rFonts w:ascii="Arial" w:hAnsi="Arial" w:cs="Arial"/>
          <w:b/>
          <w:bCs/>
          <w:sz w:val="22"/>
        </w:rPr>
      </w:pPr>
      <w:r w:rsidRPr="00713475">
        <w:rPr>
          <w:rFonts w:ascii="Arial" w:hAnsi="Arial" w:cs="Arial"/>
          <w:b/>
          <w:bCs/>
          <w:sz w:val="22"/>
        </w:rPr>
        <w:t xml:space="preserve">Suppliers: </w:t>
      </w:r>
      <w:r w:rsidRPr="00713475">
        <w:rPr>
          <w:rFonts w:ascii="Arial" w:hAnsi="Arial" w:cs="Arial"/>
          <w:sz w:val="22"/>
        </w:rPr>
        <w:t xml:space="preserve">The availability and quality of products rely heavily on their suppliers. Walmart's ability to effectively manage its inventory and prices is dependent on timely deliveries, price negotiations, and the efficiency of its supply chain. It is clear from Walmart's annual reports that the corporation relies heavily on a vast network of suppliers, each playing a vital part in the chain. When the pandemic hit, for instance, inventory management was impacted by supply chain interruptions, resulting in inconsistent product availability (Donthu, &amp; </w:t>
      </w:r>
      <w:r w:rsidRPr="00713475">
        <w:rPr>
          <w:rFonts w:ascii="Arial" w:hAnsi="Arial" w:cs="Arial"/>
          <w:sz w:val="22"/>
        </w:rPr>
        <w:lastRenderedPageBreak/>
        <w:t>Gustafsson, 2020). Strong supplier relationships lead to simpler logistics and improved product availability in stores, therefore Walmart's focus on collaboration with suppliers is vital.</w:t>
      </w:r>
    </w:p>
    <w:p w:rsidR="0060584E" w:rsidRPr="00713475" w:rsidRDefault="0060584E" w:rsidP="00713475">
      <w:pPr>
        <w:rPr>
          <w:rFonts w:ascii="Arial" w:hAnsi="Arial" w:cs="Arial"/>
          <w:b/>
          <w:bCs/>
          <w:sz w:val="22"/>
        </w:rPr>
      </w:pPr>
      <w:r w:rsidRPr="00713475">
        <w:rPr>
          <w:rFonts w:ascii="Arial" w:hAnsi="Arial" w:cs="Arial"/>
          <w:b/>
          <w:bCs/>
          <w:sz w:val="22"/>
        </w:rPr>
        <w:t xml:space="preserve">Employees: </w:t>
      </w:r>
      <w:r w:rsidRPr="00713475">
        <w:rPr>
          <w:rFonts w:ascii="Arial" w:hAnsi="Arial" w:cs="Arial"/>
          <w:sz w:val="22"/>
        </w:rPr>
        <w:t>Employee happiness and training have a sizable effect on the calibre of customer service provided, which in turn affects the marketing's success and the company's reputation. Data from Glassdoor and customer satisfaction surveys show a strong correlation between happy employees and happy customers. Customer satisfaction has increased as a result of Walmart's emphasis on training and staff well-being (Mottner, and Smith, 2019). It has been shown, for instance, that happier and better-trained workers provide better customer service, which in turn affects customer retention and satisfaction.</w:t>
      </w:r>
    </w:p>
    <w:p w:rsidR="0060584E" w:rsidRPr="00713475" w:rsidRDefault="0060584E" w:rsidP="00713475">
      <w:pPr>
        <w:rPr>
          <w:rFonts w:ascii="Arial" w:hAnsi="Arial" w:cs="Arial"/>
          <w:b/>
          <w:bCs/>
          <w:sz w:val="22"/>
        </w:rPr>
      </w:pPr>
      <w:r w:rsidRPr="00713475">
        <w:rPr>
          <w:rFonts w:ascii="Arial" w:hAnsi="Arial" w:cs="Arial"/>
          <w:b/>
          <w:bCs/>
          <w:sz w:val="22"/>
        </w:rPr>
        <w:t xml:space="preserve">Government and Regulatory Bodies: </w:t>
      </w:r>
      <w:r w:rsidRPr="00713475">
        <w:rPr>
          <w:rFonts w:ascii="Arial" w:hAnsi="Arial" w:cs="Arial"/>
          <w:sz w:val="22"/>
        </w:rPr>
        <w:t>Walmart's marketing and operations are shaped by government rules and compliance standards. Regulations pertaining to workers' rights, product safety, and international trade all have an effect on daily operations and advertising strategies (Lashgari, and Shahab, 2022). According to CNBC Walmart's efforts to comply with rules are obvious in the company's observance of health and safety measures during the pandemic. Walmart's response to government rules, such as the introduction of safety measures in-store and modifications to operating procedures to satisfy regulatory criteria, illustrates how regulatory compliance affects marketing efforts.</w:t>
      </w:r>
    </w:p>
    <w:p w:rsidR="0060584E" w:rsidRPr="00713475" w:rsidRDefault="0060584E" w:rsidP="00713475">
      <w:pPr>
        <w:rPr>
          <w:rFonts w:ascii="Arial" w:hAnsi="Arial" w:cs="Arial"/>
          <w:b/>
          <w:bCs/>
          <w:sz w:val="22"/>
        </w:rPr>
      </w:pPr>
      <w:r w:rsidRPr="00713475">
        <w:rPr>
          <w:rFonts w:ascii="Arial" w:hAnsi="Arial" w:cs="Arial"/>
          <w:b/>
          <w:bCs/>
          <w:sz w:val="22"/>
        </w:rPr>
        <w:t xml:space="preserve">Shareholders and Investors: </w:t>
      </w:r>
      <w:r w:rsidRPr="00713475">
        <w:rPr>
          <w:rFonts w:ascii="Arial" w:hAnsi="Arial" w:cs="Arial"/>
          <w:sz w:val="22"/>
        </w:rPr>
        <w:t>Walmart's strategic choices and investments are affected by shareholder and investor demands. The company's marketing strategy are based on its expected pace of growth and its desired rate of return on investment. Investors' hopes for Walmart's future expansion and financial success are regularly discussed in the company's financial reports and at annual shareholder meetings (Ayush, Gowda, &amp; Rakshith Gowda, 2020). According to Reuters, investors have welcomed Walmart's shift towards digital and online retailing, which coincides with consumer demand for expansion in this sector. Walmart's strategic path, including its marketing strategies and investment choices, are impacted by the demands of investors.</w:t>
      </w:r>
    </w:p>
    <w:p w:rsidR="0060584E" w:rsidRPr="00713475" w:rsidRDefault="0060584E" w:rsidP="00713475">
      <w:pPr>
        <w:rPr>
          <w:rFonts w:ascii="Arial" w:hAnsi="Arial" w:cs="Arial"/>
          <w:b/>
          <w:bCs/>
          <w:sz w:val="22"/>
        </w:rPr>
      </w:pPr>
      <w:r w:rsidRPr="00713475">
        <w:rPr>
          <w:rFonts w:ascii="Arial" w:hAnsi="Arial" w:cs="Arial"/>
          <w:b/>
          <w:bCs/>
          <w:sz w:val="22"/>
        </w:rPr>
        <w:t xml:space="preserve">Regulatory Authorities and Policy Makers: </w:t>
      </w:r>
      <w:r w:rsidRPr="00713475">
        <w:rPr>
          <w:rFonts w:ascii="Arial" w:hAnsi="Arial" w:cs="Arial"/>
          <w:sz w:val="22"/>
        </w:rPr>
        <w:t>Guidelines, rules, and restrictions established by regulatory agencies and policymakers have an effect on Walmart's advertising approaches (Walmart, 2023). Advertising, product labelling, and promotional efforts are all influenced by rules. Walmart's compliance reports and declarations, as well as the business's regulatory filings, show that the corporation follows all applicable laws and rules (Singh, Hansen, &amp; Blattberg, 2016). During the pandemic, marketing communications were shaped by the need to adhere to health and safety regulations like the CDC's guidelines.</w:t>
      </w:r>
    </w:p>
    <w:p w:rsidR="0060584E" w:rsidRPr="00713475" w:rsidRDefault="0060584E" w:rsidP="00713475">
      <w:pPr>
        <w:rPr>
          <w:rFonts w:ascii="Arial" w:hAnsi="Arial" w:cs="Arial"/>
          <w:b/>
          <w:bCs/>
          <w:sz w:val="22"/>
        </w:rPr>
      </w:pPr>
      <w:r w:rsidRPr="00713475">
        <w:rPr>
          <w:rFonts w:ascii="Arial" w:hAnsi="Arial" w:cs="Arial"/>
          <w:b/>
          <w:bCs/>
          <w:sz w:val="22"/>
        </w:rPr>
        <w:lastRenderedPageBreak/>
        <w:t xml:space="preserve">Financial Institutions and Creditors: </w:t>
      </w:r>
      <w:r w:rsidRPr="00713475">
        <w:rPr>
          <w:rFonts w:ascii="Arial" w:hAnsi="Arial" w:cs="Arial"/>
          <w:sz w:val="22"/>
        </w:rPr>
        <w:t>Financial institutions and creditors impact Walmart's marketing decisions through financial support, lending terms, and investment requirements. Strategic expenditures and advertising allotments are affected by their evaluations of financial performance. Credit ratings and financial reports reveal the nature of Walmart's partnerships with banks (Opute et al., 2020). Investments in marketing, growth strategies, and new technologies are all made possible with the use of funds made available by good credit ratings. Walmart's financial health and borrowing capacity can be better understood with the help of data from Moody's and S&amp;P Global Ratings.</w:t>
      </w:r>
    </w:p>
    <w:p w:rsidR="0060584E" w:rsidRPr="00713475" w:rsidRDefault="0060584E" w:rsidP="00713475">
      <w:pPr>
        <w:rPr>
          <w:rFonts w:ascii="Arial" w:hAnsi="Arial" w:cs="Arial"/>
          <w:sz w:val="22"/>
        </w:rPr>
      </w:pPr>
    </w:p>
    <w:p w:rsidR="0060584E" w:rsidRPr="00713475" w:rsidRDefault="0060584E" w:rsidP="00713475">
      <w:pPr>
        <w:jc w:val="left"/>
        <w:rPr>
          <w:rFonts w:ascii="Arial" w:hAnsi="Arial" w:cs="Arial"/>
          <w:sz w:val="22"/>
        </w:rPr>
      </w:pPr>
      <w:r w:rsidRPr="00713475">
        <w:rPr>
          <w:rFonts w:ascii="Arial" w:hAnsi="Arial" w:cs="Arial"/>
          <w:sz w:val="22"/>
        </w:rPr>
        <w:br w:type="page"/>
      </w:r>
    </w:p>
    <w:p w:rsidR="0060584E" w:rsidRPr="00713475" w:rsidRDefault="0060584E" w:rsidP="00713475">
      <w:pPr>
        <w:pStyle w:val="Heading1"/>
        <w:rPr>
          <w:rFonts w:ascii="Arial" w:hAnsi="Arial" w:cs="Arial"/>
          <w:sz w:val="22"/>
          <w:szCs w:val="22"/>
        </w:rPr>
      </w:pPr>
      <w:bookmarkStart w:id="6" w:name="_Toc151578541"/>
      <w:r w:rsidRPr="00713475">
        <w:rPr>
          <w:rFonts w:ascii="Arial" w:hAnsi="Arial" w:cs="Arial"/>
          <w:sz w:val="22"/>
          <w:szCs w:val="22"/>
        </w:rPr>
        <w:lastRenderedPageBreak/>
        <w:t>Recommendations for the Marketing Strategies</w:t>
      </w:r>
      <w:bookmarkEnd w:id="6"/>
    </w:p>
    <w:p w:rsidR="0060584E" w:rsidRPr="00713475" w:rsidRDefault="0060584E" w:rsidP="00713475">
      <w:pPr>
        <w:rPr>
          <w:rFonts w:ascii="Arial" w:hAnsi="Arial" w:cs="Arial"/>
          <w:sz w:val="22"/>
        </w:rPr>
      </w:pPr>
      <w:r w:rsidRPr="00713475">
        <w:rPr>
          <w:rFonts w:ascii="Arial" w:hAnsi="Arial" w:cs="Arial"/>
          <w:sz w:val="22"/>
        </w:rPr>
        <w:t>Based on the previous analysis, some recommendations have been suggested for Walmart so that it can address the challenges through improving its marketing strategies properly. These are explained below.</w:t>
      </w:r>
    </w:p>
    <w:p w:rsidR="0060584E" w:rsidRPr="00713475" w:rsidRDefault="0060584E" w:rsidP="00713475">
      <w:pPr>
        <w:pStyle w:val="ListParagraph"/>
        <w:numPr>
          <w:ilvl w:val="0"/>
          <w:numId w:val="1"/>
        </w:numPr>
        <w:rPr>
          <w:rFonts w:ascii="Arial" w:hAnsi="Arial" w:cs="Arial"/>
          <w:sz w:val="22"/>
        </w:rPr>
      </w:pPr>
      <w:r w:rsidRPr="00713475">
        <w:rPr>
          <w:rFonts w:ascii="Arial" w:hAnsi="Arial" w:cs="Arial"/>
          <w:sz w:val="22"/>
        </w:rPr>
        <w:t>Walmart could spend money in advertising to demonstrate the convenience of shopping online. In addition, it can emphasise adaptability, simplicity, and speed in its call to action.</w:t>
      </w:r>
    </w:p>
    <w:p w:rsidR="0060584E" w:rsidRPr="00713475" w:rsidRDefault="0060584E" w:rsidP="00713475">
      <w:pPr>
        <w:pStyle w:val="ListParagraph"/>
        <w:numPr>
          <w:ilvl w:val="0"/>
          <w:numId w:val="1"/>
        </w:numPr>
        <w:rPr>
          <w:rFonts w:ascii="Arial" w:hAnsi="Arial" w:cs="Arial"/>
          <w:sz w:val="22"/>
        </w:rPr>
      </w:pPr>
      <w:r w:rsidRPr="00713475">
        <w:rPr>
          <w:rFonts w:ascii="Arial" w:hAnsi="Arial" w:cs="Arial"/>
          <w:sz w:val="22"/>
        </w:rPr>
        <w:t>It requires to use its marketing platforms to spread the word about its store's rigorous health and safety precautions, reminding the customers that shopping with Walmart in person or online is risk-free.</w:t>
      </w:r>
    </w:p>
    <w:p w:rsidR="0060584E" w:rsidRPr="00713475" w:rsidRDefault="0060584E" w:rsidP="00713475">
      <w:pPr>
        <w:pStyle w:val="ListParagraph"/>
        <w:numPr>
          <w:ilvl w:val="0"/>
          <w:numId w:val="1"/>
        </w:numPr>
        <w:rPr>
          <w:rFonts w:ascii="Arial" w:hAnsi="Arial" w:cs="Arial"/>
          <w:sz w:val="22"/>
        </w:rPr>
      </w:pPr>
      <w:r w:rsidRPr="00713475">
        <w:rPr>
          <w:rFonts w:ascii="Arial" w:hAnsi="Arial" w:cs="Arial"/>
          <w:sz w:val="22"/>
        </w:rPr>
        <w:t>Besides, it should emphasise supply chain transparency in advertising to encourage customer confidence. It would demonstrate how the company has worked to guarantee product availability and on-time shipments.</w:t>
      </w:r>
    </w:p>
    <w:p w:rsidR="0060584E" w:rsidRPr="00713475" w:rsidRDefault="0060584E" w:rsidP="00713475">
      <w:pPr>
        <w:pStyle w:val="ListParagraph"/>
        <w:numPr>
          <w:ilvl w:val="0"/>
          <w:numId w:val="1"/>
        </w:numPr>
        <w:rPr>
          <w:rFonts w:ascii="Arial" w:hAnsi="Arial" w:cs="Arial"/>
          <w:sz w:val="22"/>
        </w:rPr>
      </w:pPr>
      <w:r w:rsidRPr="00713475">
        <w:rPr>
          <w:rFonts w:ascii="Arial" w:hAnsi="Arial" w:cs="Arial"/>
          <w:sz w:val="22"/>
        </w:rPr>
        <w:t>It should start advertising efforts that highlight regional sourcing and distribution to demonstrate the company's ability to withstand global disruptions while lending a hand to local economies.</w:t>
      </w:r>
    </w:p>
    <w:p w:rsidR="0060584E" w:rsidRPr="00713475" w:rsidRDefault="0060584E" w:rsidP="00713475">
      <w:pPr>
        <w:pStyle w:val="ListParagraph"/>
        <w:numPr>
          <w:ilvl w:val="0"/>
          <w:numId w:val="1"/>
        </w:numPr>
        <w:rPr>
          <w:rFonts w:ascii="Arial" w:hAnsi="Arial" w:cs="Arial"/>
          <w:sz w:val="22"/>
        </w:rPr>
      </w:pPr>
      <w:r w:rsidRPr="00713475">
        <w:rPr>
          <w:rFonts w:ascii="Arial" w:hAnsi="Arial" w:cs="Arial"/>
          <w:sz w:val="22"/>
        </w:rPr>
        <w:t>In addition, Walmart should construct advertising initiatives that put the spotlight on Walmart's selling points, such as its exclusive merchandise, excellent customer service, and ground-breaking store design.</w:t>
      </w:r>
    </w:p>
    <w:p w:rsidR="0060584E" w:rsidRPr="00713475" w:rsidRDefault="0060584E" w:rsidP="00713475">
      <w:pPr>
        <w:pStyle w:val="ListParagraph"/>
        <w:numPr>
          <w:ilvl w:val="0"/>
          <w:numId w:val="1"/>
        </w:numPr>
        <w:rPr>
          <w:rFonts w:ascii="Arial" w:hAnsi="Arial" w:cs="Arial"/>
          <w:sz w:val="22"/>
        </w:rPr>
      </w:pPr>
      <w:r w:rsidRPr="00713475">
        <w:rPr>
          <w:rFonts w:ascii="Arial" w:hAnsi="Arial" w:cs="Arial"/>
          <w:sz w:val="22"/>
        </w:rPr>
        <w:t>It should create cooperative marketing initiatives with key allies to highlight its combined value to consumers.</w:t>
      </w:r>
    </w:p>
    <w:p w:rsidR="0060584E" w:rsidRPr="00713475" w:rsidRDefault="0060584E" w:rsidP="00713475">
      <w:pPr>
        <w:pStyle w:val="ListParagraph"/>
        <w:numPr>
          <w:ilvl w:val="0"/>
          <w:numId w:val="1"/>
        </w:numPr>
        <w:rPr>
          <w:rFonts w:ascii="Arial" w:hAnsi="Arial" w:cs="Arial"/>
          <w:sz w:val="22"/>
        </w:rPr>
      </w:pPr>
      <w:r w:rsidRPr="00713475">
        <w:rPr>
          <w:rFonts w:ascii="Arial" w:hAnsi="Arial" w:cs="Arial"/>
          <w:sz w:val="22"/>
        </w:rPr>
        <w:t>Moreover, Walmart should advertise its corporate social responsibility and volunteer work. This would reiterate Walmart's dedication to local communities by sharing success stories, impact evaluations, and customer participation.</w:t>
      </w:r>
    </w:p>
    <w:p w:rsidR="0060584E" w:rsidRPr="00713475" w:rsidRDefault="0060584E" w:rsidP="00713475">
      <w:pPr>
        <w:pStyle w:val="ListParagraph"/>
        <w:numPr>
          <w:ilvl w:val="0"/>
          <w:numId w:val="1"/>
        </w:numPr>
        <w:rPr>
          <w:rFonts w:ascii="Arial" w:hAnsi="Arial" w:cs="Arial"/>
          <w:sz w:val="22"/>
        </w:rPr>
      </w:pPr>
      <w:r w:rsidRPr="00713475">
        <w:rPr>
          <w:rFonts w:ascii="Arial" w:hAnsi="Arial" w:cs="Arial"/>
          <w:sz w:val="22"/>
        </w:rPr>
        <w:t>It should incorporate environmental responsibility and Walmart's commitment to sustainability into all advertising efforts.</w:t>
      </w:r>
    </w:p>
    <w:p w:rsidR="0060584E" w:rsidRPr="00713475" w:rsidRDefault="0060584E" w:rsidP="00713475">
      <w:pPr>
        <w:rPr>
          <w:rFonts w:ascii="Arial" w:hAnsi="Arial" w:cs="Arial"/>
          <w:sz w:val="22"/>
        </w:rPr>
      </w:pPr>
      <w:r w:rsidRPr="00713475">
        <w:rPr>
          <w:rFonts w:ascii="Arial" w:hAnsi="Arial" w:cs="Arial"/>
          <w:sz w:val="22"/>
        </w:rPr>
        <w:t xml:space="preserve">These suggestions are meant to help Walmart with its marketing after COVID-19 by strengthening its supply chain, improving digital innovation, increasing customer interaction, and reducing environmental impact. Walmart's market position can be strengthened, risks reduced, and the company can better adapt to the requirements of its customers by implementing these tactics. </w:t>
      </w:r>
    </w:p>
    <w:p w:rsidR="0060584E" w:rsidRPr="00713475" w:rsidRDefault="0060584E" w:rsidP="00713475">
      <w:pPr>
        <w:pStyle w:val="Heading1"/>
        <w:rPr>
          <w:rFonts w:ascii="Arial" w:hAnsi="Arial" w:cs="Arial"/>
          <w:sz w:val="22"/>
          <w:szCs w:val="22"/>
        </w:rPr>
      </w:pPr>
      <w:bookmarkStart w:id="7" w:name="_Toc151578542"/>
      <w:r w:rsidRPr="00713475">
        <w:rPr>
          <w:rFonts w:ascii="Arial" w:hAnsi="Arial" w:cs="Arial"/>
          <w:sz w:val="22"/>
          <w:szCs w:val="22"/>
        </w:rPr>
        <w:t>Conclusion</w:t>
      </w:r>
      <w:bookmarkEnd w:id="7"/>
    </w:p>
    <w:p w:rsidR="0060584E" w:rsidRPr="00713475" w:rsidRDefault="0060584E" w:rsidP="00713475">
      <w:pPr>
        <w:rPr>
          <w:rFonts w:ascii="Arial" w:hAnsi="Arial" w:cs="Arial"/>
          <w:sz w:val="22"/>
        </w:rPr>
      </w:pPr>
      <w:r w:rsidRPr="00713475">
        <w:rPr>
          <w:rFonts w:ascii="Arial" w:hAnsi="Arial" w:cs="Arial"/>
          <w:sz w:val="22"/>
        </w:rPr>
        <w:t xml:space="preserve">This report outlines the analysis carried out on the marketing strategies of Walmart after the Covid-19 pandemic. Some of the challenges that were highlighted in this report on Walmart's </w:t>
      </w:r>
      <w:r w:rsidRPr="00713475">
        <w:rPr>
          <w:rFonts w:ascii="Arial" w:hAnsi="Arial" w:cs="Arial"/>
          <w:sz w:val="22"/>
        </w:rPr>
        <w:lastRenderedPageBreak/>
        <w:t>global operations and market dominance include detailed information about supply chain disruptions, changing customer behaviours, and increased competition in the market. The report examined the strategic actions, analysing marketing strategies as solutions to these challenges. On the other hand, the recommendations offered the improvements in supply chain visibility, digital customer experiences, innovative marketing, and corporate social responsibility. Moreover, this report provides Walmart with a thorough road map for navigating the changing retail sector, developing resilience and competitive advantage in the post-pandemic market, by matching these strategies with the challenges mentioned.</w:t>
      </w:r>
    </w:p>
    <w:p w:rsidR="0060584E" w:rsidRDefault="0060584E" w:rsidP="00713475">
      <w:pPr>
        <w:rPr>
          <w:rFonts w:cs="Times New Roman"/>
          <w:szCs w:val="24"/>
          <w:lang w:bidi="bn-IN"/>
        </w:rPr>
      </w:pPr>
      <w:r w:rsidRPr="00713475">
        <w:rPr>
          <w:rFonts w:ascii="Arial" w:hAnsi="Arial" w:cs="Arial"/>
          <w:sz w:val="22"/>
          <w:lang w:bidi="bn-IN"/>
        </w:rPr>
        <w:br w:type="page"/>
      </w:r>
    </w:p>
    <w:p w:rsidR="0060584E" w:rsidRPr="00880E01" w:rsidRDefault="0060584E" w:rsidP="0060584E">
      <w:pPr>
        <w:pStyle w:val="Heading1"/>
      </w:pPr>
      <w:bookmarkStart w:id="8" w:name="_Toc151578543"/>
      <w:r>
        <w:lastRenderedPageBreak/>
        <w:t>References</w:t>
      </w:r>
      <w:bookmarkEnd w:id="8"/>
    </w:p>
    <w:p w:rsidR="0060584E" w:rsidRPr="00880E01" w:rsidRDefault="0060584E" w:rsidP="0060584E">
      <w:pPr>
        <w:rPr>
          <w:shd w:val="clear" w:color="auto" w:fill="FFFFFF"/>
        </w:rPr>
      </w:pPr>
      <w:r w:rsidRPr="00880E01">
        <w:rPr>
          <w:shd w:val="clear" w:color="auto" w:fill="FFFFFF"/>
        </w:rPr>
        <w:t>Aleksandra, K., Ivona, V.R. and Antonija, P., (2021). Strategic and digital marketing in cultural institutions and the impact of the covid-19 pandemic–A comparative analysis of two case studies. </w:t>
      </w:r>
      <w:r w:rsidRPr="00880E01">
        <w:rPr>
          <w:i/>
          <w:iCs/>
          <w:shd w:val="clear" w:color="auto" w:fill="FFFFFF"/>
        </w:rPr>
        <w:t>Interdisciplinary Description of Complex Systems: INDECS</w:t>
      </w:r>
      <w:r w:rsidRPr="00880E01">
        <w:rPr>
          <w:shd w:val="clear" w:color="auto" w:fill="FFFFFF"/>
        </w:rPr>
        <w:t>, </w:t>
      </w:r>
      <w:r w:rsidRPr="00880E01">
        <w:rPr>
          <w:i/>
          <w:iCs/>
          <w:shd w:val="clear" w:color="auto" w:fill="FFFFFF"/>
        </w:rPr>
        <w:t>19</w:t>
      </w:r>
      <w:r w:rsidRPr="00880E01">
        <w:rPr>
          <w:shd w:val="clear" w:color="auto" w:fill="FFFFFF"/>
        </w:rPr>
        <w:t>(2), pp.257-280.</w:t>
      </w:r>
    </w:p>
    <w:p w:rsidR="0060584E" w:rsidRPr="00880E01" w:rsidRDefault="0060584E" w:rsidP="0060584E">
      <w:pPr>
        <w:rPr>
          <w:shd w:val="clear" w:color="auto" w:fill="FFFFFF"/>
        </w:rPr>
      </w:pPr>
      <w:r w:rsidRPr="00880E01">
        <w:rPr>
          <w:shd w:val="clear" w:color="auto" w:fill="FFFFFF"/>
        </w:rPr>
        <w:t>Ayush, G.K., Gowda, R. and Rakshith Gowda, K.M., (2020). A study on impact of covid-19 on digital marketing. </w:t>
      </w:r>
      <w:r w:rsidRPr="00880E01">
        <w:rPr>
          <w:i/>
          <w:iCs/>
          <w:shd w:val="clear" w:color="auto" w:fill="FFFFFF"/>
        </w:rPr>
        <w:t>Vidyabharati International Interdisciplinary Research Journal</w:t>
      </w:r>
      <w:r w:rsidRPr="00880E01">
        <w:rPr>
          <w:shd w:val="clear" w:color="auto" w:fill="FFFFFF"/>
        </w:rPr>
        <w:t>, pp.225-228.</w:t>
      </w:r>
    </w:p>
    <w:p w:rsidR="0060584E" w:rsidRPr="00880E01" w:rsidRDefault="0060584E" w:rsidP="0060584E">
      <w:r w:rsidRPr="00880E01">
        <w:t xml:space="preserve">Bocanegra Gastelum, C.O. (2021). Walmart: Competitive Crossroads in the UK Retail Market. </w:t>
      </w:r>
      <w:r w:rsidRPr="00880E01">
        <w:rPr>
          <w:i/>
          <w:iCs/>
        </w:rPr>
        <w:t>México y la Cuenca del Pacífico</w:t>
      </w:r>
      <w:r w:rsidRPr="00880E01">
        <w:t>, 8(22), pp.89–120. doi: https://doi.org/10.32870/mycp.v8i22.584.</w:t>
      </w:r>
    </w:p>
    <w:p w:rsidR="0060584E" w:rsidRPr="00880E01" w:rsidRDefault="0060584E" w:rsidP="0060584E">
      <w:pPr>
        <w:rPr>
          <w:shd w:val="clear" w:color="auto" w:fill="FFFFFF"/>
        </w:rPr>
      </w:pPr>
      <w:r w:rsidRPr="00880E01">
        <w:rPr>
          <w:shd w:val="clear" w:color="auto" w:fill="FFFFFF"/>
        </w:rPr>
        <w:t>Bonanno, A. and Goetz, S.J., (2014). WalMart and local economic development: A survey. </w:t>
      </w:r>
      <w:r w:rsidRPr="00880E01">
        <w:rPr>
          <w:i/>
          <w:iCs/>
          <w:shd w:val="clear" w:color="auto" w:fill="FFFFFF"/>
        </w:rPr>
        <w:t>Economic Development Quarterly</w:t>
      </w:r>
      <w:r w:rsidRPr="00880E01">
        <w:rPr>
          <w:shd w:val="clear" w:color="auto" w:fill="FFFFFF"/>
        </w:rPr>
        <w:t>, </w:t>
      </w:r>
      <w:r w:rsidRPr="00880E01">
        <w:rPr>
          <w:i/>
          <w:iCs/>
          <w:shd w:val="clear" w:color="auto" w:fill="FFFFFF"/>
        </w:rPr>
        <w:t>26</w:t>
      </w:r>
      <w:r w:rsidRPr="00880E01">
        <w:rPr>
          <w:shd w:val="clear" w:color="auto" w:fill="FFFFFF"/>
        </w:rPr>
        <w:t>(4), pp.285-297.</w:t>
      </w:r>
    </w:p>
    <w:p w:rsidR="0060584E" w:rsidRPr="00880E01" w:rsidRDefault="0060584E" w:rsidP="0060584E">
      <w:pPr>
        <w:rPr>
          <w:shd w:val="clear" w:color="auto" w:fill="FFFFFF"/>
        </w:rPr>
      </w:pPr>
      <w:r w:rsidRPr="00880E01">
        <w:rPr>
          <w:shd w:val="clear" w:color="auto" w:fill="FFFFFF"/>
        </w:rPr>
        <w:t>Debata, B., Patnaik, P. and Mishra, A., (2020). COVID‐19 pandemic! It's impact on people, economy, and environment. </w:t>
      </w:r>
      <w:r w:rsidRPr="00880E01">
        <w:rPr>
          <w:i/>
          <w:iCs/>
          <w:shd w:val="clear" w:color="auto" w:fill="FFFFFF"/>
        </w:rPr>
        <w:t>Journal of Public Affairs</w:t>
      </w:r>
      <w:r w:rsidRPr="00880E01">
        <w:rPr>
          <w:shd w:val="clear" w:color="auto" w:fill="FFFFFF"/>
        </w:rPr>
        <w:t>, </w:t>
      </w:r>
      <w:r w:rsidRPr="00880E01">
        <w:rPr>
          <w:i/>
          <w:iCs/>
          <w:shd w:val="clear" w:color="auto" w:fill="FFFFFF"/>
        </w:rPr>
        <w:t>20</w:t>
      </w:r>
      <w:r w:rsidRPr="00880E01">
        <w:rPr>
          <w:shd w:val="clear" w:color="auto" w:fill="FFFFFF"/>
        </w:rPr>
        <w:t>(4), p.e2372.</w:t>
      </w:r>
    </w:p>
    <w:p w:rsidR="0060584E" w:rsidRPr="00880E01" w:rsidRDefault="0060584E" w:rsidP="0060584E">
      <w:pPr>
        <w:rPr>
          <w:shd w:val="clear" w:color="auto" w:fill="FFFFFF"/>
        </w:rPr>
      </w:pPr>
      <w:r w:rsidRPr="00880E01">
        <w:rPr>
          <w:shd w:val="clear" w:color="auto" w:fill="FFFFFF"/>
        </w:rPr>
        <w:t>Donthu, N. and Gustafsson, A., (2020). Effects of COVID-19 on business and research. </w:t>
      </w:r>
      <w:r w:rsidRPr="00880E01">
        <w:rPr>
          <w:i/>
          <w:iCs/>
          <w:shd w:val="clear" w:color="auto" w:fill="FFFFFF"/>
        </w:rPr>
        <w:t>Journal of business research</w:t>
      </w:r>
      <w:r w:rsidRPr="00880E01">
        <w:rPr>
          <w:shd w:val="clear" w:color="auto" w:fill="FFFFFF"/>
        </w:rPr>
        <w:t>, </w:t>
      </w:r>
      <w:r w:rsidRPr="00880E01">
        <w:rPr>
          <w:i/>
          <w:iCs/>
          <w:shd w:val="clear" w:color="auto" w:fill="FFFFFF"/>
        </w:rPr>
        <w:t>117</w:t>
      </w:r>
      <w:r w:rsidRPr="00880E01">
        <w:rPr>
          <w:shd w:val="clear" w:color="auto" w:fill="FFFFFF"/>
        </w:rPr>
        <w:t>, pp.284-289.</w:t>
      </w:r>
    </w:p>
    <w:p w:rsidR="0060584E" w:rsidRPr="00880E01" w:rsidRDefault="0060584E" w:rsidP="0060584E">
      <w:pPr>
        <w:rPr>
          <w:rFonts w:eastAsia="Times New Roman"/>
          <w:sz w:val="32"/>
          <w:szCs w:val="28"/>
          <w:shd w:val="clear" w:color="auto" w:fill="FFFFFF"/>
        </w:rPr>
      </w:pPr>
      <w:r w:rsidRPr="00880E01">
        <w:rPr>
          <w:shd w:val="clear" w:color="auto" w:fill="FFFFFF"/>
        </w:rPr>
        <w:t>Hunt, I., Watts, A. and Bryant, S.K., (2018). Walmart’s international expansion: Successes and miscalculations. </w:t>
      </w:r>
      <w:r w:rsidRPr="00880E01">
        <w:rPr>
          <w:i/>
          <w:iCs/>
          <w:shd w:val="clear" w:color="auto" w:fill="FFFFFF"/>
        </w:rPr>
        <w:t>Journal of Business Strategy</w:t>
      </w:r>
      <w:r w:rsidRPr="00880E01">
        <w:rPr>
          <w:shd w:val="clear" w:color="auto" w:fill="FFFFFF"/>
        </w:rPr>
        <w:t>, </w:t>
      </w:r>
      <w:r w:rsidRPr="00880E01">
        <w:rPr>
          <w:i/>
          <w:iCs/>
          <w:shd w:val="clear" w:color="auto" w:fill="FFFFFF"/>
        </w:rPr>
        <w:t>39</w:t>
      </w:r>
      <w:r w:rsidRPr="00880E01">
        <w:rPr>
          <w:shd w:val="clear" w:color="auto" w:fill="FFFFFF"/>
        </w:rPr>
        <w:t>(2), pp.22-29.</w:t>
      </w:r>
    </w:p>
    <w:p w:rsidR="0060584E" w:rsidRPr="00880E01" w:rsidRDefault="0060584E" w:rsidP="0060584E">
      <w:pPr>
        <w:rPr>
          <w:shd w:val="clear" w:color="auto" w:fill="FFFFFF"/>
        </w:rPr>
      </w:pPr>
      <w:r w:rsidRPr="00880E01">
        <w:rPr>
          <w:shd w:val="clear" w:color="auto" w:fill="FFFFFF"/>
        </w:rPr>
        <w:t>Kabir, M., Afzal, M.S., Khan, A. and Ahmed, H., (2020). COVID-19 pandemic and economic cost; impact on forcibly displaced people. </w:t>
      </w:r>
      <w:r w:rsidRPr="00880E01">
        <w:rPr>
          <w:i/>
          <w:iCs/>
          <w:shd w:val="clear" w:color="auto" w:fill="FFFFFF"/>
        </w:rPr>
        <w:t>Travel medicine and infectious disease</w:t>
      </w:r>
      <w:r w:rsidRPr="00880E01">
        <w:rPr>
          <w:shd w:val="clear" w:color="auto" w:fill="FFFFFF"/>
        </w:rPr>
        <w:t>, </w:t>
      </w:r>
      <w:r w:rsidRPr="00880E01">
        <w:rPr>
          <w:i/>
          <w:iCs/>
          <w:shd w:val="clear" w:color="auto" w:fill="FFFFFF"/>
        </w:rPr>
        <w:t>35</w:t>
      </w:r>
      <w:r w:rsidRPr="00880E01">
        <w:rPr>
          <w:shd w:val="clear" w:color="auto" w:fill="FFFFFF"/>
        </w:rPr>
        <w:t>, p.101661.</w:t>
      </w:r>
    </w:p>
    <w:p w:rsidR="0060584E" w:rsidRPr="00880E01" w:rsidRDefault="0060584E" w:rsidP="0060584E">
      <w:pPr>
        <w:rPr>
          <w:shd w:val="clear" w:color="auto" w:fill="FFFFFF"/>
        </w:rPr>
      </w:pPr>
      <w:r w:rsidRPr="00880E01">
        <w:rPr>
          <w:shd w:val="clear" w:color="auto" w:fill="FFFFFF"/>
        </w:rPr>
        <w:t>Kim, R.B., (2018). Wal-Mart: Challenges of entering a foreign market. </w:t>
      </w:r>
      <w:r w:rsidRPr="00880E01">
        <w:rPr>
          <w:i/>
          <w:iCs/>
          <w:shd w:val="clear" w:color="auto" w:fill="FFFFFF"/>
        </w:rPr>
        <w:t>Journal of Asia-Pacific Business</w:t>
      </w:r>
      <w:r w:rsidRPr="00880E01">
        <w:rPr>
          <w:shd w:val="clear" w:color="auto" w:fill="FFFFFF"/>
        </w:rPr>
        <w:t>, </w:t>
      </w:r>
      <w:r w:rsidRPr="00880E01">
        <w:rPr>
          <w:i/>
          <w:iCs/>
          <w:shd w:val="clear" w:color="auto" w:fill="FFFFFF"/>
        </w:rPr>
        <w:t>9</w:t>
      </w:r>
      <w:r w:rsidRPr="00880E01">
        <w:rPr>
          <w:shd w:val="clear" w:color="auto" w:fill="FFFFFF"/>
        </w:rPr>
        <w:t>(4), pp.344-357.</w:t>
      </w:r>
    </w:p>
    <w:p w:rsidR="0060584E" w:rsidRPr="00880E01" w:rsidRDefault="0060584E" w:rsidP="0060584E">
      <w:pPr>
        <w:rPr>
          <w:shd w:val="clear" w:color="auto" w:fill="FFFFFF"/>
        </w:rPr>
      </w:pPr>
      <w:r w:rsidRPr="00880E01">
        <w:rPr>
          <w:shd w:val="clear" w:color="auto" w:fill="FFFFFF"/>
        </w:rPr>
        <w:t>Lashgari, Y.S. and Shahab, S., (2022). The impact of the COVID-19 pandemic on retail in city centres. </w:t>
      </w:r>
      <w:r w:rsidRPr="00880E01">
        <w:rPr>
          <w:i/>
          <w:iCs/>
          <w:shd w:val="clear" w:color="auto" w:fill="FFFFFF"/>
        </w:rPr>
        <w:t>Sustainability</w:t>
      </w:r>
      <w:r w:rsidRPr="00880E01">
        <w:rPr>
          <w:shd w:val="clear" w:color="auto" w:fill="FFFFFF"/>
        </w:rPr>
        <w:t>, </w:t>
      </w:r>
      <w:r w:rsidRPr="00880E01">
        <w:rPr>
          <w:i/>
          <w:iCs/>
          <w:shd w:val="clear" w:color="auto" w:fill="FFFFFF"/>
        </w:rPr>
        <w:t>14</w:t>
      </w:r>
      <w:r w:rsidRPr="00880E01">
        <w:rPr>
          <w:shd w:val="clear" w:color="auto" w:fill="FFFFFF"/>
        </w:rPr>
        <w:t>(18), p.11463.</w:t>
      </w:r>
    </w:p>
    <w:p w:rsidR="0060584E" w:rsidRPr="00880E01" w:rsidRDefault="0060584E" w:rsidP="0060584E">
      <w:pPr>
        <w:rPr>
          <w:shd w:val="clear" w:color="auto" w:fill="FFFFFF"/>
        </w:rPr>
      </w:pPr>
      <w:r w:rsidRPr="00880E01">
        <w:rPr>
          <w:shd w:val="clear" w:color="auto" w:fill="FFFFFF"/>
        </w:rPr>
        <w:t>Mackay, A. and Wilmshurst, J., (2014). </w:t>
      </w:r>
      <w:r w:rsidRPr="00880E01">
        <w:rPr>
          <w:i/>
          <w:iCs/>
          <w:shd w:val="clear" w:color="auto" w:fill="FFFFFF"/>
        </w:rPr>
        <w:t>Fundamentals and practice of marketing</w:t>
      </w:r>
      <w:r w:rsidRPr="00880E01">
        <w:rPr>
          <w:shd w:val="clear" w:color="auto" w:fill="FFFFFF"/>
        </w:rPr>
        <w:t>. Routledge.</w:t>
      </w:r>
    </w:p>
    <w:p w:rsidR="0060584E" w:rsidRPr="00880E01" w:rsidRDefault="0060584E" w:rsidP="0060584E">
      <w:r w:rsidRPr="00880E01">
        <w:t xml:space="preserve">McGee, R.W. (2019). How Large is Walmart? A Comparison of Walmart Sales to Nationss GDP. </w:t>
      </w:r>
      <w:r w:rsidRPr="00880E01">
        <w:rPr>
          <w:i/>
          <w:iCs/>
        </w:rPr>
        <w:t>SSRN Electronic Journal</w:t>
      </w:r>
      <w:r w:rsidRPr="00880E01">
        <w:t>, 1(1). doi: https://doi.org/10.2139/ssrn.3102735.</w:t>
      </w:r>
    </w:p>
    <w:p w:rsidR="0060584E" w:rsidRPr="00880E01" w:rsidRDefault="0060584E" w:rsidP="0060584E">
      <w:pPr>
        <w:rPr>
          <w:shd w:val="clear" w:color="auto" w:fill="FFFFFF"/>
        </w:rPr>
      </w:pPr>
      <w:r w:rsidRPr="00880E01">
        <w:rPr>
          <w:shd w:val="clear" w:color="auto" w:fill="FFFFFF"/>
        </w:rPr>
        <w:lastRenderedPageBreak/>
        <w:t>Mottner, S. and Smith, S., (2019). Wal-Mart: Supplier performance and market power. </w:t>
      </w:r>
      <w:r w:rsidRPr="00880E01">
        <w:rPr>
          <w:i/>
          <w:iCs/>
          <w:shd w:val="clear" w:color="auto" w:fill="FFFFFF"/>
        </w:rPr>
        <w:t>Journal of Business Research</w:t>
      </w:r>
      <w:r w:rsidRPr="00880E01">
        <w:rPr>
          <w:shd w:val="clear" w:color="auto" w:fill="FFFFFF"/>
        </w:rPr>
        <w:t>, </w:t>
      </w:r>
      <w:r w:rsidRPr="00880E01">
        <w:rPr>
          <w:i/>
          <w:iCs/>
          <w:shd w:val="clear" w:color="auto" w:fill="FFFFFF"/>
        </w:rPr>
        <w:t>62</w:t>
      </w:r>
      <w:r w:rsidRPr="00880E01">
        <w:rPr>
          <w:shd w:val="clear" w:color="auto" w:fill="FFFFFF"/>
        </w:rPr>
        <w:t>(5), pp.535-541.</w:t>
      </w:r>
    </w:p>
    <w:p w:rsidR="0060584E" w:rsidRPr="00880E01" w:rsidRDefault="0060584E" w:rsidP="0060584E">
      <w:pPr>
        <w:rPr>
          <w:shd w:val="clear" w:color="auto" w:fill="FFFFFF"/>
        </w:rPr>
      </w:pPr>
      <w:r w:rsidRPr="00880E01">
        <w:rPr>
          <w:shd w:val="clear" w:color="auto" w:fill="FFFFFF"/>
        </w:rPr>
        <w:t>Opute, A.P., Iwu, C.G., Adeola, O., Mugobo, V.V., Okeke-Uzodike, O.E., Fagbola, O. and Jaiyeoba, O., (2020). The covid-19-pandemic and implications for businesses: innovative retail marketing viewpoint. </w:t>
      </w:r>
      <w:r w:rsidRPr="00880E01">
        <w:rPr>
          <w:i/>
          <w:iCs/>
          <w:shd w:val="clear" w:color="auto" w:fill="FFFFFF"/>
        </w:rPr>
        <w:t>The Retail and Marketing Review</w:t>
      </w:r>
      <w:r w:rsidRPr="00880E01">
        <w:rPr>
          <w:shd w:val="clear" w:color="auto" w:fill="FFFFFF"/>
        </w:rPr>
        <w:t>, </w:t>
      </w:r>
      <w:r w:rsidRPr="00880E01">
        <w:rPr>
          <w:i/>
          <w:iCs/>
          <w:shd w:val="clear" w:color="auto" w:fill="FFFFFF"/>
        </w:rPr>
        <w:t>16</w:t>
      </w:r>
      <w:r w:rsidRPr="00880E01">
        <w:rPr>
          <w:shd w:val="clear" w:color="auto" w:fill="FFFFFF"/>
        </w:rPr>
        <w:t>(3), pp.85-100.</w:t>
      </w:r>
    </w:p>
    <w:p w:rsidR="0060584E" w:rsidRPr="00880E01" w:rsidRDefault="0060584E" w:rsidP="0060584E">
      <w:pPr>
        <w:rPr>
          <w:shd w:val="clear" w:color="auto" w:fill="FFFFFF"/>
        </w:rPr>
      </w:pPr>
      <w:r w:rsidRPr="00880E01">
        <w:rPr>
          <w:shd w:val="clear" w:color="auto" w:fill="FFFFFF"/>
        </w:rPr>
        <w:t>Roberts, B. and Berg, N., (2015). </w:t>
      </w:r>
      <w:r w:rsidRPr="00880E01">
        <w:rPr>
          <w:i/>
          <w:iCs/>
          <w:shd w:val="clear" w:color="auto" w:fill="FFFFFF"/>
        </w:rPr>
        <w:t>Walmart: key insights and practical lessons from the world's largest retailer</w:t>
      </w:r>
      <w:r w:rsidRPr="00880E01">
        <w:rPr>
          <w:shd w:val="clear" w:color="auto" w:fill="FFFFFF"/>
        </w:rPr>
        <w:t>. Kogan Page Publishers.</w:t>
      </w:r>
    </w:p>
    <w:p w:rsidR="0060584E" w:rsidRPr="00880E01" w:rsidRDefault="0060584E" w:rsidP="0060584E">
      <w:pPr>
        <w:rPr>
          <w:shd w:val="clear" w:color="auto" w:fill="FFFFFF"/>
        </w:rPr>
      </w:pPr>
      <w:r w:rsidRPr="00880E01">
        <w:rPr>
          <w:shd w:val="clear" w:color="auto" w:fill="FFFFFF"/>
        </w:rPr>
        <w:t>Sayyida, S., Hartini, S., Gunawan, S. and Husin, S.N., (2021). The impact of the COVID-19 pandemic on retail consumer behavior. </w:t>
      </w:r>
      <w:r w:rsidRPr="00880E01">
        <w:rPr>
          <w:i/>
          <w:iCs/>
          <w:shd w:val="clear" w:color="auto" w:fill="FFFFFF"/>
        </w:rPr>
        <w:t>Aptisi Transactions on Management (ATM)</w:t>
      </w:r>
      <w:r w:rsidRPr="00880E01">
        <w:rPr>
          <w:shd w:val="clear" w:color="auto" w:fill="FFFFFF"/>
        </w:rPr>
        <w:t>, </w:t>
      </w:r>
      <w:r w:rsidRPr="00880E01">
        <w:rPr>
          <w:i/>
          <w:iCs/>
          <w:shd w:val="clear" w:color="auto" w:fill="FFFFFF"/>
        </w:rPr>
        <w:t>5</w:t>
      </w:r>
      <w:r w:rsidRPr="00880E01">
        <w:rPr>
          <w:shd w:val="clear" w:color="auto" w:fill="FFFFFF"/>
        </w:rPr>
        <w:t>(1), pp.79-88.</w:t>
      </w:r>
    </w:p>
    <w:p w:rsidR="0060584E" w:rsidRPr="00880E01" w:rsidRDefault="0060584E" w:rsidP="0060584E">
      <w:pPr>
        <w:rPr>
          <w:shd w:val="clear" w:color="auto" w:fill="FFFFFF"/>
        </w:rPr>
      </w:pPr>
      <w:r w:rsidRPr="00880E01">
        <w:rPr>
          <w:shd w:val="clear" w:color="auto" w:fill="FFFFFF"/>
        </w:rPr>
        <w:t>Singh, V.P., Hansen, K.T. and Blattberg, R.C., (2016). Market entry and consumer behavior: An investigation of a Wal-Mart supercenter. </w:t>
      </w:r>
      <w:r w:rsidRPr="00880E01">
        <w:rPr>
          <w:i/>
          <w:iCs/>
          <w:shd w:val="clear" w:color="auto" w:fill="FFFFFF"/>
        </w:rPr>
        <w:t>Marketing Science</w:t>
      </w:r>
      <w:r w:rsidRPr="00880E01">
        <w:rPr>
          <w:shd w:val="clear" w:color="auto" w:fill="FFFFFF"/>
        </w:rPr>
        <w:t>, </w:t>
      </w:r>
      <w:r w:rsidRPr="00880E01">
        <w:rPr>
          <w:i/>
          <w:iCs/>
          <w:shd w:val="clear" w:color="auto" w:fill="FFFFFF"/>
        </w:rPr>
        <w:t>25</w:t>
      </w:r>
      <w:r w:rsidRPr="00880E01">
        <w:rPr>
          <w:shd w:val="clear" w:color="auto" w:fill="FFFFFF"/>
        </w:rPr>
        <w:t>(5), pp.457-476.</w:t>
      </w:r>
    </w:p>
    <w:p w:rsidR="0060584E" w:rsidRPr="00880E01" w:rsidRDefault="0060584E" w:rsidP="0060584E">
      <w:pPr>
        <w:rPr>
          <w:shd w:val="clear" w:color="auto" w:fill="FFFFFF"/>
        </w:rPr>
      </w:pPr>
      <w:r w:rsidRPr="00880E01">
        <w:rPr>
          <w:shd w:val="clear" w:color="auto" w:fill="FFFFFF"/>
        </w:rPr>
        <w:t>Verhage, B. and Visser, M., (2017). </w:t>
      </w:r>
      <w:r w:rsidRPr="00880E01">
        <w:rPr>
          <w:i/>
          <w:iCs/>
          <w:shd w:val="clear" w:color="auto" w:fill="FFFFFF"/>
        </w:rPr>
        <w:t>Marketing fundamentals</w:t>
      </w:r>
      <w:r w:rsidRPr="00880E01">
        <w:rPr>
          <w:shd w:val="clear" w:color="auto" w:fill="FFFFFF"/>
        </w:rPr>
        <w:t>. Wolters-Noordhoff.</w:t>
      </w:r>
    </w:p>
    <w:p w:rsidR="0060584E" w:rsidRPr="00880E01" w:rsidRDefault="0060584E" w:rsidP="0060584E">
      <w:r w:rsidRPr="00880E01">
        <w:t xml:space="preserve">Walmart (2023). </w:t>
      </w:r>
      <w:r w:rsidRPr="00880E01">
        <w:rPr>
          <w:i/>
          <w:iCs/>
        </w:rPr>
        <w:t>Walmart.com | save Money. Live Better.</w:t>
      </w:r>
      <w:r w:rsidRPr="00880E01">
        <w:t xml:space="preserve"> [online] Walmart.com. Available at: https://www.walmart.com/ [Accessed 15 Nov. 2023].</w:t>
      </w:r>
    </w:p>
    <w:p w:rsidR="0060584E" w:rsidRPr="00880E01" w:rsidRDefault="0060584E" w:rsidP="0060584E">
      <w:pPr>
        <w:rPr>
          <w:shd w:val="clear" w:color="auto" w:fill="FFFFFF"/>
        </w:rPr>
      </w:pPr>
      <w:r w:rsidRPr="00880E01">
        <w:rPr>
          <w:shd w:val="clear" w:color="auto" w:fill="FFFFFF"/>
        </w:rPr>
        <w:t>Wang, Y., Xu, R., Schwartz, M., Ghosh, D. and Chen, X., (2020). COVID-19 and retail grocery management: Insights from a broad-based consumer survey. </w:t>
      </w:r>
      <w:r w:rsidRPr="00880E01">
        <w:rPr>
          <w:i/>
          <w:iCs/>
          <w:shd w:val="clear" w:color="auto" w:fill="FFFFFF"/>
        </w:rPr>
        <w:t>IEEE Engineering Management Review</w:t>
      </w:r>
      <w:r w:rsidRPr="00880E01">
        <w:rPr>
          <w:shd w:val="clear" w:color="auto" w:fill="FFFFFF"/>
        </w:rPr>
        <w:t>, </w:t>
      </w:r>
      <w:r w:rsidRPr="00880E01">
        <w:rPr>
          <w:i/>
          <w:iCs/>
          <w:shd w:val="clear" w:color="auto" w:fill="FFFFFF"/>
        </w:rPr>
        <w:t>48</w:t>
      </w:r>
      <w:r w:rsidRPr="00880E01">
        <w:rPr>
          <w:shd w:val="clear" w:color="auto" w:fill="FFFFFF"/>
        </w:rPr>
        <w:t>(3), pp.202-211.</w:t>
      </w:r>
    </w:p>
    <w:p w:rsidR="0060584E" w:rsidRPr="00880E01" w:rsidRDefault="0060584E" w:rsidP="0060584E">
      <w:r w:rsidRPr="00880E01">
        <w:t xml:space="preserve">Werner, M. (2018). Strategic Management of Walmart. </w:t>
      </w:r>
      <w:r w:rsidRPr="00880E01">
        <w:rPr>
          <w:i/>
          <w:iCs/>
        </w:rPr>
        <w:t>Research Journal of Social Sciences</w:t>
      </w:r>
      <w:r w:rsidRPr="00880E01">
        <w:t xml:space="preserve">. doi: </w:t>
      </w:r>
    </w:p>
    <w:p w:rsidR="007D4F3F" w:rsidRDefault="007D4F3F"/>
    <w:sectPr w:rsidR="007D4F3F" w:rsidSect="002E52B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230B" w:rsidRDefault="0017230B">
      <w:pPr>
        <w:spacing w:after="0" w:line="240" w:lineRule="auto"/>
      </w:pPr>
      <w:r>
        <w:separator/>
      </w:r>
    </w:p>
  </w:endnote>
  <w:endnote w:type="continuationSeparator" w:id="0">
    <w:p w:rsidR="0017230B" w:rsidRDefault="00172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7580907"/>
      <w:docPartObj>
        <w:docPartGallery w:val="Page Numbers (Bottom of Page)"/>
        <w:docPartUnique/>
      </w:docPartObj>
    </w:sdtPr>
    <w:sdtEndPr>
      <w:rPr>
        <w:noProof/>
      </w:rPr>
    </w:sdtEndPr>
    <w:sdtContent>
      <w:p w:rsidR="008A4BED" w:rsidRDefault="0060584E">
        <w:pPr>
          <w:pStyle w:val="Footer"/>
          <w:jc w:val="right"/>
        </w:pPr>
        <w:r>
          <w:fldChar w:fldCharType="begin"/>
        </w:r>
        <w:r>
          <w:instrText xml:space="preserve"> PAGE   \* MERGEFORMAT </w:instrText>
        </w:r>
        <w:r>
          <w:fldChar w:fldCharType="separate"/>
        </w:r>
        <w:r w:rsidR="002A57DA">
          <w:rPr>
            <w:noProof/>
          </w:rPr>
          <w:t>5</w:t>
        </w:r>
        <w:r>
          <w:rPr>
            <w:noProof/>
          </w:rPr>
          <w:fldChar w:fldCharType="end"/>
        </w:r>
      </w:p>
    </w:sdtContent>
  </w:sdt>
  <w:p w:rsidR="002E52B2" w:rsidRDefault="001723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230B" w:rsidRDefault="0017230B">
      <w:pPr>
        <w:spacing w:after="0" w:line="240" w:lineRule="auto"/>
      </w:pPr>
      <w:r>
        <w:separator/>
      </w:r>
    </w:p>
  </w:footnote>
  <w:footnote w:type="continuationSeparator" w:id="0">
    <w:p w:rsidR="0017230B" w:rsidRDefault="0017230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3A0725"/>
    <w:multiLevelType w:val="hybridMultilevel"/>
    <w:tmpl w:val="288E453A"/>
    <w:lvl w:ilvl="0" w:tplc="83F02224">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1CC6"/>
    <w:rsid w:val="0017230B"/>
    <w:rsid w:val="002A57DA"/>
    <w:rsid w:val="0060584E"/>
    <w:rsid w:val="00713475"/>
    <w:rsid w:val="007D4F3F"/>
    <w:rsid w:val="00B71DC6"/>
    <w:rsid w:val="00C76B12"/>
    <w:rsid w:val="00E61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84E"/>
    <w:pPr>
      <w:spacing w:after="160" w:line="360" w:lineRule="auto"/>
      <w:jc w:val="both"/>
    </w:pPr>
    <w:rPr>
      <w:rFonts w:ascii="Times New Roman" w:eastAsiaTheme="minorEastAsia" w:hAnsi="Times New Roman"/>
      <w:sz w:val="24"/>
      <w:lang w:eastAsia="en-GB"/>
    </w:rPr>
  </w:style>
  <w:style w:type="paragraph" w:styleId="Heading1">
    <w:name w:val="heading 1"/>
    <w:basedOn w:val="Normal"/>
    <w:next w:val="Normal"/>
    <w:link w:val="Heading1Char"/>
    <w:autoRedefine/>
    <w:uiPriority w:val="9"/>
    <w:qFormat/>
    <w:rsid w:val="0060584E"/>
    <w:pPr>
      <w:keepNext/>
      <w:keepLines/>
      <w:spacing w:after="240"/>
      <w:outlineLvl w:val="0"/>
    </w:pPr>
    <w:rPr>
      <w:rFonts w:eastAsiaTheme="majorEastAsia" w:cs="Times New Roman"/>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84E"/>
    <w:rPr>
      <w:rFonts w:ascii="Times New Roman" w:eastAsiaTheme="majorEastAsia" w:hAnsi="Times New Roman" w:cs="Times New Roman"/>
      <w:b/>
      <w:bCs/>
      <w:sz w:val="32"/>
      <w:szCs w:val="32"/>
      <w:lang w:eastAsia="en-GB"/>
    </w:rPr>
  </w:style>
  <w:style w:type="paragraph" w:styleId="ListParagraph">
    <w:name w:val="List Paragraph"/>
    <w:basedOn w:val="Normal"/>
    <w:uiPriority w:val="34"/>
    <w:qFormat/>
    <w:rsid w:val="0060584E"/>
    <w:pPr>
      <w:ind w:left="720"/>
      <w:contextualSpacing/>
    </w:pPr>
  </w:style>
  <w:style w:type="paragraph" w:styleId="TOCHeading">
    <w:name w:val="TOC Heading"/>
    <w:basedOn w:val="Heading1"/>
    <w:next w:val="Normal"/>
    <w:uiPriority w:val="39"/>
    <w:unhideWhenUsed/>
    <w:qFormat/>
    <w:rsid w:val="0060584E"/>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60584E"/>
    <w:pPr>
      <w:tabs>
        <w:tab w:val="right" w:leader="dot" w:pos="9016"/>
      </w:tabs>
      <w:spacing w:after="100"/>
    </w:pPr>
  </w:style>
  <w:style w:type="character" w:styleId="Hyperlink">
    <w:name w:val="Hyperlink"/>
    <w:basedOn w:val="DefaultParagraphFont"/>
    <w:uiPriority w:val="99"/>
    <w:unhideWhenUsed/>
    <w:rsid w:val="0060584E"/>
    <w:rPr>
      <w:color w:val="0000FF" w:themeColor="hyperlink"/>
      <w:u w:val="single"/>
    </w:rPr>
  </w:style>
  <w:style w:type="paragraph" w:styleId="Footer">
    <w:name w:val="footer"/>
    <w:basedOn w:val="Normal"/>
    <w:link w:val="FooterChar"/>
    <w:uiPriority w:val="99"/>
    <w:unhideWhenUsed/>
    <w:rsid w:val="006058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584E"/>
    <w:rPr>
      <w:rFonts w:ascii="Times New Roman" w:eastAsiaTheme="minorEastAsia" w:hAnsi="Times New Roman"/>
      <w:sz w:val="24"/>
      <w:lang w:eastAsia="en-GB"/>
    </w:rPr>
  </w:style>
  <w:style w:type="table" w:customStyle="1" w:styleId="GridTable5DarkAccent5">
    <w:name w:val="Grid Table 5 Dark Accent 5"/>
    <w:basedOn w:val="TableNormal"/>
    <w:uiPriority w:val="50"/>
    <w:rsid w:val="0060584E"/>
    <w:pPr>
      <w:spacing w:after="0" w:line="240" w:lineRule="auto"/>
    </w:pPr>
    <w:rPr>
      <w:rFonts w:ascii="Calibri" w:eastAsia="Calibri" w:hAnsi="Calibri" w:cs="Vrinda"/>
      <w:szCs w:val="28"/>
      <w:lang w:bidi="bn-BD"/>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EEAF6"/>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paragraph" w:styleId="BalloonText">
    <w:name w:val="Balloon Text"/>
    <w:basedOn w:val="Normal"/>
    <w:link w:val="BalloonTextChar"/>
    <w:uiPriority w:val="99"/>
    <w:semiHidden/>
    <w:unhideWhenUsed/>
    <w:rsid w:val="006058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84E"/>
    <w:rPr>
      <w:rFonts w:ascii="Tahoma" w:eastAsiaTheme="minorEastAsia"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84E"/>
    <w:pPr>
      <w:spacing w:after="160" w:line="360" w:lineRule="auto"/>
      <w:jc w:val="both"/>
    </w:pPr>
    <w:rPr>
      <w:rFonts w:ascii="Times New Roman" w:eastAsiaTheme="minorEastAsia" w:hAnsi="Times New Roman"/>
      <w:sz w:val="24"/>
      <w:lang w:eastAsia="en-GB"/>
    </w:rPr>
  </w:style>
  <w:style w:type="paragraph" w:styleId="Heading1">
    <w:name w:val="heading 1"/>
    <w:basedOn w:val="Normal"/>
    <w:next w:val="Normal"/>
    <w:link w:val="Heading1Char"/>
    <w:autoRedefine/>
    <w:uiPriority w:val="9"/>
    <w:qFormat/>
    <w:rsid w:val="0060584E"/>
    <w:pPr>
      <w:keepNext/>
      <w:keepLines/>
      <w:spacing w:after="240"/>
      <w:outlineLvl w:val="0"/>
    </w:pPr>
    <w:rPr>
      <w:rFonts w:eastAsiaTheme="majorEastAsia" w:cs="Times New Roman"/>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84E"/>
    <w:rPr>
      <w:rFonts w:ascii="Times New Roman" w:eastAsiaTheme="majorEastAsia" w:hAnsi="Times New Roman" w:cs="Times New Roman"/>
      <w:b/>
      <w:bCs/>
      <w:sz w:val="32"/>
      <w:szCs w:val="32"/>
      <w:lang w:eastAsia="en-GB"/>
    </w:rPr>
  </w:style>
  <w:style w:type="paragraph" w:styleId="ListParagraph">
    <w:name w:val="List Paragraph"/>
    <w:basedOn w:val="Normal"/>
    <w:uiPriority w:val="34"/>
    <w:qFormat/>
    <w:rsid w:val="0060584E"/>
    <w:pPr>
      <w:ind w:left="720"/>
      <w:contextualSpacing/>
    </w:pPr>
  </w:style>
  <w:style w:type="paragraph" w:styleId="TOCHeading">
    <w:name w:val="TOC Heading"/>
    <w:basedOn w:val="Heading1"/>
    <w:next w:val="Normal"/>
    <w:uiPriority w:val="39"/>
    <w:unhideWhenUsed/>
    <w:qFormat/>
    <w:rsid w:val="0060584E"/>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60584E"/>
    <w:pPr>
      <w:tabs>
        <w:tab w:val="right" w:leader="dot" w:pos="9016"/>
      </w:tabs>
      <w:spacing w:after="100"/>
    </w:pPr>
  </w:style>
  <w:style w:type="character" w:styleId="Hyperlink">
    <w:name w:val="Hyperlink"/>
    <w:basedOn w:val="DefaultParagraphFont"/>
    <w:uiPriority w:val="99"/>
    <w:unhideWhenUsed/>
    <w:rsid w:val="0060584E"/>
    <w:rPr>
      <w:color w:val="0000FF" w:themeColor="hyperlink"/>
      <w:u w:val="single"/>
    </w:rPr>
  </w:style>
  <w:style w:type="paragraph" w:styleId="Footer">
    <w:name w:val="footer"/>
    <w:basedOn w:val="Normal"/>
    <w:link w:val="FooterChar"/>
    <w:uiPriority w:val="99"/>
    <w:unhideWhenUsed/>
    <w:rsid w:val="006058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584E"/>
    <w:rPr>
      <w:rFonts w:ascii="Times New Roman" w:eastAsiaTheme="minorEastAsia" w:hAnsi="Times New Roman"/>
      <w:sz w:val="24"/>
      <w:lang w:eastAsia="en-GB"/>
    </w:rPr>
  </w:style>
  <w:style w:type="table" w:customStyle="1" w:styleId="GridTable5DarkAccent5">
    <w:name w:val="Grid Table 5 Dark Accent 5"/>
    <w:basedOn w:val="TableNormal"/>
    <w:uiPriority w:val="50"/>
    <w:rsid w:val="0060584E"/>
    <w:pPr>
      <w:spacing w:after="0" w:line="240" w:lineRule="auto"/>
    </w:pPr>
    <w:rPr>
      <w:rFonts w:ascii="Calibri" w:eastAsia="Calibri" w:hAnsi="Calibri" w:cs="Vrinda"/>
      <w:szCs w:val="28"/>
      <w:lang w:bidi="bn-BD"/>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EEAF6"/>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paragraph" w:styleId="BalloonText">
    <w:name w:val="Balloon Text"/>
    <w:basedOn w:val="Normal"/>
    <w:link w:val="BalloonTextChar"/>
    <w:uiPriority w:val="99"/>
    <w:semiHidden/>
    <w:unhideWhenUsed/>
    <w:rsid w:val="006058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84E"/>
    <w:rPr>
      <w:rFonts w:ascii="Tahoma" w:eastAsiaTheme="minorEastAsi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D056B8ED-6B2F-4789-938C-386A4E936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4173</Words>
  <Characters>23789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27907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Abidur Rahman (1815081)</dc:creator>
  <cp:lastModifiedBy>Md. Abidur Rahman</cp:lastModifiedBy>
  <cp:revision>2</cp:revision>
  <dcterms:created xsi:type="dcterms:W3CDTF">2023-11-24T00:08:00Z</dcterms:created>
  <dcterms:modified xsi:type="dcterms:W3CDTF">2023-11-24T00:08:00Z</dcterms:modified>
</cp:coreProperties>
</file>