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617B1E" w14:textId="6AFC1CAE" w:rsidR="000807B4" w:rsidRPr="004E4F45" w:rsidRDefault="00B61000" w:rsidP="00B61000">
      <w:pPr>
        <w:jc w:val="center"/>
        <w:rPr>
          <w:rFonts w:ascii="Arial" w:hAnsi="Arial" w:cs="Arial"/>
          <w:b/>
          <w:bCs/>
          <w:sz w:val="36"/>
          <w:szCs w:val="36"/>
        </w:rPr>
      </w:pPr>
      <w:r>
        <w:rPr>
          <w:rFonts w:ascii="Arial" w:hAnsi="Arial" w:cs="Arial"/>
          <w:b/>
          <w:bCs/>
          <w:sz w:val="36"/>
          <w:szCs w:val="36"/>
        </w:rPr>
        <w:t xml:space="preserve"> </w:t>
      </w:r>
      <w:r w:rsidR="00220AC4">
        <w:rPr>
          <w:rFonts w:ascii="Arial" w:hAnsi="Arial" w:cs="Arial"/>
          <w:b/>
          <w:bCs/>
          <w:sz w:val="36"/>
          <w:szCs w:val="36"/>
        </w:rPr>
        <w:t xml:space="preserve"> Hyatt hotel group</w:t>
      </w:r>
    </w:p>
    <w:p w14:paraId="01245A46" w14:textId="77777777" w:rsidR="000807B4" w:rsidRDefault="000807B4" w:rsidP="00FD54F7">
      <w:pPr>
        <w:rPr>
          <w:rFonts w:ascii="Arial" w:hAnsi="Arial" w:cs="Arial"/>
          <w:sz w:val="32"/>
          <w:szCs w:val="32"/>
        </w:rPr>
      </w:pPr>
    </w:p>
    <w:p w14:paraId="43B906F9" w14:textId="77777777" w:rsidR="000807B4" w:rsidRDefault="000807B4" w:rsidP="00FD54F7">
      <w:pPr>
        <w:rPr>
          <w:rFonts w:ascii="Arial" w:hAnsi="Arial" w:cs="Arial"/>
          <w:sz w:val="32"/>
          <w:szCs w:val="32"/>
        </w:rPr>
      </w:pPr>
    </w:p>
    <w:p w14:paraId="63743F67" w14:textId="6AA7D591" w:rsidR="00FD54F7" w:rsidRPr="00D43AC3" w:rsidRDefault="00FD54F7" w:rsidP="00FD54F7">
      <w:pPr>
        <w:rPr>
          <w:rFonts w:ascii="Arial" w:hAnsi="Arial" w:cs="Arial"/>
          <w:sz w:val="32"/>
          <w:szCs w:val="32"/>
        </w:rPr>
      </w:pPr>
      <w:r w:rsidRPr="00D43AC3">
        <w:rPr>
          <w:rFonts w:ascii="Arial" w:hAnsi="Arial" w:cs="Arial"/>
          <w:sz w:val="32"/>
          <w:szCs w:val="32"/>
        </w:rPr>
        <w:t>Student</w:t>
      </w:r>
      <w:r w:rsidR="00D21A5B" w:rsidRPr="00D43AC3">
        <w:rPr>
          <w:rFonts w:ascii="Arial" w:hAnsi="Arial" w:cs="Arial"/>
          <w:sz w:val="32"/>
          <w:szCs w:val="32"/>
        </w:rPr>
        <w:t xml:space="preserve"> </w:t>
      </w:r>
      <w:r w:rsidRPr="00D43AC3">
        <w:rPr>
          <w:rFonts w:ascii="Arial" w:hAnsi="Arial" w:cs="Arial"/>
          <w:sz w:val="32"/>
          <w:szCs w:val="32"/>
        </w:rPr>
        <w:t>:</w:t>
      </w:r>
      <w:r w:rsidRPr="00D43AC3">
        <w:rPr>
          <w:rFonts w:ascii="Arial" w:hAnsi="Arial" w:cs="Arial"/>
          <w:sz w:val="32"/>
          <w:szCs w:val="32"/>
        </w:rPr>
        <w:tab/>
      </w:r>
      <w:r w:rsidR="00B9259A" w:rsidRPr="00D43AC3">
        <w:rPr>
          <w:rFonts w:ascii="Arial" w:hAnsi="Arial" w:cs="Arial"/>
          <w:sz w:val="32"/>
          <w:szCs w:val="32"/>
        </w:rPr>
        <w:t xml:space="preserve">   </w:t>
      </w:r>
      <w:r w:rsidRPr="00D43AC3">
        <w:rPr>
          <w:rFonts w:ascii="Arial" w:hAnsi="Arial" w:cs="Arial"/>
          <w:sz w:val="32"/>
          <w:szCs w:val="32"/>
        </w:rPr>
        <w:t>IOAN BLEDEA</w:t>
      </w:r>
      <w:r w:rsidR="00B9259A" w:rsidRPr="00D43AC3">
        <w:rPr>
          <w:rFonts w:ascii="Arial" w:hAnsi="Arial" w:cs="Arial"/>
          <w:sz w:val="32"/>
          <w:szCs w:val="32"/>
        </w:rPr>
        <w:t xml:space="preserve">, </w:t>
      </w:r>
      <w:r w:rsidRPr="00D43AC3">
        <w:rPr>
          <w:rFonts w:ascii="Arial" w:hAnsi="Arial" w:cs="Arial"/>
          <w:sz w:val="32"/>
          <w:szCs w:val="32"/>
        </w:rPr>
        <w:t xml:space="preserve"> 2126257</w:t>
      </w:r>
    </w:p>
    <w:p w14:paraId="7DB143C8" w14:textId="77777777" w:rsidR="00FD54F7" w:rsidRPr="00D43AC3" w:rsidRDefault="00FD54F7" w:rsidP="00FD54F7">
      <w:pPr>
        <w:rPr>
          <w:rFonts w:ascii="Arial" w:hAnsi="Arial" w:cs="Arial"/>
          <w:sz w:val="32"/>
          <w:szCs w:val="32"/>
        </w:rPr>
      </w:pPr>
    </w:p>
    <w:p w14:paraId="1482490B" w14:textId="5FDE3075" w:rsidR="00FD54F7" w:rsidRPr="00D43AC3" w:rsidRDefault="00FD54F7" w:rsidP="00FD54F7">
      <w:pPr>
        <w:rPr>
          <w:rFonts w:ascii="Arial" w:hAnsi="Arial" w:cs="Arial"/>
          <w:sz w:val="32"/>
          <w:szCs w:val="32"/>
        </w:rPr>
      </w:pPr>
      <w:r w:rsidRPr="00D43AC3">
        <w:rPr>
          <w:rFonts w:ascii="Arial" w:hAnsi="Arial" w:cs="Arial"/>
          <w:sz w:val="32"/>
          <w:szCs w:val="32"/>
        </w:rPr>
        <w:t>Module Title:</w:t>
      </w:r>
      <w:r w:rsidR="004421EC" w:rsidRPr="00D43AC3">
        <w:rPr>
          <w:rFonts w:ascii="Arial" w:hAnsi="Arial" w:cs="Arial"/>
          <w:sz w:val="32"/>
          <w:szCs w:val="32"/>
        </w:rPr>
        <w:t xml:space="preserve"> </w:t>
      </w:r>
      <w:r w:rsidR="008B610F" w:rsidRPr="00D43AC3">
        <w:rPr>
          <w:rFonts w:ascii="Arial" w:hAnsi="Arial" w:cs="Arial"/>
          <w:sz w:val="32"/>
          <w:szCs w:val="32"/>
        </w:rPr>
        <w:t xml:space="preserve">   </w:t>
      </w:r>
      <w:r w:rsidR="00272682">
        <w:rPr>
          <w:rFonts w:ascii="Arial" w:hAnsi="Arial" w:cs="Arial"/>
          <w:sz w:val="32"/>
          <w:szCs w:val="32"/>
        </w:rPr>
        <w:t xml:space="preserve"> </w:t>
      </w:r>
      <w:r w:rsidR="001030D6" w:rsidRPr="001030D6">
        <w:rPr>
          <w:rFonts w:ascii="Arial" w:hAnsi="Arial" w:cs="Arial"/>
          <w:sz w:val="32"/>
          <w:szCs w:val="32"/>
        </w:rPr>
        <w:t>Management and Organisational Behaviour</w:t>
      </w:r>
    </w:p>
    <w:p w14:paraId="6538E85C" w14:textId="24CEC79A" w:rsidR="00FD54F7" w:rsidRPr="00D43AC3" w:rsidRDefault="00FD54F7" w:rsidP="00FD54F7">
      <w:pPr>
        <w:rPr>
          <w:rFonts w:ascii="Arial" w:hAnsi="Arial" w:cs="Arial"/>
          <w:sz w:val="32"/>
          <w:szCs w:val="32"/>
        </w:rPr>
      </w:pPr>
      <w:r w:rsidRPr="00D43AC3">
        <w:rPr>
          <w:rFonts w:ascii="Arial" w:hAnsi="Arial" w:cs="Arial"/>
          <w:sz w:val="32"/>
          <w:szCs w:val="32"/>
        </w:rPr>
        <w:t>Module Code:</w:t>
      </w:r>
      <w:r w:rsidR="008B610F" w:rsidRPr="00D43AC3">
        <w:rPr>
          <w:rFonts w:ascii="Arial" w:hAnsi="Arial" w:cs="Arial"/>
          <w:sz w:val="32"/>
          <w:szCs w:val="32"/>
        </w:rPr>
        <w:t xml:space="preserve">   </w:t>
      </w:r>
      <w:r w:rsidRPr="00D43AC3">
        <w:rPr>
          <w:rFonts w:ascii="Arial" w:hAnsi="Arial" w:cs="Arial"/>
          <w:sz w:val="32"/>
          <w:szCs w:val="32"/>
        </w:rPr>
        <w:t xml:space="preserve">BMIH </w:t>
      </w:r>
      <w:r w:rsidR="008B610F" w:rsidRPr="00D43AC3">
        <w:rPr>
          <w:rFonts w:ascii="Arial" w:hAnsi="Arial" w:cs="Arial"/>
          <w:sz w:val="32"/>
          <w:szCs w:val="32"/>
        </w:rPr>
        <w:t>500</w:t>
      </w:r>
      <w:r w:rsidR="00E71BF9">
        <w:rPr>
          <w:rFonts w:ascii="Arial" w:hAnsi="Arial" w:cs="Arial"/>
          <w:sz w:val="32"/>
          <w:szCs w:val="32"/>
        </w:rPr>
        <w:t>4</w:t>
      </w:r>
    </w:p>
    <w:p w14:paraId="5337088F" w14:textId="0F140185" w:rsidR="00FD54F7" w:rsidRPr="00D43AC3" w:rsidRDefault="00FD54F7" w:rsidP="00FD54F7">
      <w:pPr>
        <w:rPr>
          <w:rFonts w:ascii="Arial" w:hAnsi="Arial" w:cs="Arial"/>
          <w:sz w:val="32"/>
          <w:szCs w:val="32"/>
        </w:rPr>
      </w:pPr>
      <w:r w:rsidRPr="00D43AC3">
        <w:rPr>
          <w:rFonts w:ascii="Arial" w:hAnsi="Arial" w:cs="Arial"/>
          <w:sz w:val="32"/>
          <w:szCs w:val="32"/>
        </w:rPr>
        <w:t>Lecturer:</w:t>
      </w:r>
      <w:r w:rsidRPr="00D43AC3">
        <w:rPr>
          <w:rFonts w:ascii="Arial" w:hAnsi="Arial" w:cs="Arial"/>
          <w:sz w:val="32"/>
          <w:szCs w:val="32"/>
        </w:rPr>
        <w:tab/>
      </w:r>
      <w:r w:rsidR="005401B6" w:rsidRPr="00D43AC3">
        <w:rPr>
          <w:rFonts w:ascii="Arial" w:hAnsi="Arial" w:cs="Arial"/>
          <w:sz w:val="32"/>
          <w:szCs w:val="32"/>
        </w:rPr>
        <w:t xml:space="preserve">       </w:t>
      </w:r>
      <w:r w:rsidR="008B610F" w:rsidRPr="00D43AC3">
        <w:rPr>
          <w:rFonts w:ascii="Arial" w:hAnsi="Arial" w:cs="Arial"/>
          <w:sz w:val="32"/>
          <w:szCs w:val="32"/>
        </w:rPr>
        <w:t xml:space="preserve">  </w:t>
      </w:r>
      <w:r w:rsidR="00E71BF9" w:rsidRPr="00E71BF9">
        <w:rPr>
          <w:rFonts w:ascii="Arial" w:hAnsi="Arial" w:cs="Arial"/>
          <w:sz w:val="32"/>
          <w:szCs w:val="32"/>
        </w:rPr>
        <w:t>Charlotte Joyner</w:t>
      </w:r>
    </w:p>
    <w:p w14:paraId="0F74CEBB" w14:textId="77777777" w:rsidR="00F8287A" w:rsidRPr="00D43AC3" w:rsidRDefault="00F8287A">
      <w:pPr>
        <w:rPr>
          <w:rFonts w:ascii="Arial" w:hAnsi="Arial" w:cs="Arial"/>
          <w:sz w:val="32"/>
          <w:szCs w:val="32"/>
        </w:rPr>
      </w:pPr>
    </w:p>
    <w:p w14:paraId="7C102CC4" w14:textId="77777777" w:rsidR="00C7084D" w:rsidRDefault="00C7084D" w:rsidP="00C7084D">
      <w:pPr>
        <w:spacing w:line="360" w:lineRule="auto"/>
        <w:jc w:val="both"/>
        <w:rPr>
          <w:rFonts w:ascii="Arial" w:hAnsi="Arial" w:cs="Arial"/>
          <w:sz w:val="32"/>
          <w:szCs w:val="32"/>
        </w:rPr>
      </w:pPr>
    </w:p>
    <w:p w14:paraId="709898CD" w14:textId="77777777" w:rsidR="00C7084D" w:rsidRDefault="00C7084D" w:rsidP="00C7084D">
      <w:pPr>
        <w:spacing w:line="360" w:lineRule="auto"/>
        <w:jc w:val="both"/>
        <w:rPr>
          <w:rFonts w:ascii="Arial" w:hAnsi="Arial" w:cs="Arial"/>
          <w:sz w:val="32"/>
          <w:szCs w:val="32"/>
        </w:rPr>
      </w:pPr>
    </w:p>
    <w:p w14:paraId="6AA5C51D" w14:textId="77777777" w:rsidR="00C7084D" w:rsidRDefault="00C7084D" w:rsidP="00C7084D">
      <w:pPr>
        <w:spacing w:line="360" w:lineRule="auto"/>
        <w:jc w:val="both"/>
        <w:rPr>
          <w:rFonts w:ascii="Arial" w:hAnsi="Arial" w:cs="Arial"/>
          <w:sz w:val="32"/>
          <w:szCs w:val="32"/>
        </w:rPr>
      </w:pPr>
    </w:p>
    <w:p w14:paraId="1AAF0566" w14:textId="77777777" w:rsidR="00C7084D" w:rsidRDefault="00C7084D" w:rsidP="00C7084D">
      <w:pPr>
        <w:spacing w:line="360" w:lineRule="auto"/>
        <w:jc w:val="both"/>
        <w:rPr>
          <w:rFonts w:ascii="Arial" w:hAnsi="Arial" w:cs="Arial"/>
          <w:sz w:val="32"/>
          <w:szCs w:val="32"/>
        </w:rPr>
      </w:pPr>
    </w:p>
    <w:p w14:paraId="028A582A" w14:textId="77777777" w:rsidR="00C7084D" w:rsidRDefault="00C7084D" w:rsidP="00C7084D">
      <w:pPr>
        <w:spacing w:line="360" w:lineRule="auto"/>
        <w:jc w:val="both"/>
        <w:rPr>
          <w:rFonts w:ascii="Arial" w:hAnsi="Arial" w:cs="Arial"/>
          <w:sz w:val="32"/>
          <w:szCs w:val="32"/>
        </w:rPr>
      </w:pPr>
    </w:p>
    <w:p w14:paraId="0EE9BE7D" w14:textId="77777777" w:rsidR="00C7084D" w:rsidRDefault="00C7084D" w:rsidP="00C7084D">
      <w:pPr>
        <w:spacing w:line="360" w:lineRule="auto"/>
        <w:jc w:val="both"/>
        <w:rPr>
          <w:rFonts w:ascii="Arial" w:hAnsi="Arial" w:cs="Arial"/>
          <w:sz w:val="32"/>
          <w:szCs w:val="32"/>
        </w:rPr>
      </w:pPr>
    </w:p>
    <w:p w14:paraId="2946D3CD" w14:textId="77777777" w:rsidR="00C7084D" w:rsidRDefault="00C7084D" w:rsidP="00C7084D">
      <w:pPr>
        <w:spacing w:line="360" w:lineRule="auto"/>
        <w:jc w:val="both"/>
        <w:rPr>
          <w:rFonts w:ascii="Arial" w:hAnsi="Arial" w:cs="Arial"/>
          <w:sz w:val="32"/>
          <w:szCs w:val="32"/>
        </w:rPr>
      </w:pPr>
    </w:p>
    <w:p w14:paraId="0F6635F9" w14:textId="77777777" w:rsidR="00C7084D" w:rsidRDefault="00C7084D" w:rsidP="00C7084D">
      <w:pPr>
        <w:spacing w:line="360" w:lineRule="auto"/>
        <w:jc w:val="both"/>
        <w:rPr>
          <w:rFonts w:ascii="Arial" w:hAnsi="Arial" w:cs="Arial"/>
          <w:sz w:val="32"/>
          <w:szCs w:val="32"/>
        </w:rPr>
      </w:pPr>
    </w:p>
    <w:p w14:paraId="00F4AD94" w14:textId="77777777" w:rsidR="00C7084D" w:rsidRDefault="00C7084D" w:rsidP="00C7084D">
      <w:pPr>
        <w:spacing w:line="360" w:lineRule="auto"/>
        <w:jc w:val="both"/>
        <w:rPr>
          <w:rFonts w:ascii="Arial" w:hAnsi="Arial" w:cs="Arial"/>
          <w:sz w:val="32"/>
          <w:szCs w:val="32"/>
        </w:rPr>
      </w:pPr>
    </w:p>
    <w:p w14:paraId="188CEA43" w14:textId="77777777" w:rsidR="00C7084D" w:rsidRDefault="00C7084D" w:rsidP="00C7084D">
      <w:pPr>
        <w:spacing w:line="360" w:lineRule="auto"/>
        <w:jc w:val="both"/>
        <w:rPr>
          <w:rFonts w:ascii="Arial" w:hAnsi="Arial" w:cs="Arial"/>
          <w:sz w:val="32"/>
          <w:szCs w:val="32"/>
        </w:rPr>
      </w:pPr>
    </w:p>
    <w:p w14:paraId="3B521F06" w14:textId="77777777" w:rsidR="00C7084D" w:rsidRDefault="00C7084D" w:rsidP="00C7084D">
      <w:pPr>
        <w:spacing w:line="360" w:lineRule="auto"/>
        <w:jc w:val="both"/>
        <w:rPr>
          <w:rFonts w:ascii="Arial" w:hAnsi="Arial" w:cs="Arial"/>
          <w:sz w:val="32"/>
          <w:szCs w:val="32"/>
        </w:rPr>
      </w:pPr>
    </w:p>
    <w:p w14:paraId="4F9620BA" w14:textId="77777777" w:rsidR="00C7084D" w:rsidRDefault="00C7084D" w:rsidP="00C7084D">
      <w:pPr>
        <w:spacing w:line="360" w:lineRule="auto"/>
        <w:jc w:val="both"/>
        <w:rPr>
          <w:rFonts w:ascii="Arial" w:hAnsi="Arial" w:cs="Arial"/>
          <w:sz w:val="32"/>
          <w:szCs w:val="32"/>
        </w:rPr>
      </w:pPr>
    </w:p>
    <w:p w14:paraId="6C56930B" w14:textId="587D0783" w:rsidR="00C7084D" w:rsidRPr="006D61AC" w:rsidRDefault="00C7084D" w:rsidP="00C7084D">
      <w:pPr>
        <w:spacing w:line="360" w:lineRule="auto"/>
        <w:jc w:val="both"/>
        <w:rPr>
          <w:rFonts w:ascii="Arial" w:hAnsi="Arial" w:cs="Arial"/>
          <w:b/>
          <w:bCs/>
          <w:sz w:val="32"/>
          <w:szCs w:val="32"/>
        </w:rPr>
      </w:pPr>
      <w:r w:rsidRPr="006D61AC">
        <w:rPr>
          <w:rFonts w:ascii="Arial" w:hAnsi="Arial" w:cs="Arial"/>
          <w:b/>
          <w:bCs/>
          <w:sz w:val="32"/>
          <w:szCs w:val="32"/>
        </w:rPr>
        <w:lastRenderedPageBreak/>
        <w:t>Table of contents</w:t>
      </w:r>
    </w:p>
    <w:p w14:paraId="50540C00" w14:textId="77777777" w:rsidR="00C7084D" w:rsidRPr="00C7084D" w:rsidRDefault="00C7084D" w:rsidP="00C7084D">
      <w:pPr>
        <w:spacing w:line="360" w:lineRule="auto"/>
        <w:jc w:val="both"/>
        <w:rPr>
          <w:rFonts w:ascii="Arial" w:hAnsi="Arial" w:cs="Arial"/>
          <w:sz w:val="32"/>
          <w:szCs w:val="32"/>
        </w:rPr>
      </w:pPr>
    </w:p>
    <w:p w14:paraId="435D3158" w14:textId="77777777" w:rsidR="00C7084D" w:rsidRPr="00C7084D" w:rsidRDefault="00C7084D" w:rsidP="00C7084D">
      <w:pPr>
        <w:spacing w:line="360" w:lineRule="auto"/>
        <w:jc w:val="both"/>
        <w:rPr>
          <w:rFonts w:ascii="Arial" w:hAnsi="Arial" w:cs="Arial"/>
          <w:sz w:val="32"/>
          <w:szCs w:val="32"/>
        </w:rPr>
      </w:pPr>
    </w:p>
    <w:p w14:paraId="693AD289" w14:textId="77777777" w:rsidR="00C7084D" w:rsidRPr="00C7084D" w:rsidRDefault="00C7084D" w:rsidP="00C7084D">
      <w:pPr>
        <w:spacing w:line="360" w:lineRule="auto"/>
        <w:jc w:val="both"/>
        <w:rPr>
          <w:rFonts w:ascii="Arial" w:hAnsi="Arial" w:cs="Arial"/>
          <w:sz w:val="32"/>
          <w:szCs w:val="32"/>
        </w:rPr>
      </w:pPr>
      <w:r w:rsidRPr="00C7084D">
        <w:rPr>
          <w:rFonts w:ascii="Arial" w:hAnsi="Arial" w:cs="Arial"/>
          <w:sz w:val="32"/>
          <w:szCs w:val="32"/>
        </w:rPr>
        <w:t>1. Introduction</w:t>
      </w:r>
    </w:p>
    <w:p w14:paraId="10ABBC3F" w14:textId="7C7BA60A" w:rsidR="00C7084D" w:rsidRPr="00C7084D" w:rsidRDefault="00C7084D" w:rsidP="00C7084D">
      <w:pPr>
        <w:spacing w:line="360" w:lineRule="auto"/>
        <w:jc w:val="both"/>
        <w:rPr>
          <w:rFonts w:ascii="Arial" w:hAnsi="Arial" w:cs="Arial"/>
          <w:sz w:val="32"/>
          <w:szCs w:val="32"/>
        </w:rPr>
      </w:pPr>
      <w:r w:rsidRPr="00C7084D">
        <w:rPr>
          <w:rFonts w:ascii="Arial" w:hAnsi="Arial" w:cs="Arial"/>
          <w:sz w:val="32"/>
          <w:szCs w:val="32"/>
        </w:rPr>
        <w:t xml:space="preserve">2. </w:t>
      </w:r>
      <w:r w:rsidR="00064FC4">
        <w:rPr>
          <w:rFonts w:ascii="Arial" w:hAnsi="Arial" w:cs="Arial"/>
          <w:sz w:val="32"/>
          <w:szCs w:val="32"/>
        </w:rPr>
        <w:t>Hyatt brands</w:t>
      </w:r>
    </w:p>
    <w:p w14:paraId="276174A3" w14:textId="38B3151E" w:rsidR="00C7084D" w:rsidRPr="00C7084D" w:rsidRDefault="00C7084D" w:rsidP="00C7084D">
      <w:pPr>
        <w:spacing w:line="360" w:lineRule="auto"/>
        <w:jc w:val="both"/>
        <w:rPr>
          <w:rFonts w:ascii="Arial" w:hAnsi="Arial" w:cs="Arial"/>
          <w:sz w:val="32"/>
          <w:szCs w:val="32"/>
        </w:rPr>
      </w:pPr>
      <w:r w:rsidRPr="00C7084D">
        <w:rPr>
          <w:rFonts w:ascii="Arial" w:hAnsi="Arial" w:cs="Arial"/>
          <w:sz w:val="32"/>
          <w:szCs w:val="32"/>
        </w:rPr>
        <w:t xml:space="preserve">3. </w:t>
      </w:r>
      <w:proofErr w:type="gramStart"/>
      <w:r w:rsidR="00E9674D" w:rsidRPr="00E9674D">
        <w:rPr>
          <w:rFonts w:ascii="Arial" w:hAnsi="Arial" w:cs="Arial"/>
          <w:sz w:val="32"/>
          <w:szCs w:val="32"/>
        </w:rPr>
        <w:t xml:space="preserve">Hyatt </w:t>
      </w:r>
      <w:r w:rsidR="00C752FD">
        <w:rPr>
          <w:rFonts w:ascii="Arial" w:hAnsi="Arial" w:cs="Arial"/>
          <w:sz w:val="32"/>
          <w:szCs w:val="32"/>
        </w:rPr>
        <w:t xml:space="preserve"> Group</w:t>
      </w:r>
      <w:proofErr w:type="gramEnd"/>
      <w:r w:rsidR="00C752FD">
        <w:rPr>
          <w:rFonts w:ascii="Arial" w:hAnsi="Arial" w:cs="Arial"/>
          <w:sz w:val="32"/>
          <w:szCs w:val="32"/>
        </w:rPr>
        <w:t xml:space="preserve"> </w:t>
      </w:r>
      <w:r w:rsidR="00E9674D" w:rsidRPr="00E9674D">
        <w:rPr>
          <w:rFonts w:ascii="Arial" w:hAnsi="Arial" w:cs="Arial"/>
          <w:sz w:val="32"/>
          <w:szCs w:val="32"/>
        </w:rPr>
        <w:t>Hotel’</w:t>
      </w:r>
      <w:r w:rsidR="00C752FD">
        <w:rPr>
          <w:rFonts w:ascii="Arial" w:hAnsi="Arial" w:cs="Arial"/>
          <w:sz w:val="32"/>
          <w:szCs w:val="32"/>
        </w:rPr>
        <w:t>s</w:t>
      </w:r>
      <w:r w:rsidR="00E9674D" w:rsidRPr="00E9674D">
        <w:rPr>
          <w:rFonts w:ascii="Arial" w:hAnsi="Arial" w:cs="Arial"/>
          <w:sz w:val="32"/>
          <w:szCs w:val="32"/>
        </w:rPr>
        <w:t xml:space="preserve"> Organizational Structure</w:t>
      </w:r>
    </w:p>
    <w:p w14:paraId="60C44A15" w14:textId="33C04100" w:rsidR="00C7084D" w:rsidRPr="00C7084D" w:rsidRDefault="00C7084D" w:rsidP="00C7084D">
      <w:pPr>
        <w:spacing w:line="360" w:lineRule="auto"/>
        <w:jc w:val="both"/>
        <w:rPr>
          <w:rFonts w:ascii="Arial" w:hAnsi="Arial" w:cs="Arial"/>
          <w:sz w:val="32"/>
          <w:szCs w:val="32"/>
        </w:rPr>
      </w:pPr>
      <w:r w:rsidRPr="00C7084D">
        <w:rPr>
          <w:rFonts w:ascii="Arial" w:hAnsi="Arial" w:cs="Arial"/>
          <w:sz w:val="32"/>
          <w:szCs w:val="32"/>
        </w:rPr>
        <w:t xml:space="preserve">4. </w:t>
      </w:r>
      <w:r w:rsidR="006C0F14" w:rsidRPr="006C0F14">
        <w:rPr>
          <w:rFonts w:ascii="Arial" w:hAnsi="Arial" w:cs="Arial"/>
          <w:sz w:val="32"/>
          <w:szCs w:val="32"/>
        </w:rPr>
        <w:t>Code of Business Conduct and Ethics</w:t>
      </w:r>
      <w:r w:rsidRPr="00C7084D">
        <w:rPr>
          <w:rFonts w:ascii="Arial" w:hAnsi="Arial" w:cs="Arial"/>
          <w:sz w:val="32"/>
          <w:szCs w:val="32"/>
        </w:rPr>
        <w:t xml:space="preserve"> </w:t>
      </w:r>
    </w:p>
    <w:p w14:paraId="655B02A9" w14:textId="7870130B" w:rsidR="00C7084D" w:rsidRPr="00C7084D" w:rsidRDefault="00C7084D" w:rsidP="00C7084D">
      <w:pPr>
        <w:spacing w:line="360" w:lineRule="auto"/>
        <w:jc w:val="both"/>
        <w:rPr>
          <w:rFonts w:ascii="Arial" w:hAnsi="Arial" w:cs="Arial"/>
          <w:sz w:val="32"/>
          <w:szCs w:val="32"/>
        </w:rPr>
      </w:pPr>
      <w:r w:rsidRPr="00C7084D">
        <w:rPr>
          <w:rFonts w:ascii="Arial" w:hAnsi="Arial" w:cs="Arial"/>
          <w:sz w:val="32"/>
          <w:szCs w:val="32"/>
        </w:rPr>
        <w:t>5.</w:t>
      </w:r>
      <w:r w:rsidR="00837E70">
        <w:rPr>
          <w:rFonts w:ascii="Arial" w:hAnsi="Arial" w:cs="Arial"/>
          <w:sz w:val="32"/>
          <w:szCs w:val="32"/>
        </w:rPr>
        <w:t xml:space="preserve"> Goals and culture</w:t>
      </w:r>
    </w:p>
    <w:p w14:paraId="489D28F5" w14:textId="1C27D8D6" w:rsidR="00977198" w:rsidRDefault="00C7084D" w:rsidP="00B21D9B">
      <w:pPr>
        <w:spacing w:line="360" w:lineRule="auto"/>
        <w:jc w:val="both"/>
        <w:rPr>
          <w:rFonts w:ascii="Arial" w:hAnsi="Arial" w:cs="Arial"/>
          <w:sz w:val="32"/>
          <w:szCs w:val="32"/>
        </w:rPr>
      </w:pPr>
      <w:r w:rsidRPr="00C7084D">
        <w:rPr>
          <w:rFonts w:ascii="Arial" w:hAnsi="Arial" w:cs="Arial"/>
          <w:sz w:val="32"/>
          <w:szCs w:val="32"/>
        </w:rPr>
        <w:t xml:space="preserve">6. </w:t>
      </w:r>
      <w:r w:rsidR="00977198">
        <w:rPr>
          <w:rFonts w:ascii="Arial" w:hAnsi="Arial" w:cs="Arial"/>
          <w:sz w:val="32"/>
          <w:szCs w:val="32"/>
        </w:rPr>
        <w:t>Hyatt</w:t>
      </w:r>
      <w:r w:rsidR="00C636EA">
        <w:rPr>
          <w:rFonts w:ascii="Arial" w:hAnsi="Arial" w:cs="Arial"/>
          <w:sz w:val="32"/>
          <w:szCs w:val="32"/>
        </w:rPr>
        <w:t>’s</w:t>
      </w:r>
      <w:r w:rsidR="00977198">
        <w:rPr>
          <w:rFonts w:ascii="Arial" w:hAnsi="Arial" w:cs="Arial"/>
          <w:sz w:val="32"/>
          <w:szCs w:val="32"/>
        </w:rPr>
        <w:t xml:space="preserve"> business performances and income</w:t>
      </w:r>
    </w:p>
    <w:p w14:paraId="3F0247DB" w14:textId="73ACF573" w:rsidR="00021A96" w:rsidRDefault="00977198" w:rsidP="00B21D9B">
      <w:pPr>
        <w:spacing w:line="360" w:lineRule="auto"/>
        <w:jc w:val="both"/>
        <w:rPr>
          <w:rFonts w:ascii="Arial" w:hAnsi="Arial" w:cs="Arial"/>
          <w:sz w:val="32"/>
          <w:szCs w:val="32"/>
        </w:rPr>
      </w:pPr>
      <w:r>
        <w:rPr>
          <w:rFonts w:ascii="Arial" w:hAnsi="Arial" w:cs="Arial"/>
          <w:sz w:val="32"/>
          <w:szCs w:val="32"/>
        </w:rPr>
        <w:t xml:space="preserve">7. </w:t>
      </w:r>
      <w:r w:rsidR="00196C0D">
        <w:rPr>
          <w:rFonts w:ascii="Arial" w:hAnsi="Arial" w:cs="Arial"/>
          <w:sz w:val="32"/>
          <w:szCs w:val="32"/>
        </w:rPr>
        <w:t xml:space="preserve">Conclusions </w:t>
      </w:r>
    </w:p>
    <w:p w14:paraId="085337AF" w14:textId="77777777" w:rsidR="00196C0D" w:rsidRDefault="00196C0D" w:rsidP="00B21D9B">
      <w:pPr>
        <w:spacing w:line="360" w:lineRule="auto"/>
        <w:jc w:val="both"/>
        <w:rPr>
          <w:rFonts w:ascii="Arial" w:hAnsi="Arial" w:cs="Arial"/>
          <w:sz w:val="32"/>
          <w:szCs w:val="32"/>
        </w:rPr>
      </w:pPr>
    </w:p>
    <w:p w14:paraId="1E8C57EF" w14:textId="09162479" w:rsidR="00D6133C" w:rsidRDefault="00D6133C" w:rsidP="00B21D9B">
      <w:pPr>
        <w:spacing w:line="360" w:lineRule="auto"/>
        <w:jc w:val="both"/>
        <w:rPr>
          <w:rFonts w:ascii="Arial" w:hAnsi="Arial" w:cs="Arial"/>
          <w:sz w:val="32"/>
          <w:szCs w:val="32"/>
        </w:rPr>
      </w:pPr>
    </w:p>
    <w:p w14:paraId="3181F5B9" w14:textId="61BC83C9" w:rsidR="00D6133C" w:rsidRDefault="00D6133C" w:rsidP="00B21D9B">
      <w:pPr>
        <w:spacing w:line="360" w:lineRule="auto"/>
        <w:jc w:val="both"/>
        <w:rPr>
          <w:rFonts w:ascii="Arial" w:hAnsi="Arial" w:cs="Arial"/>
          <w:sz w:val="32"/>
          <w:szCs w:val="32"/>
        </w:rPr>
      </w:pPr>
    </w:p>
    <w:p w14:paraId="18189E19" w14:textId="0375E407" w:rsidR="00D6133C" w:rsidRDefault="00D6133C" w:rsidP="00B21D9B">
      <w:pPr>
        <w:spacing w:line="360" w:lineRule="auto"/>
        <w:jc w:val="both"/>
        <w:rPr>
          <w:rFonts w:ascii="Arial" w:hAnsi="Arial" w:cs="Arial"/>
          <w:sz w:val="32"/>
          <w:szCs w:val="32"/>
        </w:rPr>
      </w:pPr>
    </w:p>
    <w:p w14:paraId="5CB983D5" w14:textId="5403716C" w:rsidR="00D6133C" w:rsidRDefault="00D6133C" w:rsidP="00B21D9B">
      <w:pPr>
        <w:spacing w:line="360" w:lineRule="auto"/>
        <w:jc w:val="both"/>
        <w:rPr>
          <w:rFonts w:ascii="Arial" w:hAnsi="Arial" w:cs="Arial"/>
          <w:sz w:val="32"/>
          <w:szCs w:val="32"/>
        </w:rPr>
      </w:pPr>
    </w:p>
    <w:p w14:paraId="23231D6B" w14:textId="152C5BE7" w:rsidR="00D6133C" w:rsidRDefault="00D6133C" w:rsidP="00B21D9B">
      <w:pPr>
        <w:spacing w:line="360" w:lineRule="auto"/>
        <w:jc w:val="both"/>
        <w:rPr>
          <w:rFonts w:ascii="Arial" w:hAnsi="Arial" w:cs="Arial"/>
          <w:sz w:val="32"/>
          <w:szCs w:val="32"/>
        </w:rPr>
      </w:pPr>
    </w:p>
    <w:p w14:paraId="61CE7213" w14:textId="47FB35D8" w:rsidR="00D6133C" w:rsidRDefault="00D6133C" w:rsidP="00B21D9B">
      <w:pPr>
        <w:spacing w:line="360" w:lineRule="auto"/>
        <w:jc w:val="both"/>
        <w:rPr>
          <w:rFonts w:ascii="Arial" w:hAnsi="Arial" w:cs="Arial"/>
          <w:sz w:val="32"/>
          <w:szCs w:val="32"/>
        </w:rPr>
      </w:pPr>
    </w:p>
    <w:p w14:paraId="0B4D6B60" w14:textId="341CF56D" w:rsidR="00D6133C" w:rsidRDefault="00D6133C" w:rsidP="00B21D9B">
      <w:pPr>
        <w:spacing w:line="360" w:lineRule="auto"/>
        <w:jc w:val="both"/>
        <w:rPr>
          <w:rFonts w:ascii="Arial" w:hAnsi="Arial" w:cs="Arial"/>
          <w:sz w:val="32"/>
          <w:szCs w:val="32"/>
        </w:rPr>
      </w:pPr>
    </w:p>
    <w:p w14:paraId="56002F3D" w14:textId="60210C6D" w:rsidR="00D6133C" w:rsidRDefault="00D6133C" w:rsidP="00B21D9B">
      <w:pPr>
        <w:spacing w:line="360" w:lineRule="auto"/>
        <w:jc w:val="both"/>
        <w:rPr>
          <w:rFonts w:ascii="Arial" w:hAnsi="Arial" w:cs="Arial"/>
          <w:sz w:val="32"/>
          <w:szCs w:val="32"/>
        </w:rPr>
      </w:pPr>
    </w:p>
    <w:p w14:paraId="6EE6A68F" w14:textId="2190AA8C" w:rsidR="00D6133C" w:rsidRDefault="00D6133C" w:rsidP="00B21D9B">
      <w:pPr>
        <w:spacing w:line="360" w:lineRule="auto"/>
        <w:jc w:val="both"/>
        <w:rPr>
          <w:rFonts w:ascii="Arial" w:hAnsi="Arial" w:cs="Arial"/>
          <w:sz w:val="32"/>
          <w:szCs w:val="32"/>
        </w:rPr>
      </w:pPr>
    </w:p>
    <w:p w14:paraId="45EB743B" w14:textId="2886A1D1" w:rsidR="00A913DC" w:rsidRDefault="00A913DC" w:rsidP="00B21D9B">
      <w:pPr>
        <w:spacing w:line="360" w:lineRule="auto"/>
        <w:jc w:val="both"/>
        <w:rPr>
          <w:rFonts w:ascii="Arial" w:hAnsi="Arial" w:cs="Arial"/>
          <w:sz w:val="32"/>
          <w:szCs w:val="32"/>
        </w:rPr>
      </w:pPr>
    </w:p>
    <w:p w14:paraId="22B9258B" w14:textId="02EA7A7B" w:rsidR="004D071A" w:rsidRPr="006F74F2" w:rsidRDefault="00A913DC" w:rsidP="006F74F2">
      <w:pPr>
        <w:jc w:val="center"/>
        <w:rPr>
          <w:rFonts w:ascii="Arial" w:hAnsi="Arial" w:cs="Arial"/>
          <w:sz w:val="32"/>
          <w:szCs w:val="32"/>
        </w:rPr>
      </w:pPr>
      <w:r>
        <w:rPr>
          <w:rFonts w:ascii="Arial" w:hAnsi="Arial" w:cs="Arial"/>
          <w:sz w:val="32"/>
          <w:szCs w:val="32"/>
        </w:rPr>
        <w:br w:type="page"/>
      </w:r>
      <w:r w:rsidR="00C02711" w:rsidRPr="006F74F2">
        <w:rPr>
          <w:rFonts w:ascii="Arial" w:hAnsi="Arial" w:cs="Arial"/>
          <w:b/>
          <w:bCs/>
          <w:sz w:val="32"/>
          <w:szCs w:val="32"/>
        </w:rPr>
        <w:lastRenderedPageBreak/>
        <w:t>Introduction</w:t>
      </w:r>
    </w:p>
    <w:p w14:paraId="0EE599CD" w14:textId="194A0B97" w:rsidR="007B280B" w:rsidRDefault="007B280B" w:rsidP="006F74F2">
      <w:pPr>
        <w:divId w:val="384841994"/>
      </w:pPr>
    </w:p>
    <w:p w14:paraId="508A2C92" w14:textId="5BA4617B" w:rsidR="00774887" w:rsidRDefault="007B280B" w:rsidP="00D043C2">
      <w:pPr>
        <w:spacing w:line="360" w:lineRule="auto"/>
        <w:jc w:val="both"/>
        <w:rPr>
          <w:rFonts w:ascii="Arial" w:hAnsi="Arial" w:cs="Arial"/>
          <w:sz w:val="24"/>
          <w:szCs w:val="24"/>
        </w:rPr>
      </w:pPr>
      <w:r>
        <w:t xml:space="preserve">  </w:t>
      </w:r>
      <w:r w:rsidR="00BB0644">
        <w:t xml:space="preserve">             </w:t>
      </w:r>
      <w:r w:rsidR="001846CA" w:rsidRPr="00D043C2">
        <w:rPr>
          <w:rFonts w:ascii="Arial" w:hAnsi="Arial" w:cs="Arial"/>
          <w:sz w:val="24"/>
          <w:szCs w:val="24"/>
        </w:rPr>
        <w:t xml:space="preserve">Hyatt was founded by Jay Pritzker in 1957 when he purchased the Hyatt House motel near Los Angeles International Airport. Over the next decade, Jay Pritzker and his brother Donald Pritzker, working with other Pritzker family business interests, grew the company into a North American hotel management and ownership company that </w:t>
      </w:r>
      <w:proofErr w:type="spellStart"/>
      <w:r w:rsidR="00CB5A60">
        <w:rPr>
          <w:rFonts w:ascii="Arial" w:hAnsi="Arial" w:cs="Arial"/>
          <w:sz w:val="24"/>
          <w:szCs w:val="24"/>
        </w:rPr>
        <w:t>bacame</w:t>
      </w:r>
      <w:proofErr w:type="spellEnd"/>
      <w:r w:rsidR="001846CA" w:rsidRPr="00D043C2">
        <w:rPr>
          <w:rFonts w:ascii="Arial" w:hAnsi="Arial" w:cs="Arial"/>
          <w:sz w:val="24"/>
          <w:szCs w:val="24"/>
        </w:rPr>
        <w:t xml:space="preserve"> public in 1962. </w:t>
      </w:r>
      <w:r w:rsidR="00A97356" w:rsidRPr="00A97356">
        <w:rPr>
          <w:rFonts w:ascii="Arial" w:hAnsi="Arial" w:cs="Arial"/>
          <w:sz w:val="24"/>
          <w:szCs w:val="24"/>
        </w:rPr>
        <w:t>In 1968, Hyatt International was formed to operate hotels outside the United States</w:t>
      </w:r>
      <w:r w:rsidR="00FF6E5E" w:rsidRPr="00FF6E5E">
        <w:rPr>
          <w:rFonts w:ascii="Arial" w:hAnsi="Arial" w:cs="Arial"/>
          <w:sz w:val="24"/>
          <w:szCs w:val="24"/>
        </w:rPr>
        <w:t>. In 1969, Hyatt opened its first international hotel, when it won the contract to manage the President Hotel in Hong Kong, renamed the Hong Kong Hyatt Hotel.</w:t>
      </w:r>
      <w:r w:rsidR="00EA63E0" w:rsidRPr="00EA63E0">
        <w:rPr>
          <w:rFonts w:ascii="Arial" w:hAnsi="Arial" w:cs="Arial"/>
          <w:sz w:val="24"/>
          <w:szCs w:val="24"/>
        </w:rPr>
        <w:t xml:space="preserve"> Hyatt has more than 1350 hotels and all-inclusive properties in 69 countries.</w:t>
      </w:r>
      <w:r w:rsidR="009E68E7" w:rsidRPr="009E68E7">
        <w:rPr>
          <w:rFonts w:ascii="Arial" w:hAnsi="Arial" w:cs="Arial"/>
          <w:sz w:val="24"/>
          <w:szCs w:val="24"/>
        </w:rPr>
        <w:t xml:space="preserve"> Hyatt has primarily grown by developing new properties and through acquisitions, with the biggest growth coming from the acquisition of </w:t>
      </w:r>
      <w:proofErr w:type="spellStart"/>
      <w:r w:rsidR="009E68E7" w:rsidRPr="009E68E7">
        <w:rPr>
          <w:rFonts w:ascii="Arial" w:hAnsi="Arial" w:cs="Arial"/>
          <w:sz w:val="24"/>
          <w:szCs w:val="24"/>
        </w:rPr>
        <w:t>AmeriSuites</w:t>
      </w:r>
      <w:proofErr w:type="spellEnd"/>
      <w:r w:rsidR="009E68E7" w:rsidRPr="009E68E7">
        <w:rPr>
          <w:rFonts w:ascii="Arial" w:hAnsi="Arial" w:cs="Arial"/>
          <w:sz w:val="24"/>
          <w:szCs w:val="24"/>
        </w:rPr>
        <w:t xml:space="preserve"> in 2004</w:t>
      </w:r>
    </w:p>
    <w:p w14:paraId="12DA7D50" w14:textId="3AD86FEC" w:rsidR="00BB0644" w:rsidRDefault="00BB0644" w:rsidP="00D043C2">
      <w:pPr>
        <w:spacing w:line="360" w:lineRule="auto"/>
        <w:jc w:val="both"/>
        <w:rPr>
          <w:rFonts w:ascii="Arial" w:hAnsi="Arial" w:cs="Arial"/>
          <w:color w:val="000000" w:themeColor="text1"/>
          <w:sz w:val="24"/>
          <w:szCs w:val="24"/>
        </w:rPr>
      </w:pPr>
      <w:r w:rsidRPr="00BB0644">
        <w:rPr>
          <w:rFonts w:ascii="Arial" w:hAnsi="Arial" w:cs="Arial"/>
          <w:color w:val="000000" w:themeColor="text1"/>
          <w:sz w:val="24"/>
          <w:szCs w:val="24"/>
        </w:rPr>
        <w:t>The affairs of the Company are conducted by its officers, under the direction of the President and Chief Executive Officer and under the supervision of the Board of Directors in order to enhance the long-term value of the Company for its shareholders. The board of directors is elected by shareholders to oversee management and ensure that the long-term interests of shareholders are served.</w:t>
      </w:r>
    </w:p>
    <w:p w14:paraId="1C4A7239" w14:textId="3AF7BB48" w:rsidR="00413A78" w:rsidRPr="00D043C2" w:rsidRDefault="00413A78" w:rsidP="00D043C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Li</w:t>
      </w:r>
      <w:r w:rsidRPr="00413A78">
        <w:rPr>
          <w:rFonts w:ascii="Arial" w:hAnsi="Arial" w:cs="Arial"/>
          <w:color w:val="000000" w:themeColor="text1"/>
          <w:sz w:val="24"/>
          <w:szCs w:val="24"/>
        </w:rPr>
        <w:t xml:space="preserve">ke all large hotel companies, the Hyatt group has diversified its services offered to its clients in a different range of brands, in order to include </w:t>
      </w:r>
      <w:r w:rsidR="00803C59">
        <w:rPr>
          <w:rFonts w:ascii="Arial" w:hAnsi="Arial" w:cs="Arial"/>
          <w:color w:val="000000" w:themeColor="text1"/>
          <w:sz w:val="24"/>
          <w:szCs w:val="24"/>
        </w:rPr>
        <w:t>a</w:t>
      </w:r>
      <w:r w:rsidRPr="00413A78">
        <w:rPr>
          <w:rFonts w:ascii="Arial" w:hAnsi="Arial" w:cs="Arial"/>
          <w:color w:val="000000" w:themeColor="text1"/>
          <w:sz w:val="24"/>
          <w:szCs w:val="24"/>
        </w:rPr>
        <w:t xml:space="preserve"> </w:t>
      </w:r>
      <w:proofErr w:type="gramStart"/>
      <w:r w:rsidRPr="00413A78">
        <w:rPr>
          <w:rFonts w:ascii="Arial" w:hAnsi="Arial" w:cs="Arial"/>
          <w:color w:val="000000" w:themeColor="text1"/>
          <w:sz w:val="24"/>
          <w:szCs w:val="24"/>
        </w:rPr>
        <w:t>wider segments of clients</w:t>
      </w:r>
      <w:proofErr w:type="gramEnd"/>
      <w:r w:rsidRPr="00413A78">
        <w:rPr>
          <w:rFonts w:ascii="Arial" w:hAnsi="Arial" w:cs="Arial"/>
          <w:color w:val="000000" w:themeColor="text1"/>
          <w:sz w:val="24"/>
          <w:szCs w:val="24"/>
        </w:rPr>
        <w:t>. Thus, there are brands dedicated to tourists looking for unique or luxury experiences, brands that address tourists traveling for business purposes. Other brands are aimed at tourists who travel to practice various sports activities</w:t>
      </w:r>
      <w:r w:rsidR="00803C59">
        <w:rPr>
          <w:rFonts w:ascii="Arial" w:hAnsi="Arial" w:cs="Arial"/>
          <w:color w:val="000000" w:themeColor="text1"/>
          <w:sz w:val="24"/>
          <w:szCs w:val="24"/>
        </w:rPr>
        <w:t xml:space="preserve"> or </w:t>
      </w:r>
      <w:r w:rsidR="008951E3">
        <w:rPr>
          <w:rFonts w:ascii="Arial" w:hAnsi="Arial" w:cs="Arial"/>
          <w:color w:val="000000" w:themeColor="text1"/>
          <w:sz w:val="24"/>
          <w:szCs w:val="24"/>
        </w:rPr>
        <w:t>cultural interests.</w:t>
      </w:r>
    </w:p>
    <w:p w14:paraId="20FADED2" w14:textId="77777777" w:rsidR="00BC2016" w:rsidRPr="00D043C2" w:rsidRDefault="00BC2016" w:rsidP="00D043C2">
      <w:pPr>
        <w:spacing w:line="360" w:lineRule="auto"/>
        <w:jc w:val="both"/>
        <w:rPr>
          <w:rFonts w:ascii="Arial" w:hAnsi="Arial" w:cs="Arial"/>
          <w:sz w:val="24"/>
          <w:szCs w:val="24"/>
        </w:rPr>
      </w:pPr>
    </w:p>
    <w:p w14:paraId="14B323F6" w14:textId="77777777" w:rsidR="00DB0C3D" w:rsidRPr="00D043C2" w:rsidRDefault="00DB0C3D" w:rsidP="00D043C2">
      <w:pPr>
        <w:spacing w:line="360" w:lineRule="auto"/>
        <w:jc w:val="both"/>
        <w:rPr>
          <w:rFonts w:ascii="Arial" w:hAnsi="Arial" w:cs="Arial"/>
          <w:sz w:val="24"/>
          <w:szCs w:val="24"/>
        </w:rPr>
      </w:pPr>
    </w:p>
    <w:p w14:paraId="4A0D630D" w14:textId="77777777" w:rsidR="00E25AFF" w:rsidRPr="00D043C2" w:rsidRDefault="00E25AFF" w:rsidP="00D043C2">
      <w:pPr>
        <w:pStyle w:val="ListParagraph"/>
        <w:spacing w:line="360" w:lineRule="auto"/>
        <w:jc w:val="both"/>
        <w:rPr>
          <w:rFonts w:ascii="Arial" w:hAnsi="Arial" w:cs="Arial"/>
          <w:sz w:val="24"/>
          <w:szCs w:val="24"/>
        </w:rPr>
      </w:pPr>
    </w:p>
    <w:p w14:paraId="3D132E78" w14:textId="77777777" w:rsidR="00AD1B2C" w:rsidRDefault="00AD1B2C" w:rsidP="00D043C2">
      <w:pPr>
        <w:spacing w:line="360" w:lineRule="auto"/>
        <w:jc w:val="both"/>
        <w:rPr>
          <w:rFonts w:ascii="Arial" w:hAnsi="Arial" w:cs="Arial"/>
          <w:sz w:val="24"/>
          <w:szCs w:val="24"/>
        </w:rPr>
      </w:pPr>
    </w:p>
    <w:p w14:paraId="7672C453" w14:textId="77777777" w:rsidR="00AD1B2C" w:rsidRDefault="00AD1B2C" w:rsidP="00D043C2">
      <w:pPr>
        <w:spacing w:line="360" w:lineRule="auto"/>
        <w:jc w:val="both"/>
        <w:rPr>
          <w:rFonts w:ascii="Arial" w:hAnsi="Arial" w:cs="Arial"/>
          <w:sz w:val="24"/>
          <w:szCs w:val="24"/>
        </w:rPr>
      </w:pPr>
    </w:p>
    <w:p w14:paraId="749A3E03" w14:textId="77777777" w:rsidR="00CC4A1E" w:rsidRDefault="00CC4A1E" w:rsidP="00CC4A1E">
      <w:pPr>
        <w:spacing w:line="360" w:lineRule="auto"/>
        <w:rPr>
          <w:rFonts w:ascii="Arial" w:hAnsi="Arial" w:cs="Arial"/>
          <w:sz w:val="24"/>
          <w:szCs w:val="24"/>
        </w:rPr>
      </w:pPr>
    </w:p>
    <w:p w14:paraId="6071F617" w14:textId="1AB04655" w:rsidR="00AD1B2C" w:rsidRPr="00AD1B2C" w:rsidRDefault="000644DF" w:rsidP="00594316">
      <w:pPr>
        <w:spacing w:line="360" w:lineRule="auto"/>
        <w:jc w:val="center"/>
        <w:rPr>
          <w:rFonts w:ascii="Arial" w:hAnsi="Arial" w:cs="Arial"/>
          <w:b/>
          <w:bCs/>
          <w:sz w:val="32"/>
          <w:szCs w:val="32"/>
        </w:rPr>
      </w:pPr>
      <w:r w:rsidRPr="00AD1B2C">
        <w:rPr>
          <w:rFonts w:ascii="Arial" w:hAnsi="Arial" w:cs="Arial"/>
          <w:b/>
          <w:bCs/>
          <w:sz w:val="32"/>
          <w:szCs w:val="32"/>
        </w:rPr>
        <w:lastRenderedPageBreak/>
        <w:t>Hyatt brands</w:t>
      </w:r>
    </w:p>
    <w:p w14:paraId="0EFAA94C" w14:textId="25E67597" w:rsidR="00AD1B2C" w:rsidRPr="00AD1B2C" w:rsidRDefault="00FD6263" w:rsidP="00AD1B2C">
      <w:pPr>
        <w:spacing w:line="360" w:lineRule="auto"/>
        <w:rPr>
          <w:rFonts w:ascii="Arial" w:hAnsi="Arial" w:cs="Arial"/>
          <w:b/>
          <w:bCs/>
          <w:sz w:val="32"/>
          <w:szCs w:val="32"/>
        </w:rPr>
      </w:pPr>
      <w:r w:rsidRPr="00A05DB5">
        <w:rPr>
          <w:rFonts w:ascii="Arial" w:hAnsi="Arial" w:cs="Arial"/>
          <w:sz w:val="24"/>
          <w:szCs w:val="24"/>
        </w:rPr>
        <w:t>Hyatt categorizes its brands under four categories: timeless collection (containing Hyatt's classic brands), boundless collection (lifestyle brands), independent collection (soft-branded independent properties) and inclusive collection (all-inclusive hotels)</w:t>
      </w:r>
      <w:r w:rsidRPr="00FD6263">
        <w:rPr>
          <w:rFonts w:ascii="Arial" w:hAnsi="Arial" w:cs="Arial"/>
          <w:b/>
          <w:bCs/>
          <w:sz w:val="32"/>
          <w:szCs w:val="32"/>
        </w:rPr>
        <w:t>.</w:t>
      </w:r>
    </w:p>
    <w:p w14:paraId="413D9363" w14:textId="77777777" w:rsidR="00AD1B2C" w:rsidRPr="001A70E9" w:rsidRDefault="00AD1B2C" w:rsidP="007678C9">
      <w:pPr>
        <w:pStyle w:val="ListParagraph"/>
        <w:numPr>
          <w:ilvl w:val="0"/>
          <w:numId w:val="2"/>
        </w:numPr>
        <w:spacing w:line="360" w:lineRule="auto"/>
        <w:rPr>
          <w:rFonts w:ascii="Arial" w:hAnsi="Arial" w:cs="Arial"/>
          <w:b/>
          <w:bCs/>
          <w:sz w:val="28"/>
          <w:szCs w:val="28"/>
        </w:rPr>
      </w:pPr>
      <w:proofErr w:type="gramStart"/>
      <w:r w:rsidRPr="001A70E9">
        <w:rPr>
          <w:rFonts w:ascii="Arial" w:hAnsi="Arial" w:cs="Arial"/>
          <w:b/>
          <w:bCs/>
          <w:sz w:val="28"/>
          <w:szCs w:val="28"/>
        </w:rPr>
        <w:t>Hyatt ;</w:t>
      </w:r>
      <w:proofErr w:type="gramEnd"/>
    </w:p>
    <w:p w14:paraId="724C2171" w14:textId="77777777" w:rsidR="00AD1B2C" w:rsidRPr="001A70E9" w:rsidRDefault="00AD1B2C" w:rsidP="007678C9">
      <w:pPr>
        <w:pStyle w:val="ListParagraph"/>
        <w:numPr>
          <w:ilvl w:val="0"/>
          <w:numId w:val="2"/>
        </w:numPr>
        <w:spacing w:line="360" w:lineRule="auto"/>
        <w:rPr>
          <w:rFonts w:ascii="Arial" w:hAnsi="Arial" w:cs="Arial"/>
          <w:b/>
          <w:bCs/>
          <w:sz w:val="28"/>
          <w:szCs w:val="28"/>
        </w:rPr>
      </w:pPr>
      <w:r w:rsidRPr="001A70E9">
        <w:rPr>
          <w:rFonts w:ascii="Arial" w:hAnsi="Arial" w:cs="Arial"/>
          <w:b/>
          <w:bCs/>
          <w:sz w:val="28"/>
          <w:szCs w:val="28"/>
        </w:rPr>
        <w:t>Park Hyatt</w:t>
      </w:r>
    </w:p>
    <w:p w14:paraId="6DABDC24" w14:textId="77777777" w:rsidR="00AD1B2C" w:rsidRPr="001A70E9" w:rsidRDefault="00AD1B2C" w:rsidP="007678C9">
      <w:pPr>
        <w:pStyle w:val="ListParagraph"/>
        <w:numPr>
          <w:ilvl w:val="0"/>
          <w:numId w:val="2"/>
        </w:numPr>
        <w:spacing w:line="360" w:lineRule="auto"/>
        <w:rPr>
          <w:rFonts w:ascii="Arial" w:hAnsi="Arial" w:cs="Arial"/>
          <w:b/>
          <w:bCs/>
          <w:sz w:val="28"/>
          <w:szCs w:val="28"/>
        </w:rPr>
      </w:pPr>
      <w:r w:rsidRPr="001A70E9">
        <w:rPr>
          <w:rFonts w:ascii="Arial" w:hAnsi="Arial" w:cs="Arial"/>
          <w:b/>
          <w:bCs/>
          <w:sz w:val="28"/>
          <w:szCs w:val="28"/>
        </w:rPr>
        <w:t>Unbound Collection by Hyatt</w:t>
      </w:r>
    </w:p>
    <w:p w14:paraId="75294716" w14:textId="77777777" w:rsidR="00AD1B2C" w:rsidRPr="001A70E9" w:rsidRDefault="00AD1B2C" w:rsidP="001A70E9">
      <w:pPr>
        <w:pStyle w:val="ListParagraph"/>
        <w:numPr>
          <w:ilvl w:val="0"/>
          <w:numId w:val="3"/>
        </w:numPr>
        <w:spacing w:line="360" w:lineRule="auto"/>
        <w:rPr>
          <w:rFonts w:ascii="Arial" w:hAnsi="Arial" w:cs="Arial"/>
          <w:b/>
          <w:bCs/>
          <w:sz w:val="28"/>
          <w:szCs w:val="28"/>
        </w:rPr>
      </w:pPr>
      <w:r w:rsidRPr="001A70E9">
        <w:rPr>
          <w:rFonts w:ascii="Arial" w:hAnsi="Arial" w:cs="Arial"/>
          <w:b/>
          <w:bCs/>
          <w:sz w:val="28"/>
          <w:szCs w:val="28"/>
        </w:rPr>
        <w:t>Grand Hyatt</w:t>
      </w:r>
    </w:p>
    <w:p w14:paraId="4B991A7E" w14:textId="77777777" w:rsidR="00AD1B2C" w:rsidRPr="001A70E9" w:rsidRDefault="00AD1B2C" w:rsidP="001A70E9">
      <w:pPr>
        <w:pStyle w:val="ListParagraph"/>
        <w:numPr>
          <w:ilvl w:val="0"/>
          <w:numId w:val="3"/>
        </w:numPr>
        <w:spacing w:line="360" w:lineRule="auto"/>
        <w:rPr>
          <w:rFonts w:ascii="Arial" w:hAnsi="Arial" w:cs="Arial"/>
          <w:b/>
          <w:bCs/>
          <w:sz w:val="28"/>
          <w:szCs w:val="28"/>
        </w:rPr>
      </w:pPr>
      <w:r w:rsidRPr="001A70E9">
        <w:rPr>
          <w:rFonts w:ascii="Arial" w:hAnsi="Arial" w:cs="Arial"/>
          <w:b/>
          <w:bCs/>
          <w:sz w:val="28"/>
          <w:szCs w:val="28"/>
        </w:rPr>
        <w:t xml:space="preserve">Hyatt </w:t>
      </w:r>
      <w:proofErr w:type="gramStart"/>
      <w:r w:rsidRPr="001A70E9">
        <w:rPr>
          <w:rFonts w:ascii="Arial" w:hAnsi="Arial" w:cs="Arial"/>
          <w:b/>
          <w:bCs/>
          <w:sz w:val="28"/>
          <w:szCs w:val="28"/>
        </w:rPr>
        <w:t>Regency ;</w:t>
      </w:r>
      <w:proofErr w:type="gramEnd"/>
    </w:p>
    <w:p w14:paraId="4B9A2538" w14:textId="77777777" w:rsidR="00AD1B2C" w:rsidRPr="001A70E9" w:rsidRDefault="00AD1B2C" w:rsidP="001A70E9">
      <w:pPr>
        <w:pStyle w:val="ListParagraph"/>
        <w:numPr>
          <w:ilvl w:val="0"/>
          <w:numId w:val="3"/>
        </w:numPr>
        <w:spacing w:line="360" w:lineRule="auto"/>
        <w:rPr>
          <w:rFonts w:ascii="Arial" w:hAnsi="Arial" w:cs="Arial"/>
          <w:b/>
          <w:bCs/>
          <w:sz w:val="28"/>
          <w:szCs w:val="28"/>
        </w:rPr>
      </w:pPr>
      <w:proofErr w:type="spellStart"/>
      <w:r w:rsidRPr="001A70E9">
        <w:rPr>
          <w:rFonts w:ascii="Arial" w:hAnsi="Arial" w:cs="Arial"/>
          <w:b/>
          <w:bCs/>
          <w:sz w:val="28"/>
          <w:szCs w:val="28"/>
        </w:rPr>
        <w:t>Andaz</w:t>
      </w:r>
      <w:proofErr w:type="spellEnd"/>
    </w:p>
    <w:p w14:paraId="7392C030" w14:textId="77777777" w:rsidR="00AD1B2C" w:rsidRPr="001A70E9" w:rsidRDefault="00AD1B2C" w:rsidP="001A70E9">
      <w:pPr>
        <w:pStyle w:val="ListParagraph"/>
        <w:numPr>
          <w:ilvl w:val="0"/>
          <w:numId w:val="3"/>
        </w:numPr>
        <w:spacing w:line="360" w:lineRule="auto"/>
        <w:rPr>
          <w:rFonts w:ascii="Arial" w:hAnsi="Arial" w:cs="Arial"/>
          <w:b/>
          <w:bCs/>
          <w:sz w:val="28"/>
          <w:szCs w:val="28"/>
        </w:rPr>
      </w:pPr>
      <w:r w:rsidRPr="001A70E9">
        <w:rPr>
          <w:rFonts w:ascii="Arial" w:hAnsi="Arial" w:cs="Arial"/>
          <w:b/>
          <w:bCs/>
          <w:sz w:val="28"/>
          <w:szCs w:val="28"/>
        </w:rPr>
        <w:t>Hyatt Centric</w:t>
      </w:r>
    </w:p>
    <w:p w14:paraId="5FE3F263" w14:textId="77777777" w:rsidR="00AD1B2C" w:rsidRPr="001A70E9" w:rsidRDefault="00AD1B2C" w:rsidP="001A70E9">
      <w:pPr>
        <w:pStyle w:val="ListParagraph"/>
        <w:numPr>
          <w:ilvl w:val="0"/>
          <w:numId w:val="3"/>
        </w:numPr>
        <w:spacing w:line="360" w:lineRule="auto"/>
        <w:rPr>
          <w:rFonts w:ascii="Arial" w:hAnsi="Arial" w:cs="Arial"/>
          <w:b/>
          <w:bCs/>
          <w:sz w:val="28"/>
          <w:szCs w:val="28"/>
        </w:rPr>
      </w:pPr>
      <w:r w:rsidRPr="001A70E9">
        <w:rPr>
          <w:rFonts w:ascii="Arial" w:hAnsi="Arial" w:cs="Arial"/>
          <w:b/>
          <w:bCs/>
          <w:sz w:val="28"/>
          <w:szCs w:val="28"/>
        </w:rPr>
        <w:t>Hyatt Place</w:t>
      </w:r>
    </w:p>
    <w:p w14:paraId="46D6B108" w14:textId="77777777" w:rsidR="00AD1B2C" w:rsidRPr="001A70E9" w:rsidRDefault="00AD1B2C" w:rsidP="001A70E9">
      <w:pPr>
        <w:pStyle w:val="ListParagraph"/>
        <w:numPr>
          <w:ilvl w:val="0"/>
          <w:numId w:val="3"/>
        </w:numPr>
        <w:spacing w:line="360" w:lineRule="auto"/>
        <w:rPr>
          <w:rFonts w:ascii="Arial" w:hAnsi="Arial" w:cs="Arial"/>
          <w:b/>
          <w:bCs/>
          <w:sz w:val="28"/>
          <w:szCs w:val="28"/>
        </w:rPr>
      </w:pPr>
      <w:r w:rsidRPr="001A70E9">
        <w:rPr>
          <w:rFonts w:ascii="Arial" w:hAnsi="Arial" w:cs="Arial"/>
          <w:b/>
          <w:bCs/>
          <w:sz w:val="28"/>
          <w:szCs w:val="28"/>
        </w:rPr>
        <w:t>Hyatt House</w:t>
      </w:r>
    </w:p>
    <w:p w14:paraId="35525D6B" w14:textId="77777777" w:rsidR="00AD1B2C" w:rsidRPr="001A70E9" w:rsidRDefault="00AD1B2C" w:rsidP="001A70E9">
      <w:pPr>
        <w:pStyle w:val="ListParagraph"/>
        <w:numPr>
          <w:ilvl w:val="0"/>
          <w:numId w:val="3"/>
        </w:numPr>
        <w:spacing w:line="360" w:lineRule="auto"/>
        <w:rPr>
          <w:rFonts w:ascii="Arial" w:hAnsi="Arial" w:cs="Arial"/>
          <w:b/>
          <w:bCs/>
          <w:sz w:val="28"/>
          <w:szCs w:val="28"/>
        </w:rPr>
      </w:pPr>
      <w:r w:rsidRPr="001A70E9">
        <w:rPr>
          <w:rFonts w:ascii="Arial" w:hAnsi="Arial" w:cs="Arial"/>
          <w:b/>
          <w:bCs/>
          <w:sz w:val="28"/>
          <w:szCs w:val="28"/>
        </w:rPr>
        <w:t xml:space="preserve">Hyatt </w:t>
      </w:r>
      <w:proofErr w:type="spellStart"/>
      <w:r w:rsidRPr="001A70E9">
        <w:rPr>
          <w:rFonts w:ascii="Arial" w:hAnsi="Arial" w:cs="Arial"/>
          <w:b/>
          <w:bCs/>
          <w:sz w:val="28"/>
          <w:szCs w:val="28"/>
        </w:rPr>
        <w:t>Ziva</w:t>
      </w:r>
      <w:proofErr w:type="spellEnd"/>
      <w:r w:rsidRPr="001A70E9">
        <w:rPr>
          <w:rFonts w:ascii="Arial" w:hAnsi="Arial" w:cs="Arial"/>
          <w:b/>
          <w:bCs/>
          <w:sz w:val="28"/>
          <w:szCs w:val="28"/>
        </w:rPr>
        <w:t xml:space="preserve"> ;</w:t>
      </w:r>
    </w:p>
    <w:p w14:paraId="33D69FB9" w14:textId="77777777" w:rsidR="00AD1B2C" w:rsidRPr="001A70E9" w:rsidRDefault="00AD1B2C" w:rsidP="001A70E9">
      <w:pPr>
        <w:pStyle w:val="ListParagraph"/>
        <w:numPr>
          <w:ilvl w:val="0"/>
          <w:numId w:val="3"/>
        </w:numPr>
        <w:spacing w:line="360" w:lineRule="auto"/>
        <w:rPr>
          <w:rFonts w:ascii="Arial" w:hAnsi="Arial" w:cs="Arial"/>
          <w:b/>
          <w:bCs/>
          <w:sz w:val="28"/>
          <w:szCs w:val="28"/>
        </w:rPr>
      </w:pPr>
      <w:r w:rsidRPr="001A70E9">
        <w:rPr>
          <w:rFonts w:ascii="Arial" w:hAnsi="Arial" w:cs="Arial"/>
          <w:b/>
          <w:bCs/>
          <w:sz w:val="28"/>
          <w:szCs w:val="28"/>
        </w:rPr>
        <w:t xml:space="preserve">Hyatt </w:t>
      </w:r>
      <w:proofErr w:type="spellStart"/>
      <w:proofErr w:type="gramStart"/>
      <w:r w:rsidRPr="001A70E9">
        <w:rPr>
          <w:rFonts w:ascii="Arial" w:hAnsi="Arial" w:cs="Arial"/>
          <w:b/>
          <w:bCs/>
          <w:sz w:val="28"/>
          <w:szCs w:val="28"/>
        </w:rPr>
        <w:t>Zilara</w:t>
      </w:r>
      <w:proofErr w:type="spellEnd"/>
      <w:r w:rsidRPr="001A70E9">
        <w:rPr>
          <w:rFonts w:ascii="Arial" w:hAnsi="Arial" w:cs="Arial"/>
          <w:b/>
          <w:bCs/>
          <w:sz w:val="28"/>
          <w:szCs w:val="28"/>
        </w:rPr>
        <w:t xml:space="preserve"> ;</w:t>
      </w:r>
      <w:proofErr w:type="gramEnd"/>
    </w:p>
    <w:p w14:paraId="5FFFBE59" w14:textId="4BBA4B7B" w:rsidR="00AD1B2C" w:rsidRPr="001A70E9" w:rsidRDefault="00AD1B2C" w:rsidP="001A70E9">
      <w:pPr>
        <w:pStyle w:val="ListParagraph"/>
        <w:numPr>
          <w:ilvl w:val="0"/>
          <w:numId w:val="3"/>
        </w:numPr>
        <w:spacing w:line="360" w:lineRule="auto"/>
        <w:rPr>
          <w:rFonts w:ascii="Arial" w:hAnsi="Arial" w:cs="Arial"/>
          <w:b/>
          <w:bCs/>
          <w:sz w:val="28"/>
          <w:szCs w:val="28"/>
        </w:rPr>
      </w:pPr>
      <w:r w:rsidRPr="001A70E9">
        <w:rPr>
          <w:rFonts w:ascii="Arial" w:hAnsi="Arial" w:cs="Arial"/>
          <w:b/>
          <w:bCs/>
          <w:sz w:val="28"/>
          <w:szCs w:val="28"/>
        </w:rPr>
        <w:t>Hyatt Residence Club</w:t>
      </w:r>
    </w:p>
    <w:p w14:paraId="06A90E60" w14:textId="77777777" w:rsidR="00E25AFF" w:rsidRPr="001A70E9" w:rsidRDefault="00E25AFF" w:rsidP="00AD1B2C">
      <w:pPr>
        <w:shd w:val="clear" w:color="auto" w:fill="FEFEFE"/>
        <w:spacing w:before="100" w:beforeAutospacing="1" w:after="100" w:afterAutospacing="1" w:line="360" w:lineRule="auto"/>
        <w:ind w:left="720"/>
        <w:jc w:val="center"/>
        <w:rPr>
          <w:rFonts w:ascii="Arial" w:hAnsi="Arial" w:cs="Arial"/>
          <w:b/>
          <w:bCs/>
          <w:color w:val="000000" w:themeColor="text1"/>
          <w:sz w:val="28"/>
          <w:szCs w:val="28"/>
        </w:rPr>
      </w:pPr>
    </w:p>
    <w:p w14:paraId="1E9926A9" w14:textId="77777777" w:rsidR="00E25AFF" w:rsidRPr="001A70E9" w:rsidRDefault="00E25AFF" w:rsidP="00AD1B2C">
      <w:pPr>
        <w:spacing w:line="360" w:lineRule="auto"/>
        <w:ind w:left="534"/>
        <w:jc w:val="center"/>
        <w:rPr>
          <w:rFonts w:ascii="Arial" w:hAnsi="Arial" w:cs="Arial"/>
          <w:b/>
          <w:bCs/>
          <w:color w:val="000000" w:themeColor="text1"/>
          <w:sz w:val="28"/>
          <w:szCs w:val="28"/>
        </w:rPr>
      </w:pPr>
    </w:p>
    <w:p w14:paraId="4E840D98" w14:textId="1649AF0D" w:rsidR="00221C1A" w:rsidRDefault="00221C1A" w:rsidP="00D043C2">
      <w:pPr>
        <w:spacing w:line="360" w:lineRule="auto"/>
        <w:jc w:val="both"/>
        <w:divId w:val="186648819"/>
        <w:rPr>
          <w:rFonts w:ascii="Arial" w:hAnsi="Arial" w:cs="Arial"/>
          <w:color w:val="1A1A1A" w:themeColor="background1" w:themeShade="1A"/>
          <w:sz w:val="24"/>
          <w:szCs w:val="24"/>
        </w:rPr>
      </w:pPr>
    </w:p>
    <w:p w14:paraId="23CD53CD" w14:textId="17149D4B" w:rsidR="005443DF" w:rsidRDefault="005443DF" w:rsidP="00D043C2">
      <w:pPr>
        <w:spacing w:line="360" w:lineRule="auto"/>
        <w:jc w:val="both"/>
        <w:divId w:val="186648819"/>
        <w:rPr>
          <w:rFonts w:ascii="Arial" w:hAnsi="Arial" w:cs="Arial"/>
          <w:color w:val="1A1A1A" w:themeColor="background1" w:themeShade="1A"/>
          <w:sz w:val="24"/>
          <w:szCs w:val="24"/>
        </w:rPr>
      </w:pPr>
    </w:p>
    <w:p w14:paraId="0BAE3F00" w14:textId="77777777" w:rsidR="00594316" w:rsidRDefault="005B05B1" w:rsidP="005B05B1">
      <w:pPr>
        <w:spacing w:line="360" w:lineRule="auto"/>
        <w:divId w:val="186648819"/>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w:t>
      </w:r>
    </w:p>
    <w:p w14:paraId="25B4348F" w14:textId="77777777" w:rsidR="00594316" w:rsidRDefault="00594316" w:rsidP="005B05B1">
      <w:pPr>
        <w:spacing w:line="360" w:lineRule="auto"/>
        <w:divId w:val="186648819"/>
        <w:rPr>
          <w:rFonts w:ascii="Arial" w:hAnsi="Arial" w:cs="Arial"/>
          <w:color w:val="1A1A1A" w:themeColor="background1" w:themeShade="1A"/>
          <w:sz w:val="24"/>
          <w:szCs w:val="24"/>
        </w:rPr>
      </w:pPr>
    </w:p>
    <w:p w14:paraId="7B7A538A" w14:textId="77777777" w:rsidR="00594316" w:rsidRDefault="00594316" w:rsidP="005B05B1">
      <w:pPr>
        <w:spacing w:line="360" w:lineRule="auto"/>
        <w:divId w:val="186648819"/>
        <w:rPr>
          <w:rFonts w:ascii="Arial" w:hAnsi="Arial" w:cs="Arial"/>
          <w:color w:val="1A1A1A" w:themeColor="background1" w:themeShade="1A"/>
          <w:sz w:val="24"/>
          <w:szCs w:val="24"/>
        </w:rPr>
      </w:pPr>
    </w:p>
    <w:p w14:paraId="227F7864" w14:textId="77777777" w:rsidR="00594316" w:rsidRDefault="00594316" w:rsidP="005B05B1">
      <w:pPr>
        <w:spacing w:line="360" w:lineRule="auto"/>
        <w:divId w:val="186648819"/>
        <w:rPr>
          <w:rFonts w:ascii="Arial" w:hAnsi="Arial" w:cs="Arial"/>
          <w:color w:val="1A1A1A" w:themeColor="background1" w:themeShade="1A"/>
          <w:sz w:val="24"/>
          <w:szCs w:val="24"/>
        </w:rPr>
      </w:pPr>
    </w:p>
    <w:p w14:paraId="72A244CC" w14:textId="1ADB89BF" w:rsidR="005443DF" w:rsidRPr="005443DF" w:rsidRDefault="005443DF" w:rsidP="003F006C">
      <w:pPr>
        <w:spacing w:line="360" w:lineRule="auto"/>
        <w:jc w:val="center"/>
        <w:divId w:val="186648819"/>
        <w:rPr>
          <w:rFonts w:ascii="Arial" w:hAnsi="Arial" w:cs="Arial"/>
          <w:b/>
          <w:bCs/>
          <w:color w:val="1A1A1A" w:themeColor="background1" w:themeShade="1A"/>
          <w:sz w:val="32"/>
          <w:szCs w:val="32"/>
        </w:rPr>
      </w:pPr>
      <w:r w:rsidRPr="005443DF">
        <w:rPr>
          <w:rFonts w:ascii="Arial" w:hAnsi="Arial" w:cs="Arial"/>
          <w:b/>
          <w:bCs/>
          <w:color w:val="1A1A1A" w:themeColor="background1" w:themeShade="1A"/>
          <w:sz w:val="32"/>
          <w:szCs w:val="32"/>
        </w:rPr>
        <w:lastRenderedPageBreak/>
        <w:t>Hyatt Hotels’ Organizational Structure</w:t>
      </w:r>
    </w:p>
    <w:p w14:paraId="15AC5644" w14:textId="4C015177" w:rsidR="00EB1E80" w:rsidRDefault="00EB1E80" w:rsidP="00D043C2">
      <w:pPr>
        <w:spacing w:line="360" w:lineRule="auto"/>
        <w:jc w:val="both"/>
        <w:rPr>
          <w:rFonts w:ascii="Arial" w:hAnsi="Arial" w:cs="Arial"/>
          <w:color w:val="1A1A1A" w:themeColor="background1" w:themeShade="1A"/>
          <w:sz w:val="24"/>
          <w:szCs w:val="24"/>
        </w:rPr>
      </w:pPr>
    </w:p>
    <w:p w14:paraId="699F2476" w14:textId="460D16F0" w:rsidR="008D4410" w:rsidRDefault="008D4410" w:rsidP="00D043C2">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w:t>
      </w:r>
      <w:r w:rsidR="00632DC9">
        <w:rPr>
          <w:rFonts w:ascii="Arial" w:hAnsi="Arial" w:cs="Arial"/>
          <w:color w:val="1A1A1A" w:themeColor="background1" w:themeShade="1A"/>
          <w:sz w:val="24"/>
          <w:szCs w:val="24"/>
        </w:rPr>
        <w:t xml:space="preserve">        </w:t>
      </w:r>
      <w:r>
        <w:rPr>
          <w:rFonts w:ascii="Arial" w:hAnsi="Arial" w:cs="Arial"/>
          <w:color w:val="1A1A1A" w:themeColor="background1" w:themeShade="1A"/>
          <w:sz w:val="24"/>
          <w:szCs w:val="24"/>
        </w:rPr>
        <w:t>H</w:t>
      </w:r>
      <w:r w:rsidRPr="008D4410">
        <w:rPr>
          <w:rFonts w:ascii="Arial" w:hAnsi="Arial" w:cs="Arial"/>
          <w:color w:val="1A1A1A" w:themeColor="background1" w:themeShade="1A"/>
          <w:sz w:val="24"/>
          <w:szCs w:val="24"/>
        </w:rPr>
        <w:t>yatt group</w:t>
      </w:r>
      <w:r>
        <w:rPr>
          <w:rFonts w:ascii="Arial" w:hAnsi="Arial" w:cs="Arial"/>
          <w:color w:val="1A1A1A" w:themeColor="background1" w:themeShade="1A"/>
          <w:sz w:val="24"/>
          <w:szCs w:val="24"/>
        </w:rPr>
        <w:t xml:space="preserve"> hotel</w:t>
      </w:r>
      <w:r w:rsidRPr="008D4410">
        <w:rPr>
          <w:rFonts w:ascii="Arial" w:hAnsi="Arial" w:cs="Arial"/>
          <w:color w:val="1A1A1A" w:themeColor="background1" w:themeShade="1A"/>
          <w:sz w:val="24"/>
          <w:szCs w:val="24"/>
        </w:rPr>
        <w:t xml:space="preserve"> has a hierarchical pyramidal management organization</w:t>
      </w:r>
      <w:r w:rsidR="00DF2877">
        <w:rPr>
          <w:rFonts w:ascii="Arial" w:hAnsi="Arial" w:cs="Arial"/>
          <w:color w:val="1A1A1A" w:themeColor="background1" w:themeShade="1A"/>
          <w:sz w:val="24"/>
          <w:szCs w:val="24"/>
        </w:rPr>
        <w:t xml:space="preserve"> and it i</w:t>
      </w:r>
      <w:r w:rsidR="006368DC" w:rsidRPr="006368DC">
        <w:rPr>
          <w:rFonts w:ascii="Arial" w:hAnsi="Arial" w:cs="Arial"/>
          <w:color w:val="1A1A1A" w:themeColor="background1" w:themeShade="1A"/>
          <w:sz w:val="24"/>
          <w:szCs w:val="24"/>
        </w:rPr>
        <w:t xml:space="preserve">s led by the President and CEO who is supported in his role by various </w:t>
      </w:r>
      <w:proofErr w:type="gramStart"/>
      <w:r w:rsidR="006B6D2F">
        <w:rPr>
          <w:rFonts w:ascii="Arial" w:hAnsi="Arial" w:cs="Arial"/>
          <w:color w:val="1A1A1A" w:themeColor="background1" w:themeShade="1A"/>
          <w:sz w:val="24"/>
          <w:szCs w:val="24"/>
        </w:rPr>
        <w:t>chiefs</w:t>
      </w:r>
      <w:proofErr w:type="gramEnd"/>
      <w:r w:rsidR="006B6D2F">
        <w:rPr>
          <w:rFonts w:ascii="Arial" w:hAnsi="Arial" w:cs="Arial"/>
          <w:color w:val="1A1A1A" w:themeColor="background1" w:themeShade="1A"/>
          <w:sz w:val="24"/>
          <w:szCs w:val="24"/>
        </w:rPr>
        <w:t xml:space="preserve"> </w:t>
      </w:r>
      <w:r w:rsidR="006B6D2F" w:rsidRPr="006368DC">
        <w:rPr>
          <w:rFonts w:ascii="Arial" w:hAnsi="Arial" w:cs="Arial"/>
          <w:color w:val="1A1A1A" w:themeColor="background1" w:themeShade="1A"/>
          <w:sz w:val="24"/>
          <w:szCs w:val="24"/>
        </w:rPr>
        <w:t>executives</w:t>
      </w:r>
      <w:r w:rsidR="006368DC" w:rsidRPr="006368DC">
        <w:rPr>
          <w:rFonts w:ascii="Arial" w:hAnsi="Arial" w:cs="Arial"/>
          <w:color w:val="1A1A1A" w:themeColor="background1" w:themeShade="1A"/>
          <w:sz w:val="24"/>
          <w:szCs w:val="24"/>
        </w:rPr>
        <w:t xml:space="preserve"> who oversee functional areas of the business, such as Finance, HR, Operations, and geographic areas including the Americas and Asia Pacific.</w:t>
      </w:r>
    </w:p>
    <w:p w14:paraId="1F765DFF" w14:textId="1ECDAF9D" w:rsidR="001B5423" w:rsidRDefault="001B5423" w:rsidP="00D043C2">
      <w:pPr>
        <w:spacing w:line="360" w:lineRule="auto"/>
        <w:jc w:val="both"/>
        <w:rPr>
          <w:rFonts w:ascii="Arial" w:hAnsi="Arial" w:cs="Arial"/>
          <w:color w:val="1A1A1A" w:themeColor="background1" w:themeShade="1A"/>
          <w:sz w:val="24"/>
          <w:szCs w:val="24"/>
        </w:rPr>
      </w:pPr>
      <w:r w:rsidRPr="001B5423">
        <w:rPr>
          <w:rFonts w:ascii="Arial" w:hAnsi="Arial" w:cs="Arial"/>
          <w:color w:val="1A1A1A" w:themeColor="background1" w:themeShade="1A"/>
          <w:sz w:val="24"/>
          <w:szCs w:val="24"/>
        </w:rPr>
        <w:t>Hyatt also has a board of directors responsible for overseeing corporate governance, ensuring that the company complies with legal and regulatory requirements, ethical standards and best practices in corporate governance.</w:t>
      </w:r>
    </w:p>
    <w:p w14:paraId="414EACB4" w14:textId="53D6D946" w:rsidR="00835F4F" w:rsidRDefault="00CF6E14" w:rsidP="00D043C2">
      <w:pPr>
        <w:spacing w:line="360" w:lineRule="auto"/>
        <w:jc w:val="both"/>
        <w:rPr>
          <w:rFonts w:ascii="Arial" w:hAnsi="Arial" w:cs="Arial"/>
          <w:color w:val="1A1A1A" w:themeColor="background1" w:themeShade="1A"/>
          <w:sz w:val="24"/>
          <w:szCs w:val="24"/>
        </w:rPr>
      </w:pPr>
      <w:r>
        <w:rPr>
          <w:rFonts w:ascii="Arial" w:hAnsi="Arial" w:cs="Arial"/>
          <w:noProof/>
          <w:color w:val="1A1A1A" w:themeColor="background1" w:themeShade="1A"/>
          <w:sz w:val="24"/>
          <w:szCs w:val="24"/>
        </w:rPr>
        <w:drawing>
          <wp:anchor distT="0" distB="0" distL="114300" distR="114300" simplePos="0" relativeHeight="251659264" behindDoc="0" locked="0" layoutInCell="1" allowOverlap="1" wp14:anchorId="0150A9F8" wp14:editId="44219090">
            <wp:simplePos x="0" y="0"/>
            <wp:positionH relativeFrom="column">
              <wp:posOffset>-156210</wp:posOffset>
            </wp:positionH>
            <wp:positionV relativeFrom="paragraph">
              <wp:posOffset>2207895</wp:posOffset>
            </wp:positionV>
            <wp:extent cx="5731510" cy="3792220"/>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731510" cy="3792220"/>
                    </a:xfrm>
                    <a:prstGeom prst="rect">
                      <a:avLst/>
                    </a:prstGeom>
                  </pic:spPr>
                </pic:pic>
              </a:graphicData>
            </a:graphic>
            <wp14:sizeRelV relativeFrom="margin">
              <wp14:pctHeight>0</wp14:pctHeight>
            </wp14:sizeRelV>
          </wp:anchor>
        </w:drawing>
      </w:r>
      <w:r w:rsidR="00835F4F">
        <w:rPr>
          <w:rFonts w:ascii="Arial" w:hAnsi="Arial" w:cs="Arial"/>
          <w:color w:val="1A1A1A" w:themeColor="background1" w:themeShade="1A"/>
          <w:sz w:val="24"/>
          <w:szCs w:val="24"/>
        </w:rPr>
        <w:t xml:space="preserve">          </w:t>
      </w:r>
      <w:r w:rsidR="00835F4F" w:rsidRPr="00835F4F">
        <w:rPr>
          <w:rFonts w:ascii="Arial" w:hAnsi="Arial" w:cs="Arial"/>
          <w:color w:val="1A1A1A" w:themeColor="background1" w:themeShade="1A"/>
          <w:sz w:val="24"/>
          <w:szCs w:val="24"/>
        </w:rPr>
        <w:t>Hyatt Hotels Corporation operates a</w:t>
      </w:r>
      <w:r w:rsidR="005C0E50">
        <w:rPr>
          <w:rFonts w:ascii="Arial" w:hAnsi="Arial" w:cs="Arial"/>
          <w:color w:val="1A1A1A" w:themeColor="background1" w:themeShade="1A"/>
          <w:sz w:val="24"/>
          <w:szCs w:val="24"/>
        </w:rPr>
        <w:t>s a</w:t>
      </w:r>
      <w:r w:rsidR="00835F4F" w:rsidRPr="00835F4F">
        <w:rPr>
          <w:rFonts w:ascii="Arial" w:hAnsi="Arial" w:cs="Arial"/>
          <w:color w:val="1A1A1A" w:themeColor="background1" w:themeShade="1A"/>
          <w:sz w:val="24"/>
          <w:szCs w:val="24"/>
        </w:rPr>
        <w:t xml:space="preserve"> hybrid organizational structure that combines elements of a functional and divisional structure. This structure allows the company to effectively manage its diverse range of hotels and services while maintaining clear lines of responsibility and </w:t>
      </w:r>
      <w:r w:rsidR="008A5BE9" w:rsidRPr="00835F4F">
        <w:rPr>
          <w:rFonts w:ascii="Arial" w:hAnsi="Arial" w:cs="Arial"/>
          <w:color w:val="1A1A1A" w:themeColor="background1" w:themeShade="1A"/>
          <w:sz w:val="24"/>
          <w:szCs w:val="24"/>
        </w:rPr>
        <w:t>accountability. At</w:t>
      </w:r>
      <w:r w:rsidR="00835F4F" w:rsidRPr="00835F4F">
        <w:rPr>
          <w:rFonts w:ascii="Arial" w:hAnsi="Arial" w:cs="Arial"/>
          <w:color w:val="1A1A1A" w:themeColor="background1" w:themeShade="1A"/>
          <w:sz w:val="24"/>
          <w:szCs w:val="24"/>
        </w:rPr>
        <w:t xml:space="preserve"> the corporate level, Hyatt uses a functional organizational structure. Various business functions, such as finance, marketing, human resources, legal, and operations, are organized into departments. Each department is responsible for specific tasks, functions and areas of expertis</w:t>
      </w:r>
      <w:r w:rsidR="00AC7ABB">
        <w:rPr>
          <w:rFonts w:ascii="Arial" w:hAnsi="Arial" w:cs="Arial"/>
          <w:color w:val="1A1A1A" w:themeColor="background1" w:themeShade="1A"/>
          <w:sz w:val="24"/>
          <w:szCs w:val="24"/>
        </w:rPr>
        <w:t xml:space="preserve">e </w:t>
      </w:r>
      <w:r w:rsidR="00C229A4">
        <w:rPr>
          <w:rFonts w:ascii="Arial" w:hAnsi="Arial" w:cs="Arial"/>
          <w:color w:val="1A1A1A" w:themeColor="background1" w:themeShade="1A"/>
          <w:sz w:val="24"/>
          <w:szCs w:val="24"/>
        </w:rPr>
        <w:t>(</w:t>
      </w:r>
      <w:r w:rsidR="00C229A4" w:rsidRPr="00C229A4">
        <w:rPr>
          <w:rFonts w:ascii="Arial" w:hAnsi="Arial" w:cs="Arial"/>
          <w:color w:val="1A1A1A" w:themeColor="background1" w:themeShade="1A"/>
          <w:sz w:val="24"/>
          <w:szCs w:val="24"/>
        </w:rPr>
        <w:t xml:space="preserve"> organizational</w:t>
      </w:r>
      <w:r w:rsidR="00AC7ABB">
        <w:rPr>
          <w:rFonts w:ascii="Arial" w:hAnsi="Arial" w:cs="Arial"/>
          <w:color w:val="1A1A1A" w:themeColor="background1" w:themeShade="1A"/>
          <w:sz w:val="24"/>
          <w:szCs w:val="24"/>
        </w:rPr>
        <w:t xml:space="preserve"> </w:t>
      </w:r>
      <w:r w:rsidR="00C229A4" w:rsidRPr="00C229A4">
        <w:rPr>
          <w:rFonts w:ascii="Arial" w:hAnsi="Arial" w:cs="Arial"/>
          <w:color w:val="1A1A1A" w:themeColor="background1" w:themeShade="1A"/>
          <w:sz w:val="24"/>
          <w:szCs w:val="24"/>
        </w:rPr>
        <w:t>structures</w:t>
      </w:r>
      <w:r w:rsidR="00DC60F4">
        <w:rPr>
          <w:rFonts w:ascii="Arial" w:hAnsi="Arial" w:cs="Arial"/>
          <w:color w:val="1A1A1A" w:themeColor="background1" w:themeShade="1A"/>
          <w:sz w:val="24"/>
          <w:szCs w:val="24"/>
        </w:rPr>
        <w:t>,</w:t>
      </w:r>
      <w:r w:rsidR="00AC7ABB">
        <w:rPr>
          <w:rFonts w:ascii="Arial" w:hAnsi="Arial" w:cs="Arial"/>
          <w:color w:val="1A1A1A" w:themeColor="background1" w:themeShade="1A"/>
          <w:sz w:val="24"/>
          <w:szCs w:val="24"/>
        </w:rPr>
        <w:t xml:space="preserve"> </w:t>
      </w:r>
      <w:proofErr w:type="spellStart"/>
      <w:r w:rsidR="00C229A4" w:rsidRPr="00C229A4">
        <w:rPr>
          <w:rFonts w:ascii="Arial" w:hAnsi="Arial" w:cs="Arial"/>
          <w:color w:val="1A1A1A" w:themeColor="background1" w:themeShade="1A"/>
          <w:sz w:val="24"/>
          <w:szCs w:val="24"/>
        </w:rPr>
        <w:t>hyatt</w:t>
      </w:r>
      <w:proofErr w:type="spellEnd"/>
      <w:r w:rsidR="00C229A4" w:rsidRPr="00C229A4">
        <w:rPr>
          <w:rFonts w:ascii="Arial" w:hAnsi="Arial" w:cs="Arial"/>
          <w:color w:val="1A1A1A" w:themeColor="background1" w:themeShade="1A"/>
          <w:sz w:val="24"/>
          <w:szCs w:val="24"/>
        </w:rPr>
        <w:t>-hotels</w:t>
      </w:r>
      <w:r w:rsidR="00C229A4">
        <w:rPr>
          <w:rFonts w:ascii="Arial" w:hAnsi="Arial" w:cs="Arial"/>
          <w:color w:val="1A1A1A" w:themeColor="background1" w:themeShade="1A"/>
          <w:sz w:val="24"/>
          <w:szCs w:val="24"/>
        </w:rPr>
        <w:t>)</w:t>
      </w:r>
      <w:r w:rsidR="00AC7ABB">
        <w:rPr>
          <w:rFonts w:ascii="Arial" w:hAnsi="Arial" w:cs="Arial"/>
          <w:color w:val="1A1A1A" w:themeColor="background1" w:themeShade="1A"/>
          <w:sz w:val="24"/>
          <w:szCs w:val="24"/>
        </w:rPr>
        <w:t>.</w:t>
      </w:r>
    </w:p>
    <w:p w14:paraId="2DE00CF9" w14:textId="60CF7E29" w:rsidR="00632DC9" w:rsidRDefault="00285658" w:rsidP="00EF729D">
      <w:pPr>
        <w:spacing w:line="360" w:lineRule="auto"/>
        <w:jc w:val="center"/>
        <w:rPr>
          <w:rFonts w:ascii="Arial" w:hAnsi="Arial" w:cs="Arial"/>
          <w:b/>
          <w:bCs/>
          <w:color w:val="1A1A1A" w:themeColor="background1" w:themeShade="1A"/>
          <w:sz w:val="32"/>
          <w:szCs w:val="32"/>
        </w:rPr>
      </w:pPr>
      <w:r w:rsidRPr="00EF729D">
        <w:rPr>
          <w:rFonts w:ascii="Arial" w:hAnsi="Arial" w:cs="Arial"/>
          <w:b/>
          <w:bCs/>
          <w:color w:val="1A1A1A" w:themeColor="background1" w:themeShade="1A"/>
          <w:sz w:val="32"/>
          <w:szCs w:val="32"/>
        </w:rPr>
        <w:lastRenderedPageBreak/>
        <w:t>Code of Business Conduct and Ethics</w:t>
      </w:r>
    </w:p>
    <w:p w14:paraId="1327E2B5" w14:textId="7C30FE3C" w:rsidR="00483797" w:rsidRDefault="00483797" w:rsidP="00EF729D">
      <w:pPr>
        <w:spacing w:line="360" w:lineRule="auto"/>
        <w:jc w:val="center"/>
        <w:rPr>
          <w:rFonts w:ascii="Arial" w:hAnsi="Arial" w:cs="Arial"/>
          <w:b/>
          <w:bCs/>
          <w:color w:val="1A1A1A" w:themeColor="background1" w:themeShade="1A"/>
          <w:sz w:val="32"/>
          <w:szCs w:val="32"/>
        </w:rPr>
      </w:pPr>
    </w:p>
    <w:p w14:paraId="7E9644BF" w14:textId="1CBEC8F1" w:rsidR="00483797" w:rsidRDefault="00B0171A" w:rsidP="002031F2">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w:t>
      </w:r>
      <w:r w:rsidR="00BD73C0" w:rsidRPr="00BD73C0">
        <w:rPr>
          <w:rFonts w:ascii="Arial" w:hAnsi="Arial" w:cs="Arial"/>
          <w:color w:val="1A1A1A" w:themeColor="background1" w:themeShade="1A"/>
          <w:sz w:val="24"/>
          <w:szCs w:val="24"/>
        </w:rPr>
        <w:t>Our commitment to care for all our stakeholders— colleagues, guests, customers, owners,</w:t>
      </w:r>
      <w:r w:rsidR="00C96746">
        <w:rPr>
          <w:rFonts w:ascii="Arial" w:hAnsi="Arial" w:cs="Arial"/>
          <w:color w:val="1A1A1A" w:themeColor="background1" w:themeShade="1A"/>
          <w:sz w:val="24"/>
          <w:szCs w:val="24"/>
        </w:rPr>
        <w:t xml:space="preserve"> </w:t>
      </w:r>
      <w:r w:rsidR="00BD73C0" w:rsidRPr="00BD73C0">
        <w:rPr>
          <w:rFonts w:ascii="Arial" w:hAnsi="Arial" w:cs="Arial"/>
          <w:color w:val="1A1A1A" w:themeColor="background1" w:themeShade="1A"/>
          <w:sz w:val="24"/>
          <w:szCs w:val="24"/>
        </w:rPr>
        <w:t>shareholders, and communities — drives all we do</w:t>
      </w:r>
      <w:r w:rsidR="00B77682">
        <w:rPr>
          <w:rFonts w:ascii="Arial" w:hAnsi="Arial" w:cs="Arial"/>
          <w:color w:val="1A1A1A" w:themeColor="background1" w:themeShade="1A"/>
          <w:sz w:val="24"/>
          <w:szCs w:val="24"/>
        </w:rPr>
        <w:t xml:space="preserve"> </w:t>
      </w:r>
      <w:r w:rsidR="00BD73C0" w:rsidRPr="00BD73C0">
        <w:rPr>
          <w:rFonts w:ascii="Arial" w:hAnsi="Arial" w:cs="Arial"/>
          <w:color w:val="1A1A1A" w:themeColor="background1" w:themeShade="1A"/>
          <w:sz w:val="24"/>
          <w:szCs w:val="24"/>
        </w:rPr>
        <w:t>and how we work. It guides how we care for our</w:t>
      </w:r>
      <w:r w:rsidR="00C25C8E">
        <w:rPr>
          <w:rFonts w:ascii="Arial" w:hAnsi="Arial" w:cs="Arial"/>
          <w:color w:val="1A1A1A" w:themeColor="background1" w:themeShade="1A"/>
          <w:sz w:val="24"/>
          <w:szCs w:val="24"/>
        </w:rPr>
        <w:t xml:space="preserve"> </w:t>
      </w:r>
      <w:r w:rsidR="00BD73C0" w:rsidRPr="00BD73C0">
        <w:rPr>
          <w:rFonts w:ascii="Arial" w:hAnsi="Arial" w:cs="Arial"/>
          <w:color w:val="1A1A1A" w:themeColor="background1" w:themeShade="1A"/>
          <w:sz w:val="24"/>
          <w:szCs w:val="24"/>
        </w:rPr>
        <w:t>people, communities, and our planet, how we</w:t>
      </w:r>
      <w:r w:rsidR="00C25C8E">
        <w:rPr>
          <w:rFonts w:ascii="Arial" w:hAnsi="Arial" w:cs="Arial"/>
          <w:color w:val="1A1A1A" w:themeColor="background1" w:themeShade="1A"/>
          <w:sz w:val="24"/>
          <w:szCs w:val="24"/>
        </w:rPr>
        <w:t xml:space="preserve"> </w:t>
      </w:r>
      <w:r w:rsidR="00BD73C0" w:rsidRPr="00BD73C0">
        <w:rPr>
          <w:rFonts w:ascii="Arial" w:hAnsi="Arial" w:cs="Arial"/>
          <w:color w:val="1A1A1A" w:themeColor="background1" w:themeShade="1A"/>
          <w:sz w:val="24"/>
          <w:szCs w:val="24"/>
        </w:rPr>
        <w:t>protect information and assets, how we</w:t>
      </w:r>
      <w:r w:rsidR="00C25C8E">
        <w:rPr>
          <w:rFonts w:ascii="Arial" w:hAnsi="Arial" w:cs="Arial"/>
          <w:color w:val="1A1A1A" w:themeColor="background1" w:themeShade="1A"/>
          <w:sz w:val="24"/>
          <w:szCs w:val="24"/>
        </w:rPr>
        <w:t xml:space="preserve"> </w:t>
      </w:r>
      <w:r w:rsidR="00BD73C0" w:rsidRPr="00BD73C0">
        <w:rPr>
          <w:rFonts w:ascii="Arial" w:hAnsi="Arial" w:cs="Arial"/>
          <w:color w:val="1A1A1A" w:themeColor="background1" w:themeShade="1A"/>
          <w:sz w:val="24"/>
          <w:szCs w:val="24"/>
        </w:rPr>
        <w:t>demonstrated integrity in our business dealings,</w:t>
      </w:r>
      <w:r w:rsidR="00C96746">
        <w:rPr>
          <w:rFonts w:ascii="Arial" w:hAnsi="Arial" w:cs="Arial"/>
          <w:color w:val="1A1A1A" w:themeColor="background1" w:themeShade="1A"/>
          <w:sz w:val="24"/>
          <w:szCs w:val="24"/>
        </w:rPr>
        <w:t xml:space="preserve"> </w:t>
      </w:r>
      <w:r w:rsidR="00BD73C0" w:rsidRPr="00BD73C0">
        <w:rPr>
          <w:rFonts w:ascii="Arial" w:hAnsi="Arial" w:cs="Arial"/>
          <w:color w:val="1A1A1A" w:themeColor="background1" w:themeShade="1A"/>
          <w:sz w:val="24"/>
          <w:szCs w:val="24"/>
        </w:rPr>
        <w:t>how we communicate honestly and transparently,</w:t>
      </w:r>
      <w:r w:rsidR="00C96746">
        <w:rPr>
          <w:rFonts w:ascii="Arial" w:hAnsi="Arial" w:cs="Arial"/>
          <w:color w:val="1A1A1A" w:themeColor="background1" w:themeShade="1A"/>
          <w:sz w:val="24"/>
          <w:szCs w:val="24"/>
        </w:rPr>
        <w:t xml:space="preserve"> </w:t>
      </w:r>
      <w:r w:rsidR="00BD73C0" w:rsidRPr="00BD73C0">
        <w:rPr>
          <w:rFonts w:ascii="Arial" w:hAnsi="Arial" w:cs="Arial"/>
          <w:color w:val="1A1A1A" w:themeColor="background1" w:themeShade="1A"/>
          <w:sz w:val="24"/>
          <w:szCs w:val="24"/>
        </w:rPr>
        <w:t>and how we act as responsible professionals</w:t>
      </w:r>
      <w:r w:rsidR="00837C68">
        <w:rPr>
          <w:rFonts w:ascii="Arial" w:hAnsi="Arial" w:cs="Arial"/>
          <w:color w:val="1A1A1A" w:themeColor="background1" w:themeShade="1A"/>
          <w:sz w:val="24"/>
          <w:szCs w:val="24"/>
        </w:rPr>
        <w:t>”</w:t>
      </w:r>
      <w:r w:rsidR="00216626">
        <w:rPr>
          <w:rFonts w:ascii="Arial" w:hAnsi="Arial" w:cs="Arial"/>
          <w:color w:val="1A1A1A" w:themeColor="background1" w:themeShade="1A"/>
          <w:sz w:val="24"/>
          <w:szCs w:val="24"/>
        </w:rPr>
        <w:t xml:space="preserve"> </w:t>
      </w:r>
      <w:r w:rsidR="003F006C">
        <w:rPr>
          <w:rFonts w:ascii="Arial" w:hAnsi="Arial" w:cs="Arial"/>
          <w:color w:val="1A1A1A" w:themeColor="background1" w:themeShade="1A"/>
          <w:sz w:val="24"/>
          <w:szCs w:val="24"/>
        </w:rPr>
        <w:t>(Mark</w:t>
      </w:r>
      <w:r w:rsidR="00216626" w:rsidRPr="00216626">
        <w:rPr>
          <w:rFonts w:ascii="Arial" w:hAnsi="Arial" w:cs="Arial"/>
          <w:color w:val="1A1A1A" w:themeColor="background1" w:themeShade="1A"/>
          <w:sz w:val="24"/>
          <w:szCs w:val="24"/>
        </w:rPr>
        <w:t xml:space="preserve"> S. </w:t>
      </w:r>
      <w:proofErr w:type="spellStart"/>
      <w:r w:rsidR="00216626" w:rsidRPr="00216626">
        <w:rPr>
          <w:rFonts w:ascii="Arial" w:hAnsi="Arial" w:cs="Arial"/>
          <w:color w:val="1A1A1A" w:themeColor="background1" w:themeShade="1A"/>
          <w:sz w:val="24"/>
          <w:szCs w:val="24"/>
        </w:rPr>
        <w:t>Hoplamazian</w:t>
      </w:r>
      <w:proofErr w:type="spellEnd"/>
      <w:r w:rsidR="00216626">
        <w:rPr>
          <w:rFonts w:ascii="Arial" w:hAnsi="Arial" w:cs="Arial"/>
          <w:color w:val="1A1A1A" w:themeColor="background1" w:themeShade="1A"/>
          <w:sz w:val="24"/>
          <w:szCs w:val="24"/>
        </w:rPr>
        <w:t xml:space="preserve">, </w:t>
      </w:r>
      <w:r w:rsidR="00E318B8" w:rsidRPr="00E318B8">
        <w:rPr>
          <w:rFonts w:ascii="Arial" w:hAnsi="Arial" w:cs="Arial"/>
          <w:color w:val="1A1A1A" w:themeColor="background1" w:themeShade="1A"/>
          <w:sz w:val="24"/>
          <w:szCs w:val="24"/>
        </w:rPr>
        <w:t>Hyatt Hotels Corporation Code of Business Conduct and Ethics</w:t>
      </w:r>
      <w:r w:rsidR="00837C68">
        <w:rPr>
          <w:rFonts w:ascii="Arial" w:hAnsi="Arial" w:cs="Arial"/>
          <w:color w:val="1A1A1A" w:themeColor="background1" w:themeShade="1A"/>
          <w:sz w:val="24"/>
          <w:szCs w:val="24"/>
        </w:rPr>
        <w:t>).</w:t>
      </w:r>
    </w:p>
    <w:p w14:paraId="5E2F92CD" w14:textId="56925D2D" w:rsidR="00FA6D8E" w:rsidRDefault="00FA6D8E" w:rsidP="002031F2">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T</w:t>
      </w:r>
      <w:r w:rsidRPr="00FA6D8E">
        <w:rPr>
          <w:rFonts w:ascii="Arial" w:hAnsi="Arial" w:cs="Arial"/>
          <w:color w:val="1A1A1A" w:themeColor="background1" w:themeShade="1A"/>
          <w:sz w:val="24"/>
          <w:szCs w:val="24"/>
        </w:rPr>
        <w:t>he aspects regarding the ethical code and care for clients, partners and employees are highlighted in the ethical code of the organization</w:t>
      </w:r>
      <w:r>
        <w:rPr>
          <w:rFonts w:ascii="Arial" w:hAnsi="Arial" w:cs="Arial"/>
          <w:color w:val="1A1A1A" w:themeColor="background1" w:themeShade="1A"/>
          <w:sz w:val="24"/>
          <w:szCs w:val="24"/>
        </w:rPr>
        <w:t>.</w:t>
      </w:r>
    </w:p>
    <w:p w14:paraId="480D6AC7" w14:textId="4F2ADC6D" w:rsidR="00E57467" w:rsidRDefault="00E57467" w:rsidP="00E57467">
      <w:pPr>
        <w:pStyle w:val="ListParagraph"/>
        <w:numPr>
          <w:ilvl w:val="0"/>
          <w:numId w:val="4"/>
        </w:num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Mutual respect </w:t>
      </w:r>
      <w:r w:rsidR="00767957" w:rsidRPr="00767957">
        <w:rPr>
          <w:rFonts w:ascii="Arial" w:hAnsi="Arial" w:cs="Arial"/>
          <w:color w:val="1A1A1A" w:themeColor="background1" w:themeShade="1A"/>
          <w:sz w:val="24"/>
          <w:szCs w:val="24"/>
        </w:rPr>
        <w:t xml:space="preserve">is an essential </w:t>
      </w:r>
      <w:r w:rsidR="001134A3">
        <w:rPr>
          <w:rFonts w:ascii="Arial" w:hAnsi="Arial" w:cs="Arial"/>
          <w:color w:val="1A1A1A" w:themeColor="background1" w:themeShade="1A"/>
          <w:sz w:val="24"/>
          <w:szCs w:val="24"/>
        </w:rPr>
        <w:t>aspect</w:t>
      </w:r>
      <w:r w:rsidR="00767957" w:rsidRPr="00767957">
        <w:rPr>
          <w:rFonts w:ascii="Arial" w:hAnsi="Arial" w:cs="Arial"/>
          <w:color w:val="1A1A1A" w:themeColor="background1" w:themeShade="1A"/>
          <w:sz w:val="24"/>
          <w:szCs w:val="24"/>
        </w:rPr>
        <w:t xml:space="preserve"> for the development of any kind of business in customer relations, as well as in relations between employees and managers.</w:t>
      </w:r>
    </w:p>
    <w:p w14:paraId="3A573211" w14:textId="64D96AC4" w:rsidR="001134A3" w:rsidRDefault="00436F5B" w:rsidP="00E57467">
      <w:pPr>
        <w:pStyle w:val="ListParagraph"/>
        <w:numPr>
          <w:ilvl w:val="0"/>
          <w:numId w:val="4"/>
        </w:num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Diversity, equity and inclusion</w:t>
      </w:r>
      <w:r w:rsidR="00325853">
        <w:rPr>
          <w:rFonts w:ascii="Arial" w:hAnsi="Arial" w:cs="Arial"/>
          <w:color w:val="1A1A1A" w:themeColor="background1" w:themeShade="1A"/>
          <w:sz w:val="24"/>
          <w:szCs w:val="24"/>
        </w:rPr>
        <w:t>,</w:t>
      </w:r>
      <w:r w:rsidR="00325853" w:rsidRPr="00325853">
        <w:rPr>
          <w:rFonts w:ascii="Arial" w:hAnsi="Arial" w:cs="Arial"/>
          <w:color w:val="1A1A1A" w:themeColor="background1" w:themeShade="1A"/>
          <w:sz w:val="24"/>
          <w:szCs w:val="24"/>
        </w:rPr>
        <w:t xml:space="preserve"> meaning that the company tries to treat clients and employees in the same way, regardless of their social origin, nationality, race, religious beliefs, etc.</w:t>
      </w:r>
    </w:p>
    <w:p w14:paraId="03E1D44C" w14:textId="70CD214C" w:rsidR="00563441" w:rsidRDefault="00BC1E34" w:rsidP="00E57467">
      <w:pPr>
        <w:pStyle w:val="ListParagraph"/>
        <w:numPr>
          <w:ilvl w:val="0"/>
          <w:numId w:val="4"/>
        </w:num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Safe workplace</w:t>
      </w:r>
      <w:r w:rsidR="00AF2C7C">
        <w:rPr>
          <w:rFonts w:ascii="Arial" w:hAnsi="Arial" w:cs="Arial"/>
          <w:color w:val="1A1A1A" w:themeColor="background1" w:themeShade="1A"/>
          <w:sz w:val="24"/>
          <w:szCs w:val="24"/>
        </w:rPr>
        <w:t xml:space="preserve">, </w:t>
      </w:r>
      <w:r w:rsidR="00AF2C7C" w:rsidRPr="00AF2C7C">
        <w:rPr>
          <w:rFonts w:ascii="Arial" w:hAnsi="Arial" w:cs="Arial"/>
          <w:color w:val="1A1A1A" w:themeColor="background1" w:themeShade="1A"/>
          <w:sz w:val="24"/>
          <w:szCs w:val="24"/>
        </w:rPr>
        <w:t>the company tries to create an environment that ensures the personal safety of all employees, such as health and safety training, discouraging aggressive behavior and harassment from colleagues or managers, etc.</w:t>
      </w:r>
    </w:p>
    <w:p w14:paraId="304FC27A" w14:textId="0637CDE3" w:rsidR="00BC1E34" w:rsidRDefault="00897A5D" w:rsidP="00E57467">
      <w:pPr>
        <w:pStyle w:val="ListParagraph"/>
        <w:numPr>
          <w:ilvl w:val="0"/>
          <w:numId w:val="4"/>
        </w:num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Respecting </w:t>
      </w:r>
      <w:r w:rsidR="00BC1E34">
        <w:rPr>
          <w:rFonts w:ascii="Arial" w:hAnsi="Arial" w:cs="Arial"/>
          <w:color w:val="1A1A1A" w:themeColor="background1" w:themeShade="1A"/>
          <w:sz w:val="24"/>
          <w:szCs w:val="24"/>
        </w:rPr>
        <w:t>Human rights</w:t>
      </w:r>
      <w:r w:rsidR="00AF2C7C">
        <w:rPr>
          <w:rFonts w:ascii="Arial" w:hAnsi="Arial" w:cs="Arial"/>
          <w:color w:val="1A1A1A" w:themeColor="background1" w:themeShade="1A"/>
          <w:sz w:val="24"/>
          <w:szCs w:val="24"/>
        </w:rPr>
        <w:t xml:space="preserve"> </w:t>
      </w:r>
      <w:r>
        <w:rPr>
          <w:rFonts w:ascii="Arial" w:hAnsi="Arial" w:cs="Arial"/>
          <w:color w:val="1A1A1A" w:themeColor="background1" w:themeShade="1A"/>
          <w:sz w:val="24"/>
          <w:szCs w:val="24"/>
        </w:rPr>
        <w:t>of employees, colleagues, guests and members of community like discouraging</w:t>
      </w:r>
      <w:r w:rsidR="007472BA">
        <w:rPr>
          <w:rFonts w:ascii="Arial" w:hAnsi="Arial" w:cs="Arial"/>
          <w:color w:val="1A1A1A" w:themeColor="background1" w:themeShade="1A"/>
          <w:sz w:val="24"/>
          <w:szCs w:val="24"/>
        </w:rPr>
        <w:t xml:space="preserve"> sexual </w:t>
      </w:r>
      <w:proofErr w:type="gramStart"/>
      <w:r w:rsidR="007472BA">
        <w:rPr>
          <w:rFonts w:ascii="Arial" w:hAnsi="Arial" w:cs="Arial"/>
          <w:color w:val="1A1A1A" w:themeColor="background1" w:themeShade="1A"/>
          <w:sz w:val="24"/>
          <w:szCs w:val="24"/>
        </w:rPr>
        <w:t xml:space="preserve">and </w:t>
      </w:r>
      <w:r>
        <w:rPr>
          <w:rFonts w:ascii="Arial" w:hAnsi="Arial" w:cs="Arial"/>
          <w:color w:val="1A1A1A" w:themeColor="background1" w:themeShade="1A"/>
          <w:sz w:val="24"/>
          <w:szCs w:val="24"/>
        </w:rPr>
        <w:t xml:space="preserve"> </w:t>
      </w:r>
      <w:r w:rsidR="007472BA">
        <w:rPr>
          <w:rFonts w:ascii="Arial" w:hAnsi="Arial" w:cs="Arial"/>
          <w:color w:val="1A1A1A" w:themeColor="background1" w:themeShade="1A"/>
          <w:sz w:val="24"/>
          <w:szCs w:val="24"/>
        </w:rPr>
        <w:t>labor</w:t>
      </w:r>
      <w:proofErr w:type="gramEnd"/>
      <w:r w:rsidR="007472BA">
        <w:rPr>
          <w:rFonts w:ascii="Arial" w:hAnsi="Arial" w:cs="Arial"/>
          <w:color w:val="1A1A1A" w:themeColor="background1" w:themeShade="1A"/>
          <w:sz w:val="24"/>
          <w:szCs w:val="24"/>
        </w:rPr>
        <w:t xml:space="preserve"> </w:t>
      </w:r>
      <w:r w:rsidR="00C90576">
        <w:rPr>
          <w:rFonts w:ascii="Arial" w:hAnsi="Arial" w:cs="Arial"/>
          <w:color w:val="1A1A1A" w:themeColor="background1" w:themeShade="1A"/>
          <w:sz w:val="24"/>
          <w:szCs w:val="24"/>
        </w:rPr>
        <w:t xml:space="preserve">trafficking  on its properties, the right for break, paid holidays </w:t>
      </w:r>
      <w:r w:rsidR="004008BE">
        <w:rPr>
          <w:rFonts w:ascii="Arial" w:hAnsi="Arial" w:cs="Arial"/>
          <w:color w:val="1A1A1A" w:themeColor="background1" w:themeShade="1A"/>
          <w:sz w:val="24"/>
          <w:szCs w:val="24"/>
        </w:rPr>
        <w:t>for employees etc.</w:t>
      </w:r>
    </w:p>
    <w:p w14:paraId="5212151E" w14:textId="25E230F1" w:rsidR="004008BE" w:rsidRDefault="00FE54FA" w:rsidP="001C0B45">
      <w:pPr>
        <w:pStyle w:val="ListParagraph"/>
        <w:numPr>
          <w:ilvl w:val="0"/>
          <w:numId w:val="4"/>
        </w:num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Community engagement</w:t>
      </w:r>
      <w:r w:rsidRPr="00FE54FA">
        <w:rPr>
          <w:rFonts w:ascii="Arial" w:hAnsi="Arial" w:cs="Arial"/>
          <w:color w:val="1A1A1A" w:themeColor="background1" w:themeShade="1A"/>
          <w:sz w:val="24"/>
          <w:szCs w:val="24"/>
        </w:rPr>
        <w:t xml:space="preserve"> </w:t>
      </w:r>
      <w:r>
        <w:rPr>
          <w:rFonts w:ascii="Arial" w:hAnsi="Arial" w:cs="Arial"/>
          <w:color w:val="1A1A1A" w:themeColor="background1" w:themeShade="1A"/>
          <w:sz w:val="24"/>
          <w:szCs w:val="24"/>
        </w:rPr>
        <w:t>and</w:t>
      </w:r>
      <w:r w:rsidRPr="00FE54FA">
        <w:rPr>
          <w:rFonts w:ascii="Arial" w:hAnsi="Arial" w:cs="Arial"/>
          <w:color w:val="1A1A1A" w:themeColor="background1" w:themeShade="1A"/>
          <w:sz w:val="24"/>
          <w:szCs w:val="24"/>
        </w:rPr>
        <w:t xml:space="preserve"> </w:t>
      </w:r>
      <w:r>
        <w:rPr>
          <w:rFonts w:ascii="Arial" w:hAnsi="Arial" w:cs="Arial"/>
          <w:color w:val="1A1A1A" w:themeColor="background1" w:themeShade="1A"/>
          <w:sz w:val="24"/>
          <w:szCs w:val="24"/>
        </w:rPr>
        <w:t>volunteerism</w:t>
      </w:r>
      <w:r w:rsidR="004F33C9">
        <w:rPr>
          <w:rFonts w:ascii="Arial" w:hAnsi="Arial" w:cs="Arial"/>
          <w:color w:val="1A1A1A" w:themeColor="background1" w:themeShade="1A"/>
          <w:sz w:val="24"/>
          <w:szCs w:val="24"/>
        </w:rPr>
        <w:t>:</w:t>
      </w:r>
      <w:r>
        <w:rPr>
          <w:rFonts w:ascii="Arial" w:hAnsi="Arial" w:cs="Arial"/>
          <w:color w:val="1A1A1A" w:themeColor="background1" w:themeShade="1A"/>
          <w:sz w:val="24"/>
          <w:szCs w:val="24"/>
        </w:rPr>
        <w:t xml:space="preserve"> </w:t>
      </w:r>
      <w:r w:rsidR="001C0B45">
        <w:rPr>
          <w:rFonts w:ascii="Arial" w:hAnsi="Arial" w:cs="Arial"/>
          <w:color w:val="1A1A1A" w:themeColor="background1" w:themeShade="1A"/>
          <w:sz w:val="24"/>
          <w:szCs w:val="24"/>
        </w:rPr>
        <w:t>“</w:t>
      </w:r>
      <w:r w:rsidR="000163E5" w:rsidRPr="000163E5">
        <w:rPr>
          <w:rFonts w:ascii="Arial" w:hAnsi="Arial" w:cs="Arial"/>
          <w:color w:val="1A1A1A" w:themeColor="background1" w:themeShade="1A"/>
          <w:sz w:val="24"/>
          <w:szCs w:val="24"/>
        </w:rPr>
        <w:t xml:space="preserve">We want the many places around the world we call home to be vibrant </w:t>
      </w:r>
      <w:r w:rsidR="000163E5" w:rsidRPr="000338E7">
        <w:rPr>
          <w:rFonts w:ascii="Arial" w:hAnsi="Arial" w:cs="Arial"/>
          <w:color w:val="1A1A1A" w:themeColor="background1" w:themeShade="1A"/>
          <w:sz w:val="24"/>
          <w:szCs w:val="24"/>
        </w:rPr>
        <w:t xml:space="preserve">communities where people have access to resources and opportunities to prosper. We maintain deep connections with the communities in which we operate and strive to use the full force of our business to make them healthier, </w:t>
      </w:r>
      <w:r w:rsidR="000163E5" w:rsidRPr="001C0B45">
        <w:rPr>
          <w:rFonts w:ascii="Arial" w:hAnsi="Arial" w:cs="Arial"/>
          <w:color w:val="1A1A1A" w:themeColor="background1" w:themeShade="1A"/>
          <w:sz w:val="24"/>
          <w:szCs w:val="24"/>
        </w:rPr>
        <w:t xml:space="preserve">thriving places to live, work, and </w:t>
      </w:r>
      <w:proofErr w:type="gramStart"/>
      <w:r w:rsidR="000163E5" w:rsidRPr="001C0B45">
        <w:rPr>
          <w:rFonts w:ascii="Arial" w:hAnsi="Arial" w:cs="Arial"/>
          <w:color w:val="1A1A1A" w:themeColor="background1" w:themeShade="1A"/>
          <w:sz w:val="24"/>
          <w:szCs w:val="24"/>
        </w:rPr>
        <w:t>visit</w:t>
      </w:r>
      <w:r w:rsidR="00582459">
        <w:rPr>
          <w:rFonts w:ascii="Arial" w:hAnsi="Arial" w:cs="Arial"/>
          <w:color w:val="1A1A1A" w:themeColor="background1" w:themeShade="1A"/>
          <w:sz w:val="24"/>
          <w:szCs w:val="24"/>
        </w:rPr>
        <w:t>”(</w:t>
      </w:r>
      <w:proofErr w:type="gramEnd"/>
      <w:r w:rsidR="00582459" w:rsidRPr="00582459">
        <w:rPr>
          <w:rFonts w:ascii="Arial" w:hAnsi="Arial" w:cs="Arial"/>
          <w:color w:val="1A1A1A" w:themeColor="background1" w:themeShade="1A"/>
          <w:sz w:val="24"/>
          <w:szCs w:val="24"/>
        </w:rPr>
        <w:t xml:space="preserve"> Hyatt Hotels Corporation Code of Business Conduct and Ethics).</w:t>
      </w:r>
    </w:p>
    <w:p w14:paraId="0F447373" w14:textId="28639F3A" w:rsidR="000E777F" w:rsidRDefault="0021369E" w:rsidP="001C0B45">
      <w:pPr>
        <w:pStyle w:val="ListParagraph"/>
        <w:numPr>
          <w:ilvl w:val="0"/>
          <w:numId w:val="4"/>
        </w:num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lastRenderedPageBreak/>
        <w:t>Data privacy and security protection.</w:t>
      </w:r>
      <w:r w:rsidR="00E2554D">
        <w:rPr>
          <w:rFonts w:ascii="Arial" w:hAnsi="Arial" w:cs="Arial"/>
          <w:color w:val="1A1A1A" w:themeColor="background1" w:themeShade="1A"/>
          <w:sz w:val="24"/>
          <w:szCs w:val="24"/>
        </w:rPr>
        <w:t xml:space="preserve"> </w:t>
      </w:r>
      <w:r w:rsidR="00174FB7" w:rsidRPr="00174FB7">
        <w:rPr>
          <w:rFonts w:ascii="Arial" w:hAnsi="Arial" w:cs="Arial"/>
          <w:color w:val="1A1A1A" w:themeColor="background1" w:themeShade="1A"/>
          <w:sz w:val="24"/>
          <w:szCs w:val="24"/>
        </w:rPr>
        <w:t xml:space="preserve">the company tries to protect the data of its customers and employees by using software and operating systems that are protected from </w:t>
      </w:r>
      <w:proofErr w:type="gramStart"/>
      <w:r w:rsidR="00174FB7" w:rsidRPr="00174FB7">
        <w:rPr>
          <w:rFonts w:ascii="Arial" w:hAnsi="Arial" w:cs="Arial"/>
          <w:color w:val="1A1A1A" w:themeColor="background1" w:themeShade="1A"/>
          <w:sz w:val="24"/>
          <w:szCs w:val="24"/>
        </w:rPr>
        <w:t>cyber attacks</w:t>
      </w:r>
      <w:proofErr w:type="gramEnd"/>
      <w:r w:rsidR="00174FB7" w:rsidRPr="00174FB7">
        <w:rPr>
          <w:rFonts w:ascii="Arial" w:hAnsi="Arial" w:cs="Arial"/>
          <w:color w:val="1A1A1A" w:themeColor="background1" w:themeShade="1A"/>
          <w:sz w:val="24"/>
          <w:szCs w:val="24"/>
        </w:rPr>
        <w:t xml:space="preserve">, as well as by continuous training of the </w:t>
      </w:r>
      <w:r w:rsidR="00C32886">
        <w:rPr>
          <w:rFonts w:ascii="Arial" w:hAnsi="Arial" w:cs="Arial"/>
          <w:color w:val="1A1A1A" w:themeColor="background1" w:themeShade="1A"/>
          <w:sz w:val="24"/>
          <w:szCs w:val="24"/>
        </w:rPr>
        <w:t xml:space="preserve">staff </w:t>
      </w:r>
      <w:r w:rsidR="00174FB7" w:rsidRPr="00174FB7">
        <w:rPr>
          <w:rFonts w:ascii="Arial" w:hAnsi="Arial" w:cs="Arial"/>
          <w:color w:val="1A1A1A" w:themeColor="background1" w:themeShade="1A"/>
          <w:sz w:val="24"/>
          <w:szCs w:val="24"/>
        </w:rPr>
        <w:t xml:space="preserve"> who deal with this data</w:t>
      </w:r>
      <w:r w:rsidR="00C32886">
        <w:rPr>
          <w:rFonts w:ascii="Arial" w:hAnsi="Arial" w:cs="Arial"/>
          <w:color w:val="1A1A1A" w:themeColor="background1" w:themeShade="1A"/>
          <w:sz w:val="24"/>
          <w:szCs w:val="24"/>
        </w:rPr>
        <w:t xml:space="preserve">. </w:t>
      </w:r>
    </w:p>
    <w:p w14:paraId="1EDD74A7" w14:textId="1956A17E" w:rsidR="00381CBB" w:rsidRDefault="00381CBB" w:rsidP="00381CBB">
      <w:pPr>
        <w:spacing w:line="360" w:lineRule="auto"/>
        <w:ind w:left="360"/>
        <w:jc w:val="both"/>
        <w:rPr>
          <w:rFonts w:ascii="Arial" w:hAnsi="Arial" w:cs="Arial"/>
          <w:color w:val="1A1A1A" w:themeColor="background1" w:themeShade="1A"/>
          <w:sz w:val="24"/>
          <w:szCs w:val="24"/>
        </w:rPr>
      </w:pPr>
    </w:p>
    <w:p w14:paraId="2B7E2AAD" w14:textId="223808C4" w:rsidR="00381CBB" w:rsidRDefault="00381CBB" w:rsidP="00381CBB">
      <w:pPr>
        <w:spacing w:line="360" w:lineRule="auto"/>
        <w:ind w:left="360"/>
        <w:jc w:val="both"/>
        <w:rPr>
          <w:rFonts w:ascii="Arial" w:hAnsi="Arial" w:cs="Arial"/>
          <w:color w:val="1A1A1A" w:themeColor="background1" w:themeShade="1A"/>
          <w:sz w:val="24"/>
          <w:szCs w:val="24"/>
        </w:rPr>
      </w:pPr>
    </w:p>
    <w:p w14:paraId="5AB4F97B" w14:textId="6BD3B8F3" w:rsidR="00381CBB" w:rsidRDefault="00381CBB" w:rsidP="00381CBB">
      <w:pPr>
        <w:spacing w:line="360" w:lineRule="auto"/>
        <w:ind w:left="360"/>
        <w:jc w:val="both"/>
        <w:rPr>
          <w:rFonts w:ascii="Arial" w:hAnsi="Arial" w:cs="Arial"/>
          <w:color w:val="1A1A1A" w:themeColor="background1" w:themeShade="1A"/>
          <w:sz w:val="24"/>
          <w:szCs w:val="24"/>
        </w:rPr>
      </w:pPr>
    </w:p>
    <w:p w14:paraId="346B373E" w14:textId="10330DD5" w:rsidR="00381CBB" w:rsidRDefault="00381CBB" w:rsidP="00381CBB">
      <w:pPr>
        <w:spacing w:line="360" w:lineRule="auto"/>
        <w:ind w:left="360"/>
        <w:jc w:val="both"/>
        <w:rPr>
          <w:rFonts w:ascii="Arial" w:hAnsi="Arial" w:cs="Arial"/>
          <w:color w:val="1A1A1A" w:themeColor="background1" w:themeShade="1A"/>
          <w:sz w:val="24"/>
          <w:szCs w:val="24"/>
        </w:rPr>
      </w:pPr>
    </w:p>
    <w:p w14:paraId="11A662B9" w14:textId="37260B7B" w:rsidR="00381CBB" w:rsidRDefault="00381CBB" w:rsidP="00381CBB">
      <w:pPr>
        <w:spacing w:line="360" w:lineRule="auto"/>
        <w:ind w:left="360"/>
        <w:jc w:val="both"/>
        <w:rPr>
          <w:rFonts w:ascii="Arial" w:hAnsi="Arial" w:cs="Arial"/>
          <w:color w:val="1A1A1A" w:themeColor="background1" w:themeShade="1A"/>
          <w:sz w:val="24"/>
          <w:szCs w:val="24"/>
        </w:rPr>
      </w:pPr>
    </w:p>
    <w:p w14:paraId="499330F8" w14:textId="2ECA7848" w:rsidR="00381CBB" w:rsidRDefault="00381CBB" w:rsidP="00381CBB">
      <w:pPr>
        <w:spacing w:line="360" w:lineRule="auto"/>
        <w:ind w:left="360"/>
        <w:jc w:val="both"/>
        <w:rPr>
          <w:rFonts w:ascii="Arial" w:hAnsi="Arial" w:cs="Arial"/>
          <w:color w:val="1A1A1A" w:themeColor="background1" w:themeShade="1A"/>
          <w:sz w:val="24"/>
          <w:szCs w:val="24"/>
        </w:rPr>
      </w:pPr>
    </w:p>
    <w:p w14:paraId="287521FF" w14:textId="30A60430" w:rsidR="00381CBB" w:rsidRDefault="00381CBB" w:rsidP="00381CBB">
      <w:pPr>
        <w:spacing w:line="360" w:lineRule="auto"/>
        <w:ind w:left="360"/>
        <w:jc w:val="both"/>
        <w:rPr>
          <w:rFonts w:ascii="Arial" w:hAnsi="Arial" w:cs="Arial"/>
          <w:color w:val="1A1A1A" w:themeColor="background1" w:themeShade="1A"/>
          <w:sz w:val="24"/>
          <w:szCs w:val="24"/>
        </w:rPr>
      </w:pPr>
    </w:p>
    <w:p w14:paraId="6BFB6307" w14:textId="2612E939" w:rsidR="00381CBB" w:rsidRDefault="00381CBB" w:rsidP="00381CBB">
      <w:pPr>
        <w:spacing w:line="360" w:lineRule="auto"/>
        <w:ind w:left="360"/>
        <w:jc w:val="both"/>
        <w:rPr>
          <w:rFonts w:ascii="Arial" w:hAnsi="Arial" w:cs="Arial"/>
          <w:color w:val="1A1A1A" w:themeColor="background1" w:themeShade="1A"/>
          <w:sz w:val="24"/>
          <w:szCs w:val="24"/>
        </w:rPr>
      </w:pPr>
    </w:p>
    <w:p w14:paraId="3E89F5EA" w14:textId="4DABF36A" w:rsidR="00381CBB" w:rsidRDefault="00381CBB" w:rsidP="00381CBB">
      <w:pPr>
        <w:spacing w:line="360" w:lineRule="auto"/>
        <w:ind w:left="360"/>
        <w:jc w:val="both"/>
        <w:rPr>
          <w:rFonts w:ascii="Arial" w:hAnsi="Arial" w:cs="Arial"/>
          <w:color w:val="1A1A1A" w:themeColor="background1" w:themeShade="1A"/>
          <w:sz w:val="24"/>
          <w:szCs w:val="24"/>
        </w:rPr>
      </w:pPr>
    </w:p>
    <w:p w14:paraId="58A60871" w14:textId="749EB635" w:rsidR="00381CBB" w:rsidRDefault="00381CBB" w:rsidP="00381CBB">
      <w:pPr>
        <w:spacing w:line="360" w:lineRule="auto"/>
        <w:ind w:left="360"/>
        <w:jc w:val="both"/>
        <w:rPr>
          <w:rFonts w:ascii="Arial" w:hAnsi="Arial" w:cs="Arial"/>
          <w:color w:val="1A1A1A" w:themeColor="background1" w:themeShade="1A"/>
          <w:sz w:val="24"/>
          <w:szCs w:val="24"/>
        </w:rPr>
      </w:pPr>
    </w:p>
    <w:p w14:paraId="07C10352" w14:textId="12A92234" w:rsidR="00381CBB" w:rsidRDefault="00381CBB" w:rsidP="00381CBB">
      <w:pPr>
        <w:spacing w:line="360" w:lineRule="auto"/>
        <w:ind w:left="360"/>
        <w:jc w:val="both"/>
        <w:rPr>
          <w:rFonts w:ascii="Arial" w:hAnsi="Arial" w:cs="Arial"/>
          <w:color w:val="1A1A1A" w:themeColor="background1" w:themeShade="1A"/>
          <w:sz w:val="24"/>
          <w:szCs w:val="24"/>
        </w:rPr>
      </w:pPr>
    </w:p>
    <w:p w14:paraId="7D91EE51" w14:textId="627099ED" w:rsidR="00381CBB" w:rsidRDefault="00381CBB" w:rsidP="00381CBB">
      <w:pPr>
        <w:spacing w:line="360" w:lineRule="auto"/>
        <w:ind w:left="360"/>
        <w:jc w:val="both"/>
        <w:rPr>
          <w:rFonts w:ascii="Arial" w:hAnsi="Arial" w:cs="Arial"/>
          <w:color w:val="1A1A1A" w:themeColor="background1" w:themeShade="1A"/>
          <w:sz w:val="24"/>
          <w:szCs w:val="24"/>
        </w:rPr>
      </w:pPr>
    </w:p>
    <w:p w14:paraId="14CE06B9" w14:textId="3EE490B8" w:rsidR="00381CBB" w:rsidRDefault="00381CBB" w:rsidP="00381CBB">
      <w:pPr>
        <w:spacing w:line="360" w:lineRule="auto"/>
        <w:ind w:left="360"/>
        <w:jc w:val="both"/>
        <w:rPr>
          <w:rFonts w:ascii="Arial" w:hAnsi="Arial" w:cs="Arial"/>
          <w:color w:val="1A1A1A" w:themeColor="background1" w:themeShade="1A"/>
          <w:sz w:val="24"/>
          <w:szCs w:val="24"/>
        </w:rPr>
      </w:pPr>
    </w:p>
    <w:p w14:paraId="6190AE72" w14:textId="06812FD2" w:rsidR="00381CBB" w:rsidRDefault="00381CBB" w:rsidP="00381CBB">
      <w:pPr>
        <w:spacing w:line="360" w:lineRule="auto"/>
        <w:ind w:left="360"/>
        <w:jc w:val="both"/>
        <w:rPr>
          <w:rFonts w:ascii="Arial" w:hAnsi="Arial" w:cs="Arial"/>
          <w:color w:val="1A1A1A" w:themeColor="background1" w:themeShade="1A"/>
          <w:sz w:val="24"/>
          <w:szCs w:val="24"/>
        </w:rPr>
      </w:pPr>
    </w:p>
    <w:p w14:paraId="25144E0D" w14:textId="17031C7F" w:rsidR="00381CBB" w:rsidRDefault="00381CBB" w:rsidP="00381CBB">
      <w:pPr>
        <w:spacing w:line="360" w:lineRule="auto"/>
        <w:ind w:left="360"/>
        <w:jc w:val="both"/>
        <w:rPr>
          <w:rFonts w:ascii="Arial" w:hAnsi="Arial" w:cs="Arial"/>
          <w:color w:val="1A1A1A" w:themeColor="background1" w:themeShade="1A"/>
          <w:sz w:val="24"/>
          <w:szCs w:val="24"/>
        </w:rPr>
      </w:pPr>
    </w:p>
    <w:p w14:paraId="6D68EA75" w14:textId="6CF77ECA" w:rsidR="00381CBB" w:rsidRDefault="00381CBB" w:rsidP="00381CBB">
      <w:pPr>
        <w:spacing w:line="360" w:lineRule="auto"/>
        <w:ind w:left="360"/>
        <w:jc w:val="both"/>
        <w:rPr>
          <w:rFonts w:ascii="Arial" w:hAnsi="Arial" w:cs="Arial"/>
          <w:color w:val="1A1A1A" w:themeColor="background1" w:themeShade="1A"/>
          <w:sz w:val="24"/>
          <w:szCs w:val="24"/>
        </w:rPr>
      </w:pPr>
    </w:p>
    <w:p w14:paraId="6DC807FC" w14:textId="2DE75173" w:rsidR="00381CBB" w:rsidRDefault="00381CBB" w:rsidP="00381CBB">
      <w:pPr>
        <w:spacing w:line="360" w:lineRule="auto"/>
        <w:ind w:left="360"/>
        <w:jc w:val="both"/>
        <w:rPr>
          <w:rFonts w:ascii="Arial" w:hAnsi="Arial" w:cs="Arial"/>
          <w:color w:val="1A1A1A" w:themeColor="background1" w:themeShade="1A"/>
          <w:sz w:val="24"/>
          <w:szCs w:val="24"/>
        </w:rPr>
      </w:pPr>
    </w:p>
    <w:p w14:paraId="1E2C68D8" w14:textId="28BEE58F" w:rsidR="00381CBB" w:rsidRDefault="00381CBB" w:rsidP="00381CBB">
      <w:pPr>
        <w:spacing w:line="360" w:lineRule="auto"/>
        <w:ind w:left="360"/>
        <w:jc w:val="both"/>
        <w:rPr>
          <w:rFonts w:ascii="Arial" w:hAnsi="Arial" w:cs="Arial"/>
          <w:color w:val="1A1A1A" w:themeColor="background1" w:themeShade="1A"/>
          <w:sz w:val="24"/>
          <w:szCs w:val="24"/>
        </w:rPr>
      </w:pPr>
    </w:p>
    <w:p w14:paraId="3E79768A" w14:textId="54C572EF" w:rsidR="00381CBB" w:rsidRDefault="00381CBB" w:rsidP="00381CBB">
      <w:pPr>
        <w:spacing w:line="360" w:lineRule="auto"/>
        <w:ind w:left="360"/>
        <w:jc w:val="both"/>
        <w:rPr>
          <w:rFonts w:ascii="Arial" w:hAnsi="Arial" w:cs="Arial"/>
          <w:color w:val="1A1A1A" w:themeColor="background1" w:themeShade="1A"/>
          <w:sz w:val="24"/>
          <w:szCs w:val="24"/>
        </w:rPr>
      </w:pPr>
    </w:p>
    <w:p w14:paraId="58D8889B" w14:textId="77777777" w:rsidR="00D57FA7" w:rsidRDefault="00D57FA7" w:rsidP="00A40631">
      <w:pPr>
        <w:spacing w:line="360" w:lineRule="auto"/>
        <w:ind w:left="360"/>
        <w:jc w:val="center"/>
        <w:rPr>
          <w:rFonts w:ascii="Arial" w:hAnsi="Arial" w:cs="Arial"/>
          <w:b/>
          <w:bCs/>
          <w:color w:val="1A1A1A" w:themeColor="background1" w:themeShade="1A"/>
          <w:sz w:val="32"/>
          <w:szCs w:val="32"/>
        </w:rPr>
      </w:pPr>
    </w:p>
    <w:p w14:paraId="24A8AA36" w14:textId="77777777" w:rsidR="003208A6" w:rsidRDefault="003208A6" w:rsidP="003208A6">
      <w:pPr>
        <w:spacing w:line="360" w:lineRule="auto"/>
        <w:rPr>
          <w:rFonts w:ascii="Arial" w:hAnsi="Arial" w:cs="Arial"/>
          <w:b/>
          <w:bCs/>
          <w:color w:val="1A1A1A" w:themeColor="background1" w:themeShade="1A"/>
          <w:sz w:val="32"/>
          <w:szCs w:val="32"/>
        </w:rPr>
      </w:pPr>
    </w:p>
    <w:p w14:paraId="084B4A8E" w14:textId="2453246A" w:rsidR="00691914" w:rsidRPr="00A40631" w:rsidRDefault="00691914" w:rsidP="003208A6">
      <w:pPr>
        <w:spacing w:line="360" w:lineRule="auto"/>
        <w:jc w:val="center"/>
        <w:rPr>
          <w:rFonts w:ascii="Arial" w:hAnsi="Arial" w:cs="Arial"/>
          <w:b/>
          <w:bCs/>
          <w:color w:val="1A1A1A" w:themeColor="background1" w:themeShade="1A"/>
          <w:sz w:val="32"/>
          <w:szCs w:val="32"/>
        </w:rPr>
      </w:pPr>
      <w:r w:rsidRPr="00A40631">
        <w:rPr>
          <w:rFonts w:ascii="Arial" w:hAnsi="Arial" w:cs="Arial"/>
          <w:b/>
          <w:bCs/>
          <w:color w:val="1A1A1A" w:themeColor="background1" w:themeShade="1A"/>
          <w:sz w:val="32"/>
          <w:szCs w:val="32"/>
        </w:rPr>
        <w:lastRenderedPageBreak/>
        <w:t>Goals and culture</w:t>
      </w:r>
    </w:p>
    <w:p w14:paraId="0AD8FEF0" w14:textId="7AC51D87" w:rsidR="000A6799" w:rsidRDefault="00837E70" w:rsidP="00837E70">
      <w:pPr>
        <w:spacing w:line="360" w:lineRule="auto"/>
        <w:ind w:left="360"/>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w:t>
      </w:r>
      <w:r w:rsidR="002B10D2">
        <w:rPr>
          <w:rFonts w:ascii="Arial" w:hAnsi="Arial" w:cs="Arial"/>
          <w:color w:val="1A1A1A" w:themeColor="background1" w:themeShade="1A"/>
          <w:sz w:val="24"/>
          <w:szCs w:val="24"/>
        </w:rPr>
        <w:t>“</w:t>
      </w:r>
      <w:r w:rsidR="00381CBB" w:rsidRPr="00381CBB">
        <w:rPr>
          <w:rFonts w:ascii="Arial" w:hAnsi="Arial" w:cs="Arial"/>
          <w:color w:val="1A1A1A" w:themeColor="background1" w:themeShade="1A"/>
          <w:sz w:val="24"/>
          <w:szCs w:val="24"/>
        </w:rPr>
        <w:t>Wellbeing is the ultimate realization of our purpose – we care for people so they can be their best. Hyatt’s commitment to wellbeing is all encompassing, and we continually challenge ourselves to help our guests and colleagues live healthy, happy, and fulfilling lives</w:t>
      </w:r>
      <w:r w:rsidR="00A757A7">
        <w:rPr>
          <w:rFonts w:ascii="Arial" w:hAnsi="Arial" w:cs="Arial"/>
          <w:color w:val="1A1A1A" w:themeColor="background1" w:themeShade="1A"/>
          <w:sz w:val="24"/>
          <w:szCs w:val="24"/>
        </w:rPr>
        <w:t>”</w:t>
      </w:r>
      <w:r w:rsidR="00B75525">
        <w:rPr>
          <w:rFonts w:ascii="Arial" w:hAnsi="Arial" w:cs="Arial"/>
          <w:color w:val="1A1A1A" w:themeColor="background1" w:themeShade="1A"/>
          <w:sz w:val="24"/>
          <w:szCs w:val="24"/>
        </w:rPr>
        <w:t xml:space="preserve"> (</w:t>
      </w:r>
      <w:r w:rsidR="00B75525" w:rsidRPr="00B75525">
        <w:rPr>
          <w:rFonts w:ascii="Arial" w:hAnsi="Arial" w:cs="Arial"/>
          <w:color w:val="1A1A1A" w:themeColor="background1" w:themeShade="1A"/>
          <w:sz w:val="24"/>
          <w:szCs w:val="24"/>
        </w:rPr>
        <w:t>https://about.hyatt.com/en/world-of-care/caring-for-people/Wellbeing.html</w:t>
      </w:r>
      <w:r w:rsidR="00A757A7">
        <w:rPr>
          <w:rFonts w:ascii="Arial" w:hAnsi="Arial" w:cs="Arial"/>
          <w:color w:val="1A1A1A" w:themeColor="background1" w:themeShade="1A"/>
          <w:sz w:val="24"/>
          <w:szCs w:val="24"/>
        </w:rPr>
        <w:t>).</w:t>
      </w:r>
      <w:r>
        <w:rPr>
          <w:rFonts w:ascii="Arial" w:hAnsi="Arial" w:cs="Arial"/>
          <w:color w:val="1A1A1A" w:themeColor="background1" w:themeShade="1A"/>
          <w:sz w:val="24"/>
          <w:szCs w:val="24"/>
        </w:rPr>
        <w:t xml:space="preserve">   </w:t>
      </w:r>
    </w:p>
    <w:p w14:paraId="09FCA1D5" w14:textId="77777777" w:rsidR="003208A6" w:rsidRDefault="00AE5A8D" w:rsidP="005B6D4A">
      <w:pPr>
        <w:spacing w:line="360" w:lineRule="auto"/>
        <w:ind w:left="360"/>
        <w:jc w:val="both"/>
        <w:rPr>
          <w:rFonts w:ascii="Arial" w:hAnsi="Arial" w:cs="Arial"/>
          <w:color w:val="1A1A1A" w:themeColor="background1" w:themeShade="1A"/>
          <w:sz w:val="24"/>
          <w:szCs w:val="24"/>
        </w:rPr>
      </w:pPr>
      <w:proofErr w:type="gramStart"/>
      <w:r>
        <w:rPr>
          <w:rFonts w:ascii="Arial" w:hAnsi="Arial" w:cs="Arial"/>
          <w:color w:val="1A1A1A" w:themeColor="background1" w:themeShade="1A"/>
          <w:sz w:val="24"/>
          <w:szCs w:val="24"/>
        </w:rPr>
        <w:t>T</w:t>
      </w:r>
      <w:r w:rsidRPr="00AE5A8D">
        <w:rPr>
          <w:rFonts w:ascii="Arial" w:hAnsi="Arial" w:cs="Arial"/>
          <w:color w:val="1A1A1A" w:themeColor="background1" w:themeShade="1A"/>
          <w:sz w:val="24"/>
          <w:szCs w:val="24"/>
        </w:rPr>
        <w:t>hus</w:t>
      </w:r>
      <w:proofErr w:type="gramEnd"/>
      <w:r w:rsidRPr="00AE5A8D">
        <w:rPr>
          <w:rFonts w:ascii="Arial" w:hAnsi="Arial" w:cs="Arial"/>
          <w:color w:val="1A1A1A" w:themeColor="background1" w:themeShade="1A"/>
          <w:sz w:val="24"/>
          <w:szCs w:val="24"/>
        </w:rPr>
        <w:t xml:space="preserve"> Hyatt group hotel has as its main objectives the well-being and care for the community, for customers and employees, for the protection of the environment and local communities</w:t>
      </w:r>
      <w:r>
        <w:rPr>
          <w:rFonts w:ascii="Arial" w:hAnsi="Arial" w:cs="Arial"/>
          <w:color w:val="1A1A1A" w:themeColor="background1" w:themeShade="1A"/>
          <w:sz w:val="24"/>
          <w:szCs w:val="24"/>
        </w:rPr>
        <w:t>.</w:t>
      </w:r>
      <w:r w:rsidR="00AD16FE" w:rsidRPr="00AD16FE">
        <w:rPr>
          <w:rFonts w:ascii="Arial" w:hAnsi="Arial" w:cs="Arial"/>
          <w:color w:val="1A1A1A" w:themeColor="background1" w:themeShade="1A"/>
          <w:sz w:val="24"/>
          <w:szCs w:val="24"/>
        </w:rPr>
        <w:t xml:space="preserve"> It focuses on offering quality services to its clients, but at the same time maintaining a special care towards employees and collaborators</w:t>
      </w:r>
      <w:r w:rsidR="00124CD6">
        <w:rPr>
          <w:rFonts w:ascii="Arial" w:hAnsi="Arial" w:cs="Arial"/>
          <w:color w:val="1A1A1A" w:themeColor="background1" w:themeShade="1A"/>
          <w:sz w:val="24"/>
          <w:szCs w:val="24"/>
        </w:rPr>
        <w:t>.</w:t>
      </w:r>
      <w:r w:rsidR="00DE38D7">
        <w:rPr>
          <w:rFonts w:ascii="Arial" w:hAnsi="Arial" w:cs="Arial"/>
          <w:color w:val="1A1A1A" w:themeColor="background1" w:themeShade="1A"/>
          <w:sz w:val="24"/>
          <w:szCs w:val="24"/>
        </w:rPr>
        <w:t xml:space="preserve"> </w:t>
      </w:r>
      <w:r w:rsidR="006F22B3">
        <w:rPr>
          <w:rFonts w:ascii="Arial" w:hAnsi="Arial" w:cs="Arial"/>
          <w:color w:val="1A1A1A" w:themeColor="background1" w:themeShade="1A"/>
          <w:sz w:val="24"/>
          <w:szCs w:val="24"/>
        </w:rPr>
        <w:t xml:space="preserve">They are </w:t>
      </w:r>
      <w:r w:rsidR="00DE38D7" w:rsidRPr="00DE38D7">
        <w:rPr>
          <w:rFonts w:ascii="Arial" w:hAnsi="Arial" w:cs="Arial"/>
          <w:color w:val="1A1A1A" w:themeColor="background1" w:themeShade="1A"/>
          <w:sz w:val="24"/>
          <w:szCs w:val="24"/>
        </w:rPr>
        <w:t>creating an environment where every colleague feels respected and has a voic</w:t>
      </w:r>
      <w:r w:rsidR="006F22B3">
        <w:rPr>
          <w:rFonts w:ascii="Arial" w:hAnsi="Arial" w:cs="Arial"/>
          <w:color w:val="1A1A1A" w:themeColor="background1" w:themeShade="1A"/>
          <w:sz w:val="24"/>
          <w:szCs w:val="24"/>
        </w:rPr>
        <w:t>e.</w:t>
      </w:r>
    </w:p>
    <w:p w14:paraId="285D2ADF" w14:textId="5150D047" w:rsidR="00AD129F" w:rsidRDefault="003208A6" w:rsidP="005B6D4A">
      <w:pPr>
        <w:spacing w:line="360" w:lineRule="auto"/>
        <w:ind w:left="360"/>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w:t>
      </w:r>
      <w:r w:rsidR="00837E70">
        <w:rPr>
          <w:rFonts w:ascii="Arial" w:hAnsi="Arial" w:cs="Arial"/>
          <w:color w:val="1A1A1A" w:themeColor="background1" w:themeShade="1A"/>
          <w:sz w:val="24"/>
          <w:szCs w:val="24"/>
        </w:rPr>
        <w:t xml:space="preserve"> Another concern </w:t>
      </w:r>
      <w:r w:rsidR="00135BB6">
        <w:rPr>
          <w:rFonts w:ascii="Arial" w:hAnsi="Arial" w:cs="Arial"/>
          <w:color w:val="1A1A1A" w:themeColor="background1" w:themeShade="1A"/>
          <w:sz w:val="24"/>
          <w:szCs w:val="24"/>
        </w:rPr>
        <w:t>is the e</w:t>
      </w:r>
      <w:r w:rsidR="00AD129F" w:rsidRPr="00AD129F">
        <w:rPr>
          <w:rFonts w:ascii="Arial" w:hAnsi="Arial" w:cs="Arial"/>
          <w:color w:val="1A1A1A" w:themeColor="background1" w:themeShade="1A"/>
          <w:sz w:val="24"/>
          <w:szCs w:val="24"/>
        </w:rPr>
        <w:t>nvironmental protection and sustainability. The hotel company is trying to promote long-term sustainable tourism, for the protection of the environment, such as reducing carbon emissions, reducing food waste, reducing water, electricity and gas consumption, using energy from renewable natural sources, reducing single-use plastic bottles for bathroom amenities offered to customers, protection of animals and green spaces (Hyatt Hotels Corporation Code of Business Conduct and Ethics)</w:t>
      </w:r>
      <w:r w:rsidR="00135BB6">
        <w:rPr>
          <w:rFonts w:ascii="Arial" w:hAnsi="Arial" w:cs="Arial"/>
          <w:color w:val="1A1A1A" w:themeColor="background1" w:themeShade="1A"/>
          <w:sz w:val="24"/>
          <w:szCs w:val="24"/>
        </w:rPr>
        <w:t>.</w:t>
      </w:r>
    </w:p>
    <w:p w14:paraId="564787D9" w14:textId="7E472B9F" w:rsidR="006A6D83" w:rsidRDefault="00AC7558" w:rsidP="00410A6B">
      <w:pPr>
        <w:spacing w:line="360" w:lineRule="auto"/>
        <w:ind w:left="360"/>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w:t>
      </w:r>
      <w:r w:rsidR="006A6D83" w:rsidRPr="006A6D83">
        <w:rPr>
          <w:rFonts w:ascii="Arial" w:hAnsi="Arial" w:cs="Arial"/>
          <w:color w:val="1A1A1A" w:themeColor="background1" w:themeShade="1A"/>
          <w:sz w:val="24"/>
          <w:szCs w:val="24"/>
        </w:rPr>
        <w:t xml:space="preserve">We compete fairly — by providing the best experience for our </w:t>
      </w:r>
      <w:proofErr w:type="spellStart"/>
      <w:proofErr w:type="gramStart"/>
      <w:r w:rsidR="006A6D83" w:rsidRPr="006A6D83">
        <w:rPr>
          <w:rFonts w:ascii="Arial" w:hAnsi="Arial" w:cs="Arial"/>
          <w:color w:val="1A1A1A" w:themeColor="background1" w:themeShade="1A"/>
          <w:sz w:val="24"/>
          <w:szCs w:val="24"/>
        </w:rPr>
        <w:t>guests.There</w:t>
      </w:r>
      <w:proofErr w:type="spellEnd"/>
      <w:proofErr w:type="gramEnd"/>
      <w:r w:rsidR="006A6D83" w:rsidRPr="006A6D83">
        <w:rPr>
          <w:rFonts w:ascii="Arial" w:hAnsi="Arial" w:cs="Arial"/>
          <w:color w:val="1A1A1A" w:themeColor="background1" w:themeShade="1A"/>
          <w:sz w:val="24"/>
          <w:szCs w:val="24"/>
        </w:rPr>
        <w:t xml:space="preserve"> are competition laws around the world designed to protect</w:t>
      </w:r>
      <w:r w:rsidR="00410A6B">
        <w:rPr>
          <w:rFonts w:ascii="Arial" w:hAnsi="Arial" w:cs="Arial"/>
          <w:color w:val="1A1A1A" w:themeColor="background1" w:themeShade="1A"/>
          <w:sz w:val="24"/>
          <w:szCs w:val="24"/>
        </w:rPr>
        <w:t xml:space="preserve"> </w:t>
      </w:r>
      <w:r w:rsidR="006A6D83" w:rsidRPr="006A6D83">
        <w:rPr>
          <w:rFonts w:ascii="Arial" w:hAnsi="Arial" w:cs="Arial"/>
          <w:color w:val="1A1A1A" w:themeColor="background1" w:themeShade="1A"/>
          <w:sz w:val="24"/>
          <w:szCs w:val="24"/>
        </w:rPr>
        <w:t>consumers and ensure a free marketplace. We comply with these</w:t>
      </w:r>
      <w:r w:rsidR="00410A6B">
        <w:rPr>
          <w:rFonts w:ascii="Arial" w:hAnsi="Arial" w:cs="Arial"/>
          <w:color w:val="1A1A1A" w:themeColor="background1" w:themeShade="1A"/>
          <w:sz w:val="24"/>
          <w:szCs w:val="24"/>
        </w:rPr>
        <w:t xml:space="preserve"> </w:t>
      </w:r>
      <w:r w:rsidR="006A6D83" w:rsidRPr="006A6D83">
        <w:rPr>
          <w:rFonts w:ascii="Arial" w:hAnsi="Arial" w:cs="Arial"/>
          <w:color w:val="1A1A1A" w:themeColor="background1" w:themeShade="1A"/>
          <w:sz w:val="24"/>
          <w:szCs w:val="24"/>
        </w:rPr>
        <w:t>laws and never attempt to restrict or restrain competition</w:t>
      </w:r>
      <w:r w:rsidR="00586B3D">
        <w:rPr>
          <w:rFonts w:ascii="Arial" w:hAnsi="Arial" w:cs="Arial"/>
          <w:color w:val="1A1A1A" w:themeColor="background1" w:themeShade="1A"/>
          <w:sz w:val="24"/>
          <w:szCs w:val="24"/>
        </w:rPr>
        <w:t xml:space="preserve">” </w:t>
      </w:r>
      <w:r w:rsidR="00586B3D" w:rsidRPr="00586B3D">
        <w:rPr>
          <w:rFonts w:ascii="Arial" w:hAnsi="Arial" w:cs="Arial"/>
          <w:color w:val="1A1A1A" w:themeColor="background1" w:themeShade="1A"/>
          <w:sz w:val="24"/>
          <w:szCs w:val="24"/>
        </w:rPr>
        <w:t>(Hyatt Hotels Corporation Code of Business Conduct and Ethics).</w:t>
      </w:r>
      <w:r w:rsidR="00284353">
        <w:rPr>
          <w:rFonts w:ascii="Arial" w:hAnsi="Arial" w:cs="Arial"/>
          <w:color w:val="1A1A1A" w:themeColor="background1" w:themeShade="1A"/>
          <w:sz w:val="24"/>
          <w:szCs w:val="24"/>
        </w:rPr>
        <w:t xml:space="preserve"> </w:t>
      </w:r>
    </w:p>
    <w:p w14:paraId="0BC915D0" w14:textId="3A5CD328" w:rsidR="00EE16F9" w:rsidRDefault="00EE16F9" w:rsidP="00AC7558">
      <w:pPr>
        <w:spacing w:line="360" w:lineRule="auto"/>
        <w:ind w:left="360"/>
        <w:jc w:val="both"/>
        <w:rPr>
          <w:rFonts w:ascii="Arial" w:hAnsi="Arial" w:cs="Arial"/>
          <w:color w:val="1A1A1A" w:themeColor="background1" w:themeShade="1A"/>
          <w:sz w:val="24"/>
          <w:szCs w:val="24"/>
        </w:rPr>
      </w:pPr>
      <w:proofErr w:type="gramStart"/>
      <w:r>
        <w:rPr>
          <w:rFonts w:ascii="Arial" w:hAnsi="Arial" w:cs="Arial"/>
          <w:color w:val="1A1A1A" w:themeColor="background1" w:themeShade="1A"/>
          <w:sz w:val="24"/>
          <w:szCs w:val="24"/>
        </w:rPr>
        <w:t>T</w:t>
      </w:r>
      <w:r w:rsidRPr="00EE16F9">
        <w:rPr>
          <w:rFonts w:ascii="Arial" w:hAnsi="Arial" w:cs="Arial"/>
          <w:color w:val="1A1A1A" w:themeColor="background1" w:themeShade="1A"/>
          <w:sz w:val="24"/>
          <w:szCs w:val="24"/>
        </w:rPr>
        <w:t>hus</w:t>
      </w:r>
      <w:proofErr w:type="gramEnd"/>
      <w:r w:rsidRPr="00EE16F9">
        <w:rPr>
          <w:rFonts w:ascii="Arial" w:hAnsi="Arial" w:cs="Arial"/>
          <w:color w:val="1A1A1A" w:themeColor="background1" w:themeShade="1A"/>
          <w:sz w:val="24"/>
          <w:szCs w:val="24"/>
        </w:rPr>
        <w:t xml:space="preserve"> the company insists on affirming that its main values ​​and objectives is to ensure quality services for its clients, while respecting the rights of employees, following the rules of a fair competition and at the same time taking great care to promote sustainable tourism. Thus, both on the company's websites and in the advertising actions or brochures published by the company, the same values ​​and creeds are </w:t>
      </w:r>
      <w:proofErr w:type="gramStart"/>
      <w:r>
        <w:rPr>
          <w:rFonts w:ascii="Arial" w:hAnsi="Arial" w:cs="Arial"/>
          <w:color w:val="1A1A1A" w:themeColor="background1" w:themeShade="1A"/>
          <w:sz w:val="24"/>
          <w:szCs w:val="24"/>
        </w:rPr>
        <w:t xml:space="preserve">continually </w:t>
      </w:r>
      <w:r w:rsidRPr="00EE16F9">
        <w:rPr>
          <w:rFonts w:ascii="Arial" w:hAnsi="Arial" w:cs="Arial"/>
          <w:color w:val="1A1A1A" w:themeColor="background1" w:themeShade="1A"/>
          <w:sz w:val="24"/>
          <w:szCs w:val="24"/>
        </w:rPr>
        <w:t xml:space="preserve"> reiterated</w:t>
      </w:r>
      <w:proofErr w:type="gramEnd"/>
      <w:r w:rsidRPr="00EE16F9">
        <w:rPr>
          <w:rFonts w:ascii="Arial" w:hAnsi="Arial" w:cs="Arial"/>
          <w:color w:val="1A1A1A" w:themeColor="background1" w:themeShade="1A"/>
          <w:sz w:val="24"/>
          <w:szCs w:val="24"/>
        </w:rPr>
        <w:t>: care for customers, employees, the community and the environment</w:t>
      </w:r>
      <w:r w:rsidR="00F71BD5">
        <w:rPr>
          <w:rFonts w:ascii="Arial" w:hAnsi="Arial" w:cs="Arial"/>
          <w:color w:val="1A1A1A" w:themeColor="background1" w:themeShade="1A"/>
          <w:sz w:val="24"/>
          <w:szCs w:val="24"/>
        </w:rPr>
        <w:t>.</w:t>
      </w:r>
    </w:p>
    <w:p w14:paraId="161D667F" w14:textId="3E05DEE5" w:rsidR="00AE436C" w:rsidRDefault="00AE436C" w:rsidP="00AC7558">
      <w:pPr>
        <w:spacing w:line="360" w:lineRule="auto"/>
        <w:ind w:left="360"/>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lastRenderedPageBreak/>
        <w:t xml:space="preserve">       </w:t>
      </w:r>
      <w:r w:rsidR="00B619F8" w:rsidRPr="00B619F8">
        <w:rPr>
          <w:rFonts w:ascii="Arial" w:hAnsi="Arial" w:cs="Arial"/>
          <w:color w:val="1A1A1A" w:themeColor="background1" w:themeShade="1A"/>
          <w:sz w:val="24"/>
          <w:szCs w:val="24"/>
        </w:rPr>
        <w:t xml:space="preserve">Thus, without critically </w:t>
      </w:r>
      <w:proofErr w:type="spellStart"/>
      <w:r w:rsidR="00B619F8" w:rsidRPr="00B619F8">
        <w:rPr>
          <w:rFonts w:ascii="Arial" w:hAnsi="Arial" w:cs="Arial"/>
          <w:color w:val="1A1A1A" w:themeColor="background1" w:themeShade="1A"/>
          <w:sz w:val="24"/>
          <w:szCs w:val="24"/>
        </w:rPr>
        <w:t>analyzing</w:t>
      </w:r>
      <w:proofErr w:type="spellEnd"/>
      <w:r w:rsidR="00B619F8" w:rsidRPr="00B619F8">
        <w:rPr>
          <w:rFonts w:ascii="Arial" w:hAnsi="Arial" w:cs="Arial"/>
          <w:color w:val="1A1A1A" w:themeColor="background1" w:themeShade="1A"/>
          <w:sz w:val="24"/>
          <w:szCs w:val="24"/>
        </w:rPr>
        <w:t xml:space="preserve"> all these statements declared as absolute values of the company, one could draw the conclusion that Hyatt group is nothing but a humanitarian, non-profit organization, which has a kind of messianic role to bring happiness and prosperity to humanity. Care and concern for the good and well-being of others seems to become a kind of absolute belief of the Hyatt company, which has no other rivals in this sense than perhaps the Messiah and Muhammad, the prophets of religions that prophesy peace, happiness and the well-being of mankind</w:t>
      </w:r>
      <w:r w:rsidR="00E07C11">
        <w:rPr>
          <w:rFonts w:ascii="Arial" w:hAnsi="Arial" w:cs="Arial"/>
          <w:color w:val="1A1A1A" w:themeColor="background1" w:themeShade="1A"/>
          <w:sz w:val="24"/>
          <w:szCs w:val="24"/>
        </w:rPr>
        <w:t>.</w:t>
      </w:r>
    </w:p>
    <w:p w14:paraId="7CBF63AF" w14:textId="55573770" w:rsidR="00F36650" w:rsidRDefault="004315C1" w:rsidP="006670DB">
      <w:pPr>
        <w:spacing w:line="360" w:lineRule="auto"/>
        <w:ind w:left="360"/>
        <w:jc w:val="both"/>
        <w:rPr>
          <w:rFonts w:ascii="Arial" w:hAnsi="Arial" w:cs="Arial"/>
          <w:color w:val="1A1A1A" w:themeColor="background1" w:themeShade="1A"/>
          <w:sz w:val="24"/>
          <w:szCs w:val="24"/>
        </w:rPr>
      </w:pPr>
      <w:r w:rsidRPr="004315C1">
        <w:rPr>
          <w:rFonts w:ascii="Arial" w:hAnsi="Arial" w:cs="Arial"/>
          <w:color w:val="1A1A1A" w:themeColor="background1" w:themeShade="1A"/>
          <w:sz w:val="24"/>
          <w:szCs w:val="24"/>
        </w:rPr>
        <w:t xml:space="preserve">Yes, care for others can be admitted, as long as the other means a source of income or profit for </w:t>
      </w:r>
      <w:r w:rsidR="0036518E">
        <w:rPr>
          <w:rFonts w:ascii="Arial" w:hAnsi="Arial" w:cs="Arial"/>
          <w:color w:val="1A1A1A" w:themeColor="background1" w:themeShade="1A"/>
          <w:sz w:val="24"/>
          <w:szCs w:val="24"/>
        </w:rPr>
        <w:t>company</w:t>
      </w:r>
      <w:r w:rsidRPr="004315C1">
        <w:rPr>
          <w:rFonts w:ascii="Arial" w:hAnsi="Arial" w:cs="Arial"/>
          <w:color w:val="1A1A1A" w:themeColor="background1" w:themeShade="1A"/>
          <w:sz w:val="24"/>
          <w:szCs w:val="24"/>
        </w:rPr>
        <w:t>, or in the case of the thousands of employees who are only some necessary elements for the production of goods and services. Obstinately asserting that the well-being of others is your main concern is nothing more than genuine commercial demagoguery. Concern for the protection of the environment is again important only to the extent that it can reduce the company's costs and bring new customers</w:t>
      </w:r>
      <w:r w:rsidR="008C29A7">
        <w:rPr>
          <w:rFonts w:ascii="Arial" w:hAnsi="Arial" w:cs="Arial"/>
          <w:color w:val="1A1A1A" w:themeColor="background1" w:themeShade="1A"/>
          <w:sz w:val="24"/>
          <w:szCs w:val="24"/>
        </w:rPr>
        <w:t>.</w:t>
      </w:r>
    </w:p>
    <w:p w14:paraId="30643555" w14:textId="402E681D" w:rsidR="001D4BFF" w:rsidRDefault="001D4BFF" w:rsidP="00AC7558">
      <w:pPr>
        <w:spacing w:line="360" w:lineRule="auto"/>
        <w:ind w:left="360"/>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M</w:t>
      </w:r>
      <w:r w:rsidRPr="001D4BFF">
        <w:rPr>
          <w:rFonts w:ascii="Arial" w:hAnsi="Arial" w:cs="Arial"/>
          <w:color w:val="1A1A1A" w:themeColor="background1" w:themeShade="1A"/>
          <w:sz w:val="24"/>
          <w:szCs w:val="24"/>
        </w:rPr>
        <w:t>ost of the time, hotel businesses cause immeasurable harm to the environment, and the alleged measures that hotel companies can take only insignificantly mitigate the negative impact they have on the environment</w:t>
      </w:r>
      <w:r>
        <w:rPr>
          <w:rFonts w:ascii="Arial" w:hAnsi="Arial" w:cs="Arial"/>
          <w:color w:val="1A1A1A" w:themeColor="background1" w:themeShade="1A"/>
          <w:sz w:val="24"/>
          <w:szCs w:val="24"/>
        </w:rPr>
        <w:t>.</w:t>
      </w:r>
    </w:p>
    <w:p w14:paraId="659C5E1B" w14:textId="77777777" w:rsidR="00D73E89" w:rsidRDefault="00D73E89" w:rsidP="00445C60">
      <w:pPr>
        <w:spacing w:line="360" w:lineRule="auto"/>
        <w:ind w:left="360"/>
        <w:jc w:val="center"/>
        <w:rPr>
          <w:rFonts w:ascii="Arial" w:hAnsi="Arial" w:cs="Arial"/>
          <w:b/>
          <w:bCs/>
          <w:color w:val="1A1A1A" w:themeColor="background1" w:themeShade="1A"/>
          <w:sz w:val="32"/>
          <w:szCs w:val="32"/>
        </w:rPr>
      </w:pPr>
    </w:p>
    <w:p w14:paraId="50892D69" w14:textId="77777777" w:rsidR="00D73E89" w:rsidRDefault="00D73E89" w:rsidP="00445C60">
      <w:pPr>
        <w:spacing w:line="360" w:lineRule="auto"/>
        <w:ind w:left="360"/>
        <w:jc w:val="center"/>
        <w:rPr>
          <w:rFonts w:ascii="Arial" w:hAnsi="Arial" w:cs="Arial"/>
          <w:b/>
          <w:bCs/>
          <w:color w:val="1A1A1A" w:themeColor="background1" w:themeShade="1A"/>
          <w:sz w:val="32"/>
          <w:szCs w:val="32"/>
        </w:rPr>
      </w:pPr>
    </w:p>
    <w:p w14:paraId="4A324D9A" w14:textId="77777777" w:rsidR="00D73E89" w:rsidRDefault="00D73E89" w:rsidP="00445C60">
      <w:pPr>
        <w:spacing w:line="360" w:lineRule="auto"/>
        <w:ind w:left="360"/>
        <w:jc w:val="center"/>
        <w:rPr>
          <w:rFonts w:ascii="Arial" w:hAnsi="Arial" w:cs="Arial"/>
          <w:b/>
          <w:bCs/>
          <w:color w:val="1A1A1A" w:themeColor="background1" w:themeShade="1A"/>
          <w:sz w:val="32"/>
          <w:szCs w:val="32"/>
        </w:rPr>
      </w:pPr>
    </w:p>
    <w:p w14:paraId="25F984F5" w14:textId="77777777" w:rsidR="00D73E89" w:rsidRDefault="00D73E89" w:rsidP="00445C60">
      <w:pPr>
        <w:spacing w:line="360" w:lineRule="auto"/>
        <w:ind w:left="360"/>
        <w:jc w:val="center"/>
        <w:rPr>
          <w:rFonts w:ascii="Arial" w:hAnsi="Arial" w:cs="Arial"/>
          <w:b/>
          <w:bCs/>
          <w:color w:val="1A1A1A" w:themeColor="background1" w:themeShade="1A"/>
          <w:sz w:val="32"/>
          <w:szCs w:val="32"/>
        </w:rPr>
      </w:pPr>
    </w:p>
    <w:p w14:paraId="58AF1DE0" w14:textId="77777777" w:rsidR="00D73E89" w:rsidRDefault="00D73E89" w:rsidP="00445C60">
      <w:pPr>
        <w:spacing w:line="360" w:lineRule="auto"/>
        <w:ind w:left="360"/>
        <w:jc w:val="center"/>
        <w:rPr>
          <w:rFonts w:ascii="Arial" w:hAnsi="Arial" w:cs="Arial"/>
          <w:b/>
          <w:bCs/>
          <w:color w:val="1A1A1A" w:themeColor="background1" w:themeShade="1A"/>
          <w:sz w:val="32"/>
          <w:szCs w:val="32"/>
        </w:rPr>
      </w:pPr>
    </w:p>
    <w:p w14:paraId="6DD71B56" w14:textId="77777777" w:rsidR="00D73E89" w:rsidRDefault="00D73E89" w:rsidP="00445C60">
      <w:pPr>
        <w:spacing w:line="360" w:lineRule="auto"/>
        <w:ind w:left="360"/>
        <w:jc w:val="center"/>
        <w:rPr>
          <w:rFonts w:ascii="Arial" w:hAnsi="Arial" w:cs="Arial"/>
          <w:b/>
          <w:bCs/>
          <w:color w:val="1A1A1A" w:themeColor="background1" w:themeShade="1A"/>
          <w:sz w:val="32"/>
          <w:szCs w:val="32"/>
        </w:rPr>
      </w:pPr>
    </w:p>
    <w:p w14:paraId="7BD9DEDE" w14:textId="77777777" w:rsidR="00D73E89" w:rsidRDefault="00D73E89" w:rsidP="00445C60">
      <w:pPr>
        <w:spacing w:line="360" w:lineRule="auto"/>
        <w:ind w:left="360"/>
        <w:jc w:val="center"/>
        <w:rPr>
          <w:rFonts w:ascii="Arial" w:hAnsi="Arial" w:cs="Arial"/>
          <w:b/>
          <w:bCs/>
          <w:color w:val="1A1A1A" w:themeColor="background1" w:themeShade="1A"/>
          <w:sz w:val="32"/>
          <w:szCs w:val="32"/>
        </w:rPr>
      </w:pPr>
    </w:p>
    <w:p w14:paraId="0F7FDC2C" w14:textId="77777777" w:rsidR="00D73E89" w:rsidRDefault="00D73E89" w:rsidP="00445C60">
      <w:pPr>
        <w:spacing w:line="360" w:lineRule="auto"/>
        <w:ind w:left="360"/>
        <w:jc w:val="center"/>
        <w:rPr>
          <w:rFonts w:ascii="Arial" w:hAnsi="Arial" w:cs="Arial"/>
          <w:b/>
          <w:bCs/>
          <w:color w:val="1A1A1A" w:themeColor="background1" w:themeShade="1A"/>
          <w:sz w:val="32"/>
          <w:szCs w:val="32"/>
        </w:rPr>
      </w:pPr>
    </w:p>
    <w:p w14:paraId="287FF48B" w14:textId="7047D9EA" w:rsidR="00381CBB" w:rsidRDefault="004A7F65" w:rsidP="00445C60">
      <w:pPr>
        <w:spacing w:line="360" w:lineRule="auto"/>
        <w:ind w:left="360"/>
        <w:jc w:val="center"/>
        <w:rPr>
          <w:rFonts w:ascii="Arial" w:hAnsi="Arial" w:cs="Arial"/>
          <w:b/>
          <w:bCs/>
          <w:color w:val="1A1A1A" w:themeColor="background1" w:themeShade="1A"/>
          <w:sz w:val="32"/>
          <w:szCs w:val="32"/>
        </w:rPr>
      </w:pPr>
      <w:r w:rsidRPr="00E573BA">
        <w:rPr>
          <w:rFonts w:ascii="Arial" w:hAnsi="Arial" w:cs="Arial"/>
          <w:b/>
          <w:bCs/>
          <w:color w:val="1A1A1A" w:themeColor="background1" w:themeShade="1A"/>
          <w:sz w:val="32"/>
          <w:szCs w:val="32"/>
        </w:rPr>
        <w:lastRenderedPageBreak/>
        <w:t>Hyatt</w:t>
      </w:r>
      <w:r w:rsidR="00783560">
        <w:rPr>
          <w:rFonts w:ascii="Arial" w:hAnsi="Arial" w:cs="Arial"/>
          <w:b/>
          <w:bCs/>
          <w:color w:val="1A1A1A" w:themeColor="background1" w:themeShade="1A"/>
          <w:sz w:val="32"/>
          <w:szCs w:val="32"/>
        </w:rPr>
        <w:t>’s</w:t>
      </w:r>
      <w:r w:rsidRPr="00E573BA">
        <w:rPr>
          <w:rFonts w:ascii="Arial" w:hAnsi="Arial" w:cs="Arial"/>
          <w:b/>
          <w:bCs/>
          <w:color w:val="1A1A1A" w:themeColor="background1" w:themeShade="1A"/>
          <w:sz w:val="32"/>
          <w:szCs w:val="32"/>
        </w:rPr>
        <w:t xml:space="preserve"> business performances and income</w:t>
      </w:r>
    </w:p>
    <w:p w14:paraId="18AEA6B7" w14:textId="7F3E682F" w:rsidR="00726DCD" w:rsidRDefault="00726DCD" w:rsidP="00726DCD">
      <w:pPr>
        <w:spacing w:line="360" w:lineRule="auto"/>
        <w:ind w:left="360"/>
        <w:rPr>
          <w:rFonts w:ascii="Arial" w:hAnsi="Arial" w:cs="Arial"/>
          <w:b/>
          <w:bCs/>
          <w:color w:val="1A1A1A" w:themeColor="background1" w:themeShade="1A"/>
          <w:sz w:val="32"/>
          <w:szCs w:val="32"/>
        </w:rPr>
      </w:pPr>
    </w:p>
    <w:p w14:paraId="4C51EE44" w14:textId="2AA885F0" w:rsidR="00BC0032" w:rsidRPr="00A31467" w:rsidRDefault="00726DCD" w:rsidP="00A31467">
      <w:pPr>
        <w:spacing w:line="360" w:lineRule="auto"/>
        <w:ind w:left="360"/>
        <w:rPr>
          <w:rFonts w:ascii="Arial" w:hAnsi="Arial" w:cs="Arial"/>
          <w:color w:val="1A1A1A" w:themeColor="background1" w:themeShade="1A"/>
          <w:sz w:val="24"/>
          <w:szCs w:val="24"/>
        </w:rPr>
      </w:pPr>
      <w:r w:rsidRPr="00726DCD">
        <w:rPr>
          <w:rFonts w:ascii="Arial" w:hAnsi="Arial" w:cs="Arial"/>
          <w:color w:val="1A1A1A" w:themeColor="background1" w:themeShade="1A"/>
          <w:sz w:val="24"/>
          <w:szCs w:val="24"/>
        </w:rPr>
        <w:t>The most important performance of the Hyatt hotel group is the fact that it owns 1350 hotel properties in 69 countries, thus being one of the top 10 hotel companies in the world</w:t>
      </w:r>
      <w:r w:rsidR="00512579">
        <w:rPr>
          <w:rFonts w:ascii="Arial" w:hAnsi="Arial" w:cs="Arial"/>
          <w:color w:val="1A1A1A" w:themeColor="background1" w:themeShade="1A"/>
          <w:sz w:val="24"/>
          <w:szCs w:val="24"/>
        </w:rPr>
        <w:t>,</w:t>
      </w:r>
      <w:r w:rsidR="00E87A77" w:rsidRPr="00E87A77">
        <w:rPr>
          <w:rFonts w:ascii="Arial" w:hAnsi="Arial" w:cs="Arial"/>
          <w:color w:val="1A1A1A" w:themeColor="background1" w:themeShade="1A"/>
          <w:sz w:val="24"/>
          <w:szCs w:val="24"/>
        </w:rPr>
        <w:t xml:space="preserve"> has diversified its activity under different brands and is continuously expanding by acquiring new properties or buying other smaller hotel groups</w:t>
      </w:r>
      <w:r w:rsidR="00F3769D">
        <w:rPr>
          <w:rFonts w:ascii="Arial" w:hAnsi="Arial" w:cs="Arial"/>
          <w:color w:val="1A1A1A" w:themeColor="background1" w:themeShade="1A"/>
          <w:sz w:val="24"/>
          <w:szCs w:val="24"/>
        </w:rPr>
        <w:t>.</w:t>
      </w:r>
      <w:r w:rsidR="00A655E3" w:rsidRPr="00A655E3">
        <w:rPr>
          <w:rFonts w:ascii="Arial" w:hAnsi="Arial" w:cs="Arial"/>
          <w:color w:val="1A1A1A" w:themeColor="background1" w:themeShade="1A"/>
          <w:sz w:val="24"/>
          <w:szCs w:val="24"/>
        </w:rPr>
        <w:t xml:space="preserve"> For the full year of 2023, 101 new hotels</w:t>
      </w:r>
      <w:r w:rsidR="00D20124">
        <w:rPr>
          <w:rFonts w:ascii="Arial" w:hAnsi="Arial" w:cs="Arial"/>
          <w:color w:val="1A1A1A" w:themeColor="background1" w:themeShade="1A"/>
          <w:sz w:val="24"/>
          <w:szCs w:val="24"/>
        </w:rPr>
        <w:t>,</w:t>
      </w:r>
      <w:r w:rsidR="00A655E3" w:rsidRPr="00A655E3">
        <w:rPr>
          <w:rFonts w:ascii="Arial" w:hAnsi="Arial" w:cs="Arial"/>
          <w:color w:val="1A1A1A" w:themeColor="background1" w:themeShade="1A"/>
          <w:sz w:val="24"/>
          <w:szCs w:val="24"/>
        </w:rPr>
        <w:t xml:space="preserve"> joined Hyatt's portfolio, inclusive of 43 hotels which converted to a Hyatt brand</w:t>
      </w:r>
      <w:r w:rsidR="00877D37">
        <w:rPr>
          <w:rFonts w:ascii="Arial" w:hAnsi="Arial" w:cs="Arial"/>
          <w:color w:val="1A1A1A" w:themeColor="background1" w:themeShade="1A"/>
          <w:sz w:val="24"/>
          <w:szCs w:val="24"/>
        </w:rPr>
        <w:t xml:space="preserve"> (</w:t>
      </w:r>
      <w:r w:rsidR="00855136">
        <w:rPr>
          <w:rFonts w:ascii="Arial" w:hAnsi="Arial" w:cs="Arial"/>
          <w:color w:val="1A1A1A" w:themeColor="background1" w:themeShade="1A"/>
          <w:sz w:val="24"/>
          <w:szCs w:val="24"/>
        </w:rPr>
        <w:t>Hyatt</w:t>
      </w:r>
      <w:r w:rsidR="00545B59" w:rsidRPr="00545B59">
        <w:rPr>
          <w:rFonts w:ascii="Arial" w:hAnsi="Arial" w:cs="Arial"/>
          <w:color w:val="1A1A1A" w:themeColor="background1" w:themeShade="1A"/>
          <w:sz w:val="24"/>
          <w:szCs w:val="24"/>
        </w:rPr>
        <w:t xml:space="preserve"> </w:t>
      </w:r>
      <w:r w:rsidR="00855136">
        <w:rPr>
          <w:rFonts w:ascii="Arial" w:hAnsi="Arial" w:cs="Arial"/>
          <w:color w:val="1A1A1A" w:themeColor="background1" w:themeShade="1A"/>
          <w:sz w:val="24"/>
          <w:szCs w:val="24"/>
        </w:rPr>
        <w:t>reports</w:t>
      </w:r>
      <w:r w:rsidR="009846A1">
        <w:rPr>
          <w:rFonts w:ascii="Arial" w:hAnsi="Arial" w:cs="Arial"/>
          <w:color w:val="1A1A1A" w:themeColor="background1" w:themeShade="1A"/>
          <w:sz w:val="24"/>
          <w:szCs w:val="24"/>
        </w:rPr>
        <w:t xml:space="preserve"> year</w:t>
      </w:r>
      <w:r w:rsidR="00545B59" w:rsidRPr="00545B59">
        <w:rPr>
          <w:rFonts w:ascii="Arial" w:hAnsi="Arial" w:cs="Arial"/>
          <w:color w:val="1A1A1A" w:themeColor="background1" w:themeShade="1A"/>
          <w:sz w:val="24"/>
          <w:szCs w:val="24"/>
        </w:rPr>
        <w:t xml:space="preserve"> 2023</w:t>
      </w:r>
      <w:r w:rsidR="009846A1">
        <w:rPr>
          <w:rFonts w:ascii="Arial" w:hAnsi="Arial" w:cs="Arial"/>
          <w:color w:val="1A1A1A" w:themeColor="background1" w:themeShade="1A"/>
          <w:sz w:val="24"/>
          <w:szCs w:val="24"/>
        </w:rPr>
        <w:t>)</w:t>
      </w:r>
      <w:r w:rsidR="005D5CD6">
        <w:rPr>
          <w:rFonts w:ascii="Arial" w:hAnsi="Arial" w:cs="Arial"/>
          <w:color w:val="1A1A1A" w:themeColor="background1" w:themeShade="1A"/>
          <w:sz w:val="24"/>
          <w:szCs w:val="24"/>
        </w:rPr>
        <w:t>.</w:t>
      </w:r>
    </w:p>
    <w:p w14:paraId="3E57C5C1" w14:textId="1E272181" w:rsidR="00BC0032" w:rsidRDefault="0005579D" w:rsidP="00A655E3">
      <w:pPr>
        <w:spacing w:line="360" w:lineRule="auto"/>
        <w:ind w:left="360"/>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The n</w:t>
      </w:r>
      <w:r w:rsidR="00A31467" w:rsidRPr="00A31467">
        <w:rPr>
          <w:rFonts w:ascii="Arial" w:hAnsi="Arial" w:cs="Arial"/>
          <w:color w:val="1A1A1A" w:themeColor="background1" w:themeShade="1A"/>
          <w:sz w:val="24"/>
          <w:szCs w:val="24"/>
        </w:rPr>
        <w:t>et income was $26 million in the fourth quarter and $220 million for the full year of 2023. Adjusted net income was $68 million in the fourth quarter and $276 million for the full year of 2023</w:t>
      </w:r>
      <w:r w:rsidR="00F65FC9" w:rsidRPr="00F65FC9">
        <w:rPr>
          <w:rFonts w:ascii="Arial" w:hAnsi="Arial" w:cs="Arial"/>
          <w:color w:val="1A1A1A" w:themeColor="background1" w:themeShade="1A"/>
          <w:sz w:val="24"/>
          <w:szCs w:val="24"/>
        </w:rPr>
        <w:t xml:space="preserve"> (Hyatt reports year 2023)</w:t>
      </w:r>
      <w:r w:rsidR="005D5CD6">
        <w:rPr>
          <w:rFonts w:ascii="Arial" w:hAnsi="Arial" w:cs="Arial"/>
          <w:color w:val="1A1A1A" w:themeColor="background1" w:themeShade="1A"/>
          <w:sz w:val="24"/>
          <w:szCs w:val="24"/>
        </w:rPr>
        <w:t>.</w:t>
      </w:r>
    </w:p>
    <w:p w14:paraId="5E3D191E" w14:textId="77777777" w:rsidR="005D5CD6" w:rsidRDefault="005D5CD6" w:rsidP="00A655E3">
      <w:pPr>
        <w:spacing w:line="360" w:lineRule="auto"/>
        <w:ind w:left="360"/>
        <w:rPr>
          <w:rFonts w:ascii="Arial" w:hAnsi="Arial" w:cs="Arial"/>
          <w:color w:val="1A1A1A" w:themeColor="background1" w:themeShade="1A"/>
          <w:sz w:val="24"/>
          <w:szCs w:val="24"/>
        </w:rPr>
      </w:pPr>
    </w:p>
    <w:p w14:paraId="694A5E48" w14:textId="10B256EC" w:rsidR="0090532C" w:rsidRDefault="0090532C" w:rsidP="00A655E3">
      <w:pPr>
        <w:spacing w:line="360" w:lineRule="auto"/>
        <w:ind w:left="360"/>
        <w:rPr>
          <w:rFonts w:ascii="Arial" w:hAnsi="Arial" w:cs="Arial"/>
          <w:color w:val="1A1A1A" w:themeColor="background1" w:themeShade="1A"/>
          <w:sz w:val="24"/>
          <w:szCs w:val="24"/>
        </w:rPr>
      </w:pPr>
    </w:p>
    <w:p w14:paraId="24BD682A" w14:textId="1151D13A" w:rsidR="00F91558" w:rsidRDefault="00F91558" w:rsidP="00A655E3">
      <w:pPr>
        <w:spacing w:line="360" w:lineRule="auto"/>
        <w:ind w:left="360"/>
        <w:rPr>
          <w:rFonts w:ascii="Arial" w:hAnsi="Arial" w:cs="Arial"/>
          <w:color w:val="1A1A1A" w:themeColor="background1" w:themeShade="1A"/>
          <w:sz w:val="24"/>
          <w:szCs w:val="24"/>
        </w:rPr>
      </w:pPr>
    </w:p>
    <w:p w14:paraId="0AD459DE" w14:textId="0F884B2E" w:rsidR="00F91558" w:rsidRDefault="00F91558" w:rsidP="00A655E3">
      <w:pPr>
        <w:spacing w:line="360" w:lineRule="auto"/>
        <w:ind w:left="360"/>
        <w:rPr>
          <w:rFonts w:ascii="Arial" w:hAnsi="Arial" w:cs="Arial"/>
          <w:color w:val="1A1A1A" w:themeColor="background1" w:themeShade="1A"/>
          <w:sz w:val="24"/>
          <w:szCs w:val="24"/>
        </w:rPr>
      </w:pPr>
    </w:p>
    <w:p w14:paraId="7AB8D9A8" w14:textId="2082F9D8" w:rsidR="00F91558" w:rsidRDefault="00F91558" w:rsidP="00A655E3">
      <w:pPr>
        <w:spacing w:line="360" w:lineRule="auto"/>
        <w:ind w:left="360"/>
        <w:rPr>
          <w:rFonts w:ascii="Arial" w:hAnsi="Arial" w:cs="Arial"/>
          <w:color w:val="1A1A1A" w:themeColor="background1" w:themeShade="1A"/>
          <w:sz w:val="24"/>
          <w:szCs w:val="24"/>
        </w:rPr>
      </w:pPr>
    </w:p>
    <w:p w14:paraId="5BB79807" w14:textId="2D50261A" w:rsidR="00F91558" w:rsidRDefault="00F91558" w:rsidP="00A655E3">
      <w:pPr>
        <w:spacing w:line="360" w:lineRule="auto"/>
        <w:ind w:left="360"/>
        <w:rPr>
          <w:rFonts w:ascii="Arial" w:hAnsi="Arial" w:cs="Arial"/>
          <w:color w:val="1A1A1A" w:themeColor="background1" w:themeShade="1A"/>
          <w:sz w:val="24"/>
          <w:szCs w:val="24"/>
        </w:rPr>
      </w:pPr>
    </w:p>
    <w:p w14:paraId="76D279F3" w14:textId="039D5C90" w:rsidR="00F91558" w:rsidRDefault="00F91558" w:rsidP="00A655E3">
      <w:pPr>
        <w:spacing w:line="360" w:lineRule="auto"/>
        <w:ind w:left="360"/>
        <w:rPr>
          <w:rFonts w:ascii="Arial" w:hAnsi="Arial" w:cs="Arial"/>
          <w:color w:val="1A1A1A" w:themeColor="background1" w:themeShade="1A"/>
          <w:sz w:val="24"/>
          <w:szCs w:val="24"/>
        </w:rPr>
      </w:pPr>
    </w:p>
    <w:p w14:paraId="46F4A866" w14:textId="32ED31B7" w:rsidR="00F91558" w:rsidRDefault="00F91558" w:rsidP="00A655E3">
      <w:pPr>
        <w:spacing w:line="360" w:lineRule="auto"/>
        <w:ind w:left="360"/>
        <w:rPr>
          <w:rFonts w:ascii="Arial" w:hAnsi="Arial" w:cs="Arial"/>
          <w:color w:val="1A1A1A" w:themeColor="background1" w:themeShade="1A"/>
          <w:sz w:val="24"/>
          <w:szCs w:val="24"/>
        </w:rPr>
      </w:pPr>
    </w:p>
    <w:p w14:paraId="5098F918" w14:textId="1798EFBA" w:rsidR="00F91558" w:rsidRDefault="00F91558" w:rsidP="00A655E3">
      <w:pPr>
        <w:spacing w:line="360" w:lineRule="auto"/>
        <w:ind w:left="360"/>
        <w:rPr>
          <w:rFonts w:ascii="Arial" w:hAnsi="Arial" w:cs="Arial"/>
          <w:color w:val="1A1A1A" w:themeColor="background1" w:themeShade="1A"/>
          <w:sz w:val="24"/>
          <w:szCs w:val="24"/>
        </w:rPr>
      </w:pPr>
    </w:p>
    <w:p w14:paraId="61317C86" w14:textId="4283053C" w:rsidR="00F91558" w:rsidRDefault="00F91558" w:rsidP="00A655E3">
      <w:pPr>
        <w:spacing w:line="360" w:lineRule="auto"/>
        <w:ind w:left="360"/>
        <w:rPr>
          <w:rFonts w:ascii="Arial" w:hAnsi="Arial" w:cs="Arial"/>
          <w:color w:val="1A1A1A" w:themeColor="background1" w:themeShade="1A"/>
          <w:sz w:val="24"/>
          <w:szCs w:val="24"/>
        </w:rPr>
      </w:pPr>
    </w:p>
    <w:p w14:paraId="376C9F7F" w14:textId="5D2F96AA" w:rsidR="00F91558" w:rsidRDefault="00F91558" w:rsidP="00A655E3">
      <w:pPr>
        <w:spacing w:line="360" w:lineRule="auto"/>
        <w:ind w:left="360"/>
        <w:rPr>
          <w:rFonts w:ascii="Arial" w:hAnsi="Arial" w:cs="Arial"/>
          <w:color w:val="1A1A1A" w:themeColor="background1" w:themeShade="1A"/>
          <w:sz w:val="24"/>
          <w:szCs w:val="24"/>
        </w:rPr>
      </w:pPr>
    </w:p>
    <w:p w14:paraId="05B3D533" w14:textId="5F06A60B" w:rsidR="00F91558" w:rsidRDefault="00F91558" w:rsidP="00A655E3">
      <w:pPr>
        <w:spacing w:line="360" w:lineRule="auto"/>
        <w:ind w:left="360"/>
        <w:rPr>
          <w:rFonts w:ascii="Arial" w:hAnsi="Arial" w:cs="Arial"/>
          <w:color w:val="1A1A1A" w:themeColor="background1" w:themeShade="1A"/>
          <w:sz w:val="24"/>
          <w:szCs w:val="24"/>
        </w:rPr>
      </w:pPr>
    </w:p>
    <w:p w14:paraId="1D1CEDC2" w14:textId="79D9E551" w:rsidR="00F91558" w:rsidRDefault="00F91558" w:rsidP="00A655E3">
      <w:pPr>
        <w:spacing w:line="360" w:lineRule="auto"/>
        <w:ind w:left="360"/>
        <w:rPr>
          <w:rFonts w:ascii="Arial" w:hAnsi="Arial" w:cs="Arial"/>
          <w:color w:val="1A1A1A" w:themeColor="background1" w:themeShade="1A"/>
          <w:sz w:val="24"/>
          <w:szCs w:val="24"/>
        </w:rPr>
      </w:pPr>
    </w:p>
    <w:p w14:paraId="373F5D52" w14:textId="14EBE73C" w:rsidR="00F91558" w:rsidRDefault="00F91558" w:rsidP="00A655E3">
      <w:pPr>
        <w:spacing w:line="360" w:lineRule="auto"/>
        <w:ind w:left="360"/>
        <w:rPr>
          <w:rFonts w:ascii="Arial" w:hAnsi="Arial" w:cs="Arial"/>
          <w:color w:val="1A1A1A" w:themeColor="background1" w:themeShade="1A"/>
          <w:sz w:val="24"/>
          <w:szCs w:val="24"/>
        </w:rPr>
      </w:pPr>
    </w:p>
    <w:p w14:paraId="3912B779" w14:textId="1E156C29" w:rsidR="00F91558" w:rsidRDefault="00F91558" w:rsidP="00A655E3">
      <w:pPr>
        <w:spacing w:line="360" w:lineRule="auto"/>
        <w:ind w:left="360"/>
        <w:rPr>
          <w:rFonts w:ascii="Arial" w:hAnsi="Arial" w:cs="Arial"/>
          <w:color w:val="1A1A1A" w:themeColor="background1" w:themeShade="1A"/>
          <w:sz w:val="24"/>
          <w:szCs w:val="24"/>
        </w:rPr>
      </w:pPr>
    </w:p>
    <w:p w14:paraId="573770CA" w14:textId="372E48B2" w:rsidR="00F91558" w:rsidRDefault="003E4C3C" w:rsidP="00D37C13">
      <w:pPr>
        <w:spacing w:line="360" w:lineRule="auto"/>
        <w:ind w:left="360"/>
        <w:jc w:val="center"/>
        <w:rPr>
          <w:rFonts w:ascii="Arial" w:hAnsi="Arial" w:cs="Arial"/>
          <w:b/>
          <w:bCs/>
          <w:color w:val="1A1A1A" w:themeColor="background1" w:themeShade="1A"/>
          <w:sz w:val="32"/>
          <w:szCs w:val="32"/>
        </w:rPr>
      </w:pPr>
      <w:r>
        <w:rPr>
          <w:rFonts w:ascii="Arial" w:hAnsi="Arial" w:cs="Arial"/>
          <w:b/>
          <w:bCs/>
          <w:color w:val="1A1A1A" w:themeColor="background1" w:themeShade="1A"/>
          <w:sz w:val="32"/>
          <w:szCs w:val="32"/>
        </w:rPr>
        <w:lastRenderedPageBreak/>
        <w:t xml:space="preserve">Conclusions </w:t>
      </w:r>
    </w:p>
    <w:p w14:paraId="05A79DCC" w14:textId="47E6263B" w:rsidR="00D73E89" w:rsidRDefault="00E17944" w:rsidP="00374553">
      <w:pPr>
        <w:spacing w:line="360" w:lineRule="auto"/>
        <w:ind w:left="360"/>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w:t>
      </w:r>
      <w:r w:rsidR="00374553">
        <w:rPr>
          <w:rFonts w:ascii="Arial" w:hAnsi="Arial" w:cs="Arial"/>
          <w:color w:val="1A1A1A" w:themeColor="background1" w:themeShade="1A"/>
          <w:sz w:val="24"/>
          <w:szCs w:val="24"/>
        </w:rPr>
        <w:t>I</w:t>
      </w:r>
      <w:r w:rsidR="00D73E89" w:rsidRPr="00374553">
        <w:rPr>
          <w:rFonts w:ascii="Arial" w:hAnsi="Arial" w:cs="Arial"/>
          <w:color w:val="1A1A1A" w:themeColor="background1" w:themeShade="1A"/>
          <w:sz w:val="24"/>
          <w:szCs w:val="24"/>
        </w:rPr>
        <w:t>n order to convince ourselves of the happiness and well-being that the Hyatt group and other hotel companies bring to its employees and to the local community, opinion polls should be conducted among the directly involved employees of the hotel companies or among the local communities</w:t>
      </w:r>
      <w:r w:rsidR="00310976">
        <w:rPr>
          <w:rFonts w:ascii="Arial" w:hAnsi="Arial" w:cs="Arial"/>
          <w:color w:val="1A1A1A" w:themeColor="background1" w:themeShade="1A"/>
          <w:sz w:val="24"/>
          <w:szCs w:val="24"/>
        </w:rPr>
        <w:t>.</w:t>
      </w:r>
      <w:r w:rsidR="00BB74C6" w:rsidRPr="00BB74C6">
        <w:rPr>
          <w:rFonts w:ascii="Arial" w:hAnsi="Arial" w:cs="Arial"/>
          <w:color w:val="1A1A1A" w:themeColor="background1" w:themeShade="1A"/>
          <w:sz w:val="24"/>
          <w:szCs w:val="24"/>
        </w:rPr>
        <w:t xml:space="preserve"> </w:t>
      </w:r>
      <w:r w:rsidR="000213CF">
        <w:rPr>
          <w:rFonts w:ascii="Arial" w:hAnsi="Arial" w:cs="Arial"/>
          <w:color w:val="1A1A1A" w:themeColor="background1" w:themeShade="1A"/>
          <w:sz w:val="24"/>
          <w:szCs w:val="24"/>
        </w:rPr>
        <w:t>L</w:t>
      </w:r>
      <w:r w:rsidR="00BB74C6" w:rsidRPr="00BB74C6">
        <w:rPr>
          <w:rFonts w:ascii="Arial" w:hAnsi="Arial" w:cs="Arial"/>
          <w:color w:val="1A1A1A" w:themeColor="background1" w:themeShade="1A"/>
          <w:sz w:val="24"/>
          <w:szCs w:val="24"/>
        </w:rPr>
        <w:t>ike any other large hotel company, which seeks to attract new clients or employees to work for them, Hyatt group and its management representatives use a demagogic rhetorical language, transfiguring themselves from the position of merchants of hotel services to that of messianic prophets eager to</w:t>
      </w:r>
      <w:r w:rsidR="0060175E">
        <w:rPr>
          <w:rFonts w:ascii="Arial" w:hAnsi="Arial" w:cs="Arial"/>
          <w:color w:val="1A1A1A" w:themeColor="background1" w:themeShade="1A"/>
          <w:sz w:val="24"/>
          <w:szCs w:val="24"/>
        </w:rPr>
        <w:t xml:space="preserve"> bring</w:t>
      </w:r>
      <w:r w:rsidR="00BB74C6" w:rsidRPr="00BB74C6">
        <w:rPr>
          <w:rFonts w:ascii="Arial" w:hAnsi="Arial" w:cs="Arial"/>
          <w:color w:val="1A1A1A" w:themeColor="background1" w:themeShade="1A"/>
          <w:sz w:val="24"/>
          <w:szCs w:val="24"/>
        </w:rPr>
        <w:t xml:space="preserve"> the well-being </w:t>
      </w:r>
      <w:r w:rsidR="0060175E">
        <w:rPr>
          <w:rFonts w:ascii="Arial" w:hAnsi="Arial" w:cs="Arial"/>
          <w:color w:val="1A1A1A" w:themeColor="background1" w:themeShade="1A"/>
          <w:sz w:val="24"/>
          <w:szCs w:val="24"/>
        </w:rPr>
        <w:t>for</w:t>
      </w:r>
      <w:r w:rsidR="00BB74C6" w:rsidRPr="00BB74C6">
        <w:rPr>
          <w:rFonts w:ascii="Arial" w:hAnsi="Arial" w:cs="Arial"/>
          <w:color w:val="1A1A1A" w:themeColor="background1" w:themeShade="1A"/>
          <w:sz w:val="24"/>
          <w:szCs w:val="24"/>
        </w:rPr>
        <w:t xml:space="preserve"> the community, </w:t>
      </w:r>
      <w:r w:rsidR="0060175E">
        <w:rPr>
          <w:rFonts w:ascii="Arial" w:hAnsi="Arial" w:cs="Arial"/>
          <w:color w:val="1A1A1A" w:themeColor="background1" w:themeShade="1A"/>
          <w:sz w:val="24"/>
          <w:szCs w:val="24"/>
        </w:rPr>
        <w:t xml:space="preserve">for </w:t>
      </w:r>
      <w:r w:rsidR="00BB74C6" w:rsidRPr="00BB74C6">
        <w:rPr>
          <w:rFonts w:ascii="Arial" w:hAnsi="Arial" w:cs="Arial"/>
          <w:color w:val="1A1A1A" w:themeColor="background1" w:themeShade="1A"/>
          <w:sz w:val="24"/>
          <w:szCs w:val="24"/>
        </w:rPr>
        <w:t xml:space="preserve">its employees or pose as </w:t>
      </w:r>
      <w:proofErr w:type="spellStart"/>
      <w:r w:rsidR="00BB74C6" w:rsidRPr="00BB74C6">
        <w:rPr>
          <w:rFonts w:ascii="Arial" w:hAnsi="Arial" w:cs="Arial"/>
          <w:color w:val="1A1A1A" w:themeColor="background1" w:themeShade="1A"/>
          <w:sz w:val="24"/>
          <w:szCs w:val="24"/>
        </w:rPr>
        <w:t>saviors</w:t>
      </w:r>
      <w:proofErr w:type="spellEnd"/>
      <w:r w:rsidR="00BB74C6" w:rsidRPr="00BB74C6">
        <w:rPr>
          <w:rFonts w:ascii="Arial" w:hAnsi="Arial" w:cs="Arial"/>
          <w:color w:val="1A1A1A" w:themeColor="background1" w:themeShade="1A"/>
          <w:sz w:val="24"/>
          <w:szCs w:val="24"/>
        </w:rPr>
        <w:t xml:space="preserve"> of the environment through the investments it promotes for environmental protection</w:t>
      </w:r>
      <w:r w:rsidR="00BF5EED">
        <w:rPr>
          <w:rFonts w:ascii="Arial" w:hAnsi="Arial" w:cs="Arial"/>
          <w:color w:val="1A1A1A" w:themeColor="background1" w:themeShade="1A"/>
          <w:sz w:val="24"/>
          <w:szCs w:val="24"/>
        </w:rPr>
        <w:t>.</w:t>
      </w:r>
    </w:p>
    <w:p w14:paraId="63559214" w14:textId="6CE7D784" w:rsidR="00E17944" w:rsidRDefault="00E639A4" w:rsidP="00374553">
      <w:pPr>
        <w:spacing w:line="360" w:lineRule="auto"/>
        <w:ind w:left="360"/>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A</w:t>
      </w:r>
      <w:r w:rsidR="00E17944" w:rsidRPr="00E17944">
        <w:rPr>
          <w:rFonts w:ascii="Arial" w:hAnsi="Arial" w:cs="Arial"/>
          <w:color w:val="1A1A1A" w:themeColor="background1" w:themeShade="1A"/>
          <w:sz w:val="24"/>
          <w:szCs w:val="24"/>
        </w:rPr>
        <w:t xml:space="preserve">ll the big hotel companies promote a positive image on social media platforms, or in their publications and websites about their activity and lucrative goals. Customers and the communities in which these companies operate must be more careful and investigate themselves or ask the competent authorities to verify if the statements and activities of these companies have a beneficial effect on the viable development of the community and </w:t>
      </w:r>
      <w:r w:rsidR="009840EF">
        <w:rPr>
          <w:rFonts w:ascii="Arial" w:hAnsi="Arial" w:cs="Arial"/>
          <w:color w:val="1A1A1A" w:themeColor="background1" w:themeShade="1A"/>
          <w:sz w:val="24"/>
          <w:szCs w:val="24"/>
        </w:rPr>
        <w:t xml:space="preserve">if they are </w:t>
      </w:r>
      <w:proofErr w:type="gramStart"/>
      <w:r w:rsidR="00B95D0F">
        <w:rPr>
          <w:rFonts w:ascii="Arial" w:hAnsi="Arial" w:cs="Arial"/>
          <w:color w:val="1A1A1A" w:themeColor="background1" w:themeShade="1A"/>
          <w:sz w:val="24"/>
          <w:szCs w:val="24"/>
        </w:rPr>
        <w:t xml:space="preserve">taking </w:t>
      </w:r>
      <w:r w:rsidR="00E17944" w:rsidRPr="00E17944">
        <w:rPr>
          <w:rFonts w:ascii="Arial" w:hAnsi="Arial" w:cs="Arial"/>
          <w:color w:val="1A1A1A" w:themeColor="background1" w:themeShade="1A"/>
          <w:sz w:val="24"/>
          <w:szCs w:val="24"/>
        </w:rPr>
        <w:t xml:space="preserve"> appropriate</w:t>
      </w:r>
      <w:proofErr w:type="gramEnd"/>
      <w:r w:rsidR="00B95D0F">
        <w:rPr>
          <w:rFonts w:ascii="Arial" w:hAnsi="Arial" w:cs="Arial"/>
          <w:color w:val="1A1A1A" w:themeColor="background1" w:themeShade="1A"/>
          <w:sz w:val="24"/>
          <w:szCs w:val="24"/>
        </w:rPr>
        <w:t xml:space="preserve"> actions for </w:t>
      </w:r>
      <w:r w:rsidR="00DA04FD">
        <w:rPr>
          <w:rFonts w:ascii="Arial" w:hAnsi="Arial" w:cs="Arial"/>
          <w:color w:val="1A1A1A" w:themeColor="background1" w:themeShade="1A"/>
          <w:sz w:val="24"/>
          <w:szCs w:val="24"/>
        </w:rPr>
        <w:t>the</w:t>
      </w:r>
      <w:r w:rsidR="00E17944" w:rsidRPr="00E17944">
        <w:rPr>
          <w:rFonts w:ascii="Arial" w:hAnsi="Arial" w:cs="Arial"/>
          <w:color w:val="1A1A1A" w:themeColor="background1" w:themeShade="1A"/>
          <w:sz w:val="24"/>
          <w:szCs w:val="24"/>
        </w:rPr>
        <w:t xml:space="preserve"> protection</w:t>
      </w:r>
      <w:r w:rsidR="00B95D0F">
        <w:rPr>
          <w:rFonts w:ascii="Arial" w:hAnsi="Arial" w:cs="Arial"/>
          <w:color w:val="1A1A1A" w:themeColor="background1" w:themeShade="1A"/>
          <w:sz w:val="24"/>
          <w:szCs w:val="24"/>
        </w:rPr>
        <w:t xml:space="preserve"> </w:t>
      </w:r>
      <w:r w:rsidR="00E17944" w:rsidRPr="00E17944">
        <w:rPr>
          <w:rFonts w:ascii="Arial" w:hAnsi="Arial" w:cs="Arial"/>
          <w:color w:val="1A1A1A" w:themeColor="background1" w:themeShade="1A"/>
          <w:sz w:val="24"/>
          <w:szCs w:val="24"/>
        </w:rPr>
        <w:t xml:space="preserve"> of the environment.</w:t>
      </w:r>
    </w:p>
    <w:p w14:paraId="02BBCB8E" w14:textId="1952B8D7" w:rsidR="001F60EB" w:rsidRDefault="00684EF5" w:rsidP="00374553">
      <w:pPr>
        <w:spacing w:line="360" w:lineRule="auto"/>
        <w:ind w:left="360"/>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w:t>
      </w:r>
      <w:r w:rsidR="00345532" w:rsidRPr="00345532">
        <w:rPr>
          <w:rFonts w:ascii="Arial" w:hAnsi="Arial" w:cs="Arial"/>
          <w:color w:val="1A1A1A" w:themeColor="background1" w:themeShade="1A"/>
          <w:sz w:val="24"/>
          <w:szCs w:val="24"/>
        </w:rPr>
        <w:t xml:space="preserve">It must also be reiterated that most of the sustainability plans that Hyatt and other large hotel companies promote are adopted because they reduce the company's water costs, electricity consumption, gas, or food costs. Those environmental protection </w:t>
      </w:r>
      <w:r w:rsidR="0002648F">
        <w:rPr>
          <w:rFonts w:ascii="Arial" w:hAnsi="Arial" w:cs="Arial"/>
          <w:color w:val="1A1A1A" w:themeColor="background1" w:themeShade="1A"/>
          <w:sz w:val="24"/>
          <w:szCs w:val="24"/>
        </w:rPr>
        <w:t>actions</w:t>
      </w:r>
      <w:r w:rsidR="00345532" w:rsidRPr="00345532">
        <w:rPr>
          <w:rFonts w:ascii="Arial" w:hAnsi="Arial" w:cs="Arial"/>
          <w:color w:val="1A1A1A" w:themeColor="background1" w:themeShade="1A"/>
          <w:sz w:val="24"/>
          <w:szCs w:val="24"/>
        </w:rPr>
        <w:t xml:space="preserve"> that involve additional costs on the part of the hotel </w:t>
      </w:r>
      <w:proofErr w:type="gramStart"/>
      <w:r w:rsidR="00345532" w:rsidRPr="00345532">
        <w:rPr>
          <w:rFonts w:ascii="Arial" w:hAnsi="Arial" w:cs="Arial"/>
          <w:color w:val="1A1A1A" w:themeColor="background1" w:themeShade="1A"/>
          <w:sz w:val="24"/>
          <w:szCs w:val="24"/>
        </w:rPr>
        <w:t>compan</w:t>
      </w:r>
      <w:r w:rsidR="0002648F">
        <w:rPr>
          <w:rFonts w:ascii="Arial" w:hAnsi="Arial" w:cs="Arial"/>
          <w:color w:val="1A1A1A" w:themeColor="background1" w:themeShade="1A"/>
          <w:sz w:val="24"/>
          <w:szCs w:val="24"/>
        </w:rPr>
        <w:t>ie ,</w:t>
      </w:r>
      <w:proofErr w:type="gramEnd"/>
      <w:r w:rsidR="00284379">
        <w:rPr>
          <w:rFonts w:ascii="Arial" w:hAnsi="Arial" w:cs="Arial"/>
          <w:color w:val="1A1A1A" w:themeColor="background1" w:themeShade="1A"/>
          <w:sz w:val="24"/>
          <w:szCs w:val="24"/>
        </w:rPr>
        <w:t xml:space="preserve"> </w:t>
      </w:r>
      <w:r w:rsidR="00345532" w:rsidRPr="00345532">
        <w:rPr>
          <w:rFonts w:ascii="Arial" w:hAnsi="Arial" w:cs="Arial"/>
          <w:color w:val="1A1A1A" w:themeColor="background1" w:themeShade="1A"/>
          <w:sz w:val="24"/>
          <w:szCs w:val="24"/>
        </w:rPr>
        <w:t xml:space="preserve">are usually avoided, or are only respected if there are laws that oblige </w:t>
      </w:r>
      <w:r w:rsidR="00345532">
        <w:rPr>
          <w:rFonts w:ascii="Arial" w:hAnsi="Arial" w:cs="Arial"/>
          <w:color w:val="1A1A1A" w:themeColor="background1" w:themeShade="1A"/>
          <w:sz w:val="24"/>
          <w:szCs w:val="24"/>
        </w:rPr>
        <w:t xml:space="preserve">the companies </w:t>
      </w:r>
      <w:r w:rsidR="00345532" w:rsidRPr="00345532">
        <w:rPr>
          <w:rFonts w:ascii="Arial" w:hAnsi="Arial" w:cs="Arial"/>
          <w:color w:val="1A1A1A" w:themeColor="background1" w:themeShade="1A"/>
          <w:sz w:val="24"/>
          <w:szCs w:val="24"/>
        </w:rPr>
        <w:t xml:space="preserve"> to </w:t>
      </w:r>
      <w:r w:rsidR="00345532">
        <w:rPr>
          <w:rFonts w:ascii="Arial" w:hAnsi="Arial" w:cs="Arial"/>
          <w:color w:val="1A1A1A" w:themeColor="background1" w:themeShade="1A"/>
          <w:sz w:val="24"/>
          <w:szCs w:val="24"/>
        </w:rPr>
        <w:t xml:space="preserve">comply </w:t>
      </w:r>
      <w:r w:rsidR="00345532" w:rsidRPr="00345532">
        <w:rPr>
          <w:rFonts w:ascii="Arial" w:hAnsi="Arial" w:cs="Arial"/>
          <w:color w:val="1A1A1A" w:themeColor="background1" w:themeShade="1A"/>
          <w:sz w:val="24"/>
          <w:szCs w:val="24"/>
        </w:rPr>
        <w:t xml:space="preserve"> </w:t>
      </w:r>
      <w:r w:rsidR="00A90BC4">
        <w:rPr>
          <w:rFonts w:ascii="Arial" w:hAnsi="Arial" w:cs="Arial"/>
          <w:color w:val="1A1A1A" w:themeColor="background1" w:themeShade="1A"/>
          <w:sz w:val="24"/>
          <w:szCs w:val="24"/>
        </w:rPr>
        <w:t>to these rules</w:t>
      </w:r>
      <w:r w:rsidR="000A7913">
        <w:rPr>
          <w:rFonts w:ascii="Arial" w:hAnsi="Arial" w:cs="Arial"/>
          <w:color w:val="1A1A1A" w:themeColor="background1" w:themeShade="1A"/>
          <w:sz w:val="24"/>
          <w:szCs w:val="24"/>
        </w:rPr>
        <w:t xml:space="preserve"> </w:t>
      </w:r>
      <w:r w:rsidR="000A7913" w:rsidRPr="000A7913">
        <w:rPr>
          <w:rFonts w:ascii="Arial" w:hAnsi="Arial" w:cs="Arial"/>
          <w:color w:val="1A1A1A" w:themeColor="background1" w:themeShade="1A"/>
          <w:sz w:val="24"/>
          <w:szCs w:val="24"/>
        </w:rPr>
        <w:t>( Van den Brand, 2022)</w:t>
      </w:r>
      <w:r w:rsidR="000A7913">
        <w:rPr>
          <w:rFonts w:ascii="Arial" w:hAnsi="Arial" w:cs="Arial"/>
          <w:color w:val="1A1A1A" w:themeColor="background1" w:themeShade="1A"/>
          <w:sz w:val="24"/>
          <w:szCs w:val="24"/>
        </w:rPr>
        <w:t>.</w:t>
      </w:r>
    </w:p>
    <w:p w14:paraId="1589BE0A" w14:textId="604C465F" w:rsidR="00A5243B" w:rsidRDefault="00A5243B" w:rsidP="00374553">
      <w:pPr>
        <w:spacing w:line="360" w:lineRule="auto"/>
        <w:ind w:left="360"/>
        <w:jc w:val="both"/>
        <w:rPr>
          <w:rFonts w:ascii="Arial" w:hAnsi="Arial" w:cs="Arial"/>
          <w:color w:val="1A1A1A" w:themeColor="background1" w:themeShade="1A"/>
          <w:sz w:val="24"/>
          <w:szCs w:val="24"/>
        </w:rPr>
      </w:pPr>
    </w:p>
    <w:p w14:paraId="693481F3" w14:textId="1E6A4682" w:rsidR="00A5243B" w:rsidRDefault="00A5243B" w:rsidP="00374553">
      <w:pPr>
        <w:spacing w:line="360" w:lineRule="auto"/>
        <w:ind w:left="360"/>
        <w:jc w:val="both"/>
        <w:rPr>
          <w:rFonts w:ascii="Arial" w:hAnsi="Arial" w:cs="Arial"/>
          <w:color w:val="1A1A1A" w:themeColor="background1" w:themeShade="1A"/>
          <w:sz w:val="24"/>
          <w:szCs w:val="24"/>
        </w:rPr>
      </w:pPr>
    </w:p>
    <w:p w14:paraId="6E1FAD09" w14:textId="503E1ADE" w:rsidR="00A5243B" w:rsidRDefault="00A5243B" w:rsidP="00374553">
      <w:pPr>
        <w:spacing w:line="360" w:lineRule="auto"/>
        <w:ind w:left="360"/>
        <w:jc w:val="both"/>
        <w:rPr>
          <w:rFonts w:ascii="Arial" w:hAnsi="Arial" w:cs="Arial"/>
          <w:color w:val="1A1A1A" w:themeColor="background1" w:themeShade="1A"/>
          <w:sz w:val="24"/>
          <w:szCs w:val="24"/>
        </w:rPr>
      </w:pPr>
    </w:p>
    <w:p w14:paraId="7999A65D" w14:textId="16903752" w:rsidR="00A5243B" w:rsidRDefault="00A5243B" w:rsidP="00374553">
      <w:pPr>
        <w:spacing w:line="360" w:lineRule="auto"/>
        <w:ind w:left="360"/>
        <w:jc w:val="both"/>
        <w:rPr>
          <w:rFonts w:ascii="Arial" w:hAnsi="Arial" w:cs="Arial"/>
          <w:color w:val="1A1A1A" w:themeColor="background1" w:themeShade="1A"/>
          <w:sz w:val="24"/>
          <w:szCs w:val="24"/>
        </w:rPr>
      </w:pPr>
    </w:p>
    <w:p w14:paraId="35A7103E" w14:textId="6526F0FD" w:rsidR="00A5243B" w:rsidRDefault="00A5243B" w:rsidP="00374553">
      <w:pPr>
        <w:spacing w:line="360" w:lineRule="auto"/>
        <w:ind w:left="360"/>
        <w:jc w:val="both"/>
        <w:rPr>
          <w:rFonts w:ascii="Arial" w:hAnsi="Arial" w:cs="Arial"/>
          <w:color w:val="1A1A1A" w:themeColor="background1" w:themeShade="1A"/>
          <w:sz w:val="24"/>
          <w:szCs w:val="24"/>
        </w:rPr>
      </w:pPr>
    </w:p>
    <w:p w14:paraId="21F80B47" w14:textId="43D575D0" w:rsidR="00A5243B" w:rsidRDefault="00A5243B" w:rsidP="00374553">
      <w:pPr>
        <w:spacing w:line="360" w:lineRule="auto"/>
        <w:ind w:left="360"/>
        <w:jc w:val="both"/>
        <w:rPr>
          <w:rFonts w:ascii="Arial" w:hAnsi="Arial" w:cs="Arial"/>
          <w:color w:val="1A1A1A" w:themeColor="background1" w:themeShade="1A"/>
          <w:sz w:val="24"/>
          <w:szCs w:val="24"/>
        </w:rPr>
      </w:pPr>
    </w:p>
    <w:p w14:paraId="06BA3C30" w14:textId="77777777" w:rsidR="00950496" w:rsidRDefault="00950496" w:rsidP="009D30F2">
      <w:pPr>
        <w:spacing w:line="360" w:lineRule="auto"/>
        <w:jc w:val="both"/>
        <w:rPr>
          <w:rFonts w:ascii="Arial" w:hAnsi="Arial" w:cs="Arial"/>
          <w:sz w:val="24"/>
          <w:szCs w:val="24"/>
        </w:rPr>
      </w:pPr>
      <w:r>
        <w:rPr>
          <w:rFonts w:ascii="Arial" w:hAnsi="Arial" w:cs="Arial"/>
          <w:sz w:val="24"/>
          <w:szCs w:val="24"/>
        </w:rPr>
        <w:lastRenderedPageBreak/>
        <w:t>REFERENCES</w:t>
      </w:r>
    </w:p>
    <w:p w14:paraId="31A3A154" w14:textId="77777777" w:rsidR="00950496" w:rsidRPr="00A7556A" w:rsidRDefault="00950496" w:rsidP="009D30F2">
      <w:pPr>
        <w:spacing w:line="360" w:lineRule="auto"/>
        <w:jc w:val="both"/>
        <w:rPr>
          <w:rFonts w:ascii="Arial" w:hAnsi="Arial" w:cs="Arial"/>
          <w:sz w:val="24"/>
          <w:szCs w:val="24"/>
        </w:rPr>
      </w:pPr>
      <w:r>
        <w:rPr>
          <w:rFonts w:ascii="Arial" w:hAnsi="Arial" w:cs="Arial"/>
          <w:sz w:val="24"/>
          <w:szCs w:val="24"/>
        </w:rPr>
        <w:t>1.</w:t>
      </w:r>
      <w:r w:rsidRPr="00A7556A">
        <w:rPr>
          <w:rFonts w:ascii="Arial" w:hAnsi="Arial" w:cs="Arial"/>
          <w:sz w:val="24"/>
          <w:szCs w:val="24"/>
        </w:rPr>
        <w:t>Mullins, L &amp; Dosser, P. (2013)</w:t>
      </w:r>
      <w:r>
        <w:rPr>
          <w:rFonts w:ascii="Arial" w:hAnsi="Arial" w:cs="Arial"/>
          <w:sz w:val="24"/>
          <w:szCs w:val="24"/>
        </w:rPr>
        <w:t>,</w:t>
      </w:r>
      <w:r w:rsidRPr="00A7556A">
        <w:rPr>
          <w:rFonts w:ascii="Arial" w:hAnsi="Arial" w:cs="Arial"/>
          <w:sz w:val="24"/>
          <w:szCs w:val="24"/>
        </w:rPr>
        <w:t xml:space="preserve"> </w:t>
      </w:r>
      <w:r w:rsidRPr="000B3047">
        <w:rPr>
          <w:rFonts w:ascii="Arial" w:hAnsi="Arial" w:cs="Arial"/>
          <w:i/>
          <w:iCs/>
          <w:sz w:val="24"/>
          <w:szCs w:val="24"/>
        </w:rPr>
        <w:t>Hospitality Management and Organisational Behaviour</w:t>
      </w:r>
      <w:r w:rsidRPr="00A7556A">
        <w:rPr>
          <w:rFonts w:ascii="Arial" w:hAnsi="Arial" w:cs="Arial"/>
          <w:sz w:val="24"/>
          <w:szCs w:val="24"/>
        </w:rPr>
        <w:t xml:space="preserve"> (5th Ed) Harlow, Pearson. </w:t>
      </w:r>
    </w:p>
    <w:p w14:paraId="6D70ED94" w14:textId="77777777" w:rsidR="00950496" w:rsidRPr="00A7556A" w:rsidRDefault="00950496" w:rsidP="009D30F2">
      <w:pPr>
        <w:spacing w:line="360" w:lineRule="auto"/>
        <w:jc w:val="both"/>
        <w:rPr>
          <w:rFonts w:ascii="Arial" w:hAnsi="Arial" w:cs="Arial"/>
          <w:sz w:val="24"/>
          <w:szCs w:val="24"/>
        </w:rPr>
      </w:pPr>
      <w:r>
        <w:rPr>
          <w:rFonts w:ascii="Arial" w:hAnsi="Arial" w:cs="Arial"/>
          <w:sz w:val="24"/>
          <w:szCs w:val="24"/>
        </w:rPr>
        <w:t>2.</w:t>
      </w:r>
      <w:r w:rsidRPr="00A7556A">
        <w:rPr>
          <w:rFonts w:ascii="Arial" w:hAnsi="Arial" w:cs="Arial"/>
          <w:sz w:val="24"/>
          <w:szCs w:val="24"/>
        </w:rPr>
        <w:t>Mullins, L (2020)</w:t>
      </w:r>
      <w:r>
        <w:rPr>
          <w:rFonts w:ascii="Arial" w:hAnsi="Arial" w:cs="Arial"/>
          <w:sz w:val="24"/>
          <w:szCs w:val="24"/>
        </w:rPr>
        <w:t xml:space="preserve">, </w:t>
      </w:r>
      <w:r w:rsidRPr="00141F52">
        <w:rPr>
          <w:rFonts w:ascii="Arial" w:hAnsi="Arial" w:cs="Arial"/>
          <w:i/>
          <w:iCs/>
          <w:sz w:val="24"/>
          <w:szCs w:val="24"/>
        </w:rPr>
        <w:t>Organisational Behaviour in the Workplace</w:t>
      </w:r>
      <w:r w:rsidRPr="00A7556A">
        <w:rPr>
          <w:rFonts w:ascii="Arial" w:hAnsi="Arial" w:cs="Arial"/>
          <w:sz w:val="24"/>
          <w:szCs w:val="24"/>
        </w:rPr>
        <w:t xml:space="preserve"> (12th edition) </w:t>
      </w:r>
      <w:proofErr w:type="spellStart"/>
      <w:proofErr w:type="gramStart"/>
      <w:r w:rsidRPr="00A7556A">
        <w:rPr>
          <w:rFonts w:ascii="Arial" w:hAnsi="Arial" w:cs="Arial"/>
          <w:sz w:val="24"/>
          <w:szCs w:val="24"/>
        </w:rPr>
        <w:t>Harlow:Pearson</w:t>
      </w:r>
      <w:proofErr w:type="spellEnd"/>
      <w:proofErr w:type="gramEnd"/>
      <w:r w:rsidRPr="00A7556A">
        <w:rPr>
          <w:rFonts w:ascii="Arial" w:hAnsi="Arial" w:cs="Arial"/>
          <w:sz w:val="24"/>
          <w:szCs w:val="24"/>
        </w:rPr>
        <w:t xml:space="preserve"> </w:t>
      </w:r>
    </w:p>
    <w:p w14:paraId="20572D58" w14:textId="77777777" w:rsidR="00950496" w:rsidRPr="00A7556A" w:rsidRDefault="00950496" w:rsidP="009D30F2">
      <w:pPr>
        <w:spacing w:line="360" w:lineRule="auto"/>
        <w:jc w:val="both"/>
        <w:rPr>
          <w:rFonts w:ascii="Arial" w:hAnsi="Arial" w:cs="Arial"/>
          <w:sz w:val="24"/>
          <w:szCs w:val="24"/>
        </w:rPr>
      </w:pPr>
      <w:r>
        <w:rPr>
          <w:rFonts w:ascii="Arial" w:hAnsi="Arial" w:cs="Arial"/>
          <w:sz w:val="24"/>
          <w:szCs w:val="24"/>
        </w:rPr>
        <w:t>3.</w:t>
      </w:r>
      <w:r w:rsidRPr="00A7556A">
        <w:rPr>
          <w:rFonts w:ascii="Arial" w:hAnsi="Arial" w:cs="Arial"/>
          <w:sz w:val="24"/>
          <w:szCs w:val="24"/>
        </w:rPr>
        <w:t xml:space="preserve">Mullins, L. (2016) </w:t>
      </w:r>
      <w:r w:rsidRPr="00141F52">
        <w:rPr>
          <w:rFonts w:ascii="Arial" w:hAnsi="Arial" w:cs="Arial"/>
          <w:i/>
          <w:iCs/>
          <w:sz w:val="24"/>
          <w:szCs w:val="24"/>
        </w:rPr>
        <w:t>Management and Organisational Behaviour</w:t>
      </w:r>
      <w:r w:rsidRPr="00A7556A">
        <w:rPr>
          <w:rFonts w:ascii="Arial" w:hAnsi="Arial" w:cs="Arial"/>
          <w:sz w:val="24"/>
          <w:szCs w:val="24"/>
        </w:rPr>
        <w:t xml:space="preserve"> (11th edition) Harlow: Pearson </w:t>
      </w:r>
    </w:p>
    <w:p w14:paraId="4B735612" w14:textId="77777777" w:rsidR="00950496" w:rsidRDefault="00950496" w:rsidP="009D30F2">
      <w:pPr>
        <w:spacing w:line="360" w:lineRule="auto"/>
        <w:jc w:val="both"/>
        <w:rPr>
          <w:rFonts w:ascii="Arial" w:hAnsi="Arial" w:cs="Arial"/>
          <w:sz w:val="24"/>
          <w:szCs w:val="24"/>
        </w:rPr>
      </w:pPr>
      <w:r>
        <w:rPr>
          <w:rFonts w:ascii="Arial" w:hAnsi="Arial" w:cs="Arial"/>
          <w:sz w:val="24"/>
          <w:szCs w:val="24"/>
        </w:rPr>
        <w:t>4.</w:t>
      </w:r>
      <w:r w:rsidRPr="00A7556A">
        <w:rPr>
          <w:rFonts w:ascii="Arial" w:hAnsi="Arial" w:cs="Arial"/>
          <w:sz w:val="24"/>
          <w:szCs w:val="24"/>
        </w:rPr>
        <w:t xml:space="preserve">Boddy, D. (2014) </w:t>
      </w:r>
      <w:r w:rsidRPr="00141F52">
        <w:rPr>
          <w:rFonts w:ascii="Arial" w:hAnsi="Arial" w:cs="Arial"/>
          <w:i/>
          <w:iCs/>
          <w:sz w:val="24"/>
          <w:szCs w:val="24"/>
        </w:rPr>
        <w:t>Management: An Introduction</w:t>
      </w:r>
      <w:r w:rsidRPr="00A7556A">
        <w:rPr>
          <w:rFonts w:ascii="Arial" w:hAnsi="Arial" w:cs="Arial"/>
          <w:sz w:val="24"/>
          <w:szCs w:val="24"/>
        </w:rPr>
        <w:t xml:space="preserve"> (6th Ed), Harlow, Pearson</w:t>
      </w:r>
    </w:p>
    <w:p w14:paraId="22B9C6DC" w14:textId="77777777" w:rsidR="00950496" w:rsidRPr="00D76EDD" w:rsidRDefault="00950496" w:rsidP="009D30F2">
      <w:pPr>
        <w:rPr>
          <w:rFonts w:ascii="Arial" w:hAnsi="Arial" w:cs="Arial"/>
          <w:sz w:val="24"/>
          <w:szCs w:val="24"/>
        </w:rPr>
      </w:pPr>
      <w:r>
        <w:rPr>
          <w:rFonts w:ascii="Arial" w:hAnsi="Arial" w:cs="Arial"/>
          <w:sz w:val="24"/>
          <w:szCs w:val="24"/>
        </w:rPr>
        <w:t>5.</w:t>
      </w:r>
      <w:r w:rsidRPr="00D76EDD">
        <w:rPr>
          <w:rFonts w:ascii="Arial" w:hAnsi="Arial" w:cs="Arial"/>
          <w:sz w:val="24"/>
          <w:szCs w:val="24"/>
        </w:rPr>
        <w:t xml:space="preserve">Hassanien, A., Dale, C (2019) </w:t>
      </w:r>
      <w:r w:rsidRPr="00D76EDD">
        <w:rPr>
          <w:rFonts w:ascii="Arial" w:hAnsi="Arial" w:cs="Arial"/>
          <w:i/>
          <w:iCs/>
          <w:sz w:val="24"/>
          <w:szCs w:val="24"/>
        </w:rPr>
        <w:t>Hospitality business development</w:t>
      </w:r>
      <w:r w:rsidRPr="00D76EDD">
        <w:rPr>
          <w:rFonts w:ascii="Arial" w:hAnsi="Arial" w:cs="Arial"/>
          <w:sz w:val="24"/>
          <w:szCs w:val="24"/>
        </w:rPr>
        <w:t xml:space="preserve">, </w:t>
      </w:r>
      <w:proofErr w:type="spellStart"/>
      <w:r w:rsidRPr="00D76EDD">
        <w:rPr>
          <w:rFonts w:ascii="Arial" w:hAnsi="Arial" w:cs="Arial"/>
          <w:sz w:val="24"/>
          <w:szCs w:val="24"/>
        </w:rPr>
        <w:t>Routlege</w:t>
      </w:r>
      <w:proofErr w:type="spellEnd"/>
    </w:p>
    <w:p w14:paraId="4C0EA2FD" w14:textId="77777777" w:rsidR="00950496" w:rsidRPr="00CE6230" w:rsidRDefault="00950496" w:rsidP="009D30F2">
      <w:pPr>
        <w:pStyle w:val="ListParagraph"/>
        <w:rPr>
          <w:rFonts w:ascii="Arial" w:hAnsi="Arial" w:cs="Arial"/>
          <w:sz w:val="24"/>
          <w:szCs w:val="24"/>
        </w:rPr>
      </w:pPr>
    </w:p>
    <w:p w14:paraId="688F9F2C" w14:textId="77777777" w:rsidR="00950496" w:rsidRPr="00D76EDD" w:rsidRDefault="00950496" w:rsidP="009D30F2">
      <w:pPr>
        <w:rPr>
          <w:rFonts w:ascii="Arial" w:hAnsi="Arial" w:cs="Arial"/>
          <w:sz w:val="24"/>
          <w:szCs w:val="24"/>
        </w:rPr>
      </w:pPr>
      <w:r>
        <w:rPr>
          <w:rFonts w:ascii="Arial" w:hAnsi="Arial" w:cs="Arial"/>
          <w:sz w:val="24"/>
          <w:szCs w:val="24"/>
        </w:rPr>
        <w:t>6.</w:t>
      </w:r>
      <w:r w:rsidRPr="00D76EDD">
        <w:rPr>
          <w:rFonts w:ascii="Arial" w:hAnsi="Arial" w:cs="Arial"/>
          <w:sz w:val="24"/>
          <w:szCs w:val="24"/>
        </w:rPr>
        <w:t xml:space="preserve">Kotler, P. et al (2006) </w:t>
      </w:r>
      <w:r w:rsidRPr="00D76EDD">
        <w:rPr>
          <w:rFonts w:ascii="Arial" w:hAnsi="Arial" w:cs="Arial"/>
          <w:i/>
          <w:iCs/>
          <w:sz w:val="24"/>
          <w:szCs w:val="24"/>
        </w:rPr>
        <w:t>Marketing for hospitality and tourism.</w:t>
      </w:r>
      <w:r w:rsidRPr="00D76EDD">
        <w:rPr>
          <w:rFonts w:ascii="Arial" w:hAnsi="Arial" w:cs="Arial"/>
          <w:sz w:val="24"/>
          <w:szCs w:val="24"/>
        </w:rPr>
        <w:t xml:space="preserve"> New Jersey: Prentice hall</w:t>
      </w:r>
    </w:p>
    <w:p w14:paraId="68DA3DF6" w14:textId="77777777" w:rsidR="00950496" w:rsidRPr="00FE1698" w:rsidRDefault="00950496" w:rsidP="009D30F2">
      <w:pPr>
        <w:pStyle w:val="ListParagraph"/>
        <w:rPr>
          <w:rFonts w:ascii="Arial" w:hAnsi="Arial" w:cs="Arial"/>
          <w:sz w:val="24"/>
          <w:szCs w:val="24"/>
        </w:rPr>
      </w:pPr>
    </w:p>
    <w:p w14:paraId="1788048D" w14:textId="77777777" w:rsidR="00950496" w:rsidRPr="00D76EDD" w:rsidRDefault="00950496" w:rsidP="009D30F2">
      <w:pPr>
        <w:rPr>
          <w:rFonts w:ascii="Arial" w:hAnsi="Arial" w:cs="Arial"/>
          <w:sz w:val="24"/>
          <w:szCs w:val="24"/>
        </w:rPr>
      </w:pPr>
      <w:r>
        <w:rPr>
          <w:rFonts w:ascii="Arial" w:hAnsi="Arial" w:cs="Arial"/>
          <w:sz w:val="24"/>
          <w:szCs w:val="24"/>
        </w:rPr>
        <w:t>7.</w:t>
      </w:r>
      <w:r w:rsidRPr="00D76EDD">
        <w:rPr>
          <w:rFonts w:ascii="Arial" w:hAnsi="Arial" w:cs="Arial"/>
          <w:sz w:val="24"/>
          <w:szCs w:val="24"/>
        </w:rPr>
        <w:t xml:space="preserve">Metti, M.C.(2008) </w:t>
      </w:r>
      <w:r w:rsidRPr="00D76EDD">
        <w:rPr>
          <w:rFonts w:ascii="Arial" w:hAnsi="Arial" w:cs="Arial"/>
          <w:i/>
          <w:iCs/>
          <w:sz w:val="24"/>
          <w:szCs w:val="24"/>
        </w:rPr>
        <w:t xml:space="preserve">Customer service and hotel management. </w:t>
      </w:r>
      <w:r w:rsidRPr="00D76EDD">
        <w:rPr>
          <w:rFonts w:ascii="Arial" w:hAnsi="Arial" w:cs="Arial"/>
          <w:sz w:val="24"/>
          <w:szCs w:val="24"/>
        </w:rPr>
        <w:t>Anmol publication</w:t>
      </w:r>
    </w:p>
    <w:p w14:paraId="58234434" w14:textId="77777777" w:rsidR="00950496" w:rsidRPr="00BA6AE3" w:rsidRDefault="00950496" w:rsidP="009D30F2">
      <w:pPr>
        <w:pStyle w:val="ListParagraph"/>
        <w:rPr>
          <w:rFonts w:ascii="Arial" w:hAnsi="Arial" w:cs="Arial"/>
          <w:sz w:val="24"/>
          <w:szCs w:val="24"/>
        </w:rPr>
      </w:pPr>
    </w:p>
    <w:p w14:paraId="5BFC5475" w14:textId="77777777" w:rsidR="00950496" w:rsidRPr="00A632EE" w:rsidRDefault="00950496" w:rsidP="009D30F2">
      <w:pPr>
        <w:pStyle w:val="CVSpacer"/>
        <w:ind w:left="0"/>
        <w:rPr>
          <w:rFonts w:ascii="Arial" w:hAnsi="Arial" w:cs="Arial"/>
          <w:i/>
          <w:iCs/>
          <w:sz w:val="24"/>
          <w:szCs w:val="24"/>
          <w:lang w:val="en-GB"/>
        </w:rPr>
      </w:pPr>
      <w:r>
        <w:rPr>
          <w:rFonts w:ascii="Arial" w:hAnsi="Arial" w:cs="Arial"/>
          <w:sz w:val="24"/>
          <w:szCs w:val="24"/>
          <w:lang w:val="en-GB"/>
        </w:rPr>
        <w:t>8.</w:t>
      </w:r>
      <w:proofErr w:type="gramStart"/>
      <w:r>
        <w:rPr>
          <w:rFonts w:ascii="Arial" w:hAnsi="Arial" w:cs="Arial"/>
          <w:sz w:val="24"/>
          <w:szCs w:val="24"/>
          <w:lang w:val="en-GB"/>
        </w:rPr>
        <w:t>Ruben,D.B.</w:t>
      </w:r>
      <w:proofErr w:type="gramEnd"/>
      <w:r>
        <w:rPr>
          <w:rFonts w:ascii="Arial" w:hAnsi="Arial" w:cs="Arial"/>
          <w:sz w:val="24"/>
          <w:szCs w:val="24"/>
          <w:lang w:val="en-GB"/>
        </w:rPr>
        <w:t xml:space="preserve">(2005) </w:t>
      </w:r>
      <w:r>
        <w:rPr>
          <w:rFonts w:ascii="Arial" w:hAnsi="Arial" w:cs="Arial"/>
          <w:i/>
          <w:iCs/>
          <w:sz w:val="24"/>
          <w:szCs w:val="24"/>
          <w:lang w:val="en-GB"/>
        </w:rPr>
        <w:t>Linking communication scholarship and professional practice in colleges and universities,  Journal of applied communication research, 33:4, pp.294-304.</w:t>
      </w:r>
    </w:p>
    <w:p w14:paraId="7A40F6F9" w14:textId="77777777" w:rsidR="00950496" w:rsidRDefault="00950496" w:rsidP="009D30F2">
      <w:pPr>
        <w:rPr>
          <w:rFonts w:ascii="Arial" w:hAnsi="Arial" w:cs="Arial"/>
          <w:sz w:val="24"/>
          <w:szCs w:val="24"/>
        </w:rPr>
      </w:pPr>
    </w:p>
    <w:p w14:paraId="294FB2EF" w14:textId="77777777" w:rsidR="00950496" w:rsidRPr="00636743" w:rsidRDefault="00950496" w:rsidP="009D30F2">
      <w:pPr>
        <w:rPr>
          <w:rFonts w:ascii="Arial" w:hAnsi="Arial" w:cs="Arial"/>
          <w:sz w:val="24"/>
          <w:szCs w:val="24"/>
        </w:rPr>
      </w:pPr>
      <w:r>
        <w:rPr>
          <w:rFonts w:ascii="Arial" w:hAnsi="Arial" w:cs="Arial"/>
          <w:sz w:val="24"/>
          <w:szCs w:val="24"/>
        </w:rPr>
        <w:t>9.</w:t>
      </w:r>
      <w:r w:rsidRPr="00636743">
        <w:rPr>
          <w:rFonts w:ascii="Arial" w:hAnsi="Arial" w:cs="Arial"/>
          <w:sz w:val="24"/>
          <w:szCs w:val="24"/>
        </w:rPr>
        <w:t xml:space="preserve">Adair, J. (2009) </w:t>
      </w:r>
      <w:r w:rsidRPr="00636743">
        <w:rPr>
          <w:rFonts w:ascii="Arial" w:hAnsi="Arial" w:cs="Arial"/>
          <w:i/>
          <w:iCs/>
          <w:sz w:val="24"/>
          <w:szCs w:val="24"/>
        </w:rPr>
        <w:t>The Inspirational Leader</w:t>
      </w:r>
      <w:r w:rsidRPr="00636743">
        <w:rPr>
          <w:rFonts w:ascii="Arial" w:hAnsi="Arial" w:cs="Arial"/>
          <w:sz w:val="24"/>
          <w:szCs w:val="24"/>
        </w:rPr>
        <w:t xml:space="preserve"> (2nd Ed), London: </w:t>
      </w:r>
      <w:proofErr w:type="spellStart"/>
      <w:r w:rsidRPr="00636743">
        <w:rPr>
          <w:rFonts w:ascii="Arial" w:hAnsi="Arial" w:cs="Arial"/>
          <w:sz w:val="24"/>
          <w:szCs w:val="24"/>
        </w:rPr>
        <w:t>Kogan</w:t>
      </w:r>
      <w:proofErr w:type="spellEnd"/>
      <w:r w:rsidRPr="00636743">
        <w:rPr>
          <w:rFonts w:ascii="Arial" w:hAnsi="Arial" w:cs="Arial"/>
          <w:sz w:val="24"/>
          <w:szCs w:val="24"/>
        </w:rPr>
        <w:t xml:space="preserve"> Page </w:t>
      </w:r>
    </w:p>
    <w:p w14:paraId="719033B1" w14:textId="77777777" w:rsidR="00950496" w:rsidRDefault="00950496" w:rsidP="009D30F2">
      <w:pPr>
        <w:rPr>
          <w:rFonts w:ascii="Arial" w:hAnsi="Arial" w:cs="Arial"/>
          <w:sz w:val="24"/>
          <w:szCs w:val="24"/>
        </w:rPr>
      </w:pPr>
    </w:p>
    <w:p w14:paraId="441C0855" w14:textId="77777777" w:rsidR="00950496" w:rsidRPr="00636743" w:rsidRDefault="00950496" w:rsidP="009D30F2">
      <w:pPr>
        <w:rPr>
          <w:rFonts w:ascii="Arial" w:hAnsi="Arial" w:cs="Arial"/>
          <w:sz w:val="24"/>
          <w:szCs w:val="24"/>
        </w:rPr>
      </w:pPr>
      <w:r>
        <w:rPr>
          <w:rFonts w:ascii="Arial" w:hAnsi="Arial" w:cs="Arial"/>
          <w:sz w:val="24"/>
          <w:szCs w:val="24"/>
        </w:rPr>
        <w:t>10.</w:t>
      </w:r>
      <w:r w:rsidRPr="00636743">
        <w:rPr>
          <w:rFonts w:ascii="Arial" w:hAnsi="Arial" w:cs="Arial"/>
          <w:sz w:val="24"/>
          <w:szCs w:val="24"/>
        </w:rPr>
        <w:t>Armstrong, M. (2012</w:t>
      </w:r>
      <w:proofErr w:type="gramStart"/>
      <w:r w:rsidRPr="00636743">
        <w:rPr>
          <w:rFonts w:ascii="Arial" w:hAnsi="Arial" w:cs="Arial"/>
          <w:sz w:val="24"/>
          <w:szCs w:val="24"/>
        </w:rPr>
        <w:t xml:space="preserve">) </w:t>
      </w:r>
      <w:r>
        <w:rPr>
          <w:rFonts w:ascii="Arial" w:hAnsi="Arial" w:cs="Arial"/>
          <w:sz w:val="24"/>
          <w:szCs w:val="24"/>
        </w:rPr>
        <w:t>,</w:t>
      </w:r>
      <w:r w:rsidRPr="00E8711F">
        <w:rPr>
          <w:rFonts w:ascii="Arial" w:hAnsi="Arial" w:cs="Arial"/>
          <w:i/>
          <w:iCs/>
          <w:sz w:val="24"/>
          <w:szCs w:val="24"/>
        </w:rPr>
        <w:t>Armstrong’s</w:t>
      </w:r>
      <w:proofErr w:type="gramEnd"/>
      <w:r w:rsidRPr="00E8711F">
        <w:rPr>
          <w:rFonts w:ascii="Arial" w:hAnsi="Arial" w:cs="Arial"/>
          <w:i/>
          <w:iCs/>
          <w:sz w:val="24"/>
          <w:szCs w:val="24"/>
        </w:rPr>
        <w:t xml:space="preserve"> Handbook of Management and Leadership</w:t>
      </w:r>
      <w:r w:rsidRPr="00636743">
        <w:rPr>
          <w:rFonts w:ascii="Arial" w:hAnsi="Arial" w:cs="Arial"/>
          <w:sz w:val="24"/>
          <w:szCs w:val="24"/>
        </w:rPr>
        <w:t xml:space="preserve"> (3rd Ed), London: </w:t>
      </w:r>
      <w:proofErr w:type="spellStart"/>
      <w:r w:rsidRPr="00636743">
        <w:rPr>
          <w:rFonts w:ascii="Arial" w:hAnsi="Arial" w:cs="Arial"/>
          <w:sz w:val="24"/>
          <w:szCs w:val="24"/>
        </w:rPr>
        <w:t>Kogan</w:t>
      </w:r>
      <w:proofErr w:type="spellEnd"/>
      <w:r w:rsidRPr="00636743">
        <w:rPr>
          <w:rFonts w:ascii="Arial" w:hAnsi="Arial" w:cs="Arial"/>
          <w:sz w:val="24"/>
          <w:szCs w:val="24"/>
        </w:rPr>
        <w:t xml:space="preserve"> Page. </w:t>
      </w:r>
    </w:p>
    <w:p w14:paraId="0278889D" w14:textId="77777777" w:rsidR="00950496" w:rsidRPr="00636743" w:rsidRDefault="00950496" w:rsidP="009D30F2">
      <w:pPr>
        <w:pStyle w:val="ListParagraph"/>
        <w:rPr>
          <w:rFonts w:ascii="Arial" w:hAnsi="Arial" w:cs="Arial"/>
          <w:sz w:val="24"/>
          <w:szCs w:val="24"/>
        </w:rPr>
      </w:pPr>
    </w:p>
    <w:p w14:paraId="651D9971" w14:textId="77777777" w:rsidR="00950496" w:rsidRPr="0085006D" w:rsidRDefault="00950496" w:rsidP="009D30F2">
      <w:pPr>
        <w:rPr>
          <w:rFonts w:ascii="Arial" w:hAnsi="Arial" w:cs="Arial"/>
          <w:sz w:val="24"/>
          <w:szCs w:val="24"/>
        </w:rPr>
      </w:pPr>
      <w:r w:rsidRPr="0085006D">
        <w:rPr>
          <w:rFonts w:ascii="Arial" w:hAnsi="Arial" w:cs="Arial"/>
          <w:sz w:val="24"/>
          <w:szCs w:val="24"/>
        </w:rPr>
        <w:t xml:space="preserve">11.Bloisi, W. et al (2007) </w:t>
      </w:r>
      <w:r w:rsidRPr="0085006D">
        <w:rPr>
          <w:rFonts w:ascii="Arial" w:hAnsi="Arial" w:cs="Arial"/>
          <w:i/>
          <w:iCs/>
          <w:sz w:val="24"/>
          <w:szCs w:val="24"/>
        </w:rPr>
        <w:t xml:space="preserve">Management and Organisational Behaviour, </w:t>
      </w:r>
      <w:r w:rsidRPr="0085006D">
        <w:rPr>
          <w:rFonts w:ascii="Arial" w:hAnsi="Arial" w:cs="Arial"/>
          <w:sz w:val="24"/>
          <w:szCs w:val="24"/>
        </w:rPr>
        <w:t xml:space="preserve">(2nd edition) Maidenhead: McGraw-Hill. </w:t>
      </w:r>
    </w:p>
    <w:p w14:paraId="3B947CEA" w14:textId="77777777" w:rsidR="00950496" w:rsidRPr="00575733" w:rsidRDefault="00950496" w:rsidP="009D30F2">
      <w:pPr>
        <w:rPr>
          <w:rFonts w:ascii="Arial" w:hAnsi="Arial" w:cs="Arial"/>
          <w:sz w:val="24"/>
          <w:szCs w:val="24"/>
        </w:rPr>
      </w:pPr>
      <w:r w:rsidRPr="00575733">
        <w:rPr>
          <w:rFonts w:ascii="Arial" w:hAnsi="Arial" w:cs="Arial"/>
          <w:sz w:val="24"/>
          <w:szCs w:val="24"/>
        </w:rPr>
        <w:t xml:space="preserve">12.Buchanan, D. And </w:t>
      </w:r>
      <w:proofErr w:type="spellStart"/>
      <w:r w:rsidRPr="00575733">
        <w:rPr>
          <w:rFonts w:ascii="Arial" w:hAnsi="Arial" w:cs="Arial"/>
          <w:sz w:val="24"/>
          <w:szCs w:val="24"/>
        </w:rPr>
        <w:t>Huczynski</w:t>
      </w:r>
      <w:proofErr w:type="spellEnd"/>
      <w:r w:rsidRPr="00575733">
        <w:rPr>
          <w:rFonts w:ascii="Arial" w:hAnsi="Arial" w:cs="Arial"/>
          <w:sz w:val="24"/>
          <w:szCs w:val="24"/>
        </w:rPr>
        <w:t xml:space="preserve">, A. (2007) </w:t>
      </w:r>
      <w:r w:rsidRPr="00575733">
        <w:rPr>
          <w:rFonts w:ascii="Arial" w:hAnsi="Arial" w:cs="Arial"/>
          <w:i/>
          <w:iCs/>
          <w:sz w:val="24"/>
          <w:szCs w:val="24"/>
        </w:rPr>
        <w:t>Organisational Behaviour: An Introductory Text</w:t>
      </w:r>
      <w:r w:rsidRPr="00575733">
        <w:rPr>
          <w:rFonts w:ascii="Arial" w:hAnsi="Arial" w:cs="Arial"/>
          <w:sz w:val="24"/>
          <w:szCs w:val="24"/>
        </w:rPr>
        <w:t xml:space="preserve"> (6th edition), Harlow: Prentice Hall. </w:t>
      </w:r>
    </w:p>
    <w:p w14:paraId="4A88E6F6" w14:textId="77777777" w:rsidR="00950496" w:rsidRPr="00575733" w:rsidRDefault="00950496" w:rsidP="009D30F2">
      <w:pPr>
        <w:rPr>
          <w:rFonts w:ascii="Arial" w:hAnsi="Arial" w:cs="Arial"/>
          <w:sz w:val="24"/>
          <w:szCs w:val="24"/>
        </w:rPr>
      </w:pPr>
      <w:r w:rsidRPr="00575733">
        <w:rPr>
          <w:rFonts w:ascii="Arial" w:hAnsi="Arial" w:cs="Arial"/>
          <w:sz w:val="24"/>
          <w:szCs w:val="24"/>
        </w:rPr>
        <w:t xml:space="preserve">13.Huczynski, A. &amp; Buchanan, D. (2013) </w:t>
      </w:r>
      <w:r w:rsidRPr="00E63982">
        <w:rPr>
          <w:rFonts w:ascii="Arial" w:hAnsi="Arial" w:cs="Arial"/>
          <w:i/>
          <w:iCs/>
          <w:sz w:val="24"/>
          <w:szCs w:val="24"/>
        </w:rPr>
        <w:t>Organisational Behaviour</w:t>
      </w:r>
      <w:r w:rsidRPr="00575733">
        <w:rPr>
          <w:rFonts w:ascii="Arial" w:hAnsi="Arial" w:cs="Arial"/>
          <w:sz w:val="24"/>
          <w:szCs w:val="24"/>
        </w:rPr>
        <w:t xml:space="preserve"> (8th Ed), Harlow: Pearson </w:t>
      </w:r>
    </w:p>
    <w:p w14:paraId="01114FED" w14:textId="77777777" w:rsidR="00950496" w:rsidRPr="00E63982" w:rsidRDefault="00950496" w:rsidP="009D30F2">
      <w:pPr>
        <w:rPr>
          <w:rFonts w:ascii="Arial" w:hAnsi="Arial" w:cs="Arial"/>
          <w:sz w:val="24"/>
          <w:szCs w:val="24"/>
        </w:rPr>
      </w:pPr>
      <w:r>
        <w:rPr>
          <w:rFonts w:ascii="Arial" w:hAnsi="Arial" w:cs="Arial"/>
          <w:sz w:val="24"/>
          <w:szCs w:val="24"/>
        </w:rPr>
        <w:t>14.</w:t>
      </w:r>
      <w:r w:rsidRPr="00E63982">
        <w:rPr>
          <w:rFonts w:ascii="Arial" w:hAnsi="Arial" w:cs="Arial"/>
          <w:sz w:val="24"/>
          <w:szCs w:val="24"/>
        </w:rPr>
        <w:t xml:space="preserve">Robbins, S. Et al (2008) </w:t>
      </w:r>
      <w:r w:rsidRPr="00E63982">
        <w:rPr>
          <w:rFonts w:ascii="Arial" w:hAnsi="Arial" w:cs="Arial"/>
          <w:i/>
          <w:iCs/>
          <w:sz w:val="24"/>
          <w:szCs w:val="24"/>
        </w:rPr>
        <w:t>Organizational Behaviour</w:t>
      </w:r>
      <w:r w:rsidRPr="00E63982">
        <w:rPr>
          <w:rFonts w:ascii="Arial" w:hAnsi="Arial" w:cs="Arial"/>
          <w:sz w:val="24"/>
          <w:szCs w:val="24"/>
        </w:rPr>
        <w:t xml:space="preserve"> (5th edition) Harlow: Pearson Education Limited. </w:t>
      </w:r>
    </w:p>
    <w:p w14:paraId="1033E16F" w14:textId="77777777" w:rsidR="00950496" w:rsidRDefault="00950496" w:rsidP="009D30F2">
      <w:pPr>
        <w:rPr>
          <w:rFonts w:ascii="Arial" w:hAnsi="Arial" w:cs="Arial"/>
          <w:sz w:val="24"/>
          <w:szCs w:val="24"/>
        </w:rPr>
      </w:pPr>
      <w:r w:rsidRPr="00E63982">
        <w:rPr>
          <w:rFonts w:ascii="Arial" w:hAnsi="Arial" w:cs="Arial"/>
          <w:sz w:val="24"/>
          <w:szCs w:val="24"/>
        </w:rPr>
        <w:t>15.Rollinson, D. et al (</w:t>
      </w:r>
      <w:proofErr w:type="gramStart"/>
      <w:r w:rsidRPr="00E63982">
        <w:rPr>
          <w:rFonts w:ascii="Arial" w:hAnsi="Arial" w:cs="Arial"/>
          <w:sz w:val="24"/>
          <w:szCs w:val="24"/>
        </w:rPr>
        <w:t>2008 )</w:t>
      </w:r>
      <w:proofErr w:type="gramEnd"/>
      <w:r w:rsidRPr="00E63982">
        <w:rPr>
          <w:rFonts w:ascii="Arial" w:hAnsi="Arial" w:cs="Arial"/>
          <w:sz w:val="24"/>
          <w:szCs w:val="24"/>
        </w:rPr>
        <w:t xml:space="preserve"> </w:t>
      </w:r>
      <w:r w:rsidRPr="00CF1E9E">
        <w:rPr>
          <w:rFonts w:ascii="Arial" w:hAnsi="Arial" w:cs="Arial"/>
          <w:i/>
          <w:iCs/>
          <w:sz w:val="24"/>
          <w:szCs w:val="24"/>
        </w:rPr>
        <w:t>Organisational Behaviour and Analysis</w:t>
      </w:r>
      <w:r w:rsidRPr="00E63982">
        <w:rPr>
          <w:rFonts w:ascii="Arial" w:hAnsi="Arial" w:cs="Arial"/>
          <w:sz w:val="24"/>
          <w:szCs w:val="24"/>
        </w:rPr>
        <w:t xml:space="preserve"> (4</w:t>
      </w:r>
      <w:r w:rsidRPr="00CF1E9E">
        <w:rPr>
          <w:rFonts w:ascii="Arial" w:hAnsi="Arial" w:cs="Arial"/>
          <w:sz w:val="24"/>
          <w:szCs w:val="24"/>
        </w:rPr>
        <w:t>th edition) Harlow: Addison-Wesley Longman.</w:t>
      </w:r>
    </w:p>
    <w:p w14:paraId="37E4D622" w14:textId="340AA2CE" w:rsidR="00950496" w:rsidRDefault="00950496" w:rsidP="009D30F2">
      <w:pPr>
        <w:rPr>
          <w:rFonts w:ascii="Arial" w:hAnsi="Arial" w:cs="Arial"/>
          <w:color w:val="1A1A1A" w:themeColor="background1" w:themeShade="1A"/>
          <w:sz w:val="24"/>
          <w:szCs w:val="24"/>
        </w:rPr>
      </w:pPr>
      <w:r>
        <w:rPr>
          <w:rFonts w:ascii="Arial" w:hAnsi="Arial" w:cs="Arial"/>
          <w:sz w:val="24"/>
          <w:szCs w:val="24"/>
        </w:rPr>
        <w:t xml:space="preserve">16. </w:t>
      </w:r>
      <w:r w:rsidR="00715584" w:rsidRPr="00AD129F">
        <w:rPr>
          <w:rFonts w:ascii="Arial" w:hAnsi="Arial" w:cs="Arial"/>
          <w:color w:val="1A1A1A" w:themeColor="background1" w:themeShade="1A"/>
          <w:sz w:val="24"/>
          <w:szCs w:val="24"/>
        </w:rPr>
        <w:t>Hyatt Hotels Corporation Code of Business Conduct and Ethics</w:t>
      </w:r>
      <w:r w:rsidR="00CF5ACB">
        <w:rPr>
          <w:rFonts w:ascii="Arial" w:hAnsi="Arial" w:cs="Arial"/>
          <w:color w:val="1A1A1A" w:themeColor="background1" w:themeShade="1A"/>
          <w:sz w:val="24"/>
          <w:szCs w:val="24"/>
        </w:rPr>
        <w:t>, available at:</w:t>
      </w:r>
    </w:p>
    <w:p w14:paraId="17147E72" w14:textId="19DA3A6E" w:rsidR="00A73D4E" w:rsidRDefault="00A73D4E" w:rsidP="009D30F2">
      <w:pPr>
        <w:rPr>
          <w:rFonts w:ascii="Arial" w:hAnsi="Arial" w:cs="Arial"/>
          <w:color w:val="1A1A1A" w:themeColor="background1" w:themeShade="1A"/>
          <w:sz w:val="24"/>
          <w:szCs w:val="24"/>
        </w:rPr>
      </w:pPr>
      <w:r w:rsidRPr="00A73D4E">
        <w:rPr>
          <w:rFonts w:ascii="Arial" w:hAnsi="Arial" w:cs="Arial"/>
          <w:color w:val="1A1A1A" w:themeColor="background1" w:themeShade="1A"/>
          <w:sz w:val="24"/>
          <w:szCs w:val="24"/>
        </w:rPr>
        <w:lastRenderedPageBreak/>
        <w:t>https://about.hyatt.com/en/world-of-care/policies-statements-reporting.html</w:t>
      </w:r>
    </w:p>
    <w:p w14:paraId="6400416F" w14:textId="544A757A" w:rsidR="00A73D4E" w:rsidRDefault="00003323" w:rsidP="009D30F2">
      <w:pPr>
        <w:rPr>
          <w:rFonts w:ascii="Arial" w:hAnsi="Arial" w:cs="Arial"/>
          <w:sz w:val="24"/>
          <w:szCs w:val="24"/>
        </w:rPr>
      </w:pPr>
      <w:r>
        <w:rPr>
          <w:rFonts w:ascii="Arial" w:hAnsi="Arial" w:cs="Arial"/>
          <w:sz w:val="24"/>
          <w:szCs w:val="24"/>
        </w:rPr>
        <w:t>17</w:t>
      </w:r>
      <w:r w:rsidR="000A5A8C">
        <w:rPr>
          <w:rFonts w:ascii="Arial" w:hAnsi="Arial" w:cs="Arial"/>
          <w:sz w:val="24"/>
          <w:szCs w:val="24"/>
        </w:rPr>
        <w:t xml:space="preserve"> </w:t>
      </w:r>
      <w:r w:rsidR="000A5A8C" w:rsidRPr="000A5A8C">
        <w:rPr>
          <w:rFonts w:ascii="Arial" w:hAnsi="Arial" w:cs="Arial"/>
          <w:sz w:val="24"/>
          <w:szCs w:val="24"/>
        </w:rPr>
        <w:t>Hyatt Hotels’ Organizational Structure</w:t>
      </w:r>
      <w:r w:rsidR="000A5A8C">
        <w:rPr>
          <w:rFonts w:ascii="Arial" w:hAnsi="Arial" w:cs="Arial"/>
          <w:sz w:val="24"/>
          <w:szCs w:val="24"/>
        </w:rPr>
        <w:t>, available at:</w:t>
      </w:r>
    </w:p>
    <w:p w14:paraId="4789BDE9" w14:textId="36E496DC" w:rsidR="00E71CED" w:rsidRDefault="00E71CED" w:rsidP="009D30F2">
      <w:pPr>
        <w:rPr>
          <w:rFonts w:ascii="Arial" w:hAnsi="Arial" w:cs="Arial"/>
          <w:sz w:val="24"/>
          <w:szCs w:val="24"/>
        </w:rPr>
      </w:pPr>
      <w:r w:rsidRPr="00E71CED">
        <w:rPr>
          <w:rFonts w:ascii="Arial" w:hAnsi="Arial" w:cs="Arial"/>
          <w:sz w:val="24"/>
          <w:szCs w:val="24"/>
        </w:rPr>
        <w:t>https://www.organimi.com/organizational-structures/hyatt-hotels/</w:t>
      </w:r>
    </w:p>
    <w:p w14:paraId="7A7C5527" w14:textId="53FAAD50" w:rsidR="00A700B1" w:rsidRDefault="00A700B1" w:rsidP="009D30F2">
      <w:pPr>
        <w:rPr>
          <w:rFonts w:ascii="Arial" w:hAnsi="Arial" w:cs="Arial"/>
          <w:sz w:val="24"/>
          <w:szCs w:val="24"/>
        </w:rPr>
      </w:pPr>
      <w:r>
        <w:rPr>
          <w:rFonts w:ascii="Arial" w:hAnsi="Arial" w:cs="Arial"/>
          <w:sz w:val="24"/>
          <w:szCs w:val="24"/>
        </w:rPr>
        <w:t>18.</w:t>
      </w:r>
      <w:r w:rsidR="00DF73E0" w:rsidRPr="00DF73E0">
        <w:rPr>
          <w:rFonts w:ascii="Arial" w:hAnsi="Arial" w:cs="Arial"/>
          <w:sz w:val="24"/>
          <w:szCs w:val="24"/>
        </w:rPr>
        <w:t xml:space="preserve"> Hyatt Reports Fourth Quarter and Full Year 2023 Results</w:t>
      </w:r>
      <w:r w:rsidR="00C463AF">
        <w:rPr>
          <w:rFonts w:ascii="Arial" w:hAnsi="Arial" w:cs="Arial"/>
          <w:sz w:val="24"/>
          <w:szCs w:val="24"/>
        </w:rPr>
        <w:t xml:space="preserve">, available at: </w:t>
      </w:r>
    </w:p>
    <w:p w14:paraId="52D7C388" w14:textId="5F748AA9" w:rsidR="00C463AF" w:rsidRDefault="0003778B" w:rsidP="009D30F2">
      <w:pPr>
        <w:rPr>
          <w:rFonts w:ascii="Arial" w:hAnsi="Arial" w:cs="Arial"/>
          <w:sz w:val="24"/>
          <w:szCs w:val="24"/>
        </w:rPr>
      </w:pPr>
      <w:r w:rsidRPr="0003778B">
        <w:rPr>
          <w:rFonts w:ascii="Arial" w:hAnsi="Arial" w:cs="Arial"/>
          <w:sz w:val="24"/>
          <w:szCs w:val="24"/>
        </w:rPr>
        <w:t>https://investors.hyatt.com/news/investor-news/news-details/2024/Hyatt-Reports-Fourth-Quarter-and-Full-Year-2023-Results/default.aspx#:~:text=Net%20income%20was%20%2426%20million,the%20full%20year%20of%202023.</w:t>
      </w:r>
    </w:p>
    <w:p w14:paraId="79981753" w14:textId="629B09DF" w:rsidR="008F362F" w:rsidRDefault="0003778B" w:rsidP="00432714">
      <w:pPr>
        <w:rPr>
          <w:rFonts w:ascii="Arial" w:hAnsi="Arial" w:cs="Arial"/>
          <w:sz w:val="24"/>
          <w:szCs w:val="24"/>
        </w:rPr>
      </w:pPr>
      <w:r>
        <w:rPr>
          <w:rFonts w:ascii="Arial" w:hAnsi="Arial" w:cs="Arial"/>
          <w:sz w:val="24"/>
          <w:szCs w:val="24"/>
        </w:rPr>
        <w:t>19.</w:t>
      </w:r>
      <w:r w:rsidR="008F362F" w:rsidRPr="008F362F">
        <w:rPr>
          <w:rFonts w:ascii="Arial" w:hAnsi="Arial" w:cs="Arial"/>
          <w:sz w:val="24"/>
          <w:szCs w:val="24"/>
        </w:rPr>
        <w:t xml:space="preserve"> </w:t>
      </w:r>
      <w:r w:rsidR="008F362F">
        <w:rPr>
          <w:rFonts w:ascii="Arial" w:hAnsi="Arial" w:cs="Arial"/>
          <w:sz w:val="24"/>
          <w:szCs w:val="24"/>
        </w:rPr>
        <w:t xml:space="preserve">Van den Brand, </w:t>
      </w:r>
      <w:proofErr w:type="gramStart"/>
      <w:r w:rsidR="008F362F">
        <w:rPr>
          <w:rFonts w:ascii="Arial" w:hAnsi="Arial" w:cs="Arial"/>
          <w:sz w:val="24"/>
          <w:szCs w:val="24"/>
        </w:rPr>
        <w:t>Y.(</w:t>
      </w:r>
      <w:proofErr w:type="gramEnd"/>
      <w:r w:rsidR="008F362F">
        <w:rPr>
          <w:rFonts w:ascii="Arial" w:hAnsi="Arial" w:cs="Arial"/>
          <w:sz w:val="24"/>
          <w:szCs w:val="24"/>
        </w:rPr>
        <w:t xml:space="preserve">2022) Examples  of greenwashing  in tourism, available  at: </w:t>
      </w:r>
      <w:r w:rsidR="008F362F" w:rsidRPr="000156D0">
        <w:rPr>
          <w:rFonts w:ascii="Arial" w:hAnsi="Arial" w:cs="Arial"/>
          <w:sz w:val="24"/>
          <w:szCs w:val="24"/>
        </w:rPr>
        <w:t>https://sustaying.com/greenwashing-in-tourism/</w:t>
      </w:r>
    </w:p>
    <w:p w14:paraId="5AC3BE2A" w14:textId="19251B09" w:rsidR="008F362F" w:rsidRDefault="008F362F" w:rsidP="00432714">
      <w:pPr>
        <w:rPr>
          <w:rFonts w:ascii="Arial" w:hAnsi="Arial" w:cs="Arial"/>
          <w:sz w:val="24"/>
          <w:szCs w:val="24"/>
        </w:rPr>
      </w:pPr>
      <w:r>
        <w:rPr>
          <w:rFonts w:ascii="Arial" w:hAnsi="Arial" w:cs="Arial"/>
          <w:sz w:val="24"/>
          <w:szCs w:val="24"/>
        </w:rPr>
        <w:t>20</w:t>
      </w:r>
      <w:r>
        <w:rPr>
          <w:rFonts w:ascii="Arial" w:hAnsi="Arial" w:cs="Arial"/>
          <w:sz w:val="24"/>
          <w:szCs w:val="24"/>
        </w:rPr>
        <w:t>.</w:t>
      </w:r>
      <w:r w:rsidRPr="009C5BDF">
        <w:rPr>
          <w:rFonts w:ascii="Arial" w:hAnsi="Arial" w:cs="Arial"/>
          <w:sz w:val="24"/>
          <w:szCs w:val="24"/>
        </w:rPr>
        <w:t xml:space="preserve"> Greenwashing – the deceptive tactics behind environmental claims</w:t>
      </w:r>
      <w:r>
        <w:rPr>
          <w:rFonts w:ascii="Arial" w:hAnsi="Arial" w:cs="Arial"/>
          <w:sz w:val="24"/>
          <w:szCs w:val="24"/>
        </w:rPr>
        <w:t xml:space="preserve">, available at: </w:t>
      </w:r>
      <w:r w:rsidRPr="00A66174">
        <w:rPr>
          <w:rFonts w:ascii="Arial" w:hAnsi="Arial" w:cs="Arial"/>
          <w:sz w:val="24"/>
          <w:szCs w:val="24"/>
        </w:rPr>
        <w:t>https://www.un.org/en/climatechange/science/climate-issues/greenwashing</w:t>
      </w:r>
    </w:p>
    <w:p w14:paraId="14F8621E" w14:textId="22634A92" w:rsidR="0003778B" w:rsidRPr="00CD3132" w:rsidRDefault="0003778B" w:rsidP="009D30F2">
      <w:pPr>
        <w:rPr>
          <w:rFonts w:ascii="Arial" w:hAnsi="Arial" w:cs="Arial"/>
          <w:sz w:val="24"/>
          <w:szCs w:val="24"/>
        </w:rPr>
      </w:pPr>
    </w:p>
    <w:p w14:paraId="6F15904A" w14:textId="294D5E05" w:rsidR="00A5243B" w:rsidRDefault="00A5243B" w:rsidP="00374553">
      <w:pPr>
        <w:spacing w:line="360" w:lineRule="auto"/>
        <w:ind w:left="360"/>
        <w:jc w:val="both"/>
        <w:rPr>
          <w:rFonts w:ascii="Arial" w:hAnsi="Arial" w:cs="Arial"/>
          <w:color w:val="1A1A1A" w:themeColor="background1" w:themeShade="1A"/>
          <w:sz w:val="24"/>
          <w:szCs w:val="24"/>
        </w:rPr>
      </w:pPr>
    </w:p>
    <w:p w14:paraId="181CB877" w14:textId="77777777" w:rsidR="00A5243B" w:rsidRPr="00374553" w:rsidRDefault="00A5243B" w:rsidP="00374553">
      <w:pPr>
        <w:spacing w:line="360" w:lineRule="auto"/>
        <w:ind w:left="360"/>
        <w:jc w:val="both"/>
        <w:rPr>
          <w:rFonts w:ascii="Arial" w:hAnsi="Arial" w:cs="Arial"/>
          <w:color w:val="1A1A1A" w:themeColor="background1" w:themeShade="1A"/>
          <w:sz w:val="24"/>
          <w:szCs w:val="24"/>
        </w:rPr>
      </w:pPr>
    </w:p>
    <w:p w14:paraId="346DA6E9" w14:textId="5BC50216" w:rsidR="00D37C13" w:rsidRPr="00374553" w:rsidRDefault="00D37C13" w:rsidP="00374553">
      <w:pPr>
        <w:spacing w:line="360" w:lineRule="auto"/>
        <w:ind w:left="360"/>
        <w:jc w:val="both"/>
        <w:rPr>
          <w:rFonts w:ascii="Arial" w:hAnsi="Arial" w:cs="Arial"/>
          <w:color w:val="1A1A1A" w:themeColor="background1" w:themeShade="1A"/>
          <w:sz w:val="24"/>
          <w:szCs w:val="24"/>
        </w:rPr>
      </w:pPr>
    </w:p>
    <w:sectPr w:rsidR="00D37C13" w:rsidRPr="003745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87DD08" w14:textId="77777777" w:rsidR="00F86C19" w:rsidRDefault="00F86C19" w:rsidP="00CC4A1E">
      <w:pPr>
        <w:spacing w:after="0" w:line="240" w:lineRule="auto"/>
      </w:pPr>
      <w:r>
        <w:separator/>
      </w:r>
    </w:p>
  </w:endnote>
  <w:endnote w:type="continuationSeparator" w:id="0">
    <w:p w14:paraId="1AD6551C" w14:textId="77777777" w:rsidR="00F86C19" w:rsidRDefault="00F86C19" w:rsidP="00CC4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CC73BF" w14:textId="77777777" w:rsidR="00F86C19" w:rsidRDefault="00F86C19" w:rsidP="00CC4A1E">
      <w:pPr>
        <w:spacing w:after="0" w:line="240" w:lineRule="auto"/>
      </w:pPr>
      <w:r>
        <w:separator/>
      </w:r>
    </w:p>
  </w:footnote>
  <w:footnote w:type="continuationSeparator" w:id="0">
    <w:p w14:paraId="756FB865" w14:textId="77777777" w:rsidR="00F86C19" w:rsidRDefault="00F86C19" w:rsidP="00CC4A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1563C5"/>
    <w:multiLevelType w:val="hybridMultilevel"/>
    <w:tmpl w:val="52A4AE0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9963B4"/>
    <w:multiLevelType w:val="hybridMultilevel"/>
    <w:tmpl w:val="1A8603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7C5D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CBB56BC"/>
    <w:multiLevelType w:val="hybridMultilevel"/>
    <w:tmpl w:val="DB2CC538"/>
    <w:lvl w:ilvl="0" w:tplc="A67EC04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8E0DEF"/>
    <w:multiLevelType w:val="hybridMultilevel"/>
    <w:tmpl w:val="9434F2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87A"/>
    <w:rsid w:val="00003323"/>
    <w:rsid w:val="00005523"/>
    <w:rsid w:val="00010881"/>
    <w:rsid w:val="000163E5"/>
    <w:rsid w:val="000213CF"/>
    <w:rsid w:val="00021A96"/>
    <w:rsid w:val="000224CE"/>
    <w:rsid w:val="00024E7F"/>
    <w:rsid w:val="00025092"/>
    <w:rsid w:val="0002648F"/>
    <w:rsid w:val="000308FC"/>
    <w:rsid w:val="0003240A"/>
    <w:rsid w:val="000338E7"/>
    <w:rsid w:val="0003778B"/>
    <w:rsid w:val="00040D18"/>
    <w:rsid w:val="00043537"/>
    <w:rsid w:val="00050887"/>
    <w:rsid w:val="00055051"/>
    <w:rsid w:val="0005579D"/>
    <w:rsid w:val="00056961"/>
    <w:rsid w:val="000602C4"/>
    <w:rsid w:val="000613BB"/>
    <w:rsid w:val="000634F3"/>
    <w:rsid w:val="000644DF"/>
    <w:rsid w:val="00064FC4"/>
    <w:rsid w:val="000652A3"/>
    <w:rsid w:val="00066856"/>
    <w:rsid w:val="00072A82"/>
    <w:rsid w:val="0007598E"/>
    <w:rsid w:val="000807B4"/>
    <w:rsid w:val="00083D57"/>
    <w:rsid w:val="00084796"/>
    <w:rsid w:val="000876CE"/>
    <w:rsid w:val="00094445"/>
    <w:rsid w:val="000A033A"/>
    <w:rsid w:val="000A1042"/>
    <w:rsid w:val="000A2002"/>
    <w:rsid w:val="000A3B15"/>
    <w:rsid w:val="000A5045"/>
    <w:rsid w:val="000A5A8C"/>
    <w:rsid w:val="000A6799"/>
    <w:rsid w:val="000A787F"/>
    <w:rsid w:val="000A7913"/>
    <w:rsid w:val="000B3047"/>
    <w:rsid w:val="000B4E05"/>
    <w:rsid w:val="000B5999"/>
    <w:rsid w:val="000C430E"/>
    <w:rsid w:val="000C56E1"/>
    <w:rsid w:val="000D0E89"/>
    <w:rsid w:val="000E1729"/>
    <w:rsid w:val="000E777F"/>
    <w:rsid w:val="000F0512"/>
    <w:rsid w:val="000F39E6"/>
    <w:rsid w:val="000F6CCA"/>
    <w:rsid w:val="000F77DB"/>
    <w:rsid w:val="0010027B"/>
    <w:rsid w:val="001030D6"/>
    <w:rsid w:val="00104FCD"/>
    <w:rsid w:val="00106F22"/>
    <w:rsid w:val="00107A4F"/>
    <w:rsid w:val="00110C57"/>
    <w:rsid w:val="00111109"/>
    <w:rsid w:val="0011239D"/>
    <w:rsid w:val="001134A3"/>
    <w:rsid w:val="00115245"/>
    <w:rsid w:val="0012084A"/>
    <w:rsid w:val="00124CD6"/>
    <w:rsid w:val="0013237E"/>
    <w:rsid w:val="00133658"/>
    <w:rsid w:val="00135B24"/>
    <w:rsid w:val="00135BB6"/>
    <w:rsid w:val="00137BF0"/>
    <w:rsid w:val="00141F52"/>
    <w:rsid w:val="00152CAB"/>
    <w:rsid w:val="00153204"/>
    <w:rsid w:val="0015446D"/>
    <w:rsid w:val="00160F45"/>
    <w:rsid w:val="001638CF"/>
    <w:rsid w:val="001659F6"/>
    <w:rsid w:val="00165D2F"/>
    <w:rsid w:val="00170076"/>
    <w:rsid w:val="001718F7"/>
    <w:rsid w:val="00174FB7"/>
    <w:rsid w:val="001767B8"/>
    <w:rsid w:val="001846CA"/>
    <w:rsid w:val="00186912"/>
    <w:rsid w:val="00186C33"/>
    <w:rsid w:val="00196AD1"/>
    <w:rsid w:val="00196C0D"/>
    <w:rsid w:val="001A19FD"/>
    <w:rsid w:val="001A667E"/>
    <w:rsid w:val="001A70E9"/>
    <w:rsid w:val="001B20AE"/>
    <w:rsid w:val="001B5423"/>
    <w:rsid w:val="001B6F77"/>
    <w:rsid w:val="001C0B45"/>
    <w:rsid w:val="001C48A1"/>
    <w:rsid w:val="001D06FF"/>
    <w:rsid w:val="001D22A5"/>
    <w:rsid w:val="001D4BFF"/>
    <w:rsid w:val="001F0EEE"/>
    <w:rsid w:val="001F1511"/>
    <w:rsid w:val="001F4BD1"/>
    <w:rsid w:val="001F60EB"/>
    <w:rsid w:val="002031F2"/>
    <w:rsid w:val="00203771"/>
    <w:rsid w:val="00205633"/>
    <w:rsid w:val="00206D6F"/>
    <w:rsid w:val="002109DB"/>
    <w:rsid w:val="0021369E"/>
    <w:rsid w:val="0021536A"/>
    <w:rsid w:val="00216626"/>
    <w:rsid w:val="00216EC7"/>
    <w:rsid w:val="00220AC4"/>
    <w:rsid w:val="00220FF9"/>
    <w:rsid w:val="00221896"/>
    <w:rsid w:val="00221C1A"/>
    <w:rsid w:val="00224459"/>
    <w:rsid w:val="0022786A"/>
    <w:rsid w:val="00237EB9"/>
    <w:rsid w:val="00241F33"/>
    <w:rsid w:val="00246104"/>
    <w:rsid w:val="002546C4"/>
    <w:rsid w:val="00263BB9"/>
    <w:rsid w:val="00264A5A"/>
    <w:rsid w:val="00265DD0"/>
    <w:rsid w:val="00266541"/>
    <w:rsid w:val="002669C3"/>
    <w:rsid w:val="00267080"/>
    <w:rsid w:val="00272682"/>
    <w:rsid w:val="00281488"/>
    <w:rsid w:val="002823D2"/>
    <w:rsid w:val="00282596"/>
    <w:rsid w:val="00284353"/>
    <w:rsid w:val="00284379"/>
    <w:rsid w:val="00285658"/>
    <w:rsid w:val="00290FC1"/>
    <w:rsid w:val="00291681"/>
    <w:rsid w:val="002955B3"/>
    <w:rsid w:val="00297A42"/>
    <w:rsid w:val="00297F7A"/>
    <w:rsid w:val="002A064E"/>
    <w:rsid w:val="002A325A"/>
    <w:rsid w:val="002B10D2"/>
    <w:rsid w:val="002B54AC"/>
    <w:rsid w:val="002B5C4F"/>
    <w:rsid w:val="002B66C8"/>
    <w:rsid w:val="002B6D1E"/>
    <w:rsid w:val="002B745A"/>
    <w:rsid w:val="002C05B2"/>
    <w:rsid w:val="002C084C"/>
    <w:rsid w:val="002C3E89"/>
    <w:rsid w:val="002D1C3F"/>
    <w:rsid w:val="002D4400"/>
    <w:rsid w:val="002D5071"/>
    <w:rsid w:val="002D50F1"/>
    <w:rsid w:val="002E219C"/>
    <w:rsid w:val="002E222A"/>
    <w:rsid w:val="002E3C86"/>
    <w:rsid w:val="002E3EAB"/>
    <w:rsid w:val="002E4F4C"/>
    <w:rsid w:val="002E5C76"/>
    <w:rsid w:val="002E6E6E"/>
    <w:rsid w:val="002F15D8"/>
    <w:rsid w:val="002F387C"/>
    <w:rsid w:val="002F692C"/>
    <w:rsid w:val="00300BBE"/>
    <w:rsid w:val="00301D8C"/>
    <w:rsid w:val="00303809"/>
    <w:rsid w:val="00310976"/>
    <w:rsid w:val="0031161D"/>
    <w:rsid w:val="00312A56"/>
    <w:rsid w:val="0031458D"/>
    <w:rsid w:val="003167E7"/>
    <w:rsid w:val="003208A6"/>
    <w:rsid w:val="00321085"/>
    <w:rsid w:val="00324334"/>
    <w:rsid w:val="00325853"/>
    <w:rsid w:val="00331445"/>
    <w:rsid w:val="00332413"/>
    <w:rsid w:val="00333CCB"/>
    <w:rsid w:val="003341CB"/>
    <w:rsid w:val="0033521D"/>
    <w:rsid w:val="003358C3"/>
    <w:rsid w:val="00337DB7"/>
    <w:rsid w:val="00344F96"/>
    <w:rsid w:val="0034502A"/>
    <w:rsid w:val="00345532"/>
    <w:rsid w:val="00346650"/>
    <w:rsid w:val="00352033"/>
    <w:rsid w:val="00353CB5"/>
    <w:rsid w:val="00357EB3"/>
    <w:rsid w:val="00360E94"/>
    <w:rsid w:val="003629D6"/>
    <w:rsid w:val="0036518E"/>
    <w:rsid w:val="00367DC7"/>
    <w:rsid w:val="0037179A"/>
    <w:rsid w:val="00374553"/>
    <w:rsid w:val="00374FAA"/>
    <w:rsid w:val="00377AB4"/>
    <w:rsid w:val="00381CBB"/>
    <w:rsid w:val="00382299"/>
    <w:rsid w:val="00384AAC"/>
    <w:rsid w:val="0038582E"/>
    <w:rsid w:val="003863D8"/>
    <w:rsid w:val="003A0E77"/>
    <w:rsid w:val="003A20A6"/>
    <w:rsid w:val="003A2DB7"/>
    <w:rsid w:val="003A73E5"/>
    <w:rsid w:val="003A78CF"/>
    <w:rsid w:val="003A7C24"/>
    <w:rsid w:val="003C17C8"/>
    <w:rsid w:val="003C258D"/>
    <w:rsid w:val="003D01D8"/>
    <w:rsid w:val="003D3DB8"/>
    <w:rsid w:val="003D5FFB"/>
    <w:rsid w:val="003E230E"/>
    <w:rsid w:val="003E2A3C"/>
    <w:rsid w:val="003E4C3C"/>
    <w:rsid w:val="003E7675"/>
    <w:rsid w:val="003F006C"/>
    <w:rsid w:val="003F0756"/>
    <w:rsid w:val="003F4706"/>
    <w:rsid w:val="003F4EFC"/>
    <w:rsid w:val="004008BE"/>
    <w:rsid w:val="00401F73"/>
    <w:rsid w:val="00404338"/>
    <w:rsid w:val="00410A6B"/>
    <w:rsid w:val="00411903"/>
    <w:rsid w:val="004126ED"/>
    <w:rsid w:val="00413A78"/>
    <w:rsid w:val="00416170"/>
    <w:rsid w:val="00420F4C"/>
    <w:rsid w:val="00423DCD"/>
    <w:rsid w:val="00424023"/>
    <w:rsid w:val="00426AFA"/>
    <w:rsid w:val="004270A2"/>
    <w:rsid w:val="004315C1"/>
    <w:rsid w:val="00434753"/>
    <w:rsid w:val="00436BA4"/>
    <w:rsid w:val="00436F5B"/>
    <w:rsid w:val="00437DCB"/>
    <w:rsid w:val="00440181"/>
    <w:rsid w:val="004421EC"/>
    <w:rsid w:val="00442DFC"/>
    <w:rsid w:val="00445C60"/>
    <w:rsid w:val="00445EA9"/>
    <w:rsid w:val="00460E6F"/>
    <w:rsid w:val="00462EFC"/>
    <w:rsid w:val="004632DD"/>
    <w:rsid w:val="0046479E"/>
    <w:rsid w:val="00466EE9"/>
    <w:rsid w:val="00467245"/>
    <w:rsid w:val="00471322"/>
    <w:rsid w:val="004815E2"/>
    <w:rsid w:val="00482550"/>
    <w:rsid w:val="00483797"/>
    <w:rsid w:val="004850E0"/>
    <w:rsid w:val="004957D6"/>
    <w:rsid w:val="0049691F"/>
    <w:rsid w:val="00497D3E"/>
    <w:rsid w:val="004A4CE3"/>
    <w:rsid w:val="004A6AD7"/>
    <w:rsid w:val="004A7F65"/>
    <w:rsid w:val="004B117C"/>
    <w:rsid w:val="004B2558"/>
    <w:rsid w:val="004B5892"/>
    <w:rsid w:val="004B7380"/>
    <w:rsid w:val="004C1971"/>
    <w:rsid w:val="004C3653"/>
    <w:rsid w:val="004C44E5"/>
    <w:rsid w:val="004C4BA3"/>
    <w:rsid w:val="004C6B9C"/>
    <w:rsid w:val="004D071A"/>
    <w:rsid w:val="004D4194"/>
    <w:rsid w:val="004D70ED"/>
    <w:rsid w:val="004D79D9"/>
    <w:rsid w:val="004E173C"/>
    <w:rsid w:val="004E2A87"/>
    <w:rsid w:val="004E2C8A"/>
    <w:rsid w:val="004E4F45"/>
    <w:rsid w:val="004E7392"/>
    <w:rsid w:val="004E7A7F"/>
    <w:rsid w:val="004F0C4B"/>
    <w:rsid w:val="004F1BF1"/>
    <w:rsid w:val="004F271D"/>
    <w:rsid w:val="004F33C9"/>
    <w:rsid w:val="004F3584"/>
    <w:rsid w:val="004F5EB5"/>
    <w:rsid w:val="004F6701"/>
    <w:rsid w:val="004F7CFC"/>
    <w:rsid w:val="004F7DCE"/>
    <w:rsid w:val="005031CE"/>
    <w:rsid w:val="00512579"/>
    <w:rsid w:val="005129C3"/>
    <w:rsid w:val="005147A9"/>
    <w:rsid w:val="00514E0E"/>
    <w:rsid w:val="00515499"/>
    <w:rsid w:val="00517FE8"/>
    <w:rsid w:val="005248CE"/>
    <w:rsid w:val="005250FB"/>
    <w:rsid w:val="005253C8"/>
    <w:rsid w:val="0053124D"/>
    <w:rsid w:val="005321D1"/>
    <w:rsid w:val="00537851"/>
    <w:rsid w:val="00537B51"/>
    <w:rsid w:val="005401B6"/>
    <w:rsid w:val="00540FFE"/>
    <w:rsid w:val="00544068"/>
    <w:rsid w:val="005443DF"/>
    <w:rsid w:val="00545B59"/>
    <w:rsid w:val="00546617"/>
    <w:rsid w:val="00546828"/>
    <w:rsid w:val="00551692"/>
    <w:rsid w:val="005527A6"/>
    <w:rsid w:val="0055318E"/>
    <w:rsid w:val="0055735F"/>
    <w:rsid w:val="00560243"/>
    <w:rsid w:val="00563441"/>
    <w:rsid w:val="00563B30"/>
    <w:rsid w:val="005668FA"/>
    <w:rsid w:val="00571E01"/>
    <w:rsid w:val="00575733"/>
    <w:rsid w:val="00577648"/>
    <w:rsid w:val="00582459"/>
    <w:rsid w:val="005832E4"/>
    <w:rsid w:val="00586B3D"/>
    <w:rsid w:val="00586C0E"/>
    <w:rsid w:val="00587086"/>
    <w:rsid w:val="00590DEA"/>
    <w:rsid w:val="00594316"/>
    <w:rsid w:val="005960E8"/>
    <w:rsid w:val="00596AC8"/>
    <w:rsid w:val="00596B83"/>
    <w:rsid w:val="00597D85"/>
    <w:rsid w:val="005A1517"/>
    <w:rsid w:val="005B05B1"/>
    <w:rsid w:val="005B2368"/>
    <w:rsid w:val="005B3014"/>
    <w:rsid w:val="005B6D4A"/>
    <w:rsid w:val="005B74A9"/>
    <w:rsid w:val="005C0E50"/>
    <w:rsid w:val="005C5827"/>
    <w:rsid w:val="005D3870"/>
    <w:rsid w:val="005D5CD6"/>
    <w:rsid w:val="005E1B57"/>
    <w:rsid w:val="005E430D"/>
    <w:rsid w:val="005E5F15"/>
    <w:rsid w:val="005E6A52"/>
    <w:rsid w:val="005F1978"/>
    <w:rsid w:val="005F1D23"/>
    <w:rsid w:val="005F3316"/>
    <w:rsid w:val="005F3CD8"/>
    <w:rsid w:val="005F578E"/>
    <w:rsid w:val="005F6CAE"/>
    <w:rsid w:val="005F7DD9"/>
    <w:rsid w:val="0060058F"/>
    <w:rsid w:val="0060175E"/>
    <w:rsid w:val="00601ECD"/>
    <w:rsid w:val="00602FAB"/>
    <w:rsid w:val="0060661E"/>
    <w:rsid w:val="00607AA4"/>
    <w:rsid w:val="006124EF"/>
    <w:rsid w:val="00614016"/>
    <w:rsid w:val="00620F0C"/>
    <w:rsid w:val="00621521"/>
    <w:rsid w:val="0062457D"/>
    <w:rsid w:val="00627C60"/>
    <w:rsid w:val="00632DC9"/>
    <w:rsid w:val="00632F4C"/>
    <w:rsid w:val="006335B7"/>
    <w:rsid w:val="006352BB"/>
    <w:rsid w:val="006353B8"/>
    <w:rsid w:val="00636743"/>
    <w:rsid w:val="006368DC"/>
    <w:rsid w:val="00643622"/>
    <w:rsid w:val="00643996"/>
    <w:rsid w:val="006452FE"/>
    <w:rsid w:val="00645C84"/>
    <w:rsid w:val="00650F42"/>
    <w:rsid w:val="00652935"/>
    <w:rsid w:val="00666E5D"/>
    <w:rsid w:val="006670DB"/>
    <w:rsid w:val="006673C6"/>
    <w:rsid w:val="00681227"/>
    <w:rsid w:val="00683DBC"/>
    <w:rsid w:val="00684EF5"/>
    <w:rsid w:val="006874A8"/>
    <w:rsid w:val="00687B8C"/>
    <w:rsid w:val="00691914"/>
    <w:rsid w:val="006A0A3D"/>
    <w:rsid w:val="006A0D19"/>
    <w:rsid w:val="006A1E09"/>
    <w:rsid w:val="006A2B0F"/>
    <w:rsid w:val="006A4398"/>
    <w:rsid w:val="006A5AE9"/>
    <w:rsid w:val="006A6D83"/>
    <w:rsid w:val="006B6D2F"/>
    <w:rsid w:val="006B7DDE"/>
    <w:rsid w:val="006C0F14"/>
    <w:rsid w:val="006C1392"/>
    <w:rsid w:val="006C292B"/>
    <w:rsid w:val="006C2F73"/>
    <w:rsid w:val="006C35CA"/>
    <w:rsid w:val="006D5C56"/>
    <w:rsid w:val="006D61AC"/>
    <w:rsid w:val="006D6A7C"/>
    <w:rsid w:val="006E357B"/>
    <w:rsid w:val="006E43D0"/>
    <w:rsid w:val="006E7A81"/>
    <w:rsid w:val="006F0C15"/>
    <w:rsid w:val="006F22B3"/>
    <w:rsid w:val="006F3CBF"/>
    <w:rsid w:val="006F74F2"/>
    <w:rsid w:val="006F75C1"/>
    <w:rsid w:val="00703006"/>
    <w:rsid w:val="00705EB5"/>
    <w:rsid w:val="00711B95"/>
    <w:rsid w:val="00712755"/>
    <w:rsid w:val="00712962"/>
    <w:rsid w:val="00715584"/>
    <w:rsid w:val="0071786F"/>
    <w:rsid w:val="007229E0"/>
    <w:rsid w:val="00724AED"/>
    <w:rsid w:val="007251FF"/>
    <w:rsid w:val="007264FC"/>
    <w:rsid w:val="00726DCD"/>
    <w:rsid w:val="00727CB1"/>
    <w:rsid w:val="00733DEC"/>
    <w:rsid w:val="007352CB"/>
    <w:rsid w:val="007443C6"/>
    <w:rsid w:val="0074556C"/>
    <w:rsid w:val="007455DF"/>
    <w:rsid w:val="00746CA1"/>
    <w:rsid w:val="00747296"/>
    <w:rsid w:val="007472BA"/>
    <w:rsid w:val="00761B6E"/>
    <w:rsid w:val="00761F8A"/>
    <w:rsid w:val="0076776D"/>
    <w:rsid w:val="007678C9"/>
    <w:rsid w:val="00767957"/>
    <w:rsid w:val="00771CEA"/>
    <w:rsid w:val="007733E6"/>
    <w:rsid w:val="00774887"/>
    <w:rsid w:val="007753A9"/>
    <w:rsid w:val="00775C13"/>
    <w:rsid w:val="007776BC"/>
    <w:rsid w:val="00783560"/>
    <w:rsid w:val="0078502E"/>
    <w:rsid w:val="007919F6"/>
    <w:rsid w:val="007A097D"/>
    <w:rsid w:val="007A6E28"/>
    <w:rsid w:val="007B1804"/>
    <w:rsid w:val="007B280B"/>
    <w:rsid w:val="007B2985"/>
    <w:rsid w:val="007B6598"/>
    <w:rsid w:val="007C4C6C"/>
    <w:rsid w:val="007C5F8E"/>
    <w:rsid w:val="007C7EA7"/>
    <w:rsid w:val="007D1803"/>
    <w:rsid w:val="007D332F"/>
    <w:rsid w:val="007D581F"/>
    <w:rsid w:val="007E30B9"/>
    <w:rsid w:val="007E3703"/>
    <w:rsid w:val="007E37F6"/>
    <w:rsid w:val="007E3895"/>
    <w:rsid w:val="007E4DF9"/>
    <w:rsid w:val="007F087D"/>
    <w:rsid w:val="007F1F96"/>
    <w:rsid w:val="007F7392"/>
    <w:rsid w:val="00803C59"/>
    <w:rsid w:val="00805E7C"/>
    <w:rsid w:val="008108B7"/>
    <w:rsid w:val="008119F9"/>
    <w:rsid w:val="00816512"/>
    <w:rsid w:val="00821D4B"/>
    <w:rsid w:val="0082347E"/>
    <w:rsid w:val="00831893"/>
    <w:rsid w:val="0083205D"/>
    <w:rsid w:val="00835F4F"/>
    <w:rsid w:val="00837B69"/>
    <w:rsid w:val="00837C68"/>
    <w:rsid w:val="00837E70"/>
    <w:rsid w:val="00841DE3"/>
    <w:rsid w:val="00847F8A"/>
    <w:rsid w:val="0085006D"/>
    <w:rsid w:val="00855136"/>
    <w:rsid w:val="00861086"/>
    <w:rsid w:val="00861977"/>
    <w:rsid w:val="0086206B"/>
    <w:rsid w:val="00862A15"/>
    <w:rsid w:val="0086317D"/>
    <w:rsid w:val="00863DC6"/>
    <w:rsid w:val="00865D9C"/>
    <w:rsid w:val="00866362"/>
    <w:rsid w:val="00866E4F"/>
    <w:rsid w:val="0087243F"/>
    <w:rsid w:val="00876DF0"/>
    <w:rsid w:val="00877D37"/>
    <w:rsid w:val="00880293"/>
    <w:rsid w:val="00883B00"/>
    <w:rsid w:val="008842E7"/>
    <w:rsid w:val="00887127"/>
    <w:rsid w:val="00891E9E"/>
    <w:rsid w:val="0089464D"/>
    <w:rsid w:val="008951E3"/>
    <w:rsid w:val="00897A5D"/>
    <w:rsid w:val="008A5BE9"/>
    <w:rsid w:val="008B610F"/>
    <w:rsid w:val="008C2780"/>
    <w:rsid w:val="008C29A7"/>
    <w:rsid w:val="008D4410"/>
    <w:rsid w:val="008D4415"/>
    <w:rsid w:val="008D4C15"/>
    <w:rsid w:val="008E07C6"/>
    <w:rsid w:val="008E291C"/>
    <w:rsid w:val="008E417D"/>
    <w:rsid w:val="008F2CD9"/>
    <w:rsid w:val="008F362F"/>
    <w:rsid w:val="008F7D4B"/>
    <w:rsid w:val="009020DC"/>
    <w:rsid w:val="0090532C"/>
    <w:rsid w:val="00906A6D"/>
    <w:rsid w:val="009104FF"/>
    <w:rsid w:val="0091078C"/>
    <w:rsid w:val="00913112"/>
    <w:rsid w:val="0092146C"/>
    <w:rsid w:val="00926074"/>
    <w:rsid w:val="00934F6F"/>
    <w:rsid w:val="009358D4"/>
    <w:rsid w:val="00935A7D"/>
    <w:rsid w:val="00942BC9"/>
    <w:rsid w:val="00943385"/>
    <w:rsid w:val="00943AEE"/>
    <w:rsid w:val="009457C8"/>
    <w:rsid w:val="00945F41"/>
    <w:rsid w:val="00950496"/>
    <w:rsid w:val="009504DE"/>
    <w:rsid w:val="00953508"/>
    <w:rsid w:val="00954ED1"/>
    <w:rsid w:val="00963531"/>
    <w:rsid w:val="00964AAE"/>
    <w:rsid w:val="00964B9B"/>
    <w:rsid w:val="00977198"/>
    <w:rsid w:val="0098120E"/>
    <w:rsid w:val="009816EB"/>
    <w:rsid w:val="00981B81"/>
    <w:rsid w:val="00982C83"/>
    <w:rsid w:val="009840EF"/>
    <w:rsid w:val="009846A1"/>
    <w:rsid w:val="009851EB"/>
    <w:rsid w:val="00986E2E"/>
    <w:rsid w:val="009870E9"/>
    <w:rsid w:val="00991E4B"/>
    <w:rsid w:val="00994505"/>
    <w:rsid w:val="00994E27"/>
    <w:rsid w:val="00995056"/>
    <w:rsid w:val="00995A95"/>
    <w:rsid w:val="00997487"/>
    <w:rsid w:val="00997766"/>
    <w:rsid w:val="009A1799"/>
    <w:rsid w:val="009A3AEA"/>
    <w:rsid w:val="009B2B93"/>
    <w:rsid w:val="009B3940"/>
    <w:rsid w:val="009B5C2B"/>
    <w:rsid w:val="009D12E5"/>
    <w:rsid w:val="009D6636"/>
    <w:rsid w:val="009E4B51"/>
    <w:rsid w:val="009E5C3E"/>
    <w:rsid w:val="009E68E7"/>
    <w:rsid w:val="009F1B79"/>
    <w:rsid w:val="009F7C6B"/>
    <w:rsid w:val="00A04F2E"/>
    <w:rsid w:val="00A05DB5"/>
    <w:rsid w:val="00A11CB4"/>
    <w:rsid w:val="00A169AA"/>
    <w:rsid w:val="00A1764C"/>
    <w:rsid w:val="00A263CA"/>
    <w:rsid w:val="00A275E7"/>
    <w:rsid w:val="00A31467"/>
    <w:rsid w:val="00A31586"/>
    <w:rsid w:val="00A31BE5"/>
    <w:rsid w:val="00A33115"/>
    <w:rsid w:val="00A3645B"/>
    <w:rsid w:val="00A40631"/>
    <w:rsid w:val="00A407AF"/>
    <w:rsid w:val="00A43B88"/>
    <w:rsid w:val="00A44256"/>
    <w:rsid w:val="00A468F8"/>
    <w:rsid w:val="00A5048C"/>
    <w:rsid w:val="00A5243B"/>
    <w:rsid w:val="00A57D0F"/>
    <w:rsid w:val="00A619CE"/>
    <w:rsid w:val="00A632EE"/>
    <w:rsid w:val="00A655E3"/>
    <w:rsid w:val="00A6773B"/>
    <w:rsid w:val="00A700B1"/>
    <w:rsid w:val="00A70A3D"/>
    <w:rsid w:val="00A73D4E"/>
    <w:rsid w:val="00A7556A"/>
    <w:rsid w:val="00A757A7"/>
    <w:rsid w:val="00A762FE"/>
    <w:rsid w:val="00A7792E"/>
    <w:rsid w:val="00A81217"/>
    <w:rsid w:val="00A8462F"/>
    <w:rsid w:val="00A87456"/>
    <w:rsid w:val="00A903A7"/>
    <w:rsid w:val="00A90BC4"/>
    <w:rsid w:val="00A913DC"/>
    <w:rsid w:val="00A969CF"/>
    <w:rsid w:val="00A96F5D"/>
    <w:rsid w:val="00A97356"/>
    <w:rsid w:val="00A97767"/>
    <w:rsid w:val="00AA34E4"/>
    <w:rsid w:val="00AA5897"/>
    <w:rsid w:val="00AB045D"/>
    <w:rsid w:val="00AB2A72"/>
    <w:rsid w:val="00AB4FEA"/>
    <w:rsid w:val="00AB5180"/>
    <w:rsid w:val="00AC10C9"/>
    <w:rsid w:val="00AC1CDD"/>
    <w:rsid w:val="00AC1ED0"/>
    <w:rsid w:val="00AC3530"/>
    <w:rsid w:val="00AC5A7A"/>
    <w:rsid w:val="00AC7558"/>
    <w:rsid w:val="00AC7ABB"/>
    <w:rsid w:val="00AD129F"/>
    <w:rsid w:val="00AD16FE"/>
    <w:rsid w:val="00AD1B2C"/>
    <w:rsid w:val="00AD5EB2"/>
    <w:rsid w:val="00AD6A32"/>
    <w:rsid w:val="00AD6C19"/>
    <w:rsid w:val="00AE436C"/>
    <w:rsid w:val="00AE539F"/>
    <w:rsid w:val="00AE5706"/>
    <w:rsid w:val="00AE5A8D"/>
    <w:rsid w:val="00AF2C7C"/>
    <w:rsid w:val="00AF4C8A"/>
    <w:rsid w:val="00AF599D"/>
    <w:rsid w:val="00B0171A"/>
    <w:rsid w:val="00B0471A"/>
    <w:rsid w:val="00B1312E"/>
    <w:rsid w:val="00B13171"/>
    <w:rsid w:val="00B13CC4"/>
    <w:rsid w:val="00B14102"/>
    <w:rsid w:val="00B16BD8"/>
    <w:rsid w:val="00B177AD"/>
    <w:rsid w:val="00B202C8"/>
    <w:rsid w:val="00B21D9B"/>
    <w:rsid w:val="00B236D7"/>
    <w:rsid w:val="00B254A1"/>
    <w:rsid w:val="00B27657"/>
    <w:rsid w:val="00B31387"/>
    <w:rsid w:val="00B34012"/>
    <w:rsid w:val="00B34A89"/>
    <w:rsid w:val="00B35101"/>
    <w:rsid w:val="00B4050C"/>
    <w:rsid w:val="00B40FA3"/>
    <w:rsid w:val="00B4164B"/>
    <w:rsid w:val="00B41DC0"/>
    <w:rsid w:val="00B467C7"/>
    <w:rsid w:val="00B50EA8"/>
    <w:rsid w:val="00B51A60"/>
    <w:rsid w:val="00B52CC5"/>
    <w:rsid w:val="00B61000"/>
    <w:rsid w:val="00B619F8"/>
    <w:rsid w:val="00B61F36"/>
    <w:rsid w:val="00B672D8"/>
    <w:rsid w:val="00B7066E"/>
    <w:rsid w:val="00B72C69"/>
    <w:rsid w:val="00B738DC"/>
    <w:rsid w:val="00B75525"/>
    <w:rsid w:val="00B7730B"/>
    <w:rsid w:val="00B77682"/>
    <w:rsid w:val="00B9259A"/>
    <w:rsid w:val="00B95D0F"/>
    <w:rsid w:val="00BA2A7C"/>
    <w:rsid w:val="00BA4B4F"/>
    <w:rsid w:val="00BA6D5D"/>
    <w:rsid w:val="00BA6EA7"/>
    <w:rsid w:val="00BB0644"/>
    <w:rsid w:val="00BB7095"/>
    <w:rsid w:val="00BB74C6"/>
    <w:rsid w:val="00BC0032"/>
    <w:rsid w:val="00BC0C62"/>
    <w:rsid w:val="00BC1E34"/>
    <w:rsid w:val="00BC2016"/>
    <w:rsid w:val="00BC2916"/>
    <w:rsid w:val="00BC297D"/>
    <w:rsid w:val="00BC5037"/>
    <w:rsid w:val="00BD277F"/>
    <w:rsid w:val="00BD3260"/>
    <w:rsid w:val="00BD5509"/>
    <w:rsid w:val="00BD73C0"/>
    <w:rsid w:val="00BD73DC"/>
    <w:rsid w:val="00BD7E3C"/>
    <w:rsid w:val="00BE2B0A"/>
    <w:rsid w:val="00BE2E9A"/>
    <w:rsid w:val="00BE35AD"/>
    <w:rsid w:val="00BE3F78"/>
    <w:rsid w:val="00BE41AB"/>
    <w:rsid w:val="00BE72B6"/>
    <w:rsid w:val="00BE762D"/>
    <w:rsid w:val="00BF5EED"/>
    <w:rsid w:val="00C017E3"/>
    <w:rsid w:val="00C01ACA"/>
    <w:rsid w:val="00C02711"/>
    <w:rsid w:val="00C03231"/>
    <w:rsid w:val="00C20629"/>
    <w:rsid w:val="00C229A4"/>
    <w:rsid w:val="00C23C01"/>
    <w:rsid w:val="00C23C64"/>
    <w:rsid w:val="00C25C8E"/>
    <w:rsid w:val="00C269C8"/>
    <w:rsid w:val="00C27F70"/>
    <w:rsid w:val="00C30993"/>
    <w:rsid w:val="00C31086"/>
    <w:rsid w:val="00C32886"/>
    <w:rsid w:val="00C32A2B"/>
    <w:rsid w:val="00C3343B"/>
    <w:rsid w:val="00C33938"/>
    <w:rsid w:val="00C33DC5"/>
    <w:rsid w:val="00C33E03"/>
    <w:rsid w:val="00C351E5"/>
    <w:rsid w:val="00C40698"/>
    <w:rsid w:val="00C408A9"/>
    <w:rsid w:val="00C41593"/>
    <w:rsid w:val="00C42B01"/>
    <w:rsid w:val="00C463AF"/>
    <w:rsid w:val="00C46BE1"/>
    <w:rsid w:val="00C636EA"/>
    <w:rsid w:val="00C648D9"/>
    <w:rsid w:val="00C7084D"/>
    <w:rsid w:val="00C72DA6"/>
    <w:rsid w:val="00C752FD"/>
    <w:rsid w:val="00C753DF"/>
    <w:rsid w:val="00C76D29"/>
    <w:rsid w:val="00C7711D"/>
    <w:rsid w:val="00C8224F"/>
    <w:rsid w:val="00C90576"/>
    <w:rsid w:val="00C9442D"/>
    <w:rsid w:val="00C95542"/>
    <w:rsid w:val="00C96746"/>
    <w:rsid w:val="00C97DD9"/>
    <w:rsid w:val="00CA1D35"/>
    <w:rsid w:val="00CA37C3"/>
    <w:rsid w:val="00CA65B8"/>
    <w:rsid w:val="00CB1749"/>
    <w:rsid w:val="00CB315D"/>
    <w:rsid w:val="00CB5A60"/>
    <w:rsid w:val="00CC4A1E"/>
    <w:rsid w:val="00CC4BDA"/>
    <w:rsid w:val="00CC5435"/>
    <w:rsid w:val="00CC543C"/>
    <w:rsid w:val="00CC688B"/>
    <w:rsid w:val="00CC76CE"/>
    <w:rsid w:val="00CD3132"/>
    <w:rsid w:val="00CD3BE6"/>
    <w:rsid w:val="00CD5CB7"/>
    <w:rsid w:val="00CD7584"/>
    <w:rsid w:val="00CE439D"/>
    <w:rsid w:val="00CF06C9"/>
    <w:rsid w:val="00CF1E9E"/>
    <w:rsid w:val="00CF346D"/>
    <w:rsid w:val="00CF5ACB"/>
    <w:rsid w:val="00CF6144"/>
    <w:rsid w:val="00CF6E14"/>
    <w:rsid w:val="00CF703B"/>
    <w:rsid w:val="00D0416A"/>
    <w:rsid w:val="00D043C2"/>
    <w:rsid w:val="00D0591B"/>
    <w:rsid w:val="00D1154C"/>
    <w:rsid w:val="00D143FE"/>
    <w:rsid w:val="00D20124"/>
    <w:rsid w:val="00D20634"/>
    <w:rsid w:val="00D21A5B"/>
    <w:rsid w:val="00D2331C"/>
    <w:rsid w:val="00D239D0"/>
    <w:rsid w:val="00D3575B"/>
    <w:rsid w:val="00D3599F"/>
    <w:rsid w:val="00D37182"/>
    <w:rsid w:val="00D37C13"/>
    <w:rsid w:val="00D41BF3"/>
    <w:rsid w:val="00D435B6"/>
    <w:rsid w:val="00D43AC3"/>
    <w:rsid w:val="00D45079"/>
    <w:rsid w:val="00D51B9A"/>
    <w:rsid w:val="00D54E64"/>
    <w:rsid w:val="00D573C1"/>
    <w:rsid w:val="00D57FA7"/>
    <w:rsid w:val="00D60C66"/>
    <w:rsid w:val="00D6133C"/>
    <w:rsid w:val="00D661AE"/>
    <w:rsid w:val="00D73E89"/>
    <w:rsid w:val="00D76EDD"/>
    <w:rsid w:val="00D7763C"/>
    <w:rsid w:val="00D801F7"/>
    <w:rsid w:val="00D820AF"/>
    <w:rsid w:val="00D83546"/>
    <w:rsid w:val="00D853E1"/>
    <w:rsid w:val="00D91960"/>
    <w:rsid w:val="00D957B8"/>
    <w:rsid w:val="00D97244"/>
    <w:rsid w:val="00DA04FD"/>
    <w:rsid w:val="00DA13A1"/>
    <w:rsid w:val="00DA3AAE"/>
    <w:rsid w:val="00DA3FCB"/>
    <w:rsid w:val="00DA56C7"/>
    <w:rsid w:val="00DA5B9E"/>
    <w:rsid w:val="00DA663E"/>
    <w:rsid w:val="00DA68C0"/>
    <w:rsid w:val="00DA78A3"/>
    <w:rsid w:val="00DB0C3D"/>
    <w:rsid w:val="00DB32AB"/>
    <w:rsid w:val="00DB6F78"/>
    <w:rsid w:val="00DB7B6D"/>
    <w:rsid w:val="00DC1CDA"/>
    <w:rsid w:val="00DC60F4"/>
    <w:rsid w:val="00DC7DDA"/>
    <w:rsid w:val="00DD00D8"/>
    <w:rsid w:val="00DD0BBD"/>
    <w:rsid w:val="00DD10A1"/>
    <w:rsid w:val="00DE333D"/>
    <w:rsid w:val="00DE38D7"/>
    <w:rsid w:val="00DF0A1D"/>
    <w:rsid w:val="00DF1660"/>
    <w:rsid w:val="00DF2877"/>
    <w:rsid w:val="00DF4A69"/>
    <w:rsid w:val="00DF4E02"/>
    <w:rsid w:val="00DF73E0"/>
    <w:rsid w:val="00DF7F9D"/>
    <w:rsid w:val="00E00C04"/>
    <w:rsid w:val="00E00D9E"/>
    <w:rsid w:val="00E01820"/>
    <w:rsid w:val="00E026C7"/>
    <w:rsid w:val="00E07C11"/>
    <w:rsid w:val="00E15171"/>
    <w:rsid w:val="00E17944"/>
    <w:rsid w:val="00E20FF7"/>
    <w:rsid w:val="00E22A59"/>
    <w:rsid w:val="00E24EBB"/>
    <w:rsid w:val="00E2554D"/>
    <w:rsid w:val="00E25AFF"/>
    <w:rsid w:val="00E301EC"/>
    <w:rsid w:val="00E31151"/>
    <w:rsid w:val="00E318B8"/>
    <w:rsid w:val="00E358C4"/>
    <w:rsid w:val="00E371D2"/>
    <w:rsid w:val="00E41BA6"/>
    <w:rsid w:val="00E44D13"/>
    <w:rsid w:val="00E45B88"/>
    <w:rsid w:val="00E462FB"/>
    <w:rsid w:val="00E5164D"/>
    <w:rsid w:val="00E524E0"/>
    <w:rsid w:val="00E54757"/>
    <w:rsid w:val="00E55C28"/>
    <w:rsid w:val="00E573BA"/>
    <w:rsid w:val="00E57467"/>
    <w:rsid w:val="00E63982"/>
    <w:rsid w:val="00E639A4"/>
    <w:rsid w:val="00E71BF9"/>
    <w:rsid w:val="00E71CED"/>
    <w:rsid w:val="00E73298"/>
    <w:rsid w:val="00E80435"/>
    <w:rsid w:val="00E8225B"/>
    <w:rsid w:val="00E8490B"/>
    <w:rsid w:val="00E854B3"/>
    <w:rsid w:val="00E8711F"/>
    <w:rsid w:val="00E87A77"/>
    <w:rsid w:val="00E91563"/>
    <w:rsid w:val="00E9674D"/>
    <w:rsid w:val="00EA3B5E"/>
    <w:rsid w:val="00EA63E0"/>
    <w:rsid w:val="00EB1E80"/>
    <w:rsid w:val="00EB3C0A"/>
    <w:rsid w:val="00EB41D3"/>
    <w:rsid w:val="00EB768B"/>
    <w:rsid w:val="00EC46D7"/>
    <w:rsid w:val="00EC7034"/>
    <w:rsid w:val="00ED1195"/>
    <w:rsid w:val="00ED1706"/>
    <w:rsid w:val="00ED1C15"/>
    <w:rsid w:val="00ED2CFB"/>
    <w:rsid w:val="00ED6AD7"/>
    <w:rsid w:val="00EE16F9"/>
    <w:rsid w:val="00EF289C"/>
    <w:rsid w:val="00EF3371"/>
    <w:rsid w:val="00EF6CEB"/>
    <w:rsid w:val="00EF729D"/>
    <w:rsid w:val="00F013CC"/>
    <w:rsid w:val="00F01E93"/>
    <w:rsid w:val="00F12549"/>
    <w:rsid w:val="00F13CD7"/>
    <w:rsid w:val="00F16EA5"/>
    <w:rsid w:val="00F24D89"/>
    <w:rsid w:val="00F2536E"/>
    <w:rsid w:val="00F26A9B"/>
    <w:rsid w:val="00F30C7A"/>
    <w:rsid w:val="00F335DE"/>
    <w:rsid w:val="00F36650"/>
    <w:rsid w:val="00F3769D"/>
    <w:rsid w:val="00F37B15"/>
    <w:rsid w:val="00F4056F"/>
    <w:rsid w:val="00F46869"/>
    <w:rsid w:val="00F5588F"/>
    <w:rsid w:val="00F57DB2"/>
    <w:rsid w:val="00F6164D"/>
    <w:rsid w:val="00F63970"/>
    <w:rsid w:val="00F64D41"/>
    <w:rsid w:val="00F65FC9"/>
    <w:rsid w:val="00F67FEB"/>
    <w:rsid w:val="00F71BD5"/>
    <w:rsid w:val="00F727AB"/>
    <w:rsid w:val="00F74EF5"/>
    <w:rsid w:val="00F7663D"/>
    <w:rsid w:val="00F77217"/>
    <w:rsid w:val="00F8287A"/>
    <w:rsid w:val="00F85E73"/>
    <w:rsid w:val="00F86C19"/>
    <w:rsid w:val="00F91558"/>
    <w:rsid w:val="00FA3A91"/>
    <w:rsid w:val="00FA490E"/>
    <w:rsid w:val="00FA56C0"/>
    <w:rsid w:val="00FA6D8E"/>
    <w:rsid w:val="00FB20E4"/>
    <w:rsid w:val="00FB360B"/>
    <w:rsid w:val="00FB6756"/>
    <w:rsid w:val="00FB7938"/>
    <w:rsid w:val="00FC2335"/>
    <w:rsid w:val="00FC2F05"/>
    <w:rsid w:val="00FC49C2"/>
    <w:rsid w:val="00FC76E7"/>
    <w:rsid w:val="00FD54F7"/>
    <w:rsid w:val="00FD6263"/>
    <w:rsid w:val="00FD6583"/>
    <w:rsid w:val="00FE0E2D"/>
    <w:rsid w:val="00FE1599"/>
    <w:rsid w:val="00FE1D61"/>
    <w:rsid w:val="00FE54FA"/>
    <w:rsid w:val="00FE6806"/>
    <w:rsid w:val="00FF1843"/>
    <w:rsid w:val="00FF545E"/>
    <w:rsid w:val="00FF6E5E"/>
    <w:rsid w:val="00FF7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26A54"/>
  <w15:chartTrackingRefBased/>
  <w15:docId w15:val="{C2192557-7154-A246-BF4D-D1D564B35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7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29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14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75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B1E80"/>
    <w:rPr>
      <w:color w:val="0563C1" w:themeColor="hyperlink"/>
      <w:u w:val="single"/>
    </w:rPr>
  </w:style>
  <w:style w:type="character" w:styleId="UnresolvedMention">
    <w:name w:val="Unresolved Mention"/>
    <w:basedOn w:val="DefaultParagraphFont"/>
    <w:uiPriority w:val="99"/>
    <w:semiHidden/>
    <w:unhideWhenUsed/>
    <w:rsid w:val="00EB1E80"/>
    <w:rPr>
      <w:color w:val="605E5C"/>
      <w:shd w:val="clear" w:color="auto" w:fill="E1DFDD"/>
    </w:rPr>
  </w:style>
  <w:style w:type="character" w:customStyle="1" w:styleId="hscoswrapper">
    <w:name w:val="hs_cos_wrapper"/>
    <w:basedOn w:val="DefaultParagraphFont"/>
    <w:rsid w:val="00571E01"/>
  </w:style>
  <w:style w:type="character" w:customStyle="1" w:styleId="y2iqfc">
    <w:name w:val="y2iqfc"/>
    <w:basedOn w:val="DefaultParagraphFont"/>
    <w:rsid w:val="002D50F1"/>
  </w:style>
  <w:style w:type="paragraph" w:customStyle="1" w:styleId="CVSpacer">
    <w:name w:val="CV Spacer"/>
    <w:basedOn w:val="Normal"/>
    <w:rsid w:val="00E25AFF"/>
    <w:pPr>
      <w:suppressAutoHyphens/>
      <w:spacing w:after="0" w:line="240" w:lineRule="auto"/>
      <w:ind w:left="113" w:right="113"/>
    </w:pPr>
    <w:rPr>
      <w:rFonts w:ascii="Arial Narrow" w:eastAsia="Times New Roman" w:hAnsi="Arial Narrow" w:cs="Times New Roman"/>
      <w:sz w:val="4"/>
      <w:szCs w:val="20"/>
      <w:lang w:val="en-US" w:eastAsia="ar-SA"/>
    </w:rPr>
  </w:style>
  <w:style w:type="paragraph" w:styleId="ListParagraph">
    <w:name w:val="List Paragraph"/>
    <w:basedOn w:val="Normal"/>
    <w:uiPriority w:val="34"/>
    <w:qFormat/>
    <w:rsid w:val="00E25AFF"/>
    <w:pPr>
      <w:suppressAutoHyphens/>
      <w:spacing w:after="0" w:line="240" w:lineRule="auto"/>
      <w:ind w:left="720"/>
      <w:contextualSpacing/>
    </w:pPr>
    <w:rPr>
      <w:rFonts w:ascii="Arial Narrow" w:eastAsia="Times New Roman" w:hAnsi="Arial Narrow" w:cs="Times New Roman"/>
      <w:sz w:val="20"/>
      <w:szCs w:val="20"/>
      <w:lang w:val="en-US" w:eastAsia="ar-SA"/>
    </w:rPr>
  </w:style>
  <w:style w:type="character" w:customStyle="1" w:styleId="Heading2Char">
    <w:name w:val="Heading 2 Char"/>
    <w:basedOn w:val="DefaultParagraphFont"/>
    <w:link w:val="Heading2"/>
    <w:uiPriority w:val="9"/>
    <w:semiHidden/>
    <w:rsid w:val="007229E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229E0"/>
    <w:pPr>
      <w:spacing w:before="100" w:beforeAutospacing="1" w:after="100" w:afterAutospacing="1" w:line="240" w:lineRule="auto"/>
    </w:pPr>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92146C"/>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CC4A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A1E"/>
  </w:style>
  <w:style w:type="paragraph" w:styleId="Footer">
    <w:name w:val="footer"/>
    <w:basedOn w:val="Normal"/>
    <w:link w:val="FooterChar"/>
    <w:uiPriority w:val="99"/>
    <w:unhideWhenUsed/>
    <w:rsid w:val="00CC4A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A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430473">
      <w:bodyDiv w:val="1"/>
      <w:marLeft w:val="0"/>
      <w:marRight w:val="0"/>
      <w:marTop w:val="0"/>
      <w:marBottom w:val="0"/>
      <w:divBdr>
        <w:top w:val="none" w:sz="0" w:space="0" w:color="auto"/>
        <w:left w:val="none" w:sz="0" w:space="0" w:color="auto"/>
        <w:bottom w:val="none" w:sz="0" w:space="0" w:color="auto"/>
        <w:right w:val="none" w:sz="0" w:space="0" w:color="auto"/>
      </w:divBdr>
    </w:div>
    <w:div w:id="186648819">
      <w:bodyDiv w:val="1"/>
      <w:marLeft w:val="0"/>
      <w:marRight w:val="0"/>
      <w:marTop w:val="0"/>
      <w:marBottom w:val="0"/>
      <w:divBdr>
        <w:top w:val="none" w:sz="0" w:space="0" w:color="auto"/>
        <w:left w:val="none" w:sz="0" w:space="0" w:color="auto"/>
        <w:bottom w:val="none" w:sz="0" w:space="0" w:color="auto"/>
        <w:right w:val="none" w:sz="0" w:space="0" w:color="auto"/>
      </w:divBdr>
      <w:divsChild>
        <w:div w:id="444347064">
          <w:marLeft w:val="0"/>
          <w:marRight w:val="0"/>
          <w:marTop w:val="0"/>
          <w:marBottom w:val="0"/>
          <w:divBdr>
            <w:top w:val="none" w:sz="0" w:space="0" w:color="auto"/>
            <w:left w:val="none" w:sz="0" w:space="0" w:color="auto"/>
            <w:bottom w:val="none" w:sz="0" w:space="0" w:color="auto"/>
            <w:right w:val="none" w:sz="0" w:space="0" w:color="auto"/>
          </w:divBdr>
        </w:div>
      </w:divsChild>
    </w:div>
    <w:div w:id="382873513">
      <w:bodyDiv w:val="1"/>
      <w:marLeft w:val="0"/>
      <w:marRight w:val="0"/>
      <w:marTop w:val="0"/>
      <w:marBottom w:val="0"/>
      <w:divBdr>
        <w:top w:val="none" w:sz="0" w:space="0" w:color="auto"/>
        <w:left w:val="none" w:sz="0" w:space="0" w:color="auto"/>
        <w:bottom w:val="none" w:sz="0" w:space="0" w:color="auto"/>
        <w:right w:val="none" w:sz="0" w:space="0" w:color="auto"/>
      </w:divBdr>
    </w:div>
    <w:div w:id="384841994">
      <w:bodyDiv w:val="1"/>
      <w:marLeft w:val="0"/>
      <w:marRight w:val="0"/>
      <w:marTop w:val="0"/>
      <w:marBottom w:val="0"/>
      <w:divBdr>
        <w:top w:val="none" w:sz="0" w:space="0" w:color="auto"/>
        <w:left w:val="none" w:sz="0" w:space="0" w:color="auto"/>
        <w:bottom w:val="none" w:sz="0" w:space="0" w:color="auto"/>
        <w:right w:val="none" w:sz="0" w:space="0" w:color="auto"/>
      </w:divBdr>
    </w:div>
    <w:div w:id="391663464">
      <w:bodyDiv w:val="1"/>
      <w:marLeft w:val="0"/>
      <w:marRight w:val="0"/>
      <w:marTop w:val="0"/>
      <w:marBottom w:val="0"/>
      <w:divBdr>
        <w:top w:val="none" w:sz="0" w:space="0" w:color="auto"/>
        <w:left w:val="none" w:sz="0" w:space="0" w:color="auto"/>
        <w:bottom w:val="none" w:sz="0" w:space="0" w:color="auto"/>
        <w:right w:val="none" w:sz="0" w:space="0" w:color="auto"/>
      </w:divBdr>
    </w:div>
    <w:div w:id="782043416">
      <w:bodyDiv w:val="1"/>
      <w:marLeft w:val="0"/>
      <w:marRight w:val="0"/>
      <w:marTop w:val="0"/>
      <w:marBottom w:val="0"/>
      <w:divBdr>
        <w:top w:val="none" w:sz="0" w:space="0" w:color="auto"/>
        <w:left w:val="none" w:sz="0" w:space="0" w:color="auto"/>
        <w:bottom w:val="none" w:sz="0" w:space="0" w:color="auto"/>
        <w:right w:val="none" w:sz="0" w:space="0" w:color="auto"/>
      </w:divBdr>
    </w:div>
    <w:div w:id="872226243">
      <w:bodyDiv w:val="1"/>
      <w:marLeft w:val="0"/>
      <w:marRight w:val="0"/>
      <w:marTop w:val="0"/>
      <w:marBottom w:val="0"/>
      <w:divBdr>
        <w:top w:val="none" w:sz="0" w:space="0" w:color="auto"/>
        <w:left w:val="none" w:sz="0" w:space="0" w:color="auto"/>
        <w:bottom w:val="none" w:sz="0" w:space="0" w:color="auto"/>
        <w:right w:val="none" w:sz="0" w:space="0" w:color="auto"/>
      </w:divBdr>
      <w:divsChild>
        <w:div w:id="1591886377">
          <w:marLeft w:val="0"/>
          <w:marRight w:val="0"/>
          <w:marTop w:val="0"/>
          <w:marBottom w:val="0"/>
          <w:divBdr>
            <w:top w:val="none" w:sz="0" w:space="0" w:color="auto"/>
            <w:left w:val="none" w:sz="0" w:space="0" w:color="auto"/>
            <w:bottom w:val="none" w:sz="0" w:space="0" w:color="auto"/>
            <w:right w:val="none" w:sz="0" w:space="0" w:color="auto"/>
          </w:divBdr>
        </w:div>
        <w:div w:id="1374499262">
          <w:marLeft w:val="0"/>
          <w:marRight w:val="0"/>
          <w:marTop w:val="0"/>
          <w:marBottom w:val="0"/>
          <w:divBdr>
            <w:top w:val="none" w:sz="0" w:space="0" w:color="auto"/>
            <w:left w:val="none" w:sz="0" w:space="0" w:color="auto"/>
            <w:bottom w:val="none" w:sz="0" w:space="0" w:color="auto"/>
            <w:right w:val="none" w:sz="0" w:space="0" w:color="auto"/>
          </w:divBdr>
        </w:div>
        <w:div w:id="478154719">
          <w:marLeft w:val="0"/>
          <w:marRight w:val="0"/>
          <w:marTop w:val="0"/>
          <w:marBottom w:val="0"/>
          <w:divBdr>
            <w:top w:val="none" w:sz="0" w:space="0" w:color="auto"/>
            <w:left w:val="none" w:sz="0" w:space="0" w:color="auto"/>
            <w:bottom w:val="none" w:sz="0" w:space="0" w:color="auto"/>
            <w:right w:val="none" w:sz="0" w:space="0" w:color="auto"/>
          </w:divBdr>
        </w:div>
      </w:divsChild>
    </w:div>
    <w:div w:id="1083992426">
      <w:bodyDiv w:val="1"/>
      <w:marLeft w:val="0"/>
      <w:marRight w:val="0"/>
      <w:marTop w:val="0"/>
      <w:marBottom w:val="0"/>
      <w:divBdr>
        <w:top w:val="none" w:sz="0" w:space="0" w:color="auto"/>
        <w:left w:val="none" w:sz="0" w:space="0" w:color="auto"/>
        <w:bottom w:val="none" w:sz="0" w:space="0" w:color="auto"/>
        <w:right w:val="none" w:sz="0" w:space="0" w:color="auto"/>
      </w:divBdr>
    </w:div>
    <w:div w:id="2143574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1676</TotalTime>
  <Pages>14</Pages>
  <Words>2144</Words>
  <Characters>12222</Characters>
  <Application>Microsoft Office Word</Application>
  <DocSecurity>0</DocSecurity>
  <Lines>101</Lines>
  <Paragraphs>28</Paragraphs>
  <ScaleCrop>false</ScaleCrop>
  <Company/>
  <LinksUpToDate>false</LinksUpToDate>
  <CharactersWithSpaces>14338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Bledea</dc:creator>
  <cp:keywords/>
  <dc:description/>
  <cp:lastModifiedBy>Ioan Bledea</cp:lastModifiedBy>
  <cp:revision>928</cp:revision>
  <dcterms:created xsi:type="dcterms:W3CDTF">2023-06-11T19:23:00Z</dcterms:created>
  <dcterms:modified xsi:type="dcterms:W3CDTF">2024-03-01T23:24:00Z</dcterms:modified>
</cp:coreProperties>
</file>