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2B108D" w14:textId="3AC318F4" w:rsidR="00291E30" w:rsidRDefault="00291E30" w:rsidP="00291E30">
      <w:r>
        <w:rPr>
          <w:noProof/>
          <w:kern w:val="0"/>
          <w14:ligatures w14:val="none"/>
        </w:rPr>
        <w:drawing>
          <wp:inline distT="0" distB="0" distL="0" distR="0" wp14:anchorId="7E130D87" wp14:editId="1CC132B5">
            <wp:extent cx="3347085" cy="1345565"/>
            <wp:effectExtent l="0" t="0" r="5715" b="6985"/>
            <wp:docPr id="1984744647" name="Picture 1" descr="UWTSD logo | Discover Dylan Tho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 | Discover Dylan Thomas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7085" cy="1345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ABFABE" w14:textId="77777777" w:rsidR="00291E30" w:rsidRDefault="00291E30" w:rsidP="00291E30"/>
    <w:p w14:paraId="6EBF0F64" w14:textId="77777777" w:rsidR="00291E30" w:rsidRDefault="00291E30" w:rsidP="00291E30"/>
    <w:p w14:paraId="438EB2E2" w14:textId="77777777" w:rsidR="00475F00" w:rsidRPr="00FD34CB" w:rsidRDefault="00475F00" w:rsidP="00291E30"/>
    <w:p w14:paraId="19F4038A" w14:textId="77777777" w:rsidR="001B52C8" w:rsidRDefault="001B52C8" w:rsidP="00291E30">
      <w:pPr>
        <w:spacing w:line="360" w:lineRule="auto"/>
        <w:rPr>
          <w:b/>
          <w:bCs/>
        </w:rPr>
      </w:pPr>
    </w:p>
    <w:p w14:paraId="4E9F066F" w14:textId="07CB366F" w:rsidR="00291E30" w:rsidRPr="00475F00" w:rsidRDefault="00291E30" w:rsidP="00291E30">
      <w:pPr>
        <w:spacing w:line="360" w:lineRule="auto"/>
      </w:pPr>
      <w:r w:rsidRPr="00FD34CB">
        <w:rPr>
          <w:b/>
          <w:bCs/>
        </w:rPr>
        <w:t>Name:</w:t>
      </w:r>
      <w:r w:rsidR="00FD34CB">
        <w:rPr>
          <w:b/>
          <w:bCs/>
        </w:rPr>
        <w:t xml:space="preserve">  </w:t>
      </w:r>
      <w:r w:rsidR="00475F00">
        <w:t>Edmilza Veloso</w:t>
      </w:r>
    </w:p>
    <w:p w14:paraId="03335B47" w14:textId="2CFCBBC5" w:rsidR="00291E30" w:rsidRDefault="00291E30" w:rsidP="00291E30">
      <w:pPr>
        <w:spacing w:line="360" w:lineRule="auto"/>
        <w:rPr>
          <w:b/>
          <w:bCs/>
          <w:u w:val="single"/>
        </w:rPr>
      </w:pPr>
      <w:r w:rsidRPr="00FD34CB">
        <w:rPr>
          <w:b/>
          <w:bCs/>
        </w:rPr>
        <w:t>Student I.D.:</w:t>
      </w:r>
      <w:r w:rsidRPr="00475F00">
        <w:rPr>
          <w:b/>
          <w:bCs/>
        </w:rPr>
        <w:t xml:space="preserve"> </w:t>
      </w:r>
      <w:r w:rsidR="00475F00" w:rsidRPr="00475F00">
        <w:t>2028154</w:t>
      </w:r>
    </w:p>
    <w:p w14:paraId="52AA26C9" w14:textId="3B60FAA8" w:rsidR="00475F00" w:rsidRDefault="00475F00" w:rsidP="00291E30">
      <w:pPr>
        <w:spacing w:line="360" w:lineRule="auto"/>
        <w:rPr>
          <w:b/>
          <w:bCs/>
        </w:rPr>
      </w:pPr>
      <w:r w:rsidRPr="00475F00">
        <w:rPr>
          <w:b/>
          <w:bCs/>
        </w:rPr>
        <w:t xml:space="preserve">Module code: </w:t>
      </w:r>
      <w:r w:rsidRPr="00475F00">
        <w:t>BMHP5021</w:t>
      </w:r>
    </w:p>
    <w:p w14:paraId="3E7E39E7" w14:textId="43D3FA3A" w:rsidR="00291E30" w:rsidRPr="00475F00" w:rsidRDefault="00291E30" w:rsidP="00291E30">
      <w:pPr>
        <w:spacing w:line="360" w:lineRule="auto"/>
      </w:pPr>
      <w:r w:rsidRPr="00FD34CB">
        <w:rPr>
          <w:b/>
          <w:bCs/>
        </w:rPr>
        <w:t>Module:</w:t>
      </w:r>
      <w:r>
        <w:rPr>
          <w:b/>
          <w:bCs/>
        </w:rPr>
        <w:t xml:space="preserve"> </w:t>
      </w:r>
      <w:r w:rsidR="00475F00" w:rsidRPr="00475F00">
        <w:t>Protecting and Supporting Families in Health and Care</w:t>
      </w:r>
    </w:p>
    <w:p w14:paraId="0B801EAD" w14:textId="73A580E0" w:rsidR="00291E30" w:rsidRPr="00475F00" w:rsidRDefault="00291E30" w:rsidP="00291E30">
      <w:pPr>
        <w:spacing w:line="360" w:lineRule="auto"/>
      </w:pPr>
      <w:r w:rsidRPr="00FD34CB">
        <w:rPr>
          <w:b/>
          <w:bCs/>
        </w:rPr>
        <w:t>Lecture Name:</w:t>
      </w:r>
      <w:r w:rsidRPr="008119E7">
        <w:rPr>
          <w:b/>
          <w:bCs/>
        </w:rPr>
        <w:t xml:space="preserve"> </w:t>
      </w:r>
      <w:r w:rsidR="00475F00" w:rsidRPr="00475F00">
        <w:t xml:space="preserve">Diola </w:t>
      </w:r>
      <w:proofErr w:type="spellStart"/>
      <w:r w:rsidR="00475F00" w:rsidRPr="00475F00">
        <w:t>Bijlhout</w:t>
      </w:r>
      <w:proofErr w:type="spellEnd"/>
    </w:p>
    <w:p w14:paraId="0C198C2E" w14:textId="5461A115" w:rsidR="00291E30" w:rsidRDefault="00291E30" w:rsidP="00291E30"/>
    <w:p w14:paraId="71444162" w14:textId="77777777" w:rsidR="00291E30" w:rsidRDefault="00291E30" w:rsidP="00291E30"/>
    <w:p w14:paraId="18AC4A41" w14:textId="77777777" w:rsidR="00475F00" w:rsidRDefault="00475F00" w:rsidP="00291E30"/>
    <w:p w14:paraId="13467898" w14:textId="77777777" w:rsidR="00475F00" w:rsidRDefault="00475F00" w:rsidP="00291E30"/>
    <w:p w14:paraId="6C9D0220" w14:textId="77777777" w:rsidR="00475F00" w:rsidRDefault="00475F00" w:rsidP="00291E30"/>
    <w:p w14:paraId="102D9C85" w14:textId="77777777" w:rsidR="001B52C8" w:rsidRDefault="001B52C8" w:rsidP="00291E30">
      <w:pPr>
        <w:rPr>
          <w:rFonts w:ascii="Arial" w:hAnsi="Arial" w:cs="Arial"/>
          <w:b/>
          <w:bCs/>
        </w:rPr>
      </w:pPr>
    </w:p>
    <w:p w14:paraId="1400BE3D" w14:textId="77777777" w:rsidR="001B52C8" w:rsidRDefault="001B52C8" w:rsidP="00291E30">
      <w:pPr>
        <w:rPr>
          <w:rFonts w:ascii="Arial" w:hAnsi="Arial" w:cs="Arial"/>
          <w:b/>
          <w:bCs/>
        </w:rPr>
      </w:pPr>
    </w:p>
    <w:p w14:paraId="3246EE7C" w14:textId="77777777" w:rsidR="001B52C8" w:rsidRDefault="001B52C8" w:rsidP="00291E30">
      <w:pPr>
        <w:rPr>
          <w:rFonts w:ascii="Arial" w:hAnsi="Arial" w:cs="Arial"/>
          <w:b/>
          <w:bCs/>
        </w:rPr>
      </w:pPr>
    </w:p>
    <w:p w14:paraId="0646CD51" w14:textId="77777777" w:rsidR="001B52C8" w:rsidRDefault="001B52C8" w:rsidP="00291E30">
      <w:pPr>
        <w:rPr>
          <w:rFonts w:ascii="Arial" w:hAnsi="Arial" w:cs="Arial"/>
          <w:b/>
          <w:bCs/>
        </w:rPr>
      </w:pPr>
    </w:p>
    <w:p w14:paraId="4A19D4E2" w14:textId="77777777" w:rsidR="001B52C8" w:rsidRDefault="001B52C8" w:rsidP="00291E30">
      <w:pPr>
        <w:rPr>
          <w:rFonts w:ascii="Arial" w:hAnsi="Arial" w:cs="Arial"/>
          <w:b/>
          <w:bCs/>
        </w:rPr>
      </w:pPr>
    </w:p>
    <w:p w14:paraId="53D4789B" w14:textId="77777777" w:rsidR="001B52C8" w:rsidRDefault="001B52C8" w:rsidP="00291E30">
      <w:pPr>
        <w:rPr>
          <w:rFonts w:ascii="Arial" w:hAnsi="Arial" w:cs="Arial"/>
          <w:b/>
          <w:bCs/>
        </w:rPr>
      </w:pPr>
    </w:p>
    <w:p w14:paraId="080045F2" w14:textId="77777777" w:rsidR="001B52C8" w:rsidRDefault="001B52C8" w:rsidP="00291E30">
      <w:pPr>
        <w:rPr>
          <w:rFonts w:ascii="Arial" w:hAnsi="Arial" w:cs="Arial"/>
          <w:b/>
          <w:bCs/>
        </w:rPr>
      </w:pPr>
    </w:p>
    <w:p w14:paraId="38C79E34" w14:textId="77777777" w:rsidR="001B52C8" w:rsidRDefault="001B52C8" w:rsidP="00291E30">
      <w:pPr>
        <w:rPr>
          <w:rFonts w:ascii="Arial" w:hAnsi="Arial" w:cs="Arial"/>
          <w:b/>
          <w:bCs/>
        </w:rPr>
      </w:pPr>
    </w:p>
    <w:p w14:paraId="59A92ADC" w14:textId="77777777" w:rsidR="001B52C8" w:rsidRDefault="001B52C8" w:rsidP="00291E30">
      <w:pPr>
        <w:rPr>
          <w:rFonts w:ascii="Arial" w:hAnsi="Arial" w:cs="Arial"/>
          <w:b/>
          <w:bCs/>
        </w:rPr>
      </w:pPr>
    </w:p>
    <w:p w14:paraId="6BED405E" w14:textId="77777777" w:rsidR="001B52C8" w:rsidRDefault="001B52C8" w:rsidP="00291E30">
      <w:pPr>
        <w:rPr>
          <w:rFonts w:ascii="Arial" w:hAnsi="Arial" w:cs="Arial"/>
          <w:b/>
          <w:bCs/>
        </w:rPr>
      </w:pPr>
    </w:p>
    <w:p w14:paraId="61F36AB7" w14:textId="49DE303C" w:rsidR="00291E30" w:rsidRPr="00035394" w:rsidRDefault="00291E30" w:rsidP="00291E30">
      <w:pPr>
        <w:rPr>
          <w:rFonts w:ascii="Arial" w:hAnsi="Arial" w:cs="Arial"/>
          <w:b/>
          <w:bCs/>
        </w:rPr>
      </w:pPr>
      <w:r w:rsidRPr="00035394">
        <w:rPr>
          <w:rFonts w:ascii="Arial" w:hAnsi="Arial" w:cs="Arial"/>
          <w:b/>
          <w:bCs/>
        </w:rPr>
        <w:t>Reference</w:t>
      </w:r>
    </w:p>
    <w:p w14:paraId="5312977C" w14:textId="77777777" w:rsidR="00291E30" w:rsidRDefault="00291E30" w:rsidP="00291E30">
      <w:pPr>
        <w:rPr>
          <w:rFonts w:ascii="Arial" w:hAnsi="Arial" w:cs="Arial"/>
          <w:b/>
          <w:bCs/>
        </w:rPr>
      </w:pPr>
    </w:p>
    <w:p w14:paraId="3E54BD43" w14:textId="4C04E547" w:rsidR="00291E30" w:rsidRPr="00160607" w:rsidRDefault="00291E30" w:rsidP="00160607">
      <w:pPr>
        <w:spacing w:line="276" w:lineRule="auto"/>
        <w:rPr>
          <w:rFonts w:ascii="Arial" w:hAnsi="Arial" w:cs="Arial"/>
        </w:rPr>
      </w:pPr>
      <w:r w:rsidRPr="00160607">
        <w:rPr>
          <w:rFonts w:ascii="Arial" w:hAnsi="Arial" w:cs="Arial"/>
        </w:rPr>
        <w:t xml:space="preserve">Bradford Safeguarding Partnership (2023) Child Safeguarding Practice Review: Child A. Available at: </w:t>
      </w:r>
      <w:hyperlink r:id="rId6" w:history="1">
        <w:r w:rsidR="00160607" w:rsidRPr="00160607">
          <w:rPr>
            <w:rStyle w:val="Hyperlink"/>
            <w:rFonts w:ascii="Arial" w:hAnsi="Arial" w:cs="Arial"/>
          </w:rPr>
          <w:t>https://www.bradford.gov.uk/safeguarding</w:t>
        </w:r>
      </w:hyperlink>
      <w:r w:rsidR="00160607" w:rsidRPr="00160607">
        <w:rPr>
          <w:rFonts w:ascii="Arial" w:hAnsi="Arial" w:cs="Arial"/>
        </w:rPr>
        <w:t xml:space="preserve"> </w:t>
      </w:r>
      <w:r w:rsidRPr="00160607">
        <w:rPr>
          <w:rFonts w:ascii="Arial" w:hAnsi="Arial" w:cs="Arial"/>
        </w:rPr>
        <w:t xml:space="preserve">(Accessed: </w:t>
      </w:r>
      <w:r w:rsidR="00035394">
        <w:rPr>
          <w:rFonts w:ascii="Arial" w:hAnsi="Arial" w:cs="Arial"/>
        </w:rPr>
        <w:t xml:space="preserve">29 </w:t>
      </w:r>
      <w:r w:rsidR="00475F00">
        <w:rPr>
          <w:rFonts w:ascii="Arial" w:hAnsi="Arial" w:cs="Arial"/>
        </w:rPr>
        <w:t xml:space="preserve">October </w:t>
      </w:r>
      <w:r w:rsidRPr="00160607">
        <w:rPr>
          <w:rFonts w:ascii="Arial" w:hAnsi="Arial" w:cs="Arial"/>
        </w:rPr>
        <w:t>2025).</w:t>
      </w:r>
    </w:p>
    <w:p w14:paraId="5B596EDD" w14:textId="66C542CF" w:rsidR="00291E30" w:rsidRPr="00160607" w:rsidRDefault="00291E30" w:rsidP="00160607">
      <w:pPr>
        <w:spacing w:line="276" w:lineRule="auto"/>
        <w:rPr>
          <w:rFonts w:ascii="Arial" w:hAnsi="Arial" w:cs="Arial"/>
        </w:rPr>
      </w:pPr>
      <w:r w:rsidRPr="00160607">
        <w:rPr>
          <w:rFonts w:ascii="Arial" w:hAnsi="Arial" w:cs="Arial"/>
        </w:rPr>
        <w:t xml:space="preserve">Children Act 1989 (1989) UK Public General Acts. Available at: </w:t>
      </w:r>
      <w:hyperlink r:id="rId7" w:history="1">
        <w:r w:rsidR="00160607" w:rsidRPr="00FF59FC">
          <w:rPr>
            <w:rStyle w:val="Hyperlink"/>
            <w:rFonts w:ascii="Arial" w:hAnsi="Arial" w:cs="Arial"/>
          </w:rPr>
          <w:t>https://www.legislation.gov.uk/ukpga/1989/4</w:t>
        </w:r>
      </w:hyperlink>
      <w:r w:rsidR="00160607">
        <w:rPr>
          <w:rFonts w:ascii="Arial" w:hAnsi="Arial" w:cs="Arial"/>
        </w:rPr>
        <w:t xml:space="preserve"> </w:t>
      </w:r>
      <w:r w:rsidRPr="00160607">
        <w:rPr>
          <w:rFonts w:ascii="Arial" w:hAnsi="Arial" w:cs="Arial"/>
        </w:rPr>
        <w:t xml:space="preserve"> (Accessed:</w:t>
      </w:r>
      <w:r w:rsidR="00160607" w:rsidRPr="00160607">
        <w:rPr>
          <w:rFonts w:ascii="Arial" w:hAnsi="Arial" w:cs="Arial"/>
        </w:rPr>
        <w:t xml:space="preserve"> </w:t>
      </w:r>
      <w:r w:rsidR="00035394">
        <w:rPr>
          <w:rFonts w:ascii="Arial" w:hAnsi="Arial" w:cs="Arial"/>
        </w:rPr>
        <w:t>29</w:t>
      </w:r>
      <w:r w:rsidR="00475F00">
        <w:rPr>
          <w:rFonts w:ascii="Arial" w:hAnsi="Arial" w:cs="Arial"/>
        </w:rPr>
        <w:t xml:space="preserve"> October </w:t>
      </w:r>
      <w:r w:rsidRPr="00160607">
        <w:rPr>
          <w:rFonts w:ascii="Arial" w:hAnsi="Arial" w:cs="Arial"/>
        </w:rPr>
        <w:t>2025).</w:t>
      </w:r>
    </w:p>
    <w:p w14:paraId="22382E50" w14:textId="61000421" w:rsidR="00291E30" w:rsidRPr="00160607" w:rsidRDefault="00291E30" w:rsidP="00160607">
      <w:pPr>
        <w:spacing w:line="276" w:lineRule="auto"/>
        <w:rPr>
          <w:rFonts w:ascii="Arial" w:hAnsi="Arial" w:cs="Arial"/>
        </w:rPr>
      </w:pPr>
      <w:r w:rsidRPr="00160607">
        <w:rPr>
          <w:rFonts w:ascii="Arial" w:hAnsi="Arial" w:cs="Arial"/>
        </w:rPr>
        <w:t>Children Act 2004 (2004) UK Public General Acts. Available at:</w:t>
      </w:r>
      <w:r w:rsidR="00160607" w:rsidRPr="00160607">
        <w:rPr>
          <w:rFonts w:ascii="Arial" w:hAnsi="Arial" w:cs="Arial"/>
        </w:rPr>
        <w:t xml:space="preserve"> </w:t>
      </w:r>
      <w:hyperlink r:id="rId8" w:history="1">
        <w:r w:rsidR="00160607" w:rsidRPr="00160607">
          <w:rPr>
            <w:rStyle w:val="Hyperlink"/>
            <w:rFonts w:ascii="Arial" w:hAnsi="Arial" w:cs="Arial"/>
          </w:rPr>
          <w:t>https://www.legislation.gov.uk/ukpga/2004/31</w:t>
        </w:r>
      </w:hyperlink>
      <w:r w:rsidR="00160607" w:rsidRPr="00160607">
        <w:rPr>
          <w:rFonts w:ascii="Arial" w:hAnsi="Arial" w:cs="Arial"/>
        </w:rPr>
        <w:t xml:space="preserve"> </w:t>
      </w:r>
      <w:r w:rsidRPr="00160607">
        <w:rPr>
          <w:rFonts w:ascii="Arial" w:hAnsi="Arial" w:cs="Arial"/>
        </w:rPr>
        <w:t xml:space="preserve">(Accessed: </w:t>
      </w:r>
      <w:r w:rsidR="00035394">
        <w:rPr>
          <w:rFonts w:ascii="Arial" w:hAnsi="Arial" w:cs="Arial"/>
        </w:rPr>
        <w:t xml:space="preserve">29 </w:t>
      </w:r>
      <w:r w:rsidR="00FD34CB">
        <w:rPr>
          <w:rFonts w:ascii="Arial" w:hAnsi="Arial" w:cs="Arial"/>
        </w:rPr>
        <w:t xml:space="preserve">October </w:t>
      </w:r>
      <w:r w:rsidRPr="00160607">
        <w:rPr>
          <w:rFonts w:ascii="Arial" w:hAnsi="Arial" w:cs="Arial"/>
        </w:rPr>
        <w:t>2025).</w:t>
      </w:r>
    </w:p>
    <w:p w14:paraId="4DF4325B" w14:textId="589C925F" w:rsidR="00291E30" w:rsidRPr="00160607" w:rsidRDefault="00291E30" w:rsidP="00160607">
      <w:pPr>
        <w:spacing w:line="276" w:lineRule="auto"/>
        <w:rPr>
          <w:rFonts w:ascii="Arial" w:hAnsi="Arial" w:cs="Arial"/>
        </w:rPr>
      </w:pPr>
      <w:r w:rsidRPr="00160607">
        <w:rPr>
          <w:rFonts w:ascii="Arial" w:hAnsi="Arial" w:cs="Arial"/>
        </w:rPr>
        <w:t>HM Government (2023) Working Together to Safeguard Children. Available at:</w:t>
      </w:r>
      <w:r w:rsidR="00160607" w:rsidRPr="00160607">
        <w:rPr>
          <w:rFonts w:ascii="Arial" w:hAnsi="Arial" w:cs="Arial"/>
        </w:rPr>
        <w:t xml:space="preserve"> </w:t>
      </w:r>
      <w:hyperlink r:id="rId9" w:history="1">
        <w:r w:rsidR="00160607" w:rsidRPr="00160607">
          <w:rPr>
            <w:rStyle w:val="Hyperlink"/>
            <w:rFonts w:ascii="Arial" w:hAnsi="Arial" w:cs="Arial"/>
          </w:rPr>
          <w:t>https://www.gov.uk/government/publications/working-together-to-safeguard-children--2</w:t>
        </w:r>
      </w:hyperlink>
      <w:r w:rsidR="00160607" w:rsidRPr="00160607">
        <w:rPr>
          <w:rFonts w:ascii="Arial" w:hAnsi="Arial" w:cs="Arial"/>
        </w:rPr>
        <w:t xml:space="preserve"> </w:t>
      </w:r>
      <w:r w:rsidRPr="00160607">
        <w:rPr>
          <w:rFonts w:ascii="Arial" w:hAnsi="Arial" w:cs="Arial"/>
        </w:rPr>
        <w:t>(Accessed:</w:t>
      </w:r>
      <w:r w:rsidR="00160607" w:rsidRPr="00160607">
        <w:rPr>
          <w:rFonts w:ascii="Arial" w:hAnsi="Arial" w:cs="Arial"/>
        </w:rPr>
        <w:t xml:space="preserve"> </w:t>
      </w:r>
      <w:r w:rsidR="00035394">
        <w:rPr>
          <w:rFonts w:ascii="Arial" w:hAnsi="Arial" w:cs="Arial"/>
        </w:rPr>
        <w:t xml:space="preserve">30 </w:t>
      </w:r>
      <w:r w:rsidR="00FD34CB">
        <w:rPr>
          <w:rFonts w:ascii="Arial" w:hAnsi="Arial" w:cs="Arial"/>
        </w:rPr>
        <w:t xml:space="preserve">October </w:t>
      </w:r>
      <w:r w:rsidRPr="00160607">
        <w:rPr>
          <w:rFonts w:ascii="Arial" w:hAnsi="Arial" w:cs="Arial"/>
        </w:rPr>
        <w:t>2025).</w:t>
      </w:r>
    </w:p>
    <w:p w14:paraId="2E00F58C" w14:textId="5485C06A" w:rsidR="00291E30" w:rsidRPr="00160607" w:rsidRDefault="00291E30" w:rsidP="00160607">
      <w:pPr>
        <w:spacing w:line="276" w:lineRule="auto"/>
        <w:rPr>
          <w:rFonts w:ascii="Arial" w:hAnsi="Arial" w:cs="Arial"/>
        </w:rPr>
      </w:pPr>
      <w:r w:rsidRPr="00160607">
        <w:rPr>
          <w:rFonts w:ascii="Arial" w:hAnsi="Arial" w:cs="Arial"/>
        </w:rPr>
        <w:t xml:space="preserve">NICE (2017) Child abuse and neglect: NG76. Available at: </w:t>
      </w:r>
      <w:hyperlink r:id="rId10" w:history="1">
        <w:r w:rsidR="00160607" w:rsidRPr="00160607">
          <w:rPr>
            <w:rStyle w:val="Hyperlink"/>
            <w:rFonts w:ascii="Arial" w:hAnsi="Arial" w:cs="Arial"/>
          </w:rPr>
          <w:t>https://www.nice.org.uk/guidance/ng76</w:t>
        </w:r>
      </w:hyperlink>
      <w:r w:rsidR="00160607" w:rsidRPr="00160607">
        <w:rPr>
          <w:rFonts w:ascii="Arial" w:hAnsi="Arial" w:cs="Arial"/>
        </w:rPr>
        <w:t xml:space="preserve"> </w:t>
      </w:r>
      <w:r w:rsidRPr="00160607">
        <w:rPr>
          <w:rFonts w:ascii="Arial" w:hAnsi="Arial" w:cs="Arial"/>
        </w:rPr>
        <w:t xml:space="preserve">(Accessed: </w:t>
      </w:r>
      <w:r w:rsidR="00FD34CB">
        <w:rPr>
          <w:rFonts w:ascii="Arial" w:hAnsi="Arial" w:cs="Arial"/>
        </w:rPr>
        <w:t xml:space="preserve">5 </w:t>
      </w:r>
      <w:r w:rsidRPr="00160607">
        <w:rPr>
          <w:rFonts w:ascii="Arial" w:hAnsi="Arial" w:cs="Arial"/>
        </w:rPr>
        <w:t>November 2025).</w:t>
      </w:r>
    </w:p>
    <w:p w14:paraId="183240BB" w14:textId="5A470093" w:rsidR="00291E30" w:rsidRPr="00160607" w:rsidRDefault="00291E30" w:rsidP="00160607">
      <w:pPr>
        <w:spacing w:line="276" w:lineRule="auto"/>
        <w:rPr>
          <w:rFonts w:ascii="Arial" w:hAnsi="Arial" w:cs="Arial"/>
        </w:rPr>
      </w:pPr>
      <w:r w:rsidRPr="00160607">
        <w:rPr>
          <w:rFonts w:ascii="Arial" w:hAnsi="Arial" w:cs="Arial"/>
        </w:rPr>
        <w:t xml:space="preserve">NSPCC (2023) Neglect and emotional harm. Available at: </w:t>
      </w:r>
      <w:hyperlink r:id="rId11" w:history="1">
        <w:r w:rsidR="00160607" w:rsidRPr="00160607">
          <w:rPr>
            <w:rStyle w:val="Hyperlink"/>
            <w:rFonts w:ascii="Arial" w:hAnsi="Arial" w:cs="Arial"/>
          </w:rPr>
          <w:t>https://learning.nspcc.org.uk</w:t>
        </w:r>
      </w:hyperlink>
      <w:r w:rsidR="00160607" w:rsidRPr="00160607">
        <w:rPr>
          <w:rFonts w:ascii="Arial" w:hAnsi="Arial" w:cs="Arial"/>
        </w:rPr>
        <w:t xml:space="preserve"> </w:t>
      </w:r>
      <w:r w:rsidRPr="00160607">
        <w:rPr>
          <w:rFonts w:ascii="Arial" w:hAnsi="Arial" w:cs="Arial"/>
        </w:rPr>
        <w:t>(Accessed:</w:t>
      </w:r>
      <w:r w:rsidR="00160607" w:rsidRPr="00160607">
        <w:rPr>
          <w:rFonts w:ascii="Arial" w:hAnsi="Arial" w:cs="Arial"/>
        </w:rPr>
        <w:t xml:space="preserve"> </w:t>
      </w:r>
      <w:r w:rsidR="00FD34CB">
        <w:rPr>
          <w:rFonts w:ascii="Arial" w:hAnsi="Arial" w:cs="Arial"/>
        </w:rPr>
        <w:t xml:space="preserve">8 </w:t>
      </w:r>
      <w:r w:rsidRPr="00160607">
        <w:rPr>
          <w:rFonts w:ascii="Arial" w:hAnsi="Arial" w:cs="Arial"/>
        </w:rPr>
        <w:t>November 2025).</w:t>
      </w:r>
    </w:p>
    <w:p w14:paraId="5F9BA596" w14:textId="2A3399F8" w:rsidR="00291E30" w:rsidRPr="00160607" w:rsidRDefault="00160607" w:rsidP="00160607">
      <w:pPr>
        <w:spacing w:line="276" w:lineRule="auto"/>
        <w:rPr>
          <w:rFonts w:ascii="Arial" w:hAnsi="Arial" w:cs="Arial"/>
        </w:rPr>
      </w:pPr>
      <w:r w:rsidRPr="00160607">
        <w:rPr>
          <w:rFonts w:ascii="Arial" w:hAnsi="Arial" w:cs="Arial"/>
        </w:rPr>
        <w:t xml:space="preserve"> </w:t>
      </w:r>
      <w:r w:rsidR="00291E30" w:rsidRPr="00160607">
        <w:rPr>
          <w:rFonts w:ascii="Arial" w:hAnsi="Arial" w:cs="Arial"/>
        </w:rPr>
        <w:t>Ofsted (2022) Learning from serious case reviews: Neglect. Available at:</w:t>
      </w:r>
      <w:r w:rsidRPr="00160607">
        <w:rPr>
          <w:rFonts w:ascii="Arial" w:hAnsi="Arial" w:cs="Arial"/>
        </w:rPr>
        <w:t xml:space="preserve"> </w:t>
      </w:r>
      <w:hyperlink r:id="rId12" w:history="1">
        <w:r w:rsidRPr="00160607">
          <w:rPr>
            <w:rStyle w:val="Hyperlink"/>
            <w:rFonts w:ascii="Arial" w:hAnsi="Arial" w:cs="Arial"/>
          </w:rPr>
          <w:t>https://www.gov.uk/government/organisations/ofsted</w:t>
        </w:r>
      </w:hyperlink>
      <w:r w:rsidRPr="00160607">
        <w:rPr>
          <w:rFonts w:ascii="Arial" w:hAnsi="Arial" w:cs="Arial"/>
        </w:rPr>
        <w:t xml:space="preserve"> </w:t>
      </w:r>
      <w:r w:rsidR="00291E30" w:rsidRPr="00160607">
        <w:rPr>
          <w:rFonts w:ascii="Arial" w:hAnsi="Arial" w:cs="Arial"/>
        </w:rPr>
        <w:t xml:space="preserve">(Accessed: </w:t>
      </w:r>
      <w:r w:rsidR="00F82890">
        <w:rPr>
          <w:rFonts w:ascii="Arial" w:hAnsi="Arial" w:cs="Arial"/>
        </w:rPr>
        <w:t xml:space="preserve">10 </w:t>
      </w:r>
      <w:r w:rsidR="00291E30" w:rsidRPr="00160607">
        <w:rPr>
          <w:rFonts w:ascii="Arial" w:hAnsi="Arial" w:cs="Arial"/>
        </w:rPr>
        <w:t>November 2025).</w:t>
      </w:r>
    </w:p>
    <w:p w14:paraId="4E82F07A" w14:textId="127B0E16" w:rsidR="00291E30" w:rsidRPr="00160607" w:rsidRDefault="00291E30" w:rsidP="00160607">
      <w:pPr>
        <w:spacing w:line="276" w:lineRule="auto"/>
        <w:rPr>
          <w:rFonts w:ascii="Arial" w:hAnsi="Arial" w:cs="Arial"/>
        </w:rPr>
      </w:pPr>
      <w:r w:rsidRPr="00160607">
        <w:rPr>
          <w:rFonts w:ascii="Arial" w:hAnsi="Arial" w:cs="Arial"/>
        </w:rPr>
        <w:t>SCIE (2021) Parental mental health and child welfare: Guidance for practitioners. Available at:</w:t>
      </w:r>
      <w:r w:rsidR="00160607" w:rsidRPr="00160607">
        <w:rPr>
          <w:rFonts w:ascii="Arial" w:hAnsi="Arial" w:cs="Arial"/>
        </w:rPr>
        <w:t xml:space="preserve"> </w:t>
      </w:r>
      <w:hyperlink r:id="rId13" w:history="1">
        <w:r w:rsidR="00160607" w:rsidRPr="00160607">
          <w:rPr>
            <w:rStyle w:val="Hyperlink"/>
            <w:rFonts w:ascii="Arial" w:hAnsi="Arial" w:cs="Arial"/>
          </w:rPr>
          <w:t>https://www.scie.org.uk/parental-mental-health</w:t>
        </w:r>
      </w:hyperlink>
      <w:r w:rsidR="00160607" w:rsidRPr="00160607">
        <w:rPr>
          <w:rFonts w:ascii="Arial" w:hAnsi="Arial" w:cs="Arial"/>
        </w:rPr>
        <w:t xml:space="preserve"> </w:t>
      </w:r>
      <w:r w:rsidRPr="00160607">
        <w:rPr>
          <w:rFonts w:ascii="Arial" w:hAnsi="Arial" w:cs="Arial"/>
        </w:rPr>
        <w:t xml:space="preserve">(Accessed: </w:t>
      </w:r>
      <w:r w:rsidR="00F82890">
        <w:rPr>
          <w:rFonts w:ascii="Arial" w:hAnsi="Arial" w:cs="Arial"/>
        </w:rPr>
        <w:t>14 November</w:t>
      </w:r>
      <w:r w:rsidRPr="00160607">
        <w:rPr>
          <w:rFonts w:ascii="Arial" w:hAnsi="Arial" w:cs="Arial"/>
        </w:rPr>
        <w:t xml:space="preserve"> 2025).</w:t>
      </w:r>
    </w:p>
    <w:p w14:paraId="3A6C0D5F" w14:textId="6307CF4D" w:rsidR="00291E30" w:rsidRPr="00160607" w:rsidRDefault="00291E30" w:rsidP="00160607">
      <w:pPr>
        <w:spacing w:line="276" w:lineRule="auto"/>
        <w:rPr>
          <w:rFonts w:ascii="Arial" w:hAnsi="Arial" w:cs="Arial"/>
        </w:rPr>
      </w:pPr>
      <w:r w:rsidRPr="00160607">
        <w:rPr>
          <w:rFonts w:ascii="Arial" w:hAnsi="Arial" w:cs="Arial"/>
        </w:rPr>
        <w:t>Research in Practice (2020) Cumulative harm: Learning for multi-agency collaboration.</w:t>
      </w:r>
      <w:r w:rsidR="00160607" w:rsidRPr="00160607">
        <w:rPr>
          <w:rFonts w:ascii="Arial" w:hAnsi="Arial" w:cs="Arial"/>
        </w:rPr>
        <w:t xml:space="preserve"> </w:t>
      </w:r>
      <w:r w:rsidRPr="00160607">
        <w:rPr>
          <w:rFonts w:ascii="Arial" w:hAnsi="Arial" w:cs="Arial"/>
        </w:rPr>
        <w:t>Available at:</w:t>
      </w:r>
      <w:r w:rsidR="00160607" w:rsidRPr="00160607">
        <w:rPr>
          <w:rFonts w:ascii="Arial" w:hAnsi="Arial" w:cs="Arial"/>
        </w:rPr>
        <w:t xml:space="preserve"> </w:t>
      </w:r>
      <w:hyperlink r:id="rId14" w:history="1">
        <w:r w:rsidR="00160607" w:rsidRPr="00160607">
          <w:rPr>
            <w:rStyle w:val="Hyperlink"/>
            <w:rFonts w:ascii="Arial" w:hAnsi="Arial" w:cs="Arial"/>
          </w:rPr>
          <w:t>https://www.researchinpractice.org.uk</w:t>
        </w:r>
      </w:hyperlink>
      <w:r w:rsidR="00160607" w:rsidRPr="00160607">
        <w:rPr>
          <w:rFonts w:ascii="Arial" w:hAnsi="Arial" w:cs="Arial"/>
        </w:rPr>
        <w:t xml:space="preserve"> </w:t>
      </w:r>
      <w:r w:rsidRPr="00160607">
        <w:rPr>
          <w:rFonts w:ascii="Arial" w:hAnsi="Arial" w:cs="Arial"/>
        </w:rPr>
        <w:t xml:space="preserve">(Accessed: </w:t>
      </w:r>
      <w:r w:rsidR="00FD34CB">
        <w:rPr>
          <w:rFonts w:ascii="Arial" w:hAnsi="Arial" w:cs="Arial"/>
        </w:rPr>
        <w:t>2</w:t>
      </w:r>
      <w:r w:rsidR="00F82890">
        <w:rPr>
          <w:rFonts w:ascii="Arial" w:hAnsi="Arial" w:cs="Arial"/>
        </w:rPr>
        <w:t xml:space="preserve">2 </w:t>
      </w:r>
      <w:r w:rsidRPr="00160607">
        <w:rPr>
          <w:rFonts w:ascii="Arial" w:hAnsi="Arial" w:cs="Arial"/>
        </w:rPr>
        <w:t>November 2025)</w:t>
      </w:r>
    </w:p>
    <w:p w14:paraId="3320BF01" w14:textId="7BE3AB9A" w:rsidR="00160607" w:rsidRDefault="00F76FDA">
      <w:pPr>
        <w:spacing w:line="276" w:lineRule="auto"/>
        <w:rPr>
          <w:rFonts w:ascii="Arial" w:hAnsi="Arial" w:cs="Arial"/>
        </w:rPr>
      </w:pPr>
      <w:r w:rsidRPr="00F76FDA">
        <w:rPr>
          <w:rFonts w:ascii="Arial" w:hAnsi="Arial" w:cs="Arial"/>
        </w:rPr>
        <w:t>Rutter, M. (2007)</w:t>
      </w:r>
      <w:r w:rsidR="001B52C8">
        <w:rPr>
          <w:rFonts w:ascii="Arial" w:hAnsi="Arial" w:cs="Arial"/>
        </w:rPr>
        <w:t>.</w:t>
      </w:r>
      <w:r w:rsidRPr="00F76FDA">
        <w:rPr>
          <w:rFonts w:ascii="Arial" w:hAnsi="Arial" w:cs="Arial"/>
        </w:rPr>
        <w:t xml:space="preserve"> Resilience, Competence, and Coping in Children. Cambridge: Cambridge University Press.</w:t>
      </w:r>
    </w:p>
    <w:p w14:paraId="3E904027" w14:textId="413875FC" w:rsidR="00F76FDA" w:rsidRDefault="00C40123">
      <w:pPr>
        <w:spacing w:line="276" w:lineRule="auto"/>
        <w:rPr>
          <w:rFonts w:ascii="Arial" w:hAnsi="Arial" w:cs="Arial"/>
        </w:rPr>
      </w:pPr>
      <w:r w:rsidRPr="00C40123">
        <w:rPr>
          <w:rFonts w:ascii="Arial" w:hAnsi="Arial" w:cs="Arial"/>
        </w:rPr>
        <w:t>Ferguson, H. (2017)</w:t>
      </w:r>
      <w:r w:rsidR="001B52C8">
        <w:rPr>
          <w:rFonts w:ascii="Arial" w:hAnsi="Arial" w:cs="Arial"/>
        </w:rPr>
        <w:t>.</w:t>
      </w:r>
      <w:r w:rsidRPr="00C40123">
        <w:rPr>
          <w:rFonts w:ascii="Arial" w:hAnsi="Arial" w:cs="Arial"/>
        </w:rPr>
        <w:t xml:space="preserve"> How Children Become Invisible in Child Protection Work. Oxford: Oxford University Press.</w:t>
      </w:r>
    </w:p>
    <w:p w14:paraId="7512DC6E" w14:textId="77777777" w:rsidR="00C61382" w:rsidRDefault="008E372D">
      <w:pPr>
        <w:spacing w:line="276" w:lineRule="auto"/>
        <w:rPr>
          <w:rFonts w:ascii="Arial" w:hAnsi="Arial" w:cs="Arial"/>
        </w:rPr>
      </w:pPr>
      <w:r w:rsidRPr="008E372D">
        <w:rPr>
          <w:rFonts w:ascii="Arial" w:hAnsi="Arial" w:cs="Arial"/>
        </w:rPr>
        <w:t>Munro, E. (2011)</w:t>
      </w:r>
      <w:r w:rsidR="001B52C8">
        <w:rPr>
          <w:rFonts w:ascii="Arial" w:hAnsi="Arial" w:cs="Arial"/>
        </w:rPr>
        <w:t>.</w:t>
      </w:r>
      <w:r w:rsidRPr="008E372D">
        <w:rPr>
          <w:rFonts w:ascii="Arial" w:hAnsi="Arial" w:cs="Arial"/>
        </w:rPr>
        <w:t xml:space="preserve"> The Munro Review of Child Protection: Final Report – A Child-Centred System. London: Department for Education</w:t>
      </w:r>
      <w:r w:rsidR="00C61382">
        <w:rPr>
          <w:rFonts w:ascii="Arial" w:hAnsi="Arial" w:cs="Arial"/>
        </w:rPr>
        <w:t xml:space="preserve">       </w:t>
      </w:r>
    </w:p>
    <w:p w14:paraId="517D243A" w14:textId="77777777" w:rsidR="00C61382" w:rsidRDefault="00C61382">
      <w:pPr>
        <w:spacing w:line="276" w:lineRule="auto"/>
        <w:rPr>
          <w:rFonts w:ascii="Arial" w:hAnsi="Arial" w:cs="Arial"/>
        </w:rPr>
      </w:pPr>
    </w:p>
    <w:p w14:paraId="3B1BDAC4" w14:textId="5E8BF602" w:rsidR="00C61382" w:rsidRDefault="00C61382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Submitted on 27/11/2025                     </w:t>
      </w:r>
    </w:p>
    <w:p w14:paraId="3A563CAE" w14:textId="76627B29" w:rsidR="00C40123" w:rsidRPr="00160607" w:rsidRDefault="00C61382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                                           </w:t>
      </w:r>
    </w:p>
    <w:sectPr w:rsidR="00C40123" w:rsidRPr="001606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E30"/>
    <w:rsid w:val="00035394"/>
    <w:rsid w:val="00160607"/>
    <w:rsid w:val="001B52C8"/>
    <w:rsid w:val="00291E30"/>
    <w:rsid w:val="00475F00"/>
    <w:rsid w:val="008E372D"/>
    <w:rsid w:val="008E5DF6"/>
    <w:rsid w:val="00C40123"/>
    <w:rsid w:val="00C61382"/>
    <w:rsid w:val="00F76FDA"/>
    <w:rsid w:val="00F82890"/>
    <w:rsid w:val="00FA3A88"/>
    <w:rsid w:val="00FD3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37F02"/>
  <w15:chartTrackingRefBased/>
  <w15:docId w15:val="{41DECA00-8BE0-4EB7-B129-24B95096A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1E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1E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E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1E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1E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1E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1E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1E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1E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1E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1E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E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1E3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1E3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1E3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1E3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1E3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1E3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1E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91E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1E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91E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91E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91E3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91E3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91E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1E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1E3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1E3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6060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06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lation.gov.uk/ukpga/2004/31" TargetMode="External"/><Relationship Id="rId13" Type="http://schemas.openxmlformats.org/officeDocument/2006/relationships/hyperlink" Target="https://www.scie.org.uk/parental-mental-healt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legislation.gov.uk/ukpga/1989/4" TargetMode="External"/><Relationship Id="rId12" Type="http://schemas.openxmlformats.org/officeDocument/2006/relationships/hyperlink" Target="https://www.gov.uk/government/organisations/ofsted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bradford.gov.uk/safeguarding" TargetMode="External"/><Relationship Id="rId11" Type="http://schemas.openxmlformats.org/officeDocument/2006/relationships/hyperlink" Target="https://learning.nspcc.org.uk" TargetMode="External"/><Relationship Id="rId5" Type="http://schemas.openxmlformats.org/officeDocument/2006/relationships/image" Target="file:///C:\Users\biancasanfilippo\Library\Group%20Containers\UBF8T346G9.ms\WebArchiveCopyPasteTempFiles\com.microsoft.Word\UWTSD-Logo.jpg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nice.org.uk/guidance/ng76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www.gov.uk/government/publications/working-together-to-safeguard-children--2" TargetMode="External"/><Relationship Id="rId14" Type="http://schemas.openxmlformats.org/officeDocument/2006/relationships/hyperlink" Target="https://www.researchinpractice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230</Words>
  <Characters>2404</Characters>
  <Application>Microsoft Office Word</Application>
  <DocSecurity>0</DocSecurity>
  <Lines>141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telma andrade</dc:creator>
  <cp:keywords/>
  <dc:description/>
  <cp:lastModifiedBy>edmilza veloso</cp:lastModifiedBy>
  <cp:revision>7</cp:revision>
  <dcterms:created xsi:type="dcterms:W3CDTF">2025-11-27T11:24:00Z</dcterms:created>
  <dcterms:modified xsi:type="dcterms:W3CDTF">2025-11-27T12:30:00Z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0449e2f9-5077-4192-85ff-776cb6330ee6</vt:lpwstr>
  </property>
</Properties>
</file>