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2AD9685" w14:textId="61AA3EB2" w:rsidR="00CF0C9A" w:rsidRDefault="00CF0C9A"/>
    <w:p w14:paraId="2238EA16" w14:textId="77777777" w:rsidR="00242AB0" w:rsidRPr="00242AB0" w:rsidRDefault="00242AB0" w:rsidP="00242AB0"/>
    <w:p w14:paraId="4B876FC1" w14:textId="77777777" w:rsidR="00242AB0" w:rsidRPr="00242AB0" w:rsidRDefault="00242AB0" w:rsidP="00242AB0"/>
    <w:p w14:paraId="47B71C62" w14:textId="77777777" w:rsidR="00242AB0" w:rsidRPr="00242AB0" w:rsidRDefault="00242AB0" w:rsidP="00242AB0"/>
    <w:p w14:paraId="6B36551F" w14:textId="77777777" w:rsidR="00242AB0" w:rsidRPr="00242AB0" w:rsidRDefault="00242AB0" w:rsidP="00242AB0"/>
    <w:p w14:paraId="3F451078" w14:textId="77777777" w:rsidR="00242AB0" w:rsidRPr="00242AB0" w:rsidRDefault="00242AB0" w:rsidP="00242AB0"/>
    <w:p w14:paraId="2094208B" w14:textId="77777777" w:rsidR="00242AB0" w:rsidRPr="00242AB0" w:rsidRDefault="00242AB0" w:rsidP="00242AB0"/>
    <w:p w14:paraId="45567394" w14:textId="55CF8F6D" w:rsidR="00242AB0" w:rsidRPr="00242AB0" w:rsidRDefault="00242AB0" w:rsidP="00242AB0"/>
    <w:p w14:paraId="3BC2D591" w14:textId="230056AF" w:rsidR="00242AB0" w:rsidRPr="00242AB0" w:rsidRDefault="00242AB0" w:rsidP="00242AB0"/>
    <w:p w14:paraId="45057018" w14:textId="2DE20D8D" w:rsidR="00242AB0" w:rsidRPr="00242AB0" w:rsidRDefault="00242AB0" w:rsidP="00242AB0"/>
    <w:p w14:paraId="24F42585" w14:textId="0424CF7D" w:rsidR="00242AB0" w:rsidRPr="00242AB0" w:rsidRDefault="00242AB0" w:rsidP="00242AB0"/>
    <w:p w14:paraId="30EFCDBD" w14:textId="58B0DDA4" w:rsidR="00242AB0" w:rsidRPr="00242AB0" w:rsidRDefault="00242AB0" w:rsidP="00242AB0"/>
    <w:p w14:paraId="7FB0EBFF" w14:textId="1433D212" w:rsidR="00242AB0" w:rsidRPr="00242AB0" w:rsidRDefault="00EA6FDB" w:rsidP="00242AB0">
      <w:r>
        <w:rPr>
          <w:noProof/>
        </w:rPr>
        <mc:AlternateContent>
          <mc:Choice Requires="wps">
            <w:drawing>
              <wp:anchor distT="0" distB="0" distL="114300" distR="114300" simplePos="0" relativeHeight="251659264" behindDoc="0" locked="0" layoutInCell="1" allowOverlap="1" wp14:anchorId="7D7469D7" wp14:editId="5DC09295">
                <wp:simplePos x="0" y="0"/>
                <wp:positionH relativeFrom="column">
                  <wp:posOffset>-170180</wp:posOffset>
                </wp:positionH>
                <wp:positionV relativeFrom="paragraph">
                  <wp:posOffset>15875</wp:posOffset>
                </wp:positionV>
                <wp:extent cx="6039853" cy="1112520"/>
                <wp:effectExtent l="0" t="0" r="0" b="0"/>
                <wp:wrapNone/>
                <wp:docPr id="978140773" name="Text Box 1"/>
                <wp:cNvGraphicFramePr/>
                <a:graphic xmlns:a="http://schemas.openxmlformats.org/drawingml/2006/main">
                  <a:graphicData uri="http://schemas.microsoft.com/office/word/2010/wordprocessingShape">
                    <wps:wsp>
                      <wps:cNvSpPr txBox="1"/>
                      <wps:spPr>
                        <a:xfrm>
                          <a:off x="0" y="0"/>
                          <a:ext cx="6039853" cy="1112520"/>
                        </a:xfrm>
                        <a:prstGeom prst="rect">
                          <a:avLst/>
                        </a:prstGeom>
                        <a:noFill/>
                        <a:ln w="6350">
                          <a:noFill/>
                        </a:ln>
                      </wps:spPr>
                      <wps:txbx>
                        <w:txbxContent>
                          <w:p w14:paraId="1477DBC9" w14:textId="77777777" w:rsidR="00721CCA" w:rsidRPr="00721CCA" w:rsidRDefault="00721CCA" w:rsidP="00721CCA">
                            <w:pPr>
                              <w:jc w:val="center"/>
                              <w:rPr>
                                <w:rFonts w:ascii="Arial" w:hAnsi="Arial" w:cs="Arial"/>
                                <w:b/>
                                <w:bCs/>
                                <w:sz w:val="40"/>
                                <w:szCs w:val="40"/>
                                <w:u w:val="single"/>
                              </w:rPr>
                            </w:pPr>
                            <w:r w:rsidRPr="00721CCA">
                              <w:rPr>
                                <w:rFonts w:ascii="Arial" w:hAnsi="Arial" w:cs="Arial"/>
                                <w:b/>
                                <w:bCs/>
                                <w:sz w:val="40"/>
                                <w:szCs w:val="40"/>
                                <w:u w:val="single"/>
                              </w:rPr>
                              <w:t>Examine the cycle of abuse and its impact on victims. How can this cycle be broken, and what role does early intervention play?</w:t>
                            </w:r>
                          </w:p>
                          <w:p w14:paraId="3B8A3A15" w14:textId="77777777" w:rsidR="00721CCA" w:rsidRPr="00721CCA" w:rsidRDefault="00721CCA">
                            <w:pPr>
                              <w:rPr>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7D7469D7" id="_x0000_t202" coordsize="21600,21600" o:spt="202" path="m,l,21600r21600,l21600,xe">
                <v:stroke joinstyle="miter"/>
                <v:path gradientshapeok="t" o:connecttype="rect"/>
              </v:shapetype>
              <v:shape id="Text Box 1" o:spid="_x0000_s1026" type="#_x0000_t202" style="position:absolute;margin-left:-13.4pt;margin-top:1.25pt;width:475.6pt;height:87.6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" filled="f" stroked="f" strokeweight=".5pt">
                <v:textbox>
                  <w:txbxContent>
                    <w:p w14:paraId="1477DBC9" w14:textId="77777777" w:rsidR="00721CCA" w:rsidRPr="00721CCA" w:rsidRDefault="00721CCA" w:rsidP="00721CCA">
                      <w:pPr>
                        <w:jc w:val="center"/>
                        <w:rPr>
                          <w:rFonts w:ascii="Arial" w:hAnsi="Arial" w:cs="Arial"/>
                          <w:b/>
                          <w:bCs/>
                          <w:sz w:val="40"/>
                          <w:szCs w:val="40"/>
                          <w:u w:val="single"/>
                        </w:rPr>
                      </w:pPr>
                      <w:r w:rsidRPr="00721CCA">
                        <w:rPr>
                          <w:rFonts w:ascii="Arial" w:hAnsi="Arial" w:cs="Arial"/>
                          <w:b/>
                          <w:bCs/>
                          <w:sz w:val="40"/>
                          <w:szCs w:val="40"/>
                          <w:u w:val="single"/>
                        </w:rPr>
                        <w:t>Examine the cycle of abuse and its impact on victims. How can this cycle be broken, and what role does early intervention play?</w:t>
                      </w:r>
                    </w:p>
                    <w:p w14:paraId="3B8A3A15" w14:textId="77777777" w:rsidR="00721CCA" w:rsidRPr="00721CCA" w:rsidRDefault="00721CCA">
                      <w:pPr>
                        <w:rPr>
                          <w:sz w:val="32"/>
                          <w:szCs w:val="32"/>
                        </w:rPr>
                      </w:pPr>
                    </w:p>
                  </w:txbxContent>
                </v:textbox>
              </v:shape>
            </w:pict>
          </mc:Fallback>
        </mc:AlternateContent>
      </w:r>
    </w:p>
    <w:p w14:paraId="496CFF49" w14:textId="77777777" w:rsidR="00242AB0" w:rsidRPr="00242AB0" w:rsidRDefault="00242AB0" w:rsidP="00242AB0"/>
    <w:p w14:paraId="5B640AA7" w14:textId="77777777" w:rsidR="00242AB0" w:rsidRPr="00242AB0" w:rsidRDefault="00242AB0" w:rsidP="00242AB0"/>
    <w:p w14:paraId="2AEAFD12" w14:textId="77777777" w:rsidR="00242AB0" w:rsidRPr="00242AB0" w:rsidRDefault="00242AB0" w:rsidP="00242AB0"/>
    <w:p w14:paraId="2FD0278D" w14:textId="654DC553" w:rsidR="00242AB0" w:rsidRPr="00242AB0" w:rsidRDefault="00242AB0" w:rsidP="00242AB0"/>
    <w:p w14:paraId="4FE91C3F" w14:textId="4F76710D" w:rsidR="00242AB0" w:rsidRPr="00242AB0" w:rsidRDefault="00242AB0" w:rsidP="00242AB0"/>
    <w:p w14:paraId="7C555639" w14:textId="3B280113" w:rsidR="00242AB0" w:rsidRPr="00242AB0" w:rsidRDefault="00242AB0" w:rsidP="00242AB0"/>
    <w:p w14:paraId="6CC6F25B" w14:textId="18E87DA1" w:rsidR="00242AB0" w:rsidRPr="00242AB0" w:rsidRDefault="00EA6FDB" w:rsidP="00242AB0">
      <w:r>
        <w:rPr>
          <w:noProof/>
        </w:rPr>
        <mc:AlternateContent>
          <mc:Choice Requires="wps">
            <w:drawing>
              <wp:anchor distT="0" distB="0" distL="114300" distR="114300" simplePos="0" relativeHeight="251660288" behindDoc="0" locked="0" layoutInCell="1" allowOverlap="1" wp14:anchorId="58BF7DEB" wp14:editId="2CCC90FD">
                <wp:simplePos x="0" y="0"/>
                <wp:positionH relativeFrom="column">
                  <wp:posOffset>1016000</wp:posOffset>
                </wp:positionH>
                <wp:positionV relativeFrom="paragraph">
                  <wp:posOffset>154305</wp:posOffset>
                </wp:positionV>
                <wp:extent cx="3646170" cy="2820035"/>
                <wp:effectExtent l="0" t="0" r="0" b="0"/>
                <wp:wrapNone/>
                <wp:docPr id="1404588564" name="Text Box 2"/>
                <wp:cNvGraphicFramePr/>
                <a:graphic xmlns:a="http://schemas.openxmlformats.org/drawingml/2006/main">
                  <a:graphicData uri="http://schemas.microsoft.com/office/word/2010/wordprocessingShape">
                    <wps:wsp>
                      <wps:cNvSpPr txBox="1"/>
                      <wps:spPr>
                        <a:xfrm>
                          <a:off x="0" y="0"/>
                          <a:ext cx="3646170" cy="2820035"/>
                        </a:xfrm>
                        <a:prstGeom prst="rect">
                          <a:avLst/>
                        </a:prstGeom>
                        <a:solidFill>
                          <a:schemeClr val="lt1"/>
                        </a:solidFill>
                        <a:ln w="6350">
                          <a:noFill/>
                        </a:ln>
                      </wps:spPr>
                      <wps:txbx>
                        <w:txbxContent>
                          <w:p w14:paraId="46A56DA0" w14:textId="7F7CA389" w:rsidR="00721CCA" w:rsidRPr="00721CCA" w:rsidRDefault="00721CCA" w:rsidP="00721CCA">
                            <w:pPr>
                              <w:spacing w:line="360" w:lineRule="auto"/>
                              <w:jc w:val="center"/>
                              <w:rPr>
                                <w:rFonts w:ascii="Arial" w:hAnsi="Arial" w:cs="Arial"/>
                                <w:b/>
                                <w:bCs/>
                                <w:sz w:val="36"/>
                                <w:szCs w:val="36"/>
                              </w:rPr>
                            </w:pPr>
                            <w:r w:rsidRPr="00721CCA">
                              <w:rPr>
                                <w:rFonts w:ascii="Arial" w:hAnsi="Arial" w:cs="Arial"/>
                                <w:b/>
                                <w:bCs/>
                                <w:sz w:val="36"/>
                                <w:szCs w:val="36"/>
                              </w:rPr>
                              <w:t>Student Name: Courtney Grota</w:t>
                            </w:r>
                          </w:p>
                          <w:p w14:paraId="68BE4F61" w14:textId="77777777" w:rsidR="00721CCA" w:rsidRPr="00721CCA" w:rsidRDefault="00721CCA" w:rsidP="00721CCA">
                            <w:pPr>
                              <w:spacing w:line="360" w:lineRule="auto"/>
                              <w:jc w:val="center"/>
                              <w:rPr>
                                <w:rFonts w:ascii="Arial" w:hAnsi="Arial" w:cs="Arial"/>
                                <w:b/>
                                <w:bCs/>
                                <w:sz w:val="36"/>
                                <w:szCs w:val="36"/>
                              </w:rPr>
                            </w:pPr>
                          </w:p>
                          <w:p w14:paraId="36AFA9B1" w14:textId="347ED8F4" w:rsidR="00721CCA" w:rsidRPr="00721CCA" w:rsidRDefault="00721CCA" w:rsidP="00721CCA">
                            <w:pPr>
                              <w:spacing w:line="360" w:lineRule="auto"/>
                              <w:jc w:val="center"/>
                              <w:rPr>
                                <w:rFonts w:ascii="Arial" w:hAnsi="Arial" w:cs="Arial"/>
                                <w:b/>
                                <w:bCs/>
                                <w:sz w:val="36"/>
                                <w:szCs w:val="36"/>
                              </w:rPr>
                            </w:pPr>
                            <w:r w:rsidRPr="00721CCA">
                              <w:rPr>
                                <w:rFonts w:ascii="Arial" w:hAnsi="Arial" w:cs="Arial"/>
                                <w:b/>
                                <w:bCs/>
                                <w:sz w:val="36"/>
                                <w:szCs w:val="36"/>
                              </w:rPr>
                              <w:t>Student Number: 2203657</w:t>
                            </w:r>
                          </w:p>
                          <w:p w14:paraId="65305B49" w14:textId="77777777" w:rsidR="00721CCA" w:rsidRPr="00721CCA" w:rsidRDefault="00721CCA" w:rsidP="00721CCA">
                            <w:pPr>
                              <w:spacing w:line="360" w:lineRule="auto"/>
                              <w:jc w:val="center"/>
                              <w:rPr>
                                <w:rFonts w:ascii="Arial" w:hAnsi="Arial" w:cs="Arial"/>
                                <w:b/>
                                <w:bCs/>
                                <w:sz w:val="36"/>
                                <w:szCs w:val="36"/>
                              </w:rPr>
                            </w:pPr>
                          </w:p>
                          <w:p w14:paraId="093A098F" w14:textId="41FF0202" w:rsidR="00721CCA" w:rsidRPr="00721CCA" w:rsidRDefault="00721CCA" w:rsidP="00721CCA">
                            <w:pPr>
                              <w:spacing w:line="360" w:lineRule="auto"/>
                              <w:jc w:val="center"/>
                              <w:rPr>
                                <w:rFonts w:ascii="Arial" w:hAnsi="Arial" w:cs="Arial"/>
                                <w:b/>
                                <w:bCs/>
                                <w:sz w:val="36"/>
                                <w:szCs w:val="36"/>
                              </w:rPr>
                            </w:pPr>
                            <w:r w:rsidRPr="00721CCA">
                              <w:rPr>
                                <w:rFonts w:ascii="Arial" w:hAnsi="Arial" w:cs="Arial"/>
                                <w:b/>
                                <w:bCs/>
                                <w:sz w:val="36"/>
                                <w:szCs w:val="36"/>
                              </w:rPr>
                              <w:t>Module Code:</w:t>
                            </w:r>
                            <w:r w:rsidR="00691620">
                              <w:rPr>
                                <w:rFonts w:ascii="Arial" w:hAnsi="Arial" w:cs="Arial"/>
                                <w:b/>
                                <w:bCs/>
                                <w:sz w:val="36"/>
                                <w:szCs w:val="36"/>
                              </w:rPr>
                              <w:t xml:space="preserve"> BMPL6014</w:t>
                            </w:r>
                          </w:p>
                          <w:p w14:paraId="0AA34253" w14:textId="77777777" w:rsidR="00721CCA" w:rsidRPr="00721CCA" w:rsidRDefault="00721CCA" w:rsidP="00721CCA">
                            <w:pPr>
                              <w:spacing w:line="360" w:lineRule="auto"/>
                              <w:jc w:val="center"/>
                              <w:rPr>
                                <w:rFonts w:ascii="Arial" w:hAnsi="Arial" w:cs="Arial"/>
                                <w:b/>
                                <w:bCs/>
                                <w:sz w:val="36"/>
                                <w:szCs w:val="36"/>
                              </w:rPr>
                            </w:pPr>
                          </w:p>
                          <w:p w14:paraId="4F1802F3" w14:textId="4003042A" w:rsidR="00721CCA" w:rsidRPr="00721CCA" w:rsidRDefault="00721CCA" w:rsidP="00721CCA">
                            <w:pPr>
                              <w:spacing w:line="360" w:lineRule="auto"/>
                              <w:jc w:val="center"/>
                              <w:rPr>
                                <w:rFonts w:ascii="Arial" w:hAnsi="Arial" w:cs="Arial"/>
                                <w:b/>
                                <w:bCs/>
                                <w:sz w:val="36"/>
                                <w:szCs w:val="36"/>
                              </w:rPr>
                            </w:pPr>
                            <w:r w:rsidRPr="00721CCA">
                              <w:rPr>
                                <w:rFonts w:ascii="Arial" w:hAnsi="Arial" w:cs="Arial"/>
                                <w:b/>
                                <w:bCs/>
                                <w:sz w:val="36"/>
                                <w:szCs w:val="36"/>
                              </w:rPr>
                              <w:t>Lecturer: Jane Davies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BF7DEB" id="Text Box 2" o:spid="_x0000_s1027" type="#_x0000_t202" style="position:absolute;margin-left:80pt;margin-top:12.15pt;width:287.1pt;height:222.0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" fillcolor="white [3201]" stroked="f" strokeweight=".5pt">
                <v:textbox>
                  <w:txbxContent>
                    <w:p w14:paraId="46A56DA0" w14:textId="7F7CA389" w:rsidR="00721CCA" w:rsidRPr="00721CCA" w:rsidRDefault="00721CCA" w:rsidP="00721CCA">
                      <w:pPr>
                        <w:spacing w:line="360" w:lineRule="auto"/>
                        <w:jc w:val="center"/>
                        <w:rPr>
                          <w:rFonts w:ascii="Arial" w:hAnsi="Arial" w:cs="Arial"/>
                          <w:b/>
                          <w:bCs/>
                          <w:sz w:val="36"/>
                          <w:szCs w:val="36"/>
                        </w:rPr>
                      </w:pPr>
                      <w:r w:rsidRPr="00721CCA">
                        <w:rPr>
                          <w:rFonts w:ascii="Arial" w:hAnsi="Arial" w:cs="Arial"/>
                          <w:b/>
                          <w:bCs/>
                          <w:sz w:val="36"/>
                          <w:szCs w:val="36"/>
                        </w:rPr>
                        <w:t>Student Name: Courtney Grota</w:t>
                      </w:r>
                    </w:p>
                    <w:p w14:paraId="68BE4F61" w14:textId="77777777" w:rsidR="00721CCA" w:rsidRPr="00721CCA" w:rsidRDefault="00721CCA" w:rsidP="00721CCA">
                      <w:pPr>
                        <w:spacing w:line="360" w:lineRule="auto"/>
                        <w:jc w:val="center"/>
                        <w:rPr>
                          <w:rFonts w:ascii="Arial" w:hAnsi="Arial" w:cs="Arial"/>
                          <w:b/>
                          <w:bCs/>
                          <w:sz w:val="36"/>
                          <w:szCs w:val="36"/>
                        </w:rPr>
                      </w:pPr>
                    </w:p>
                    <w:p w14:paraId="36AFA9B1" w14:textId="347ED8F4" w:rsidR="00721CCA" w:rsidRPr="00721CCA" w:rsidRDefault="00721CCA" w:rsidP="00721CCA">
                      <w:pPr>
                        <w:spacing w:line="360" w:lineRule="auto"/>
                        <w:jc w:val="center"/>
                        <w:rPr>
                          <w:rFonts w:ascii="Arial" w:hAnsi="Arial" w:cs="Arial"/>
                          <w:b/>
                          <w:bCs/>
                          <w:sz w:val="36"/>
                          <w:szCs w:val="36"/>
                        </w:rPr>
                      </w:pPr>
                      <w:r w:rsidRPr="00721CCA">
                        <w:rPr>
                          <w:rFonts w:ascii="Arial" w:hAnsi="Arial" w:cs="Arial"/>
                          <w:b/>
                          <w:bCs/>
                          <w:sz w:val="36"/>
                          <w:szCs w:val="36"/>
                        </w:rPr>
                        <w:t>Student Number: 2203657</w:t>
                      </w:r>
                    </w:p>
                    <w:p w14:paraId="65305B49" w14:textId="77777777" w:rsidR="00721CCA" w:rsidRPr="00721CCA" w:rsidRDefault="00721CCA" w:rsidP="00721CCA">
                      <w:pPr>
                        <w:spacing w:line="360" w:lineRule="auto"/>
                        <w:jc w:val="center"/>
                        <w:rPr>
                          <w:rFonts w:ascii="Arial" w:hAnsi="Arial" w:cs="Arial"/>
                          <w:b/>
                          <w:bCs/>
                          <w:sz w:val="36"/>
                          <w:szCs w:val="36"/>
                        </w:rPr>
                      </w:pPr>
                    </w:p>
                    <w:p w14:paraId="093A098F" w14:textId="41FF0202" w:rsidR="00721CCA" w:rsidRPr="00721CCA" w:rsidRDefault="00721CCA" w:rsidP="00721CCA">
                      <w:pPr>
                        <w:spacing w:line="360" w:lineRule="auto"/>
                        <w:jc w:val="center"/>
                        <w:rPr>
                          <w:rFonts w:ascii="Arial" w:hAnsi="Arial" w:cs="Arial"/>
                          <w:b/>
                          <w:bCs/>
                          <w:sz w:val="36"/>
                          <w:szCs w:val="36"/>
                        </w:rPr>
                      </w:pPr>
                      <w:r w:rsidRPr="00721CCA">
                        <w:rPr>
                          <w:rFonts w:ascii="Arial" w:hAnsi="Arial" w:cs="Arial"/>
                          <w:b/>
                          <w:bCs/>
                          <w:sz w:val="36"/>
                          <w:szCs w:val="36"/>
                        </w:rPr>
                        <w:t>Module Code:</w:t>
                      </w:r>
                      <w:r w:rsidR="00691620">
                        <w:rPr>
                          <w:rFonts w:ascii="Arial" w:hAnsi="Arial" w:cs="Arial"/>
                          <w:b/>
                          <w:bCs/>
                          <w:sz w:val="36"/>
                          <w:szCs w:val="36"/>
                        </w:rPr>
                        <w:t xml:space="preserve"> BMPL6014</w:t>
                      </w:r>
                    </w:p>
                    <w:p w14:paraId="0AA34253" w14:textId="77777777" w:rsidR="00721CCA" w:rsidRPr="00721CCA" w:rsidRDefault="00721CCA" w:rsidP="00721CCA">
                      <w:pPr>
                        <w:spacing w:line="360" w:lineRule="auto"/>
                        <w:jc w:val="center"/>
                        <w:rPr>
                          <w:rFonts w:ascii="Arial" w:hAnsi="Arial" w:cs="Arial"/>
                          <w:b/>
                          <w:bCs/>
                          <w:sz w:val="36"/>
                          <w:szCs w:val="36"/>
                        </w:rPr>
                      </w:pPr>
                    </w:p>
                    <w:p w14:paraId="4F1802F3" w14:textId="4003042A" w:rsidR="00721CCA" w:rsidRPr="00721CCA" w:rsidRDefault="00721CCA" w:rsidP="00721CCA">
                      <w:pPr>
                        <w:spacing w:line="360" w:lineRule="auto"/>
                        <w:jc w:val="center"/>
                        <w:rPr>
                          <w:rFonts w:ascii="Arial" w:hAnsi="Arial" w:cs="Arial"/>
                          <w:b/>
                          <w:bCs/>
                          <w:sz w:val="36"/>
                          <w:szCs w:val="36"/>
                        </w:rPr>
                      </w:pPr>
                      <w:r w:rsidRPr="00721CCA">
                        <w:rPr>
                          <w:rFonts w:ascii="Arial" w:hAnsi="Arial" w:cs="Arial"/>
                          <w:b/>
                          <w:bCs/>
                          <w:sz w:val="36"/>
                          <w:szCs w:val="36"/>
                        </w:rPr>
                        <w:t>Lecturer: Jane Davies</w:t>
                      </w:r>
                    </w:p>
                  </w:txbxContent>
                </v:textbox>
              </v:shape>
            </w:pict>
          </mc:Fallback>
        </mc:AlternateContent>
      </w:r>
    </w:p>
    <w:p w14:paraId="3D86A417" w14:textId="5F108C70" w:rsidR="00242AB0" w:rsidRPr="00242AB0" w:rsidRDefault="00242AB0" w:rsidP="00242AB0"/>
    <w:p w14:paraId="6AF36847" w14:textId="4544C0E8" w:rsidR="00242AB0" w:rsidRPr="00242AB0" w:rsidRDefault="00242AB0" w:rsidP="00242AB0"/>
    <w:p w14:paraId="35CF5633" w14:textId="77777777" w:rsidR="00242AB0" w:rsidRPr="00242AB0" w:rsidRDefault="00242AB0" w:rsidP="00242AB0"/>
    <w:p w14:paraId="78DC9011" w14:textId="77777777" w:rsidR="00242AB0" w:rsidRPr="00242AB0" w:rsidRDefault="00242AB0" w:rsidP="00242AB0"/>
    <w:p w14:paraId="694E4F42" w14:textId="77777777" w:rsidR="00242AB0" w:rsidRPr="00242AB0" w:rsidRDefault="00242AB0" w:rsidP="00242AB0"/>
    <w:p w14:paraId="484DAE68" w14:textId="77777777" w:rsidR="00242AB0" w:rsidRPr="00242AB0" w:rsidRDefault="00242AB0" w:rsidP="00242AB0"/>
    <w:p w14:paraId="20633409" w14:textId="77777777" w:rsidR="00242AB0" w:rsidRPr="00242AB0" w:rsidRDefault="00242AB0" w:rsidP="00242AB0"/>
    <w:p w14:paraId="7EB505A3" w14:textId="77777777" w:rsidR="00242AB0" w:rsidRPr="00242AB0" w:rsidRDefault="00242AB0" w:rsidP="00242AB0"/>
    <w:p w14:paraId="62F19264" w14:textId="77777777" w:rsidR="00242AB0" w:rsidRPr="00242AB0" w:rsidRDefault="00242AB0" w:rsidP="00242AB0"/>
    <w:p w14:paraId="0E71F75A" w14:textId="77777777" w:rsidR="00242AB0" w:rsidRPr="00242AB0" w:rsidRDefault="00242AB0" w:rsidP="00242AB0"/>
    <w:p w14:paraId="1C7B326A" w14:textId="77777777" w:rsidR="00242AB0" w:rsidRPr="00242AB0" w:rsidRDefault="00242AB0" w:rsidP="00242AB0"/>
    <w:p w14:paraId="54481656" w14:textId="77777777" w:rsidR="00242AB0" w:rsidRPr="00242AB0" w:rsidRDefault="00242AB0" w:rsidP="00242AB0"/>
    <w:p w14:paraId="1368F0A6" w14:textId="77777777" w:rsidR="00242AB0" w:rsidRPr="00242AB0" w:rsidRDefault="00242AB0" w:rsidP="00242AB0"/>
    <w:p w14:paraId="55903ACA" w14:textId="77777777" w:rsidR="00242AB0" w:rsidRPr="00242AB0" w:rsidRDefault="00242AB0" w:rsidP="00242AB0"/>
    <w:p w14:paraId="4F46AAEE" w14:textId="77777777" w:rsidR="00242AB0" w:rsidRPr="00242AB0" w:rsidRDefault="00242AB0" w:rsidP="00242AB0"/>
    <w:p w14:paraId="70E5F747" w14:textId="77777777" w:rsidR="00242AB0" w:rsidRPr="00242AB0" w:rsidRDefault="00242AB0" w:rsidP="00242AB0"/>
    <w:p w14:paraId="285E3FF9" w14:textId="77777777" w:rsidR="00242AB0" w:rsidRPr="00242AB0" w:rsidRDefault="00242AB0" w:rsidP="00242AB0"/>
    <w:p w14:paraId="34CB1CE5" w14:textId="77777777" w:rsidR="00242AB0" w:rsidRPr="00242AB0" w:rsidRDefault="00242AB0" w:rsidP="00242AB0"/>
    <w:p w14:paraId="4772772C" w14:textId="77777777" w:rsidR="00242AB0" w:rsidRPr="00242AB0" w:rsidRDefault="00242AB0" w:rsidP="00242AB0"/>
    <w:p w14:paraId="37C86BCF" w14:textId="77777777" w:rsidR="00242AB0" w:rsidRPr="00242AB0" w:rsidRDefault="00242AB0" w:rsidP="00242AB0"/>
    <w:p w14:paraId="12E9B489" w14:textId="77777777" w:rsidR="00242AB0" w:rsidRPr="00242AB0" w:rsidRDefault="00242AB0" w:rsidP="00242AB0"/>
    <w:p w14:paraId="15D3F3F9" w14:textId="77777777" w:rsidR="00242AB0" w:rsidRPr="00242AB0" w:rsidRDefault="00242AB0" w:rsidP="00242AB0"/>
    <w:p w14:paraId="55CC2B68" w14:textId="77777777" w:rsidR="00242AB0" w:rsidRDefault="00242AB0" w:rsidP="00242AB0"/>
    <w:p w14:paraId="5BDA319A" w14:textId="77777777" w:rsidR="00242AB0" w:rsidRPr="00242AB0" w:rsidRDefault="00242AB0" w:rsidP="00242AB0"/>
    <w:p w14:paraId="14A08C1E" w14:textId="77777777" w:rsidR="00242AB0" w:rsidRDefault="00242AB0" w:rsidP="00242AB0"/>
    <w:p w14:paraId="2EF61F18" w14:textId="3313B183" w:rsidR="00242AB0" w:rsidRDefault="00242AB0" w:rsidP="00242AB0">
      <w:pPr>
        <w:tabs>
          <w:tab w:val="left" w:pos="2956"/>
        </w:tabs>
      </w:pPr>
      <w:r>
        <w:tab/>
      </w:r>
    </w:p>
    <w:p w14:paraId="7B2F570D" w14:textId="77777777" w:rsidR="00242AB0" w:rsidRDefault="00242AB0" w:rsidP="00242AB0">
      <w:pPr>
        <w:tabs>
          <w:tab w:val="left" w:pos="2956"/>
        </w:tabs>
      </w:pPr>
    </w:p>
    <w:p w14:paraId="28307907" w14:textId="77777777" w:rsidR="00955724" w:rsidRDefault="00955724" w:rsidP="00C43447">
      <w:pPr>
        <w:tabs>
          <w:tab w:val="left" w:pos="2956"/>
        </w:tabs>
        <w:spacing w:line="360" w:lineRule="auto"/>
        <w:rPr>
          <w:rFonts w:ascii="Arial" w:hAnsi="Arial" w:cs="Arial"/>
          <w:color w:val="FF0000"/>
          <w:sz w:val="28"/>
          <w:szCs w:val="28"/>
        </w:rPr>
      </w:pPr>
    </w:p>
    <w:p w14:paraId="4826408E" w14:textId="740613BF" w:rsidR="003E1549" w:rsidRPr="006538E8" w:rsidRDefault="003E1549" w:rsidP="00C43447">
      <w:pPr>
        <w:tabs>
          <w:tab w:val="left" w:pos="2956"/>
        </w:tabs>
        <w:spacing w:line="360" w:lineRule="auto"/>
        <w:rPr>
          <w:rFonts w:ascii="Arial" w:hAnsi="Arial" w:cs="Arial"/>
          <w:color w:val="000000" w:themeColor="text1"/>
          <w:sz w:val="28"/>
          <w:szCs w:val="28"/>
        </w:rPr>
      </w:pPr>
      <w:r w:rsidRPr="006538E8">
        <w:rPr>
          <w:rFonts w:ascii="Arial" w:hAnsi="Arial" w:cs="Arial"/>
          <w:color w:val="000000" w:themeColor="text1"/>
          <w:sz w:val="28"/>
          <w:szCs w:val="28"/>
        </w:rPr>
        <w:t xml:space="preserve">This </w:t>
      </w:r>
      <w:r w:rsidR="00955724">
        <w:rPr>
          <w:rFonts w:ascii="Arial" w:hAnsi="Arial" w:cs="Arial"/>
          <w:color w:val="000000" w:themeColor="text1"/>
          <w:sz w:val="28"/>
          <w:szCs w:val="28"/>
        </w:rPr>
        <w:t xml:space="preserve">essay </w:t>
      </w:r>
      <w:r w:rsidRPr="006538E8">
        <w:rPr>
          <w:rFonts w:ascii="Arial" w:hAnsi="Arial" w:cs="Arial"/>
          <w:color w:val="000000" w:themeColor="text1"/>
          <w:sz w:val="28"/>
          <w:szCs w:val="28"/>
        </w:rPr>
        <w:t xml:space="preserve"> will highlight the ongoing issue of abuse in the UK, with focus on identifying the cycle of abuse from theorists such as Lenore Walker along with its relevance in understanding the patterns of abusive behaviour. The impact on its victims range from physical, emotional and psychological, including PTSD, depression and death. The reader will learn how the common cycles of abuse can be broken through certain strategies, with a specific focus on how early intervention methods such as regular screenings and community services can lower the overall rate of abuse across the UK. </w:t>
      </w:r>
    </w:p>
    <w:p w14:paraId="55A6A926" w14:textId="77777777" w:rsidR="00955724" w:rsidRDefault="00955724" w:rsidP="00C43447">
      <w:pPr>
        <w:tabs>
          <w:tab w:val="left" w:pos="2956"/>
        </w:tabs>
        <w:spacing w:line="360" w:lineRule="auto"/>
        <w:rPr>
          <w:rFonts w:ascii="Arial" w:hAnsi="Arial" w:cs="Arial"/>
          <w:color w:val="FF0000"/>
          <w:sz w:val="28"/>
          <w:szCs w:val="28"/>
        </w:rPr>
      </w:pPr>
    </w:p>
    <w:p w14:paraId="47335AD8" w14:textId="44A6FF8D" w:rsidR="003E1549" w:rsidRDefault="00223322" w:rsidP="00C43447">
      <w:pPr>
        <w:tabs>
          <w:tab w:val="left" w:pos="2956"/>
        </w:tabs>
        <w:spacing w:line="360" w:lineRule="auto"/>
        <w:rPr>
          <w:rFonts w:ascii="Arial" w:hAnsi="Arial" w:cs="Arial"/>
          <w:color w:val="000000" w:themeColor="text1"/>
          <w:sz w:val="28"/>
          <w:szCs w:val="28"/>
        </w:rPr>
      </w:pPr>
      <w:r w:rsidRPr="006538E8">
        <w:rPr>
          <w:rFonts w:ascii="Arial" w:hAnsi="Arial" w:cs="Arial"/>
          <w:color w:val="000000" w:themeColor="text1"/>
          <w:sz w:val="28"/>
          <w:szCs w:val="28"/>
        </w:rPr>
        <w:t xml:space="preserve">The cycle of abuse was first developed in 1979 by psychologist Lenore Walker </w:t>
      </w:r>
      <w:r w:rsidR="00266EAE" w:rsidRPr="006538E8">
        <w:rPr>
          <w:rFonts w:ascii="Arial" w:hAnsi="Arial" w:cs="Arial"/>
          <w:color w:val="000000" w:themeColor="text1"/>
          <w:sz w:val="28"/>
          <w:szCs w:val="28"/>
        </w:rPr>
        <w:t>and is used to identify common behavioural traits shown by abusers</w:t>
      </w:r>
      <w:r w:rsidR="006538E8">
        <w:rPr>
          <w:rFonts w:ascii="Arial" w:hAnsi="Arial" w:cs="Arial"/>
          <w:color w:val="000000" w:themeColor="text1"/>
          <w:sz w:val="28"/>
          <w:szCs w:val="28"/>
        </w:rPr>
        <w:t xml:space="preserve"> (CEP Probation, 2018)</w:t>
      </w:r>
      <w:r w:rsidR="00266EAE" w:rsidRPr="006538E8">
        <w:rPr>
          <w:rFonts w:ascii="Arial" w:hAnsi="Arial" w:cs="Arial"/>
          <w:color w:val="000000" w:themeColor="text1"/>
          <w:sz w:val="28"/>
          <w:szCs w:val="28"/>
        </w:rPr>
        <w:t>. Introduced as part of the ‘battered woman syndrome’ Walker</w:t>
      </w:r>
      <w:r w:rsidR="0053054B">
        <w:rPr>
          <w:rFonts w:ascii="Arial" w:hAnsi="Arial" w:cs="Arial"/>
          <w:color w:val="000000" w:themeColor="text1"/>
          <w:sz w:val="28"/>
          <w:szCs w:val="28"/>
        </w:rPr>
        <w:t>’</w:t>
      </w:r>
      <w:r w:rsidR="00266EAE" w:rsidRPr="006538E8">
        <w:rPr>
          <w:rFonts w:ascii="Arial" w:hAnsi="Arial" w:cs="Arial"/>
          <w:color w:val="000000" w:themeColor="text1"/>
          <w:sz w:val="28"/>
          <w:szCs w:val="28"/>
        </w:rPr>
        <w:t>s theory includes three key stages that he believes many violent relationships follow</w:t>
      </w:r>
      <w:r w:rsidR="00A852E1">
        <w:rPr>
          <w:rFonts w:ascii="Arial" w:hAnsi="Arial" w:cs="Arial"/>
          <w:color w:val="000000" w:themeColor="text1"/>
          <w:sz w:val="28"/>
          <w:szCs w:val="28"/>
        </w:rPr>
        <w:t xml:space="preserve"> (Promising futures, 2024)</w:t>
      </w:r>
      <w:r w:rsidR="00266EAE" w:rsidRPr="006538E8">
        <w:rPr>
          <w:rFonts w:ascii="Arial" w:hAnsi="Arial" w:cs="Arial"/>
          <w:color w:val="000000" w:themeColor="text1"/>
          <w:sz w:val="28"/>
          <w:szCs w:val="28"/>
        </w:rPr>
        <w:t xml:space="preserve">. </w:t>
      </w:r>
      <w:r w:rsidR="0053054B">
        <w:rPr>
          <w:rFonts w:ascii="Arial" w:hAnsi="Arial" w:cs="Arial"/>
          <w:color w:val="000000" w:themeColor="text1"/>
          <w:sz w:val="28"/>
          <w:szCs w:val="28"/>
        </w:rPr>
        <w:t xml:space="preserve">The first stage is tension building, this includes tension being created between the abuser and victim over common household issues, these may include money, children or work (CEP Probation, 2018). </w:t>
      </w:r>
      <w:r w:rsidR="005F3EB6">
        <w:rPr>
          <w:rFonts w:ascii="Arial" w:hAnsi="Arial" w:cs="Arial"/>
          <w:color w:val="000000" w:themeColor="text1"/>
          <w:sz w:val="28"/>
          <w:szCs w:val="28"/>
        </w:rPr>
        <w:t>In a survey conducted in 2023, 26% of respondents admitted to having arguments concerning money at least once a week</w:t>
      </w:r>
      <w:r w:rsidR="005734BE">
        <w:rPr>
          <w:rFonts w:ascii="Arial" w:hAnsi="Arial" w:cs="Arial"/>
          <w:color w:val="000000" w:themeColor="text1"/>
          <w:sz w:val="28"/>
          <w:szCs w:val="28"/>
        </w:rPr>
        <w:t xml:space="preserve">, indicating that this is a common stress factor in most households (Aviva, 2023). </w:t>
      </w:r>
      <w:r w:rsidR="0042189A">
        <w:rPr>
          <w:rFonts w:ascii="Arial" w:hAnsi="Arial" w:cs="Arial"/>
          <w:color w:val="000000" w:themeColor="text1"/>
          <w:sz w:val="28"/>
          <w:szCs w:val="28"/>
        </w:rPr>
        <w:t xml:space="preserve">When tension begins to rise in the household, the abuser often uses this as an opportunity start gaining control over the situation. In most cases, this will start with verbal abuse, used to persuade the victim to give into the abuser’s wants, in order to avoid any ongoing abuse. Although, the victim has the intention </w:t>
      </w:r>
      <w:r w:rsidR="002B2B96">
        <w:rPr>
          <w:rFonts w:ascii="Arial" w:hAnsi="Arial" w:cs="Arial"/>
          <w:color w:val="000000" w:themeColor="text1"/>
          <w:sz w:val="28"/>
          <w:szCs w:val="28"/>
        </w:rPr>
        <w:t xml:space="preserve">putting an end to the abuse, as tension continues to rise, </w:t>
      </w:r>
      <w:r w:rsidR="009F5ED2">
        <w:rPr>
          <w:rFonts w:ascii="Arial" w:hAnsi="Arial" w:cs="Arial"/>
          <w:color w:val="000000" w:themeColor="text1"/>
          <w:sz w:val="28"/>
          <w:szCs w:val="28"/>
        </w:rPr>
        <w:t xml:space="preserve">this results in the violence turning physical. </w:t>
      </w:r>
    </w:p>
    <w:p w14:paraId="397290CA" w14:textId="77777777" w:rsidR="006B0C0F" w:rsidRDefault="006B0C0F" w:rsidP="00C43447">
      <w:pPr>
        <w:tabs>
          <w:tab w:val="left" w:pos="2956"/>
        </w:tabs>
        <w:spacing w:line="360" w:lineRule="auto"/>
        <w:rPr>
          <w:rFonts w:ascii="Arial" w:hAnsi="Arial" w:cs="Arial"/>
          <w:color w:val="000000" w:themeColor="text1"/>
          <w:sz w:val="28"/>
          <w:szCs w:val="28"/>
        </w:rPr>
      </w:pPr>
    </w:p>
    <w:p w14:paraId="7C74F3B7" w14:textId="78626FEC" w:rsidR="006B0C0F" w:rsidRDefault="006B0C0F" w:rsidP="00C43447">
      <w:pPr>
        <w:tabs>
          <w:tab w:val="left" w:pos="2956"/>
        </w:tabs>
        <w:spacing w:line="360" w:lineRule="auto"/>
        <w:rPr>
          <w:rFonts w:ascii="Arial" w:hAnsi="Arial" w:cs="Arial"/>
          <w:color w:val="000000" w:themeColor="text1"/>
          <w:sz w:val="28"/>
          <w:szCs w:val="28"/>
        </w:rPr>
      </w:pPr>
      <w:r>
        <w:rPr>
          <w:rFonts w:ascii="Arial" w:hAnsi="Arial" w:cs="Arial"/>
          <w:color w:val="000000" w:themeColor="text1"/>
          <w:sz w:val="28"/>
          <w:szCs w:val="28"/>
        </w:rPr>
        <w:lastRenderedPageBreak/>
        <w:t>Violence stands as ‘actions that are intended or likely to hurt people or cause damage’ (Cambridge dictionary, 2024)</w:t>
      </w:r>
      <w:r w:rsidR="00CB5B9B">
        <w:rPr>
          <w:rFonts w:ascii="Arial" w:hAnsi="Arial" w:cs="Arial"/>
          <w:color w:val="000000" w:themeColor="text1"/>
          <w:sz w:val="28"/>
          <w:szCs w:val="28"/>
        </w:rPr>
        <w:t>. This can be shown in 9 variations</w:t>
      </w:r>
      <w:r w:rsidR="00ED42AE">
        <w:rPr>
          <w:rFonts w:ascii="Arial" w:hAnsi="Arial" w:cs="Arial"/>
          <w:color w:val="000000" w:themeColor="text1"/>
          <w:sz w:val="28"/>
          <w:szCs w:val="28"/>
        </w:rPr>
        <w:t>. D</w:t>
      </w:r>
      <w:r w:rsidR="00CB5B9B">
        <w:rPr>
          <w:rFonts w:ascii="Arial" w:hAnsi="Arial" w:cs="Arial"/>
          <w:color w:val="000000" w:themeColor="text1"/>
          <w:sz w:val="28"/>
          <w:szCs w:val="28"/>
        </w:rPr>
        <w:t>uring the ‘tension building’ stage of the cycle of abuse, both psychological and emotional violence are used. This is demonstrated in ways such as coercion and threats, or using certain language which emotionally affects the victim, such as making them feel worthless.</w:t>
      </w:r>
      <w:r w:rsidR="00ED42AE">
        <w:rPr>
          <w:rFonts w:ascii="Arial" w:hAnsi="Arial" w:cs="Arial"/>
          <w:color w:val="000000" w:themeColor="text1"/>
          <w:sz w:val="28"/>
          <w:szCs w:val="28"/>
        </w:rPr>
        <w:t xml:space="preserve"> The purpose of this </w:t>
      </w:r>
      <w:r w:rsidR="00317E3A">
        <w:rPr>
          <w:rFonts w:ascii="Arial" w:hAnsi="Arial" w:cs="Arial"/>
          <w:color w:val="000000" w:themeColor="text1"/>
          <w:sz w:val="28"/>
          <w:szCs w:val="28"/>
        </w:rPr>
        <w:t>is to make the victim feel as though they have no choice but to comply with the abuser, ultimately resulting in a loss of control</w:t>
      </w:r>
      <w:r w:rsidR="00D0070E">
        <w:rPr>
          <w:rFonts w:ascii="Arial" w:hAnsi="Arial" w:cs="Arial"/>
          <w:color w:val="000000" w:themeColor="text1"/>
          <w:sz w:val="28"/>
          <w:szCs w:val="28"/>
        </w:rPr>
        <w:t xml:space="preserve"> (Government of Newfoundland and Labrador, 2014) </w:t>
      </w:r>
      <w:r w:rsidR="00317E3A">
        <w:rPr>
          <w:rFonts w:ascii="Arial" w:hAnsi="Arial" w:cs="Arial"/>
          <w:color w:val="000000" w:themeColor="text1"/>
          <w:sz w:val="28"/>
          <w:szCs w:val="28"/>
        </w:rPr>
        <w:t xml:space="preserve">. </w:t>
      </w:r>
      <w:r w:rsidR="00D0070E">
        <w:rPr>
          <w:rFonts w:ascii="Arial" w:hAnsi="Arial" w:cs="Arial"/>
          <w:color w:val="000000" w:themeColor="text1"/>
          <w:sz w:val="28"/>
          <w:szCs w:val="28"/>
        </w:rPr>
        <w:t>During the second stage of the cycle of abuse</w:t>
      </w:r>
      <w:r w:rsidR="005F0EE4">
        <w:rPr>
          <w:rFonts w:ascii="Arial" w:hAnsi="Arial" w:cs="Arial"/>
          <w:color w:val="000000" w:themeColor="text1"/>
          <w:sz w:val="28"/>
          <w:szCs w:val="28"/>
        </w:rPr>
        <w:t xml:space="preserve">, the violence used turns physical. </w:t>
      </w:r>
    </w:p>
    <w:p w14:paraId="6E4B8264" w14:textId="77777777" w:rsidR="00815A77" w:rsidRDefault="00815A77" w:rsidP="00C43447">
      <w:pPr>
        <w:tabs>
          <w:tab w:val="left" w:pos="2956"/>
        </w:tabs>
        <w:spacing w:line="360" w:lineRule="auto"/>
        <w:rPr>
          <w:rFonts w:ascii="Arial" w:hAnsi="Arial" w:cs="Arial"/>
          <w:color w:val="000000" w:themeColor="text1"/>
          <w:sz w:val="28"/>
          <w:szCs w:val="28"/>
        </w:rPr>
      </w:pPr>
    </w:p>
    <w:p w14:paraId="0979D3F7" w14:textId="77777777" w:rsidR="00955724" w:rsidRDefault="00815A77" w:rsidP="00C43447">
      <w:pPr>
        <w:tabs>
          <w:tab w:val="left" w:pos="2956"/>
        </w:tabs>
        <w:spacing w:line="360" w:lineRule="auto"/>
        <w:rPr>
          <w:rFonts w:ascii="Arial" w:hAnsi="Arial" w:cs="Arial"/>
          <w:color w:val="000000" w:themeColor="text1"/>
          <w:sz w:val="28"/>
          <w:szCs w:val="28"/>
        </w:rPr>
      </w:pPr>
      <w:r>
        <w:rPr>
          <w:rFonts w:ascii="Arial" w:hAnsi="Arial" w:cs="Arial"/>
          <w:color w:val="000000" w:themeColor="text1"/>
          <w:sz w:val="28"/>
          <w:szCs w:val="28"/>
        </w:rPr>
        <w:t>The second stage of the cycle of abuse is the ‘acute battering episode’</w:t>
      </w:r>
      <w:r w:rsidR="007F473C">
        <w:rPr>
          <w:rFonts w:ascii="Arial" w:hAnsi="Arial" w:cs="Arial"/>
          <w:color w:val="000000" w:themeColor="text1"/>
          <w:sz w:val="28"/>
          <w:szCs w:val="28"/>
        </w:rPr>
        <w:t xml:space="preserve">, this includes </w:t>
      </w:r>
      <w:r w:rsidR="00DE673E">
        <w:rPr>
          <w:rFonts w:ascii="Arial" w:hAnsi="Arial" w:cs="Arial"/>
          <w:color w:val="000000" w:themeColor="text1"/>
          <w:sz w:val="28"/>
          <w:szCs w:val="28"/>
        </w:rPr>
        <w:t xml:space="preserve">an act of </w:t>
      </w:r>
      <w:r w:rsidR="007F473C">
        <w:rPr>
          <w:rFonts w:ascii="Arial" w:hAnsi="Arial" w:cs="Arial"/>
          <w:color w:val="000000" w:themeColor="text1"/>
          <w:sz w:val="28"/>
          <w:szCs w:val="28"/>
        </w:rPr>
        <w:t xml:space="preserve">physical violence such as pushing, punching or </w:t>
      </w:r>
      <w:r w:rsidR="009429D7">
        <w:rPr>
          <w:rFonts w:ascii="Arial" w:hAnsi="Arial" w:cs="Arial"/>
          <w:color w:val="000000" w:themeColor="text1"/>
          <w:sz w:val="28"/>
          <w:szCs w:val="28"/>
        </w:rPr>
        <w:t>sexual violence</w:t>
      </w:r>
      <w:r w:rsidR="007F473C">
        <w:rPr>
          <w:rFonts w:ascii="Arial" w:hAnsi="Arial" w:cs="Arial"/>
          <w:color w:val="000000" w:themeColor="text1"/>
          <w:sz w:val="28"/>
          <w:szCs w:val="28"/>
        </w:rPr>
        <w:t xml:space="preserve"> towards the victim. This is caused by a peak in tension for the abuser, caused by external factors, for example work, children, or other issues. Due to the nature of this stage, it often means that the episodes are unpredictable for the victim, as the violence is not triggered by their behaviour specifically</w:t>
      </w:r>
      <w:r w:rsidR="009429D7">
        <w:rPr>
          <w:rFonts w:ascii="Arial" w:hAnsi="Arial" w:cs="Arial"/>
          <w:color w:val="000000" w:themeColor="text1"/>
          <w:sz w:val="28"/>
          <w:szCs w:val="28"/>
        </w:rPr>
        <w:t>. This is used as an attempt for the abuser to gain power and control over the victim, through inflicting fear</w:t>
      </w:r>
      <w:r w:rsidR="001A1224">
        <w:rPr>
          <w:rFonts w:ascii="Arial" w:hAnsi="Arial" w:cs="Arial"/>
          <w:color w:val="000000" w:themeColor="text1"/>
          <w:sz w:val="28"/>
          <w:szCs w:val="28"/>
        </w:rPr>
        <w:t xml:space="preserve">, these periods can be short outbursts of violence or in other cases, continue for days, and will intensify </w:t>
      </w:r>
      <w:r w:rsidR="00DE673E">
        <w:rPr>
          <w:rFonts w:ascii="Arial" w:hAnsi="Arial" w:cs="Arial"/>
          <w:color w:val="000000" w:themeColor="text1"/>
          <w:sz w:val="28"/>
          <w:szCs w:val="28"/>
        </w:rPr>
        <w:t xml:space="preserve">as the cycle is repeated. </w:t>
      </w:r>
      <w:r w:rsidR="00023749">
        <w:rPr>
          <w:rFonts w:ascii="Arial" w:hAnsi="Arial" w:cs="Arial"/>
          <w:color w:val="000000" w:themeColor="text1"/>
          <w:sz w:val="28"/>
          <w:szCs w:val="28"/>
        </w:rPr>
        <w:t xml:space="preserve">This stage can often leave the victim feeling </w:t>
      </w:r>
      <w:r w:rsidR="00953E82">
        <w:rPr>
          <w:rFonts w:ascii="Arial" w:hAnsi="Arial" w:cs="Arial"/>
          <w:color w:val="000000" w:themeColor="text1"/>
          <w:sz w:val="28"/>
          <w:szCs w:val="28"/>
        </w:rPr>
        <w:t>shocked, hurt but also blameworthy, resulting in them overcompensating to please the abuser, ultimately providing the abuser with the control and power they crave</w:t>
      </w:r>
      <w:r w:rsidR="00244143">
        <w:rPr>
          <w:rFonts w:ascii="Arial" w:hAnsi="Arial" w:cs="Arial"/>
          <w:color w:val="000000" w:themeColor="text1"/>
          <w:sz w:val="28"/>
          <w:szCs w:val="28"/>
        </w:rPr>
        <w:t xml:space="preserve"> (DVSN, 2022)</w:t>
      </w:r>
      <w:r w:rsidR="00953E82">
        <w:rPr>
          <w:rFonts w:ascii="Arial" w:hAnsi="Arial" w:cs="Arial"/>
          <w:color w:val="000000" w:themeColor="text1"/>
          <w:sz w:val="28"/>
          <w:szCs w:val="28"/>
        </w:rPr>
        <w:t xml:space="preserve">. </w:t>
      </w:r>
    </w:p>
    <w:p w14:paraId="2977430D" w14:textId="77777777" w:rsidR="00955724" w:rsidRDefault="00955724" w:rsidP="00C43447">
      <w:pPr>
        <w:tabs>
          <w:tab w:val="left" w:pos="2956"/>
        </w:tabs>
        <w:spacing w:line="360" w:lineRule="auto"/>
        <w:rPr>
          <w:rFonts w:ascii="Arial" w:hAnsi="Arial" w:cs="Arial"/>
          <w:color w:val="000000" w:themeColor="text1"/>
          <w:sz w:val="28"/>
          <w:szCs w:val="28"/>
        </w:rPr>
      </w:pPr>
    </w:p>
    <w:p w14:paraId="39939A6E" w14:textId="77777777" w:rsidR="00955724" w:rsidRDefault="00EA6FDB" w:rsidP="00C43447">
      <w:pPr>
        <w:tabs>
          <w:tab w:val="left" w:pos="2956"/>
        </w:tabs>
        <w:spacing w:line="360" w:lineRule="auto"/>
        <w:rPr>
          <w:rFonts w:ascii="Arial" w:hAnsi="Arial" w:cs="Arial"/>
          <w:color w:val="000000" w:themeColor="text1"/>
          <w:sz w:val="28"/>
          <w:szCs w:val="28"/>
        </w:rPr>
      </w:pPr>
      <w:r>
        <w:rPr>
          <w:rFonts w:ascii="Arial" w:hAnsi="Arial" w:cs="Arial"/>
          <w:color w:val="000000" w:themeColor="text1"/>
          <w:sz w:val="28"/>
          <w:szCs w:val="28"/>
        </w:rPr>
        <w:t>The third and final stage of the cycle is the ‘honeymoon phase’</w:t>
      </w:r>
      <w:r w:rsidR="003F1E9F">
        <w:rPr>
          <w:rFonts w:ascii="Arial" w:hAnsi="Arial" w:cs="Arial"/>
          <w:color w:val="000000" w:themeColor="text1"/>
          <w:sz w:val="28"/>
          <w:szCs w:val="28"/>
        </w:rPr>
        <w:t xml:space="preserve">. Here the abuser attempts to reverse the effects of their behaviour. Remorse and regret is expressed, in hopes that the victim will begin to feel sympathetic towards them. The abuser </w:t>
      </w:r>
      <w:r w:rsidR="000A1C94">
        <w:rPr>
          <w:rFonts w:ascii="Arial" w:hAnsi="Arial" w:cs="Arial"/>
          <w:color w:val="000000" w:themeColor="text1"/>
          <w:sz w:val="28"/>
          <w:szCs w:val="28"/>
        </w:rPr>
        <w:t xml:space="preserve">will </w:t>
      </w:r>
      <w:r w:rsidR="00E46A6C">
        <w:rPr>
          <w:rFonts w:ascii="Arial" w:hAnsi="Arial" w:cs="Arial"/>
          <w:color w:val="000000" w:themeColor="text1"/>
          <w:sz w:val="28"/>
          <w:szCs w:val="28"/>
        </w:rPr>
        <w:t xml:space="preserve">minimise the abuse and </w:t>
      </w:r>
      <w:r w:rsidR="000A1C94">
        <w:rPr>
          <w:rFonts w:ascii="Arial" w:hAnsi="Arial" w:cs="Arial"/>
          <w:color w:val="000000" w:themeColor="text1"/>
          <w:sz w:val="28"/>
          <w:szCs w:val="28"/>
        </w:rPr>
        <w:t xml:space="preserve">shift </w:t>
      </w:r>
      <w:r w:rsidR="000A1C94">
        <w:rPr>
          <w:rFonts w:ascii="Arial" w:hAnsi="Arial" w:cs="Arial"/>
          <w:color w:val="000000" w:themeColor="text1"/>
          <w:sz w:val="28"/>
          <w:szCs w:val="28"/>
        </w:rPr>
        <w:lastRenderedPageBreak/>
        <w:t>the blame onto the victim, often using reasonings such as ‘you weren’t saying the right thing’ whilst they express</w:t>
      </w:r>
      <w:r w:rsidR="00604AFC">
        <w:rPr>
          <w:rFonts w:ascii="Arial" w:hAnsi="Arial" w:cs="Arial"/>
          <w:color w:val="000000" w:themeColor="text1"/>
          <w:sz w:val="28"/>
          <w:szCs w:val="28"/>
        </w:rPr>
        <w:t>ed</w:t>
      </w:r>
      <w:r w:rsidR="000A1C94">
        <w:rPr>
          <w:rFonts w:ascii="Arial" w:hAnsi="Arial" w:cs="Arial"/>
          <w:color w:val="000000" w:themeColor="text1"/>
          <w:sz w:val="28"/>
          <w:szCs w:val="28"/>
        </w:rPr>
        <w:t xml:space="preserve"> external stress factors</w:t>
      </w:r>
      <w:r w:rsidR="00D04D60">
        <w:rPr>
          <w:rFonts w:ascii="Arial" w:hAnsi="Arial" w:cs="Arial"/>
          <w:color w:val="000000" w:themeColor="text1"/>
          <w:sz w:val="28"/>
          <w:szCs w:val="28"/>
        </w:rPr>
        <w:t xml:space="preserve"> (CEP Probation, 2018)</w:t>
      </w:r>
      <w:r w:rsidR="000A1C94">
        <w:rPr>
          <w:rFonts w:ascii="Arial" w:hAnsi="Arial" w:cs="Arial"/>
          <w:color w:val="000000" w:themeColor="text1"/>
          <w:sz w:val="28"/>
          <w:szCs w:val="28"/>
        </w:rPr>
        <w:t xml:space="preserve">. </w:t>
      </w:r>
      <w:r w:rsidR="00E46A6C">
        <w:rPr>
          <w:rFonts w:ascii="Arial" w:hAnsi="Arial" w:cs="Arial"/>
          <w:color w:val="000000" w:themeColor="text1"/>
          <w:sz w:val="28"/>
          <w:szCs w:val="28"/>
        </w:rPr>
        <w:t>This links in with an alternative stage that was not included in Walkers first theory which is the ‘denial stage’</w:t>
      </w:r>
      <w:r w:rsidR="004166A2">
        <w:rPr>
          <w:rFonts w:ascii="Arial" w:hAnsi="Arial" w:cs="Arial"/>
          <w:color w:val="000000" w:themeColor="text1"/>
          <w:sz w:val="28"/>
          <w:szCs w:val="28"/>
        </w:rPr>
        <w:t xml:space="preserve">. </w:t>
      </w:r>
      <w:r w:rsidR="00604AFC">
        <w:rPr>
          <w:rFonts w:ascii="Arial" w:hAnsi="Arial" w:cs="Arial"/>
          <w:color w:val="000000" w:themeColor="text1"/>
          <w:sz w:val="28"/>
          <w:szCs w:val="28"/>
        </w:rPr>
        <w:t>The</w:t>
      </w:r>
      <w:r w:rsidR="004166A2">
        <w:rPr>
          <w:rFonts w:ascii="Arial" w:hAnsi="Arial" w:cs="Arial"/>
          <w:color w:val="000000" w:themeColor="text1"/>
          <w:sz w:val="28"/>
          <w:szCs w:val="28"/>
        </w:rPr>
        <w:t xml:space="preserve"> victim begins to believe that the abuse</w:t>
      </w:r>
      <w:r w:rsidR="00604AFC">
        <w:rPr>
          <w:rFonts w:ascii="Arial" w:hAnsi="Arial" w:cs="Arial"/>
          <w:color w:val="000000" w:themeColor="text1"/>
          <w:sz w:val="28"/>
          <w:szCs w:val="28"/>
        </w:rPr>
        <w:t xml:space="preserve"> has not been</w:t>
      </w:r>
      <w:r w:rsidR="004166A2">
        <w:rPr>
          <w:rFonts w:ascii="Arial" w:hAnsi="Arial" w:cs="Arial"/>
          <w:color w:val="000000" w:themeColor="text1"/>
          <w:sz w:val="28"/>
          <w:szCs w:val="28"/>
        </w:rPr>
        <w:t xml:space="preserve"> extensive and questions whether they would be believed if they were to seek help, this is caused by gas lighting from the abuser</w:t>
      </w:r>
      <w:r w:rsidR="00D04D60">
        <w:rPr>
          <w:rFonts w:ascii="Arial" w:hAnsi="Arial" w:cs="Arial"/>
          <w:color w:val="000000" w:themeColor="text1"/>
          <w:sz w:val="28"/>
          <w:szCs w:val="28"/>
        </w:rPr>
        <w:t xml:space="preserve"> </w:t>
      </w:r>
      <w:r w:rsidR="004166A2">
        <w:rPr>
          <w:rFonts w:ascii="Arial" w:hAnsi="Arial" w:cs="Arial"/>
          <w:color w:val="000000" w:themeColor="text1"/>
          <w:sz w:val="28"/>
          <w:szCs w:val="28"/>
        </w:rPr>
        <w:t xml:space="preserve">. </w:t>
      </w:r>
      <w:r w:rsidR="00FE00D9">
        <w:rPr>
          <w:rFonts w:ascii="Arial" w:hAnsi="Arial" w:cs="Arial"/>
          <w:color w:val="000000" w:themeColor="text1"/>
          <w:sz w:val="28"/>
          <w:szCs w:val="28"/>
        </w:rPr>
        <w:t xml:space="preserve">Once the victims sympathy has been gained, the abuser will </w:t>
      </w:r>
      <w:r w:rsidR="004166A2">
        <w:rPr>
          <w:rFonts w:ascii="Arial" w:hAnsi="Arial" w:cs="Arial"/>
          <w:color w:val="000000" w:themeColor="text1"/>
          <w:sz w:val="28"/>
          <w:szCs w:val="28"/>
        </w:rPr>
        <w:t xml:space="preserve"> </w:t>
      </w:r>
      <w:r w:rsidR="00FE00D9">
        <w:rPr>
          <w:rFonts w:ascii="Arial" w:hAnsi="Arial" w:cs="Arial"/>
          <w:color w:val="000000" w:themeColor="text1"/>
          <w:sz w:val="28"/>
          <w:szCs w:val="28"/>
        </w:rPr>
        <w:t>begin to express excessive amounts of love in order to strengthen their bond &amp; attempt to convince the victim that this abuse will not take place again</w:t>
      </w:r>
      <w:r w:rsidR="00D04D60">
        <w:rPr>
          <w:rFonts w:ascii="Arial" w:hAnsi="Arial" w:cs="Arial"/>
          <w:color w:val="000000" w:themeColor="text1"/>
          <w:sz w:val="28"/>
          <w:szCs w:val="28"/>
        </w:rPr>
        <w:t xml:space="preserve"> (DVSN, 2022)</w:t>
      </w:r>
      <w:r w:rsidR="00FE00D9">
        <w:rPr>
          <w:rFonts w:ascii="Arial" w:hAnsi="Arial" w:cs="Arial"/>
          <w:color w:val="000000" w:themeColor="text1"/>
          <w:sz w:val="28"/>
          <w:szCs w:val="28"/>
        </w:rPr>
        <w:t xml:space="preserve">. </w:t>
      </w:r>
      <w:r w:rsidR="00F11BAE">
        <w:rPr>
          <w:rFonts w:ascii="Arial" w:hAnsi="Arial" w:cs="Arial"/>
          <w:color w:val="000000" w:themeColor="text1"/>
          <w:sz w:val="28"/>
          <w:szCs w:val="28"/>
        </w:rPr>
        <w:t xml:space="preserve">This behaviour often triggers a release of dopamine and oxytocin for the victim, allowing them to feel bonded with their partner and believe they are able to return to a ‘normal’ relationship. </w:t>
      </w:r>
      <w:r w:rsidR="00FE00D9">
        <w:rPr>
          <w:rFonts w:ascii="Arial" w:hAnsi="Arial" w:cs="Arial"/>
          <w:color w:val="000000" w:themeColor="text1"/>
          <w:sz w:val="28"/>
          <w:szCs w:val="28"/>
        </w:rPr>
        <w:t xml:space="preserve">As a result of this, the victim is </w:t>
      </w:r>
      <w:r w:rsidR="00604AFC">
        <w:rPr>
          <w:rFonts w:ascii="Arial" w:hAnsi="Arial" w:cs="Arial"/>
          <w:color w:val="000000" w:themeColor="text1"/>
          <w:sz w:val="28"/>
          <w:szCs w:val="28"/>
        </w:rPr>
        <w:t>convinced</w:t>
      </w:r>
      <w:r w:rsidR="00FE00D9">
        <w:rPr>
          <w:rFonts w:ascii="Arial" w:hAnsi="Arial" w:cs="Arial"/>
          <w:color w:val="000000" w:themeColor="text1"/>
          <w:sz w:val="28"/>
          <w:szCs w:val="28"/>
        </w:rPr>
        <w:t xml:space="preserve"> that leaving the relationship is not necessary, these false promises build a foundation for the cycle to continue</w:t>
      </w:r>
      <w:r w:rsidR="00D04D60">
        <w:rPr>
          <w:rFonts w:ascii="Arial" w:hAnsi="Arial" w:cs="Arial"/>
          <w:color w:val="000000" w:themeColor="text1"/>
          <w:sz w:val="28"/>
          <w:szCs w:val="28"/>
        </w:rPr>
        <w:t xml:space="preserve"> (</w:t>
      </w:r>
      <w:proofErr w:type="spellStart"/>
      <w:r w:rsidR="00D04D60">
        <w:rPr>
          <w:rFonts w:ascii="Arial" w:hAnsi="Arial" w:cs="Arial"/>
          <w:color w:val="000000" w:themeColor="text1"/>
          <w:sz w:val="28"/>
          <w:szCs w:val="28"/>
        </w:rPr>
        <w:t>Raypole</w:t>
      </w:r>
      <w:proofErr w:type="spellEnd"/>
      <w:r w:rsidR="00D04D60">
        <w:rPr>
          <w:rFonts w:ascii="Arial" w:hAnsi="Arial" w:cs="Arial"/>
          <w:color w:val="000000" w:themeColor="text1"/>
          <w:sz w:val="28"/>
          <w:szCs w:val="28"/>
        </w:rPr>
        <w:t>, 2020)</w:t>
      </w:r>
      <w:r w:rsidR="00FE00D9">
        <w:rPr>
          <w:rFonts w:ascii="Arial" w:hAnsi="Arial" w:cs="Arial"/>
          <w:color w:val="000000" w:themeColor="text1"/>
          <w:sz w:val="28"/>
          <w:szCs w:val="28"/>
        </w:rPr>
        <w:t xml:space="preserve">. </w:t>
      </w:r>
    </w:p>
    <w:p w14:paraId="63CDAC38" w14:textId="77777777" w:rsidR="00955724" w:rsidRDefault="00955724" w:rsidP="00C43447">
      <w:pPr>
        <w:tabs>
          <w:tab w:val="left" w:pos="2956"/>
        </w:tabs>
        <w:spacing w:line="360" w:lineRule="auto"/>
        <w:rPr>
          <w:rFonts w:ascii="Arial" w:hAnsi="Arial" w:cs="Arial"/>
          <w:color w:val="000000" w:themeColor="text1"/>
          <w:sz w:val="28"/>
          <w:szCs w:val="28"/>
        </w:rPr>
      </w:pPr>
    </w:p>
    <w:p w14:paraId="7F4ADE69" w14:textId="77777777" w:rsidR="00955724" w:rsidRDefault="004D341E" w:rsidP="00C43447">
      <w:pPr>
        <w:tabs>
          <w:tab w:val="left" w:pos="2956"/>
        </w:tabs>
        <w:spacing w:line="360" w:lineRule="auto"/>
        <w:rPr>
          <w:rFonts w:ascii="Arial" w:hAnsi="Arial" w:cs="Arial"/>
          <w:color w:val="000000" w:themeColor="text1"/>
          <w:sz w:val="28"/>
          <w:szCs w:val="28"/>
        </w:rPr>
      </w:pPr>
      <w:r>
        <w:rPr>
          <w:rFonts w:ascii="Arial" w:hAnsi="Arial" w:cs="Arial"/>
          <w:color w:val="000000" w:themeColor="text1"/>
          <w:sz w:val="28"/>
          <w:szCs w:val="28"/>
        </w:rPr>
        <w:t xml:space="preserve">When looking at the impacts of this abuse on its victims, the most obvious is the physical impact, caused by violence. </w:t>
      </w:r>
      <w:r w:rsidR="00F50F74">
        <w:rPr>
          <w:rFonts w:ascii="Arial" w:hAnsi="Arial" w:cs="Arial"/>
          <w:color w:val="000000" w:themeColor="text1"/>
          <w:sz w:val="28"/>
          <w:szCs w:val="28"/>
        </w:rPr>
        <w:t>These include injuries that can be long lasting, or issues caused be sexual violence. Both physical and sexual violence can result in on going pain for the victim such as muscle pains/spasms. This in turn affects the victim’s ability to work, resulting in a loss of income</w:t>
      </w:r>
      <w:r w:rsidR="009109EA">
        <w:rPr>
          <w:rFonts w:ascii="Arial" w:hAnsi="Arial" w:cs="Arial"/>
          <w:color w:val="000000" w:themeColor="text1"/>
          <w:sz w:val="28"/>
          <w:szCs w:val="28"/>
        </w:rPr>
        <w:t xml:space="preserve"> (Louder than silence, 2024)</w:t>
      </w:r>
      <w:r w:rsidR="00F50F74">
        <w:rPr>
          <w:rFonts w:ascii="Arial" w:hAnsi="Arial" w:cs="Arial"/>
          <w:color w:val="000000" w:themeColor="text1"/>
          <w:sz w:val="28"/>
          <w:szCs w:val="28"/>
        </w:rPr>
        <w:t xml:space="preserve">. </w:t>
      </w:r>
      <w:r w:rsidR="008C335F">
        <w:rPr>
          <w:rFonts w:ascii="Arial" w:hAnsi="Arial" w:cs="Arial"/>
          <w:color w:val="000000" w:themeColor="text1"/>
          <w:sz w:val="28"/>
          <w:szCs w:val="28"/>
        </w:rPr>
        <w:t>As opposed to these long term affects, abuse can also lead to the death of the victim. Between the period of April 2022 to March 2023 242 deaths were recorded, relating to domestic violence</w:t>
      </w:r>
      <w:r w:rsidR="00FA6210">
        <w:rPr>
          <w:rFonts w:ascii="Arial" w:hAnsi="Arial" w:cs="Arial"/>
          <w:color w:val="000000" w:themeColor="text1"/>
          <w:sz w:val="28"/>
          <w:szCs w:val="28"/>
        </w:rPr>
        <w:t>. These include partner and family homicides (NPCC, 2024).</w:t>
      </w:r>
      <w:r w:rsidR="00954C12">
        <w:rPr>
          <w:rFonts w:ascii="Arial" w:hAnsi="Arial" w:cs="Arial"/>
          <w:color w:val="000000" w:themeColor="text1"/>
          <w:sz w:val="28"/>
          <w:szCs w:val="28"/>
        </w:rPr>
        <w:t xml:space="preserve"> </w:t>
      </w:r>
      <w:r w:rsidR="00AA6E21">
        <w:rPr>
          <w:rFonts w:ascii="Arial" w:hAnsi="Arial" w:cs="Arial"/>
          <w:color w:val="000000" w:themeColor="text1"/>
          <w:sz w:val="28"/>
          <w:szCs w:val="28"/>
        </w:rPr>
        <w:t>T</w:t>
      </w:r>
      <w:r w:rsidR="00FA6210">
        <w:rPr>
          <w:rFonts w:ascii="Arial" w:hAnsi="Arial" w:cs="Arial"/>
          <w:color w:val="000000" w:themeColor="text1"/>
          <w:sz w:val="28"/>
          <w:szCs w:val="28"/>
        </w:rPr>
        <w:t xml:space="preserve">his evidence suggests that the effects of this cycle remain catastrophic. </w:t>
      </w:r>
    </w:p>
    <w:p w14:paraId="0FC23D4B" w14:textId="77777777" w:rsidR="00955724" w:rsidRDefault="00955724" w:rsidP="00C43447">
      <w:pPr>
        <w:tabs>
          <w:tab w:val="left" w:pos="2956"/>
        </w:tabs>
        <w:spacing w:line="360" w:lineRule="auto"/>
        <w:rPr>
          <w:rFonts w:ascii="Arial" w:hAnsi="Arial" w:cs="Arial"/>
          <w:color w:val="000000" w:themeColor="text1"/>
          <w:sz w:val="28"/>
          <w:szCs w:val="28"/>
        </w:rPr>
      </w:pPr>
    </w:p>
    <w:p w14:paraId="5A30D251" w14:textId="76435289" w:rsidR="008C66EE" w:rsidRDefault="008C66EE" w:rsidP="00C43447">
      <w:pPr>
        <w:tabs>
          <w:tab w:val="left" w:pos="2956"/>
        </w:tabs>
        <w:spacing w:line="360" w:lineRule="auto"/>
        <w:rPr>
          <w:rFonts w:ascii="Arial" w:hAnsi="Arial" w:cs="Arial"/>
          <w:color w:val="000000" w:themeColor="text1"/>
          <w:sz w:val="28"/>
          <w:szCs w:val="28"/>
        </w:rPr>
      </w:pPr>
      <w:r>
        <w:rPr>
          <w:rFonts w:ascii="Arial" w:hAnsi="Arial" w:cs="Arial"/>
          <w:color w:val="000000" w:themeColor="text1"/>
          <w:sz w:val="28"/>
          <w:szCs w:val="28"/>
        </w:rPr>
        <w:lastRenderedPageBreak/>
        <w:t xml:space="preserve">Aswell as the physical effects, many domestic violence victims </w:t>
      </w:r>
      <w:r w:rsidR="002D3C71">
        <w:rPr>
          <w:rFonts w:ascii="Arial" w:hAnsi="Arial" w:cs="Arial"/>
          <w:color w:val="000000" w:themeColor="text1"/>
          <w:sz w:val="28"/>
          <w:szCs w:val="28"/>
        </w:rPr>
        <w:t xml:space="preserve">suffer with long term psychological issues. These can include PTSD, depression and anxiety caused by their abuse. </w:t>
      </w:r>
      <w:r w:rsidR="00BB5930">
        <w:rPr>
          <w:rFonts w:ascii="Arial" w:hAnsi="Arial" w:cs="Arial"/>
          <w:color w:val="000000" w:themeColor="text1"/>
          <w:sz w:val="28"/>
          <w:szCs w:val="28"/>
        </w:rPr>
        <w:t>In 2019, the overall effects of domestic abuse cost the healthcare system approximately £66 billion</w:t>
      </w:r>
      <w:r w:rsidR="009A4155">
        <w:rPr>
          <w:rFonts w:ascii="Arial" w:hAnsi="Arial" w:cs="Arial"/>
          <w:color w:val="000000" w:themeColor="text1"/>
          <w:sz w:val="28"/>
          <w:szCs w:val="28"/>
        </w:rPr>
        <w:t>, of which £2.3 contributed towards mental health costs</w:t>
      </w:r>
      <w:r w:rsidR="002956C3">
        <w:rPr>
          <w:rFonts w:ascii="Arial" w:hAnsi="Arial" w:cs="Arial"/>
          <w:color w:val="000000" w:themeColor="text1"/>
          <w:sz w:val="28"/>
          <w:szCs w:val="28"/>
        </w:rPr>
        <w:t xml:space="preserve"> (Hackney health and wellbeing profile, 2024)</w:t>
      </w:r>
      <w:r w:rsidR="009A4155">
        <w:rPr>
          <w:rFonts w:ascii="Arial" w:hAnsi="Arial" w:cs="Arial"/>
          <w:color w:val="000000" w:themeColor="text1"/>
          <w:sz w:val="28"/>
          <w:szCs w:val="28"/>
        </w:rPr>
        <w:t xml:space="preserve">. </w:t>
      </w:r>
      <w:r w:rsidR="00635024">
        <w:rPr>
          <w:rFonts w:ascii="Arial" w:hAnsi="Arial" w:cs="Arial"/>
          <w:color w:val="000000" w:themeColor="text1"/>
          <w:sz w:val="28"/>
          <w:szCs w:val="28"/>
        </w:rPr>
        <w:t>These costs covered 86,780 hours of counselling for depression, 166,753 hours for anxiety, and 18,084 hours for fear</w:t>
      </w:r>
      <w:r w:rsidR="002956C3">
        <w:rPr>
          <w:rFonts w:ascii="Arial" w:hAnsi="Arial" w:cs="Arial"/>
          <w:color w:val="000000" w:themeColor="text1"/>
          <w:sz w:val="28"/>
          <w:szCs w:val="28"/>
        </w:rPr>
        <w:t xml:space="preserve"> (Jones, 2021)</w:t>
      </w:r>
      <w:r w:rsidR="00635024">
        <w:rPr>
          <w:rFonts w:ascii="Arial" w:hAnsi="Arial" w:cs="Arial"/>
          <w:color w:val="000000" w:themeColor="text1"/>
          <w:sz w:val="28"/>
          <w:szCs w:val="28"/>
        </w:rPr>
        <w:t xml:space="preserve">. </w:t>
      </w:r>
    </w:p>
    <w:p w14:paraId="32F5F7E3" w14:textId="77777777" w:rsidR="004C613F" w:rsidRDefault="004C613F" w:rsidP="00C43447">
      <w:pPr>
        <w:tabs>
          <w:tab w:val="left" w:pos="2956"/>
        </w:tabs>
        <w:spacing w:line="360" w:lineRule="auto"/>
        <w:rPr>
          <w:rFonts w:ascii="Arial" w:hAnsi="Arial" w:cs="Arial"/>
          <w:color w:val="000000" w:themeColor="text1"/>
          <w:sz w:val="28"/>
          <w:szCs w:val="28"/>
        </w:rPr>
      </w:pPr>
    </w:p>
    <w:p w14:paraId="48CA8B33" w14:textId="4EDF5D4D" w:rsidR="00BB348B" w:rsidRDefault="004C613F" w:rsidP="00C43447">
      <w:pPr>
        <w:tabs>
          <w:tab w:val="left" w:pos="2956"/>
        </w:tabs>
        <w:spacing w:line="360" w:lineRule="auto"/>
        <w:rPr>
          <w:rFonts w:ascii="Arial" w:hAnsi="Arial" w:cs="Arial"/>
          <w:color w:val="000000" w:themeColor="text1"/>
          <w:sz w:val="28"/>
          <w:szCs w:val="28"/>
        </w:rPr>
      </w:pPr>
      <w:r>
        <w:rPr>
          <w:rFonts w:ascii="Arial" w:hAnsi="Arial" w:cs="Arial"/>
          <w:color w:val="000000" w:themeColor="text1"/>
          <w:sz w:val="28"/>
          <w:szCs w:val="28"/>
        </w:rPr>
        <w:t xml:space="preserve">PTSD affects those who have experienced or witnessed a traumatic event, such as sexual assault or physical abuse, as demonstrated in this cycle. </w:t>
      </w:r>
      <w:r w:rsidR="00BB348B">
        <w:rPr>
          <w:rFonts w:ascii="Arial" w:hAnsi="Arial" w:cs="Arial"/>
          <w:color w:val="000000" w:themeColor="text1"/>
          <w:sz w:val="28"/>
          <w:szCs w:val="28"/>
        </w:rPr>
        <w:t>When dealing with</w:t>
      </w:r>
      <w:r>
        <w:rPr>
          <w:rFonts w:ascii="Arial" w:hAnsi="Arial" w:cs="Arial"/>
          <w:color w:val="000000" w:themeColor="text1"/>
          <w:sz w:val="28"/>
          <w:szCs w:val="28"/>
        </w:rPr>
        <w:t xml:space="preserve"> this disorder</w:t>
      </w:r>
      <w:r w:rsidR="00BB348B">
        <w:rPr>
          <w:rFonts w:ascii="Arial" w:hAnsi="Arial" w:cs="Arial"/>
          <w:color w:val="000000" w:themeColor="text1"/>
          <w:sz w:val="28"/>
          <w:szCs w:val="28"/>
        </w:rPr>
        <w:t xml:space="preserve">, the victim can experience feelings of intense fear and suffer from sudden flashbacks. Due to this, their ability to engage in daily activities such as work, or social events can be affected. </w:t>
      </w:r>
      <w:r w:rsidR="00A03F3D">
        <w:rPr>
          <w:rFonts w:ascii="Arial" w:hAnsi="Arial" w:cs="Arial"/>
          <w:color w:val="000000" w:themeColor="text1"/>
          <w:sz w:val="28"/>
          <w:szCs w:val="28"/>
        </w:rPr>
        <w:t xml:space="preserve">Although each victims experience of PTSD is unique it is common for these symptoms to continue for months, and in most cases, years. Ultimately having a long-term effect on the victims life (NHS, 2022). </w:t>
      </w:r>
    </w:p>
    <w:p w14:paraId="0FDA63EA" w14:textId="77777777" w:rsidR="004B6AD2" w:rsidRDefault="004B6AD2" w:rsidP="00C43447">
      <w:pPr>
        <w:tabs>
          <w:tab w:val="left" w:pos="2956"/>
        </w:tabs>
        <w:spacing w:line="360" w:lineRule="auto"/>
        <w:rPr>
          <w:rFonts w:ascii="Arial" w:hAnsi="Arial" w:cs="Arial"/>
          <w:color w:val="000000" w:themeColor="text1"/>
          <w:sz w:val="28"/>
          <w:szCs w:val="28"/>
        </w:rPr>
      </w:pPr>
    </w:p>
    <w:p w14:paraId="07D5380B" w14:textId="3312EDB0" w:rsidR="008C206C" w:rsidRDefault="005C327C" w:rsidP="00C43447">
      <w:pPr>
        <w:tabs>
          <w:tab w:val="left" w:pos="2956"/>
        </w:tabs>
        <w:spacing w:line="360" w:lineRule="auto"/>
        <w:rPr>
          <w:rFonts w:ascii="Arial" w:hAnsi="Arial" w:cs="Arial"/>
          <w:color w:val="000000" w:themeColor="text1"/>
          <w:sz w:val="28"/>
          <w:szCs w:val="28"/>
        </w:rPr>
      </w:pPr>
      <w:r>
        <w:rPr>
          <w:rFonts w:ascii="Arial" w:hAnsi="Arial" w:cs="Arial"/>
          <w:color w:val="000000" w:themeColor="text1"/>
          <w:sz w:val="28"/>
          <w:szCs w:val="28"/>
        </w:rPr>
        <w:t xml:space="preserve">When focusing on how the cycle of abuse can be broken there are several methods to be acknowledged. </w:t>
      </w:r>
      <w:r w:rsidR="001B7032">
        <w:rPr>
          <w:rFonts w:ascii="Arial" w:hAnsi="Arial" w:cs="Arial"/>
          <w:color w:val="000000" w:themeColor="text1"/>
          <w:sz w:val="28"/>
          <w:szCs w:val="28"/>
        </w:rPr>
        <w:t xml:space="preserve">Media campaigns, specifically social media allow information to be disbursed to a large population, quickly, which </w:t>
      </w:r>
      <w:r w:rsidR="0040712F">
        <w:rPr>
          <w:rFonts w:ascii="Arial" w:hAnsi="Arial" w:cs="Arial"/>
          <w:color w:val="000000" w:themeColor="text1"/>
          <w:sz w:val="28"/>
          <w:szCs w:val="28"/>
        </w:rPr>
        <w:t xml:space="preserve">enhances its effectiveness. </w:t>
      </w:r>
      <w:r w:rsidR="003B4B65">
        <w:rPr>
          <w:rFonts w:ascii="Arial" w:hAnsi="Arial" w:cs="Arial"/>
          <w:color w:val="000000" w:themeColor="text1"/>
          <w:sz w:val="28"/>
          <w:szCs w:val="28"/>
        </w:rPr>
        <w:t xml:space="preserve">Campaigns such as #thisIsDV have been used to provide survivors with a voice and platform, ultimately raising awareness and normalising conversations </w:t>
      </w:r>
      <w:r w:rsidR="00C95FEE">
        <w:rPr>
          <w:rFonts w:ascii="Arial" w:hAnsi="Arial" w:cs="Arial"/>
          <w:color w:val="000000" w:themeColor="text1"/>
          <w:sz w:val="28"/>
          <w:szCs w:val="28"/>
        </w:rPr>
        <w:t xml:space="preserve">surrounding </w:t>
      </w:r>
      <w:r w:rsidR="003B4B65">
        <w:rPr>
          <w:rFonts w:ascii="Arial" w:hAnsi="Arial" w:cs="Arial"/>
          <w:color w:val="000000" w:themeColor="text1"/>
          <w:sz w:val="28"/>
          <w:szCs w:val="28"/>
        </w:rPr>
        <w:t xml:space="preserve">leaving the cycle of abuse. </w:t>
      </w:r>
      <w:r w:rsidR="00EB2E82">
        <w:rPr>
          <w:rFonts w:ascii="Arial" w:hAnsi="Arial" w:cs="Arial"/>
          <w:color w:val="000000" w:themeColor="text1"/>
          <w:sz w:val="28"/>
          <w:szCs w:val="28"/>
        </w:rPr>
        <w:t>Allowing victims to connect with survivors provides them t</w:t>
      </w:r>
      <w:r w:rsidR="008C206C">
        <w:rPr>
          <w:rFonts w:ascii="Arial" w:hAnsi="Arial" w:cs="Arial"/>
          <w:color w:val="000000" w:themeColor="text1"/>
          <w:sz w:val="28"/>
          <w:szCs w:val="28"/>
        </w:rPr>
        <w:t>he</w:t>
      </w:r>
      <w:r w:rsidR="00EB2E82">
        <w:rPr>
          <w:rFonts w:ascii="Arial" w:hAnsi="Arial" w:cs="Arial"/>
          <w:color w:val="000000" w:themeColor="text1"/>
          <w:sz w:val="28"/>
          <w:szCs w:val="28"/>
        </w:rPr>
        <w:t xml:space="preserve"> opportunity to see life beyond the </w:t>
      </w:r>
      <w:r w:rsidR="005279CB">
        <w:rPr>
          <w:rFonts w:ascii="Arial" w:hAnsi="Arial" w:cs="Arial"/>
          <w:color w:val="000000" w:themeColor="text1"/>
          <w:sz w:val="28"/>
          <w:szCs w:val="28"/>
        </w:rPr>
        <w:t>abuse and</w:t>
      </w:r>
      <w:r w:rsidR="00EB2E82">
        <w:rPr>
          <w:rFonts w:ascii="Arial" w:hAnsi="Arial" w:cs="Arial"/>
          <w:color w:val="000000" w:themeColor="text1"/>
          <w:sz w:val="28"/>
          <w:szCs w:val="28"/>
        </w:rPr>
        <w:t xml:space="preserve"> encourages them to take the necessary steps to leave (Domestic Violence Awareness Project, 2021). </w:t>
      </w:r>
    </w:p>
    <w:p w14:paraId="7B3887EB" w14:textId="77777777" w:rsidR="008C206C" w:rsidRDefault="008C206C" w:rsidP="00C43447">
      <w:pPr>
        <w:tabs>
          <w:tab w:val="left" w:pos="2956"/>
        </w:tabs>
        <w:spacing w:line="360" w:lineRule="auto"/>
        <w:rPr>
          <w:rFonts w:ascii="Arial" w:hAnsi="Arial" w:cs="Arial"/>
          <w:color w:val="000000" w:themeColor="text1"/>
          <w:sz w:val="28"/>
          <w:szCs w:val="28"/>
        </w:rPr>
      </w:pPr>
    </w:p>
    <w:p w14:paraId="1E51A0B3" w14:textId="623B56AF" w:rsidR="00BD2AF5" w:rsidRDefault="00BD2AF5" w:rsidP="00C43447">
      <w:pPr>
        <w:tabs>
          <w:tab w:val="left" w:pos="2956"/>
        </w:tabs>
        <w:spacing w:line="360" w:lineRule="auto"/>
        <w:rPr>
          <w:rFonts w:ascii="Arial" w:hAnsi="Arial" w:cs="Arial"/>
          <w:color w:val="000000" w:themeColor="text1"/>
          <w:sz w:val="28"/>
          <w:szCs w:val="28"/>
        </w:rPr>
      </w:pPr>
      <w:r>
        <w:rPr>
          <w:rFonts w:ascii="Arial" w:hAnsi="Arial" w:cs="Arial"/>
          <w:color w:val="000000" w:themeColor="text1"/>
          <w:sz w:val="28"/>
          <w:szCs w:val="28"/>
        </w:rPr>
        <w:t xml:space="preserve">Effective support </w:t>
      </w:r>
      <w:r w:rsidR="003C3B7A">
        <w:rPr>
          <w:rFonts w:ascii="Arial" w:hAnsi="Arial" w:cs="Arial"/>
          <w:color w:val="000000" w:themeColor="text1"/>
          <w:sz w:val="28"/>
          <w:szCs w:val="28"/>
        </w:rPr>
        <w:t xml:space="preserve">systems </w:t>
      </w:r>
      <w:r w:rsidR="008C206C">
        <w:rPr>
          <w:rFonts w:ascii="Arial" w:hAnsi="Arial" w:cs="Arial"/>
          <w:color w:val="000000" w:themeColor="text1"/>
          <w:sz w:val="28"/>
          <w:szCs w:val="28"/>
        </w:rPr>
        <w:t>assist in aiding</w:t>
      </w:r>
      <w:r>
        <w:rPr>
          <w:rFonts w:ascii="Arial" w:hAnsi="Arial" w:cs="Arial"/>
          <w:color w:val="000000" w:themeColor="text1"/>
          <w:sz w:val="28"/>
          <w:szCs w:val="28"/>
        </w:rPr>
        <w:t xml:space="preserve"> victims to feel safe and stable when making their transition away from the abusive cycle. An accessible environment </w:t>
      </w:r>
      <w:r w:rsidR="004654EB">
        <w:rPr>
          <w:rFonts w:ascii="Arial" w:hAnsi="Arial" w:cs="Arial"/>
          <w:color w:val="000000" w:themeColor="text1"/>
          <w:sz w:val="28"/>
          <w:szCs w:val="28"/>
        </w:rPr>
        <w:t xml:space="preserve">such as </w:t>
      </w:r>
      <w:r w:rsidR="003B0751">
        <w:rPr>
          <w:rFonts w:ascii="Arial" w:hAnsi="Arial" w:cs="Arial"/>
          <w:color w:val="000000" w:themeColor="text1"/>
          <w:sz w:val="28"/>
          <w:szCs w:val="28"/>
        </w:rPr>
        <w:t>shelters,</w:t>
      </w:r>
      <w:r w:rsidR="004654EB">
        <w:rPr>
          <w:rFonts w:ascii="Arial" w:hAnsi="Arial" w:cs="Arial"/>
          <w:color w:val="000000" w:themeColor="text1"/>
          <w:sz w:val="28"/>
          <w:szCs w:val="28"/>
        </w:rPr>
        <w:t xml:space="preserve"> and safe housing will ensure the victim feels comfortable and reduce the chances of them returning to their abuser. </w:t>
      </w:r>
      <w:r w:rsidR="003B0751">
        <w:rPr>
          <w:rFonts w:ascii="Arial" w:hAnsi="Arial" w:cs="Arial"/>
          <w:color w:val="000000" w:themeColor="text1"/>
          <w:sz w:val="28"/>
          <w:szCs w:val="28"/>
        </w:rPr>
        <w:t>Shelters offer an immediate escape from this behaviour and the victim will receive on-going support whilst being surrounded by other survivors to motivate them</w:t>
      </w:r>
      <w:r w:rsidR="00AC0EEF">
        <w:rPr>
          <w:rFonts w:ascii="Arial" w:hAnsi="Arial" w:cs="Arial"/>
          <w:color w:val="000000" w:themeColor="text1"/>
          <w:sz w:val="28"/>
          <w:szCs w:val="28"/>
        </w:rPr>
        <w:t xml:space="preserve"> (Victim Support, 2024)</w:t>
      </w:r>
      <w:r w:rsidR="003B0751">
        <w:rPr>
          <w:rFonts w:ascii="Arial" w:hAnsi="Arial" w:cs="Arial"/>
          <w:color w:val="000000" w:themeColor="text1"/>
          <w:sz w:val="28"/>
          <w:szCs w:val="28"/>
        </w:rPr>
        <w:t xml:space="preserve">. </w:t>
      </w:r>
    </w:p>
    <w:p w14:paraId="512B250D" w14:textId="77777777" w:rsidR="00C418DD" w:rsidRDefault="00C418DD" w:rsidP="00C43447">
      <w:pPr>
        <w:tabs>
          <w:tab w:val="left" w:pos="2956"/>
        </w:tabs>
        <w:spacing w:line="360" w:lineRule="auto"/>
        <w:rPr>
          <w:rFonts w:ascii="Arial" w:hAnsi="Arial" w:cs="Arial"/>
          <w:color w:val="000000" w:themeColor="text1"/>
          <w:sz w:val="28"/>
          <w:szCs w:val="28"/>
        </w:rPr>
      </w:pPr>
    </w:p>
    <w:p w14:paraId="661A7B36" w14:textId="3436341D" w:rsidR="00C7017D" w:rsidRDefault="008C206C" w:rsidP="00C43447">
      <w:pPr>
        <w:tabs>
          <w:tab w:val="left" w:pos="2956"/>
        </w:tabs>
        <w:spacing w:line="360" w:lineRule="auto"/>
        <w:rPr>
          <w:rFonts w:ascii="Arial" w:hAnsi="Arial" w:cs="Arial"/>
          <w:color w:val="000000" w:themeColor="text1"/>
          <w:sz w:val="28"/>
          <w:szCs w:val="28"/>
        </w:rPr>
      </w:pPr>
      <w:r>
        <w:rPr>
          <w:rFonts w:ascii="Arial" w:hAnsi="Arial" w:cs="Arial"/>
          <w:color w:val="000000" w:themeColor="text1"/>
          <w:sz w:val="28"/>
          <w:szCs w:val="28"/>
        </w:rPr>
        <w:t xml:space="preserve">Using the victim’s family as a support system creates a sense of familiarity, where they can feel safe, in turn </w:t>
      </w:r>
      <w:r w:rsidR="002E1644">
        <w:rPr>
          <w:rFonts w:ascii="Arial" w:hAnsi="Arial" w:cs="Arial"/>
          <w:color w:val="000000" w:themeColor="text1"/>
          <w:sz w:val="28"/>
          <w:szCs w:val="28"/>
        </w:rPr>
        <w:t>motivating them that leaving their abuser is the best solution. During the 3 stages of the cycle, denial is mentioned, here the victim may feel as though they will not be believed by others</w:t>
      </w:r>
      <w:r w:rsidR="00AC0EEF">
        <w:rPr>
          <w:rFonts w:ascii="Arial" w:hAnsi="Arial" w:cs="Arial"/>
          <w:color w:val="000000" w:themeColor="text1"/>
          <w:sz w:val="28"/>
          <w:szCs w:val="28"/>
        </w:rPr>
        <w:t xml:space="preserve"> (DVSN, 2022)</w:t>
      </w:r>
      <w:r w:rsidR="002E1644">
        <w:rPr>
          <w:rFonts w:ascii="Arial" w:hAnsi="Arial" w:cs="Arial"/>
          <w:color w:val="000000" w:themeColor="text1"/>
          <w:sz w:val="28"/>
          <w:szCs w:val="28"/>
        </w:rPr>
        <w:t xml:space="preserve">. </w:t>
      </w:r>
      <w:r w:rsidR="003C3B7A">
        <w:rPr>
          <w:rFonts w:ascii="Arial" w:hAnsi="Arial" w:cs="Arial"/>
          <w:color w:val="000000" w:themeColor="text1"/>
          <w:sz w:val="28"/>
          <w:szCs w:val="28"/>
        </w:rPr>
        <w:t xml:space="preserve">Family </w:t>
      </w:r>
      <w:r w:rsidR="002E1644">
        <w:rPr>
          <w:rFonts w:ascii="Arial" w:hAnsi="Arial" w:cs="Arial"/>
          <w:color w:val="000000" w:themeColor="text1"/>
          <w:sz w:val="28"/>
          <w:szCs w:val="28"/>
        </w:rPr>
        <w:t xml:space="preserve">can </w:t>
      </w:r>
      <w:r w:rsidR="003C3B7A">
        <w:rPr>
          <w:rFonts w:ascii="Arial" w:hAnsi="Arial" w:cs="Arial"/>
          <w:color w:val="000000" w:themeColor="text1"/>
          <w:sz w:val="28"/>
          <w:szCs w:val="28"/>
        </w:rPr>
        <w:t xml:space="preserve">often </w:t>
      </w:r>
      <w:r w:rsidR="002E1644">
        <w:rPr>
          <w:rFonts w:ascii="Arial" w:hAnsi="Arial" w:cs="Arial"/>
          <w:color w:val="000000" w:themeColor="text1"/>
          <w:sz w:val="28"/>
          <w:szCs w:val="28"/>
        </w:rPr>
        <w:t>offer non – judgmental advice, whil</w:t>
      </w:r>
      <w:r w:rsidR="004121DD">
        <w:rPr>
          <w:rFonts w:ascii="Arial" w:hAnsi="Arial" w:cs="Arial"/>
          <w:color w:val="000000" w:themeColor="text1"/>
          <w:sz w:val="28"/>
          <w:szCs w:val="28"/>
        </w:rPr>
        <w:t xml:space="preserve">e </w:t>
      </w:r>
      <w:r w:rsidR="002E1644">
        <w:rPr>
          <w:rFonts w:ascii="Arial" w:hAnsi="Arial" w:cs="Arial"/>
          <w:color w:val="000000" w:themeColor="text1"/>
          <w:sz w:val="28"/>
          <w:szCs w:val="28"/>
        </w:rPr>
        <w:t>the victim may still feel unsure about confiding in a professional.</w:t>
      </w:r>
      <w:r w:rsidR="00C7017D">
        <w:rPr>
          <w:rFonts w:ascii="Arial" w:hAnsi="Arial" w:cs="Arial"/>
          <w:color w:val="000000" w:themeColor="text1"/>
          <w:sz w:val="28"/>
          <w:szCs w:val="28"/>
        </w:rPr>
        <w:t xml:space="preserve"> This may aid them in being able to see a life beyond their current one.</w:t>
      </w:r>
      <w:r w:rsidR="008C44BF">
        <w:rPr>
          <w:rFonts w:ascii="Arial" w:hAnsi="Arial" w:cs="Arial"/>
          <w:color w:val="000000" w:themeColor="text1"/>
          <w:sz w:val="28"/>
          <w:szCs w:val="28"/>
        </w:rPr>
        <w:t xml:space="preserve"> </w:t>
      </w:r>
      <w:r w:rsidR="009C09E6">
        <w:rPr>
          <w:rFonts w:ascii="Arial" w:hAnsi="Arial" w:cs="Arial"/>
          <w:color w:val="000000" w:themeColor="text1"/>
          <w:sz w:val="28"/>
          <w:szCs w:val="28"/>
        </w:rPr>
        <w:t xml:space="preserve">Engaging with support groups that include survivors </w:t>
      </w:r>
      <w:r w:rsidR="0033375F">
        <w:rPr>
          <w:rFonts w:ascii="Arial" w:hAnsi="Arial" w:cs="Arial"/>
          <w:color w:val="000000" w:themeColor="text1"/>
          <w:sz w:val="28"/>
          <w:szCs w:val="28"/>
        </w:rPr>
        <w:t>can reduce feelings of isolation and offer solutions and coping mechanisms for the victim</w:t>
      </w:r>
      <w:r w:rsidR="004121DD">
        <w:rPr>
          <w:rFonts w:ascii="Arial" w:hAnsi="Arial" w:cs="Arial"/>
          <w:color w:val="000000" w:themeColor="text1"/>
          <w:sz w:val="28"/>
          <w:szCs w:val="28"/>
        </w:rPr>
        <w:t xml:space="preserve"> (Betrayal Trauma Recovery, 2024)</w:t>
      </w:r>
      <w:r w:rsidR="0033375F">
        <w:rPr>
          <w:rFonts w:ascii="Arial" w:hAnsi="Arial" w:cs="Arial"/>
          <w:color w:val="000000" w:themeColor="text1"/>
          <w:sz w:val="28"/>
          <w:szCs w:val="28"/>
        </w:rPr>
        <w:t xml:space="preserve">. </w:t>
      </w:r>
    </w:p>
    <w:p w14:paraId="4F186346" w14:textId="77777777" w:rsidR="00E04203" w:rsidRDefault="00E04203" w:rsidP="00C43447">
      <w:pPr>
        <w:tabs>
          <w:tab w:val="left" w:pos="2956"/>
        </w:tabs>
        <w:spacing w:line="360" w:lineRule="auto"/>
        <w:rPr>
          <w:rFonts w:ascii="Arial" w:hAnsi="Arial" w:cs="Arial"/>
          <w:color w:val="000000" w:themeColor="text1"/>
          <w:sz w:val="28"/>
          <w:szCs w:val="28"/>
        </w:rPr>
      </w:pPr>
    </w:p>
    <w:p w14:paraId="62427887" w14:textId="782B30FC" w:rsidR="00E04203" w:rsidRDefault="00E04203" w:rsidP="00C43447">
      <w:pPr>
        <w:tabs>
          <w:tab w:val="left" w:pos="2956"/>
        </w:tabs>
        <w:spacing w:line="360" w:lineRule="auto"/>
        <w:rPr>
          <w:rFonts w:ascii="Arial" w:hAnsi="Arial" w:cs="Arial"/>
          <w:color w:val="000000" w:themeColor="text1"/>
          <w:sz w:val="28"/>
          <w:szCs w:val="28"/>
        </w:rPr>
      </w:pPr>
      <w:r>
        <w:rPr>
          <w:rFonts w:ascii="Arial" w:hAnsi="Arial" w:cs="Arial"/>
          <w:color w:val="000000" w:themeColor="text1"/>
          <w:sz w:val="28"/>
          <w:szCs w:val="28"/>
        </w:rPr>
        <w:t xml:space="preserve">Legal measures can be crucial in breaking </w:t>
      </w:r>
      <w:r w:rsidR="00912307">
        <w:rPr>
          <w:rFonts w:ascii="Arial" w:hAnsi="Arial" w:cs="Arial"/>
          <w:color w:val="000000" w:themeColor="text1"/>
          <w:sz w:val="28"/>
          <w:szCs w:val="28"/>
        </w:rPr>
        <w:t>the</w:t>
      </w:r>
      <w:r>
        <w:rPr>
          <w:rFonts w:ascii="Arial" w:hAnsi="Arial" w:cs="Arial"/>
          <w:color w:val="000000" w:themeColor="text1"/>
          <w:sz w:val="28"/>
          <w:szCs w:val="28"/>
        </w:rPr>
        <w:t xml:space="preserve"> cycle of abuse</w:t>
      </w:r>
      <w:r w:rsidR="00302665">
        <w:rPr>
          <w:rFonts w:ascii="Arial" w:hAnsi="Arial" w:cs="Arial"/>
          <w:color w:val="000000" w:themeColor="text1"/>
          <w:sz w:val="28"/>
          <w:szCs w:val="28"/>
        </w:rPr>
        <w:t xml:space="preserve">, as they offer immediate </w:t>
      </w:r>
      <w:r>
        <w:rPr>
          <w:rFonts w:ascii="Arial" w:hAnsi="Arial" w:cs="Arial"/>
          <w:color w:val="000000" w:themeColor="text1"/>
          <w:sz w:val="28"/>
          <w:szCs w:val="28"/>
        </w:rPr>
        <w:t xml:space="preserve"> </w:t>
      </w:r>
      <w:r w:rsidR="00302665">
        <w:rPr>
          <w:rFonts w:ascii="Arial" w:hAnsi="Arial" w:cs="Arial"/>
          <w:color w:val="000000" w:themeColor="text1"/>
          <w:sz w:val="28"/>
          <w:szCs w:val="28"/>
        </w:rPr>
        <w:t>protection for the victim, and can ensure that this protection is sustained.  This can be done through restraining orders, meaning that the abuser would no longer be able to contact the victim, through both technology and physicall</w:t>
      </w:r>
      <w:r w:rsidR="00950FD6">
        <w:rPr>
          <w:rFonts w:ascii="Arial" w:hAnsi="Arial" w:cs="Arial"/>
          <w:color w:val="000000" w:themeColor="text1"/>
          <w:sz w:val="28"/>
          <w:szCs w:val="28"/>
        </w:rPr>
        <w:t>y, this effectively reduces the risk for the victim</w:t>
      </w:r>
      <w:r w:rsidR="00BB505D">
        <w:rPr>
          <w:rFonts w:ascii="Arial" w:hAnsi="Arial" w:cs="Arial"/>
          <w:color w:val="000000" w:themeColor="text1"/>
          <w:sz w:val="28"/>
          <w:szCs w:val="28"/>
        </w:rPr>
        <w:t xml:space="preserve"> (Crown Prosecution service, 2022)</w:t>
      </w:r>
      <w:r w:rsidR="00950FD6">
        <w:rPr>
          <w:rFonts w:ascii="Arial" w:hAnsi="Arial" w:cs="Arial"/>
          <w:color w:val="000000" w:themeColor="text1"/>
          <w:sz w:val="28"/>
          <w:szCs w:val="28"/>
        </w:rPr>
        <w:t xml:space="preserve">. </w:t>
      </w:r>
      <w:r w:rsidR="000C2DC5">
        <w:rPr>
          <w:rFonts w:ascii="Arial" w:hAnsi="Arial" w:cs="Arial"/>
          <w:color w:val="000000" w:themeColor="text1"/>
          <w:sz w:val="28"/>
          <w:szCs w:val="28"/>
        </w:rPr>
        <w:t>Through contacting law enforcement, it can result in arrest and prosecution for the abuser</w:t>
      </w:r>
      <w:r w:rsidR="00980AF2">
        <w:rPr>
          <w:rFonts w:ascii="Arial" w:hAnsi="Arial" w:cs="Arial"/>
          <w:color w:val="000000" w:themeColor="text1"/>
          <w:sz w:val="28"/>
          <w:szCs w:val="28"/>
        </w:rPr>
        <w:t xml:space="preserve">. These penalties will make the consequences of domestic violence </w:t>
      </w:r>
      <w:r w:rsidR="00980AF2">
        <w:rPr>
          <w:rFonts w:ascii="Arial" w:hAnsi="Arial" w:cs="Arial"/>
          <w:color w:val="000000" w:themeColor="text1"/>
          <w:sz w:val="28"/>
          <w:szCs w:val="28"/>
        </w:rPr>
        <w:lastRenderedPageBreak/>
        <w:t>apparent, and reduce the chances of the behaviour re</w:t>
      </w:r>
      <w:r w:rsidR="00D17E39">
        <w:rPr>
          <w:rFonts w:ascii="Arial" w:hAnsi="Arial" w:cs="Arial"/>
          <w:color w:val="000000" w:themeColor="text1"/>
          <w:sz w:val="28"/>
          <w:szCs w:val="28"/>
        </w:rPr>
        <w:t>curring</w:t>
      </w:r>
      <w:r w:rsidR="00980AF2">
        <w:rPr>
          <w:rFonts w:ascii="Arial" w:hAnsi="Arial" w:cs="Arial"/>
          <w:color w:val="000000" w:themeColor="text1"/>
          <w:sz w:val="28"/>
          <w:szCs w:val="28"/>
        </w:rPr>
        <w:t>, ultimately protecting the victim long-term</w:t>
      </w:r>
      <w:r w:rsidR="00D17E39">
        <w:rPr>
          <w:rFonts w:ascii="Arial" w:hAnsi="Arial" w:cs="Arial"/>
          <w:color w:val="000000" w:themeColor="text1"/>
          <w:sz w:val="28"/>
          <w:szCs w:val="28"/>
        </w:rPr>
        <w:t xml:space="preserve"> (College of Policing, 2021)</w:t>
      </w:r>
      <w:r w:rsidR="00980AF2">
        <w:rPr>
          <w:rFonts w:ascii="Arial" w:hAnsi="Arial" w:cs="Arial"/>
          <w:color w:val="000000" w:themeColor="text1"/>
          <w:sz w:val="28"/>
          <w:szCs w:val="28"/>
        </w:rPr>
        <w:t>.</w:t>
      </w:r>
    </w:p>
    <w:p w14:paraId="7FA81858" w14:textId="77777777" w:rsidR="00B84773" w:rsidRDefault="00B84773" w:rsidP="00C43447">
      <w:pPr>
        <w:tabs>
          <w:tab w:val="left" w:pos="2956"/>
        </w:tabs>
        <w:spacing w:line="360" w:lineRule="auto"/>
        <w:rPr>
          <w:rFonts w:ascii="Arial" w:hAnsi="Arial" w:cs="Arial"/>
          <w:color w:val="000000" w:themeColor="text1"/>
          <w:sz w:val="28"/>
          <w:szCs w:val="28"/>
        </w:rPr>
      </w:pPr>
    </w:p>
    <w:p w14:paraId="2166DCCB" w14:textId="274FD43C" w:rsidR="00391B00" w:rsidRDefault="005E77F8" w:rsidP="00C43447">
      <w:pPr>
        <w:tabs>
          <w:tab w:val="left" w:pos="2956"/>
        </w:tabs>
        <w:spacing w:line="360" w:lineRule="auto"/>
        <w:rPr>
          <w:rFonts w:ascii="Arial" w:hAnsi="Arial" w:cs="Arial"/>
          <w:color w:val="000000" w:themeColor="text1"/>
          <w:sz w:val="28"/>
          <w:szCs w:val="28"/>
        </w:rPr>
      </w:pPr>
      <w:r w:rsidRPr="005E77F8">
        <w:rPr>
          <w:rFonts w:ascii="Arial" w:hAnsi="Arial" w:cs="Arial"/>
          <w:color w:val="000000" w:themeColor="text1"/>
          <w:sz w:val="28"/>
          <w:szCs w:val="28"/>
        </w:rPr>
        <w:t>Prevention</w:t>
      </w:r>
      <w:r w:rsidR="00391B00" w:rsidRPr="005E77F8">
        <w:rPr>
          <w:rFonts w:ascii="Arial" w:hAnsi="Arial" w:cs="Arial"/>
          <w:color w:val="000000" w:themeColor="text1"/>
          <w:sz w:val="28"/>
          <w:szCs w:val="28"/>
        </w:rPr>
        <w:t xml:space="preserve"> programmes can be eff</w:t>
      </w:r>
      <w:r w:rsidRPr="005E77F8">
        <w:rPr>
          <w:rFonts w:ascii="Arial" w:hAnsi="Arial" w:cs="Arial"/>
          <w:color w:val="000000" w:themeColor="text1"/>
          <w:sz w:val="28"/>
          <w:szCs w:val="28"/>
        </w:rPr>
        <w:t>icient</w:t>
      </w:r>
      <w:r w:rsidR="00391B00" w:rsidRPr="005E77F8">
        <w:rPr>
          <w:rFonts w:ascii="Arial" w:hAnsi="Arial" w:cs="Arial"/>
          <w:color w:val="000000" w:themeColor="text1"/>
          <w:sz w:val="28"/>
          <w:szCs w:val="28"/>
        </w:rPr>
        <w:t xml:space="preserve"> in </w:t>
      </w:r>
      <w:r w:rsidRPr="005E77F8">
        <w:rPr>
          <w:rFonts w:ascii="Arial" w:hAnsi="Arial" w:cs="Arial"/>
          <w:color w:val="000000" w:themeColor="text1"/>
          <w:sz w:val="28"/>
          <w:szCs w:val="28"/>
        </w:rPr>
        <w:t>addressing the root causes of abusive behaviour and equip society with the skills to recognise and respond to the situation effectively.</w:t>
      </w:r>
      <w:r>
        <w:rPr>
          <w:rFonts w:ascii="Arial" w:hAnsi="Arial" w:cs="Arial"/>
          <w:color w:val="000000" w:themeColor="text1"/>
          <w:sz w:val="28"/>
          <w:szCs w:val="28"/>
        </w:rPr>
        <w:t xml:space="preserve"> Programmes such as social-emotional learning programs for youths &amp; healthy relationship programs for couples teach safe and healthy relationship skills and reduce the risk of the cycle of abuse becoming present</w:t>
      </w:r>
      <w:r w:rsidR="001A73EA">
        <w:rPr>
          <w:rFonts w:ascii="Arial" w:hAnsi="Arial" w:cs="Arial"/>
          <w:color w:val="000000" w:themeColor="text1"/>
          <w:sz w:val="28"/>
          <w:szCs w:val="28"/>
        </w:rPr>
        <w:t xml:space="preserve"> (CDC, 2024)</w:t>
      </w:r>
      <w:r>
        <w:rPr>
          <w:rFonts w:ascii="Arial" w:hAnsi="Arial" w:cs="Arial"/>
          <w:color w:val="000000" w:themeColor="text1"/>
          <w:sz w:val="28"/>
          <w:szCs w:val="28"/>
        </w:rPr>
        <w:t xml:space="preserve">. Programmes such as DAPP’s focus on allowing the perpetrator to change their behaviour, they focus on building skills such as the ability to de-escalate situations and build empathy. These programmes can be completed on a 1:1 basis in order to meet the specific needs of the client, </w:t>
      </w:r>
      <w:r w:rsidR="007F2C91">
        <w:rPr>
          <w:rFonts w:ascii="Arial" w:hAnsi="Arial" w:cs="Arial"/>
          <w:color w:val="000000" w:themeColor="text1"/>
          <w:sz w:val="28"/>
          <w:szCs w:val="28"/>
        </w:rPr>
        <w:t>and in turn will reduce the chances of their controlling and violent behaviour continuing. By using these programs to raise awareness on how to identify this abusive behaviour and equip perpetrators with the skills to better manage their emotions, this should lead to an overall decrease in domestic violence and break the cycle of abuse</w:t>
      </w:r>
      <w:r w:rsidR="00115677">
        <w:rPr>
          <w:rFonts w:ascii="Arial" w:hAnsi="Arial" w:cs="Arial"/>
          <w:color w:val="000000" w:themeColor="text1"/>
          <w:sz w:val="28"/>
          <w:szCs w:val="28"/>
        </w:rPr>
        <w:t xml:space="preserve"> (Verney, 2022)</w:t>
      </w:r>
      <w:r w:rsidR="007F2C91">
        <w:rPr>
          <w:rFonts w:ascii="Arial" w:hAnsi="Arial" w:cs="Arial"/>
          <w:color w:val="000000" w:themeColor="text1"/>
          <w:sz w:val="28"/>
          <w:szCs w:val="28"/>
        </w:rPr>
        <w:t xml:space="preserve">. </w:t>
      </w:r>
    </w:p>
    <w:p w14:paraId="62257867" w14:textId="77777777" w:rsidR="007F2C91" w:rsidRDefault="007F2C91" w:rsidP="00C43447">
      <w:pPr>
        <w:tabs>
          <w:tab w:val="left" w:pos="2956"/>
        </w:tabs>
        <w:spacing w:line="360" w:lineRule="auto"/>
        <w:rPr>
          <w:rFonts w:ascii="Arial" w:hAnsi="Arial" w:cs="Arial"/>
          <w:color w:val="000000" w:themeColor="text1"/>
          <w:sz w:val="28"/>
          <w:szCs w:val="28"/>
        </w:rPr>
      </w:pPr>
    </w:p>
    <w:p w14:paraId="39D7B6DE" w14:textId="576AD3DD" w:rsidR="00DA5583" w:rsidRDefault="00DA5583" w:rsidP="00C43447">
      <w:pPr>
        <w:tabs>
          <w:tab w:val="left" w:pos="2956"/>
        </w:tabs>
        <w:spacing w:line="360" w:lineRule="auto"/>
        <w:rPr>
          <w:rFonts w:ascii="Arial" w:hAnsi="Arial" w:cs="Arial"/>
          <w:color w:val="000000" w:themeColor="text1"/>
          <w:sz w:val="28"/>
          <w:szCs w:val="28"/>
        </w:rPr>
      </w:pPr>
      <w:r>
        <w:rPr>
          <w:rFonts w:ascii="Arial" w:hAnsi="Arial" w:cs="Arial"/>
          <w:color w:val="000000" w:themeColor="text1"/>
          <w:sz w:val="28"/>
          <w:szCs w:val="28"/>
        </w:rPr>
        <w:t xml:space="preserve">Regular screenings within healthcare settings allow victims to be identified, </w:t>
      </w:r>
      <w:r w:rsidR="009271D5">
        <w:rPr>
          <w:rFonts w:ascii="Arial" w:hAnsi="Arial" w:cs="Arial"/>
          <w:color w:val="000000" w:themeColor="text1"/>
          <w:sz w:val="28"/>
          <w:szCs w:val="28"/>
        </w:rPr>
        <w:t xml:space="preserve">who otherwise may not come forwards and confide </w:t>
      </w:r>
      <w:r w:rsidR="00565605">
        <w:rPr>
          <w:rFonts w:ascii="Arial" w:hAnsi="Arial" w:cs="Arial"/>
          <w:color w:val="000000" w:themeColor="text1"/>
          <w:sz w:val="28"/>
          <w:szCs w:val="28"/>
        </w:rPr>
        <w:t xml:space="preserve">in professionals. These screenings may include discussing the victim’s physical safety and ask any questions regarding harm, past and present. </w:t>
      </w:r>
      <w:r w:rsidR="008E0F88">
        <w:rPr>
          <w:rFonts w:ascii="Arial" w:hAnsi="Arial" w:cs="Arial"/>
          <w:color w:val="000000" w:themeColor="text1"/>
          <w:sz w:val="28"/>
          <w:szCs w:val="28"/>
        </w:rPr>
        <w:t xml:space="preserve">By training healthcare professionals to identify clear signs of abuse they are then able to provide a safety plan for the victim, this includes connecting them to local shelters or counselling services. </w:t>
      </w:r>
      <w:r w:rsidR="00150404">
        <w:rPr>
          <w:rFonts w:ascii="Arial" w:hAnsi="Arial" w:cs="Arial"/>
          <w:color w:val="000000" w:themeColor="text1"/>
          <w:sz w:val="28"/>
          <w:szCs w:val="28"/>
        </w:rPr>
        <w:t>In extreme cases of immediate threat healthcare professionals can work closely with law enforcement to immediately reduce the risk for the victim</w:t>
      </w:r>
      <w:r w:rsidR="00EC7002">
        <w:rPr>
          <w:rFonts w:ascii="Arial" w:hAnsi="Arial" w:cs="Arial"/>
          <w:color w:val="000000" w:themeColor="text1"/>
          <w:sz w:val="28"/>
          <w:szCs w:val="28"/>
        </w:rPr>
        <w:t xml:space="preserve"> (Macdonald, 2021)</w:t>
      </w:r>
      <w:r w:rsidR="00150404">
        <w:rPr>
          <w:rFonts w:ascii="Arial" w:hAnsi="Arial" w:cs="Arial"/>
          <w:color w:val="000000" w:themeColor="text1"/>
          <w:sz w:val="28"/>
          <w:szCs w:val="28"/>
        </w:rPr>
        <w:t xml:space="preserve">. </w:t>
      </w:r>
    </w:p>
    <w:p w14:paraId="1A337AA3" w14:textId="77777777" w:rsidR="00E32D78" w:rsidRDefault="00E32D78" w:rsidP="00C43447">
      <w:pPr>
        <w:tabs>
          <w:tab w:val="left" w:pos="2956"/>
        </w:tabs>
        <w:spacing w:line="360" w:lineRule="auto"/>
        <w:rPr>
          <w:rFonts w:ascii="Arial" w:hAnsi="Arial" w:cs="Arial"/>
          <w:color w:val="000000" w:themeColor="text1"/>
          <w:sz w:val="28"/>
          <w:szCs w:val="28"/>
        </w:rPr>
      </w:pPr>
    </w:p>
    <w:p w14:paraId="4E06481A" w14:textId="77777777" w:rsidR="00B7491F" w:rsidRDefault="00B7491F" w:rsidP="00B7491F">
      <w:pPr>
        <w:tabs>
          <w:tab w:val="left" w:pos="2956"/>
        </w:tabs>
        <w:spacing w:line="360" w:lineRule="auto"/>
        <w:rPr>
          <w:rFonts w:ascii="Arial" w:hAnsi="Arial" w:cs="Arial"/>
          <w:color w:val="000000" w:themeColor="text1"/>
          <w:sz w:val="28"/>
          <w:szCs w:val="28"/>
        </w:rPr>
      </w:pPr>
      <w:r w:rsidRPr="00B7491F">
        <w:rPr>
          <w:rFonts w:ascii="Arial" w:hAnsi="Arial" w:cs="Arial"/>
          <w:color w:val="000000" w:themeColor="text1"/>
          <w:sz w:val="28"/>
          <w:szCs w:val="28"/>
        </w:rPr>
        <w:t xml:space="preserve">In conclusion, the cycle of abuse remains a pervasive and deeply damaging issue, with far-reaching impacts on the physical, emotional, and psychological well-being of its victims. Lenore Walker’s theory offers insight into the repetitive stages seen in abusive relationships, highlighting the predictable yet devastating pattern of control, violence, and manipulation that traps victims. The impacts of such abuse—ranging from physical injuries to psychological trauma, including PTSD and depression—are profound, and in extreme cases, can even lead to death. </w:t>
      </w:r>
    </w:p>
    <w:p w14:paraId="3D7DCF58" w14:textId="77777777" w:rsidR="00B7491F" w:rsidRDefault="00B7491F" w:rsidP="00B7491F">
      <w:pPr>
        <w:tabs>
          <w:tab w:val="left" w:pos="2956"/>
        </w:tabs>
        <w:spacing w:line="360" w:lineRule="auto"/>
        <w:rPr>
          <w:rFonts w:ascii="Arial" w:hAnsi="Arial" w:cs="Arial"/>
          <w:color w:val="000000" w:themeColor="text1"/>
          <w:sz w:val="28"/>
          <w:szCs w:val="28"/>
        </w:rPr>
      </w:pPr>
    </w:p>
    <w:p w14:paraId="4D3E79F4" w14:textId="67AB9B9D" w:rsidR="00B7491F" w:rsidRPr="00B7491F" w:rsidRDefault="00B7491F" w:rsidP="00B7491F">
      <w:pPr>
        <w:tabs>
          <w:tab w:val="left" w:pos="2956"/>
        </w:tabs>
        <w:spacing w:line="360" w:lineRule="auto"/>
        <w:rPr>
          <w:rFonts w:ascii="Arial" w:hAnsi="Arial" w:cs="Arial"/>
          <w:color w:val="000000" w:themeColor="text1"/>
          <w:sz w:val="28"/>
          <w:szCs w:val="28"/>
        </w:rPr>
      </w:pPr>
      <w:r w:rsidRPr="00B7491F">
        <w:rPr>
          <w:rFonts w:ascii="Arial" w:hAnsi="Arial" w:cs="Arial"/>
          <w:color w:val="000000" w:themeColor="text1"/>
          <w:sz w:val="28"/>
          <w:szCs w:val="28"/>
        </w:rPr>
        <w:t>To address this issue effectively, a multi-faceted approach is necessary, combining awareness campaigns, accessible support systems, legal protections, and early intervention strategies. Media campaigns and support networks provide platforms for victims to connect with others, offering hope and resources to help them leave the cycle of abuse. Legal measures, including restraining orders and arrests, establish crucial protections for victims and help deter perpetrators. Additionally, prevention programs and regular screenings within healthcare settings can be pivotal in identifying victims early and addressing abusive behaviours before they escalate. By adopting these comprehensive strategies, there is potential to reduce the prevalence of abuse across the UK, break cycles of violence, and ultimately create a safer society for all.</w:t>
      </w:r>
    </w:p>
    <w:p w14:paraId="6A5005ED" w14:textId="77777777" w:rsidR="007F2C91" w:rsidRDefault="007F2C91" w:rsidP="00C43447">
      <w:pPr>
        <w:tabs>
          <w:tab w:val="left" w:pos="2956"/>
        </w:tabs>
        <w:spacing w:line="360" w:lineRule="auto"/>
        <w:rPr>
          <w:rFonts w:ascii="Arial" w:hAnsi="Arial" w:cs="Arial"/>
          <w:color w:val="000000" w:themeColor="text1"/>
          <w:sz w:val="28"/>
          <w:szCs w:val="28"/>
        </w:rPr>
      </w:pPr>
    </w:p>
    <w:p w14:paraId="5A3F8D5F" w14:textId="77777777" w:rsidR="009F2D52" w:rsidRDefault="009F2D52" w:rsidP="00C43447">
      <w:pPr>
        <w:tabs>
          <w:tab w:val="left" w:pos="2956"/>
        </w:tabs>
        <w:spacing w:line="360" w:lineRule="auto"/>
        <w:rPr>
          <w:rFonts w:ascii="Arial" w:hAnsi="Arial" w:cs="Arial"/>
          <w:color w:val="000000" w:themeColor="text1"/>
          <w:sz w:val="28"/>
          <w:szCs w:val="28"/>
        </w:rPr>
      </w:pPr>
    </w:p>
    <w:p w14:paraId="754D892E" w14:textId="77777777" w:rsidR="009F2D52" w:rsidRDefault="009F2D52" w:rsidP="00C43447">
      <w:pPr>
        <w:tabs>
          <w:tab w:val="left" w:pos="2956"/>
        </w:tabs>
        <w:spacing w:line="360" w:lineRule="auto"/>
        <w:rPr>
          <w:rFonts w:ascii="Arial" w:hAnsi="Arial" w:cs="Arial"/>
          <w:color w:val="000000" w:themeColor="text1"/>
          <w:sz w:val="28"/>
          <w:szCs w:val="28"/>
        </w:rPr>
      </w:pPr>
    </w:p>
    <w:p w14:paraId="2183A5D8" w14:textId="77777777" w:rsidR="00955724" w:rsidRDefault="00955724" w:rsidP="00955724">
      <w:pPr>
        <w:tabs>
          <w:tab w:val="left" w:pos="2956"/>
        </w:tabs>
        <w:spacing w:line="360" w:lineRule="auto"/>
        <w:rPr>
          <w:rFonts w:ascii="Arial" w:hAnsi="Arial" w:cs="Arial"/>
          <w:color w:val="000000" w:themeColor="text1"/>
          <w:sz w:val="28"/>
          <w:szCs w:val="28"/>
        </w:rPr>
      </w:pPr>
    </w:p>
    <w:p w14:paraId="07DB0F37" w14:textId="79E356BE" w:rsidR="00955724" w:rsidRDefault="00955724" w:rsidP="00955724">
      <w:pPr>
        <w:tabs>
          <w:tab w:val="left" w:pos="2956"/>
        </w:tabs>
        <w:spacing w:line="360" w:lineRule="auto"/>
        <w:rPr>
          <w:rFonts w:ascii="Arial" w:hAnsi="Arial" w:cs="Arial"/>
          <w:color w:val="000000" w:themeColor="text1"/>
          <w:sz w:val="28"/>
          <w:szCs w:val="28"/>
        </w:rPr>
      </w:pPr>
      <w:r>
        <w:rPr>
          <w:rFonts w:ascii="Arial" w:hAnsi="Arial" w:cs="Arial"/>
          <w:color w:val="000000" w:themeColor="text1"/>
          <w:sz w:val="28"/>
          <w:szCs w:val="28"/>
        </w:rPr>
        <w:t>Word count – 1,919.</w:t>
      </w:r>
    </w:p>
    <w:p w14:paraId="1412A49D" w14:textId="30CB71D7" w:rsidR="00A65506" w:rsidRPr="00955724" w:rsidRDefault="00A65506" w:rsidP="00955724">
      <w:pPr>
        <w:tabs>
          <w:tab w:val="left" w:pos="2956"/>
        </w:tabs>
        <w:spacing w:line="360" w:lineRule="auto"/>
        <w:rPr>
          <w:rFonts w:ascii="Arial" w:hAnsi="Arial" w:cs="Arial"/>
          <w:color w:val="000000" w:themeColor="text1"/>
          <w:sz w:val="28"/>
          <w:szCs w:val="28"/>
        </w:rPr>
      </w:pPr>
      <w:r w:rsidRPr="009C0B91">
        <w:rPr>
          <w:rFonts w:ascii="Arial" w:hAnsi="Arial" w:cs="Arial"/>
          <w:sz w:val="28"/>
          <w:szCs w:val="28"/>
        </w:rPr>
        <w:lastRenderedPageBreak/>
        <w:t>Aviva (2023) Almost two in five people in a relationship in the UK admit to ‘financial infidelity’</w:t>
      </w:r>
      <w:r w:rsidRPr="001263F7">
        <w:rPr>
          <w:rFonts w:ascii="Arial" w:hAnsi="Arial" w:cs="Arial"/>
          <w:sz w:val="28"/>
          <w:szCs w:val="28"/>
        </w:rPr>
        <w:t>. Available  at: https://www.aviva.com/newsroom/news-releases/2023/02/almost-two-in-five-people-in-a-relationship-in-the-uk-admit-to-financial-infidelity/ (Accessed: 2nd October 2024).</w:t>
      </w:r>
    </w:p>
    <w:p w14:paraId="2A41C765" w14:textId="77777777" w:rsidR="00A65506" w:rsidRDefault="00A65506" w:rsidP="00A65506">
      <w:pPr>
        <w:spacing w:line="360" w:lineRule="auto"/>
        <w:rPr>
          <w:rFonts w:ascii="Arial" w:hAnsi="Arial" w:cs="Arial"/>
          <w:sz w:val="28"/>
          <w:szCs w:val="28"/>
        </w:rPr>
      </w:pPr>
    </w:p>
    <w:p w14:paraId="388B358C" w14:textId="77777777" w:rsidR="00A65506" w:rsidRDefault="00A65506" w:rsidP="00A65506">
      <w:pPr>
        <w:spacing w:line="360" w:lineRule="auto"/>
        <w:rPr>
          <w:rFonts w:ascii="Arial" w:hAnsi="Arial" w:cs="Arial"/>
          <w:sz w:val="28"/>
          <w:szCs w:val="28"/>
        </w:rPr>
      </w:pPr>
      <w:r w:rsidRPr="00052B6A">
        <w:rPr>
          <w:rFonts w:ascii="Arial" w:hAnsi="Arial" w:cs="Arial"/>
          <w:sz w:val="28"/>
          <w:szCs w:val="28"/>
        </w:rPr>
        <w:t>Betrayal Trauma Recovery (2024) . Available at: https://www.btr.org/friends-family-help-abuse-victims/ (Accessed: 5th October 2024).</w:t>
      </w:r>
    </w:p>
    <w:p w14:paraId="4F921D1E" w14:textId="77777777" w:rsidR="00A65506" w:rsidRDefault="00A65506" w:rsidP="00A65506">
      <w:pPr>
        <w:spacing w:line="360" w:lineRule="auto"/>
        <w:rPr>
          <w:rFonts w:ascii="Arial" w:hAnsi="Arial" w:cs="Arial"/>
          <w:sz w:val="28"/>
          <w:szCs w:val="28"/>
        </w:rPr>
      </w:pPr>
    </w:p>
    <w:p w14:paraId="3373D8E6" w14:textId="77777777" w:rsidR="00A65506" w:rsidRDefault="00A65506" w:rsidP="00A65506">
      <w:pPr>
        <w:spacing w:line="360" w:lineRule="auto"/>
        <w:rPr>
          <w:rFonts w:ascii="Arial" w:hAnsi="Arial" w:cs="Arial"/>
          <w:sz w:val="28"/>
          <w:szCs w:val="28"/>
        </w:rPr>
      </w:pPr>
      <w:r w:rsidRPr="001263F7">
        <w:rPr>
          <w:rFonts w:ascii="Arial" w:hAnsi="Arial" w:cs="Arial"/>
          <w:sz w:val="28"/>
          <w:szCs w:val="28"/>
        </w:rPr>
        <w:t>Cambridge Dictionary (2024) </w:t>
      </w:r>
      <w:r w:rsidRPr="001263F7">
        <w:rPr>
          <w:rFonts w:ascii="Arial" w:hAnsi="Arial" w:cs="Arial"/>
          <w:i/>
          <w:iCs/>
          <w:sz w:val="28"/>
          <w:szCs w:val="28"/>
        </w:rPr>
        <w:t>Violence</w:t>
      </w:r>
      <w:r w:rsidRPr="001263F7">
        <w:rPr>
          <w:rFonts w:ascii="Arial" w:hAnsi="Arial" w:cs="Arial"/>
          <w:sz w:val="28"/>
          <w:szCs w:val="28"/>
        </w:rPr>
        <w:t>. Available at: https://dictionary.cambridge.org/dictionary/english/violence (Accessed: 2nd October).</w:t>
      </w:r>
    </w:p>
    <w:p w14:paraId="7E54B097" w14:textId="77777777" w:rsidR="00A65506" w:rsidRDefault="00A65506" w:rsidP="00A65506">
      <w:pPr>
        <w:spacing w:line="360" w:lineRule="auto"/>
        <w:rPr>
          <w:rFonts w:ascii="Arial" w:hAnsi="Arial" w:cs="Arial"/>
          <w:sz w:val="28"/>
          <w:szCs w:val="28"/>
        </w:rPr>
      </w:pPr>
    </w:p>
    <w:p w14:paraId="1207842C" w14:textId="77777777" w:rsidR="00A65506" w:rsidRDefault="00A65506" w:rsidP="00A65506">
      <w:pPr>
        <w:spacing w:line="360" w:lineRule="auto"/>
        <w:rPr>
          <w:rFonts w:ascii="Arial" w:hAnsi="Arial" w:cs="Arial"/>
          <w:sz w:val="28"/>
          <w:szCs w:val="28"/>
        </w:rPr>
      </w:pPr>
      <w:r w:rsidRPr="00F17876">
        <w:rPr>
          <w:rFonts w:ascii="Arial" w:hAnsi="Arial" w:cs="Arial"/>
          <w:sz w:val="28"/>
          <w:szCs w:val="28"/>
        </w:rPr>
        <w:t>CDC (2024) </w:t>
      </w:r>
      <w:r w:rsidRPr="00F17876">
        <w:rPr>
          <w:rFonts w:ascii="Arial" w:hAnsi="Arial" w:cs="Arial"/>
          <w:i/>
          <w:iCs/>
          <w:sz w:val="28"/>
          <w:szCs w:val="28"/>
        </w:rPr>
        <w:t>preventing intimate partner violence</w:t>
      </w:r>
      <w:r w:rsidRPr="00F17876">
        <w:rPr>
          <w:rFonts w:ascii="Arial" w:hAnsi="Arial" w:cs="Arial"/>
          <w:sz w:val="28"/>
          <w:szCs w:val="28"/>
        </w:rPr>
        <w:t>. Available at: https://www.cdc.gov/intimate-partner-violence/prevention/index.html (Accessed: 5th October 2024).</w:t>
      </w:r>
    </w:p>
    <w:p w14:paraId="45665471" w14:textId="77777777" w:rsidR="00A65506" w:rsidRDefault="00A65506" w:rsidP="00A65506">
      <w:pPr>
        <w:spacing w:line="360" w:lineRule="auto"/>
        <w:rPr>
          <w:rFonts w:ascii="Arial" w:hAnsi="Arial" w:cs="Arial"/>
          <w:sz w:val="28"/>
          <w:szCs w:val="28"/>
        </w:rPr>
      </w:pPr>
    </w:p>
    <w:p w14:paraId="01C23F55" w14:textId="77777777" w:rsidR="00A65506" w:rsidRDefault="00A65506" w:rsidP="00A65506">
      <w:pPr>
        <w:spacing w:line="360" w:lineRule="auto"/>
        <w:rPr>
          <w:rFonts w:ascii="Arial" w:hAnsi="Arial" w:cs="Arial"/>
          <w:sz w:val="28"/>
          <w:szCs w:val="28"/>
        </w:rPr>
      </w:pPr>
      <w:r w:rsidRPr="001263F7">
        <w:rPr>
          <w:rFonts w:ascii="Arial" w:hAnsi="Arial" w:cs="Arial"/>
          <w:sz w:val="28"/>
          <w:szCs w:val="28"/>
        </w:rPr>
        <w:t>CEP Probation (2018) </w:t>
      </w:r>
      <w:r w:rsidRPr="001263F7">
        <w:rPr>
          <w:rFonts w:ascii="Arial" w:hAnsi="Arial" w:cs="Arial"/>
          <w:i/>
          <w:iCs/>
          <w:sz w:val="28"/>
          <w:szCs w:val="28"/>
        </w:rPr>
        <w:t>Cycle of abuse</w:t>
      </w:r>
      <w:r w:rsidRPr="001263F7">
        <w:rPr>
          <w:rFonts w:ascii="Arial" w:hAnsi="Arial" w:cs="Arial"/>
          <w:sz w:val="28"/>
          <w:szCs w:val="28"/>
        </w:rPr>
        <w:t>. Available at: https://www.cep-probation.org/wp-content/uploads/2018/10/RJIrmgard-Winkler1.pdf (Accessed: 2nd October 2024).</w:t>
      </w:r>
    </w:p>
    <w:p w14:paraId="14044FE9" w14:textId="77777777" w:rsidR="00A65506" w:rsidRDefault="00A65506" w:rsidP="00A65506">
      <w:pPr>
        <w:spacing w:line="360" w:lineRule="auto"/>
        <w:rPr>
          <w:rFonts w:ascii="Arial" w:hAnsi="Arial" w:cs="Arial"/>
          <w:sz w:val="28"/>
          <w:szCs w:val="28"/>
        </w:rPr>
      </w:pPr>
    </w:p>
    <w:p w14:paraId="047A61B0" w14:textId="77777777" w:rsidR="00A65506" w:rsidRDefault="00A65506" w:rsidP="00A65506">
      <w:pPr>
        <w:spacing w:line="360" w:lineRule="auto"/>
        <w:rPr>
          <w:rFonts w:ascii="Arial" w:hAnsi="Arial" w:cs="Arial"/>
          <w:sz w:val="28"/>
          <w:szCs w:val="28"/>
        </w:rPr>
      </w:pPr>
      <w:r w:rsidRPr="000A58C5">
        <w:rPr>
          <w:rFonts w:ascii="Arial" w:hAnsi="Arial" w:cs="Arial"/>
          <w:sz w:val="28"/>
          <w:szCs w:val="28"/>
        </w:rPr>
        <w:t>College of Policing (2021) </w:t>
      </w:r>
      <w:r w:rsidRPr="000A58C5">
        <w:rPr>
          <w:rFonts w:ascii="Arial" w:hAnsi="Arial" w:cs="Arial"/>
          <w:i/>
          <w:iCs/>
          <w:sz w:val="28"/>
          <w:szCs w:val="28"/>
        </w:rPr>
        <w:t>Arrest and other positive approaches</w:t>
      </w:r>
      <w:r w:rsidRPr="000A58C5">
        <w:rPr>
          <w:rFonts w:ascii="Arial" w:hAnsi="Arial" w:cs="Arial"/>
          <w:sz w:val="28"/>
          <w:szCs w:val="28"/>
        </w:rPr>
        <w:t>. Available at: https://www.college.police.uk/app/major-investigation-and-public-protection/domestic-abuse/arrest-and-other-positive-approaches (Accessed: 6th October 2024).</w:t>
      </w:r>
    </w:p>
    <w:p w14:paraId="66023E5B" w14:textId="77777777" w:rsidR="00A65506" w:rsidRDefault="00A65506" w:rsidP="00A65506">
      <w:pPr>
        <w:spacing w:line="360" w:lineRule="auto"/>
        <w:rPr>
          <w:rFonts w:ascii="Arial" w:hAnsi="Arial" w:cs="Arial"/>
          <w:sz w:val="28"/>
          <w:szCs w:val="28"/>
        </w:rPr>
      </w:pPr>
      <w:r w:rsidRPr="002C4D9D">
        <w:rPr>
          <w:rFonts w:ascii="Arial" w:hAnsi="Arial" w:cs="Arial"/>
          <w:sz w:val="28"/>
          <w:szCs w:val="28"/>
        </w:rPr>
        <w:t>Crown Prosecution Service (2022) </w:t>
      </w:r>
      <w:r w:rsidRPr="002C4D9D">
        <w:rPr>
          <w:rFonts w:ascii="Arial" w:hAnsi="Arial" w:cs="Arial"/>
          <w:i/>
          <w:iCs/>
          <w:sz w:val="28"/>
          <w:szCs w:val="28"/>
        </w:rPr>
        <w:t>Restraining orders</w:t>
      </w:r>
      <w:r w:rsidRPr="002C4D9D">
        <w:rPr>
          <w:rFonts w:ascii="Arial" w:hAnsi="Arial" w:cs="Arial"/>
          <w:sz w:val="28"/>
          <w:szCs w:val="28"/>
        </w:rPr>
        <w:t>. Available at: https://www.cps.gov.uk/legal-guidance/restraining-orders (Accessed: 5th October 2024).</w:t>
      </w:r>
    </w:p>
    <w:p w14:paraId="7F1F0358" w14:textId="77777777" w:rsidR="00A65506" w:rsidRDefault="00A65506" w:rsidP="00A65506">
      <w:pPr>
        <w:spacing w:line="360" w:lineRule="auto"/>
        <w:rPr>
          <w:rFonts w:ascii="Arial" w:hAnsi="Arial" w:cs="Arial"/>
          <w:sz w:val="28"/>
          <w:szCs w:val="28"/>
        </w:rPr>
      </w:pPr>
    </w:p>
    <w:p w14:paraId="63D04273" w14:textId="77777777" w:rsidR="00A65506" w:rsidRDefault="00A65506" w:rsidP="00A65506">
      <w:pPr>
        <w:spacing w:line="360" w:lineRule="auto"/>
        <w:rPr>
          <w:rFonts w:ascii="Arial" w:hAnsi="Arial" w:cs="Arial"/>
          <w:sz w:val="28"/>
          <w:szCs w:val="28"/>
        </w:rPr>
      </w:pPr>
      <w:r w:rsidRPr="00491CF6">
        <w:rPr>
          <w:rFonts w:ascii="Arial" w:hAnsi="Arial" w:cs="Arial"/>
          <w:sz w:val="28"/>
          <w:szCs w:val="28"/>
        </w:rPr>
        <w:t>Domestic Violence Awareness Project (2021) </w:t>
      </w:r>
      <w:r w:rsidRPr="00491CF6">
        <w:rPr>
          <w:rFonts w:ascii="Arial" w:hAnsi="Arial" w:cs="Arial"/>
          <w:i/>
          <w:iCs/>
          <w:sz w:val="28"/>
          <w:szCs w:val="28"/>
        </w:rPr>
        <w:t>Campaign Ideas</w:t>
      </w:r>
      <w:r w:rsidRPr="00491CF6">
        <w:rPr>
          <w:rFonts w:ascii="Arial" w:hAnsi="Arial" w:cs="Arial"/>
          <w:sz w:val="28"/>
          <w:szCs w:val="28"/>
        </w:rPr>
        <w:t>. Available at: https://www.dvawareness.org/campaigns (Accessed: 5th October 2024).</w:t>
      </w:r>
    </w:p>
    <w:p w14:paraId="47921CCE" w14:textId="77777777" w:rsidR="00A65506" w:rsidRDefault="00A65506" w:rsidP="00A65506">
      <w:pPr>
        <w:spacing w:line="360" w:lineRule="auto"/>
        <w:rPr>
          <w:rFonts w:ascii="Arial" w:hAnsi="Arial" w:cs="Arial"/>
          <w:sz w:val="28"/>
          <w:szCs w:val="28"/>
        </w:rPr>
      </w:pPr>
    </w:p>
    <w:p w14:paraId="4B67DB4F" w14:textId="77777777" w:rsidR="00A65506" w:rsidRDefault="00A65506" w:rsidP="00A65506">
      <w:pPr>
        <w:spacing w:line="360" w:lineRule="auto"/>
        <w:rPr>
          <w:rFonts w:ascii="Arial" w:hAnsi="Arial" w:cs="Arial"/>
          <w:sz w:val="28"/>
          <w:szCs w:val="28"/>
        </w:rPr>
      </w:pPr>
      <w:r w:rsidRPr="001A18D7">
        <w:rPr>
          <w:rFonts w:ascii="Arial" w:hAnsi="Arial" w:cs="Arial"/>
          <w:sz w:val="28"/>
          <w:szCs w:val="28"/>
        </w:rPr>
        <w:t xml:space="preserve">DVSN (2022) November 2022: The Cycle of Abuse – Imperfect Model or Useful </w:t>
      </w:r>
      <w:proofErr w:type="gramStart"/>
      <w:r w:rsidRPr="001A18D7">
        <w:rPr>
          <w:rFonts w:ascii="Arial" w:hAnsi="Arial" w:cs="Arial"/>
          <w:sz w:val="28"/>
          <w:szCs w:val="28"/>
        </w:rPr>
        <w:t>Tool?</w:t>
      </w:r>
      <w:r>
        <w:rPr>
          <w:rFonts w:ascii="Arial" w:hAnsi="Arial" w:cs="Arial"/>
          <w:sz w:val="28"/>
          <w:szCs w:val="28"/>
        </w:rPr>
        <w:t>.</w:t>
      </w:r>
      <w:proofErr w:type="gramEnd"/>
      <w:r>
        <w:rPr>
          <w:rFonts w:ascii="Arial" w:hAnsi="Arial" w:cs="Arial"/>
          <w:sz w:val="28"/>
          <w:szCs w:val="28"/>
        </w:rPr>
        <w:t xml:space="preserve"> </w:t>
      </w:r>
      <w:r w:rsidRPr="001A18D7">
        <w:rPr>
          <w:rFonts w:ascii="Arial" w:hAnsi="Arial" w:cs="Arial"/>
          <w:sz w:val="28"/>
          <w:szCs w:val="28"/>
        </w:rPr>
        <w:t>Available at: https://www.dvsn.org/november-2022-the-cycle-of-abuse-imperfect-model-or-useful-tool/ (Accessed: 3rd October 2024).</w:t>
      </w:r>
    </w:p>
    <w:p w14:paraId="6A5542AF" w14:textId="77777777" w:rsidR="00A65506" w:rsidRDefault="00A65506" w:rsidP="00A65506">
      <w:pPr>
        <w:spacing w:line="360" w:lineRule="auto"/>
        <w:rPr>
          <w:rFonts w:ascii="Arial" w:hAnsi="Arial" w:cs="Arial"/>
          <w:sz w:val="28"/>
          <w:szCs w:val="28"/>
        </w:rPr>
      </w:pPr>
    </w:p>
    <w:p w14:paraId="63EC1D5F" w14:textId="77777777" w:rsidR="00A65506" w:rsidRDefault="00A65506" w:rsidP="00A65506">
      <w:pPr>
        <w:spacing w:line="360" w:lineRule="auto"/>
        <w:rPr>
          <w:rFonts w:ascii="Arial" w:hAnsi="Arial" w:cs="Arial"/>
          <w:sz w:val="28"/>
          <w:szCs w:val="28"/>
        </w:rPr>
      </w:pPr>
      <w:r w:rsidRPr="00F53351">
        <w:rPr>
          <w:rFonts w:ascii="Arial" w:hAnsi="Arial" w:cs="Arial"/>
          <w:sz w:val="28"/>
          <w:szCs w:val="28"/>
        </w:rPr>
        <w:t>Government of Newfoundland and Labrador (2014) </w:t>
      </w:r>
      <w:r w:rsidRPr="00F53351">
        <w:rPr>
          <w:rFonts w:ascii="Arial" w:hAnsi="Arial" w:cs="Arial"/>
          <w:i/>
          <w:iCs/>
          <w:sz w:val="28"/>
          <w:szCs w:val="28"/>
        </w:rPr>
        <w:t>Violence Prevention Initiative</w:t>
      </w:r>
      <w:r w:rsidRPr="00F53351">
        <w:rPr>
          <w:rFonts w:ascii="Arial" w:hAnsi="Arial" w:cs="Arial"/>
          <w:sz w:val="28"/>
          <w:szCs w:val="28"/>
        </w:rPr>
        <w:t>. Available at: https://www.gov.nl.ca/vpi/files/nine_types_of_violence.pdf (Accessed: 2nd October 2024).</w:t>
      </w:r>
    </w:p>
    <w:p w14:paraId="742FB1A1" w14:textId="77777777" w:rsidR="00A65506" w:rsidRDefault="00A65506" w:rsidP="00A65506">
      <w:pPr>
        <w:spacing w:line="360" w:lineRule="auto"/>
        <w:rPr>
          <w:rFonts w:ascii="Arial" w:hAnsi="Arial" w:cs="Arial"/>
          <w:sz w:val="28"/>
          <w:szCs w:val="28"/>
        </w:rPr>
      </w:pPr>
    </w:p>
    <w:p w14:paraId="64BE71CF" w14:textId="77777777" w:rsidR="00A65506" w:rsidRDefault="00A65506" w:rsidP="00A65506">
      <w:pPr>
        <w:spacing w:line="360" w:lineRule="auto"/>
        <w:rPr>
          <w:rFonts w:ascii="Arial" w:hAnsi="Arial" w:cs="Arial"/>
          <w:sz w:val="28"/>
          <w:szCs w:val="28"/>
        </w:rPr>
      </w:pPr>
      <w:r w:rsidRPr="0039633B">
        <w:rPr>
          <w:rFonts w:ascii="Arial" w:hAnsi="Arial" w:cs="Arial"/>
          <w:sz w:val="28"/>
          <w:szCs w:val="28"/>
        </w:rPr>
        <w:t>Hackney health and Wellbeing Profile (2024) </w:t>
      </w:r>
      <w:r w:rsidRPr="0039633B">
        <w:rPr>
          <w:rFonts w:ascii="Arial" w:hAnsi="Arial" w:cs="Arial"/>
          <w:i/>
          <w:iCs/>
          <w:sz w:val="28"/>
          <w:szCs w:val="28"/>
        </w:rPr>
        <w:t>Domestic Violence</w:t>
      </w:r>
      <w:r w:rsidRPr="0039633B">
        <w:rPr>
          <w:rFonts w:ascii="Arial" w:hAnsi="Arial" w:cs="Arial"/>
          <w:sz w:val="28"/>
          <w:szCs w:val="28"/>
        </w:rPr>
        <w:t>. Available at: https://cityhackneyhealth.org.uk/wider-determinants-of-health/domestic-violence/ (Accessed: 4th October 2024).</w:t>
      </w:r>
    </w:p>
    <w:p w14:paraId="792109DB" w14:textId="77777777" w:rsidR="00A65506" w:rsidRDefault="00A65506" w:rsidP="00A65506">
      <w:pPr>
        <w:spacing w:line="360" w:lineRule="auto"/>
        <w:rPr>
          <w:rFonts w:ascii="Arial" w:hAnsi="Arial" w:cs="Arial"/>
          <w:sz w:val="28"/>
          <w:szCs w:val="28"/>
        </w:rPr>
      </w:pPr>
    </w:p>
    <w:p w14:paraId="038419D6" w14:textId="77777777" w:rsidR="00A65506" w:rsidRDefault="00A65506" w:rsidP="00A65506">
      <w:pPr>
        <w:spacing w:line="360" w:lineRule="auto"/>
        <w:rPr>
          <w:rFonts w:ascii="Arial" w:hAnsi="Arial" w:cs="Arial"/>
          <w:sz w:val="28"/>
          <w:szCs w:val="28"/>
        </w:rPr>
      </w:pPr>
      <w:r w:rsidRPr="008C5F8D">
        <w:rPr>
          <w:rFonts w:ascii="Arial" w:hAnsi="Arial" w:cs="Arial"/>
          <w:sz w:val="28"/>
          <w:szCs w:val="28"/>
        </w:rPr>
        <w:t>Jones, L. (2021) Demonstrating the Costs of Violence to the Healthcare System. Available at: https://lancsvrn.co.uk/wp-content/uploads/2021/09/Costs-of-Violence-to-the-Healthcare-System-Lancashire.pdf (Accessed: 4th October 2024).</w:t>
      </w:r>
    </w:p>
    <w:p w14:paraId="7DDFE335" w14:textId="77777777" w:rsidR="00A65506" w:rsidRDefault="00A65506" w:rsidP="00A65506">
      <w:pPr>
        <w:spacing w:line="360" w:lineRule="auto"/>
        <w:rPr>
          <w:rFonts w:ascii="Arial" w:hAnsi="Arial" w:cs="Arial"/>
          <w:sz w:val="28"/>
          <w:szCs w:val="28"/>
        </w:rPr>
      </w:pPr>
    </w:p>
    <w:p w14:paraId="111C5880" w14:textId="77777777" w:rsidR="00A65506" w:rsidRDefault="00A65506" w:rsidP="00A65506">
      <w:pPr>
        <w:spacing w:line="360" w:lineRule="auto"/>
        <w:rPr>
          <w:rFonts w:ascii="Arial" w:hAnsi="Arial" w:cs="Arial"/>
          <w:sz w:val="28"/>
          <w:szCs w:val="28"/>
        </w:rPr>
      </w:pPr>
    </w:p>
    <w:p w14:paraId="077BDDBA" w14:textId="77777777" w:rsidR="00A65506" w:rsidRDefault="00A65506" w:rsidP="00A65506">
      <w:pPr>
        <w:spacing w:line="360" w:lineRule="auto"/>
        <w:rPr>
          <w:rFonts w:ascii="Arial" w:hAnsi="Arial" w:cs="Arial"/>
          <w:sz w:val="28"/>
          <w:szCs w:val="28"/>
        </w:rPr>
      </w:pPr>
      <w:r w:rsidRPr="009E002E">
        <w:rPr>
          <w:rFonts w:ascii="Arial" w:hAnsi="Arial" w:cs="Arial"/>
          <w:sz w:val="28"/>
          <w:szCs w:val="28"/>
        </w:rPr>
        <w:t>Louder than silence (2024) </w:t>
      </w:r>
      <w:r w:rsidRPr="009E002E">
        <w:rPr>
          <w:rFonts w:ascii="Arial" w:hAnsi="Arial" w:cs="Arial"/>
          <w:i/>
          <w:iCs/>
          <w:sz w:val="28"/>
          <w:szCs w:val="28"/>
        </w:rPr>
        <w:t>Side effects</w:t>
      </w:r>
      <w:r w:rsidRPr="009E002E">
        <w:rPr>
          <w:rFonts w:ascii="Arial" w:hAnsi="Arial" w:cs="Arial"/>
          <w:sz w:val="28"/>
          <w:szCs w:val="28"/>
        </w:rPr>
        <w:t>. Available at: https://www.louderthansilence.org/side-effects?gad_source=1&amp;gclid=Cj0KCQiAoae5BhCNARIsADVLzZdeQ7cR</w:t>
      </w:r>
      <w:r w:rsidRPr="009E002E">
        <w:rPr>
          <w:rFonts w:ascii="Arial" w:hAnsi="Arial" w:cs="Arial"/>
          <w:sz w:val="28"/>
          <w:szCs w:val="28"/>
        </w:rPr>
        <w:lastRenderedPageBreak/>
        <w:t>7XAgDYgMpYr6Pd2lvjekwtjRawpzxywuzJmN-x-dKoLXCiwaArrlEALw_wcB (Accessed: 5th October 2024).</w:t>
      </w:r>
    </w:p>
    <w:p w14:paraId="35F5D707" w14:textId="77777777" w:rsidR="00A65506" w:rsidRDefault="00A65506" w:rsidP="00A65506">
      <w:pPr>
        <w:spacing w:line="360" w:lineRule="auto"/>
        <w:rPr>
          <w:rFonts w:ascii="Arial" w:hAnsi="Arial" w:cs="Arial"/>
          <w:sz w:val="28"/>
          <w:szCs w:val="28"/>
        </w:rPr>
      </w:pPr>
    </w:p>
    <w:p w14:paraId="3346F2B2" w14:textId="77777777" w:rsidR="00A65506" w:rsidRPr="00130711" w:rsidRDefault="00A65506" w:rsidP="00A65506">
      <w:pPr>
        <w:spacing w:line="360" w:lineRule="auto"/>
        <w:rPr>
          <w:rFonts w:ascii="Arial" w:hAnsi="Arial" w:cs="Arial"/>
          <w:sz w:val="28"/>
          <w:szCs w:val="28"/>
        </w:rPr>
      </w:pPr>
      <w:r w:rsidRPr="00130711">
        <w:rPr>
          <w:rFonts w:ascii="Arial" w:hAnsi="Arial" w:cs="Arial"/>
          <w:sz w:val="28"/>
          <w:szCs w:val="28"/>
        </w:rPr>
        <w:t>Macdonald, M. (2021) </w:t>
      </w:r>
    </w:p>
    <w:p w14:paraId="43D9779F" w14:textId="77777777" w:rsidR="00A65506" w:rsidRPr="00130711" w:rsidRDefault="00A65506" w:rsidP="00A65506">
      <w:pPr>
        <w:spacing w:line="360" w:lineRule="auto"/>
        <w:rPr>
          <w:rFonts w:ascii="Arial" w:hAnsi="Arial" w:cs="Arial"/>
          <w:sz w:val="28"/>
          <w:szCs w:val="28"/>
        </w:rPr>
      </w:pPr>
      <w:r w:rsidRPr="00130711">
        <w:rPr>
          <w:rFonts w:ascii="Arial" w:hAnsi="Arial" w:cs="Arial"/>
          <w:sz w:val="28"/>
          <w:szCs w:val="28"/>
        </w:rPr>
        <w:t>The role of healthcare services in addressing domestic abuse</w:t>
      </w:r>
    </w:p>
    <w:p w14:paraId="7370069D" w14:textId="77777777" w:rsidR="00474338" w:rsidRDefault="00A65506" w:rsidP="00A65506">
      <w:pPr>
        <w:spacing w:line="360" w:lineRule="auto"/>
        <w:rPr>
          <w:rFonts w:ascii="Arial" w:hAnsi="Arial" w:cs="Arial"/>
          <w:sz w:val="28"/>
          <w:szCs w:val="28"/>
        </w:rPr>
      </w:pPr>
      <w:r w:rsidRPr="00130711">
        <w:rPr>
          <w:rFonts w:ascii="Arial" w:hAnsi="Arial" w:cs="Arial"/>
          <w:sz w:val="28"/>
          <w:szCs w:val="28"/>
        </w:rPr>
        <w:t> Available at: https://commonslibrary.parliament.uk/research-briefings/cbp-9233/ (Accessed: 5th October 2024).</w:t>
      </w:r>
    </w:p>
    <w:p w14:paraId="326C1211" w14:textId="77777777" w:rsidR="00474338" w:rsidRDefault="00474338" w:rsidP="00A65506">
      <w:pPr>
        <w:spacing w:line="360" w:lineRule="auto"/>
        <w:rPr>
          <w:rFonts w:ascii="Arial" w:hAnsi="Arial" w:cs="Arial"/>
          <w:sz w:val="28"/>
          <w:szCs w:val="28"/>
        </w:rPr>
      </w:pPr>
    </w:p>
    <w:p w14:paraId="5F6CFB11" w14:textId="2BBAA581" w:rsidR="00A65506" w:rsidRPr="00320B08" w:rsidRDefault="00A65506" w:rsidP="00A65506">
      <w:pPr>
        <w:spacing w:line="360" w:lineRule="auto"/>
        <w:rPr>
          <w:rFonts w:ascii="Arial" w:hAnsi="Arial" w:cs="Arial"/>
          <w:sz w:val="28"/>
          <w:szCs w:val="28"/>
        </w:rPr>
      </w:pPr>
      <w:r w:rsidRPr="00320B08">
        <w:rPr>
          <w:rFonts w:ascii="Arial" w:hAnsi="Arial" w:cs="Arial"/>
          <w:sz w:val="28"/>
          <w:szCs w:val="28"/>
        </w:rPr>
        <w:t>NHS (2022) Causes - Post-traumatic stress disorder</w:t>
      </w:r>
      <w:r>
        <w:rPr>
          <w:rFonts w:ascii="Arial" w:hAnsi="Arial" w:cs="Arial"/>
          <w:sz w:val="28"/>
          <w:szCs w:val="28"/>
        </w:rPr>
        <w:t xml:space="preserve">. </w:t>
      </w:r>
      <w:r w:rsidRPr="00320B08">
        <w:rPr>
          <w:rFonts w:ascii="Arial" w:hAnsi="Arial" w:cs="Arial"/>
          <w:sz w:val="28"/>
          <w:szCs w:val="28"/>
        </w:rPr>
        <w:t>Available at: https://www.nhs.uk/mental-health/conditions/post-traumatic-stress-disorder-ptsd/causes/#:~:text=Post%2Dtraumatic%20stress%20disorder%20(PTSD)%20can%20develop%20after%20a,physical%20or%20sexual%20assault (Accessed: 4th October 2024).</w:t>
      </w:r>
    </w:p>
    <w:p w14:paraId="72E8AC8A" w14:textId="77777777" w:rsidR="00A65506" w:rsidRDefault="00A65506" w:rsidP="00A65506">
      <w:pPr>
        <w:spacing w:line="360" w:lineRule="auto"/>
        <w:rPr>
          <w:rFonts w:ascii="Arial" w:hAnsi="Arial" w:cs="Arial"/>
          <w:sz w:val="28"/>
          <w:szCs w:val="28"/>
        </w:rPr>
      </w:pPr>
    </w:p>
    <w:p w14:paraId="390248E9" w14:textId="77777777" w:rsidR="00474338" w:rsidRDefault="00A65506" w:rsidP="00A65506">
      <w:pPr>
        <w:spacing w:line="360" w:lineRule="auto"/>
        <w:rPr>
          <w:rFonts w:ascii="Arial" w:hAnsi="Arial" w:cs="Arial"/>
          <w:sz w:val="28"/>
          <w:szCs w:val="28"/>
        </w:rPr>
      </w:pPr>
      <w:r w:rsidRPr="006C7967">
        <w:rPr>
          <w:rFonts w:ascii="Arial" w:hAnsi="Arial" w:cs="Arial"/>
          <w:sz w:val="28"/>
          <w:szCs w:val="28"/>
        </w:rPr>
        <w:t>NPCC (2024) Scale of homicide and suicides by domestic abuse victims revealed</w:t>
      </w:r>
      <w:r>
        <w:rPr>
          <w:rFonts w:ascii="Arial" w:hAnsi="Arial" w:cs="Arial"/>
          <w:sz w:val="28"/>
          <w:szCs w:val="28"/>
        </w:rPr>
        <w:t xml:space="preserve">. </w:t>
      </w:r>
      <w:r w:rsidRPr="006C7967">
        <w:rPr>
          <w:rFonts w:ascii="Arial" w:hAnsi="Arial" w:cs="Arial"/>
          <w:sz w:val="28"/>
          <w:szCs w:val="28"/>
        </w:rPr>
        <w:t>Available at: https://news.npcc.police.uk/releases/report-reveals-scale-of-domestic-homicide-and-suicides-by-victims-of-domestic-abuse#:~:text=A%20total%20of%20242%20domestic,31%20adult%20family%20homicides%20(AFH) (Accessed: 5th October 2024).</w:t>
      </w:r>
    </w:p>
    <w:p w14:paraId="3B78CEBF" w14:textId="77777777" w:rsidR="00474338" w:rsidRDefault="00474338" w:rsidP="00A65506">
      <w:pPr>
        <w:spacing w:line="360" w:lineRule="auto"/>
        <w:rPr>
          <w:rFonts w:ascii="Arial" w:hAnsi="Arial" w:cs="Arial"/>
          <w:sz w:val="28"/>
          <w:szCs w:val="28"/>
        </w:rPr>
      </w:pPr>
    </w:p>
    <w:p w14:paraId="2642EA55" w14:textId="27B3E584" w:rsidR="00A65506" w:rsidRDefault="00A65506" w:rsidP="00A65506">
      <w:pPr>
        <w:spacing w:line="360" w:lineRule="auto"/>
        <w:rPr>
          <w:rFonts w:ascii="Arial" w:hAnsi="Arial" w:cs="Arial"/>
          <w:sz w:val="28"/>
          <w:szCs w:val="28"/>
        </w:rPr>
      </w:pPr>
      <w:r w:rsidRPr="001263F7">
        <w:rPr>
          <w:rFonts w:ascii="Arial" w:hAnsi="Arial" w:cs="Arial"/>
          <w:sz w:val="28"/>
          <w:szCs w:val="28"/>
        </w:rPr>
        <w:t>Promising Futures (2024) The Cycle of Violence: Why It Is No Longer Widely Used to Understand Domestic Violence. Available at: https://promising.futureswithoutviolence.org/the-cycle-of-domestic-violence/ (Accessed: 2nd October 2024).</w:t>
      </w:r>
    </w:p>
    <w:p w14:paraId="70248622" w14:textId="77777777" w:rsidR="00A65506" w:rsidRDefault="00A65506" w:rsidP="00A65506">
      <w:pPr>
        <w:spacing w:line="360" w:lineRule="auto"/>
        <w:rPr>
          <w:rFonts w:ascii="Arial" w:hAnsi="Arial" w:cs="Arial"/>
          <w:sz w:val="28"/>
          <w:szCs w:val="28"/>
        </w:rPr>
      </w:pPr>
    </w:p>
    <w:p w14:paraId="443ABC97" w14:textId="77777777" w:rsidR="00A65506" w:rsidRDefault="00A65506" w:rsidP="00A65506">
      <w:pPr>
        <w:spacing w:line="360" w:lineRule="auto"/>
        <w:rPr>
          <w:rFonts w:ascii="Arial" w:hAnsi="Arial" w:cs="Arial"/>
          <w:sz w:val="28"/>
          <w:szCs w:val="28"/>
        </w:rPr>
      </w:pPr>
      <w:proofErr w:type="spellStart"/>
      <w:r w:rsidRPr="00F54EFD">
        <w:rPr>
          <w:rFonts w:ascii="Arial" w:hAnsi="Arial" w:cs="Arial"/>
          <w:sz w:val="28"/>
          <w:szCs w:val="28"/>
        </w:rPr>
        <w:lastRenderedPageBreak/>
        <w:t>Raypole</w:t>
      </w:r>
      <w:proofErr w:type="spellEnd"/>
      <w:r w:rsidRPr="00F54EFD">
        <w:rPr>
          <w:rFonts w:ascii="Arial" w:hAnsi="Arial" w:cs="Arial"/>
          <w:sz w:val="28"/>
          <w:szCs w:val="28"/>
        </w:rPr>
        <w:t>, C. (2020) </w:t>
      </w:r>
      <w:r w:rsidRPr="00F54EFD">
        <w:rPr>
          <w:rFonts w:ascii="Arial" w:hAnsi="Arial" w:cs="Arial"/>
          <w:i/>
          <w:iCs/>
          <w:sz w:val="28"/>
          <w:szCs w:val="28"/>
        </w:rPr>
        <w:t>Understanding the cycle of abuse</w:t>
      </w:r>
      <w:r w:rsidRPr="00F54EFD">
        <w:rPr>
          <w:rFonts w:ascii="Arial" w:hAnsi="Arial" w:cs="Arial"/>
          <w:sz w:val="28"/>
          <w:szCs w:val="28"/>
        </w:rPr>
        <w:t>. Available at: https://www.healthline.com/health/relationships/cycle-of-abuse  (Accessed: 3rd October 2024).</w:t>
      </w:r>
    </w:p>
    <w:p w14:paraId="1C61B876" w14:textId="77777777" w:rsidR="00A65506" w:rsidRDefault="00A65506" w:rsidP="00A65506">
      <w:pPr>
        <w:spacing w:line="360" w:lineRule="auto"/>
        <w:rPr>
          <w:rFonts w:ascii="Arial" w:hAnsi="Arial" w:cs="Arial"/>
          <w:sz w:val="28"/>
          <w:szCs w:val="28"/>
        </w:rPr>
      </w:pPr>
    </w:p>
    <w:p w14:paraId="6BEE44E8" w14:textId="77777777" w:rsidR="00A65506" w:rsidRDefault="00A65506" w:rsidP="00A65506">
      <w:pPr>
        <w:spacing w:line="360" w:lineRule="auto"/>
        <w:rPr>
          <w:rFonts w:ascii="Arial" w:hAnsi="Arial" w:cs="Arial"/>
          <w:sz w:val="28"/>
          <w:szCs w:val="28"/>
        </w:rPr>
      </w:pPr>
      <w:r w:rsidRPr="00B526C2">
        <w:rPr>
          <w:rFonts w:ascii="Arial" w:hAnsi="Arial" w:cs="Arial"/>
          <w:sz w:val="28"/>
          <w:szCs w:val="28"/>
        </w:rPr>
        <w:t>Verney, C. (2022) </w:t>
      </w:r>
      <w:r w:rsidRPr="00B526C2">
        <w:rPr>
          <w:rFonts w:ascii="Arial" w:hAnsi="Arial" w:cs="Arial"/>
          <w:i/>
          <w:iCs/>
          <w:sz w:val="28"/>
          <w:szCs w:val="28"/>
        </w:rPr>
        <w:t>Interventions of perpetrators of abuse</w:t>
      </w:r>
      <w:r w:rsidRPr="00B526C2">
        <w:rPr>
          <w:rFonts w:ascii="Arial" w:hAnsi="Arial" w:cs="Arial"/>
          <w:sz w:val="28"/>
          <w:szCs w:val="28"/>
        </w:rPr>
        <w:t>. Available at: https://www.dvactprogrammes.org/post/interventions-for-perpetrators-of-domestic-abuse#:~:text=A%20DAPP%20is%20a%20behavioural,success%20at%20stopping%20domestic%20violence (Accessed: 6th October 2024).</w:t>
      </w:r>
    </w:p>
    <w:p w14:paraId="2ED66168" w14:textId="77777777" w:rsidR="00A65506" w:rsidRDefault="00A65506" w:rsidP="00A65506">
      <w:pPr>
        <w:spacing w:line="360" w:lineRule="auto"/>
        <w:rPr>
          <w:rFonts w:ascii="Arial" w:hAnsi="Arial" w:cs="Arial"/>
          <w:sz w:val="28"/>
          <w:szCs w:val="28"/>
        </w:rPr>
      </w:pPr>
    </w:p>
    <w:p w14:paraId="7163A6A0" w14:textId="77777777" w:rsidR="00A65506" w:rsidRPr="001263F7" w:rsidRDefault="00A65506" w:rsidP="00A65506">
      <w:pPr>
        <w:spacing w:line="360" w:lineRule="auto"/>
        <w:rPr>
          <w:rFonts w:ascii="Arial" w:hAnsi="Arial" w:cs="Arial"/>
          <w:sz w:val="28"/>
          <w:szCs w:val="28"/>
        </w:rPr>
      </w:pPr>
      <w:r w:rsidRPr="00C133C7">
        <w:rPr>
          <w:rFonts w:ascii="Arial" w:hAnsi="Arial" w:cs="Arial"/>
          <w:sz w:val="28"/>
          <w:szCs w:val="28"/>
        </w:rPr>
        <w:t>Victim Support (2024) </w:t>
      </w:r>
      <w:r w:rsidRPr="00C133C7">
        <w:rPr>
          <w:rFonts w:ascii="Arial" w:hAnsi="Arial" w:cs="Arial"/>
          <w:i/>
          <w:iCs/>
          <w:sz w:val="28"/>
          <w:szCs w:val="28"/>
        </w:rPr>
        <w:t>Domestic Abuse</w:t>
      </w:r>
      <w:r w:rsidRPr="00C133C7">
        <w:rPr>
          <w:rFonts w:ascii="Arial" w:hAnsi="Arial" w:cs="Arial"/>
          <w:sz w:val="28"/>
          <w:szCs w:val="28"/>
        </w:rPr>
        <w:t>. Available at: https://www.victimsupport.org.uk/crime-info/types-crime/domestic-abuse/ (Accessed: 5th October 2024).</w:t>
      </w:r>
    </w:p>
    <w:p w14:paraId="401D6050" w14:textId="77777777" w:rsidR="009F2D52" w:rsidRDefault="009F2D52" w:rsidP="00C43447">
      <w:pPr>
        <w:tabs>
          <w:tab w:val="left" w:pos="2956"/>
        </w:tabs>
        <w:spacing w:line="360" w:lineRule="auto"/>
        <w:rPr>
          <w:rFonts w:ascii="Arial" w:hAnsi="Arial" w:cs="Arial"/>
          <w:color w:val="000000" w:themeColor="text1"/>
          <w:sz w:val="28"/>
          <w:szCs w:val="28"/>
        </w:rPr>
      </w:pPr>
    </w:p>
    <w:p w14:paraId="48AD5BD1" w14:textId="77777777" w:rsidR="009F2D52" w:rsidRDefault="009F2D52" w:rsidP="00C43447">
      <w:pPr>
        <w:tabs>
          <w:tab w:val="left" w:pos="2956"/>
        </w:tabs>
        <w:spacing w:line="360" w:lineRule="auto"/>
        <w:rPr>
          <w:rFonts w:ascii="Arial" w:hAnsi="Arial" w:cs="Arial"/>
          <w:color w:val="000000" w:themeColor="text1"/>
          <w:sz w:val="28"/>
          <w:szCs w:val="28"/>
        </w:rPr>
      </w:pPr>
    </w:p>
    <w:p w14:paraId="78C3CFCE" w14:textId="77777777" w:rsidR="009F2D52" w:rsidRDefault="009F2D52" w:rsidP="00C43447">
      <w:pPr>
        <w:tabs>
          <w:tab w:val="left" w:pos="2956"/>
        </w:tabs>
        <w:spacing w:line="360" w:lineRule="auto"/>
        <w:rPr>
          <w:rFonts w:ascii="Arial" w:hAnsi="Arial" w:cs="Arial"/>
          <w:color w:val="000000" w:themeColor="text1"/>
          <w:sz w:val="28"/>
          <w:szCs w:val="28"/>
        </w:rPr>
      </w:pPr>
    </w:p>
    <w:p w14:paraId="4E1C2D3A" w14:textId="77777777" w:rsidR="009F2D52" w:rsidRDefault="009F2D52" w:rsidP="00C43447">
      <w:pPr>
        <w:tabs>
          <w:tab w:val="left" w:pos="2956"/>
        </w:tabs>
        <w:spacing w:line="360" w:lineRule="auto"/>
        <w:rPr>
          <w:rFonts w:ascii="Arial" w:hAnsi="Arial" w:cs="Arial"/>
          <w:color w:val="000000" w:themeColor="text1"/>
          <w:sz w:val="28"/>
          <w:szCs w:val="28"/>
        </w:rPr>
      </w:pPr>
    </w:p>
    <w:p w14:paraId="58CE93B4" w14:textId="77777777" w:rsidR="009F2D52" w:rsidRPr="005E77F8" w:rsidRDefault="009F2D52" w:rsidP="00C43447">
      <w:pPr>
        <w:tabs>
          <w:tab w:val="left" w:pos="2956"/>
        </w:tabs>
        <w:spacing w:line="360" w:lineRule="auto"/>
        <w:rPr>
          <w:rFonts w:ascii="Arial" w:hAnsi="Arial" w:cs="Arial"/>
          <w:color w:val="000000" w:themeColor="text1"/>
          <w:sz w:val="28"/>
          <w:szCs w:val="28"/>
        </w:rPr>
      </w:pPr>
    </w:p>
    <w:p w14:paraId="3E8901ED" w14:textId="77777777" w:rsidR="005A7264" w:rsidRDefault="005A7264" w:rsidP="00C43447">
      <w:pPr>
        <w:tabs>
          <w:tab w:val="left" w:pos="2956"/>
        </w:tabs>
        <w:spacing w:line="360" w:lineRule="auto"/>
        <w:rPr>
          <w:rFonts w:ascii="Arial" w:hAnsi="Arial" w:cs="Arial"/>
          <w:color w:val="FF0000"/>
          <w:sz w:val="28"/>
          <w:szCs w:val="28"/>
        </w:rPr>
      </w:pPr>
    </w:p>
    <w:p w14:paraId="26444D5B" w14:textId="77777777" w:rsidR="005A7264" w:rsidRPr="00B84773" w:rsidRDefault="005A7264" w:rsidP="00C43447">
      <w:pPr>
        <w:tabs>
          <w:tab w:val="left" w:pos="2956"/>
        </w:tabs>
        <w:spacing w:line="360" w:lineRule="auto"/>
        <w:rPr>
          <w:rFonts w:ascii="Arial" w:hAnsi="Arial" w:cs="Arial"/>
          <w:color w:val="FF0000"/>
          <w:sz w:val="28"/>
          <w:szCs w:val="28"/>
        </w:rPr>
      </w:pPr>
    </w:p>
    <w:p w14:paraId="14FF5D1D" w14:textId="77777777" w:rsidR="00F12D32" w:rsidRDefault="00F12D32" w:rsidP="00C43447">
      <w:pPr>
        <w:tabs>
          <w:tab w:val="left" w:pos="2956"/>
        </w:tabs>
        <w:spacing w:line="360" w:lineRule="auto"/>
        <w:rPr>
          <w:rFonts w:ascii="Arial" w:hAnsi="Arial" w:cs="Arial"/>
          <w:color w:val="000000" w:themeColor="text1"/>
          <w:sz w:val="28"/>
          <w:szCs w:val="28"/>
        </w:rPr>
      </w:pPr>
    </w:p>
    <w:p w14:paraId="0E3C1B32" w14:textId="77777777" w:rsidR="00EA6FDB" w:rsidRDefault="00EA6FDB" w:rsidP="00C43447">
      <w:pPr>
        <w:tabs>
          <w:tab w:val="left" w:pos="2956"/>
        </w:tabs>
        <w:spacing w:line="360" w:lineRule="auto"/>
        <w:rPr>
          <w:rFonts w:ascii="Arial" w:hAnsi="Arial" w:cs="Arial"/>
          <w:color w:val="000000" w:themeColor="text1"/>
          <w:sz w:val="28"/>
          <w:szCs w:val="28"/>
        </w:rPr>
      </w:pPr>
    </w:p>
    <w:p w14:paraId="2D4DE79B" w14:textId="77777777" w:rsidR="005F0EE4" w:rsidRDefault="005F0EE4" w:rsidP="00266EAE">
      <w:pPr>
        <w:tabs>
          <w:tab w:val="left" w:pos="2956"/>
        </w:tabs>
        <w:spacing w:line="360" w:lineRule="auto"/>
        <w:rPr>
          <w:rFonts w:ascii="Arial" w:hAnsi="Arial" w:cs="Arial"/>
          <w:color w:val="000000" w:themeColor="text1"/>
          <w:sz w:val="28"/>
          <w:szCs w:val="28"/>
        </w:rPr>
      </w:pPr>
    </w:p>
    <w:p w14:paraId="3F937538" w14:textId="77777777" w:rsidR="005F0EE4" w:rsidRPr="006538E8" w:rsidRDefault="005F0EE4" w:rsidP="00266EAE">
      <w:pPr>
        <w:tabs>
          <w:tab w:val="left" w:pos="2956"/>
        </w:tabs>
        <w:spacing w:line="360" w:lineRule="auto"/>
        <w:rPr>
          <w:rFonts w:ascii="Arial" w:hAnsi="Arial" w:cs="Arial"/>
          <w:color w:val="000000" w:themeColor="text1"/>
          <w:sz w:val="28"/>
          <w:szCs w:val="28"/>
        </w:rPr>
      </w:pPr>
    </w:p>
    <w:sectPr w:rsidR="005F0EE4" w:rsidRPr="006538E8">
      <w:headerReference w:type="default" r:id="rId6"/>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40AFC45" w14:textId="77777777" w:rsidR="00E12D2D" w:rsidRDefault="00E12D2D" w:rsidP="00721CCA">
      <w:r>
        <w:separator/>
      </w:r>
    </w:p>
  </w:endnote>
  <w:endnote w:type="continuationSeparator" w:id="0">
    <w:p w14:paraId="2AD34FE3" w14:textId="77777777" w:rsidR="00E12D2D" w:rsidRDefault="00E12D2D" w:rsidP="00721C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999732838"/>
      <w:docPartObj>
        <w:docPartGallery w:val="Page Numbers (Bottom of Page)"/>
        <w:docPartUnique/>
      </w:docPartObj>
    </w:sdtPr>
    <w:sdtContent>
      <w:p w14:paraId="1ADF4A61" w14:textId="27278CD2" w:rsidR="00721CCA" w:rsidRDefault="00721CCA" w:rsidP="009A6F3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7D67F53" w14:textId="77777777" w:rsidR="00721CCA" w:rsidRDefault="00721CCA" w:rsidP="00721CC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477688793"/>
      <w:docPartObj>
        <w:docPartGallery w:val="Page Numbers (Bottom of Page)"/>
        <w:docPartUnique/>
      </w:docPartObj>
    </w:sdtPr>
    <w:sdtContent>
      <w:p w14:paraId="3AEA9256" w14:textId="4F1FFB43" w:rsidR="00721CCA" w:rsidRDefault="00721CCA" w:rsidP="009A6F3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2C6AD14" w14:textId="77777777" w:rsidR="00721CCA" w:rsidRDefault="00721CCA" w:rsidP="00721CC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0FA6578" w14:textId="77777777" w:rsidR="00E12D2D" w:rsidRDefault="00E12D2D" w:rsidP="00721CCA">
      <w:r>
        <w:separator/>
      </w:r>
    </w:p>
  </w:footnote>
  <w:footnote w:type="continuationSeparator" w:id="0">
    <w:p w14:paraId="44AEC6C8" w14:textId="77777777" w:rsidR="00E12D2D" w:rsidRDefault="00E12D2D" w:rsidP="00721CC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6595B3C" w14:textId="3B28D2B0" w:rsidR="00721CCA" w:rsidRPr="00721CCA" w:rsidRDefault="00721CCA">
    <w:pPr>
      <w:pStyle w:val="Header"/>
      <w:rPr>
        <w:rFonts w:ascii="Arial" w:hAnsi="Arial" w:cs="Arial"/>
      </w:rPr>
    </w:pPr>
    <w:r w:rsidRPr="00721CCA">
      <w:rPr>
        <w:rFonts w:ascii="Arial" w:hAnsi="Arial" w:cs="Arial"/>
      </w:rPr>
      <w:t>Courtney Grota</w:t>
    </w:r>
  </w:p>
  <w:p w14:paraId="0C061CDA" w14:textId="00305D8D" w:rsidR="00721CCA" w:rsidRPr="00721CCA" w:rsidRDefault="00721CCA">
    <w:pPr>
      <w:pStyle w:val="Header"/>
      <w:rPr>
        <w:rFonts w:ascii="Arial" w:hAnsi="Arial" w:cs="Arial"/>
      </w:rPr>
    </w:pPr>
    <w:r w:rsidRPr="00721CCA">
      <w:rPr>
        <w:rFonts w:ascii="Arial" w:hAnsi="Arial" w:cs="Arial"/>
      </w:rPr>
      <w:t>2203657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1CCA"/>
    <w:rsid w:val="00023749"/>
    <w:rsid w:val="000A1C94"/>
    <w:rsid w:val="000C2DC5"/>
    <w:rsid w:val="00115677"/>
    <w:rsid w:val="00150404"/>
    <w:rsid w:val="001873E0"/>
    <w:rsid w:val="001A1224"/>
    <w:rsid w:val="001A73EA"/>
    <w:rsid w:val="001B7032"/>
    <w:rsid w:val="001D71E3"/>
    <w:rsid w:val="00223322"/>
    <w:rsid w:val="00242AB0"/>
    <w:rsid w:val="00244143"/>
    <w:rsid w:val="00266EAE"/>
    <w:rsid w:val="002956C3"/>
    <w:rsid w:val="002B2B96"/>
    <w:rsid w:val="002D3C71"/>
    <w:rsid w:val="002E1644"/>
    <w:rsid w:val="002F1947"/>
    <w:rsid w:val="00302665"/>
    <w:rsid w:val="00317E3A"/>
    <w:rsid w:val="00324654"/>
    <w:rsid w:val="0033375F"/>
    <w:rsid w:val="00391B00"/>
    <w:rsid w:val="003B0751"/>
    <w:rsid w:val="003B4B65"/>
    <w:rsid w:val="003C3B7A"/>
    <w:rsid w:val="003E1549"/>
    <w:rsid w:val="003F1E9F"/>
    <w:rsid w:val="0040712F"/>
    <w:rsid w:val="004121DD"/>
    <w:rsid w:val="004166A2"/>
    <w:rsid w:val="0042189A"/>
    <w:rsid w:val="0045179A"/>
    <w:rsid w:val="004654EB"/>
    <w:rsid w:val="00474338"/>
    <w:rsid w:val="004B6AD2"/>
    <w:rsid w:val="004C613F"/>
    <w:rsid w:val="004D341E"/>
    <w:rsid w:val="005279CB"/>
    <w:rsid w:val="0053054B"/>
    <w:rsid w:val="00565605"/>
    <w:rsid w:val="005734BE"/>
    <w:rsid w:val="00594AF3"/>
    <w:rsid w:val="005A7264"/>
    <w:rsid w:val="005C327C"/>
    <w:rsid w:val="005E77F8"/>
    <w:rsid w:val="005F0EE4"/>
    <w:rsid w:val="005F3EB6"/>
    <w:rsid w:val="00604AFC"/>
    <w:rsid w:val="00635024"/>
    <w:rsid w:val="0065320E"/>
    <w:rsid w:val="006538E8"/>
    <w:rsid w:val="00686308"/>
    <w:rsid w:val="00691620"/>
    <w:rsid w:val="006B0C0F"/>
    <w:rsid w:val="00721CCA"/>
    <w:rsid w:val="007E50B7"/>
    <w:rsid w:val="007F2C91"/>
    <w:rsid w:val="007F473C"/>
    <w:rsid w:val="00815A77"/>
    <w:rsid w:val="008C206C"/>
    <w:rsid w:val="008C335F"/>
    <w:rsid w:val="008C44BF"/>
    <w:rsid w:val="008C66EE"/>
    <w:rsid w:val="008E0F88"/>
    <w:rsid w:val="009109EA"/>
    <w:rsid w:val="00912307"/>
    <w:rsid w:val="009271D5"/>
    <w:rsid w:val="009429D7"/>
    <w:rsid w:val="00950FD6"/>
    <w:rsid w:val="00953E82"/>
    <w:rsid w:val="00954C12"/>
    <w:rsid w:val="00955724"/>
    <w:rsid w:val="00980AF2"/>
    <w:rsid w:val="009A4155"/>
    <w:rsid w:val="009C09E6"/>
    <w:rsid w:val="009E235C"/>
    <w:rsid w:val="009F2D52"/>
    <w:rsid w:val="009F5ED2"/>
    <w:rsid w:val="00A03F3D"/>
    <w:rsid w:val="00A57A0E"/>
    <w:rsid w:val="00A65506"/>
    <w:rsid w:val="00A852E1"/>
    <w:rsid w:val="00A85D33"/>
    <w:rsid w:val="00AA6380"/>
    <w:rsid w:val="00AA681F"/>
    <w:rsid w:val="00AA6E21"/>
    <w:rsid w:val="00AC0EEF"/>
    <w:rsid w:val="00B7491F"/>
    <w:rsid w:val="00B84773"/>
    <w:rsid w:val="00BB348B"/>
    <w:rsid w:val="00BB505D"/>
    <w:rsid w:val="00BB5930"/>
    <w:rsid w:val="00BD255D"/>
    <w:rsid w:val="00BD2AF5"/>
    <w:rsid w:val="00C04592"/>
    <w:rsid w:val="00C415DF"/>
    <w:rsid w:val="00C418DD"/>
    <w:rsid w:val="00C43447"/>
    <w:rsid w:val="00C7017D"/>
    <w:rsid w:val="00C95FEE"/>
    <w:rsid w:val="00CB5B9B"/>
    <w:rsid w:val="00CF0A53"/>
    <w:rsid w:val="00CF0C9A"/>
    <w:rsid w:val="00D0070E"/>
    <w:rsid w:val="00D04D60"/>
    <w:rsid w:val="00D05C47"/>
    <w:rsid w:val="00D17E39"/>
    <w:rsid w:val="00D9010A"/>
    <w:rsid w:val="00DA5583"/>
    <w:rsid w:val="00DE673E"/>
    <w:rsid w:val="00E04203"/>
    <w:rsid w:val="00E12D2D"/>
    <w:rsid w:val="00E32D78"/>
    <w:rsid w:val="00E46A6C"/>
    <w:rsid w:val="00E47A07"/>
    <w:rsid w:val="00EA6FDB"/>
    <w:rsid w:val="00EB2E82"/>
    <w:rsid w:val="00EC7002"/>
    <w:rsid w:val="00ED42AE"/>
    <w:rsid w:val="00EF2A5A"/>
    <w:rsid w:val="00F07F60"/>
    <w:rsid w:val="00F11BAE"/>
    <w:rsid w:val="00F12D32"/>
    <w:rsid w:val="00F50F74"/>
    <w:rsid w:val="00F60009"/>
    <w:rsid w:val="00F80B71"/>
    <w:rsid w:val="00F82AD8"/>
    <w:rsid w:val="00FA6210"/>
    <w:rsid w:val="00FE00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28B28E"/>
  <w15:chartTrackingRefBased/>
  <w15:docId w15:val="{A8E3D3EA-7F22-A74E-B1C7-8AFDFF9996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1CCA"/>
  </w:style>
  <w:style w:type="paragraph" w:styleId="Heading1">
    <w:name w:val="heading 1"/>
    <w:basedOn w:val="Normal"/>
    <w:next w:val="Normal"/>
    <w:link w:val="Heading1Char"/>
    <w:uiPriority w:val="9"/>
    <w:qFormat/>
    <w:rsid w:val="00721CC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21CC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21CC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21CC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21CC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21CC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1CC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1CC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1CC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1CC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21CC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21CC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21CC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21CC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21CC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1CC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1CC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1CCA"/>
    <w:rPr>
      <w:rFonts w:eastAsiaTheme="majorEastAsia" w:cstheme="majorBidi"/>
      <w:color w:val="272727" w:themeColor="text1" w:themeTint="D8"/>
    </w:rPr>
  </w:style>
  <w:style w:type="paragraph" w:styleId="Title">
    <w:name w:val="Title"/>
    <w:basedOn w:val="Normal"/>
    <w:next w:val="Normal"/>
    <w:link w:val="TitleChar"/>
    <w:uiPriority w:val="10"/>
    <w:qFormat/>
    <w:rsid w:val="00721CC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1CC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1CCA"/>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1CC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1CC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21CCA"/>
    <w:rPr>
      <w:i/>
      <w:iCs/>
      <w:color w:val="404040" w:themeColor="text1" w:themeTint="BF"/>
    </w:rPr>
  </w:style>
  <w:style w:type="paragraph" w:styleId="ListParagraph">
    <w:name w:val="List Paragraph"/>
    <w:basedOn w:val="Normal"/>
    <w:uiPriority w:val="34"/>
    <w:qFormat/>
    <w:rsid w:val="00721CCA"/>
    <w:pPr>
      <w:ind w:left="720"/>
      <w:contextualSpacing/>
    </w:pPr>
  </w:style>
  <w:style w:type="character" w:styleId="IntenseEmphasis">
    <w:name w:val="Intense Emphasis"/>
    <w:basedOn w:val="DefaultParagraphFont"/>
    <w:uiPriority w:val="21"/>
    <w:qFormat/>
    <w:rsid w:val="00721CCA"/>
    <w:rPr>
      <w:i/>
      <w:iCs/>
      <w:color w:val="0F4761" w:themeColor="accent1" w:themeShade="BF"/>
    </w:rPr>
  </w:style>
  <w:style w:type="paragraph" w:styleId="IntenseQuote">
    <w:name w:val="Intense Quote"/>
    <w:basedOn w:val="Normal"/>
    <w:next w:val="Normal"/>
    <w:link w:val="IntenseQuoteChar"/>
    <w:uiPriority w:val="30"/>
    <w:qFormat/>
    <w:rsid w:val="00721CC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21CCA"/>
    <w:rPr>
      <w:i/>
      <w:iCs/>
      <w:color w:val="0F4761" w:themeColor="accent1" w:themeShade="BF"/>
    </w:rPr>
  </w:style>
  <w:style w:type="character" w:styleId="IntenseReference">
    <w:name w:val="Intense Reference"/>
    <w:basedOn w:val="DefaultParagraphFont"/>
    <w:uiPriority w:val="32"/>
    <w:qFormat/>
    <w:rsid w:val="00721CCA"/>
    <w:rPr>
      <w:b/>
      <w:bCs/>
      <w:smallCaps/>
      <w:color w:val="0F4761" w:themeColor="accent1" w:themeShade="BF"/>
      <w:spacing w:val="5"/>
    </w:rPr>
  </w:style>
  <w:style w:type="paragraph" w:styleId="Header">
    <w:name w:val="header"/>
    <w:basedOn w:val="Normal"/>
    <w:link w:val="HeaderChar"/>
    <w:uiPriority w:val="99"/>
    <w:unhideWhenUsed/>
    <w:rsid w:val="00721CCA"/>
    <w:pPr>
      <w:tabs>
        <w:tab w:val="center" w:pos="4513"/>
        <w:tab w:val="right" w:pos="9026"/>
      </w:tabs>
    </w:pPr>
  </w:style>
  <w:style w:type="character" w:customStyle="1" w:styleId="HeaderChar">
    <w:name w:val="Header Char"/>
    <w:basedOn w:val="DefaultParagraphFont"/>
    <w:link w:val="Header"/>
    <w:uiPriority w:val="99"/>
    <w:rsid w:val="00721CCA"/>
  </w:style>
  <w:style w:type="paragraph" w:styleId="Footer">
    <w:name w:val="footer"/>
    <w:basedOn w:val="Normal"/>
    <w:link w:val="FooterChar"/>
    <w:uiPriority w:val="99"/>
    <w:unhideWhenUsed/>
    <w:rsid w:val="00721CCA"/>
    <w:pPr>
      <w:tabs>
        <w:tab w:val="center" w:pos="4513"/>
        <w:tab w:val="right" w:pos="9026"/>
      </w:tabs>
    </w:pPr>
  </w:style>
  <w:style w:type="character" w:customStyle="1" w:styleId="FooterChar">
    <w:name w:val="Footer Char"/>
    <w:basedOn w:val="DefaultParagraphFont"/>
    <w:link w:val="Footer"/>
    <w:uiPriority w:val="99"/>
    <w:rsid w:val="00721CCA"/>
  </w:style>
  <w:style w:type="character" w:styleId="PageNumber">
    <w:name w:val="page number"/>
    <w:basedOn w:val="DefaultParagraphFont"/>
    <w:uiPriority w:val="99"/>
    <w:semiHidden/>
    <w:unhideWhenUsed/>
    <w:rsid w:val="00721C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12</Pages>
  <Words>2443</Words>
  <Characters>13929</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courtney grota</dc:creator>
  <cp:keywords/>
  <dc:description/>
  <cp:lastModifiedBy>courtney grota</cp:lastModifiedBy>
  <cp:revision>2</cp:revision>
  <dcterms:created xsi:type="dcterms:W3CDTF">2024-11-08T22:07:00Z</dcterms:created>
  <dcterms:modified xsi:type="dcterms:W3CDTF">2024-11-08T22:07:00Z</dcterms:modified>
</cp:coreProperties>
</file>