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47503FB" w:rsidR="7908378C" w:rsidRDefault="7908378C" w:rsidP="33572C6E">
            <w:pPr>
              <w:ind w:right="237"/>
              <w:rPr>
                <w:b/>
                <w:bCs/>
                <w:color w:val="auto"/>
                <w:sz w:val="32"/>
                <w:szCs w:val="32"/>
              </w:rPr>
            </w:pPr>
            <w:r w:rsidRPr="33572C6E">
              <w:rPr>
                <w:b/>
                <w:bCs/>
                <w:color w:val="auto"/>
                <w:sz w:val="32"/>
                <w:szCs w:val="32"/>
              </w:rPr>
              <w:t>Learner name: ___</w:t>
            </w:r>
            <w:r w:rsidR="0052750E">
              <w:rPr>
                <w:b/>
                <w:bCs/>
                <w:color w:val="auto"/>
                <w:sz w:val="32"/>
                <w:szCs w:val="32"/>
              </w:rPr>
              <w:t>LUKE BARROW</w:t>
            </w:r>
            <w:r w:rsidRPr="33572C6E">
              <w:rPr>
                <w:b/>
                <w:bCs/>
                <w:color w:val="auto"/>
                <w:sz w:val="32"/>
                <w:szCs w:val="32"/>
              </w:rPr>
              <w:t>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199C13A" w:rsidR="7908378C" w:rsidRDefault="7908378C" w:rsidP="33572C6E">
            <w:pPr>
              <w:ind w:right="237"/>
              <w:rPr>
                <w:b/>
                <w:bCs/>
                <w:color w:val="auto"/>
                <w:sz w:val="32"/>
                <w:szCs w:val="32"/>
              </w:rPr>
            </w:pPr>
            <w:r w:rsidRPr="33572C6E">
              <w:rPr>
                <w:b/>
                <w:bCs/>
                <w:color w:val="auto"/>
                <w:sz w:val="32"/>
                <w:szCs w:val="32"/>
              </w:rPr>
              <w:t>_____</w:t>
            </w:r>
            <w:r w:rsidR="0052750E">
              <w:rPr>
                <w:b/>
                <w:bCs/>
                <w:color w:val="auto"/>
                <w:sz w:val="32"/>
                <w:szCs w:val="32"/>
              </w:rPr>
              <w:t>2125200</w:t>
            </w:r>
            <w:r w:rsidRPr="33572C6E">
              <w:rPr>
                <w:b/>
                <w:bCs/>
                <w:color w:val="auto"/>
                <w:sz w:val="32"/>
                <w:szCs w:val="32"/>
              </w:rPr>
              <w:t>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814B2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1E96D16A" w14:textId="526A36F6" w:rsidR="5B843AF0" w:rsidRPr="00E676F7" w:rsidRDefault="5B843AF0" w:rsidP="00E70BF4">
      <w:pPr>
        <w:ind w:right="237"/>
        <w:jc w:val="both"/>
        <w:rPr>
          <w:b/>
          <w:bCs/>
          <w:sz w:val="24"/>
          <w:szCs w:val="24"/>
        </w:rPr>
      </w:pPr>
      <w:r w:rsidRPr="5CE196A1">
        <w:rPr>
          <w:rFonts w:eastAsia="Arial"/>
          <w:b/>
          <w:bCs/>
          <w:color w:val="000000" w:themeColor="text1"/>
          <w:sz w:val="24"/>
          <w:szCs w:val="24"/>
        </w:rPr>
        <w:t>ANSWER:</w:t>
      </w:r>
    </w:p>
    <w:p w14:paraId="5A14BEB8" w14:textId="69952D76" w:rsidR="5B843AF0" w:rsidRPr="00E676F7" w:rsidRDefault="5B843AF0" w:rsidP="5B843AF0">
      <w:pPr>
        <w:ind w:right="237"/>
        <w:jc w:val="center"/>
        <w:rPr>
          <w:b/>
          <w:bCs/>
          <w:sz w:val="24"/>
          <w:szCs w:val="24"/>
        </w:rPr>
      </w:pPr>
    </w:p>
    <w:p w14:paraId="6866424E" w14:textId="0B89AE91" w:rsidR="002919FB" w:rsidRPr="00E70BF4" w:rsidRDefault="002919FB" w:rsidP="002919FB">
      <w:pPr>
        <w:rPr>
          <w:sz w:val="24"/>
          <w:szCs w:val="24"/>
        </w:rPr>
      </w:pPr>
      <w:r w:rsidRPr="00E70BF4">
        <w:rPr>
          <w:sz w:val="24"/>
          <w:szCs w:val="24"/>
        </w:rPr>
        <w:t xml:space="preserve">I have recently completed a full investigation whereby </w:t>
      </w:r>
      <w:proofErr w:type="gramStart"/>
      <w:r w:rsidRPr="00E70BF4">
        <w:rPr>
          <w:sz w:val="24"/>
          <w:szCs w:val="24"/>
        </w:rPr>
        <w:t xml:space="preserve">a </w:t>
      </w:r>
      <w:r w:rsidR="00D05F33">
        <w:rPr>
          <w:sz w:val="24"/>
          <w:szCs w:val="24"/>
        </w:rPr>
        <w:t>the</w:t>
      </w:r>
      <w:proofErr w:type="gramEnd"/>
      <w:r w:rsidR="00D05F33">
        <w:rPr>
          <w:sz w:val="24"/>
          <w:szCs w:val="24"/>
        </w:rPr>
        <w:t xml:space="preserve"> offender was charged and </w:t>
      </w:r>
      <w:r w:rsidRPr="00E70BF4">
        <w:rPr>
          <w:sz w:val="24"/>
          <w:szCs w:val="24"/>
        </w:rPr>
        <w:t>convicted. It started as an initial 999 call for an unknown subject at that time outside an address making threats over the phone to smash the windows of the property. I have attended and gained further details of what had transpired, the unknown subject was in fact a male the victim knew, and the subject had made these threats while stood in the rear lane to the property. We have immediately gone through the property and conducted an area search through the rear lanes for this subject, however, this resulted with a negative as there were too many exit points. I</w:t>
      </w:r>
      <w:r w:rsidR="009874E0">
        <w:rPr>
          <w:sz w:val="24"/>
          <w:szCs w:val="24"/>
        </w:rPr>
        <w:t xml:space="preserve"> then</w:t>
      </w:r>
      <w:r w:rsidRPr="00E70BF4">
        <w:rPr>
          <w:sz w:val="24"/>
          <w:szCs w:val="24"/>
        </w:rPr>
        <w:t xml:space="preserve"> went back to the victim to obtain further details</w:t>
      </w:r>
      <w:r w:rsidR="009874E0">
        <w:rPr>
          <w:sz w:val="24"/>
          <w:szCs w:val="24"/>
        </w:rPr>
        <w:t>,</w:t>
      </w:r>
      <w:r w:rsidRPr="00E70BF4">
        <w:rPr>
          <w:sz w:val="24"/>
          <w:szCs w:val="24"/>
        </w:rPr>
        <w:t xml:space="preserve"> </w:t>
      </w:r>
      <w:r w:rsidR="009874E0">
        <w:rPr>
          <w:sz w:val="24"/>
          <w:szCs w:val="24"/>
        </w:rPr>
        <w:t>w</w:t>
      </w:r>
      <w:r w:rsidRPr="00E70BF4">
        <w:rPr>
          <w:sz w:val="24"/>
          <w:szCs w:val="24"/>
        </w:rPr>
        <w:t xml:space="preserve">hile speaking to the victim I have ensured that everything they said was responded to in some capacity. I have then proceeded to take a statement off the victim, following this I have given the victim adequate safety advice before I left the property and conducted an area search while inside a police vehicle, again this returned a negative. Later </w:t>
      </w:r>
      <w:proofErr w:type="gramStart"/>
      <w:r w:rsidRPr="00E70BF4">
        <w:rPr>
          <w:sz w:val="24"/>
          <w:szCs w:val="24"/>
        </w:rPr>
        <w:t>on</w:t>
      </w:r>
      <w:proofErr w:type="gramEnd"/>
      <w:r w:rsidRPr="00E70BF4">
        <w:rPr>
          <w:sz w:val="24"/>
          <w:szCs w:val="24"/>
        </w:rPr>
        <w:t xml:space="preserve"> that shift a further call has been made from the same victim reporting that his father’s car had been damaged as a brick had been thrown through the car’s windscreen. I have gone back to the address and taken photographs of the damage, seized the brick that was used and taken a further statement. An area search was conducted again with a negative result. Enquiries have then taken place over my next shifts, during this </w:t>
      </w:r>
      <w:proofErr w:type="gramStart"/>
      <w:r w:rsidRPr="00E70BF4">
        <w:rPr>
          <w:sz w:val="24"/>
          <w:szCs w:val="24"/>
        </w:rPr>
        <w:t>time period</w:t>
      </w:r>
      <w:proofErr w:type="gramEnd"/>
      <w:r w:rsidRPr="00E70BF4">
        <w:rPr>
          <w:sz w:val="24"/>
          <w:szCs w:val="24"/>
        </w:rPr>
        <w:t xml:space="preserve"> the victim then became a victim of harassment from the same subject, I have met with the victim and taken another further statement. The investigation then got to a point where an arrest was </w:t>
      </w:r>
      <w:proofErr w:type="gramStart"/>
      <w:r w:rsidRPr="00E70BF4">
        <w:rPr>
          <w:sz w:val="24"/>
          <w:szCs w:val="24"/>
        </w:rPr>
        <w:t>ready</w:t>
      </w:r>
      <w:proofErr w:type="gramEnd"/>
      <w:r w:rsidRPr="00E70BF4">
        <w:rPr>
          <w:sz w:val="24"/>
          <w:szCs w:val="24"/>
        </w:rPr>
        <w:t xml:space="preserve"> but the subject went into hiding but was eventually found following an anonymous tip off and was interviewed, and the case file sent to the CPS who decided to charge. The male subject was the</w:t>
      </w:r>
      <w:r w:rsidR="005749BA" w:rsidRPr="00E70BF4">
        <w:rPr>
          <w:sz w:val="24"/>
          <w:szCs w:val="24"/>
        </w:rPr>
        <w:t>n</w:t>
      </w:r>
      <w:r w:rsidRPr="00E70BF4">
        <w:rPr>
          <w:sz w:val="24"/>
          <w:szCs w:val="24"/>
        </w:rPr>
        <w:t xml:space="preserve"> convicted in court.</w:t>
      </w:r>
    </w:p>
    <w:p w14:paraId="360A9975" w14:textId="77777777" w:rsidR="002919FB" w:rsidRPr="00E70BF4" w:rsidRDefault="002919FB" w:rsidP="002919FB">
      <w:pPr>
        <w:rPr>
          <w:sz w:val="24"/>
          <w:szCs w:val="24"/>
        </w:rPr>
      </w:pPr>
    </w:p>
    <w:p w14:paraId="4FADDF4A" w14:textId="33F5DD74" w:rsidR="002919FB" w:rsidRPr="00E70BF4" w:rsidRDefault="002919FB" w:rsidP="002919FB">
      <w:pPr>
        <w:rPr>
          <w:sz w:val="24"/>
          <w:szCs w:val="24"/>
        </w:rPr>
      </w:pPr>
      <w:r w:rsidRPr="00E70BF4">
        <w:rPr>
          <w:sz w:val="24"/>
          <w:szCs w:val="24"/>
        </w:rPr>
        <w:t xml:space="preserve">When it comes to dealing with victims of crime as </w:t>
      </w:r>
      <w:proofErr w:type="gramStart"/>
      <w:r w:rsidRPr="00E70BF4">
        <w:rPr>
          <w:sz w:val="24"/>
          <w:szCs w:val="24"/>
        </w:rPr>
        <w:t>police</w:t>
      </w:r>
      <w:proofErr w:type="gramEnd"/>
      <w:r w:rsidRPr="00E70BF4">
        <w:rPr>
          <w:sz w:val="24"/>
          <w:szCs w:val="24"/>
        </w:rPr>
        <w:t xml:space="preserve"> we are governed by what is known as the ‘Code of Practice for Victims of Crime in England &amp; Wales’. This code of practice includes 12 codes which police need to adhere to</w:t>
      </w:r>
      <w:r w:rsidR="007B1B56" w:rsidRPr="00E70BF4">
        <w:rPr>
          <w:sz w:val="24"/>
          <w:szCs w:val="24"/>
        </w:rPr>
        <w:t xml:space="preserve"> as a minimum</w:t>
      </w:r>
      <w:r w:rsidRPr="00E70BF4">
        <w:rPr>
          <w:sz w:val="24"/>
          <w:szCs w:val="24"/>
        </w:rPr>
        <w:t xml:space="preserve"> </w:t>
      </w:r>
      <w:proofErr w:type="gramStart"/>
      <w:r w:rsidRPr="00E70BF4">
        <w:rPr>
          <w:sz w:val="24"/>
          <w:szCs w:val="24"/>
        </w:rPr>
        <w:t>in order for</w:t>
      </w:r>
      <w:proofErr w:type="gramEnd"/>
      <w:r w:rsidRPr="00E70BF4">
        <w:rPr>
          <w:sz w:val="24"/>
          <w:szCs w:val="24"/>
        </w:rPr>
        <w:t xml:space="preserve"> victims of crime to feel adequately safeguarded and involved in any given investigation that is taking place. The Codes of Practice for victims also sets out a definition of a victim, the code states that a victim is a person who as a direct result of a criminal offence being commissioned has suffered economic loss, or physical, mental, or emotional harm (Ministry of Justice, 2021). Therefore, using this definition the victim I dealt with was defined as a victim under the Codes of</w:t>
      </w:r>
      <w:r w:rsidR="00B843E5">
        <w:rPr>
          <w:sz w:val="24"/>
          <w:szCs w:val="24"/>
        </w:rPr>
        <w:t xml:space="preserve"> Practice.</w:t>
      </w:r>
      <w:r w:rsidR="00B843E5">
        <w:rPr>
          <w:sz w:val="24"/>
          <w:szCs w:val="24"/>
        </w:rPr>
        <w:tab/>
        <w:t xml:space="preserve"> </w:t>
      </w:r>
      <w:r w:rsidRPr="00E70BF4">
        <w:rPr>
          <w:sz w:val="24"/>
          <w:szCs w:val="24"/>
        </w:rPr>
        <w:t>Therefore, there were two individuals who were entitled the level of service from myself that the Codes of Practice outlines.</w:t>
      </w:r>
    </w:p>
    <w:p w14:paraId="5C5C0627" w14:textId="77777777" w:rsidR="002919FB" w:rsidRPr="00E70BF4" w:rsidRDefault="002919FB" w:rsidP="002919FB">
      <w:pPr>
        <w:rPr>
          <w:sz w:val="24"/>
          <w:szCs w:val="24"/>
        </w:rPr>
      </w:pPr>
    </w:p>
    <w:p w14:paraId="5164F210" w14:textId="3F4DD071" w:rsidR="002919FB" w:rsidRPr="00E70BF4" w:rsidRDefault="002919FB" w:rsidP="002919FB">
      <w:pPr>
        <w:rPr>
          <w:sz w:val="24"/>
          <w:szCs w:val="24"/>
        </w:rPr>
      </w:pPr>
      <w:r w:rsidRPr="00E70BF4">
        <w:rPr>
          <w:sz w:val="24"/>
          <w:szCs w:val="24"/>
        </w:rPr>
        <w:t xml:space="preserve">Some codes that are outlined in the Codes of Practice are not dealt with directly by the officer dealing with the investigation, some are dealt with by specific agencies due to the nature of the code. For example, code 8 is the right “to be given information about the trial, trial process and your role as a witness” (Ministry of Justice, 2021). This code </w:t>
      </w:r>
      <w:proofErr w:type="gramStart"/>
      <w:r w:rsidRPr="00E70BF4">
        <w:rPr>
          <w:sz w:val="24"/>
          <w:szCs w:val="24"/>
        </w:rPr>
        <w:t>in particular is</w:t>
      </w:r>
      <w:proofErr w:type="gramEnd"/>
      <w:r w:rsidRPr="00E70BF4">
        <w:rPr>
          <w:sz w:val="24"/>
          <w:szCs w:val="24"/>
        </w:rPr>
        <w:t xml:space="preserve"> dealt with through the Victim Care Unit, the Victim Care Unit make regular contact with victims of crime and take a bit of pressure off front line officers as they can look at where an investigation is and update the victim accordingly, which is code 6. Code 8 is dealt with by the Victim Care Unit as they have a deeper understanding of what the process is when an investigation gets to that stage whereas officers don’t necessarily have that understanding. Another code included in the Codes of Practice that is not dealt with by police officers is Code 9 which is the victim’s right to be informed of the outcomes of the case and any potential appeals that are going to be lodged. This is again not dealt with by police as once </w:t>
      </w:r>
      <w:r w:rsidR="00720A55">
        <w:rPr>
          <w:sz w:val="24"/>
          <w:szCs w:val="24"/>
        </w:rPr>
        <w:t xml:space="preserve">the court stage is reached </w:t>
      </w:r>
      <w:r w:rsidR="006143C7">
        <w:rPr>
          <w:sz w:val="24"/>
          <w:szCs w:val="24"/>
        </w:rPr>
        <w:t xml:space="preserve">officers who head up investigations are no longer involved </w:t>
      </w:r>
      <w:r w:rsidRPr="00E70BF4">
        <w:rPr>
          <w:sz w:val="24"/>
          <w:szCs w:val="24"/>
        </w:rPr>
        <w:t xml:space="preserve">so it is better for the victim to be informed of this information by an individual who has that deeper understanding. The codes of practice that have been mentioned here are not given to the victim directly by the officer heading up the investigation, they are given to the victim through our specialist services we offer to victims, this makes the overall experience better for the victim </w:t>
      </w:r>
      <w:r w:rsidR="000165B7">
        <w:rPr>
          <w:sz w:val="24"/>
          <w:szCs w:val="24"/>
        </w:rPr>
        <w:t>as the updates become more streamlined so victims feels as involved as possible</w:t>
      </w:r>
      <w:r w:rsidRPr="00E70BF4">
        <w:rPr>
          <w:sz w:val="24"/>
          <w:szCs w:val="24"/>
        </w:rPr>
        <w:t xml:space="preserve"> and ensures they do not feel forgotten about or neglected throughout the investigation process. Overall, our victim care units do an amazing job are keeping victims in the overall loop of any given investigation and essentially manage them within that investigation as the victim needs to be kept engaged so that they continue their vital support of a complaint which can better safeguard them from becoming a repeat victim.</w:t>
      </w:r>
    </w:p>
    <w:p w14:paraId="2478CE7E" w14:textId="77777777" w:rsidR="00E76FAD" w:rsidRPr="00E70BF4" w:rsidRDefault="00E76FAD" w:rsidP="002919FB">
      <w:pPr>
        <w:rPr>
          <w:sz w:val="24"/>
          <w:szCs w:val="24"/>
        </w:rPr>
      </w:pPr>
    </w:p>
    <w:p w14:paraId="2CBF6F5A" w14:textId="60239348" w:rsidR="00E76FAD" w:rsidRPr="00E70BF4" w:rsidRDefault="007D188E" w:rsidP="002919FB">
      <w:pPr>
        <w:rPr>
          <w:sz w:val="24"/>
          <w:szCs w:val="24"/>
        </w:rPr>
      </w:pPr>
      <w:r w:rsidRPr="00E70BF4">
        <w:rPr>
          <w:sz w:val="24"/>
          <w:szCs w:val="24"/>
        </w:rPr>
        <w:t>Safeguarding is another key element</w:t>
      </w:r>
      <w:r w:rsidR="0020713A" w:rsidRPr="00E70BF4">
        <w:rPr>
          <w:sz w:val="24"/>
          <w:szCs w:val="24"/>
        </w:rPr>
        <w:t xml:space="preserve"> Police utilise to manage their </w:t>
      </w:r>
      <w:proofErr w:type="gramStart"/>
      <w:r w:rsidR="0020713A" w:rsidRPr="00E70BF4">
        <w:rPr>
          <w:sz w:val="24"/>
          <w:szCs w:val="24"/>
        </w:rPr>
        <w:t>victims,</w:t>
      </w:r>
      <w:proofErr w:type="gramEnd"/>
      <w:r w:rsidR="0020713A" w:rsidRPr="00E70BF4">
        <w:rPr>
          <w:sz w:val="24"/>
          <w:szCs w:val="24"/>
        </w:rPr>
        <w:t xml:space="preserve"> effective safeguarding advice can help Police with investigations but </w:t>
      </w:r>
      <w:r w:rsidR="00A15C02" w:rsidRPr="00E70BF4">
        <w:rPr>
          <w:sz w:val="24"/>
          <w:szCs w:val="24"/>
        </w:rPr>
        <w:t>potentially preventing repeat victimisation.</w:t>
      </w:r>
      <w:r w:rsidR="00AD23B9" w:rsidRPr="00E70BF4">
        <w:rPr>
          <w:sz w:val="24"/>
          <w:szCs w:val="24"/>
        </w:rPr>
        <w:t xml:space="preserve"> </w:t>
      </w:r>
      <w:r w:rsidR="00906B13" w:rsidRPr="00E70BF4">
        <w:rPr>
          <w:sz w:val="24"/>
          <w:szCs w:val="24"/>
        </w:rPr>
        <w:t xml:space="preserve">Whenever Police deal with an incident where there is physical victim attached safeguarding advice will be offered, this advice will be tailored to the incident itself to ensure maximum safeguarding can be achieved. </w:t>
      </w:r>
      <w:r w:rsidR="009660E7" w:rsidRPr="00E70BF4">
        <w:rPr>
          <w:sz w:val="24"/>
          <w:szCs w:val="24"/>
        </w:rPr>
        <w:t>Providing that the victim takes on board the advice given it can prevent the victim from repeat victimisation</w:t>
      </w:r>
      <w:r w:rsidR="00351D55" w:rsidRPr="00E70BF4">
        <w:rPr>
          <w:sz w:val="24"/>
          <w:szCs w:val="24"/>
        </w:rPr>
        <w:t xml:space="preserve">. Regarding the incident that was dealt with by </w:t>
      </w:r>
      <w:proofErr w:type="gramStart"/>
      <w:r w:rsidR="00351D55" w:rsidRPr="00E70BF4">
        <w:rPr>
          <w:sz w:val="24"/>
          <w:szCs w:val="24"/>
        </w:rPr>
        <w:t>myself</w:t>
      </w:r>
      <w:proofErr w:type="gramEnd"/>
      <w:r w:rsidR="00351D55" w:rsidRPr="00E70BF4">
        <w:rPr>
          <w:sz w:val="24"/>
          <w:szCs w:val="24"/>
        </w:rPr>
        <w:t xml:space="preserve"> one piece of safeguarding offered was to not engage with the offender at any given point, </w:t>
      </w:r>
      <w:r w:rsidR="00891651" w:rsidRPr="00E70BF4">
        <w:rPr>
          <w:sz w:val="24"/>
          <w:szCs w:val="24"/>
        </w:rPr>
        <w:t xml:space="preserve">however, this piece of advice was not adhered to as following Police departure from the scene the victim received another phone call which they answered, shortly </w:t>
      </w:r>
      <w:r w:rsidR="00891651" w:rsidRPr="00E70BF4">
        <w:rPr>
          <w:sz w:val="24"/>
          <w:szCs w:val="24"/>
        </w:rPr>
        <w:lastRenderedPageBreak/>
        <w:t>afterwards another offence was committed.</w:t>
      </w:r>
      <w:r w:rsidR="005C145A" w:rsidRPr="00E70BF4">
        <w:rPr>
          <w:sz w:val="24"/>
          <w:szCs w:val="24"/>
        </w:rPr>
        <w:t xml:space="preserve"> Safeguarding can be vital in preventing further offences from taking place and </w:t>
      </w:r>
      <w:r w:rsidR="005D5FEB" w:rsidRPr="00E70BF4">
        <w:rPr>
          <w:sz w:val="24"/>
          <w:szCs w:val="24"/>
        </w:rPr>
        <w:t>can be a great supportive tool for victims, however, it all relies on the victim themselves taking the advice on board and putting it into practice. Should they not then it is inevitable that they will become repeat victims.</w:t>
      </w:r>
      <w:r w:rsidR="00F11AB7" w:rsidRPr="00E70BF4">
        <w:rPr>
          <w:sz w:val="24"/>
          <w:szCs w:val="24"/>
        </w:rPr>
        <w:t xml:space="preserve"> Repeat victimisation occurs when a victim of crime becomes a victim of another crime within a </w:t>
      </w:r>
      <w:r w:rsidR="00B53F72" w:rsidRPr="00E70BF4">
        <w:rPr>
          <w:sz w:val="24"/>
          <w:szCs w:val="24"/>
        </w:rPr>
        <w:t xml:space="preserve">specific time frame, </w:t>
      </w:r>
      <w:r w:rsidR="00B53F72" w:rsidRPr="00E70BF4">
        <w:rPr>
          <w:sz w:val="24"/>
          <w:szCs w:val="24"/>
        </w:rPr>
        <w:t>it has been established that a victim of crime is likely to become a repeat victim within a week of the initial offence (</w:t>
      </w:r>
      <w:proofErr w:type="spellStart"/>
      <w:r w:rsidR="00B53F72" w:rsidRPr="00E70BF4">
        <w:rPr>
          <w:sz w:val="24"/>
          <w:szCs w:val="24"/>
        </w:rPr>
        <w:t>Weisel</w:t>
      </w:r>
      <w:proofErr w:type="spellEnd"/>
      <w:r w:rsidR="00B53F72" w:rsidRPr="00E70BF4">
        <w:rPr>
          <w:sz w:val="24"/>
          <w:szCs w:val="24"/>
        </w:rPr>
        <w:t>, 2005)</w:t>
      </w:r>
      <w:r w:rsidR="00B53F72" w:rsidRPr="00E70BF4">
        <w:rPr>
          <w:sz w:val="24"/>
          <w:szCs w:val="24"/>
        </w:rPr>
        <w:t xml:space="preserve">. </w:t>
      </w:r>
      <w:r w:rsidR="004F4FEE" w:rsidRPr="00E70BF4">
        <w:rPr>
          <w:sz w:val="24"/>
          <w:szCs w:val="24"/>
        </w:rPr>
        <w:t xml:space="preserve">There are two </w:t>
      </w:r>
      <w:r w:rsidR="009D76A8" w:rsidRPr="00E70BF4">
        <w:rPr>
          <w:sz w:val="24"/>
          <w:szCs w:val="24"/>
        </w:rPr>
        <w:t xml:space="preserve">main accepted reasons as to why a victim becomes a repeat victim. These are known as ‘boost’ and ‘flag’. The boost theory is due to the victim </w:t>
      </w:r>
      <w:r w:rsidR="00AC4655" w:rsidRPr="00E70BF4">
        <w:rPr>
          <w:sz w:val="24"/>
          <w:szCs w:val="24"/>
        </w:rPr>
        <w:t xml:space="preserve">almost being easy prey for the offender so they do not need to maximise their efforts the flag theory is due to the victim </w:t>
      </w:r>
      <w:r w:rsidR="005B7496" w:rsidRPr="00E70BF4">
        <w:rPr>
          <w:sz w:val="24"/>
          <w:szCs w:val="24"/>
        </w:rPr>
        <w:t xml:space="preserve">being regarded as attractive to the </w:t>
      </w:r>
      <w:proofErr w:type="gramStart"/>
      <w:r w:rsidR="005B7496" w:rsidRPr="00E70BF4">
        <w:rPr>
          <w:sz w:val="24"/>
          <w:szCs w:val="24"/>
        </w:rPr>
        <w:t>offender,</w:t>
      </w:r>
      <w:proofErr w:type="gramEnd"/>
      <w:r w:rsidR="005B7496" w:rsidRPr="00E70BF4">
        <w:rPr>
          <w:sz w:val="24"/>
          <w:szCs w:val="24"/>
        </w:rPr>
        <w:t xml:space="preserve"> this may be a case of the reward for committing the crime being high</w:t>
      </w:r>
      <w:r w:rsidR="001A7AB6" w:rsidRPr="00E70BF4">
        <w:rPr>
          <w:sz w:val="24"/>
          <w:szCs w:val="24"/>
        </w:rPr>
        <w:t xml:space="preserve"> </w:t>
      </w:r>
      <w:r w:rsidR="006B2868" w:rsidRPr="00E70BF4">
        <w:rPr>
          <w:sz w:val="24"/>
          <w:szCs w:val="24"/>
        </w:rPr>
        <w:t>(</w:t>
      </w:r>
      <w:proofErr w:type="spellStart"/>
      <w:r w:rsidR="00AB63D4" w:rsidRPr="00E70BF4">
        <w:rPr>
          <w:sz w:val="24"/>
          <w:szCs w:val="24"/>
        </w:rPr>
        <w:t>Chainey</w:t>
      </w:r>
      <w:proofErr w:type="spellEnd"/>
      <w:r w:rsidR="00AB63D4" w:rsidRPr="00E70BF4">
        <w:rPr>
          <w:sz w:val="24"/>
          <w:szCs w:val="24"/>
        </w:rPr>
        <w:t xml:space="preserve">, </w:t>
      </w:r>
      <w:r w:rsidR="001A7AB6" w:rsidRPr="00E70BF4">
        <w:rPr>
          <w:sz w:val="24"/>
          <w:szCs w:val="24"/>
        </w:rPr>
        <w:t>2023).</w:t>
      </w:r>
      <w:r w:rsidR="005B7496" w:rsidRPr="00E70BF4">
        <w:rPr>
          <w:sz w:val="24"/>
          <w:szCs w:val="24"/>
        </w:rPr>
        <w:t xml:space="preserve"> </w:t>
      </w:r>
      <w:r w:rsidR="00000BFA" w:rsidRPr="00E70BF4">
        <w:rPr>
          <w:sz w:val="24"/>
          <w:szCs w:val="24"/>
        </w:rPr>
        <w:t>In regards to the incident I am discussing the victim involved became a repeat victim over time and that was because of the ‘boost’ theory as the offender knew the victim outside of the crime and therefore the victim was easy prey.</w:t>
      </w:r>
    </w:p>
    <w:p w14:paraId="28A73F3C" w14:textId="77777777" w:rsidR="002919FB" w:rsidRPr="00E70BF4" w:rsidRDefault="002919FB" w:rsidP="002919FB">
      <w:pPr>
        <w:rPr>
          <w:sz w:val="24"/>
          <w:szCs w:val="24"/>
        </w:rPr>
      </w:pPr>
    </w:p>
    <w:p w14:paraId="33319818" w14:textId="1717D93C" w:rsidR="002919FB" w:rsidRPr="00E70BF4" w:rsidRDefault="002919FB" w:rsidP="002919FB">
      <w:pPr>
        <w:rPr>
          <w:sz w:val="24"/>
          <w:szCs w:val="24"/>
        </w:rPr>
      </w:pPr>
      <w:r w:rsidRPr="00E70BF4">
        <w:rPr>
          <w:sz w:val="24"/>
          <w:szCs w:val="24"/>
        </w:rPr>
        <w:t>As police</w:t>
      </w:r>
      <w:r w:rsidR="005C145A" w:rsidRPr="00E70BF4">
        <w:rPr>
          <w:sz w:val="24"/>
          <w:szCs w:val="24"/>
        </w:rPr>
        <w:t>,</w:t>
      </w:r>
      <w:r w:rsidRPr="00E70BF4">
        <w:rPr>
          <w:sz w:val="24"/>
          <w:szCs w:val="24"/>
        </w:rPr>
        <w:t xml:space="preserve"> numerous codes held within the Codes of Practice are ones that we deal with directly. For example, Code 1 is the victim’s right to be understood and their right to understand what is happening. </w:t>
      </w:r>
      <w:proofErr w:type="gramStart"/>
      <w:r w:rsidRPr="00E70BF4">
        <w:rPr>
          <w:sz w:val="24"/>
          <w:szCs w:val="24"/>
        </w:rPr>
        <w:t>In regards to</w:t>
      </w:r>
      <w:proofErr w:type="gramEnd"/>
      <w:r w:rsidRPr="00E70BF4">
        <w:rPr>
          <w:sz w:val="24"/>
          <w:szCs w:val="24"/>
        </w:rPr>
        <w:t xml:space="preserve"> the incident I touched upon I ensured that the victim was listened to thoroughly before anything was taken off them in terms of an official statement so that way I could explain the whole investigatory procedure to them tailored to the crime they had been made a victim of. By doing this not only was the victim understood by myself, </w:t>
      </w:r>
      <w:proofErr w:type="gramStart"/>
      <w:r w:rsidRPr="00E70BF4">
        <w:rPr>
          <w:sz w:val="24"/>
          <w:szCs w:val="24"/>
        </w:rPr>
        <w:t>they</w:t>
      </w:r>
      <w:proofErr w:type="gramEnd"/>
      <w:r w:rsidRPr="00E70BF4">
        <w:rPr>
          <w:sz w:val="24"/>
          <w:szCs w:val="24"/>
        </w:rPr>
        <w:t xml:space="preserve"> were also able to fully understand what our aims as police were in relation to the investigation that would be at hand. Following taking the initial complaint statement I was then </w:t>
      </w:r>
      <w:proofErr w:type="gramStart"/>
      <w:r w:rsidRPr="00E70BF4">
        <w:rPr>
          <w:sz w:val="24"/>
          <w:szCs w:val="24"/>
        </w:rPr>
        <w:t>in a position</w:t>
      </w:r>
      <w:proofErr w:type="gramEnd"/>
      <w:r w:rsidRPr="00E70BF4">
        <w:rPr>
          <w:sz w:val="24"/>
          <w:szCs w:val="24"/>
        </w:rPr>
        <w:t xml:space="preserve"> to speak to the victim about the services we can offer them through professional agencies which will support them throughout the investigation. This falls in line with Code 4 and I was able to explain to the victim what the Victim Care Unit is and what work they carry out, it is best practice for us to refer every victim to them in the first instance regardless of whether a victim wants us to at the time we visit them following the crime being commissioned, as their mind may change once the aftermath of the crime sinks. In line with Code 4, </w:t>
      </w:r>
      <w:proofErr w:type="gramStart"/>
      <w:r w:rsidRPr="00E70BF4">
        <w:rPr>
          <w:sz w:val="24"/>
          <w:szCs w:val="24"/>
        </w:rPr>
        <w:t>further</w:t>
      </w:r>
      <w:proofErr w:type="gramEnd"/>
      <w:r w:rsidRPr="00E70BF4">
        <w:rPr>
          <w:sz w:val="24"/>
          <w:szCs w:val="24"/>
        </w:rPr>
        <w:t xml:space="preserve"> to simply referring victims to our Victim Care Unit I also make every effort to recommend Victim Support, who are an external charity independent from the police who offer support to victims of crime across England and Wales (Victim Support, 2023). This charity has a 24/7 </w:t>
      </w:r>
      <w:proofErr w:type="spellStart"/>
      <w:r w:rsidRPr="00E70BF4">
        <w:rPr>
          <w:sz w:val="24"/>
          <w:szCs w:val="24"/>
        </w:rPr>
        <w:t>supportline</w:t>
      </w:r>
      <w:proofErr w:type="spellEnd"/>
      <w:r w:rsidRPr="00E70BF4">
        <w:rPr>
          <w:sz w:val="24"/>
          <w:szCs w:val="24"/>
        </w:rPr>
        <w:t xml:space="preserve"> which victims can use to speak through the impacts the crime has had on them and how they feel. I make every effort to refer victims to this charity as victims can sometimes feel intimidated by police officers and are reluctant to tell us how they truly feel, so </w:t>
      </w:r>
      <w:proofErr w:type="gramStart"/>
      <w:r w:rsidRPr="00E70BF4">
        <w:rPr>
          <w:sz w:val="24"/>
          <w:szCs w:val="24"/>
        </w:rPr>
        <w:t>opening up</w:t>
      </w:r>
      <w:proofErr w:type="gramEnd"/>
      <w:r w:rsidRPr="00E70BF4">
        <w:rPr>
          <w:sz w:val="24"/>
          <w:szCs w:val="24"/>
        </w:rPr>
        <w:t xml:space="preserve"> to an independent charity can make this easier for them. This ties in nicely with Code 7 of the Codes of Practice which is the victim’s right to make a Victim Personal Statement which focuses more in depth on how the crime has impacted the victim, initially victims do not necessarily like informing officers how they feel so if they open up to Victim Support they can then make their Victim Personal Statement at a later date when they feel more comfortable, this works best for us too as</w:t>
      </w:r>
      <w:r w:rsidR="00466BE1">
        <w:rPr>
          <w:sz w:val="24"/>
          <w:szCs w:val="24"/>
        </w:rPr>
        <w:t xml:space="preserve"> </w:t>
      </w:r>
      <w:r w:rsidRPr="00E70BF4">
        <w:rPr>
          <w:sz w:val="24"/>
          <w:szCs w:val="24"/>
        </w:rPr>
        <w:t xml:space="preserve">after an amount of time has passed the victim can better assess the impact the crime has had on them which will make their Victim Personal Statement much more impactful if their investigation is brought before a court. Linking in with the incident I mentioned I offered the victim a chance to make the Victim Personal Statement as we </w:t>
      </w:r>
      <w:proofErr w:type="gramStart"/>
      <w:r w:rsidRPr="00E70BF4">
        <w:rPr>
          <w:sz w:val="24"/>
          <w:szCs w:val="24"/>
        </w:rPr>
        <w:t>have to</w:t>
      </w:r>
      <w:proofErr w:type="gramEnd"/>
      <w:r w:rsidRPr="00E70BF4">
        <w:rPr>
          <w:sz w:val="24"/>
          <w:szCs w:val="24"/>
        </w:rPr>
        <w:t xml:space="preserve"> but also explained that it is best practice to do it after a few weeks so they can assess the impact once they’ve had chance to go about their </w:t>
      </w:r>
      <w:r w:rsidRPr="00E70BF4">
        <w:rPr>
          <w:sz w:val="24"/>
          <w:szCs w:val="24"/>
        </w:rPr>
        <w:lastRenderedPageBreak/>
        <w:t xml:space="preserve">daily routines again, I have then re-visited the victim to conduct this at a later date. Code 6 of the Codes of Practice is one of the more important codes we must adhere to as police, Code 6 covers the victim’s right to be kept up to date with the investigation. Code 6 outlines that a victim should be updated when a suspect is “arrested, interviewed, released without charge, or released on bail or under investigation, or if any bail conditions are changed or cancelled” (Ministry of Justice, 2021). It is vital that every police officer follows this code so that the victim is updated at the key points of any given investigation. The victim in the incident I have discussed was updated at these key points, I have also updated the victim when the case file for this investigation officially landed with the CPS, I have also ensured the victim was kept updated when any re-work was requested by the </w:t>
      </w:r>
      <w:proofErr w:type="gramStart"/>
      <w:r w:rsidRPr="00E70BF4">
        <w:rPr>
          <w:sz w:val="24"/>
          <w:szCs w:val="24"/>
        </w:rPr>
        <w:t>CPS</w:t>
      </w:r>
      <w:proofErr w:type="gramEnd"/>
      <w:r w:rsidRPr="00E70BF4">
        <w:rPr>
          <w:sz w:val="24"/>
          <w:szCs w:val="24"/>
        </w:rPr>
        <w:t xml:space="preserve"> so they were not kept guessing as to what was happening. The overall approach that police officers take to managing their victims of crime is simple, as we have available to us specific specialist </w:t>
      </w:r>
      <w:proofErr w:type="gramStart"/>
      <w:r w:rsidRPr="00E70BF4">
        <w:rPr>
          <w:sz w:val="24"/>
          <w:szCs w:val="24"/>
        </w:rPr>
        <w:t>units</w:t>
      </w:r>
      <w:proofErr w:type="gramEnd"/>
      <w:r w:rsidRPr="00E70BF4">
        <w:rPr>
          <w:sz w:val="24"/>
          <w:szCs w:val="24"/>
        </w:rPr>
        <w:t xml:space="preserve"> we only have to keep contact with the victims during the stage of the investigation that we control, for example, any outstanding enquiries and then the police custody stage. It is vital that we get this correct every time so that every victim feels like they are being heard and their needs are being taken into consideration. A lot of victims will simply want a quick phone call or even a text message telling them what the update is and if we can ensure we give these updates without the victim requesting them the victim then feels as if they are not being a burden to police resources, which they are most definitely not.</w:t>
      </w:r>
    </w:p>
    <w:p w14:paraId="10A4AC82" w14:textId="77777777" w:rsidR="002919FB" w:rsidRPr="00E70BF4" w:rsidRDefault="002919FB" w:rsidP="002919FB">
      <w:pPr>
        <w:rPr>
          <w:sz w:val="24"/>
          <w:szCs w:val="24"/>
        </w:rPr>
      </w:pPr>
    </w:p>
    <w:p w14:paraId="187ABE43" w14:textId="4607BA12" w:rsidR="002919FB" w:rsidRPr="00E70BF4" w:rsidRDefault="006C1FE4" w:rsidP="002919FB">
      <w:pPr>
        <w:rPr>
          <w:sz w:val="24"/>
          <w:szCs w:val="24"/>
        </w:rPr>
      </w:pPr>
      <w:r w:rsidRPr="00E70BF4">
        <w:rPr>
          <w:sz w:val="24"/>
          <w:szCs w:val="24"/>
        </w:rPr>
        <w:t>To conclude l</w:t>
      </w:r>
      <w:r w:rsidR="002919FB" w:rsidRPr="00E70BF4">
        <w:rPr>
          <w:sz w:val="24"/>
          <w:szCs w:val="24"/>
        </w:rPr>
        <w:t xml:space="preserve">inking in </w:t>
      </w:r>
      <w:r w:rsidR="00100EDB" w:rsidRPr="00E70BF4">
        <w:rPr>
          <w:sz w:val="24"/>
          <w:szCs w:val="24"/>
        </w:rPr>
        <w:t>with</w:t>
      </w:r>
      <w:r w:rsidR="002919FB" w:rsidRPr="00E70BF4">
        <w:rPr>
          <w:sz w:val="24"/>
          <w:szCs w:val="24"/>
        </w:rPr>
        <w:t xml:space="preserve"> the incident I have been discussing, the victim was the subject of becoming a repeat victim within hours of their initial report when his father’s car was damaged</w:t>
      </w:r>
      <w:r w:rsidR="00B1464F" w:rsidRPr="00E70BF4">
        <w:rPr>
          <w:sz w:val="24"/>
          <w:szCs w:val="24"/>
        </w:rPr>
        <w:t xml:space="preserve"> and again when the harassment began</w:t>
      </w:r>
      <w:r w:rsidR="002919FB" w:rsidRPr="00E70BF4">
        <w:rPr>
          <w:sz w:val="24"/>
          <w:szCs w:val="24"/>
        </w:rPr>
        <w:t>. Most victims if they become repeat victims will take their support for police action by means of an investigation back as they feel too scared to continue. By engaging the victim, re-assuring them that with their support we as officers can pursue a charging decision by the CPS, and keeping them updated at every stage along the way we can give a little of relief to these victims. The best way of doing this in my opinion is to keep doing what we are currently doing, by following the Codes of Practice but also going that little bit further and regularly checking in on victims, that way we can also assess whether the safeguarding advice we gave them at the time of their initial report is still adequate and if not we can tailor further safeguarding advice to them.</w:t>
      </w:r>
    </w:p>
    <w:p w14:paraId="37E1CB4F" w14:textId="77777777" w:rsidR="002919FB" w:rsidRPr="00E70BF4" w:rsidRDefault="002919FB" w:rsidP="002919FB">
      <w:pPr>
        <w:rPr>
          <w:b/>
          <w:bCs/>
          <w:sz w:val="24"/>
          <w:szCs w:val="24"/>
        </w:rPr>
      </w:pPr>
    </w:p>
    <w:p w14:paraId="6C416DAA" w14:textId="6551A6A3" w:rsidR="002919FB" w:rsidRPr="00E70BF4" w:rsidRDefault="002919FB" w:rsidP="002919FB">
      <w:pPr>
        <w:rPr>
          <w:sz w:val="24"/>
          <w:szCs w:val="24"/>
        </w:rPr>
      </w:pPr>
      <w:r w:rsidRPr="00E70BF4">
        <w:rPr>
          <w:b/>
          <w:bCs/>
          <w:sz w:val="24"/>
          <w:szCs w:val="24"/>
          <w:shd w:val="clear" w:color="auto" w:fill="FFFF00"/>
        </w:rPr>
        <w:t>[2,</w:t>
      </w:r>
      <w:r w:rsidR="00257B03">
        <w:rPr>
          <w:b/>
          <w:bCs/>
          <w:sz w:val="24"/>
          <w:szCs w:val="24"/>
          <w:shd w:val="clear" w:color="auto" w:fill="FFFF00"/>
        </w:rPr>
        <w:t>202</w:t>
      </w:r>
      <w:r w:rsidRPr="00E70BF4">
        <w:rPr>
          <w:b/>
          <w:bCs/>
          <w:sz w:val="24"/>
          <w:szCs w:val="24"/>
          <w:shd w:val="clear" w:color="auto" w:fill="FFFF00"/>
        </w:rPr>
        <w:t>]</w:t>
      </w: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5A2E4315" w14:textId="7555D790" w:rsidR="00003BB4" w:rsidRPr="00257B03" w:rsidRDefault="00003BB4" w:rsidP="00003BB4">
      <w:pPr>
        <w:rPr>
          <w:sz w:val="24"/>
          <w:szCs w:val="24"/>
        </w:rPr>
      </w:pPr>
      <w:r w:rsidRPr="00257B03">
        <w:rPr>
          <w:sz w:val="24"/>
          <w:szCs w:val="24"/>
        </w:rPr>
        <w:t>I have recently dealt with an emergency graded incident that was a domestic in nature. A call came in from a female who was reporting her partner had assaulted her. Following our Force Control Room conducting the relevant Police National Computer (PNC) checks we were given further information about those possibly involved. From these checks we were passed information about a female who has the phone number used to call in linked to her on our systems, from this we were able to be passed information about the possible offender who was known to police, as he had been dealt with by other officers previously for other domestic related instances. We have arrived at her last known home address within ten minutes and have located the female inside the address. The female confirmed her identity</w:t>
      </w:r>
      <w:r w:rsidR="008A0D25">
        <w:rPr>
          <w:sz w:val="24"/>
          <w:szCs w:val="24"/>
        </w:rPr>
        <w:t>, she</w:t>
      </w:r>
      <w:r w:rsidRPr="00257B03">
        <w:rPr>
          <w:sz w:val="24"/>
          <w:szCs w:val="24"/>
        </w:rPr>
        <w:t xml:space="preserve"> appeared to be the victim of an assault due to injuries that were showing on her face and neck, immediately we have checked the address to ensure that any potential offenders were not hiding away inside the address and to ensure there weren’t any other victims in need of medical assistance inside the address where we couldn’t see them</w:t>
      </w:r>
      <w:r w:rsidR="008A0D25">
        <w:rPr>
          <w:sz w:val="24"/>
          <w:szCs w:val="24"/>
        </w:rPr>
        <w:t>, this was a negative</w:t>
      </w:r>
      <w:r w:rsidRPr="00257B03">
        <w:rPr>
          <w:sz w:val="24"/>
          <w:szCs w:val="24"/>
        </w:rPr>
        <w:t>.</w:t>
      </w:r>
    </w:p>
    <w:p w14:paraId="3BD05665" w14:textId="77777777" w:rsidR="00003BB4" w:rsidRPr="00257B03" w:rsidRDefault="00003BB4" w:rsidP="00003BB4">
      <w:pPr>
        <w:rPr>
          <w:sz w:val="24"/>
          <w:szCs w:val="24"/>
        </w:rPr>
      </w:pPr>
    </w:p>
    <w:p w14:paraId="428F2B65" w14:textId="7571CA72" w:rsidR="00003BB4" w:rsidRPr="00257B03" w:rsidRDefault="00003BB4" w:rsidP="00003BB4">
      <w:pPr>
        <w:rPr>
          <w:sz w:val="24"/>
          <w:szCs w:val="24"/>
        </w:rPr>
      </w:pPr>
      <w:r w:rsidRPr="00257B03">
        <w:rPr>
          <w:sz w:val="24"/>
          <w:szCs w:val="24"/>
        </w:rPr>
        <w:t xml:space="preserve">We have tried to make our victim as comfortable as possible given what they had just experienced, we took our victim into their living room and asked them </w:t>
      </w:r>
      <w:r w:rsidR="00C92966">
        <w:rPr>
          <w:sz w:val="24"/>
          <w:szCs w:val="24"/>
        </w:rPr>
        <w:t xml:space="preserve">to </w:t>
      </w:r>
      <w:r w:rsidRPr="00257B03">
        <w:rPr>
          <w:sz w:val="24"/>
          <w:szCs w:val="24"/>
        </w:rPr>
        <w:t xml:space="preserve">sit down as did we so that they wouldn’t feel intimidated having two police officers stood in front of them. This victim was known to us as being a repeat victim of domestic abuse by a male who was also well known to us, therefore I kept my Body Worn Video </w:t>
      </w:r>
      <w:r w:rsidR="00BB050E">
        <w:rPr>
          <w:sz w:val="24"/>
          <w:szCs w:val="24"/>
        </w:rPr>
        <w:t xml:space="preserve">(BWV) </w:t>
      </w:r>
      <w:r w:rsidRPr="00257B03">
        <w:rPr>
          <w:sz w:val="24"/>
          <w:szCs w:val="24"/>
        </w:rPr>
        <w:t xml:space="preserve">on, I had activated this on our arrival in case the offender was still on scene. I have kept my </w:t>
      </w:r>
      <w:r w:rsidR="00BB050E">
        <w:rPr>
          <w:sz w:val="24"/>
          <w:szCs w:val="24"/>
        </w:rPr>
        <w:t>BWV</w:t>
      </w:r>
      <w:r w:rsidRPr="00257B03">
        <w:rPr>
          <w:sz w:val="24"/>
          <w:szCs w:val="24"/>
        </w:rPr>
        <w:t xml:space="preserve"> on as at that moment in time we were not sure if this victim would make a formal complaint, as it is well researched and known that repeat victims of domestic abuse become are less likely to make a complaint due to fear of the perpetrator (Women’s Aid, 2020). My aim to keeping my </w:t>
      </w:r>
      <w:r w:rsidR="003B10EF">
        <w:rPr>
          <w:sz w:val="24"/>
          <w:szCs w:val="24"/>
        </w:rPr>
        <w:t>BWV</w:t>
      </w:r>
      <w:r w:rsidRPr="00257B03">
        <w:rPr>
          <w:sz w:val="24"/>
          <w:szCs w:val="24"/>
        </w:rPr>
        <w:t xml:space="preserve"> on was to capture the first account the victim was about to make so that if there was no formal complaint being made we would at least have the first account captured on video, my </w:t>
      </w:r>
      <w:r w:rsidR="003B10EF">
        <w:rPr>
          <w:sz w:val="24"/>
          <w:szCs w:val="24"/>
        </w:rPr>
        <w:t>BWV</w:t>
      </w:r>
      <w:r w:rsidRPr="00257B03">
        <w:rPr>
          <w:sz w:val="24"/>
          <w:szCs w:val="24"/>
        </w:rPr>
        <w:t xml:space="preserve"> would also pick up the injuries that were on show by the victim as </w:t>
      </w:r>
      <w:r w:rsidR="003B10EF">
        <w:rPr>
          <w:sz w:val="24"/>
          <w:szCs w:val="24"/>
        </w:rPr>
        <w:t>BWV</w:t>
      </w:r>
      <w:r w:rsidRPr="00257B03">
        <w:rPr>
          <w:sz w:val="24"/>
          <w:szCs w:val="24"/>
        </w:rPr>
        <w:t xml:space="preserve"> can be used as admissible in any case which is not being supported by the victim (College of Policing, 2022). We have then asked the victim to talk us through what exactly had </w:t>
      </w:r>
      <w:proofErr w:type="gramStart"/>
      <w:r w:rsidRPr="00257B03">
        <w:rPr>
          <w:sz w:val="24"/>
          <w:szCs w:val="24"/>
        </w:rPr>
        <w:t>happened</w:t>
      </w:r>
      <w:proofErr w:type="gramEnd"/>
      <w:r w:rsidRPr="00257B03">
        <w:rPr>
          <w:sz w:val="24"/>
          <w:szCs w:val="24"/>
        </w:rPr>
        <w:t xml:space="preserve"> </w:t>
      </w:r>
      <w:r w:rsidR="0015044E">
        <w:rPr>
          <w:sz w:val="24"/>
          <w:szCs w:val="24"/>
        </w:rPr>
        <w:t>and</w:t>
      </w:r>
      <w:r w:rsidRPr="00257B03">
        <w:rPr>
          <w:sz w:val="24"/>
          <w:szCs w:val="24"/>
        </w:rPr>
        <w:t xml:space="preserve"> the victim has immediately disclosed that they had recently re-entered the relationship with the perpetrator following years of previous domestic abuse as they felt they had changed. The victim disclosed since the relationship started up again they had been arguing non-stop and it had all escalated to this incident whereby </w:t>
      </w:r>
      <w:r w:rsidR="00B632DE">
        <w:rPr>
          <w:sz w:val="24"/>
          <w:szCs w:val="24"/>
        </w:rPr>
        <w:t>the two had engaged in an argument which led to the victim being</w:t>
      </w:r>
      <w:r w:rsidRPr="00257B03">
        <w:rPr>
          <w:sz w:val="24"/>
          <w:szCs w:val="24"/>
        </w:rPr>
        <w:t xml:space="preserve"> punched to the head which caused them to fall over and hit their head on the floor, the victim then disclosed the perpetrator then dragged her up by her hair and gripped them by the neck and tightened their grip before punching them again, causing a cut to their ear. The victim then disclosed they got up and put their handbag on as they were going to leave but the perpetrator has grabbed the handbag and forced it off them, taking out the cigarettes which were inside. </w:t>
      </w:r>
      <w:proofErr w:type="spellStart"/>
      <w:r w:rsidR="00E91866">
        <w:rPr>
          <w:sz w:val="24"/>
          <w:szCs w:val="24"/>
        </w:rPr>
        <w:t>d</w:t>
      </w:r>
      <w:r w:rsidRPr="00257B03">
        <w:rPr>
          <w:sz w:val="24"/>
          <w:szCs w:val="24"/>
        </w:rPr>
        <w:t>I</w:t>
      </w:r>
      <w:proofErr w:type="spellEnd"/>
      <w:r w:rsidRPr="00257B03">
        <w:rPr>
          <w:sz w:val="24"/>
          <w:szCs w:val="24"/>
        </w:rPr>
        <w:t xml:space="preserve"> have then turned my </w:t>
      </w:r>
      <w:r w:rsidR="003B10EF">
        <w:rPr>
          <w:sz w:val="24"/>
          <w:szCs w:val="24"/>
        </w:rPr>
        <w:t>BWV</w:t>
      </w:r>
      <w:r w:rsidRPr="00257B03">
        <w:rPr>
          <w:sz w:val="24"/>
          <w:szCs w:val="24"/>
        </w:rPr>
        <w:t xml:space="preserve"> off.</w:t>
      </w:r>
    </w:p>
    <w:p w14:paraId="09809F35" w14:textId="77777777" w:rsidR="00003BB4" w:rsidRPr="00257B03" w:rsidRDefault="00003BB4" w:rsidP="00003BB4">
      <w:pPr>
        <w:rPr>
          <w:sz w:val="24"/>
          <w:szCs w:val="24"/>
        </w:rPr>
      </w:pPr>
    </w:p>
    <w:p w14:paraId="5B09D665" w14:textId="77777777" w:rsidR="00CA1C30" w:rsidRDefault="00003BB4" w:rsidP="00003BB4">
      <w:pPr>
        <w:rPr>
          <w:sz w:val="24"/>
          <w:szCs w:val="24"/>
        </w:rPr>
      </w:pPr>
      <w:r w:rsidRPr="00257B03">
        <w:rPr>
          <w:sz w:val="24"/>
          <w:szCs w:val="24"/>
        </w:rPr>
        <w:t>Following the female giving her initial account she was immediately offered a Domestic Abuse, Stalking, and Honour Based Violence Risk Assessment (DASH). A DASH is a type of Public Protection Notification Report (PPN), a PPN is a report that the police will fill out once they have dealt with a particular type of incident</w:t>
      </w:r>
      <w:r w:rsidR="00850270">
        <w:rPr>
          <w:sz w:val="24"/>
          <w:szCs w:val="24"/>
        </w:rPr>
        <w:t xml:space="preserve"> should that officer </w:t>
      </w:r>
      <w:r w:rsidR="009A7255">
        <w:rPr>
          <w:sz w:val="24"/>
          <w:szCs w:val="24"/>
        </w:rPr>
        <w:t>hold safeguarding concerns for an adult or child which is then shared with partner agencies</w:t>
      </w:r>
      <w:r w:rsidR="00FA664D">
        <w:rPr>
          <w:sz w:val="24"/>
          <w:szCs w:val="24"/>
        </w:rPr>
        <w:t xml:space="preserve">. </w:t>
      </w:r>
      <w:r w:rsidRPr="00257B03">
        <w:rPr>
          <w:sz w:val="24"/>
          <w:szCs w:val="24"/>
        </w:rPr>
        <w:t xml:space="preserve">A DASH is just a type of PPN and aids us </w:t>
      </w:r>
      <w:proofErr w:type="gramStart"/>
      <w:r w:rsidRPr="00257B03">
        <w:rPr>
          <w:sz w:val="24"/>
          <w:szCs w:val="24"/>
        </w:rPr>
        <w:t>make a decision</w:t>
      </w:r>
      <w:proofErr w:type="gramEnd"/>
      <w:r w:rsidRPr="00257B03">
        <w:rPr>
          <w:sz w:val="24"/>
          <w:szCs w:val="24"/>
        </w:rPr>
        <w:t xml:space="preserve"> regarding the risk level of the victim (Norfolk County Council, 2023). The female we were dealing with was offered a DASH, the one we use in my force utilises roughly 35 questions which can help us assess the needs of the victim. The female agreed to complete the DASH and she was sat down once calm and was asked the questions. The questions that get asked are basic yes or no answerable questions with the option to make comments should the subject of the DASH answer yes. In this instance the female answered roughly 20 questions with a yes. There is a shared opinion across UK police forces that 14 or more yes answers will automatically mean that there is high risk attached to the incident at hand (Norfolk County Council, 2023). However, there does not need to be 14 or more yes answers for a DASH to be graded as high risk, the previous between the two parties can be </w:t>
      </w:r>
      <w:proofErr w:type="gramStart"/>
      <w:r w:rsidRPr="00257B03">
        <w:rPr>
          <w:sz w:val="24"/>
          <w:szCs w:val="24"/>
        </w:rPr>
        <w:t>taken into account</w:t>
      </w:r>
      <w:proofErr w:type="gramEnd"/>
      <w:r w:rsidRPr="00257B03">
        <w:rPr>
          <w:sz w:val="24"/>
          <w:szCs w:val="24"/>
        </w:rPr>
        <w:t xml:space="preserve"> when deciding on the grading of the DASH. On this occasion the incident </w:t>
      </w:r>
      <w:proofErr w:type="gramStart"/>
      <w:r w:rsidRPr="00257B03">
        <w:rPr>
          <w:sz w:val="24"/>
          <w:szCs w:val="24"/>
        </w:rPr>
        <w:t>on the whole</w:t>
      </w:r>
      <w:proofErr w:type="gramEnd"/>
      <w:r w:rsidRPr="00257B03">
        <w:rPr>
          <w:sz w:val="24"/>
          <w:szCs w:val="24"/>
        </w:rPr>
        <w:t xml:space="preserve"> along with the answers given by the female meant that it was graded as high risk, this therefore meant we were able to make a Multi-Agency Risk Assessment Co-ordinate (MARAC) referral, where other agencies will meet and discuss further safeguarding. </w:t>
      </w:r>
    </w:p>
    <w:p w14:paraId="032B87ED" w14:textId="77777777" w:rsidR="00CA1C30" w:rsidRDefault="00CA1C30" w:rsidP="00003BB4">
      <w:pPr>
        <w:rPr>
          <w:sz w:val="24"/>
          <w:szCs w:val="24"/>
        </w:rPr>
      </w:pPr>
    </w:p>
    <w:p w14:paraId="26685BBE" w14:textId="1A5BBEEC" w:rsidR="00003BB4" w:rsidRPr="00257B03" w:rsidRDefault="00003BB4" w:rsidP="00003BB4">
      <w:pPr>
        <w:rPr>
          <w:sz w:val="24"/>
          <w:szCs w:val="24"/>
        </w:rPr>
      </w:pPr>
      <w:r w:rsidRPr="00257B03">
        <w:rPr>
          <w:sz w:val="24"/>
          <w:szCs w:val="24"/>
        </w:rPr>
        <w:t>The DASH process was established and updated over time so that frontline officers in the long run would better understand how to deal with repeat victims. The development of the DASH process means that when a call comes in from a certain individual or a certain address the officers responding can be made aware quickly of the risks attached and they can gain a better understanding of how to deal with that victim</w:t>
      </w:r>
      <w:r w:rsidR="00CA1C30">
        <w:rPr>
          <w:sz w:val="24"/>
          <w:szCs w:val="24"/>
        </w:rPr>
        <w:t>.</w:t>
      </w:r>
      <w:r w:rsidRPr="00257B03">
        <w:rPr>
          <w:sz w:val="24"/>
          <w:szCs w:val="24"/>
        </w:rPr>
        <w:t xml:space="preserve"> </w:t>
      </w:r>
      <w:r w:rsidR="008D7FBF">
        <w:rPr>
          <w:sz w:val="24"/>
          <w:szCs w:val="24"/>
        </w:rPr>
        <w:t>H</w:t>
      </w:r>
      <w:r w:rsidRPr="00257B03">
        <w:rPr>
          <w:sz w:val="24"/>
          <w:szCs w:val="24"/>
        </w:rPr>
        <w:t>aving a process in place which allows frontline officers to better understand their victim means they can then do the most to keep that individual safe once their initial response period has ended.</w:t>
      </w:r>
      <w:r w:rsidR="009C298C">
        <w:rPr>
          <w:sz w:val="24"/>
          <w:szCs w:val="24"/>
        </w:rPr>
        <w:t xml:space="preserve"> </w:t>
      </w:r>
      <w:proofErr w:type="gramStart"/>
      <w:r w:rsidR="009C298C">
        <w:rPr>
          <w:sz w:val="24"/>
          <w:szCs w:val="24"/>
        </w:rPr>
        <w:t>Overall</w:t>
      </w:r>
      <w:proofErr w:type="gramEnd"/>
      <w:r w:rsidR="009C298C">
        <w:rPr>
          <w:sz w:val="24"/>
          <w:szCs w:val="24"/>
        </w:rPr>
        <w:t xml:space="preserve"> the process of Police being able to offer a DASH to victims of domestic crimes is a really useful tool at our disposal, however, it does have to be utilised correctly. </w:t>
      </w:r>
      <w:r w:rsidR="002C1661">
        <w:rPr>
          <w:sz w:val="24"/>
          <w:szCs w:val="24"/>
        </w:rPr>
        <w:t>There seems to be a universal understanding amongst officers that a DASH process is offered and completed prior to any formal complaint being written as the DASH itself can sometimes identify other offences that the victim was unaware of</w:t>
      </w:r>
      <w:r w:rsidR="00625DC5">
        <w:rPr>
          <w:sz w:val="24"/>
          <w:szCs w:val="24"/>
        </w:rPr>
        <w:t>, this can aid the victim massively as it gives them full clarity on the state of the relationship and can be the tipping point which leads them to making a complaint if they are a repeat victim and never made the complaint prior.</w:t>
      </w:r>
      <w:r w:rsidR="00CE25BA">
        <w:rPr>
          <w:sz w:val="24"/>
          <w:szCs w:val="24"/>
        </w:rPr>
        <w:t xml:space="preserve"> When officers do not offer a</w:t>
      </w:r>
      <w:r w:rsidR="00D73D1A">
        <w:rPr>
          <w:sz w:val="24"/>
          <w:szCs w:val="24"/>
        </w:rPr>
        <w:t xml:space="preserve"> DASH prior to a complaint decision it can hinder that victim’s belief the police are there to protect them as they may not feel comfortable simply being forthcoming with certain information </w:t>
      </w:r>
      <w:r w:rsidR="009A4AAD">
        <w:rPr>
          <w:sz w:val="24"/>
          <w:szCs w:val="24"/>
        </w:rPr>
        <w:t>which may have been unearthed through the DASH process.</w:t>
      </w:r>
      <w:r w:rsidR="0079366C">
        <w:rPr>
          <w:sz w:val="24"/>
          <w:szCs w:val="24"/>
        </w:rPr>
        <w:t xml:space="preserve"> Linking </w:t>
      </w:r>
      <w:proofErr w:type="gramStart"/>
      <w:r w:rsidR="0079366C">
        <w:rPr>
          <w:sz w:val="24"/>
          <w:szCs w:val="24"/>
        </w:rPr>
        <w:t>in to</w:t>
      </w:r>
      <w:proofErr w:type="gramEnd"/>
      <w:r w:rsidR="0079366C">
        <w:rPr>
          <w:sz w:val="24"/>
          <w:szCs w:val="24"/>
        </w:rPr>
        <w:t xml:space="preserve"> the incident I am discussing the victim was offered a DASH first so that </w:t>
      </w:r>
      <w:r w:rsidR="001C33A0">
        <w:rPr>
          <w:sz w:val="24"/>
          <w:szCs w:val="24"/>
        </w:rPr>
        <w:t>what the victim had gone through could be fully understood, albeit what happened to the victim was simply what was initially disclosed the DASH opened the door up to any potential further offences so therefore it was still the best option to offer it to begin with.</w:t>
      </w:r>
    </w:p>
    <w:p w14:paraId="0C94574D" w14:textId="77777777" w:rsidR="00003BB4" w:rsidRPr="00257B03" w:rsidRDefault="00003BB4" w:rsidP="00003BB4">
      <w:pPr>
        <w:rPr>
          <w:sz w:val="24"/>
          <w:szCs w:val="24"/>
        </w:rPr>
      </w:pPr>
    </w:p>
    <w:p w14:paraId="31E5DF31" w14:textId="5A8A5E88" w:rsidR="00003BB4" w:rsidRPr="00257B03" w:rsidRDefault="00003BB4" w:rsidP="00003BB4">
      <w:pPr>
        <w:rPr>
          <w:sz w:val="24"/>
          <w:szCs w:val="24"/>
        </w:rPr>
      </w:pPr>
      <w:r w:rsidRPr="00257B03">
        <w:rPr>
          <w:sz w:val="24"/>
          <w:szCs w:val="24"/>
        </w:rPr>
        <w:t xml:space="preserve">Following the completion of the DASH we have offered the victim the opportunity to </w:t>
      </w:r>
      <w:r w:rsidR="00A07D76">
        <w:rPr>
          <w:sz w:val="24"/>
          <w:szCs w:val="24"/>
        </w:rPr>
        <w:t>provide</w:t>
      </w:r>
      <w:r w:rsidRPr="00257B03">
        <w:rPr>
          <w:sz w:val="24"/>
          <w:szCs w:val="24"/>
        </w:rPr>
        <w:t xml:space="preserve"> a formal complaint to police so we did not have to go down a victimless </w:t>
      </w:r>
      <w:r w:rsidRPr="00257B03">
        <w:rPr>
          <w:sz w:val="24"/>
          <w:szCs w:val="24"/>
        </w:rPr>
        <w:lastRenderedPageBreak/>
        <w:t xml:space="preserve">prosecution route. We explained the whole formal complaint process, meaning that we take a statement off the victim and that this statement would include a part concerning what the relationship with the perpetrator has been like from the moment it began up until the present day, a section towards the end which would cover how this current incident made them feel both physically and emotionally, and then the majority of the statement would concern the current incident and what happened, why it happened, and then we would explore any sub-topics that the victim mentioned during the disclosure. When this was explained to the victim they were taken aback and asked why so much had to go into this statement, it was explained to them that going into as much detail as possible is best practice to achieve as strong a case as possible so the victim can get the </w:t>
      </w:r>
      <w:proofErr w:type="gramStart"/>
      <w:r w:rsidRPr="00257B03">
        <w:rPr>
          <w:sz w:val="24"/>
          <w:szCs w:val="24"/>
        </w:rPr>
        <w:t>result</w:t>
      </w:r>
      <w:proofErr w:type="gramEnd"/>
      <w:r w:rsidRPr="00257B03">
        <w:rPr>
          <w:sz w:val="24"/>
          <w:szCs w:val="24"/>
        </w:rPr>
        <w:t xml:space="preserve"> they want which is a conviction (College of Policing, 2022). Once this was explained in full to the victim, they were willing to go through with this process and provided us with a detailed victim statement.</w:t>
      </w:r>
      <w:r w:rsidR="002814A9">
        <w:rPr>
          <w:sz w:val="24"/>
          <w:szCs w:val="24"/>
        </w:rPr>
        <w:t xml:space="preserve"> Despite a complaint being made </w:t>
      </w:r>
      <w:r w:rsidR="00E026E3">
        <w:rPr>
          <w:sz w:val="24"/>
          <w:szCs w:val="24"/>
        </w:rPr>
        <w:t xml:space="preserve">it is always likely a victim will withdraw their support to police because of </w:t>
      </w:r>
      <w:proofErr w:type="gramStart"/>
      <w:r w:rsidR="00E026E3">
        <w:rPr>
          <w:sz w:val="24"/>
          <w:szCs w:val="24"/>
        </w:rPr>
        <w:t>a number of</w:t>
      </w:r>
      <w:proofErr w:type="gramEnd"/>
      <w:r w:rsidR="00E026E3">
        <w:rPr>
          <w:sz w:val="24"/>
          <w:szCs w:val="24"/>
        </w:rPr>
        <w:t xml:space="preserve"> factors, including an acceptance of the relationship, </w:t>
      </w:r>
      <w:r w:rsidR="00CC35A6">
        <w:rPr>
          <w:sz w:val="24"/>
          <w:szCs w:val="24"/>
        </w:rPr>
        <w:t>rejection of the relationship, children, and procedural problem solving</w:t>
      </w:r>
      <w:r w:rsidR="00BB440E">
        <w:rPr>
          <w:sz w:val="24"/>
          <w:szCs w:val="24"/>
        </w:rPr>
        <w:t xml:space="preserve"> (</w:t>
      </w:r>
      <w:r w:rsidR="000C76AD">
        <w:rPr>
          <w:sz w:val="24"/>
          <w:szCs w:val="24"/>
        </w:rPr>
        <w:t>Hopkins, 2023)</w:t>
      </w:r>
      <w:r w:rsidR="00CC35A6">
        <w:rPr>
          <w:sz w:val="24"/>
          <w:szCs w:val="24"/>
        </w:rPr>
        <w:t xml:space="preserve">. This incident held a risk of </w:t>
      </w:r>
      <w:r w:rsidR="007F36D0">
        <w:rPr>
          <w:sz w:val="24"/>
          <w:szCs w:val="24"/>
        </w:rPr>
        <w:t>support withdraw</w:t>
      </w:r>
      <w:r w:rsidR="00BB440E">
        <w:rPr>
          <w:sz w:val="24"/>
          <w:szCs w:val="24"/>
        </w:rPr>
        <w:t>a</w:t>
      </w:r>
      <w:r w:rsidR="007F36D0">
        <w:rPr>
          <w:sz w:val="24"/>
          <w:szCs w:val="24"/>
        </w:rPr>
        <w:t>l due to the victim already previously accepting the relationship</w:t>
      </w:r>
      <w:r w:rsidR="00BB440E">
        <w:rPr>
          <w:sz w:val="24"/>
          <w:szCs w:val="24"/>
        </w:rPr>
        <w:t xml:space="preserve"> which made</w:t>
      </w:r>
      <w:r w:rsidR="0032684A">
        <w:rPr>
          <w:sz w:val="24"/>
          <w:szCs w:val="24"/>
        </w:rPr>
        <w:t xml:space="preserve"> </w:t>
      </w:r>
      <w:r w:rsidR="007F2186">
        <w:rPr>
          <w:sz w:val="24"/>
          <w:szCs w:val="24"/>
        </w:rPr>
        <w:t xml:space="preserve">talking the victim through </w:t>
      </w:r>
      <w:r w:rsidR="00094886">
        <w:rPr>
          <w:sz w:val="24"/>
          <w:szCs w:val="24"/>
        </w:rPr>
        <w:t xml:space="preserve">the whole process and explaining it in full to them along with answering any questions they had </w:t>
      </w:r>
      <w:r w:rsidR="00BB440E">
        <w:rPr>
          <w:sz w:val="24"/>
          <w:szCs w:val="24"/>
        </w:rPr>
        <w:t xml:space="preserve">was vital as </w:t>
      </w:r>
      <w:r w:rsidR="00094886">
        <w:rPr>
          <w:sz w:val="24"/>
          <w:szCs w:val="24"/>
        </w:rPr>
        <w:t>we were able to gain the full trust of the victim and gain their support for a formal complaint</w:t>
      </w:r>
      <w:r w:rsidR="00B90775">
        <w:rPr>
          <w:sz w:val="24"/>
          <w:szCs w:val="24"/>
        </w:rPr>
        <w:t xml:space="preserve">, if we had not spoken to the victim in detail </w:t>
      </w:r>
      <w:r w:rsidR="00700133">
        <w:rPr>
          <w:sz w:val="24"/>
          <w:szCs w:val="24"/>
        </w:rPr>
        <w:t>then we never would have had their support as they were known to police for not previously engaging with a complaint</w:t>
      </w:r>
      <w:r w:rsidR="00325092">
        <w:rPr>
          <w:sz w:val="24"/>
          <w:szCs w:val="24"/>
        </w:rPr>
        <w:t xml:space="preserve">. It was vital we gained their support so that an end could come to this toxic relationship whereby our victim was </w:t>
      </w:r>
      <w:r w:rsidR="001C456B">
        <w:rPr>
          <w:sz w:val="24"/>
          <w:szCs w:val="24"/>
        </w:rPr>
        <w:t>constantly being in a state of fear of the offender.</w:t>
      </w:r>
    </w:p>
    <w:p w14:paraId="5AB039CF" w14:textId="77777777" w:rsidR="00003BB4" w:rsidRPr="00257B03" w:rsidRDefault="00003BB4" w:rsidP="00003BB4">
      <w:pPr>
        <w:rPr>
          <w:sz w:val="24"/>
          <w:szCs w:val="24"/>
        </w:rPr>
      </w:pPr>
    </w:p>
    <w:p w14:paraId="35A6A054" w14:textId="701683AA" w:rsidR="00003BB4" w:rsidRPr="00257B03" w:rsidRDefault="00003BB4" w:rsidP="00003BB4">
      <w:pPr>
        <w:rPr>
          <w:sz w:val="24"/>
          <w:szCs w:val="24"/>
        </w:rPr>
      </w:pPr>
      <w:r w:rsidRPr="00257B03">
        <w:rPr>
          <w:sz w:val="24"/>
          <w:szCs w:val="24"/>
        </w:rPr>
        <w:t>Once we had taken the statement off the victim, we gave them safeguarding advice so they would be better prepared should the perpetrator return to the address following our departure. We have then updated our Force Control Room of this and informed them we were going to be conducting arrest enquiries at some address not far from the victim’s home address that the victim had given us. Due to the complex nature of this incident, we felt it necessary and proportionate to conduct these arrest enquiries immediately after dealing with the victim as an arrest of the perpetrator would give the victim the space needed for them to feel safer so that they would not change their mind and drop their support of police action (College of Policing, 2018). We have managed to locate the perpetrator and have subsequently arrested the</w:t>
      </w:r>
      <w:r w:rsidR="00C136D8">
        <w:rPr>
          <w:sz w:val="24"/>
          <w:szCs w:val="24"/>
        </w:rPr>
        <w:t>m.</w:t>
      </w:r>
      <w:r w:rsidRPr="00257B03">
        <w:rPr>
          <w:sz w:val="24"/>
          <w:szCs w:val="24"/>
        </w:rPr>
        <w:t xml:space="preserve"> The perpetrator was then taken to a custody unit where the case was handed over to a specialist department who are aiming to obtain a charging decision.</w:t>
      </w:r>
      <w:r w:rsidR="00EF0E9C">
        <w:rPr>
          <w:sz w:val="24"/>
          <w:szCs w:val="24"/>
        </w:rPr>
        <w:t xml:space="preserve"> I</w:t>
      </w:r>
      <w:r w:rsidR="00555208">
        <w:rPr>
          <w:sz w:val="24"/>
          <w:szCs w:val="24"/>
        </w:rPr>
        <w:t xml:space="preserve">t </w:t>
      </w:r>
      <w:r w:rsidR="00EF0E9C">
        <w:rPr>
          <w:sz w:val="24"/>
          <w:szCs w:val="24"/>
        </w:rPr>
        <w:t xml:space="preserve">is </w:t>
      </w:r>
      <w:r w:rsidR="00555208">
        <w:rPr>
          <w:sz w:val="24"/>
          <w:szCs w:val="24"/>
        </w:rPr>
        <w:t xml:space="preserve">currently widely understood that </w:t>
      </w:r>
      <w:r w:rsidR="004C4174">
        <w:rPr>
          <w:sz w:val="24"/>
          <w:szCs w:val="24"/>
        </w:rPr>
        <w:t>the probability of a conviction when it comes to domestic crimes is low</w:t>
      </w:r>
      <w:r w:rsidR="00EF0E9C">
        <w:rPr>
          <w:sz w:val="24"/>
          <w:szCs w:val="24"/>
        </w:rPr>
        <w:t xml:space="preserve"> (</w:t>
      </w:r>
      <w:r w:rsidR="001711E6">
        <w:rPr>
          <w:sz w:val="24"/>
          <w:szCs w:val="24"/>
        </w:rPr>
        <w:t>McPhee</w:t>
      </w:r>
      <w:r w:rsidR="004A50AD">
        <w:rPr>
          <w:sz w:val="24"/>
          <w:szCs w:val="24"/>
        </w:rPr>
        <w:t xml:space="preserve">, Hester, Bates, Lilley-Walker &amp; </w:t>
      </w:r>
      <w:proofErr w:type="spellStart"/>
      <w:r w:rsidR="004A50AD">
        <w:rPr>
          <w:sz w:val="24"/>
          <w:szCs w:val="24"/>
        </w:rPr>
        <w:t>Patsios</w:t>
      </w:r>
      <w:proofErr w:type="spellEnd"/>
      <w:r w:rsidR="001711E6">
        <w:rPr>
          <w:sz w:val="24"/>
          <w:szCs w:val="24"/>
        </w:rPr>
        <w:t xml:space="preserve">, </w:t>
      </w:r>
      <w:r w:rsidR="004A50AD">
        <w:rPr>
          <w:sz w:val="24"/>
          <w:szCs w:val="24"/>
        </w:rPr>
        <w:t>2021). However,</w:t>
      </w:r>
      <w:r w:rsidR="00EF0E9C">
        <w:rPr>
          <w:sz w:val="24"/>
          <w:szCs w:val="24"/>
        </w:rPr>
        <w:t xml:space="preserve"> the police’s role in these matters remain of high priority as the work undertaken by the initial attending officers can make or break a </w:t>
      </w:r>
      <w:proofErr w:type="gramStart"/>
      <w:r w:rsidR="00EF0E9C">
        <w:rPr>
          <w:sz w:val="24"/>
          <w:szCs w:val="24"/>
        </w:rPr>
        <w:t>case, if</w:t>
      </w:r>
      <w:proofErr w:type="gramEnd"/>
      <w:r w:rsidR="00EF0E9C">
        <w:rPr>
          <w:sz w:val="24"/>
          <w:szCs w:val="24"/>
        </w:rPr>
        <w:t xml:space="preserve"> something is missed when initially speaking to the victim that can directly impact on the potential of a conviction. </w:t>
      </w:r>
    </w:p>
    <w:p w14:paraId="54618018" w14:textId="77777777" w:rsidR="00003BB4" w:rsidRPr="00257B03" w:rsidRDefault="00003BB4" w:rsidP="00003BB4">
      <w:pPr>
        <w:rPr>
          <w:sz w:val="24"/>
          <w:szCs w:val="24"/>
        </w:rPr>
      </w:pPr>
    </w:p>
    <w:p w14:paraId="685018E2" w14:textId="4095CFF1" w:rsidR="00F25B3E" w:rsidRPr="00257B03" w:rsidRDefault="00003BB4" w:rsidP="00003BB4">
      <w:pPr>
        <w:rPr>
          <w:sz w:val="24"/>
          <w:szCs w:val="24"/>
        </w:rPr>
      </w:pPr>
      <w:r w:rsidRPr="00257B03">
        <w:rPr>
          <w:sz w:val="24"/>
          <w:szCs w:val="24"/>
        </w:rPr>
        <w:t xml:space="preserve">In conclusion, a domestic abuse incident poses a lot of issues due to the nature of these calls. For example, it is known that domestic abuse victims struggle more than victims of non-domestic crimes to come forward and make a formal complaint due to potential fear of the perpetrator. Thankfully, at the call I attended the victim we had in front of us was willing to engage due to finally realising enough was enough. Therefore, it became imperative that we take as detailed a complaint as possible. </w:t>
      </w:r>
      <w:r w:rsidRPr="00257B03">
        <w:rPr>
          <w:sz w:val="24"/>
          <w:szCs w:val="24"/>
        </w:rPr>
        <w:lastRenderedPageBreak/>
        <w:t>Following what I had been taught through the College of Policing I feel I was able to take a detailed enough complaint statement that could potentially lead to a prosecution, I was satisfied that what was covered within that statement would be useful in building a case against the perpetrator. At this incident we also went through the DASH process with the victim which is a very useful tool we have at our disposals as police officers which can put the wheels in motion for our partner agencies to step in and offer the victim even further support which otherwise, they may not have had access to. The only issue I can find with the DASH process is the rigidness of the questions, they do not leave much scope for when an incident has taken place and the victim discloses something which is not directly covered by one of the questions as each question is a yes or no answer</w:t>
      </w:r>
      <w:r w:rsidR="008F775B">
        <w:rPr>
          <w:sz w:val="24"/>
          <w:szCs w:val="24"/>
        </w:rPr>
        <w:t xml:space="preserve">, from this incident I have attended </w:t>
      </w:r>
      <w:r w:rsidR="00204392">
        <w:rPr>
          <w:sz w:val="24"/>
          <w:szCs w:val="24"/>
        </w:rPr>
        <w:t>numerous more and have asked more questions when going through the DASH process and simply making a note of them at the bottom when I can give my opinions, this way I can fully safeguard the victim despite the type of domestic incident at hand</w:t>
      </w:r>
      <w:r w:rsidRPr="00257B03">
        <w:rPr>
          <w:sz w:val="24"/>
          <w:szCs w:val="24"/>
        </w:rPr>
        <w:t>.</w:t>
      </w:r>
    </w:p>
    <w:p w14:paraId="5DC2A1A2" w14:textId="77777777" w:rsidR="00F25B3E" w:rsidRPr="00257B03" w:rsidRDefault="00F25B3E" w:rsidP="00003BB4">
      <w:pPr>
        <w:rPr>
          <w:sz w:val="24"/>
          <w:szCs w:val="24"/>
        </w:rPr>
      </w:pPr>
    </w:p>
    <w:p w14:paraId="3B7C00CB" w14:textId="496020E9" w:rsidR="00003BB4" w:rsidRPr="00257B03" w:rsidRDefault="00003BB4" w:rsidP="00003BB4">
      <w:pPr>
        <w:rPr>
          <w:sz w:val="24"/>
          <w:szCs w:val="24"/>
        </w:rPr>
      </w:pPr>
      <w:r w:rsidRPr="00257B03">
        <w:rPr>
          <w:sz w:val="24"/>
          <w:szCs w:val="24"/>
          <w:shd w:val="clear" w:color="auto" w:fill="FFFF00"/>
        </w:rPr>
        <w:t xml:space="preserve"> [</w:t>
      </w:r>
      <w:r w:rsidR="00814B26">
        <w:rPr>
          <w:b/>
          <w:bCs/>
          <w:sz w:val="24"/>
          <w:szCs w:val="24"/>
          <w:shd w:val="clear" w:color="auto" w:fill="FFFF00"/>
        </w:rPr>
        <w:t>2,153</w:t>
      </w:r>
      <w:r w:rsidRPr="00257B03">
        <w:rPr>
          <w:sz w:val="24"/>
          <w:szCs w:val="24"/>
          <w:shd w:val="clear" w:color="auto" w:fill="FFFF00"/>
        </w:rPr>
        <w:t>]</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76B6FAAC" w14:textId="78791342" w:rsidR="0FF883D4" w:rsidRDefault="0FF883D4" w:rsidP="0FF883D4">
      <w:pPr>
        <w:ind w:left="2880" w:right="225" w:firstLine="720"/>
        <w:rPr>
          <w:b/>
          <w:bCs/>
          <w:sz w:val="24"/>
          <w:szCs w:val="24"/>
          <w:lang w:eastAsia="zh-TW"/>
        </w:rPr>
      </w:pPr>
    </w:p>
    <w:p w14:paraId="59E0B2F7" w14:textId="77777777" w:rsidR="00F25B3E" w:rsidRDefault="00F25B3E" w:rsidP="0FF883D4">
      <w:pPr>
        <w:ind w:left="2880" w:right="225" w:firstLine="720"/>
        <w:rPr>
          <w:b/>
          <w:bCs/>
          <w:sz w:val="24"/>
          <w:szCs w:val="24"/>
          <w:lang w:eastAsia="zh-TW"/>
        </w:rPr>
      </w:pPr>
    </w:p>
    <w:p w14:paraId="279B89ED" w14:textId="77777777" w:rsidR="00F25B3E" w:rsidRDefault="00F25B3E" w:rsidP="0FF883D4">
      <w:pPr>
        <w:ind w:left="2880" w:right="225" w:firstLine="720"/>
        <w:rPr>
          <w:b/>
          <w:bCs/>
          <w:sz w:val="24"/>
          <w:szCs w:val="24"/>
          <w:lang w:eastAsia="zh-TW"/>
        </w:rPr>
      </w:pPr>
    </w:p>
    <w:p w14:paraId="4B41E079" w14:textId="77777777" w:rsidR="00F25B3E" w:rsidRDefault="00F25B3E" w:rsidP="0FF883D4">
      <w:pPr>
        <w:ind w:left="2880" w:right="225" w:firstLine="720"/>
        <w:rPr>
          <w:b/>
          <w:bCs/>
          <w:sz w:val="24"/>
          <w:szCs w:val="24"/>
          <w:lang w:eastAsia="zh-TW"/>
        </w:rPr>
      </w:pPr>
    </w:p>
    <w:p w14:paraId="6B28ABDA" w14:textId="77777777" w:rsidR="00F25B3E" w:rsidRDefault="00F25B3E" w:rsidP="0FF883D4">
      <w:pPr>
        <w:ind w:left="2880" w:right="225" w:firstLine="720"/>
        <w:rPr>
          <w:b/>
          <w:bCs/>
          <w:sz w:val="24"/>
          <w:szCs w:val="24"/>
          <w:lang w:eastAsia="zh-TW"/>
        </w:rPr>
      </w:pPr>
    </w:p>
    <w:p w14:paraId="7E45B3C3" w14:textId="77777777" w:rsidR="00F25B3E" w:rsidRDefault="00F25B3E" w:rsidP="0FF883D4">
      <w:pPr>
        <w:ind w:left="2880" w:right="225" w:firstLine="720"/>
        <w:rPr>
          <w:b/>
          <w:bCs/>
          <w:sz w:val="24"/>
          <w:szCs w:val="24"/>
          <w:lang w:eastAsia="zh-TW"/>
        </w:rPr>
      </w:pPr>
    </w:p>
    <w:p w14:paraId="66D53FA2" w14:textId="77777777" w:rsidR="00F25B3E" w:rsidRDefault="00F25B3E" w:rsidP="0FF883D4">
      <w:pPr>
        <w:ind w:left="2880" w:right="225" w:firstLine="720"/>
        <w:rPr>
          <w:b/>
          <w:bCs/>
          <w:sz w:val="24"/>
          <w:szCs w:val="24"/>
          <w:lang w:eastAsia="zh-TW"/>
        </w:rPr>
      </w:pPr>
    </w:p>
    <w:p w14:paraId="29D97D84" w14:textId="77777777" w:rsidR="00F25B3E" w:rsidRDefault="00F25B3E" w:rsidP="0FF883D4">
      <w:pPr>
        <w:ind w:left="2880" w:right="225" w:firstLine="720"/>
        <w:rPr>
          <w:b/>
          <w:bCs/>
          <w:sz w:val="24"/>
          <w:szCs w:val="24"/>
          <w:lang w:eastAsia="zh-TW"/>
        </w:rPr>
      </w:pPr>
    </w:p>
    <w:p w14:paraId="7B03E16D" w14:textId="77777777" w:rsidR="00F25B3E" w:rsidRDefault="00F25B3E" w:rsidP="0FF883D4">
      <w:pPr>
        <w:ind w:left="2880" w:right="225" w:firstLine="720"/>
        <w:rPr>
          <w:b/>
          <w:bCs/>
          <w:sz w:val="24"/>
          <w:szCs w:val="24"/>
          <w:lang w:eastAsia="zh-TW"/>
        </w:rPr>
      </w:pPr>
    </w:p>
    <w:p w14:paraId="22FBA464" w14:textId="77777777" w:rsidR="00F25B3E" w:rsidRDefault="00F25B3E" w:rsidP="0FF883D4">
      <w:pPr>
        <w:ind w:left="2880" w:right="225" w:firstLine="720"/>
        <w:rPr>
          <w:b/>
          <w:bCs/>
          <w:sz w:val="24"/>
          <w:szCs w:val="24"/>
          <w:lang w:eastAsia="zh-TW"/>
        </w:rPr>
      </w:pPr>
    </w:p>
    <w:p w14:paraId="2CA81E54" w14:textId="77777777" w:rsidR="00F25B3E" w:rsidRDefault="00F25B3E" w:rsidP="0FF883D4">
      <w:pPr>
        <w:ind w:left="2880" w:right="225" w:firstLine="720"/>
        <w:rPr>
          <w:b/>
          <w:bCs/>
          <w:sz w:val="24"/>
          <w:szCs w:val="24"/>
          <w:lang w:eastAsia="zh-TW"/>
        </w:rPr>
      </w:pPr>
    </w:p>
    <w:p w14:paraId="4671BD05" w14:textId="77777777" w:rsidR="00F25B3E" w:rsidRDefault="00F25B3E" w:rsidP="0FF883D4">
      <w:pPr>
        <w:ind w:left="2880" w:right="225" w:firstLine="720"/>
        <w:rPr>
          <w:b/>
          <w:bCs/>
          <w:sz w:val="24"/>
          <w:szCs w:val="24"/>
          <w:lang w:eastAsia="zh-TW"/>
        </w:rPr>
      </w:pPr>
    </w:p>
    <w:p w14:paraId="3F4C9113" w14:textId="77777777" w:rsidR="00F25B3E" w:rsidRDefault="00F25B3E" w:rsidP="0FF883D4">
      <w:pPr>
        <w:ind w:left="2880" w:right="225" w:firstLine="720"/>
        <w:rPr>
          <w:b/>
          <w:bCs/>
          <w:sz w:val="24"/>
          <w:szCs w:val="24"/>
          <w:lang w:eastAsia="zh-TW"/>
        </w:rPr>
      </w:pPr>
    </w:p>
    <w:p w14:paraId="2B7144D9" w14:textId="77777777" w:rsidR="00F25B3E" w:rsidRDefault="00F25B3E" w:rsidP="0FF883D4">
      <w:pPr>
        <w:ind w:left="2880" w:right="225" w:firstLine="720"/>
        <w:rPr>
          <w:b/>
          <w:bCs/>
          <w:sz w:val="24"/>
          <w:szCs w:val="24"/>
          <w:lang w:eastAsia="zh-TW"/>
        </w:rPr>
      </w:pPr>
    </w:p>
    <w:p w14:paraId="293A55E3" w14:textId="77777777" w:rsidR="00F25B3E" w:rsidRDefault="00F25B3E" w:rsidP="0FF883D4">
      <w:pPr>
        <w:ind w:left="2880" w:right="225" w:firstLine="720"/>
        <w:rPr>
          <w:b/>
          <w:bCs/>
          <w:sz w:val="24"/>
          <w:szCs w:val="24"/>
          <w:lang w:eastAsia="zh-TW"/>
        </w:rPr>
      </w:pPr>
    </w:p>
    <w:p w14:paraId="4A61A7DA" w14:textId="77777777" w:rsidR="00F25B3E" w:rsidRDefault="00F25B3E" w:rsidP="0FF883D4">
      <w:pPr>
        <w:ind w:left="2880" w:right="225" w:firstLine="720"/>
        <w:rPr>
          <w:b/>
          <w:bCs/>
          <w:sz w:val="24"/>
          <w:szCs w:val="24"/>
          <w:lang w:eastAsia="zh-TW"/>
        </w:rPr>
      </w:pPr>
    </w:p>
    <w:p w14:paraId="565203A9" w14:textId="77777777" w:rsidR="00F25B3E" w:rsidRDefault="00F25B3E" w:rsidP="0FF883D4">
      <w:pPr>
        <w:ind w:left="2880" w:right="225" w:firstLine="720"/>
        <w:rPr>
          <w:b/>
          <w:bCs/>
          <w:sz w:val="24"/>
          <w:szCs w:val="24"/>
          <w:lang w:eastAsia="zh-TW"/>
        </w:rPr>
      </w:pPr>
    </w:p>
    <w:p w14:paraId="35FD9846" w14:textId="77777777" w:rsidR="00F25B3E" w:rsidRDefault="00F25B3E" w:rsidP="0FF883D4">
      <w:pPr>
        <w:ind w:left="2880" w:right="225" w:firstLine="720"/>
        <w:rPr>
          <w:b/>
          <w:bCs/>
          <w:sz w:val="24"/>
          <w:szCs w:val="24"/>
          <w:lang w:eastAsia="zh-TW"/>
        </w:rPr>
      </w:pPr>
    </w:p>
    <w:p w14:paraId="6F71147E" w14:textId="77777777" w:rsidR="00F25B3E" w:rsidRDefault="00F25B3E" w:rsidP="0FF883D4">
      <w:pPr>
        <w:ind w:left="2880" w:right="225" w:firstLine="720"/>
        <w:rPr>
          <w:b/>
          <w:bCs/>
          <w:sz w:val="24"/>
          <w:szCs w:val="24"/>
          <w:lang w:eastAsia="zh-TW"/>
        </w:rPr>
      </w:pPr>
    </w:p>
    <w:p w14:paraId="18917B61" w14:textId="77777777" w:rsidR="00F25B3E" w:rsidRDefault="00F25B3E" w:rsidP="0FF883D4">
      <w:pPr>
        <w:ind w:left="2880" w:right="225" w:firstLine="720"/>
        <w:rPr>
          <w:b/>
          <w:bCs/>
          <w:sz w:val="24"/>
          <w:szCs w:val="24"/>
          <w:lang w:eastAsia="zh-TW"/>
        </w:rPr>
      </w:pPr>
    </w:p>
    <w:p w14:paraId="79DD5088" w14:textId="77777777" w:rsidR="00F25B3E" w:rsidRDefault="00F25B3E" w:rsidP="0FF883D4">
      <w:pPr>
        <w:ind w:left="2880" w:right="225" w:firstLine="720"/>
        <w:rPr>
          <w:b/>
          <w:bCs/>
          <w:sz w:val="24"/>
          <w:szCs w:val="24"/>
          <w:lang w:eastAsia="zh-TW"/>
        </w:rPr>
      </w:pPr>
    </w:p>
    <w:p w14:paraId="210D8FEE" w14:textId="77777777" w:rsidR="00F25B3E" w:rsidRDefault="00F25B3E" w:rsidP="0FF883D4">
      <w:pPr>
        <w:ind w:left="2880" w:right="225" w:firstLine="720"/>
        <w:rPr>
          <w:b/>
          <w:bCs/>
          <w:sz w:val="24"/>
          <w:szCs w:val="24"/>
          <w:lang w:eastAsia="zh-TW"/>
        </w:rPr>
      </w:pPr>
    </w:p>
    <w:p w14:paraId="1ADEFAE5" w14:textId="668480CA" w:rsidR="0FF883D4" w:rsidRDefault="5CE196A1" w:rsidP="5CE196A1">
      <w:r w:rsidRPr="5CE196A1">
        <w:rPr>
          <w:rFonts w:eastAsia="Arial"/>
          <w:b/>
          <w:bCs/>
          <w:color w:val="000000" w:themeColor="text1"/>
          <w:sz w:val="24"/>
          <w:szCs w:val="24"/>
        </w:rPr>
        <w:lastRenderedPageBreak/>
        <w:t>Authentication signature:</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83A4F2A" w:rsidR="0FF883D4" w:rsidRDefault="5CE196A1" w:rsidP="5CE196A1">
      <w:r w:rsidRPr="5CE196A1">
        <w:rPr>
          <w:rFonts w:eastAsia="Arial"/>
          <w:b/>
          <w:bCs/>
          <w:color w:val="000000" w:themeColor="text1"/>
          <w:sz w:val="24"/>
          <w:szCs w:val="24"/>
        </w:rPr>
        <w:t xml:space="preserve">Signed: </w:t>
      </w:r>
      <w:r w:rsidR="002919FB">
        <w:rPr>
          <w:rFonts w:eastAsia="Arial"/>
          <w:b/>
          <w:bCs/>
          <w:color w:val="000000" w:themeColor="text1"/>
          <w:sz w:val="24"/>
          <w:szCs w:val="24"/>
        </w:rPr>
        <w:t>L Barrow</w:t>
      </w:r>
    </w:p>
    <w:p w14:paraId="563192E7" w14:textId="7A83C86F" w:rsidR="0FF883D4" w:rsidRDefault="5CE196A1" w:rsidP="5CE196A1">
      <w:r w:rsidRPr="5CE196A1">
        <w:rPr>
          <w:rFonts w:eastAsia="Arial"/>
          <w:b/>
          <w:bCs/>
          <w:color w:val="000000" w:themeColor="text1"/>
          <w:sz w:val="24"/>
          <w:szCs w:val="24"/>
        </w:rPr>
        <w:t xml:space="preserve"> </w:t>
      </w:r>
    </w:p>
    <w:p w14:paraId="482B2B3A" w14:textId="44C1CEE2" w:rsidR="0FF883D4" w:rsidRPr="002919FB" w:rsidRDefault="5CE196A1" w:rsidP="002919FB">
      <w:pPr>
        <w:sectPr w:rsidR="0FF883D4" w:rsidRPr="002919FB"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2919FB">
        <w:t xml:space="preserve"> </w:t>
      </w:r>
      <w:r w:rsidR="002919FB">
        <w:rPr>
          <w:b/>
          <w:bCs/>
          <w:sz w:val="24"/>
          <w:szCs w:val="24"/>
          <w:lang w:eastAsia="zh-TW"/>
        </w:rPr>
        <w:t>23/05/2023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2172C09D" w14:textId="160BFC1F" w:rsidR="002D27C1" w:rsidRDefault="000F7ECD" w:rsidP="002D27C1">
      <w:pPr>
        <w:keepNext/>
        <w:spacing w:before="24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942C002" w14:textId="77777777" w:rsidR="002D27C1" w:rsidRDefault="002D27C1" w:rsidP="002D27C1">
      <w:pPr>
        <w:keepNext/>
        <w:spacing w:before="240"/>
        <w:ind w:right="237"/>
        <w:jc w:val="both"/>
        <w:rPr>
          <w:sz w:val="24"/>
          <w:szCs w:val="24"/>
        </w:rPr>
      </w:pPr>
    </w:p>
    <w:p w14:paraId="4F92C630" w14:textId="77777777" w:rsidR="00CF63E3" w:rsidRDefault="00CF63E3" w:rsidP="00CF63E3">
      <w:pPr>
        <w:rPr>
          <w:b/>
          <w:bCs/>
          <w:u w:val="single"/>
        </w:rPr>
      </w:pPr>
      <w:r>
        <w:rPr>
          <w:b/>
          <w:bCs/>
          <w:u w:val="single"/>
        </w:rPr>
        <w:t>Websites:</w:t>
      </w:r>
    </w:p>
    <w:p w14:paraId="4CCA039E" w14:textId="77777777" w:rsidR="00CF63E3" w:rsidRDefault="00CF63E3" w:rsidP="00CF63E3">
      <w:r>
        <w:t xml:space="preserve">College of Policing (2018) Arrest and Other Positive Approaches. Available at: </w:t>
      </w:r>
      <w:hyperlink r:id="rId16" w:history="1">
        <w:r w:rsidRPr="008D61BB">
          <w:rPr>
            <w:rStyle w:val="Hyperlink"/>
          </w:rPr>
          <w:t>https://www.college.police.uk/app/major-investigation-and-public-protection/domestic-abuse/arrest-and-other-positive-approaches</w:t>
        </w:r>
      </w:hyperlink>
      <w:r>
        <w:t xml:space="preserve"> (Accessed 24 March 2023).</w:t>
      </w:r>
    </w:p>
    <w:p w14:paraId="7CF9989D" w14:textId="77777777" w:rsidR="00CF63E3" w:rsidRDefault="00CF63E3" w:rsidP="00CF63E3"/>
    <w:p w14:paraId="0E60C589" w14:textId="77777777" w:rsidR="00CF63E3" w:rsidRDefault="00CF63E3" w:rsidP="00CF63E3">
      <w:r>
        <w:t xml:space="preserve">College of Policing (2022) Investigative Development. Available at: </w:t>
      </w:r>
      <w:hyperlink r:id="rId17" w:anchor="victim-interviews-" w:history="1">
        <w:r w:rsidRPr="008D61BB">
          <w:rPr>
            <w:rStyle w:val="Hyperlink"/>
          </w:rPr>
          <w:t>https://www.college.police.uk/app/major-investigation-and-public-protection/domestic-abuse/investigative-development#victim-interviews-</w:t>
        </w:r>
      </w:hyperlink>
      <w:r>
        <w:t xml:space="preserve"> (Accessed 24 March 2023).</w:t>
      </w:r>
    </w:p>
    <w:p w14:paraId="3186CE0B" w14:textId="77777777" w:rsidR="00CF63E3" w:rsidRDefault="00CF63E3" w:rsidP="00CF63E3"/>
    <w:p w14:paraId="1B9B5B75" w14:textId="77777777" w:rsidR="00CF63E3" w:rsidRDefault="00CF63E3" w:rsidP="00CF63E3">
      <w:r>
        <w:t xml:space="preserve">College of Policing (2022) First Response. Available at: </w:t>
      </w:r>
      <w:hyperlink r:id="rId18" w:history="1">
        <w:r w:rsidRPr="008D61BB">
          <w:rPr>
            <w:rStyle w:val="Hyperlink"/>
          </w:rPr>
          <w:t>https://www.college.police.uk/app/major-investigation-and-public-protection/domestic-abuse/first-response</w:t>
        </w:r>
      </w:hyperlink>
      <w:r>
        <w:t xml:space="preserve"> (Accessed 24 March 2023).</w:t>
      </w:r>
    </w:p>
    <w:p w14:paraId="32105AB7" w14:textId="77777777" w:rsidR="00CF63E3" w:rsidRDefault="00CF63E3" w:rsidP="00CF63E3"/>
    <w:p w14:paraId="3874F5B3" w14:textId="77777777" w:rsidR="00CF63E3" w:rsidRDefault="00CF63E3" w:rsidP="00CF63E3">
      <w:r>
        <w:t xml:space="preserve">Ministry of Justice (2021) Code of Practice for Victims of Crime in England and Wales. Available at: </w:t>
      </w:r>
      <w:hyperlink r:id="rId19" w:history="1">
        <w:r>
          <w:rPr>
            <w:rStyle w:val="Hyperlink"/>
          </w:rPr>
          <w:t>https://www.gov.uk/government/publications/the-code-of-practice-for-victims-of-crime/code-of-practice-for-victims-of-crime-in-england-and-wales-victims-code</w:t>
        </w:r>
      </w:hyperlink>
      <w:r>
        <w:t xml:space="preserve"> (Accessed 02 February 2023).</w:t>
      </w:r>
    </w:p>
    <w:p w14:paraId="7A0297FC" w14:textId="77777777" w:rsidR="00CF63E3" w:rsidRDefault="00CF63E3" w:rsidP="00CF63E3"/>
    <w:p w14:paraId="508D9515" w14:textId="77777777" w:rsidR="00CF63E3" w:rsidRDefault="00CF63E3" w:rsidP="00CF63E3">
      <w:r>
        <w:t xml:space="preserve">Ministry of Justice (2021) Code of Practice for Victims of Crime in England and Wales – Right 6: To be provided with information about the investigation and prosecution. Available at: </w:t>
      </w:r>
      <w:hyperlink r:id="rId20" w:anchor="right-6-to-be-provided-with-information-about-the-investigation-and-prosecution" w:history="1">
        <w:r>
          <w:rPr>
            <w:rStyle w:val="Hyperlink"/>
          </w:rPr>
          <w:t>https://www.gov.uk/government/publications/the-code-of-practice-for-victims-of-crime/code-of-practice-for-victims-of-crime-in-england-and-wales-victims-code#right-6-to-be-provided-with-information-about-the-investigation-and-prosecution</w:t>
        </w:r>
      </w:hyperlink>
      <w:r>
        <w:t xml:space="preserve"> (Accessed 02 February 2023).</w:t>
      </w:r>
    </w:p>
    <w:p w14:paraId="629D2E41" w14:textId="77777777" w:rsidR="00CF63E3" w:rsidRDefault="00CF63E3" w:rsidP="00CF63E3"/>
    <w:p w14:paraId="43045578" w14:textId="77777777" w:rsidR="00CF63E3" w:rsidRDefault="00CF63E3" w:rsidP="00CF63E3">
      <w:r>
        <w:t xml:space="preserve">Norfolk County Council (2023) Risk Assessment. Available at: </w:t>
      </w:r>
      <w:hyperlink r:id="rId21" w:history="1">
        <w:r>
          <w:rPr>
            <w:rStyle w:val="Hyperlink"/>
          </w:rPr>
          <w:t>https://www.norfolk.gov.uk/safety/domestic-abuse/information-for-professionals/risk-assessment</w:t>
        </w:r>
      </w:hyperlink>
      <w:r>
        <w:t xml:space="preserve"> (Accessed 24 March 2023).</w:t>
      </w:r>
    </w:p>
    <w:p w14:paraId="184FBEFA" w14:textId="77777777" w:rsidR="00CF63E3" w:rsidRDefault="00CF63E3" w:rsidP="00CF63E3"/>
    <w:p w14:paraId="5913279F" w14:textId="24A7E5E2" w:rsidR="00631CFE" w:rsidRDefault="00686159" w:rsidP="00CF63E3">
      <w:r>
        <w:t xml:space="preserve">Women’s Aid (2020) Why Don’t Women Leave Abusive Relationships? Available at: </w:t>
      </w:r>
      <w:hyperlink r:id="rId22" w:history="1">
        <w:r w:rsidR="0087378A" w:rsidRPr="008D61BB">
          <w:rPr>
            <w:rStyle w:val="Hyperlink"/>
          </w:rPr>
          <w:t>https://www.womensaid.org.uk/information-support/what-is-domestic-abuse/women-leave/</w:t>
        </w:r>
      </w:hyperlink>
      <w:r w:rsidR="0087378A">
        <w:t xml:space="preserve"> (Accessed 24 March 2023).</w:t>
      </w:r>
    </w:p>
    <w:p w14:paraId="38C2E9C6" w14:textId="77777777" w:rsidR="00631CFE" w:rsidRDefault="00631CFE" w:rsidP="00CF63E3"/>
    <w:p w14:paraId="465E4341" w14:textId="77777777" w:rsidR="00CF63E3" w:rsidRDefault="00CF63E3" w:rsidP="00CF63E3">
      <w:proofErr w:type="spellStart"/>
      <w:r>
        <w:t>Weisel</w:t>
      </w:r>
      <w:proofErr w:type="spellEnd"/>
      <w:r>
        <w:t xml:space="preserve">, D.L. (2005) </w:t>
      </w:r>
      <w:proofErr w:type="spellStart"/>
      <w:r>
        <w:t>Analyzing</w:t>
      </w:r>
      <w:proofErr w:type="spellEnd"/>
      <w:r>
        <w:t xml:space="preserve"> Repeat Victimization. Available at: </w:t>
      </w:r>
      <w:hyperlink r:id="rId23" w:history="1">
        <w:r>
          <w:rPr>
            <w:rStyle w:val="Hyperlink"/>
          </w:rPr>
          <w:t>https://popcenter.asu.edu/content/analyzing-repeat-victimization</w:t>
        </w:r>
      </w:hyperlink>
      <w:r>
        <w:t xml:space="preserve"> (Accessed 02 February 2023).</w:t>
      </w:r>
    </w:p>
    <w:p w14:paraId="2946E490" w14:textId="77777777" w:rsidR="00CF63E3" w:rsidRDefault="00CF63E3" w:rsidP="00CF63E3"/>
    <w:p w14:paraId="1FBB3AE3" w14:textId="77777777" w:rsidR="00CF63E3" w:rsidRDefault="00CF63E3" w:rsidP="00CF63E3">
      <w:r>
        <w:t xml:space="preserve">Victim Support (2023) Victim Support. Available at: </w:t>
      </w:r>
      <w:hyperlink r:id="rId24" w:history="1">
        <w:r>
          <w:rPr>
            <w:rStyle w:val="Hyperlink"/>
          </w:rPr>
          <w:t>https://www.victimsupport.org.uk/</w:t>
        </w:r>
      </w:hyperlink>
      <w:r>
        <w:t xml:space="preserve"> (Accessed 02 February 2023).</w:t>
      </w:r>
    </w:p>
    <w:p w14:paraId="6CCED062" w14:textId="77777777" w:rsidR="00CF63E3" w:rsidRDefault="00CF63E3" w:rsidP="00CF63E3"/>
    <w:p w14:paraId="17DA07BD" w14:textId="77777777" w:rsidR="001A7AB6" w:rsidRDefault="001A7AB6" w:rsidP="00CF63E3"/>
    <w:p w14:paraId="5870649D" w14:textId="6EE9DBC8" w:rsidR="001A7AB6" w:rsidRDefault="001A7AB6" w:rsidP="001A7AB6">
      <w:pPr>
        <w:keepNext/>
        <w:ind w:right="237"/>
        <w:jc w:val="both"/>
        <w:rPr>
          <w:b/>
          <w:bCs/>
          <w:sz w:val="24"/>
          <w:szCs w:val="24"/>
          <w:u w:val="single"/>
        </w:rPr>
      </w:pPr>
      <w:r>
        <w:rPr>
          <w:b/>
          <w:bCs/>
          <w:sz w:val="24"/>
          <w:szCs w:val="24"/>
          <w:u w:val="single"/>
        </w:rPr>
        <w:t>Reports:</w:t>
      </w:r>
    </w:p>
    <w:p w14:paraId="7D2BBB5F" w14:textId="15AFFAED" w:rsidR="001A7AB6" w:rsidRDefault="00AD794D" w:rsidP="001A7AB6">
      <w:pPr>
        <w:keepNext/>
        <w:ind w:right="237"/>
        <w:jc w:val="both"/>
        <w:rPr>
          <w:sz w:val="24"/>
          <w:szCs w:val="24"/>
        </w:rPr>
      </w:pPr>
      <w:proofErr w:type="spellStart"/>
      <w:r>
        <w:rPr>
          <w:sz w:val="24"/>
          <w:szCs w:val="24"/>
        </w:rPr>
        <w:t>Chainey</w:t>
      </w:r>
      <w:proofErr w:type="spellEnd"/>
      <w:r>
        <w:rPr>
          <w:sz w:val="24"/>
          <w:szCs w:val="24"/>
        </w:rPr>
        <w:t xml:space="preserve"> S (2023) </w:t>
      </w:r>
      <w:r w:rsidR="007110DA">
        <w:rPr>
          <w:i/>
          <w:iCs/>
          <w:sz w:val="24"/>
          <w:szCs w:val="24"/>
        </w:rPr>
        <w:t xml:space="preserve">Repeat Victimisation. </w:t>
      </w:r>
      <w:r w:rsidR="00F23A1C">
        <w:rPr>
          <w:sz w:val="24"/>
          <w:szCs w:val="24"/>
        </w:rPr>
        <w:t xml:space="preserve">Available at: </w:t>
      </w:r>
      <w:hyperlink r:id="rId25" w:history="1">
        <w:r w:rsidR="00F23A1C" w:rsidRPr="007E7552">
          <w:rPr>
            <w:rStyle w:val="Hyperlink"/>
            <w:sz w:val="24"/>
            <w:szCs w:val="24"/>
          </w:rPr>
          <w:t>https://www.ucl.ac.uk/jill-dando-institute/sites/jill-dando-institute/files/repeat_victimisation_1-5_all.pdf</w:t>
        </w:r>
      </w:hyperlink>
      <w:r w:rsidR="00F23A1C">
        <w:rPr>
          <w:sz w:val="24"/>
          <w:szCs w:val="24"/>
        </w:rPr>
        <w:t>. Accessed 4 September 2023.</w:t>
      </w:r>
    </w:p>
    <w:p w14:paraId="38BE1A53" w14:textId="77777777" w:rsidR="00B56377" w:rsidRDefault="00B56377" w:rsidP="001A7AB6">
      <w:pPr>
        <w:keepNext/>
        <w:ind w:right="237"/>
        <w:jc w:val="both"/>
        <w:rPr>
          <w:sz w:val="24"/>
          <w:szCs w:val="24"/>
        </w:rPr>
      </w:pPr>
    </w:p>
    <w:p w14:paraId="7E87C9A5" w14:textId="7EA99F58" w:rsidR="00B56377" w:rsidRDefault="00B56377" w:rsidP="001A7AB6">
      <w:pPr>
        <w:keepNext/>
        <w:ind w:right="237"/>
        <w:jc w:val="both"/>
        <w:rPr>
          <w:b/>
          <w:bCs/>
          <w:sz w:val="24"/>
          <w:szCs w:val="24"/>
          <w:u w:val="single"/>
        </w:rPr>
      </w:pPr>
      <w:r>
        <w:rPr>
          <w:b/>
          <w:bCs/>
          <w:sz w:val="24"/>
          <w:szCs w:val="24"/>
          <w:u w:val="single"/>
        </w:rPr>
        <w:t>Journals:</w:t>
      </w:r>
    </w:p>
    <w:p w14:paraId="222E546D" w14:textId="5B24DF24" w:rsidR="00B56377" w:rsidRPr="0034441C" w:rsidRDefault="00B56377" w:rsidP="001A7AB6">
      <w:pPr>
        <w:keepNext/>
        <w:ind w:right="237"/>
        <w:jc w:val="both"/>
        <w:rPr>
          <w:sz w:val="24"/>
          <w:szCs w:val="24"/>
        </w:rPr>
      </w:pPr>
      <w:r>
        <w:rPr>
          <w:sz w:val="24"/>
          <w:szCs w:val="24"/>
        </w:rPr>
        <w:t>Hopkins, A (</w:t>
      </w:r>
      <w:r w:rsidR="0034441C">
        <w:rPr>
          <w:sz w:val="24"/>
          <w:szCs w:val="24"/>
        </w:rPr>
        <w:t>2023) ‘Examining reasons for victim retraction in domestic violence and abuse: A qualitative analysis of police retraction statements in the United Kingdom’</w:t>
      </w:r>
      <w:r w:rsidR="00EC218E">
        <w:rPr>
          <w:sz w:val="24"/>
          <w:szCs w:val="24"/>
        </w:rPr>
        <w:t xml:space="preserve"> Available at: </w:t>
      </w:r>
      <w:hyperlink r:id="rId26" w:history="1">
        <w:r w:rsidR="00EC218E" w:rsidRPr="007E7552">
          <w:rPr>
            <w:rStyle w:val="Hyperlink"/>
            <w:sz w:val="24"/>
            <w:szCs w:val="24"/>
          </w:rPr>
          <w:t>https://journals.sagepub.com/doi/10.1177/0032258X231159807</w:t>
        </w:r>
      </w:hyperlink>
      <w:r w:rsidR="00EC218E">
        <w:rPr>
          <w:sz w:val="24"/>
          <w:szCs w:val="24"/>
        </w:rPr>
        <w:t xml:space="preserve"> </w:t>
      </w:r>
    </w:p>
    <w:sectPr w:rsidR="00B56377" w:rsidRPr="0034441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6EB6F" w14:textId="77777777" w:rsidR="00D23520" w:rsidRDefault="00D23520">
      <w:r>
        <w:separator/>
      </w:r>
    </w:p>
  </w:endnote>
  <w:endnote w:type="continuationSeparator" w:id="0">
    <w:p w14:paraId="43C2B465" w14:textId="77777777" w:rsidR="00D23520" w:rsidRDefault="00D23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6F92A" w14:textId="77777777" w:rsidR="00D23520" w:rsidRDefault="00D23520">
      <w:r>
        <w:separator/>
      </w:r>
    </w:p>
  </w:footnote>
  <w:footnote w:type="continuationSeparator" w:id="0">
    <w:p w14:paraId="03089687" w14:textId="77777777" w:rsidR="00D23520" w:rsidRDefault="00D2352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4CBC381E"/>
    <w:lvl w:ilvl="0" w:tplc="5AE2F2E0">
      <w:start w:val="1"/>
      <w:numFmt w:val="decimal"/>
      <w:lvlText w:val="%1."/>
      <w:lvlJc w:val="left"/>
      <w:pPr>
        <w:ind w:left="720" w:hanging="360"/>
      </w:pPr>
    </w:lvl>
    <w:lvl w:ilvl="1" w:tplc="30DE1B26">
      <w:start w:val="1"/>
      <w:numFmt w:val="lowerLetter"/>
      <w:lvlText w:val="%2."/>
      <w:lvlJc w:val="left"/>
      <w:pPr>
        <w:ind w:left="1440" w:hanging="360"/>
      </w:pPr>
    </w:lvl>
    <w:lvl w:ilvl="2" w:tplc="EC32ECC6">
      <w:start w:val="1"/>
      <w:numFmt w:val="lowerRoman"/>
      <w:lvlText w:val="%3."/>
      <w:lvlJc w:val="right"/>
      <w:pPr>
        <w:ind w:left="2160" w:hanging="180"/>
      </w:pPr>
    </w:lvl>
    <w:lvl w:ilvl="3" w:tplc="F800DFFE">
      <w:start w:val="1"/>
      <w:numFmt w:val="decimal"/>
      <w:lvlText w:val="%4."/>
      <w:lvlJc w:val="left"/>
      <w:pPr>
        <w:ind w:left="2880" w:hanging="360"/>
      </w:pPr>
    </w:lvl>
    <w:lvl w:ilvl="4" w:tplc="D118FAFE">
      <w:start w:val="1"/>
      <w:numFmt w:val="lowerLetter"/>
      <w:lvlText w:val="%5."/>
      <w:lvlJc w:val="left"/>
      <w:pPr>
        <w:ind w:left="3600" w:hanging="360"/>
      </w:pPr>
    </w:lvl>
    <w:lvl w:ilvl="5" w:tplc="748A3970">
      <w:start w:val="1"/>
      <w:numFmt w:val="lowerRoman"/>
      <w:lvlText w:val="%6."/>
      <w:lvlJc w:val="right"/>
      <w:pPr>
        <w:ind w:left="4320" w:hanging="180"/>
      </w:pPr>
    </w:lvl>
    <w:lvl w:ilvl="6" w:tplc="057A7274">
      <w:start w:val="1"/>
      <w:numFmt w:val="decimal"/>
      <w:lvlText w:val="%7."/>
      <w:lvlJc w:val="left"/>
      <w:pPr>
        <w:ind w:left="5040" w:hanging="360"/>
      </w:pPr>
    </w:lvl>
    <w:lvl w:ilvl="7" w:tplc="70EC6AF6">
      <w:start w:val="1"/>
      <w:numFmt w:val="lowerLetter"/>
      <w:lvlText w:val="%8."/>
      <w:lvlJc w:val="left"/>
      <w:pPr>
        <w:ind w:left="5760" w:hanging="360"/>
      </w:pPr>
    </w:lvl>
    <w:lvl w:ilvl="8" w:tplc="E3DC004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4AD09D8E"/>
    <w:lvl w:ilvl="0" w:tplc="EC680646">
      <w:start w:val="1"/>
      <w:numFmt w:val="decimal"/>
      <w:lvlText w:val="%1."/>
      <w:lvlJc w:val="left"/>
      <w:pPr>
        <w:ind w:left="720" w:hanging="360"/>
      </w:pPr>
    </w:lvl>
    <w:lvl w:ilvl="1" w:tplc="E62CE0E4">
      <w:start w:val="1"/>
      <w:numFmt w:val="decimal"/>
      <w:lvlText w:val="%2."/>
      <w:lvlJc w:val="left"/>
      <w:pPr>
        <w:ind w:left="1440" w:hanging="360"/>
      </w:pPr>
    </w:lvl>
    <w:lvl w:ilvl="2" w:tplc="04C2C4D8">
      <w:start w:val="1"/>
      <w:numFmt w:val="lowerRoman"/>
      <w:lvlText w:val="%3."/>
      <w:lvlJc w:val="right"/>
      <w:pPr>
        <w:ind w:left="2160" w:hanging="180"/>
      </w:pPr>
    </w:lvl>
    <w:lvl w:ilvl="3" w:tplc="1BDE8DB6">
      <w:start w:val="1"/>
      <w:numFmt w:val="decimal"/>
      <w:lvlText w:val="%4."/>
      <w:lvlJc w:val="left"/>
      <w:pPr>
        <w:ind w:left="2880" w:hanging="360"/>
      </w:pPr>
    </w:lvl>
    <w:lvl w:ilvl="4" w:tplc="27483D92">
      <w:start w:val="1"/>
      <w:numFmt w:val="lowerLetter"/>
      <w:lvlText w:val="%5."/>
      <w:lvlJc w:val="left"/>
      <w:pPr>
        <w:ind w:left="3600" w:hanging="360"/>
      </w:pPr>
    </w:lvl>
    <w:lvl w:ilvl="5" w:tplc="604EEF30">
      <w:start w:val="1"/>
      <w:numFmt w:val="lowerRoman"/>
      <w:lvlText w:val="%6."/>
      <w:lvlJc w:val="right"/>
      <w:pPr>
        <w:ind w:left="4320" w:hanging="180"/>
      </w:pPr>
    </w:lvl>
    <w:lvl w:ilvl="6" w:tplc="9C3ACC9A">
      <w:start w:val="1"/>
      <w:numFmt w:val="decimal"/>
      <w:lvlText w:val="%7."/>
      <w:lvlJc w:val="left"/>
      <w:pPr>
        <w:ind w:left="5040" w:hanging="360"/>
      </w:pPr>
    </w:lvl>
    <w:lvl w:ilvl="7" w:tplc="EA6E2E4A">
      <w:start w:val="1"/>
      <w:numFmt w:val="lowerLetter"/>
      <w:lvlText w:val="%8."/>
      <w:lvlJc w:val="left"/>
      <w:pPr>
        <w:ind w:left="5760" w:hanging="360"/>
      </w:pPr>
    </w:lvl>
    <w:lvl w:ilvl="8" w:tplc="15FCC028">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4919250">
    <w:abstractNumId w:val="47"/>
  </w:num>
  <w:num w:numId="2" w16cid:durableId="1162625564">
    <w:abstractNumId w:val="10"/>
  </w:num>
  <w:num w:numId="3" w16cid:durableId="2081948183">
    <w:abstractNumId w:val="1"/>
    <w:lvlOverride w:ilvl="0">
      <w:lvl w:ilvl="0">
        <w:start w:val="1"/>
        <w:numFmt w:val="bullet"/>
        <w:lvlText w:val=""/>
        <w:lvlJc w:val="left"/>
        <w:pPr>
          <w:ind w:left="720" w:hanging="360"/>
        </w:pPr>
        <w:rPr>
          <w:rFonts w:ascii="Symbol" w:hAnsi="Symbol" w:hint="default"/>
        </w:rPr>
      </w:lvl>
    </w:lvlOverride>
  </w:num>
  <w:num w:numId="4" w16cid:durableId="1229195413">
    <w:abstractNumId w:val="22"/>
  </w:num>
  <w:num w:numId="5" w16cid:durableId="773670257">
    <w:abstractNumId w:val="44"/>
  </w:num>
  <w:num w:numId="6" w16cid:durableId="451439173">
    <w:abstractNumId w:val="46"/>
  </w:num>
  <w:num w:numId="7" w16cid:durableId="556935904">
    <w:abstractNumId w:val="34"/>
  </w:num>
  <w:num w:numId="8" w16cid:durableId="208687886">
    <w:abstractNumId w:val="32"/>
  </w:num>
  <w:num w:numId="9" w16cid:durableId="1677924324">
    <w:abstractNumId w:val="29"/>
  </w:num>
  <w:num w:numId="10" w16cid:durableId="1849631533">
    <w:abstractNumId w:val="30"/>
  </w:num>
  <w:num w:numId="11" w16cid:durableId="1661420055">
    <w:abstractNumId w:val="9"/>
  </w:num>
  <w:num w:numId="12" w16cid:durableId="1675305689">
    <w:abstractNumId w:val="33"/>
  </w:num>
  <w:num w:numId="13" w16cid:durableId="788860282">
    <w:abstractNumId w:val="17"/>
  </w:num>
  <w:num w:numId="14" w16cid:durableId="733358853">
    <w:abstractNumId w:val="16"/>
  </w:num>
  <w:num w:numId="15" w16cid:durableId="2031249622">
    <w:abstractNumId w:val="26"/>
  </w:num>
  <w:num w:numId="16" w16cid:durableId="1877934521">
    <w:abstractNumId w:val="7"/>
  </w:num>
  <w:num w:numId="17" w16cid:durableId="556743299">
    <w:abstractNumId w:val="25"/>
  </w:num>
  <w:num w:numId="18" w16cid:durableId="185559219">
    <w:abstractNumId w:val="15"/>
  </w:num>
  <w:num w:numId="19" w16cid:durableId="775558575">
    <w:abstractNumId w:val="13"/>
  </w:num>
  <w:num w:numId="20" w16cid:durableId="18540905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39171928">
    <w:abstractNumId w:val="23"/>
  </w:num>
  <w:num w:numId="22" w16cid:durableId="2034304335">
    <w:abstractNumId w:val="18"/>
  </w:num>
  <w:num w:numId="23" w16cid:durableId="1098259662">
    <w:abstractNumId w:val="14"/>
  </w:num>
  <w:num w:numId="24" w16cid:durableId="823662322">
    <w:abstractNumId w:val="11"/>
  </w:num>
  <w:num w:numId="25" w16cid:durableId="404230978">
    <w:abstractNumId w:val="27"/>
  </w:num>
  <w:num w:numId="26" w16cid:durableId="1980070856">
    <w:abstractNumId w:val="19"/>
  </w:num>
  <w:num w:numId="27" w16cid:durableId="1952277621">
    <w:abstractNumId w:val="40"/>
  </w:num>
  <w:num w:numId="28" w16cid:durableId="283849865">
    <w:abstractNumId w:val="35"/>
  </w:num>
  <w:num w:numId="29" w16cid:durableId="219483339">
    <w:abstractNumId w:val="39"/>
  </w:num>
  <w:num w:numId="30" w16cid:durableId="92819636">
    <w:abstractNumId w:val="20"/>
  </w:num>
  <w:num w:numId="31" w16cid:durableId="331301377">
    <w:abstractNumId w:val="42"/>
  </w:num>
  <w:num w:numId="32" w16cid:durableId="1046610222">
    <w:abstractNumId w:val="31"/>
  </w:num>
  <w:num w:numId="33" w16cid:durableId="739207629">
    <w:abstractNumId w:val="12"/>
  </w:num>
  <w:num w:numId="34" w16cid:durableId="1616868079">
    <w:abstractNumId w:val="43"/>
  </w:num>
  <w:num w:numId="35" w16cid:durableId="601456257">
    <w:abstractNumId w:val="38"/>
  </w:num>
  <w:num w:numId="36" w16cid:durableId="1652710606">
    <w:abstractNumId w:val="4"/>
  </w:num>
  <w:num w:numId="37" w16cid:durableId="1819301923">
    <w:abstractNumId w:val="45"/>
  </w:num>
  <w:num w:numId="38" w16cid:durableId="620040381">
    <w:abstractNumId w:val="41"/>
  </w:num>
  <w:num w:numId="39" w16cid:durableId="131338438">
    <w:abstractNumId w:val="36"/>
  </w:num>
  <w:num w:numId="40" w16cid:durableId="2063944096">
    <w:abstractNumId w:val="37"/>
  </w:num>
  <w:num w:numId="41" w16cid:durableId="1345741898">
    <w:abstractNumId w:val="3"/>
  </w:num>
  <w:num w:numId="42" w16cid:durableId="2024504125">
    <w:abstractNumId w:val="5"/>
  </w:num>
  <w:num w:numId="43" w16cid:durableId="608008006">
    <w:abstractNumId w:val="24"/>
  </w:num>
  <w:num w:numId="44" w16cid:durableId="731465996">
    <w:abstractNumId w:val="6"/>
  </w:num>
  <w:num w:numId="45" w16cid:durableId="869341298">
    <w:abstractNumId w:val="2"/>
  </w:num>
  <w:num w:numId="46" w16cid:durableId="324943232">
    <w:abstractNumId w:val="0"/>
  </w:num>
  <w:num w:numId="47" w16cid:durableId="1399747626">
    <w:abstractNumId w:val="21"/>
  </w:num>
  <w:num w:numId="48" w16cid:durableId="1865441726">
    <w:abstractNumId w:val="28"/>
  </w:num>
  <w:num w:numId="49" w16cid:durableId="60950844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BFA"/>
    <w:rsid w:val="00003990"/>
    <w:rsid w:val="00003BB4"/>
    <w:rsid w:val="000045B8"/>
    <w:rsid w:val="000165B7"/>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672DD"/>
    <w:rsid w:val="00080E58"/>
    <w:rsid w:val="00083D99"/>
    <w:rsid w:val="00084EA6"/>
    <w:rsid w:val="00085699"/>
    <w:rsid w:val="00087891"/>
    <w:rsid w:val="00091F52"/>
    <w:rsid w:val="00092970"/>
    <w:rsid w:val="00092BC7"/>
    <w:rsid w:val="00093720"/>
    <w:rsid w:val="000938E6"/>
    <w:rsid w:val="00093B3C"/>
    <w:rsid w:val="00094886"/>
    <w:rsid w:val="0009488C"/>
    <w:rsid w:val="00095C1B"/>
    <w:rsid w:val="00096DEA"/>
    <w:rsid w:val="000A4240"/>
    <w:rsid w:val="000A469A"/>
    <w:rsid w:val="000B1E96"/>
    <w:rsid w:val="000C378F"/>
    <w:rsid w:val="000C6892"/>
    <w:rsid w:val="000C6FFE"/>
    <w:rsid w:val="000C76AD"/>
    <w:rsid w:val="000D0BB6"/>
    <w:rsid w:val="000E26B0"/>
    <w:rsid w:val="000F1599"/>
    <w:rsid w:val="000F1769"/>
    <w:rsid w:val="000F6196"/>
    <w:rsid w:val="000F7ECD"/>
    <w:rsid w:val="00100EDB"/>
    <w:rsid w:val="00102E64"/>
    <w:rsid w:val="0010312C"/>
    <w:rsid w:val="00106DC7"/>
    <w:rsid w:val="00112391"/>
    <w:rsid w:val="00114F52"/>
    <w:rsid w:val="0012135C"/>
    <w:rsid w:val="00130E83"/>
    <w:rsid w:val="001347F8"/>
    <w:rsid w:val="00137BB5"/>
    <w:rsid w:val="00137E05"/>
    <w:rsid w:val="001447F6"/>
    <w:rsid w:val="00147DE3"/>
    <w:rsid w:val="0015044E"/>
    <w:rsid w:val="00150794"/>
    <w:rsid w:val="001608C4"/>
    <w:rsid w:val="001711E6"/>
    <w:rsid w:val="00171418"/>
    <w:rsid w:val="00190913"/>
    <w:rsid w:val="001961CF"/>
    <w:rsid w:val="001A2F67"/>
    <w:rsid w:val="001A59BB"/>
    <w:rsid w:val="001A6A51"/>
    <w:rsid w:val="001A79C4"/>
    <w:rsid w:val="001A7AB6"/>
    <w:rsid w:val="001B331A"/>
    <w:rsid w:val="001C0E74"/>
    <w:rsid w:val="001C33A0"/>
    <w:rsid w:val="001C456B"/>
    <w:rsid w:val="001C6CEC"/>
    <w:rsid w:val="001D229F"/>
    <w:rsid w:val="001D6162"/>
    <w:rsid w:val="001E6FAD"/>
    <w:rsid w:val="001E7592"/>
    <w:rsid w:val="001F3878"/>
    <w:rsid w:val="001F4552"/>
    <w:rsid w:val="002019EB"/>
    <w:rsid w:val="002030F2"/>
    <w:rsid w:val="00204392"/>
    <w:rsid w:val="00205051"/>
    <w:rsid w:val="0020713A"/>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57B03"/>
    <w:rsid w:val="002619C5"/>
    <w:rsid w:val="002657E9"/>
    <w:rsid w:val="0026665E"/>
    <w:rsid w:val="00270EEB"/>
    <w:rsid w:val="0027147E"/>
    <w:rsid w:val="00274DE8"/>
    <w:rsid w:val="002761F4"/>
    <w:rsid w:val="002775E1"/>
    <w:rsid w:val="00277979"/>
    <w:rsid w:val="002808EB"/>
    <w:rsid w:val="0028095D"/>
    <w:rsid w:val="002814A9"/>
    <w:rsid w:val="002919FB"/>
    <w:rsid w:val="00291ADD"/>
    <w:rsid w:val="00294868"/>
    <w:rsid w:val="00295CA1"/>
    <w:rsid w:val="002A291A"/>
    <w:rsid w:val="002A5604"/>
    <w:rsid w:val="002B1701"/>
    <w:rsid w:val="002B23C3"/>
    <w:rsid w:val="002B443A"/>
    <w:rsid w:val="002B5B35"/>
    <w:rsid w:val="002C1661"/>
    <w:rsid w:val="002C256A"/>
    <w:rsid w:val="002C496D"/>
    <w:rsid w:val="002D05EB"/>
    <w:rsid w:val="002D27C1"/>
    <w:rsid w:val="002D2F29"/>
    <w:rsid w:val="002D2FD3"/>
    <w:rsid w:val="002E7017"/>
    <w:rsid w:val="002F4F6E"/>
    <w:rsid w:val="003015C3"/>
    <w:rsid w:val="0030698D"/>
    <w:rsid w:val="0031350A"/>
    <w:rsid w:val="00316815"/>
    <w:rsid w:val="003168CA"/>
    <w:rsid w:val="00321255"/>
    <w:rsid w:val="0032230D"/>
    <w:rsid w:val="00322A0B"/>
    <w:rsid w:val="00325092"/>
    <w:rsid w:val="0032684A"/>
    <w:rsid w:val="00332F54"/>
    <w:rsid w:val="00335FC5"/>
    <w:rsid w:val="00340E9A"/>
    <w:rsid w:val="0034441C"/>
    <w:rsid w:val="003516C0"/>
    <w:rsid w:val="00351D55"/>
    <w:rsid w:val="00352E59"/>
    <w:rsid w:val="00354DBE"/>
    <w:rsid w:val="00355210"/>
    <w:rsid w:val="003555D5"/>
    <w:rsid w:val="00365DF9"/>
    <w:rsid w:val="0036668D"/>
    <w:rsid w:val="00372DB4"/>
    <w:rsid w:val="00373581"/>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0EF"/>
    <w:rsid w:val="003B16C7"/>
    <w:rsid w:val="003B71B1"/>
    <w:rsid w:val="003C19F1"/>
    <w:rsid w:val="003C4186"/>
    <w:rsid w:val="003C458C"/>
    <w:rsid w:val="003C6185"/>
    <w:rsid w:val="003D0D2D"/>
    <w:rsid w:val="003D4710"/>
    <w:rsid w:val="003E16D7"/>
    <w:rsid w:val="003E197E"/>
    <w:rsid w:val="0040024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6BE1"/>
    <w:rsid w:val="004672C1"/>
    <w:rsid w:val="00470BB1"/>
    <w:rsid w:val="004718F7"/>
    <w:rsid w:val="004721AA"/>
    <w:rsid w:val="00473153"/>
    <w:rsid w:val="004743AF"/>
    <w:rsid w:val="00482C17"/>
    <w:rsid w:val="004851C4"/>
    <w:rsid w:val="004911B4"/>
    <w:rsid w:val="0049196A"/>
    <w:rsid w:val="004923DA"/>
    <w:rsid w:val="00493434"/>
    <w:rsid w:val="004962F9"/>
    <w:rsid w:val="004968E2"/>
    <w:rsid w:val="004A07F1"/>
    <w:rsid w:val="004A14C4"/>
    <w:rsid w:val="004A2A49"/>
    <w:rsid w:val="004A50AD"/>
    <w:rsid w:val="004B600B"/>
    <w:rsid w:val="004B6822"/>
    <w:rsid w:val="004B69F6"/>
    <w:rsid w:val="004C2D3A"/>
    <w:rsid w:val="004C4174"/>
    <w:rsid w:val="004D03C4"/>
    <w:rsid w:val="004D0BF1"/>
    <w:rsid w:val="004D24D2"/>
    <w:rsid w:val="004D35A4"/>
    <w:rsid w:val="004D445F"/>
    <w:rsid w:val="004E087B"/>
    <w:rsid w:val="004E4399"/>
    <w:rsid w:val="004E44A4"/>
    <w:rsid w:val="004E7B8B"/>
    <w:rsid w:val="004E7BDD"/>
    <w:rsid w:val="004F1E21"/>
    <w:rsid w:val="004F4FEE"/>
    <w:rsid w:val="004F740D"/>
    <w:rsid w:val="004F7B8F"/>
    <w:rsid w:val="00500748"/>
    <w:rsid w:val="005011D6"/>
    <w:rsid w:val="0050167A"/>
    <w:rsid w:val="005042F1"/>
    <w:rsid w:val="00510D6A"/>
    <w:rsid w:val="00513C7D"/>
    <w:rsid w:val="005169D1"/>
    <w:rsid w:val="00521123"/>
    <w:rsid w:val="00521221"/>
    <w:rsid w:val="0052750E"/>
    <w:rsid w:val="00536FA9"/>
    <w:rsid w:val="005414F4"/>
    <w:rsid w:val="00546187"/>
    <w:rsid w:val="005463F1"/>
    <w:rsid w:val="00555208"/>
    <w:rsid w:val="00557D77"/>
    <w:rsid w:val="00562EAA"/>
    <w:rsid w:val="00563B58"/>
    <w:rsid w:val="005640C4"/>
    <w:rsid w:val="00564C53"/>
    <w:rsid w:val="0056684C"/>
    <w:rsid w:val="005749BA"/>
    <w:rsid w:val="00574A0C"/>
    <w:rsid w:val="00576E4C"/>
    <w:rsid w:val="0057780F"/>
    <w:rsid w:val="00581E0A"/>
    <w:rsid w:val="00582870"/>
    <w:rsid w:val="00586D89"/>
    <w:rsid w:val="005916B8"/>
    <w:rsid w:val="00593D00"/>
    <w:rsid w:val="005A1B4C"/>
    <w:rsid w:val="005A1BA3"/>
    <w:rsid w:val="005A545C"/>
    <w:rsid w:val="005B7496"/>
    <w:rsid w:val="005C145A"/>
    <w:rsid w:val="005C1567"/>
    <w:rsid w:val="005C6CE5"/>
    <w:rsid w:val="005C76DE"/>
    <w:rsid w:val="005D3F07"/>
    <w:rsid w:val="005D583E"/>
    <w:rsid w:val="005D5FEB"/>
    <w:rsid w:val="005E13EA"/>
    <w:rsid w:val="005E53BD"/>
    <w:rsid w:val="005F79F1"/>
    <w:rsid w:val="00606E27"/>
    <w:rsid w:val="006108C9"/>
    <w:rsid w:val="006143C7"/>
    <w:rsid w:val="00615C7E"/>
    <w:rsid w:val="0062158D"/>
    <w:rsid w:val="00625DC5"/>
    <w:rsid w:val="00630F39"/>
    <w:rsid w:val="00631CFE"/>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6159"/>
    <w:rsid w:val="00694C00"/>
    <w:rsid w:val="00696F65"/>
    <w:rsid w:val="006A7A6D"/>
    <w:rsid w:val="006B2868"/>
    <w:rsid w:val="006B5E67"/>
    <w:rsid w:val="006C1FE4"/>
    <w:rsid w:val="006C2EB5"/>
    <w:rsid w:val="006C7659"/>
    <w:rsid w:val="006D18A3"/>
    <w:rsid w:val="006D5970"/>
    <w:rsid w:val="006E481E"/>
    <w:rsid w:val="006E795F"/>
    <w:rsid w:val="00700133"/>
    <w:rsid w:val="00700249"/>
    <w:rsid w:val="0070604C"/>
    <w:rsid w:val="007069CD"/>
    <w:rsid w:val="00710D69"/>
    <w:rsid w:val="007110DA"/>
    <w:rsid w:val="007110E6"/>
    <w:rsid w:val="00711A70"/>
    <w:rsid w:val="00712E6F"/>
    <w:rsid w:val="00712E90"/>
    <w:rsid w:val="00713B7E"/>
    <w:rsid w:val="0071499F"/>
    <w:rsid w:val="007203DA"/>
    <w:rsid w:val="007204AE"/>
    <w:rsid w:val="00720A55"/>
    <w:rsid w:val="0072678F"/>
    <w:rsid w:val="00727C4C"/>
    <w:rsid w:val="00731388"/>
    <w:rsid w:val="00734809"/>
    <w:rsid w:val="0073644B"/>
    <w:rsid w:val="007406E1"/>
    <w:rsid w:val="00743E40"/>
    <w:rsid w:val="00751263"/>
    <w:rsid w:val="0075704F"/>
    <w:rsid w:val="00763B2D"/>
    <w:rsid w:val="00772924"/>
    <w:rsid w:val="00784EC4"/>
    <w:rsid w:val="007872F2"/>
    <w:rsid w:val="007874BC"/>
    <w:rsid w:val="007908E0"/>
    <w:rsid w:val="0079366C"/>
    <w:rsid w:val="00793EB3"/>
    <w:rsid w:val="00794205"/>
    <w:rsid w:val="00797012"/>
    <w:rsid w:val="007A1F6A"/>
    <w:rsid w:val="007B0DE3"/>
    <w:rsid w:val="007B1B56"/>
    <w:rsid w:val="007B491F"/>
    <w:rsid w:val="007B5CB2"/>
    <w:rsid w:val="007B7191"/>
    <w:rsid w:val="007C1634"/>
    <w:rsid w:val="007C1D94"/>
    <w:rsid w:val="007C2879"/>
    <w:rsid w:val="007C6A87"/>
    <w:rsid w:val="007C705D"/>
    <w:rsid w:val="007D0A07"/>
    <w:rsid w:val="007D0C96"/>
    <w:rsid w:val="007D133D"/>
    <w:rsid w:val="007D188E"/>
    <w:rsid w:val="007D3EB4"/>
    <w:rsid w:val="007D3F16"/>
    <w:rsid w:val="007D78CC"/>
    <w:rsid w:val="007F2186"/>
    <w:rsid w:val="007F36D0"/>
    <w:rsid w:val="007F3F7E"/>
    <w:rsid w:val="007F5497"/>
    <w:rsid w:val="00813CEC"/>
    <w:rsid w:val="00814B26"/>
    <w:rsid w:val="0081534C"/>
    <w:rsid w:val="008171E4"/>
    <w:rsid w:val="00817FF7"/>
    <w:rsid w:val="008208EA"/>
    <w:rsid w:val="00824E67"/>
    <w:rsid w:val="00825A64"/>
    <w:rsid w:val="00826F48"/>
    <w:rsid w:val="008308AE"/>
    <w:rsid w:val="0083166E"/>
    <w:rsid w:val="00831DC3"/>
    <w:rsid w:val="008322C7"/>
    <w:rsid w:val="00834F1D"/>
    <w:rsid w:val="00836ED0"/>
    <w:rsid w:val="00836FEC"/>
    <w:rsid w:val="00841F9D"/>
    <w:rsid w:val="008420E1"/>
    <w:rsid w:val="00843D58"/>
    <w:rsid w:val="00843EBA"/>
    <w:rsid w:val="00844D98"/>
    <w:rsid w:val="00846D84"/>
    <w:rsid w:val="00850270"/>
    <w:rsid w:val="0085230E"/>
    <w:rsid w:val="0085355E"/>
    <w:rsid w:val="008550A1"/>
    <w:rsid w:val="00861035"/>
    <w:rsid w:val="00861038"/>
    <w:rsid w:val="00865008"/>
    <w:rsid w:val="00866B50"/>
    <w:rsid w:val="008708F1"/>
    <w:rsid w:val="0087378A"/>
    <w:rsid w:val="00880539"/>
    <w:rsid w:val="008859E8"/>
    <w:rsid w:val="0088737B"/>
    <w:rsid w:val="00891651"/>
    <w:rsid w:val="00892716"/>
    <w:rsid w:val="00893067"/>
    <w:rsid w:val="008933DE"/>
    <w:rsid w:val="00895FCE"/>
    <w:rsid w:val="00897F3E"/>
    <w:rsid w:val="008A0D25"/>
    <w:rsid w:val="008A1BA8"/>
    <w:rsid w:val="008A21B4"/>
    <w:rsid w:val="008A4576"/>
    <w:rsid w:val="008B07DE"/>
    <w:rsid w:val="008B28E7"/>
    <w:rsid w:val="008C14C7"/>
    <w:rsid w:val="008C2FFB"/>
    <w:rsid w:val="008C6EEA"/>
    <w:rsid w:val="008D5813"/>
    <w:rsid w:val="008D634E"/>
    <w:rsid w:val="008D778A"/>
    <w:rsid w:val="008D7FBF"/>
    <w:rsid w:val="008F22BD"/>
    <w:rsid w:val="008F775B"/>
    <w:rsid w:val="00906B13"/>
    <w:rsid w:val="009079BD"/>
    <w:rsid w:val="00912BD9"/>
    <w:rsid w:val="00916CFB"/>
    <w:rsid w:val="00920E5B"/>
    <w:rsid w:val="009249F8"/>
    <w:rsid w:val="00926436"/>
    <w:rsid w:val="0093018C"/>
    <w:rsid w:val="00932CCA"/>
    <w:rsid w:val="009544C0"/>
    <w:rsid w:val="00954FA4"/>
    <w:rsid w:val="00956AE9"/>
    <w:rsid w:val="00964CC6"/>
    <w:rsid w:val="009660E7"/>
    <w:rsid w:val="009865F4"/>
    <w:rsid w:val="009874E0"/>
    <w:rsid w:val="00991FDA"/>
    <w:rsid w:val="009927A1"/>
    <w:rsid w:val="0099774D"/>
    <w:rsid w:val="009A310E"/>
    <w:rsid w:val="009A4AAD"/>
    <w:rsid w:val="009A5F3B"/>
    <w:rsid w:val="009A7255"/>
    <w:rsid w:val="009B0B61"/>
    <w:rsid w:val="009B28C0"/>
    <w:rsid w:val="009B395A"/>
    <w:rsid w:val="009B7136"/>
    <w:rsid w:val="009B7806"/>
    <w:rsid w:val="009C298C"/>
    <w:rsid w:val="009C3AC2"/>
    <w:rsid w:val="009D4365"/>
    <w:rsid w:val="009D4E3B"/>
    <w:rsid w:val="009D76A8"/>
    <w:rsid w:val="009D7BC9"/>
    <w:rsid w:val="009E0C5A"/>
    <w:rsid w:val="009E1982"/>
    <w:rsid w:val="009E4D2C"/>
    <w:rsid w:val="009F0978"/>
    <w:rsid w:val="009F3AEC"/>
    <w:rsid w:val="00A00081"/>
    <w:rsid w:val="00A015F7"/>
    <w:rsid w:val="00A07D76"/>
    <w:rsid w:val="00A10D56"/>
    <w:rsid w:val="00A12AAE"/>
    <w:rsid w:val="00A15C02"/>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63D4"/>
    <w:rsid w:val="00AC01D4"/>
    <w:rsid w:val="00AC4655"/>
    <w:rsid w:val="00AC4A04"/>
    <w:rsid w:val="00AD23B9"/>
    <w:rsid w:val="00AD336F"/>
    <w:rsid w:val="00AD3550"/>
    <w:rsid w:val="00AD794D"/>
    <w:rsid w:val="00AE2564"/>
    <w:rsid w:val="00AE301F"/>
    <w:rsid w:val="00AE3302"/>
    <w:rsid w:val="00AE7077"/>
    <w:rsid w:val="00AF61C2"/>
    <w:rsid w:val="00AF6CC6"/>
    <w:rsid w:val="00B011CD"/>
    <w:rsid w:val="00B0296A"/>
    <w:rsid w:val="00B12295"/>
    <w:rsid w:val="00B137BE"/>
    <w:rsid w:val="00B1464F"/>
    <w:rsid w:val="00B17FA0"/>
    <w:rsid w:val="00B24344"/>
    <w:rsid w:val="00B26769"/>
    <w:rsid w:val="00B31C91"/>
    <w:rsid w:val="00B3747F"/>
    <w:rsid w:val="00B43194"/>
    <w:rsid w:val="00B47734"/>
    <w:rsid w:val="00B50FBA"/>
    <w:rsid w:val="00B53F72"/>
    <w:rsid w:val="00B558EB"/>
    <w:rsid w:val="00B56377"/>
    <w:rsid w:val="00B577D3"/>
    <w:rsid w:val="00B60466"/>
    <w:rsid w:val="00B632DE"/>
    <w:rsid w:val="00B6548F"/>
    <w:rsid w:val="00B7502A"/>
    <w:rsid w:val="00B77305"/>
    <w:rsid w:val="00B82CC2"/>
    <w:rsid w:val="00B843E5"/>
    <w:rsid w:val="00B84A89"/>
    <w:rsid w:val="00B90775"/>
    <w:rsid w:val="00B92BEF"/>
    <w:rsid w:val="00B9689A"/>
    <w:rsid w:val="00BA074B"/>
    <w:rsid w:val="00BA1FFA"/>
    <w:rsid w:val="00BA2666"/>
    <w:rsid w:val="00BA7FF1"/>
    <w:rsid w:val="00BB050E"/>
    <w:rsid w:val="00BB06CB"/>
    <w:rsid w:val="00BB261F"/>
    <w:rsid w:val="00BB2887"/>
    <w:rsid w:val="00BB440E"/>
    <w:rsid w:val="00BB5EAA"/>
    <w:rsid w:val="00BB5F11"/>
    <w:rsid w:val="00BC0401"/>
    <w:rsid w:val="00BC04FA"/>
    <w:rsid w:val="00BC1C22"/>
    <w:rsid w:val="00BC460B"/>
    <w:rsid w:val="00BC5725"/>
    <w:rsid w:val="00BD30B1"/>
    <w:rsid w:val="00BE0F7B"/>
    <w:rsid w:val="00BE10C2"/>
    <w:rsid w:val="00BF39EE"/>
    <w:rsid w:val="00C01D14"/>
    <w:rsid w:val="00C025B4"/>
    <w:rsid w:val="00C0275F"/>
    <w:rsid w:val="00C11F61"/>
    <w:rsid w:val="00C136D8"/>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966"/>
    <w:rsid w:val="00C92C71"/>
    <w:rsid w:val="00C93F8F"/>
    <w:rsid w:val="00C94BF2"/>
    <w:rsid w:val="00CA1C30"/>
    <w:rsid w:val="00CA2745"/>
    <w:rsid w:val="00CA3593"/>
    <w:rsid w:val="00CA7F4F"/>
    <w:rsid w:val="00CB258E"/>
    <w:rsid w:val="00CB3C8F"/>
    <w:rsid w:val="00CB75CE"/>
    <w:rsid w:val="00CC02F1"/>
    <w:rsid w:val="00CC11A6"/>
    <w:rsid w:val="00CC135E"/>
    <w:rsid w:val="00CC35A6"/>
    <w:rsid w:val="00CD5D3F"/>
    <w:rsid w:val="00CE25BA"/>
    <w:rsid w:val="00CF1E90"/>
    <w:rsid w:val="00CF3DB3"/>
    <w:rsid w:val="00CF63E3"/>
    <w:rsid w:val="00D052BC"/>
    <w:rsid w:val="00D05F33"/>
    <w:rsid w:val="00D07026"/>
    <w:rsid w:val="00D07BAB"/>
    <w:rsid w:val="00D11C62"/>
    <w:rsid w:val="00D22C8F"/>
    <w:rsid w:val="00D23520"/>
    <w:rsid w:val="00D3297A"/>
    <w:rsid w:val="00D33491"/>
    <w:rsid w:val="00D44F8E"/>
    <w:rsid w:val="00D44FD0"/>
    <w:rsid w:val="00D5733C"/>
    <w:rsid w:val="00D607EF"/>
    <w:rsid w:val="00D60F88"/>
    <w:rsid w:val="00D625E7"/>
    <w:rsid w:val="00D646BD"/>
    <w:rsid w:val="00D70239"/>
    <w:rsid w:val="00D71201"/>
    <w:rsid w:val="00D720C7"/>
    <w:rsid w:val="00D73D1A"/>
    <w:rsid w:val="00D77A04"/>
    <w:rsid w:val="00D81D06"/>
    <w:rsid w:val="00D8652C"/>
    <w:rsid w:val="00D876E6"/>
    <w:rsid w:val="00DA1025"/>
    <w:rsid w:val="00DA22EC"/>
    <w:rsid w:val="00DA5860"/>
    <w:rsid w:val="00DB2767"/>
    <w:rsid w:val="00DC4729"/>
    <w:rsid w:val="00DE556F"/>
    <w:rsid w:val="00E026E3"/>
    <w:rsid w:val="00E03B6D"/>
    <w:rsid w:val="00E0528D"/>
    <w:rsid w:val="00E0649E"/>
    <w:rsid w:val="00E167B2"/>
    <w:rsid w:val="00E17160"/>
    <w:rsid w:val="00E35BEC"/>
    <w:rsid w:val="00E50821"/>
    <w:rsid w:val="00E50EF8"/>
    <w:rsid w:val="00E51F91"/>
    <w:rsid w:val="00E676F7"/>
    <w:rsid w:val="00E7086E"/>
    <w:rsid w:val="00E70BF4"/>
    <w:rsid w:val="00E7374A"/>
    <w:rsid w:val="00E73C41"/>
    <w:rsid w:val="00E7598F"/>
    <w:rsid w:val="00E76F60"/>
    <w:rsid w:val="00E76FAD"/>
    <w:rsid w:val="00E83D90"/>
    <w:rsid w:val="00E83F28"/>
    <w:rsid w:val="00E83F91"/>
    <w:rsid w:val="00E9107A"/>
    <w:rsid w:val="00E91866"/>
    <w:rsid w:val="00E91F62"/>
    <w:rsid w:val="00E929FD"/>
    <w:rsid w:val="00E93240"/>
    <w:rsid w:val="00E9479B"/>
    <w:rsid w:val="00E976D4"/>
    <w:rsid w:val="00EA28F1"/>
    <w:rsid w:val="00EA4D48"/>
    <w:rsid w:val="00EB2173"/>
    <w:rsid w:val="00EB62E6"/>
    <w:rsid w:val="00EC218E"/>
    <w:rsid w:val="00ED1B30"/>
    <w:rsid w:val="00ED250E"/>
    <w:rsid w:val="00ED6535"/>
    <w:rsid w:val="00EE1AC1"/>
    <w:rsid w:val="00EE39D6"/>
    <w:rsid w:val="00EE413C"/>
    <w:rsid w:val="00EE52AD"/>
    <w:rsid w:val="00EF0628"/>
    <w:rsid w:val="00EF0E9C"/>
    <w:rsid w:val="00F01F92"/>
    <w:rsid w:val="00F10A08"/>
    <w:rsid w:val="00F11AB7"/>
    <w:rsid w:val="00F139CF"/>
    <w:rsid w:val="00F22AC5"/>
    <w:rsid w:val="00F23A1C"/>
    <w:rsid w:val="00F254D1"/>
    <w:rsid w:val="00F25B3E"/>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A664D"/>
    <w:rsid w:val="00FB04FC"/>
    <w:rsid w:val="00FB4D8F"/>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87378A"/>
    <w:rPr>
      <w:color w:val="605E5C"/>
      <w:shd w:val="clear" w:color="auto" w:fill="E1DFDD"/>
    </w:rPr>
  </w:style>
  <w:style w:type="paragraph" w:styleId="EndnoteText">
    <w:name w:val="endnote text"/>
    <w:basedOn w:val="Normal"/>
    <w:link w:val="EndnoteTextChar"/>
    <w:uiPriority w:val="99"/>
    <w:semiHidden/>
    <w:unhideWhenUsed/>
    <w:rsid w:val="005B7496"/>
  </w:style>
  <w:style w:type="character" w:customStyle="1" w:styleId="EndnoteTextChar">
    <w:name w:val="Endnote Text Char"/>
    <w:basedOn w:val="DefaultParagraphFont"/>
    <w:link w:val="EndnoteText"/>
    <w:uiPriority w:val="99"/>
    <w:semiHidden/>
    <w:rsid w:val="005B7496"/>
    <w:rPr>
      <w:rFonts w:ascii="Arial" w:hAnsi="Arial" w:cs="Arial"/>
      <w:color w:val="000000"/>
      <w:lang w:eastAsia="en-GB"/>
    </w:rPr>
  </w:style>
  <w:style w:type="character" w:styleId="EndnoteReference">
    <w:name w:val="endnote reference"/>
    <w:basedOn w:val="DefaultParagraphFont"/>
    <w:uiPriority w:val="99"/>
    <w:semiHidden/>
    <w:unhideWhenUsed/>
    <w:rsid w:val="005B7496"/>
    <w:rPr>
      <w:vertAlign w:val="superscript"/>
    </w:rPr>
  </w:style>
  <w:style w:type="paragraph" w:styleId="FootnoteText">
    <w:name w:val="footnote text"/>
    <w:basedOn w:val="Normal"/>
    <w:link w:val="FootnoteTextChar"/>
    <w:uiPriority w:val="99"/>
    <w:semiHidden/>
    <w:unhideWhenUsed/>
    <w:rsid w:val="005B7496"/>
  </w:style>
  <w:style w:type="character" w:customStyle="1" w:styleId="FootnoteTextChar">
    <w:name w:val="Footnote Text Char"/>
    <w:basedOn w:val="DefaultParagraphFont"/>
    <w:link w:val="FootnoteText"/>
    <w:uiPriority w:val="99"/>
    <w:semiHidden/>
    <w:rsid w:val="005B7496"/>
    <w:rPr>
      <w:rFonts w:ascii="Arial" w:hAnsi="Arial" w:cs="Arial"/>
      <w:color w:val="000000"/>
      <w:lang w:eastAsia="en-GB"/>
    </w:rPr>
  </w:style>
  <w:style w:type="character" w:styleId="FootnoteReference">
    <w:name w:val="footnote reference"/>
    <w:basedOn w:val="DefaultParagraphFont"/>
    <w:uiPriority w:val="99"/>
    <w:semiHidden/>
    <w:unhideWhenUsed/>
    <w:rsid w:val="005B749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first-response" TargetMode="External"/><Relationship Id="rId26" Type="http://schemas.openxmlformats.org/officeDocument/2006/relationships/hyperlink" Target="https://journals.sagepub.com/doi/10.1177/0032258X231159807" TargetMode="External"/><Relationship Id="rId3" Type="http://schemas.openxmlformats.org/officeDocument/2006/relationships/customXml" Target="../customXml/item3.xml"/><Relationship Id="rId21" Type="http://schemas.openxmlformats.org/officeDocument/2006/relationships/hyperlink" Target="https://www.norfolk.gov.uk/safety/domestic-abuse/information-for-professionals/risk-assess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domestic-abuse/investigative-development" TargetMode="External"/><Relationship Id="rId25" Type="http://schemas.openxmlformats.org/officeDocument/2006/relationships/hyperlink" Target="https://www.ucl.ac.uk/jill-dando-institute/sites/jill-dando-institute/files/repeat_victimisation_1-5_all.pdf" TargetMode="Externa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domestic-abuse/arrest-and-other-positive-approaches" TargetMode="External"/><Relationship Id="rId20" Type="http://schemas.openxmlformats.org/officeDocument/2006/relationships/hyperlink" Target="https://www.gov.uk/government/publications/the-code-of-practice-for-victims-of-crime/code-of-practice-for-victims-of-crime-in-england-and-wales-victims-code"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victimsupport.org.uk/"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popcenter.asu.edu/content/analyzing-repeat-victimization"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gov.uk/government/publications/the-code-of-practice-for-victims-of-crime/code-of-practice-for-victims-of-crime-in-england-and-wales-victims-co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womensaid.org.uk/information-support/what-is-domestic-abuse/women-leav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18</Pages>
  <Words>5807</Words>
  <Characters>31955</Characters>
  <Application>Microsoft Office Word</Application>
  <DocSecurity>0</DocSecurity>
  <Lines>266</Lines>
  <Paragraphs>75</Paragraphs>
  <ScaleCrop>false</ScaleCrop>
  <Company>Powys County Council</Company>
  <LinksUpToDate>false</LinksUpToDate>
  <CharactersWithSpaces>37687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Barrow, Luke</cp:lastModifiedBy>
  <cp:revision>170</cp:revision>
  <cp:lastPrinted>2014-08-26T08:55:00Z</cp:lastPrinted>
  <dcterms:created xsi:type="dcterms:W3CDTF">2019-02-14T13:20:00Z</dcterms:created>
  <dcterms:modified xsi:type="dcterms:W3CDTF">2023-09-08T11:15:00Z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2023-01-13T13:06:30Z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caee2cb4-d662-4ee4-af24-407a8d3e3256</vt:lpwstr>
  </property>
  <property fmtid="{D5CDD505-2E9C-101B-9397-08002B2CF9AE}" pid="9" name="MSIP_Label_f2acd28b-79a3-4a0f-b0ff-4b75658b1549_ContentBits">
    <vt:lpwstr>0</vt:lpwstr>
  </property>
</Properties>
</file>