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20EB7" w14:textId="26C52D15" w:rsidR="00AD27D8" w:rsidRDefault="00AD27D8" w:rsidP="00AD27D8">
      <w:pPr>
        <w:spacing w:line="360" w:lineRule="auto"/>
        <w:jc w:val="both"/>
        <w:rPr>
          <w:rFonts w:ascii="Arial" w:hAnsi="Arial" w:cs="Arial"/>
        </w:rPr>
      </w:pPr>
    </w:p>
    <w:p w14:paraId="755F3852" w14:textId="61009CBF" w:rsidR="00977E30" w:rsidRDefault="00977E30" w:rsidP="00AD27D8">
      <w:pPr>
        <w:spacing w:line="360" w:lineRule="auto"/>
        <w:jc w:val="both"/>
        <w:rPr>
          <w:rFonts w:ascii="Arial" w:hAnsi="Arial" w:cs="Arial"/>
        </w:rPr>
      </w:pPr>
    </w:p>
    <w:p w14:paraId="6F8A2812" w14:textId="22302ED4" w:rsidR="00977E30" w:rsidRDefault="00977E30" w:rsidP="00AD27D8">
      <w:pPr>
        <w:spacing w:line="360" w:lineRule="auto"/>
        <w:jc w:val="both"/>
        <w:rPr>
          <w:rFonts w:ascii="Arial" w:hAnsi="Arial" w:cs="Arial"/>
        </w:rPr>
      </w:pPr>
    </w:p>
    <w:p w14:paraId="2D815142" w14:textId="55172D70" w:rsidR="00977E30" w:rsidRDefault="00977E30" w:rsidP="00AD27D8">
      <w:pPr>
        <w:spacing w:line="360" w:lineRule="auto"/>
        <w:jc w:val="both"/>
        <w:rPr>
          <w:rFonts w:ascii="Arial" w:hAnsi="Arial" w:cs="Arial"/>
        </w:rPr>
      </w:pPr>
    </w:p>
    <w:p w14:paraId="75370111" w14:textId="5A30F225" w:rsidR="00977E30" w:rsidRDefault="00977E30" w:rsidP="00AD27D8">
      <w:pPr>
        <w:spacing w:line="360" w:lineRule="auto"/>
        <w:jc w:val="both"/>
        <w:rPr>
          <w:rFonts w:ascii="Arial" w:hAnsi="Arial" w:cs="Arial"/>
        </w:rPr>
      </w:pPr>
    </w:p>
    <w:p w14:paraId="22C650C8" w14:textId="2D15CC3E" w:rsidR="00977E30" w:rsidRDefault="00977E30" w:rsidP="00AD27D8">
      <w:pPr>
        <w:spacing w:line="360" w:lineRule="auto"/>
        <w:jc w:val="both"/>
        <w:rPr>
          <w:rFonts w:ascii="Arial" w:hAnsi="Arial" w:cs="Arial"/>
        </w:rPr>
      </w:pPr>
    </w:p>
    <w:p w14:paraId="38493A38" w14:textId="6C4B4C0F" w:rsidR="00977E30" w:rsidRDefault="00977E30" w:rsidP="00AD27D8">
      <w:pPr>
        <w:spacing w:line="360" w:lineRule="auto"/>
        <w:jc w:val="both"/>
        <w:rPr>
          <w:rFonts w:ascii="Arial" w:hAnsi="Arial" w:cs="Arial"/>
        </w:rPr>
      </w:pPr>
    </w:p>
    <w:p w14:paraId="1FB1D3DC" w14:textId="041974DE" w:rsidR="00977E30" w:rsidRDefault="00977E30" w:rsidP="00AD27D8">
      <w:pPr>
        <w:spacing w:line="360" w:lineRule="auto"/>
        <w:jc w:val="both"/>
        <w:rPr>
          <w:rFonts w:ascii="Arial" w:hAnsi="Arial" w:cs="Arial"/>
        </w:rPr>
      </w:pPr>
    </w:p>
    <w:p w14:paraId="5FA5293C" w14:textId="5E2BD2AA" w:rsidR="00977E30" w:rsidRDefault="00977E30" w:rsidP="00AD27D8">
      <w:pPr>
        <w:spacing w:line="360" w:lineRule="auto"/>
        <w:jc w:val="both"/>
        <w:rPr>
          <w:rFonts w:ascii="Arial" w:hAnsi="Arial" w:cs="Arial"/>
        </w:rPr>
      </w:pPr>
    </w:p>
    <w:p w14:paraId="523DA4DD" w14:textId="77777777" w:rsidR="00977E30" w:rsidRDefault="00977E30" w:rsidP="00AD27D8">
      <w:pPr>
        <w:spacing w:line="360" w:lineRule="auto"/>
        <w:jc w:val="both"/>
        <w:rPr>
          <w:rFonts w:ascii="Arial" w:hAnsi="Arial" w:cs="Arial"/>
        </w:rPr>
      </w:pPr>
    </w:p>
    <w:p w14:paraId="0B2C9FCD" w14:textId="685FC255" w:rsidR="00AD27D8" w:rsidRDefault="00AD27D8" w:rsidP="00AD27D8">
      <w:pPr>
        <w:spacing w:line="360" w:lineRule="auto"/>
        <w:jc w:val="both"/>
        <w:rPr>
          <w:rFonts w:ascii="Arial" w:hAnsi="Arial" w:cs="Arial"/>
        </w:rPr>
      </w:pPr>
      <w:r>
        <w:rPr>
          <w:rFonts w:ascii="Arial" w:hAnsi="Arial" w:cs="Arial"/>
        </w:rPr>
        <w:t xml:space="preserve">STUDENT NAME: FLORENTINA-DANIELA COLINDEATA </w:t>
      </w:r>
    </w:p>
    <w:p w14:paraId="4EA3C76F" w14:textId="2655059D" w:rsidR="00AD27D8" w:rsidRDefault="00AD27D8" w:rsidP="00AD27D8">
      <w:pPr>
        <w:spacing w:line="360" w:lineRule="auto"/>
        <w:jc w:val="both"/>
        <w:rPr>
          <w:rFonts w:ascii="Arial" w:hAnsi="Arial" w:cs="Arial"/>
        </w:rPr>
      </w:pPr>
      <w:r>
        <w:rPr>
          <w:rFonts w:ascii="Arial" w:hAnsi="Arial" w:cs="Arial"/>
        </w:rPr>
        <w:t>STUDENT CODE:</w:t>
      </w:r>
      <w:r w:rsidR="00977E30">
        <w:rPr>
          <w:rFonts w:ascii="Arial" w:hAnsi="Arial" w:cs="Arial"/>
        </w:rPr>
        <w:t xml:space="preserve">1706582 </w:t>
      </w:r>
    </w:p>
    <w:p w14:paraId="4EB8905A" w14:textId="1378BE42" w:rsidR="00AD27D8" w:rsidRDefault="00AD27D8" w:rsidP="00AD27D8">
      <w:pPr>
        <w:spacing w:line="360" w:lineRule="auto"/>
        <w:jc w:val="both"/>
        <w:rPr>
          <w:rFonts w:ascii="Arial" w:hAnsi="Arial" w:cs="Arial"/>
        </w:rPr>
      </w:pPr>
      <w:r>
        <w:rPr>
          <w:rFonts w:ascii="Arial" w:hAnsi="Arial" w:cs="Arial"/>
        </w:rPr>
        <w:t xml:space="preserve">MODULE NAME &amp; CODE: CONTEMPORARY THEMES; BMIH6001 </w:t>
      </w:r>
    </w:p>
    <w:p w14:paraId="1A27992F" w14:textId="2DBB7E2B" w:rsidR="00AD27D8" w:rsidRDefault="00AD27D8" w:rsidP="00AD27D8">
      <w:pPr>
        <w:spacing w:line="360" w:lineRule="auto"/>
        <w:jc w:val="both"/>
        <w:rPr>
          <w:rFonts w:ascii="Arial" w:hAnsi="Arial" w:cs="Arial"/>
          <w:i/>
          <w:iCs/>
        </w:rPr>
      </w:pPr>
      <w:r>
        <w:rPr>
          <w:rFonts w:ascii="Arial" w:hAnsi="Arial" w:cs="Arial"/>
        </w:rPr>
        <w:t xml:space="preserve">CONFERENCE RESEARCH PAPER </w:t>
      </w:r>
      <w:r w:rsidR="008D581F">
        <w:rPr>
          <w:rFonts w:ascii="Arial" w:hAnsi="Arial" w:cs="Arial"/>
        </w:rPr>
        <w:t>–</w:t>
      </w:r>
      <w:r>
        <w:rPr>
          <w:rFonts w:ascii="Arial" w:hAnsi="Arial" w:cs="Arial"/>
        </w:rPr>
        <w:t xml:space="preserve"> </w:t>
      </w:r>
      <w:r w:rsidR="008D581F">
        <w:rPr>
          <w:rFonts w:ascii="Arial" w:hAnsi="Arial" w:cs="Arial"/>
          <w:i/>
          <w:iCs/>
        </w:rPr>
        <w:t xml:space="preserve">Wastage in the Hospitality Industry and How Can Technology Improve It?  </w:t>
      </w:r>
    </w:p>
    <w:p w14:paraId="0CE3F058" w14:textId="1F8826B4" w:rsidR="009A1145" w:rsidRDefault="009A1145" w:rsidP="00AD27D8">
      <w:pPr>
        <w:spacing w:line="360" w:lineRule="auto"/>
        <w:jc w:val="both"/>
        <w:rPr>
          <w:rFonts w:ascii="Arial" w:hAnsi="Arial" w:cs="Arial"/>
          <w:i/>
          <w:iCs/>
        </w:rPr>
      </w:pPr>
    </w:p>
    <w:p w14:paraId="45418CD9" w14:textId="7EC54947" w:rsidR="009A1145" w:rsidRDefault="009A1145" w:rsidP="00AD27D8">
      <w:pPr>
        <w:spacing w:line="360" w:lineRule="auto"/>
        <w:jc w:val="both"/>
        <w:rPr>
          <w:rFonts w:ascii="Arial" w:hAnsi="Arial" w:cs="Arial"/>
          <w:i/>
          <w:iCs/>
        </w:rPr>
      </w:pPr>
    </w:p>
    <w:p w14:paraId="719930EF" w14:textId="1CF742AD" w:rsidR="009A1145" w:rsidRDefault="009A1145" w:rsidP="00AD27D8">
      <w:pPr>
        <w:spacing w:line="360" w:lineRule="auto"/>
        <w:jc w:val="both"/>
        <w:rPr>
          <w:rFonts w:ascii="Arial" w:hAnsi="Arial" w:cs="Arial"/>
          <w:i/>
          <w:iCs/>
        </w:rPr>
      </w:pPr>
    </w:p>
    <w:p w14:paraId="54C5B872" w14:textId="4041BFD6" w:rsidR="009A1145" w:rsidRDefault="009A1145" w:rsidP="00AD27D8">
      <w:pPr>
        <w:spacing w:line="360" w:lineRule="auto"/>
        <w:jc w:val="both"/>
        <w:rPr>
          <w:rFonts w:ascii="Arial" w:hAnsi="Arial" w:cs="Arial"/>
          <w:i/>
          <w:iCs/>
        </w:rPr>
      </w:pPr>
    </w:p>
    <w:p w14:paraId="35694717" w14:textId="22D908BC" w:rsidR="009A1145" w:rsidRDefault="009A1145" w:rsidP="00AD27D8">
      <w:pPr>
        <w:spacing w:line="360" w:lineRule="auto"/>
        <w:jc w:val="both"/>
        <w:rPr>
          <w:rFonts w:ascii="Arial" w:hAnsi="Arial" w:cs="Arial"/>
          <w:i/>
          <w:iCs/>
        </w:rPr>
      </w:pPr>
    </w:p>
    <w:p w14:paraId="7B30E3CB" w14:textId="1D9FD83C" w:rsidR="009A1145" w:rsidRDefault="009A1145" w:rsidP="00AD27D8">
      <w:pPr>
        <w:spacing w:line="360" w:lineRule="auto"/>
        <w:jc w:val="both"/>
        <w:rPr>
          <w:rFonts w:ascii="Arial" w:hAnsi="Arial" w:cs="Arial"/>
          <w:i/>
          <w:iCs/>
        </w:rPr>
      </w:pPr>
    </w:p>
    <w:p w14:paraId="18374872" w14:textId="1BE2FE4E" w:rsidR="009A1145" w:rsidRDefault="009A1145" w:rsidP="00AD27D8">
      <w:pPr>
        <w:spacing w:line="360" w:lineRule="auto"/>
        <w:jc w:val="both"/>
        <w:rPr>
          <w:rFonts w:ascii="Arial" w:hAnsi="Arial" w:cs="Arial"/>
          <w:i/>
          <w:iCs/>
        </w:rPr>
      </w:pPr>
    </w:p>
    <w:p w14:paraId="6E42B559" w14:textId="10340E52" w:rsidR="009A1145" w:rsidRDefault="009A1145" w:rsidP="00AD27D8">
      <w:pPr>
        <w:spacing w:line="360" w:lineRule="auto"/>
        <w:jc w:val="both"/>
        <w:rPr>
          <w:rFonts w:ascii="Arial" w:hAnsi="Arial" w:cs="Arial"/>
          <w:i/>
          <w:iCs/>
        </w:rPr>
      </w:pPr>
    </w:p>
    <w:p w14:paraId="38162459" w14:textId="447D4BE4" w:rsidR="009A1145" w:rsidRDefault="009A1145" w:rsidP="00AD27D8">
      <w:pPr>
        <w:spacing w:line="360" w:lineRule="auto"/>
        <w:jc w:val="both"/>
        <w:rPr>
          <w:rFonts w:ascii="Arial" w:hAnsi="Arial" w:cs="Arial"/>
          <w:i/>
          <w:iCs/>
        </w:rPr>
      </w:pPr>
    </w:p>
    <w:p w14:paraId="15D53057" w14:textId="2EAC2A29" w:rsidR="009A1145" w:rsidRDefault="009A1145" w:rsidP="00AD27D8">
      <w:pPr>
        <w:spacing w:line="360" w:lineRule="auto"/>
        <w:jc w:val="both"/>
        <w:rPr>
          <w:rFonts w:ascii="Arial" w:hAnsi="Arial" w:cs="Arial"/>
          <w:i/>
          <w:iCs/>
        </w:rPr>
      </w:pPr>
    </w:p>
    <w:p w14:paraId="1DDA3559" w14:textId="573D51A0" w:rsidR="009A1145" w:rsidRDefault="009A1145" w:rsidP="00AD27D8">
      <w:pPr>
        <w:spacing w:line="360" w:lineRule="auto"/>
        <w:jc w:val="both"/>
        <w:rPr>
          <w:rFonts w:ascii="Arial" w:hAnsi="Arial" w:cs="Arial"/>
          <w:i/>
          <w:iCs/>
        </w:rPr>
      </w:pPr>
    </w:p>
    <w:p w14:paraId="66714D1A" w14:textId="23A7C074" w:rsidR="009A1145" w:rsidRDefault="009A1145" w:rsidP="00AD27D8">
      <w:pPr>
        <w:spacing w:line="360" w:lineRule="auto"/>
        <w:jc w:val="both"/>
        <w:rPr>
          <w:rFonts w:ascii="Arial" w:hAnsi="Arial" w:cs="Arial"/>
          <w:i/>
          <w:iCs/>
        </w:rPr>
      </w:pPr>
    </w:p>
    <w:p w14:paraId="758EEC18" w14:textId="07043947" w:rsidR="009A1145" w:rsidRDefault="009A1145" w:rsidP="00AD27D8">
      <w:pPr>
        <w:spacing w:line="360" w:lineRule="auto"/>
        <w:jc w:val="both"/>
        <w:rPr>
          <w:rFonts w:ascii="Arial" w:hAnsi="Arial" w:cs="Arial"/>
          <w:i/>
          <w:iCs/>
        </w:rPr>
      </w:pPr>
    </w:p>
    <w:p w14:paraId="48160347" w14:textId="77777777" w:rsidR="009A1145" w:rsidRPr="008D581F" w:rsidRDefault="009A1145" w:rsidP="00AD27D8">
      <w:pPr>
        <w:spacing w:line="360" w:lineRule="auto"/>
        <w:jc w:val="both"/>
        <w:rPr>
          <w:rFonts w:ascii="Arial" w:hAnsi="Arial" w:cs="Arial"/>
          <w:i/>
          <w:iCs/>
        </w:rPr>
      </w:pPr>
    </w:p>
    <w:p w14:paraId="25E149B1" w14:textId="3DEC925D" w:rsidR="008D581F" w:rsidRDefault="008D581F" w:rsidP="00AD27D8">
      <w:pPr>
        <w:spacing w:line="360" w:lineRule="auto"/>
        <w:jc w:val="both"/>
        <w:rPr>
          <w:rFonts w:ascii="Arial" w:hAnsi="Arial" w:cs="Arial"/>
        </w:rPr>
      </w:pPr>
    </w:p>
    <w:p w14:paraId="37B7C5D7" w14:textId="202D8A98" w:rsidR="008D581F" w:rsidRDefault="008D581F" w:rsidP="00AD27D8">
      <w:pPr>
        <w:spacing w:line="360" w:lineRule="auto"/>
        <w:jc w:val="both"/>
        <w:rPr>
          <w:rFonts w:ascii="Arial" w:hAnsi="Arial" w:cs="Arial"/>
        </w:rPr>
      </w:pPr>
    </w:p>
    <w:p w14:paraId="0E2AB99F" w14:textId="181FB86B" w:rsidR="008D581F" w:rsidRDefault="008D581F" w:rsidP="00AD27D8">
      <w:pPr>
        <w:spacing w:line="360" w:lineRule="auto"/>
        <w:jc w:val="both"/>
        <w:rPr>
          <w:rFonts w:ascii="Arial" w:hAnsi="Arial" w:cs="Arial"/>
        </w:rPr>
      </w:pPr>
    </w:p>
    <w:p w14:paraId="13F2A86E" w14:textId="5F344958" w:rsidR="008D581F" w:rsidRDefault="008D581F" w:rsidP="00AD27D8">
      <w:pPr>
        <w:spacing w:line="360" w:lineRule="auto"/>
        <w:jc w:val="both"/>
        <w:rPr>
          <w:rFonts w:ascii="Arial" w:hAnsi="Arial" w:cs="Arial"/>
        </w:rPr>
      </w:pPr>
    </w:p>
    <w:p w14:paraId="73EE9673" w14:textId="230E9FAF" w:rsidR="008D581F" w:rsidRDefault="008D581F" w:rsidP="00AD27D8">
      <w:pPr>
        <w:spacing w:line="360" w:lineRule="auto"/>
        <w:jc w:val="both"/>
        <w:rPr>
          <w:rFonts w:ascii="Arial" w:hAnsi="Arial" w:cs="Arial"/>
        </w:rPr>
      </w:pPr>
    </w:p>
    <w:p w14:paraId="0310B141" w14:textId="326CB254" w:rsidR="008D581F" w:rsidRDefault="008D581F" w:rsidP="00AD27D8">
      <w:pPr>
        <w:spacing w:line="360" w:lineRule="auto"/>
        <w:jc w:val="both"/>
        <w:rPr>
          <w:rFonts w:ascii="Arial" w:hAnsi="Arial" w:cs="Arial"/>
        </w:rPr>
      </w:pPr>
    </w:p>
    <w:p w14:paraId="0F01FE56" w14:textId="5A86EE1A" w:rsidR="008D581F" w:rsidRDefault="008D581F" w:rsidP="00AD27D8">
      <w:pPr>
        <w:spacing w:line="360" w:lineRule="auto"/>
        <w:jc w:val="both"/>
        <w:rPr>
          <w:rFonts w:ascii="Arial" w:hAnsi="Arial" w:cs="Arial"/>
        </w:rPr>
      </w:pPr>
    </w:p>
    <w:p w14:paraId="05693284" w14:textId="2FC3A7FA" w:rsidR="008D581F" w:rsidRDefault="008D581F" w:rsidP="00AD27D8">
      <w:pPr>
        <w:spacing w:line="360" w:lineRule="auto"/>
        <w:jc w:val="both"/>
        <w:rPr>
          <w:rFonts w:ascii="Arial" w:hAnsi="Arial" w:cs="Arial"/>
        </w:rPr>
      </w:pPr>
    </w:p>
    <w:p w14:paraId="000FFA3D" w14:textId="7FFFB685" w:rsidR="008D581F" w:rsidRDefault="008D581F" w:rsidP="00AD27D8">
      <w:pPr>
        <w:spacing w:line="360" w:lineRule="auto"/>
        <w:jc w:val="both"/>
        <w:rPr>
          <w:rFonts w:ascii="Arial" w:hAnsi="Arial" w:cs="Arial"/>
        </w:rPr>
      </w:pPr>
    </w:p>
    <w:p w14:paraId="100A0DA6" w14:textId="6CBA47D5" w:rsidR="008D581F" w:rsidRDefault="008D581F" w:rsidP="00AD27D8">
      <w:pPr>
        <w:spacing w:line="360" w:lineRule="auto"/>
        <w:jc w:val="both"/>
        <w:rPr>
          <w:rFonts w:ascii="Arial" w:hAnsi="Arial" w:cs="Arial"/>
        </w:rPr>
      </w:pPr>
    </w:p>
    <w:p w14:paraId="4162AEDD" w14:textId="01DB3120" w:rsidR="008D581F" w:rsidRDefault="008D581F" w:rsidP="00AD27D8">
      <w:pPr>
        <w:spacing w:line="360" w:lineRule="auto"/>
        <w:jc w:val="both"/>
        <w:rPr>
          <w:rFonts w:ascii="Arial" w:hAnsi="Arial" w:cs="Arial"/>
        </w:rPr>
      </w:pPr>
    </w:p>
    <w:p w14:paraId="50F84E20" w14:textId="60D9EFA0" w:rsidR="008D581F" w:rsidRDefault="008D581F" w:rsidP="00AD27D8">
      <w:pPr>
        <w:spacing w:line="360" w:lineRule="auto"/>
        <w:jc w:val="both"/>
        <w:rPr>
          <w:rFonts w:ascii="Arial" w:hAnsi="Arial" w:cs="Arial"/>
        </w:rPr>
      </w:pPr>
    </w:p>
    <w:p w14:paraId="23CAC157" w14:textId="3467F5E1" w:rsidR="008D581F" w:rsidRDefault="008D581F" w:rsidP="00AD27D8">
      <w:pPr>
        <w:spacing w:line="360" w:lineRule="auto"/>
        <w:jc w:val="both"/>
        <w:rPr>
          <w:rFonts w:ascii="Arial" w:hAnsi="Arial" w:cs="Arial"/>
        </w:rPr>
      </w:pPr>
    </w:p>
    <w:p w14:paraId="16D8D0B0" w14:textId="16CAABBC" w:rsidR="008D581F" w:rsidRDefault="008D581F" w:rsidP="00AD27D8">
      <w:pPr>
        <w:spacing w:line="360" w:lineRule="auto"/>
        <w:jc w:val="both"/>
        <w:rPr>
          <w:rFonts w:ascii="Arial" w:hAnsi="Arial" w:cs="Arial"/>
        </w:rPr>
      </w:pPr>
    </w:p>
    <w:sdt>
      <w:sdtPr>
        <w:rPr>
          <w:rFonts w:asciiTheme="minorHAnsi" w:eastAsiaTheme="minorHAnsi" w:hAnsiTheme="minorHAnsi" w:cstheme="minorBidi"/>
          <w:b w:val="0"/>
          <w:bCs w:val="0"/>
          <w:color w:val="auto"/>
          <w:sz w:val="24"/>
          <w:szCs w:val="24"/>
          <w:lang w:val="en-GB"/>
        </w:rPr>
        <w:id w:val="1692026170"/>
        <w:docPartObj>
          <w:docPartGallery w:val="Table of Contents"/>
          <w:docPartUnique/>
        </w:docPartObj>
      </w:sdtPr>
      <w:sdtEndPr>
        <w:rPr>
          <w:noProof/>
        </w:rPr>
      </w:sdtEndPr>
      <w:sdtContent>
        <w:p w14:paraId="291C6A19" w14:textId="687A2F15" w:rsidR="00E52B27" w:rsidRDefault="00E52B27">
          <w:pPr>
            <w:pStyle w:val="TOCHeading"/>
          </w:pPr>
          <w:r>
            <w:t>Table of Contents</w:t>
          </w:r>
        </w:p>
        <w:p w14:paraId="7030AAC4" w14:textId="19CF8363" w:rsidR="00E52B27" w:rsidRDefault="00E52B2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9331813" w:history="1">
            <w:r w:rsidRPr="00283642">
              <w:rPr>
                <w:rStyle w:val="Hyperlink"/>
                <w:noProof/>
              </w:rPr>
              <w:t>Introduction</w:t>
            </w:r>
            <w:r>
              <w:rPr>
                <w:noProof/>
                <w:webHidden/>
              </w:rPr>
              <w:tab/>
            </w:r>
            <w:r>
              <w:rPr>
                <w:noProof/>
                <w:webHidden/>
              </w:rPr>
              <w:fldChar w:fldCharType="begin"/>
            </w:r>
            <w:r>
              <w:rPr>
                <w:noProof/>
                <w:webHidden/>
              </w:rPr>
              <w:instrText xml:space="preserve"> PAGEREF _Toc149331813 \h </w:instrText>
            </w:r>
            <w:r>
              <w:rPr>
                <w:noProof/>
                <w:webHidden/>
              </w:rPr>
            </w:r>
            <w:r>
              <w:rPr>
                <w:noProof/>
                <w:webHidden/>
              </w:rPr>
              <w:fldChar w:fldCharType="separate"/>
            </w:r>
            <w:r>
              <w:rPr>
                <w:noProof/>
                <w:webHidden/>
              </w:rPr>
              <w:t>2</w:t>
            </w:r>
            <w:r>
              <w:rPr>
                <w:noProof/>
                <w:webHidden/>
              </w:rPr>
              <w:fldChar w:fldCharType="end"/>
            </w:r>
          </w:hyperlink>
        </w:p>
        <w:p w14:paraId="16141E30" w14:textId="45106ED2" w:rsidR="00E52B27" w:rsidRDefault="00000000">
          <w:pPr>
            <w:pStyle w:val="TOC1"/>
            <w:tabs>
              <w:tab w:val="right" w:leader="dot" w:pos="9016"/>
            </w:tabs>
            <w:rPr>
              <w:noProof/>
            </w:rPr>
          </w:pPr>
          <w:hyperlink w:anchor="_Toc149331814" w:history="1">
            <w:r w:rsidR="00E52B27" w:rsidRPr="00283642">
              <w:rPr>
                <w:rStyle w:val="Hyperlink"/>
                <w:noProof/>
              </w:rPr>
              <w:t>Overview of literature</w:t>
            </w:r>
            <w:r w:rsidR="00E52B27">
              <w:rPr>
                <w:noProof/>
                <w:webHidden/>
              </w:rPr>
              <w:tab/>
            </w:r>
            <w:r w:rsidR="00E52B27">
              <w:rPr>
                <w:noProof/>
                <w:webHidden/>
              </w:rPr>
              <w:fldChar w:fldCharType="begin"/>
            </w:r>
            <w:r w:rsidR="00E52B27">
              <w:rPr>
                <w:noProof/>
                <w:webHidden/>
              </w:rPr>
              <w:instrText xml:space="preserve"> PAGEREF _Toc149331814 \h </w:instrText>
            </w:r>
            <w:r w:rsidR="00E52B27">
              <w:rPr>
                <w:noProof/>
                <w:webHidden/>
              </w:rPr>
            </w:r>
            <w:r w:rsidR="00E52B27">
              <w:rPr>
                <w:noProof/>
                <w:webHidden/>
              </w:rPr>
              <w:fldChar w:fldCharType="separate"/>
            </w:r>
            <w:r w:rsidR="00E52B27">
              <w:rPr>
                <w:noProof/>
                <w:webHidden/>
              </w:rPr>
              <w:t>3</w:t>
            </w:r>
            <w:r w:rsidR="00E52B27">
              <w:rPr>
                <w:noProof/>
                <w:webHidden/>
              </w:rPr>
              <w:fldChar w:fldCharType="end"/>
            </w:r>
          </w:hyperlink>
        </w:p>
        <w:p w14:paraId="1CD6CA04" w14:textId="546C2AE7" w:rsidR="00E52B27" w:rsidRDefault="00000000">
          <w:pPr>
            <w:pStyle w:val="TOC1"/>
            <w:tabs>
              <w:tab w:val="right" w:leader="dot" w:pos="9016"/>
            </w:tabs>
            <w:rPr>
              <w:noProof/>
            </w:rPr>
          </w:pPr>
          <w:hyperlink w:anchor="_Toc149331815" w:history="1">
            <w:r w:rsidR="00E52B27" w:rsidRPr="00283642">
              <w:rPr>
                <w:rStyle w:val="Hyperlink"/>
                <w:noProof/>
              </w:rPr>
              <w:t>Application to the hotel and hospitality sector</w:t>
            </w:r>
            <w:r w:rsidR="00E52B27">
              <w:rPr>
                <w:noProof/>
                <w:webHidden/>
              </w:rPr>
              <w:tab/>
            </w:r>
            <w:r w:rsidR="00E52B27">
              <w:rPr>
                <w:noProof/>
                <w:webHidden/>
              </w:rPr>
              <w:fldChar w:fldCharType="begin"/>
            </w:r>
            <w:r w:rsidR="00E52B27">
              <w:rPr>
                <w:noProof/>
                <w:webHidden/>
              </w:rPr>
              <w:instrText xml:space="preserve"> PAGEREF _Toc149331815 \h </w:instrText>
            </w:r>
            <w:r w:rsidR="00E52B27">
              <w:rPr>
                <w:noProof/>
                <w:webHidden/>
              </w:rPr>
            </w:r>
            <w:r w:rsidR="00E52B27">
              <w:rPr>
                <w:noProof/>
                <w:webHidden/>
              </w:rPr>
              <w:fldChar w:fldCharType="separate"/>
            </w:r>
            <w:r w:rsidR="00E52B27">
              <w:rPr>
                <w:noProof/>
                <w:webHidden/>
              </w:rPr>
              <w:t>5</w:t>
            </w:r>
            <w:r w:rsidR="00E52B27">
              <w:rPr>
                <w:noProof/>
                <w:webHidden/>
              </w:rPr>
              <w:fldChar w:fldCharType="end"/>
            </w:r>
          </w:hyperlink>
        </w:p>
        <w:p w14:paraId="7710C63B" w14:textId="74BBADA6" w:rsidR="00E52B27" w:rsidRDefault="00000000">
          <w:pPr>
            <w:pStyle w:val="TOC1"/>
            <w:tabs>
              <w:tab w:val="right" w:leader="dot" w:pos="9016"/>
            </w:tabs>
            <w:rPr>
              <w:noProof/>
            </w:rPr>
          </w:pPr>
          <w:hyperlink w:anchor="_Toc149331816" w:history="1">
            <w:r w:rsidR="00E52B27" w:rsidRPr="00283642">
              <w:rPr>
                <w:rStyle w:val="Hyperlink"/>
                <w:noProof/>
              </w:rPr>
              <w:t>Evaluate future policy and management options for dealing with this issue</w:t>
            </w:r>
            <w:r w:rsidR="00E52B27">
              <w:rPr>
                <w:noProof/>
                <w:webHidden/>
              </w:rPr>
              <w:tab/>
            </w:r>
            <w:r w:rsidR="00E52B27">
              <w:rPr>
                <w:noProof/>
                <w:webHidden/>
              </w:rPr>
              <w:fldChar w:fldCharType="begin"/>
            </w:r>
            <w:r w:rsidR="00E52B27">
              <w:rPr>
                <w:noProof/>
                <w:webHidden/>
              </w:rPr>
              <w:instrText xml:space="preserve"> PAGEREF _Toc149331816 \h </w:instrText>
            </w:r>
            <w:r w:rsidR="00E52B27">
              <w:rPr>
                <w:noProof/>
                <w:webHidden/>
              </w:rPr>
            </w:r>
            <w:r w:rsidR="00E52B27">
              <w:rPr>
                <w:noProof/>
                <w:webHidden/>
              </w:rPr>
              <w:fldChar w:fldCharType="separate"/>
            </w:r>
            <w:r w:rsidR="00E52B27">
              <w:rPr>
                <w:noProof/>
                <w:webHidden/>
              </w:rPr>
              <w:t>6</w:t>
            </w:r>
            <w:r w:rsidR="00E52B27">
              <w:rPr>
                <w:noProof/>
                <w:webHidden/>
              </w:rPr>
              <w:fldChar w:fldCharType="end"/>
            </w:r>
          </w:hyperlink>
        </w:p>
        <w:p w14:paraId="5991A9E9" w14:textId="7438471C" w:rsidR="00E52B27" w:rsidRDefault="00000000">
          <w:pPr>
            <w:pStyle w:val="TOC1"/>
            <w:tabs>
              <w:tab w:val="right" w:leader="dot" w:pos="9016"/>
            </w:tabs>
            <w:rPr>
              <w:noProof/>
            </w:rPr>
          </w:pPr>
          <w:hyperlink w:anchor="_Toc149331817" w:history="1">
            <w:r w:rsidR="00E52B27" w:rsidRPr="00283642">
              <w:rPr>
                <w:rStyle w:val="Hyperlink"/>
                <w:noProof/>
              </w:rPr>
              <w:t>Conclusion</w:t>
            </w:r>
            <w:r w:rsidR="00E52B27">
              <w:rPr>
                <w:noProof/>
                <w:webHidden/>
              </w:rPr>
              <w:tab/>
            </w:r>
            <w:r w:rsidR="00E52B27">
              <w:rPr>
                <w:noProof/>
                <w:webHidden/>
              </w:rPr>
              <w:fldChar w:fldCharType="begin"/>
            </w:r>
            <w:r w:rsidR="00E52B27">
              <w:rPr>
                <w:noProof/>
                <w:webHidden/>
              </w:rPr>
              <w:instrText xml:space="preserve"> PAGEREF _Toc149331817 \h </w:instrText>
            </w:r>
            <w:r w:rsidR="00E52B27">
              <w:rPr>
                <w:noProof/>
                <w:webHidden/>
              </w:rPr>
            </w:r>
            <w:r w:rsidR="00E52B27">
              <w:rPr>
                <w:noProof/>
                <w:webHidden/>
              </w:rPr>
              <w:fldChar w:fldCharType="separate"/>
            </w:r>
            <w:r w:rsidR="00E52B27">
              <w:rPr>
                <w:noProof/>
                <w:webHidden/>
              </w:rPr>
              <w:t>7</w:t>
            </w:r>
            <w:r w:rsidR="00E52B27">
              <w:rPr>
                <w:noProof/>
                <w:webHidden/>
              </w:rPr>
              <w:fldChar w:fldCharType="end"/>
            </w:r>
          </w:hyperlink>
        </w:p>
        <w:p w14:paraId="44303FD0" w14:textId="6B5E158B" w:rsidR="00E52B27" w:rsidRDefault="00000000">
          <w:pPr>
            <w:pStyle w:val="TOC1"/>
            <w:tabs>
              <w:tab w:val="right" w:leader="dot" w:pos="9016"/>
            </w:tabs>
            <w:rPr>
              <w:noProof/>
            </w:rPr>
          </w:pPr>
          <w:hyperlink w:anchor="_Toc149331818" w:history="1">
            <w:r w:rsidR="00E52B27" w:rsidRPr="00283642">
              <w:rPr>
                <w:rStyle w:val="Hyperlink"/>
                <w:noProof/>
              </w:rPr>
              <w:t>References</w:t>
            </w:r>
            <w:r w:rsidR="00E52B27">
              <w:rPr>
                <w:noProof/>
                <w:webHidden/>
              </w:rPr>
              <w:tab/>
            </w:r>
            <w:r w:rsidR="00E52B27">
              <w:rPr>
                <w:noProof/>
                <w:webHidden/>
              </w:rPr>
              <w:fldChar w:fldCharType="begin"/>
            </w:r>
            <w:r w:rsidR="00E52B27">
              <w:rPr>
                <w:noProof/>
                <w:webHidden/>
              </w:rPr>
              <w:instrText xml:space="preserve"> PAGEREF _Toc149331818 \h </w:instrText>
            </w:r>
            <w:r w:rsidR="00E52B27">
              <w:rPr>
                <w:noProof/>
                <w:webHidden/>
              </w:rPr>
            </w:r>
            <w:r w:rsidR="00E52B27">
              <w:rPr>
                <w:noProof/>
                <w:webHidden/>
              </w:rPr>
              <w:fldChar w:fldCharType="separate"/>
            </w:r>
            <w:r w:rsidR="00E52B27">
              <w:rPr>
                <w:noProof/>
                <w:webHidden/>
              </w:rPr>
              <w:t>8</w:t>
            </w:r>
            <w:r w:rsidR="00E52B27">
              <w:rPr>
                <w:noProof/>
                <w:webHidden/>
              </w:rPr>
              <w:fldChar w:fldCharType="end"/>
            </w:r>
          </w:hyperlink>
        </w:p>
        <w:p w14:paraId="421F19DF" w14:textId="136D704E" w:rsidR="00E52B27" w:rsidRDefault="00E52B27">
          <w:r>
            <w:rPr>
              <w:b/>
              <w:bCs/>
              <w:noProof/>
            </w:rPr>
            <w:fldChar w:fldCharType="end"/>
          </w:r>
        </w:p>
      </w:sdtContent>
    </w:sdt>
    <w:p w14:paraId="782AFCD2" w14:textId="6574D0A6" w:rsidR="008D581F" w:rsidRDefault="008D581F" w:rsidP="00AD27D8">
      <w:pPr>
        <w:spacing w:line="360" w:lineRule="auto"/>
        <w:jc w:val="both"/>
        <w:rPr>
          <w:rFonts w:ascii="Arial" w:hAnsi="Arial" w:cs="Arial"/>
        </w:rPr>
      </w:pPr>
    </w:p>
    <w:p w14:paraId="5B72B85A" w14:textId="5B1746CF" w:rsidR="008D581F" w:rsidRDefault="008D581F" w:rsidP="00AD27D8">
      <w:pPr>
        <w:spacing w:line="360" w:lineRule="auto"/>
        <w:jc w:val="both"/>
        <w:rPr>
          <w:rFonts w:ascii="Arial" w:hAnsi="Arial" w:cs="Arial"/>
        </w:rPr>
      </w:pPr>
    </w:p>
    <w:p w14:paraId="2704658B" w14:textId="0F889443" w:rsidR="008D581F" w:rsidRDefault="008D581F" w:rsidP="00AD27D8">
      <w:pPr>
        <w:spacing w:line="360" w:lineRule="auto"/>
        <w:jc w:val="both"/>
        <w:rPr>
          <w:rFonts w:ascii="Arial" w:hAnsi="Arial" w:cs="Arial"/>
        </w:rPr>
      </w:pPr>
    </w:p>
    <w:p w14:paraId="05AC7D2D" w14:textId="454AC89E" w:rsidR="009A1145" w:rsidRDefault="009A1145" w:rsidP="00AD27D8">
      <w:pPr>
        <w:spacing w:line="360" w:lineRule="auto"/>
        <w:jc w:val="both"/>
        <w:rPr>
          <w:rFonts w:ascii="Arial" w:hAnsi="Arial" w:cs="Arial"/>
        </w:rPr>
      </w:pPr>
    </w:p>
    <w:p w14:paraId="60FF21C0" w14:textId="36BEA01D" w:rsidR="009A1145" w:rsidRDefault="009A1145" w:rsidP="00AD27D8">
      <w:pPr>
        <w:spacing w:line="360" w:lineRule="auto"/>
        <w:jc w:val="both"/>
        <w:rPr>
          <w:rFonts w:ascii="Arial" w:hAnsi="Arial" w:cs="Arial"/>
        </w:rPr>
      </w:pPr>
    </w:p>
    <w:p w14:paraId="4A113873" w14:textId="11AF6B4C" w:rsidR="009A1145" w:rsidRDefault="009A1145" w:rsidP="00AD27D8">
      <w:pPr>
        <w:spacing w:line="360" w:lineRule="auto"/>
        <w:jc w:val="both"/>
        <w:rPr>
          <w:rFonts w:ascii="Arial" w:hAnsi="Arial" w:cs="Arial"/>
        </w:rPr>
      </w:pPr>
    </w:p>
    <w:p w14:paraId="11B3FC15" w14:textId="04FC2879" w:rsidR="009A1145" w:rsidRDefault="009A1145" w:rsidP="00AD27D8">
      <w:pPr>
        <w:spacing w:line="360" w:lineRule="auto"/>
        <w:jc w:val="both"/>
        <w:rPr>
          <w:rFonts w:ascii="Arial" w:hAnsi="Arial" w:cs="Arial"/>
        </w:rPr>
      </w:pPr>
    </w:p>
    <w:p w14:paraId="58A965D3" w14:textId="75B42E82" w:rsidR="00E52B27" w:rsidRDefault="00E52B27" w:rsidP="00AD27D8">
      <w:pPr>
        <w:spacing w:line="360" w:lineRule="auto"/>
        <w:jc w:val="both"/>
        <w:rPr>
          <w:rFonts w:ascii="Arial" w:hAnsi="Arial" w:cs="Arial"/>
        </w:rPr>
      </w:pPr>
    </w:p>
    <w:p w14:paraId="1C692FC8" w14:textId="0A5ADD8E" w:rsidR="00E52B27" w:rsidRDefault="00E52B27" w:rsidP="00AD27D8">
      <w:pPr>
        <w:spacing w:line="360" w:lineRule="auto"/>
        <w:jc w:val="both"/>
        <w:rPr>
          <w:rFonts w:ascii="Arial" w:hAnsi="Arial" w:cs="Arial"/>
        </w:rPr>
      </w:pPr>
    </w:p>
    <w:p w14:paraId="5AF25884" w14:textId="1E3AA82E" w:rsidR="00E52B27" w:rsidRDefault="00E52B27" w:rsidP="00AD27D8">
      <w:pPr>
        <w:spacing w:line="360" w:lineRule="auto"/>
        <w:jc w:val="both"/>
        <w:rPr>
          <w:rFonts w:ascii="Arial" w:hAnsi="Arial" w:cs="Arial"/>
        </w:rPr>
      </w:pPr>
    </w:p>
    <w:p w14:paraId="4B52B996" w14:textId="3FA69745" w:rsidR="00E52B27" w:rsidRDefault="00E52B27" w:rsidP="00AD27D8">
      <w:pPr>
        <w:spacing w:line="360" w:lineRule="auto"/>
        <w:jc w:val="both"/>
        <w:rPr>
          <w:rFonts w:ascii="Arial" w:hAnsi="Arial" w:cs="Arial"/>
        </w:rPr>
      </w:pPr>
    </w:p>
    <w:p w14:paraId="7505FB7E" w14:textId="018E1148" w:rsidR="00E52B27" w:rsidRDefault="00E52B27" w:rsidP="00AD27D8">
      <w:pPr>
        <w:spacing w:line="360" w:lineRule="auto"/>
        <w:jc w:val="both"/>
        <w:rPr>
          <w:rFonts w:ascii="Arial" w:hAnsi="Arial" w:cs="Arial"/>
        </w:rPr>
      </w:pPr>
    </w:p>
    <w:p w14:paraId="4239980D" w14:textId="368AFA99" w:rsidR="00E52B27" w:rsidRDefault="00E52B27" w:rsidP="00AD27D8">
      <w:pPr>
        <w:spacing w:line="360" w:lineRule="auto"/>
        <w:jc w:val="both"/>
        <w:rPr>
          <w:rFonts w:ascii="Arial" w:hAnsi="Arial" w:cs="Arial"/>
        </w:rPr>
      </w:pPr>
    </w:p>
    <w:p w14:paraId="0CBC96A7" w14:textId="39EC3AB1" w:rsidR="00E52B27" w:rsidRDefault="00E52B27" w:rsidP="00AD27D8">
      <w:pPr>
        <w:spacing w:line="360" w:lineRule="auto"/>
        <w:jc w:val="both"/>
        <w:rPr>
          <w:rFonts w:ascii="Arial" w:hAnsi="Arial" w:cs="Arial"/>
        </w:rPr>
      </w:pPr>
    </w:p>
    <w:p w14:paraId="369470B8" w14:textId="77B50334" w:rsidR="00E52B27" w:rsidRDefault="00E52B27" w:rsidP="00AD27D8">
      <w:pPr>
        <w:spacing w:line="360" w:lineRule="auto"/>
        <w:jc w:val="both"/>
        <w:rPr>
          <w:rFonts w:ascii="Arial" w:hAnsi="Arial" w:cs="Arial"/>
        </w:rPr>
      </w:pPr>
    </w:p>
    <w:p w14:paraId="7648E337" w14:textId="6541A299" w:rsidR="00E52B27" w:rsidRDefault="00E52B27" w:rsidP="00AD27D8">
      <w:pPr>
        <w:spacing w:line="360" w:lineRule="auto"/>
        <w:jc w:val="both"/>
        <w:rPr>
          <w:rFonts w:ascii="Arial" w:hAnsi="Arial" w:cs="Arial"/>
        </w:rPr>
      </w:pPr>
    </w:p>
    <w:p w14:paraId="2207BDE5" w14:textId="1E0CCCC4" w:rsidR="00E52B27" w:rsidRDefault="00E52B27" w:rsidP="00AD27D8">
      <w:pPr>
        <w:spacing w:line="360" w:lineRule="auto"/>
        <w:jc w:val="both"/>
        <w:rPr>
          <w:rFonts w:ascii="Arial" w:hAnsi="Arial" w:cs="Arial"/>
        </w:rPr>
      </w:pPr>
    </w:p>
    <w:p w14:paraId="6C18351F" w14:textId="77BACFC2" w:rsidR="00E52B27" w:rsidRDefault="00E52B27" w:rsidP="00AD27D8">
      <w:pPr>
        <w:spacing w:line="360" w:lineRule="auto"/>
        <w:jc w:val="both"/>
        <w:rPr>
          <w:rFonts w:ascii="Arial" w:hAnsi="Arial" w:cs="Arial"/>
        </w:rPr>
      </w:pPr>
    </w:p>
    <w:p w14:paraId="54C13C16" w14:textId="142B0684" w:rsidR="00E52B27" w:rsidRDefault="00E52B27" w:rsidP="00AD27D8">
      <w:pPr>
        <w:spacing w:line="360" w:lineRule="auto"/>
        <w:jc w:val="both"/>
        <w:rPr>
          <w:rFonts w:ascii="Arial" w:hAnsi="Arial" w:cs="Arial"/>
        </w:rPr>
      </w:pPr>
    </w:p>
    <w:p w14:paraId="51A5A65B" w14:textId="5AEBD7EF" w:rsidR="00E52B27" w:rsidRDefault="00E52B27" w:rsidP="00AD27D8">
      <w:pPr>
        <w:spacing w:line="360" w:lineRule="auto"/>
        <w:jc w:val="both"/>
        <w:rPr>
          <w:rFonts w:ascii="Arial" w:hAnsi="Arial" w:cs="Arial"/>
        </w:rPr>
      </w:pPr>
    </w:p>
    <w:p w14:paraId="24C7D4BA" w14:textId="2138A270" w:rsidR="00E52B27" w:rsidRDefault="00E52B27" w:rsidP="00AD27D8">
      <w:pPr>
        <w:spacing w:line="360" w:lineRule="auto"/>
        <w:jc w:val="both"/>
        <w:rPr>
          <w:rFonts w:ascii="Arial" w:hAnsi="Arial" w:cs="Arial"/>
        </w:rPr>
      </w:pPr>
    </w:p>
    <w:p w14:paraId="14BC6560" w14:textId="77777777" w:rsidR="00E52B27" w:rsidRDefault="00E52B27" w:rsidP="00AD27D8">
      <w:pPr>
        <w:spacing w:line="360" w:lineRule="auto"/>
        <w:jc w:val="both"/>
        <w:rPr>
          <w:rFonts w:ascii="Arial" w:hAnsi="Arial" w:cs="Arial"/>
        </w:rPr>
      </w:pPr>
    </w:p>
    <w:p w14:paraId="173A1967" w14:textId="2AED4A41" w:rsidR="009A1145" w:rsidRDefault="009A1145" w:rsidP="00AD27D8">
      <w:pPr>
        <w:spacing w:line="360" w:lineRule="auto"/>
        <w:jc w:val="both"/>
        <w:rPr>
          <w:rFonts w:ascii="Arial" w:hAnsi="Arial" w:cs="Arial"/>
        </w:rPr>
      </w:pPr>
    </w:p>
    <w:p w14:paraId="6C465E2D" w14:textId="77777777" w:rsidR="009A1145" w:rsidRDefault="009A1145" w:rsidP="00AD27D8">
      <w:pPr>
        <w:spacing w:line="360" w:lineRule="auto"/>
        <w:jc w:val="both"/>
        <w:rPr>
          <w:rFonts w:ascii="Arial" w:hAnsi="Arial" w:cs="Arial"/>
        </w:rPr>
      </w:pPr>
    </w:p>
    <w:p w14:paraId="2D7CADF9" w14:textId="6297D7E3" w:rsidR="008D581F" w:rsidRDefault="008D581F" w:rsidP="00E52B27">
      <w:pPr>
        <w:pStyle w:val="Heading1"/>
      </w:pPr>
      <w:bookmarkStart w:id="0" w:name="_Toc149331813"/>
      <w:r>
        <w:t>Introduction</w:t>
      </w:r>
      <w:bookmarkEnd w:id="0"/>
      <w:r>
        <w:t xml:space="preserve"> </w:t>
      </w:r>
    </w:p>
    <w:p w14:paraId="415D5B02" w14:textId="77777777" w:rsidR="009A1145" w:rsidRDefault="009A1145" w:rsidP="00AD27D8">
      <w:pPr>
        <w:spacing w:line="360" w:lineRule="auto"/>
        <w:jc w:val="both"/>
        <w:rPr>
          <w:rFonts w:ascii="Arial" w:hAnsi="Arial" w:cs="Arial"/>
        </w:rPr>
      </w:pPr>
      <w:r>
        <w:rPr>
          <w:rFonts w:ascii="Arial" w:hAnsi="Arial" w:cs="Arial"/>
        </w:rPr>
        <w:t xml:space="preserve">This particular paper has the aim of presenting a good knowledge of the current module that is being taught. It is to be understood that this paper will deeply examine one of the contemporary issue that affects the hospitality industry at the global scale, implying that the sustainability of the sector is also at stake. To ensure a good delivery of the information, a variety of theories and frameworks will be used in order to address the contemporary issue of sustainability at the international level. </w:t>
      </w:r>
    </w:p>
    <w:p w14:paraId="086D11CE" w14:textId="77777777" w:rsidR="009A1145" w:rsidRDefault="009A1145" w:rsidP="00AD27D8">
      <w:pPr>
        <w:spacing w:line="360" w:lineRule="auto"/>
        <w:jc w:val="both"/>
        <w:rPr>
          <w:rFonts w:ascii="Arial" w:hAnsi="Arial" w:cs="Arial"/>
        </w:rPr>
      </w:pPr>
    </w:p>
    <w:p w14:paraId="621DB985" w14:textId="7D6717C3" w:rsidR="009A1145" w:rsidRDefault="009A1145" w:rsidP="009A1145">
      <w:pPr>
        <w:spacing w:line="360" w:lineRule="auto"/>
        <w:jc w:val="both"/>
        <w:rPr>
          <w:rFonts w:ascii="Arial" w:hAnsi="Arial" w:cs="Arial"/>
        </w:rPr>
      </w:pPr>
      <w:r>
        <w:rPr>
          <w:rFonts w:ascii="Arial" w:hAnsi="Arial" w:cs="Arial"/>
        </w:rPr>
        <w:t>Before going into depth, it is important to outline the contemporary theme of sustainability and its importance for the hotel and hospitality sector. The theme that will be explored within the sections of this conference paper is with regards to the wastage within the sector and how the development of technology can positively reduce the waste and minimise the issue at an international scale – these being said, the name can be addressed as follows: “</w:t>
      </w:r>
      <w:r>
        <w:rPr>
          <w:rFonts w:ascii="Arial" w:hAnsi="Arial" w:cs="Arial"/>
          <w:i/>
          <w:iCs/>
        </w:rPr>
        <w:t xml:space="preserve">Wastage in the Hospitality Industry and How Can Technology Improve It?” </w:t>
      </w:r>
      <w:r w:rsidR="00BC148F">
        <w:rPr>
          <w:rFonts w:ascii="Arial" w:hAnsi="Arial" w:cs="Arial"/>
        </w:rPr>
        <w:t xml:space="preserve"> In order to be even more specific, the wastage addressed in this paper refers to the food waste, which is being an issue at a global scale, regardless of the size of the enterprise. The food waste is a problem that occurs for hotels that have a small to medium size, but especially for hotels that are larger in nature, even the ones known internationally</w:t>
      </w:r>
      <w:r w:rsidR="00AB4F74">
        <w:rPr>
          <w:rFonts w:ascii="Arial" w:hAnsi="Arial" w:cs="Arial"/>
        </w:rPr>
        <w:t xml:space="preserve"> (Global Data, 2022).</w:t>
      </w:r>
      <w:r w:rsidR="00BC148F">
        <w:rPr>
          <w:rFonts w:ascii="Arial" w:hAnsi="Arial" w:cs="Arial"/>
        </w:rPr>
        <w:t xml:space="preserve"> </w:t>
      </w:r>
    </w:p>
    <w:p w14:paraId="78436EA9" w14:textId="4DF950B7" w:rsidR="00BC148F" w:rsidRDefault="00BC148F" w:rsidP="009A1145">
      <w:pPr>
        <w:spacing w:line="360" w:lineRule="auto"/>
        <w:jc w:val="both"/>
        <w:rPr>
          <w:rFonts w:ascii="Arial" w:hAnsi="Arial" w:cs="Arial"/>
        </w:rPr>
      </w:pPr>
    </w:p>
    <w:p w14:paraId="7641FCE6" w14:textId="767A1C9E" w:rsidR="009A1145" w:rsidRDefault="00AB4F74" w:rsidP="00AD27D8">
      <w:pPr>
        <w:spacing w:line="360" w:lineRule="auto"/>
        <w:jc w:val="both"/>
        <w:rPr>
          <w:rFonts w:ascii="Arial" w:hAnsi="Arial" w:cs="Arial"/>
        </w:rPr>
      </w:pPr>
      <w:r>
        <w:rPr>
          <w:rFonts w:ascii="Arial" w:hAnsi="Arial" w:cs="Arial"/>
        </w:rPr>
        <w:t xml:space="preserve">It is true to mention that the hospitality industry is trying to raise awareness and implement different strategies in order to combat the issue, but the truth is that it is a long way to go, especially when it comes to the specifics of the food waste (MCHS, 2021). </w:t>
      </w:r>
    </w:p>
    <w:p w14:paraId="45A8E25E" w14:textId="7B010B7C" w:rsidR="00AB4F74" w:rsidRDefault="00AB4F74" w:rsidP="00AD27D8">
      <w:pPr>
        <w:spacing w:line="360" w:lineRule="auto"/>
        <w:jc w:val="both"/>
        <w:rPr>
          <w:rFonts w:ascii="Arial" w:hAnsi="Arial" w:cs="Arial"/>
        </w:rPr>
      </w:pPr>
    </w:p>
    <w:p w14:paraId="1915BC05" w14:textId="4D9FF475" w:rsidR="009A1145" w:rsidRDefault="00AB4F74" w:rsidP="00AD27D8">
      <w:pPr>
        <w:spacing w:line="360" w:lineRule="auto"/>
        <w:jc w:val="both"/>
        <w:rPr>
          <w:rFonts w:ascii="Arial" w:hAnsi="Arial" w:cs="Arial"/>
        </w:rPr>
      </w:pPr>
      <w:r>
        <w:rPr>
          <w:rFonts w:ascii="Arial" w:hAnsi="Arial" w:cs="Arial"/>
        </w:rPr>
        <w:lastRenderedPageBreak/>
        <w:t>The reason why the chosen theme it is of importance and its relevance for the hotel and hospitality sector holds a sustainability nature, namely the fact that the more food waste a hotel generates, the less sustainable the hotel is (Sundt, 2012). Another matter of concern given by the wastage within the sector is the fact that it is a major financial cost for the industry overall – the link is that the food is bought and cooked, but actually never used and thrown away, fact which results in a waste harmful for the environment and sustainability, as well as for the wallet (Mettler, 2023).</w:t>
      </w:r>
      <w:r w:rsidR="007F4125">
        <w:rPr>
          <w:rFonts w:ascii="Arial" w:hAnsi="Arial" w:cs="Arial"/>
        </w:rPr>
        <w:t xml:space="preserve"> The hospitality sector is a very complex one which include food and beverage, tourism, restaurants, hotels, event planning, banqueting, etc (BCU, 2023).</w:t>
      </w:r>
      <w:r w:rsidR="001139E1">
        <w:rPr>
          <w:rFonts w:ascii="Arial" w:hAnsi="Arial" w:cs="Arial"/>
        </w:rPr>
        <w:t xml:space="preserve"> When it comes to the chosen one, such as the food part of it, it is important to mention that actually the food and beverage is the largest of all – travel &amp; tourism, lodging, recreation and food &amp; beverage (EHL Insights, 2023).</w:t>
      </w:r>
      <w:r w:rsidR="008A2522">
        <w:rPr>
          <w:rFonts w:ascii="Arial" w:hAnsi="Arial" w:cs="Arial"/>
        </w:rPr>
        <w:t xml:space="preserve"> There is a complex process behind the food and beverage sector, including the procuration of the food, cooking it, as well as packing and selling – however, it all comes to the same aim, namely to create profit and boost the guest experience, in the case of the hotel industry (TriStar, 2022).</w:t>
      </w:r>
    </w:p>
    <w:p w14:paraId="50F25FB1" w14:textId="7D4DDA72" w:rsidR="008D581F" w:rsidRDefault="008D581F" w:rsidP="00AD27D8">
      <w:pPr>
        <w:spacing w:line="360" w:lineRule="auto"/>
        <w:jc w:val="both"/>
        <w:rPr>
          <w:rFonts w:ascii="Arial" w:hAnsi="Arial" w:cs="Arial"/>
        </w:rPr>
      </w:pPr>
    </w:p>
    <w:p w14:paraId="2EC23CC1" w14:textId="36D125D0" w:rsidR="008D581F" w:rsidRDefault="008D581F" w:rsidP="00E52B27">
      <w:pPr>
        <w:pStyle w:val="Heading1"/>
      </w:pPr>
      <w:bookmarkStart w:id="1" w:name="_Toc149331814"/>
      <w:r>
        <w:t>Overview of literature</w:t>
      </w:r>
      <w:bookmarkEnd w:id="1"/>
      <w:r>
        <w:t xml:space="preserve"> </w:t>
      </w:r>
    </w:p>
    <w:p w14:paraId="10A47116" w14:textId="6EF3ECFC" w:rsidR="006B4184" w:rsidRDefault="00A45E0F" w:rsidP="00AD27D8">
      <w:pPr>
        <w:spacing w:line="360" w:lineRule="auto"/>
        <w:jc w:val="both"/>
        <w:rPr>
          <w:rFonts w:ascii="Arial" w:hAnsi="Arial" w:cs="Arial"/>
        </w:rPr>
      </w:pPr>
      <w:r>
        <w:rPr>
          <w:rFonts w:ascii="Arial" w:hAnsi="Arial" w:cs="Arial"/>
        </w:rPr>
        <w:t>Wastage in the hospitality industry, or better said the food waste is known to have an impact</w:t>
      </w:r>
      <w:r w:rsidR="00C558E0">
        <w:rPr>
          <w:rFonts w:ascii="Arial" w:hAnsi="Arial" w:cs="Arial"/>
        </w:rPr>
        <w:t xml:space="preserve"> </w:t>
      </w:r>
      <w:r>
        <w:rPr>
          <w:rFonts w:ascii="Arial" w:hAnsi="Arial" w:cs="Arial"/>
        </w:rPr>
        <w:t>on the hospitality industry. In order to be able to analyse how the chosen contemporary sustainable issue impacts the chosen industry, it is important to make the most of the known theories and frameworks. For this particular piece of work, PESTLE analysis will be used. This is the acronym for politics, economy, social, technology, legal and environmental matters that examine the macro-environment of the hospitality industry (CIPD, 2023).</w:t>
      </w:r>
      <w:r w:rsidR="00C558E0">
        <w:rPr>
          <w:rFonts w:ascii="Arial" w:hAnsi="Arial" w:cs="Arial"/>
        </w:rPr>
        <w:t xml:space="preserve"> </w:t>
      </w:r>
    </w:p>
    <w:p w14:paraId="1ED77FC0" w14:textId="4C4CBA7F" w:rsidR="00C558E0" w:rsidRDefault="00C558E0" w:rsidP="00AD27D8">
      <w:pPr>
        <w:spacing w:line="360" w:lineRule="auto"/>
        <w:jc w:val="both"/>
        <w:rPr>
          <w:rFonts w:ascii="Arial" w:hAnsi="Arial" w:cs="Arial"/>
        </w:rPr>
      </w:pPr>
    </w:p>
    <w:p w14:paraId="369B7A7F" w14:textId="30B746A4" w:rsidR="00C558E0" w:rsidRDefault="00C558E0" w:rsidP="00C558E0">
      <w:pPr>
        <w:pStyle w:val="ListParagraph"/>
        <w:numPr>
          <w:ilvl w:val="0"/>
          <w:numId w:val="1"/>
        </w:numPr>
        <w:spacing w:line="360" w:lineRule="auto"/>
        <w:jc w:val="both"/>
        <w:rPr>
          <w:rFonts w:ascii="Arial" w:hAnsi="Arial" w:cs="Arial"/>
        </w:rPr>
      </w:pPr>
      <w:r w:rsidRPr="0044275F">
        <w:rPr>
          <w:rFonts w:ascii="Arial" w:hAnsi="Arial" w:cs="Arial"/>
          <w:u w:val="single"/>
        </w:rPr>
        <w:t>Political matters</w:t>
      </w:r>
      <w:r>
        <w:rPr>
          <w:rFonts w:ascii="Arial" w:hAnsi="Arial" w:cs="Arial"/>
        </w:rPr>
        <w:t xml:space="preserve">: the politics and government hold a strong power through regulation they impose on the food waste, such as the one administered by Waste and Resources Action Programme WRAP which pushed hundreds of businesses to closely monitor and report their food waste. As this may represent nothing, it has actually helped to reduce the food waste as the businesses felt embarrassed to report a huge number of waste every time (Department for Environment Food &amp; Rural Affairs, 2023). Statistically talking, there is over a million tonnes, about 12% of food waste from the hospitality and </w:t>
      </w:r>
      <w:r>
        <w:rPr>
          <w:rFonts w:ascii="Arial" w:hAnsi="Arial" w:cs="Arial"/>
        </w:rPr>
        <w:lastRenderedPageBreak/>
        <w:t>food service, percentage which can be significantly reduced by following strategies and taking afferent approaches (House of Lords Library, 2021).</w:t>
      </w:r>
      <w:r w:rsidR="006F4281">
        <w:rPr>
          <w:rFonts w:ascii="Arial" w:hAnsi="Arial" w:cs="Arial"/>
        </w:rPr>
        <w:t xml:space="preserve"> It can be understood that the food waste is an issue negatively impacting on the hospitality industry only by looking at the government’s response on the issue and the strategies imposed, such as the initiative of Guardians of Grub aiming to tackle the waste in the hospitality sector – statistically, the food waste costs over £3 billion yearly and over 75% of the food could have been eaten by people living in poverty, at least (Guardians of Grub, 2023).</w:t>
      </w:r>
    </w:p>
    <w:p w14:paraId="021DDB92" w14:textId="4F16257B" w:rsidR="0044275F" w:rsidRDefault="0044275F" w:rsidP="00C558E0">
      <w:pPr>
        <w:pStyle w:val="ListParagraph"/>
        <w:numPr>
          <w:ilvl w:val="0"/>
          <w:numId w:val="1"/>
        </w:numPr>
        <w:spacing w:line="360" w:lineRule="auto"/>
        <w:jc w:val="both"/>
        <w:rPr>
          <w:rFonts w:ascii="Arial" w:hAnsi="Arial" w:cs="Arial"/>
        </w:rPr>
      </w:pPr>
      <w:r>
        <w:rPr>
          <w:rFonts w:ascii="Arial" w:hAnsi="Arial" w:cs="Arial"/>
          <w:u w:val="single"/>
        </w:rPr>
        <w:t>Economic matters</w:t>
      </w:r>
      <w:r w:rsidRPr="0044275F">
        <w:rPr>
          <w:rFonts w:ascii="Arial" w:hAnsi="Arial" w:cs="Arial"/>
        </w:rPr>
        <w:t>:</w:t>
      </w:r>
      <w:r>
        <w:rPr>
          <w:rFonts w:ascii="Arial" w:hAnsi="Arial" w:cs="Arial"/>
        </w:rPr>
        <w:t xml:space="preserve"> in short terms, the food and beverage part of the industry is an ally of the economy helping it to produce more money</w:t>
      </w:r>
      <w:r w:rsidR="00E71A05">
        <w:rPr>
          <w:rFonts w:ascii="Arial" w:hAnsi="Arial" w:cs="Arial"/>
        </w:rPr>
        <w:t xml:space="preserve"> globally</w:t>
      </w:r>
      <w:r>
        <w:rPr>
          <w:rFonts w:ascii="Arial" w:hAnsi="Arial" w:cs="Arial"/>
        </w:rPr>
        <w:t>; on the other hand, thinking of all the money used to combat the food waste, the situation now has both benefits and disbenefits (Ellen Macarthur Foundation, 2023). As previously drawn, the food waste is a negative factor for the hospitality sector when it comes to the financial part – there are lots of costs and even more money lost on the food that is just being thrown away (Teshome, 2017). Yearly, billions of pounds are basically “thrown in the bin” due to the food waste (DEFRA, 2011).</w:t>
      </w:r>
      <w:r w:rsidR="00E71A05">
        <w:rPr>
          <w:rFonts w:ascii="Arial" w:hAnsi="Arial" w:cs="Arial"/>
        </w:rPr>
        <w:t xml:space="preserve"> Money that could have just been saved and used for other activities or for further investments in order to help the international sector of hospitality industry (Koester, 2014).</w:t>
      </w:r>
    </w:p>
    <w:p w14:paraId="1FA8CF41" w14:textId="534D87BC" w:rsidR="00E71A05" w:rsidRDefault="00E71A05" w:rsidP="00C558E0">
      <w:pPr>
        <w:pStyle w:val="ListParagraph"/>
        <w:numPr>
          <w:ilvl w:val="0"/>
          <w:numId w:val="1"/>
        </w:numPr>
        <w:spacing w:line="360" w:lineRule="auto"/>
        <w:jc w:val="both"/>
        <w:rPr>
          <w:rFonts w:ascii="Arial" w:hAnsi="Arial" w:cs="Arial"/>
        </w:rPr>
      </w:pPr>
      <w:r>
        <w:rPr>
          <w:rFonts w:ascii="Arial" w:hAnsi="Arial" w:cs="Arial"/>
          <w:u w:val="single"/>
        </w:rPr>
        <w:t>Social matters</w:t>
      </w:r>
      <w:r w:rsidRPr="00E71A05">
        <w:rPr>
          <w:rFonts w:ascii="Arial" w:hAnsi="Arial" w:cs="Arial"/>
        </w:rPr>
        <w:t>:</w:t>
      </w:r>
      <w:r>
        <w:rPr>
          <w:rFonts w:ascii="Arial" w:hAnsi="Arial" w:cs="Arial"/>
        </w:rPr>
        <w:t xml:space="preserve"> </w:t>
      </w:r>
      <w:r w:rsidR="00A83E70">
        <w:rPr>
          <w:rFonts w:ascii="Arial" w:hAnsi="Arial" w:cs="Arial"/>
        </w:rPr>
        <w:t>one of the hospitality industry aims is to offer people a good experience and ensure that they will plan to come again to that specific place (Cvent, 2020). People are driven by different factors, but some contemporary factors that people started to follow now more than ever are the safety standards and how the planet is affected (Seberini, 2020). People have a new interest in helping and protecting the planet and it is true that a business with sustainable practices, such as measures to reduce the food waste in this case, will win, or in the contrary, businesses without a strong practice to combat the food waste will face loss of profit (WSA, 2022).</w:t>
      </w:r>
    </w:p>
    <w:p w14:paraId="605D08F8" w14:textId="5270FF67" w:rsidR="00A83E70" w:rsidRDefault="00A83E70" w:rsidP="00C558E0">
      <w:pPr>
        <w:pStyle w:val="ListParagraph"/>
        <w:numPr>
          <w:ilvl w:val="0"/>
          <w:numId w:val="1"/>
        </w:numPr>
        <w:spacing w:line="360" w:lineRule="auto"/>
        <w:jc w:val="both"/>
        <w:rPr>
          <w:rFonts w:ascii="Arial" w:hAnsi="Arial" w:cs="Arial"/>
        </w:rPr>
      </w:pPr>
      <w:r>
        <w:rPr>
          <w:rFonts w:ascii="Arial" w:hAnsi="Arial" w:cs="Arial"/>
          <w:u w:val="single"/>
        </w:rPr>
        <w:t>Technological matters</w:t>
      </w:r>
      <w:r w:rsidRPr="00A83E70">
        <w:rPr>
          <w:rFonts w:ascii="Arial" w:hAnsi="Arial" w:cs="Arial"/>
        </w:rPr>
        <w:t>:</w:t>
      </w:r>
      <w:r>
        <w:rPr>
          <w:rFonts w:ascii="Arial" w:hAnsi="Arial" w:cs="Arial"/>
        </w:rPr>
        <w:t xml:space="preserve"> with a strong link to this very paper, the development of the technology might actually help the hospitality industry with the food waste issue</w:t>
      </w:r>
      <w:r w:rsidR="00266DA2">
        <w:rPr>
          <w:rFonts w:ascii="Arial" w:hAnsi="Arial" w:cs="Arial"/>
        </w:rPr>
        <w:t>. When correctly approached, technology can be an ally to help so</w:t>
      </w:r>
      <w:r w:rsidR="007E78AF">
        <w:rPr>
          <w:rFonts w:ascii="Arial" w:hAnsi="Arial" w:cs="Arial"/>
        </w:rPr>
        <w:t>l</w:t>
      </w:r>
      <w:r w:rsidR="00266DA2">
        <w:rPr>
          <w:rFonts w:ascii="Arial" w:hAnsi="Arial" w:cs="Arial"/>
        </w:rPr>
        <w:t>ve some of the contemporary issues of sustainability within the hospitality sector</w:t>
      </w:r>
      <w:r w:rsidR="007E78AF">
        <w:rPr>
          <w:rFonts w:ascii="Arial" w:hAnsi="Arial" w:cs="Arial"/>
        </w:rPr>
        <w:t xml:space="preserve"> (EITFOOD, 2019)</w:t>
      </w:r>
      <w:r w:rsidR="00266DA2">
        <w:rPr>
          <w:rFonts w:ascii="Arial" w:hAnsi="Arial" w:cs="Arial"/>
        </w:rPr>
        <w:t>. For example, there is th</w:t>
      </w:r>
      <w:r w:rsidR="007E78AF">
        <w:rPr>
          <w:rFonts w:ascii="Arial" w:hAnsi="Arial" w:cs="Arial"/>
        </w:rPr>
        <w:t xml:space="preserve">e “Too Good To Go” app which helps </w:t>
      </w:r>
      <w:r w:rsidR="007E78AF">
        <w:rPr>
          <w:rFonts w:ascii="Arial" w:hAnsi="Arial" w:cs="Arial"/>
        </w:rPr>
        <w:lastRenderedPageBreak/>
        <w:t>the businesses to register the food they are about to waste and offer it to the world at a lower price (Mouysset, 2023).</w:t>
      </w:r>
    </w:p>
    <w:p w14:paraId="5402F6BF" w14:textId="64D96C0C" w:rsidR="00F35E9F" w:rsidRDefault="00F35E9F" w:rsidP="00C558E0">
      <w:pPr>
        <w:pStyle w:val="ListParagraph"/>
        <w:numPr>
          <w:ilvl w:val="0"/>
          <w:numId w:val="1"/>
        </w:numPr>
        <w:spacing w:line="360" w:lineRule="auto"/>
        <w:jc w:val="both"/>
        <w:rPr>
          <w:rFonts w:ascii="Arial" w:hAnsi="Arial" w:cs="Arial"/>
        </w:rPr>
      </w:pPr>
      <w:r>
        <w:rPr>
          <w:rFonts w:ascii="Arial" w:hAnsi="Arial" w:cs="Arial"/>
          <w:u w:val="single"/>
        </w:rPr>
        <w:t>Legal matters</w:t>
      </w:r>
      <w:r w:rsidRPr="00F35E9F">
        <w:rPr>
          <w:rFonts w:ascii="Arial" w:hAnsi="Arial" w:cs="Arial"/>
        </w:rPr>
        <w:t>:</w:t>
      </w:r>
      <w:r>
        <w:rPr>
          <w:rFonts w:ascii="Arial" w:hAnsi="Arial" w:cs="Arial"/>
        </w:rPr>
        <w:t xml:space="preserve"> in a close concordance with the parliaments and governments across the world, the legal matters are coming together in order to help combat this issue of sustainability. The EU has taken a strict approach in order to help the issue and created the “The Revised Waste Legislation” which ‘forces’ each member state to closely register the level of the food waste and report it in order to see its improvement via the implemented strategies (European Commission, 2023).</w:t>
      </w:r>
      <w:r w:rsidR="000F5DDE">
        <w:rPr>
          <w:rFonts w:ascii="Arial" w:hAnsi="Arial" w:cs="Arial"/>
        </w:rPr>
        <w:t xml:space="preserve"> Subsequently, the hospitality industry is bounded to undertake the measures in order to prevent the food waste, fact which may result in them spending even more money at first, until the waste starts to diminish which results in the sector spending less money on the waste – there is the “starting struggle” until everything settles down (McCafferty, 2022).</w:t>
      </w:r>
    </w:p>
    <w:p w14:paraId="0412ED4B" w14:textId="0B5B548B" w:rsidR="008F715A" w:rsidRPr="00C558E0" w:rsidRDefault="008F715A" w:rsidP="00C558E0">
      <w:pPr>
        <w:pStyle w:val="ListParagraph"/>
        <w:numPr>
          <w:ilvl w:val="0"/>
          <w:numId w:val="1"/>
        </w:numPr>
        <w:spacing w:line="360" w:lineRule="auto"/>
        <w:jc w:val="both"/>
        <w:rPr>
          <w:rFonts w:ascii="Arial" w:hAnsi="Arial" w:cs="Arial"/>
        </w:rPr>
      </w:pPr>
      <w:r>
        <w:rPr>
          <w:rFonts w:ascii="Arial" w:hAnsi="Arial" w:cs="Arial"/>
          <w:u w:val="single"/>
        </w:rPr>
        <w:t>Environmental matters:</w:t>
      </w:r>
      <w:r>
        <w:rPr>
          <w:rFonts w:ascii="Arial" w:hAnsi="Arial" w:cs="Arial"/>
        </w:rPr>
        <w:t xml:space="preserve"> finally, this may be the most important factor of them all, due to all the damage the food waste does to the nature by pollution</w:t>
      </w:r>
      <w:r w:rsidR="002E259D">
        <w:rPr>
          <w:rFonts w:ascii="Arial" w:hAnsi="Arial" w:cs="Arial"/>
        </w:rPr>
        <w:t xml:space="preserve"> (UNEP, 2022)</w:t>
      </w:r>
      <w:r>
        <w:rPr>
          <w:rFonts w:ascii="Arial" w:hAnsi="Arial" w:cs="Arial"/>
        </w:rPr>
        <w:t>. A sustainable hospitality industry includes a good management of the good, meaning that the bigger the food waste is, then the less sustainable the hospitality industry actually is (UNEP, 2021).  On average, approx. 9% of the world’s gas emissions are regarding to the food waste. To understand the severity of the problem, the size of the food waste is compared to the size of the US and China (WWF, 2022).</w:t>
      </w:r>
    </w:p>
    <w:p w14:paraId="3C7D5283" w14:textId="2ED33D7D" w:rsidR="008D581F" w:rsidRDefault="008D581F" w:rsidP="00AD27D8">
      <w:pPr>
        <w:spacing w:line="360" w:lineRule="auto"/>
        <w:jc w:val="both"/>
        <w:rPr>
          <w:rFonts w:ascii="Arial" w:hAnsi="Arial" w:cs="Arial"/>
        </w:rPr>
      </w:pPr>
    </w:p>
    <w:p w14:paraId="78EAAC57" w14:textId="7ADAE2C3" w:rsidR="008D581F" w:rsidRDefault="008D581F" w:rsidP="00E52B27">
      <w:pPr>
        <w:pStyle w:val="Heading1"/>
      </w:pPr>
      <w:bookmarkStart w:id="2" w:name="_Toc149331815"/>
      <w:r>
        <w:t>Application to the hotel and hospitality sector</w:t>
      </w:r>
      <w:bookmarkEnd w:id="2"/>
      <w:r>
        <w:t xml:space="preserve"> </w:t>
      </w:r>
    </w:p>
    <w:p w14:paraId="3A3A494D" w14:textId="0AE54789" w:rsidR="000D5ABE" w:rsidRDefault="000D5ABE" w:rsidP="00AD27D8">
      <w:pPr>
        <w:spacing w:line="360" w:lineRule="auto"/>
        <w:jc w:val="both"/>
        <w:rPr>
          <w:rFonts w:ascii="Arial" w:hAnsi="Arial" w:cs="Arial"/>
        </w:rPr>
      </w:pPr>
      <w:r>
        <w:rPr>
          <w:rFonts w:ascii="Arial" w:hAnsi="Arial" w:cs="Arial"/>
        </w:rPr>
        <w:t>As mentioned, there are several parts of the hospitality sector, but from all, the food and beverage sector</w:t>
      </w:r>
      <w:r w:rsidR="004A32F3">
        <w:rPr>
          <w:rFonts w:ascii="Arial" w:hAnsi="Arial" w:cs="Arial"/>
        </w:rPr>
        <w:t xml:space="preserve"> – F&amp;B</w:t>
      </w:r>
      <w:r>
        <w:rPr>
          <w:rFonts w:ascii="Arial" w:hAnsi="Arial" w:cs="Arial"/>
        </w:rPr>
        <w:t xml:space="preserve"> is the largest one and also sustaining the chosen contemporary issue of sustainability</w:t>
      </w:r>
      <w:r w:rsidR="004A32F3">
        <w:rPr>
          <w:rFonts w:ascii="Arial" w:hAnsi="Arial" w:cs="Arial"/>
        </w:rPr>
        <w:t xml:space="preserve">, meaning that it is also the sector that holds most of the damages. Statistically speaking, over 60% of the food is being wasted even before it reaches the customer and even more than that, with a percentage of 80%, the overproduction is at fault, too (WINNOW, 2022). This statement is diminishing the misconception that the food is actually wasted after it reaches the customer, while the truth could not be more wrong – most of the food that is waster does not even </w:t>
      </w:r>
      <w:r w:rsidR="000F55F1">
        <w:rPr>
          <w:rFonts w:ascii="Arial" w:hAnsi="Arial" w:cs="Arial"/>
        </w:rPr>
        <w:t>get</w:t>
      </w:r>
      <w:r w:rsidR="004A32F3">
        <w:rPr>
          <w:rFonts w:ascii="Arial" w:hAnsi="Arial" w:cs="Arial"/>
        </w:rPr>
        <w:t xml:space="preserve"> to the customer’s plate. The F&amp;B sector spends lots of money that could be invested for further expenditure and development on a food waste that reaches the garbage in </w:t>
      </w:r>
      <w:r w:rsidR="004A32F3">
        <w:rPr>
          <w:rFonts w:ascii="Arial" w:hAnsi="Arial" w:cs="Arial"/>
        </w:rPr>
        <w:lastRenderedPageBreak/>
        <w:t>most of the case and results in lots of money being lost – there is registered a food waste of  over £2.5 billion in the UK alone (WRAP, 2020).</w:t>
      </w:r>
      <w:r w:rsidR="000F55F1">
        <w:rPr>
          <w:rFonts w:ascii="Arial" w:hAnsi="Arial" w:cs="Arial"/>
        </w:rPr>
        <w:t xml:space="preserve"> To be able to perform its functions, the F&amp;B sector requests money from the financial department of the afferent enterprise – money that are being a waste too once with the food that is being thrown away. From this is to be understood that the areas of the hospitality sector that are being negatively impacted by the wastage are multiple, especially when the departments are helping each other in order to survive and share money between them. The waste at stake has more than one areas of damaging once happened – it does not only impact the social part of the issue or the economic part where the money are wasted, but it also impacts the environment (Orderly, 2022). When the food is wasted, automatically all the effort, energy and water needed to grow and produce the food goes away – subsequently, depending on the disposal of the waste, if it reaches the landfill, then it is most likely to have an impact similar to the carbon dioxide, if not even more harmful to the nature (WWF, 2023).</w:t>
      </w:r>
    </w:p>
    <w:p w14:paraId="18F5FD8E" w14:textId="300CFF90" w:rsidR="00594882" w:rsidRDefault="00594882" w:rsidP="00AD27D8">
      <w:pPr>
        <w:spacing w:line="360" w:lineRule="auto"/>
        <w:jc w:val="both"/>
        <w:rPr>
          <w:rFonts w:ascii="Arial" w:hAnsi="Arial" w:cs="Arial"/>
        </w:rPr>
      </w:pPr>
    </w:p>
    <w:p w14:paraId="7DB4FC05" w14:textId="34EA607E" w:rsidR="00594882" w:rsidRDefault="00594882" w:rsidP="00AD27D8">
      <w:pPr>
        <w:spacing w:line="360" w:lineRule="auto"/>
        <w:jc w:val="both"/>
        <w:rPr>
          <w:rFonts w:ascii="Arial" w:hAnsi="Arial" w:cs="Arial"/>
        </w:rPr>
      </w:pPr>
      <w:r>
        <w:rPr>
          <w:rFonts w:ascii="Arial" w:hAnsi="Arial" w:cs="Arial"/>
        </w:rPr>
        <w:t>There are different approaches and management responses to such contemporary issues which have different levels of impact. For instance, there is the “Too Good To Go” app which enables the hospitality industry to sell the food to people wanting it – even though it is at a reduced price, they are cutting the waste fact, which is good for the environment, but for the financial side of it as well. Introducing the other half of the contemporary issue, the technology can play a massive role in combating the wastage within the hospitality sector – the development of the technology now enables people to connect with other people, as well as with enterprises from all over the world. a good management response would be to use the technological approaches of connecting with people wanting to buy the food that is about to waste, or even better, to donate it to those in need, fact which is better than wasting it and damaging the nature (Too Good To Go, 2023).</w:t>
      </w:r>
    </w:p>
    <w:p w14:paraId="3A7654EE" w14:textId="11BE3DFA" w:rsidR="008D581F" w:rsidRDefault="008D581F" w:rsidP="00AD27D8">
      <w:pPr>
        <w:spacing w:line="360" w:lineRule="auto"/>
        <w:jc w:val="both"/>
        <w:rPr>
          <w:rFonts w:ascii="Arial" w:hAnsi="Arial" w:cs="Arial"/>
        </w:rPr>
      </w:pPr>
    </w:p>
    <w:p w14:paraId="4A5C4F2D" w14:textId="34BD67DF" w:rsidR="008D581F" w:rsidRDefault="008D581F" w:rsidP="00E52B27">
      <w:pPr>
        <w:pStyle w:val="Heading1"/>
      </w:pPr>
      <w:bookmarkStart w:id="3" w:name="_Toc149331816"/>
      <w:r>
        <w:t>Evaluate future policy and management options for dealing with this issue</w:t>
      </w:r>
      <w:bookmarkEnd w:id="3"/>
      <w:r>
        <w:t xml:space="preserve"> </w:t>
      </w:r>
    </w:p>
    <w:p w14:paraId="6146B6E4" w14:textId="5158D93B" w:rsidR="008D581F" w:rsidRDefault="00D970EC" w:rsidP="00AD27D8">
      <w:pPr>
        <w:spacing w:line="360" w:lineRule="auto"/>
        <w:jc w:val="both"/>
        <w:rPr>
          <w:rFonts w:ascii="Arial" w:hAnsi="Arial" w:cs="Arial"/>
        </w:rPr>
      </w:pPr>
      <w:r>
        <w:rPr>
          <w:rFonts w:ascii="Arial" w:hAnsi="Arial" w:cs="Arial"/>
        </w:rPr>
        <w:t xml:space="preserve">Expanding on the previous section of this report, the technology usage for the food waste within the hospitality sector may be a strong addition which may help diminish the damages and the overall problem – starting with the fact that technology is a good </w:t>
      </w:r>
      <w:r>
        <w:rPr>
          <w:rFonts w:ascii="Arial" w:hAnsi="Arial" w:cs="Arial"/>
        </w:rPr>
        <w:lastRenderedPageBreak/>
        <w:t>tool to spread the information. There is no way that people can hear about a hotel throwing the food if the information is not given to the public and the most modern way to spread information is via social media platforms, including Facebook, Instagram, Twitter and livestreaming (Iacovitti, 2022).</w:t>
      </w:r>
      <w:r w:rsidR="00396B01">
        <w:rPr>
          <w:rFonts w:ascii="Arial" w:hAnsi="Arial" w:cs="Arial"/>
        </w:rPr>
        <w:t xml:space="preserve"> Oppositely to the benefits of technology, in order to evaluate this possible solution, it is important to consider the limitations as well – the technology is very easy to go ways and applying this to the scenario, it may mean that people could come to get food they do not need or for further selling which may cause future harm to health, for example if the expiry date has passed ad may result in people getting sick. </w:t>
      </w:r>
      <w:r w:rsidR="0093162F">
        <w:rPr>
          <w:rFonts w:ascii="Arial" w:hAnsi="Arial" w:cs="Arial"/>
        </w:rPr>
        <w:t xml:space="preserve">In order to prevent this, as a recommendation, the hospitality sector may take some precaution measures, such as identifying the persons they give the food to and create a legally bound paper which prevent the person getting the food to further sell it to another. In plus, the hospitality sector may label the food with signs suggesting that it is not for further selling. </w:t>
      </w:r>
    </w:p>
    <w:p w14:paraId="72B48264" w14:textId="11FB1BB6" w:rsidR="00EF17C2" w:rsidRDefault="00EF17C2" w:rsidP="00AD27D8">
      <w:pPr>
        <w:spacing w:line="360" w:lineRule="auto"/>
        <w:jc w:val="both"/>
        <w:rPr>
          <w:rFonts w:ascii="Arial" w:hAnsi="Arial" w:cs="Arial"/>
        </w:rPr>
      </w:pPr>
    </w:p>
    <w:p w14:paraId="6BD9502A" w14:textId="1A89E0AE" w:rsidR="00594882" w:rsidRDefault="00EF17C2" w:rsidP="00AD27D8">
      <w:pPr>
        <w:spacing w:line="360" w:lineRule="auto"/>
        <w:jc w:val="both"/>
        <w:rPr>
          <w:rFonts w:ascii="Arial" w:hAnsi="Arial" w:cs="Arial"/>
        </w:rPr>
      </w:pPr>
      <w:r>
        <w:rPr>
          <w:rFonts w:ascii="Arial" w:hAnsi="Arial" w:cs="Arial"/>
        </w:rPr>
        <w:t>Another option to tackle this issue may be to wisely plan the menu – this may be tricky at first – it takes a lot of consideration and observation with regards to what people like and what people do not order from the menu. It helps to avoid overordering and subsequently helps to reduce the food being wasted. It is always a good idea to observe which are the popular dishes and make sure to be ready to prepare and to eliminate the foods that are never ordered. This way the waste is cut and the environment, as well as the financial part of the hospitality industry is diminishing their damages and losses (Solo, 2023).</w:t>
      </w:r>
      <w:r w:rsidR="00356CFA">
        <w:rPr>
          <w:rFonts w:ascii="Arial" w:hAnsi="Arial" w:cs="Arial"/>
        </w:rPr>
        <w:t xml:space="preserve"> On the other side, considering the downside of cutting some of the menu’s dishes may be the frustration of the customers not getting what they wanted – there is always something that goes downside as it is almost impossible to make everyone happy. That particular hospitality sector has to analyse and put in balance the benefits and disbenefits of cutting the menu and see if they are better off by keeping all the menu items or risking to upset very few customers that may not be regulars of the business (McCafferty, 2019).</w:t>
      </w:r>
    </w:p>
    <w:p w14:paraId="59A972C2" w14:textId="2120A131" w:rsidR="008D581F" w:rsidRDefault="008D581F" w:rsidP="00E52B27">
      <w:pPr>
        <w:pStyle w:val="Heading1"/>
      </w:pPr>
      <w:bookmarkStart w:id="4" w:name="_Toc149331817"/>
      <w:r>
        <w:t>Conclusion</w:t>
      </w:r>
      <w:bookmarkEnd w:id="4"/>
      <w:r>
        <w:t xml:space="preserve"> </w:t>
      </w:r>
    </w:p>
    <w:p w14:paraId="7BD4A738" w14:textId="76129344" w:rsidR="00417386" w:rsidRDefault="00417386" w:rsidP="00AD27D8">
      <w:pPr>
        <w:spacing w:line="360" w:lineRule="auto"/>
        <w:jc w:val="both"/>
        <w:rPr>
          <w:rFonts w:ascii="Arial" w:hAnsi="Arial" w:cs="Arial"/>
        </w:rPr>
      </w:pPr>
      <w:r>
        <w:rPr>
          <w:rFonts w:ascii="Arial" w:hAnsi="Arial" w:cs="Arial"/>
        </w:rPr>
        <w:t xml:space="preserve">In conclusion, the waste within the hospitality sector is an issue which haunts the industry for a long time. Although the food and beverage sector is producing a lot of profit and helps increase the economy, it is also a major factor of the climate change and pollution – this is the reason why this report have drawn some recommendations </w:t>
      </w:r>
      <w:r>
        <w:rPr>
          <w:rFonts w:ascii="Arial" w:hAnsi="Arial" w:cs="Arial"/>
        </w:rPr>
        <w:lastRenderedPageBreak/>
        <w:t xml:space="preserve">on how to cut the waste in order to help the climate, such as by carefully using technology and also wisely planning the menu in order to prevent the overproduction. </w:t>
      </w:r>
    </w:p>
    <w:p w14:paraId="773A5591" w14:textId="13F1A446" w:rsidR="00AB4F74" w:rsidRDefault="00AB4F74" w:rsidP="00AD27D8">
      <w:pPr>
        <w:spacing w:line="360" w:lineRule="auto"/>
        <w:jc w:val="both"/>
        <w:rPr>
          <w:rFonts w:ascii="Arial" w:hAnsi="Arial" w:cs="Arial"/>
        </w:rPr>
      </w:pPr>
    </w:p>
    <w:p w14:paraId="3837CA00" w14:textId="646618CA" w:rsidR="00AB4F74" w:rsidRDefault="00AB4F74" w:rsidP="00AD27D8">
      <w:pPr>
        <w:spacing w:line="360" w:lineRule="auto"/>
        <w:jc w:val="both"/>
        <w:rPr>
          <w:rFonts w:ascii="Arial" w:hAnsi="Arial" w:cs="Arial"/>
        </w:rPr>
      </w:pPr>
    </w:p>
    <w:p w14:paraId="57B42A1F" w14:textId="367D2DA8" w:rsidR="008D581F" w:rsidRDefault="008D581F" w:rsidP="00AD27D8">
      <w:pPr>
        <w:spacing w:line="360" w:lineRule="auto"/>
        <w:jc w:val="both"/>
        <w:rPr>
          <w:rFonts w:ascii="Arial" w:hAnsi="Arial" w:cs="Arial"/>
        </w:rPr>
      </w:pPr>
    </w:p>
    <w:p w14:paraId="7B4D5394" w14:textId="608C54E4" w:rsidR="00E52B27" w:rsidRDefault="00E52B27" w:rsidP="00AD27D8">
      <w:pPr>
        <w:spacing w:line="360" w:lineRule="auto"/>
        <w:jc w:val="both"/>
        <w:rPr>
          <w:rFonts w:ascii="Arial" w:hAnsi="Arial" w:cs="Arial"/>
        </w:rPr>
      </w:pPr>
    </w:p>
    <w:p w14:paraId="02A1A00D" w14:textId="440D5535" w:rsidR="00E52B27" w:rsidRDefault="00E52B27" w:rsidP="00AD27D8">
      <w:pPr>
        <w:spacing w:line="360" w:lineRule="auto"/>
        <w:jc w:val="both"/>
        <w:rPr>
          <w:rFonts w:ascii="Arial" w:hAnsi="Arial" w:cs="Arial"/>
        </w:rPr>
      </w:pPr>
    </w:p>
    <w:p w14:paraId="4E8AA2BA" w14:textId="77777777" w:rsidR="00E52B27" w:rsidRDefault="00E52B27" w:rsidP="00AD27D8">
      <w:pPr>
        <w:spacing w:line="360" w:lineRule="auto"/>
        <w:jc w:val="both"/>
        <w:rPr>
          <w:rFonts w:ascii="Arial" w:hAnsi="Arial" w:cs="Arial"/>
        </w:rPr>
      </w:pPr>
    </w:p>
    <w:p w14:paraId="41381789" w14:textId="67A3B2F5" w:rsidR="008D581F" w:rsidRDefault="008D581F" w:rsidP="00E52B27">
      <w:pPr>
        <w:pStyle w:val="Heading1"/>
      </w:pPr>
      <w:bookmarkStart w:id="5" w:name="_Toc149331818"/>
      <w:r>
        <w:t>References</w:t>
      </w:r>
      <w:bookmarkEnd w:id="5"/>
      <w:r>
        <w:t xml:space="preserve"> </w:t>
      </w:r>
    </w:p>
    <w:p w14:paraId="0E15408A" w14:textId="4EFA650B" w:rsidR="008D581F" w:rsidRDefault="008D581F" w:rsidP="00AD27D8">
      <w:pPr>
        <w:spacing w:line="360" w:lineRule="auto"/>
        <w:jc w:val="both"/>
        <w:rPr>
          <w:rFonts w:ascii="Arial" w:hAnsi="Arial" w:cs="Arial"/>
        </w:rPr>
      </w:pPr>
    </w:p>
    <w:p w14:paraId="7703485C" w14:textId="1423EDDB" w:rsidR="007F4125" w:rsidRDefault="007F4125" w:rsidP="00E52B27">
      <w:pPr>
        <w:spacing w:line="276" w:lineRule="auto"/>
        <w:jc w:val="both"/>
        <w:rPr>
          <w:rFonts w:ascii="Arial" w:hAnsi="Arial" w:cs="Arial"/>
        </w:rPr>
      </w:pPr>
      <w:r>
        <w:rPr>
          <w:rFonts w:ascii="Arial" w:hAnsi="Arial" w:cs="Arial"/>
        </w:rPr>
        <w:t xml:space="preserve">BCU, (2023), </w:t>
      </w:r>
      <w:r>
        <w:rPr>
          <w:rFonts w:ascii="Arial" w:hAnsi="Arial" w:cs="Arial"/>
          <w:i/>
          <w:iCs/>
        </w:rPr>
        <w:t xml:space="preserve">‘’The different hospitality sectors explained’’, </w:t>
      </w:r>
      <w:r>
        <w:rPr>
          <w:rFonts w:ascii="Arial" w:hAnsi="Arial" w:cs="Arial"/>
        </w:rPr>
        <w:t xml:space="preserve">[online] available on: </w:t>
      </w:r>
      <w:hyperlink r:id="rId8" w:history="1">
        <w:r w:rsidRPr="004257EA">
          <w:rPr>
            <w:rStyle w:val="Hyperlink"/>
            <w:rFonts w:ascii="Arial" w:hAnsi="Arial" w:cs="Arial"/>
          </w:rPr>
          <w:t>https://www.bcu.ac.uk/business-school/blog/the-different-hospitality-sectors-explained</w:t>
        </w:r>
      </w:hyperlink>
      <w:r>
        <w:rPr>
          <w:rFonts w:ascii="Arial" w:hAnsi="Arial" w:cs="Arial"/>
        </w:rPr>
        <w:t xml:space="preserve"> , </w:t>
      </w:r>
      <w:r>
        <w:rPr>
          <w:rFonts w:ascii="Arial" w:hAnsi="Arial" w:cs="Arial"/>
          <w:i/>
          <w:iCs/>
        </w:rPr>
        <w:t xml:space="preserve">last accessed on </w:t>
      </w:r>
      <w:r>
        <w:rPr>
          <w:rFonts w:ascii="Arial" w:hAnsi="Arial" w:cs="Arial"/>
        </w:rPr>
        <w:t>27</w:t>
      </w:r>
      <w:r w:rsidRPr="007F4125">
        <w:rPr>
          <w:rFonts w:ascii="Arial" w:hAnsi="Arial" w:cs="Arial"/>
          <w:vertAlign w:val="superscript"/>
        </w:rPr>
        <w:t>th</w:t>
      </w:r>
      <w:r>
        <w:rPr>
          <w:rFonts w:ascii="Arial" w:hAnsi="Arial" w:cs="Arial"/>
        </w:rPr>
        <w:t xml:space="preserve"> October 2023. </w:t>
      </w:r>
    </w:p>
    <w:p w14:paraId="41689A96" w14:textId="64FF56E3" w:rsidR="00A45E0F" w:rsidRDefault="00A45E0F" w:rsidP="00E52B27">
      <w:pPr>
        <w:spacing w:line="276" w:lineRule="auto"/>
        <w:jc w:val="both"/>
        <w:rPr>
          <w:rFonts w:ascii="Arial" w:hAnsi="Arial" w:cs="Arial"/>
        </w:rPr>
      </w:pPr>
    </w:p>
    <w:p w14:paraId="32B53FF9" w14:textId="5E27D60C" w:rsidR="00A45E0F" w:rsidRDefault="00A45E0F" w:rsidP="00E52B27">
      <w:pPr>
        <w:spacing w:line="276" w:lineRule="auto"/>
        <w:jc w:val="both"/>
        <w:rPr>
          <w:rFonts w:ascii="Arial" w:hAnsi="Arial" w:cs="Arial"/>
        </w:rPr>
      </w:pPr>
      <w:r>
        <w:rPr>
          <w:rFonts w:ascii="Arial" w:hAnsi="Arial" w:cs="Arial"/>
        </w:rPr>
        <w:t xml:space="preserve">CIPD, (2023), </w:t>
      </w:r>
      <w:r>
        <w:rPr>
          <w:rFonts w:ascii="Arial" w:hAnsi="Arial" w:cs="Arial"/>
          <w:i/>
          <w:iCs/>
        </w:rPr>
        <w:t xml:space="preserve">‘’PESTLE analysis’’, </w:t>
      </w:r>
      <w:r>
        <w:rPr>
          <w:rFonts w:ascii="Arial" w:hAnsi="Arial" w:cs="Arial"/>
        </w:rPr>
        <w:t xml:space="preserve">[online] available on: </w:t>
      </w:r>
      <w:hyperlink r:id="rId9" w:history="1">
        <w:r w:rsidRPr="004257EA">
          <w:rPr>
            <w:rStyle w:val="Hyperlink"/>
            <w:rFonts w:ascii="Arial" w:hAnsi="Arial" w:cs="Arial"/>
          </w:rPr>
          <w:t>https://www.cipd.org/uk/knowledge/factsheets/pestle-analysis-factsheet/</w:t>
        </w:r>
      </w:hyperlink>
      <w:r>
        <w:rPr>
          <w:rFonts w:ascii="Arial" w:hAnsi="Arial" w:cs="Arial"/>
        </w:rPr>
        <w:t xml:space="preserve"> , </w:t>
      </w:r>
      <w:r>
        <w:rPr>
          <w:rFonts w:ascii="Arial" w:hAnsi="Arial" w:cs="Arial"/>
          <w:i/>
          <w:iCs/>
        </w:rPr>
        <w:t xml:space="preserve">last accessed on </w:t>
      </w:r>
      <w:r>
        <w:rPr>
          <w:rFonts w:ascii="Arial" w:hAnsi="Arial" w:cs="Arial"/>
        </w:rPr>
        <w:t>27</w:t>
      </w:r>
      <w:r w:rsidRPr="00A45E0F">
        <w:rPr>
          <w:rFonts w:ascii="Arial" w:hAnsi="Arial" w:cs="Arial"/>
          <w:vertAlign w:val="superscript"/>
        </w:rPr>
        <w:t>th</w:t>
      </w:r>
      <w:r>
        <w:rPr>
          <w:rFonts w:ascii="Arial" w:hAnsi="Arial" w:cs="Arial"/>
        </w:rPr>
        <w:t xml:space="preserve"> October 2023. </w:t>
      </w:r>
    </w:p>
    <w:p w14:paraId="394B85FE" w14:textId="21602FE0" w:rsidR="00A83E70" w:rsidRDefault="00A83E70" w:rsidP="00E52B27">
      <w:pPr>
        <w:spacing w:line="276" w:lineRule="auto"/>
        <w:jc w:val="both"/>
        <w:rPr>
          <w:rFonts w:ascii="Arial" w:hAnsi="Arial" w:cs="Arial"/>
        </w:rPr>
      </w:pPr>
    </w:p>
    <w:p w14:paraId="02196C9C" w14:textId="1C704741" w:rsidR="00A83E70" w:rsidRPr="00A83E70" w:rsidRDefault="00A83E70" w:rsidP="00E52B27">
      <w:pPr>
        <w:spacing w:line="276" w:lineRule="auto"/>
        <w:jc w:val="both"/>
        <w:rPr>
          <w:rFonts w:ascii="Arial" w:hAnsi="Arial" w:cs="Arial"/>
        </w:rPr>
      </w:pPr>
      <w:r>
        <w:rPr>
          <w:rFonts w:ascii="Arial" w:hAnsi="Arial" w:cs="Arial"/>
        </w:rPr>
        <w:t xml:space="preserve">Cvent, (2020), </w:t>
      </w:r>
      <w:r>
        <w:rPr>
          <w:rFonts w:ascii="Arial" w:hAnsi="Arial" w:cs="Arial"/>
          <w:i/>
          <w:iCs/>
        </w:rPr>
        <w:t xml:space="preserve">‘’What is the hospitality industry?’’, </w:t>
      </w:r>
      <w:r>
        <w:rPr>
          <w:rFonts w:ascii="Arial" w:hAnsi="Arial" w:cs="Arial"/>
        </w:rPr>
        <w:t xml:space="preserve">[online] available on: </w:t>
      </w:r>
      <w:hyperlink r:id="rId10" w:anchor=":~:text=The%20goal%20of%20the%20hospitality%20industry%20is%20to%20provide%20customers,taken%20care%20of%20is%20paramount" w:history="1">
        <w:r w:rsidRPr="004257EA">
          <w:rPr>
            <w:rStyle w:val="Hyperlink"/>
            <w:rFonts w:ascii="Arial" w:hAnsi="Arial" w:cs="Arial"/>
          </w:rPr>
          <w:t>https://www.cvent.com/uk/blog/hospitality/what-is-the-hospitality-industry#:~:text=The%20goal%20of%20the%20hospitality%20industry%20is%20to%20provide%20customers,taken%20care%20of%20is%20paramount</w:t>
        </w:r>
      </w:hyperlink>
      <w:r w:rsidRPr="00A83E70">
        <w:rPr>
          <w:rFonts w:ascii="Arial" w:hAnsi="Arial" w:cs="Arial"/>
        </w:rPr>
        <w:t>.</w:t>
      </w:r>
      <w:r>
        <w:rPr>
          <w:rFonts w:ascii="Arial" w:hAnsi="Arial" w:cs="Arial"/>
        </w:rPr>
        <w:t xml:space="preserve"> , </w:t>
      </w:r>
      <w:r>
        <w:rPr>
          <w:rFonts w:ascii="Arial" w:hAnsi="Arial" w:cs="Arial"/>
          <w:i/>
          <w:iCs/>
        </w:rPr>
        <w:t xml:space="preserve">last accessed on </w:t>
      </w:r>
      <w:r>
        <w:rPr>
          <w:rFonts w:ascii="Arial" w:hAnsi="Arial" w:cs="Arial"/>
        </w:rPr>
        <w:t>27</w:t>
      </w:r>
      <w:r w:rsidRPr="00A83E70">
        <w:rPr>
          <w:rFonts w:ascii="Arial" w:hAnsi="Arial" w:cs="Arial"/>
          <w:vertAlign w:val="superscript"/>
        </w:rPr>
        <w:t>th</w:t>
      </w:r>
      <w:r>
        <w:rPr>
          <w:rFonts w:ascii="Arial" w:hAnsi="Arial" w:cs="Arial"/>
        </w:rPr>
        <w:t xml:space="preserve"> October 2023. </w:t>
      </w:r>
    </w:p>
    <w:p w14:paraId="00EA2E8C" w14:textId="33086503" w:rsidR="0044275F" w:rsidRDefault="0044275F" w:rsidP="00E52B27">
      <w:pPr>
        <w:spacing w:line="276" w:lineRule="auto"/>
        <w:jc w:val="both"/>
        <w:rPr>
          <w:rFonts w:ascii="Arial" w:hAnsi="Arial" w:cs="Arial"/>
        </w:rPr>
      </w:pPr>
    </w:p>
    <w:p w14:paraId="6417E7C0" w14:textId="67DE56EA" w:rsidR="0044275F" w:rsidRPr="0044275F" w:rsidRDefault="0044275F" w:rsidP="00E52B27">
      <w:pPr>
        <w:spacing w:line="276" w:lineRule="auto"/>
        <w:jc w:val="both"/>
        <w:rPr>
          <w:rFonts w:ascii="Arial" w:hAnsi="Arial" w:cs="Arial"/>
        </w:rPr>
      </w:pPr>
      <w:r>
        <w:rPr>
          <w:rFonts w:ascii="Arial" w:hAnsi="Arial" w:cs="Arial"/>
        </w:rPr>
        <w:t xml:space="preserve">DEFRA, (2011), </w:t>
      </w:r>
      <w:r>
        <w:rPr>
          <w:rFonts w:ascii="Arial" w:hAnsi="Arial" w:cs="Arial"/>
          <w:i/>
          <w:iCs/>
        </w:rPr>
        <w:t xml:space="preserve">‘’The Economics of Waste and Waste Policy’’, </w:t>
      </w:r>
      <w:r>
        <w:rPr>
          <w:rFonts w:ascii="Arial" w:hAnsi="Arial" w:cs="Arial"/>
        </w:rPr>
        <w:t xml:space="preserve">[online] available on: </w:t>
      </w:r>
      <w:hyperlink r:id="rId11" w:history="1">
        <w:r w:rsidRPr="004257EA">
          <w:rPr>
            <w:rStyle w:val="Hyperlink"/>
            <w:rFonts w:ascii="Arial" w:hAnsi="Arial" w:cs="Arial"/>
          </w:rPr>
          <w:t>https://assets.publishing.service.gov.uk/media/5a78ca9d40f0b6324769a32a/pb13548-economic-principles-wr110613.pdf</w:t>
        </w:r>
      </w:hyperlink>
      <w:r>
        <w:rPr>
          <w:rFonts w:ascii="Arial" w:hAnsi="Arial" w:cs="Arial"/>
        </w:rPr>
        <w:t xml:space="preserve"> , </w:t>
      </w:r>
      <w:r>
        <w:rPr>
          <w:rFonts w:ascii="Arial" w:hAnsi="Arial" w:cs="Arial"/>
          <w:i/>
          <w:iCs/>
        </w:rPr>
        <w:t xml:space="preserve">last accessed on </w:t>
      </w:r>
      <w:r>
        <w:rPr>
          <w:rFonts w:ascii="Arial" w:hAnsi="Arial" w:cs="Arial"/>
        </w:rPr>
        <w:t>27</w:t>
      </w:r>
      <w:r w:rsidRPr="0044275F">
        <w:rPr>
          <w:rFonts w:ascii="Arial" w:hAnsi="Arial" w:cs="Arial"/>
          <w:vertAlign w:val="superscript"/>
        </w:rPr>
        <w:t>th</w:t>
      </w:r>
      <w:r>
        <w:rPr>
          <w:rFonts w:ascii="Arial" w:hAnsi="Arial" w:cs="Arial"/>
        </w:rPr>
        <w:t xml:space="preserve"> October 2023. </w:t>
      </w:r>
    </w:p>
    <w:p w14:paraId="0E94368D" w14:textId="66FD77A4" w:rsidR="00C558E0" w:rsidRDefault="00C558E0" w:rsidP="00E52B27">
      <w:pPr>
        <w:spacing w:line="276" w:lineRule="auto"/>
        <w:jc w:val="both"/>
        <w:rPr>
          <w:rFonts w:ascii="Arial" w:hAnsi="Arial" w:cs="Arial"/>
        </w:rPr>
      </w:pPr>
    </w:p>
    <w:p w14:paraId="24E3C62A" w14:textId="2725AFD3" w:rsidR="00C558E0" w:rsidRPr="00C558E0" w:rsidRDefault="00C558E0" w:rsidP="00E52B27">
      <w:pPr>
        <w:spacing w:line="276" w:lineRule="auto"/>
        <w:jc w:val="both"/>
        <w:rPr>
          <w:rFonts w:ascii="Arial" w:hAnsi="Arial" w:cs="Arial"/>
        </w:rPr>
      </w:pPr>
      <w:r>
        <w:rPr>
          <w:rFonts w:ascii="Arial" w:hAnsi="Arial" w:cs="Arial"/>
        </w:rPr>
        <w:t xml:space="preserve">Department for Environment Food &amp; Rural Affairs, (2023), </w:t>
      </w:r>
      <w:r>
        <w:rPr>
          <w:rFonts w:ascii="Arial" w:hAnsi="Arial" w:cs="Arial"/>
          <w:i/>
          <w:iCs/>
        </w:rPr>
        <w:t xml:space="preserve">‘’Summary of responses and government response’’, </w:t>
      </w:r>
      <w:r>
        <w:rPr>
          <w:rFonts w:ascii="Arial" w:hAnsi="Arial" w:cs="Arial"/>
        </w:rPr>
        <w:t xml:space="preserve">[online] available on: </w:t>
      </w:r>
      <w:hyperlink r:id="rId12" w:history="1">
        <w:r w:rsidRPr="004257EA">
          <w:rPr>
            <w:rStyle w:val="Hyperlink"/>
            <w:rFonts w:ascii="Arial" w:hAnsi="Arial" w:cs="Arial"/>
          </w:rPr>
          <w:t>https://assets.publishing.service.gov.uk/government/uploads/system/uploads/attachment_data/file/1174377/Summary_of_responses_and_government_response_food_waste_reporting_July_2023.pdf</w:t>
        </w:r>
      </w:hyperlink>
      <w:r>
        <w:rPr>
          <w:rFonts w:ascii="Arial" w:hAnsi="Arial" w:cs="Arial"/>
        </w:rPr>
        <w:t xml:space="preserve"> , </w:t>
      </w:r>
      <w:r>
        <w:rPr>
          <w:rFonts w:ascii="Arial" w:hAnsi="Arial" w:cs="Arial"/>
          <w:i/>
          <w:iCs/>
        </w:rPr>
        <w:t xml:space="preserve">last accessed on </w:t>
      </w:r>
      <w:r>
        <w:rPr>
          <w:rFonts w:ascii="Arial" w:hAnsi="Arial" w:cs="Arial"/>
        </w:rPr>
        <w:t>27</w:t>
      </w:r>
      <w:r w:rsidRPr="00C558E0">
        <w:rPr>
          <w:rFonts w:ascii="Arial" w:hAnsi="Arial" w:cs="Arial"/>
          <w:vertAlign w:val="superscript"/>
        </w:rPr>
        <w:t>th</w:t>
      </w:r>
      <w:r>
        <w:rPr>
          <w:rFonts w:ascii="Arial" w:hAnsi="Arial" w:cs="Arial"/>
        </w:rPr>
        <w:t xml:space="preserve"> October 2023. </w:t>
      </w:r>
    </w:p>
    <w:p w14:paraId="744B84E3" w14:textId="1035F5F9" w:rsidR="001139E1" w:rsidRDefault="001139E1" w:rsidP="00E52B27">
      <w:pPr>
        <w:spacing w:line="276" w:lineRule="auto"/>
        <w:jc w:val="both"/>
        <w:rPr>
          <w:rFonts w:ascii="Arial" w:hAnsi="Arial" w:cs="Arial"/>
        </w:rPr>
      </w:pPr>
    </w:p>
    <w:p w14:paraId="012A0E87" w14:textId="27522FB3" w:rsidR="001139E1" w:rsidRDefault="001139E1" w:rsidP="00E52B27">
      <w:pPr>
        <w:spacing w:line="276" w:lineRule="auto"/>
        <w:jc w:val="both"/>
        <w:rPr>
          <w:rFonts w:ascii="Arial" w:hAnsi="Arial" w:cs="Arial"/>
        </w:rPr>
      </w:pPr>
      <w:r>
        <w:rPr>
          <w:rFonts w:ascii="Arial" w:hAnsi="Arial" w:cs="Arial"/>
        </w:rPr>
        <w:t xml:space="preserve">EHL Insights, (2023), </w:t>
      </w:r>
      <w:r>
        <w:rPr>
          <w:rFonts w:ascii="Arial" w:hAnsi="Arial" w:cs="Arial"/>
          <w:i/>
          <w:iCs/>
        </w:rPr>
        <w:t xml:space="preserve">‘’What is the Hospitality Industry’’, </w:t>
      </w:r>
      <w:r>
        <w:rPr>
          <w:rFonts w:ascii="Arial" w:hAnsi="Arial" w:cs="Arial"/>
        </w:rPr>
        <w:t xml:space="preserve">[online] available on: </w:t>
      </w:r>
      <w:hyperlink r:id="rId13" w:history="1">
        <w:r w:rsidRPr="004257EA">
          <w:rPr>
            <w:rStyle w:val="Hyperlink"/>
            <w:rFonts w:ascii="Arial" w:hAnsi="Arial" w:cs="Arial"/>
          </w:rPr>
          <w:t>https://hospitalityinsights.ehl.edu/hospitality-industry</w:t>
        </w:r>
      </w:hyperlink>
      <w:r>
        <w:rPr>
          <w:rFonts w:ascii="Arial" w:hAnsi="Arial" w:cs="Arial"/>
        </w:rPr>
        <w:t xml:space="preserve"> , </w:t>
      </w:r>
      <w:r>
        <w:rPr>
          <w:rFonts w:ascii="Arial" w:hAnsi="Arial" w:cs="Arial"/>
          <w:i/>
          <w:iCs/>
        </w:rPr>
        <w:t xml:space="preserve">last accessed on </w:t>
      </w:r>
      <w:r>
        <w:rPr>
          <w:rFonts w:ascii="Arial" w:hAnsi="Arial" w:cs="Arial"/>
        </w:rPr>
        <w:t>27</w:t>
      </w:r>
      <w:r w:rsidRPr="001139E1">
        <w:rPr>
          <w:rFonts w:ascii="Arial" w:hAnsi="Arial" w:cs="Arial"/>
          <w:vertAlign w:val="superscript"/>
        </w:rPr>
        <w:t>th</w:t>
      </w:r>
      <w:r>
        <w:rPr>
          <w:rFonts w:ascii="Arial" w:hAnsi="Arial" w:cs="Arial"/>
        </w:rPr>
        <w:t xml:space="preserve"> October 2023. </w:t>
      </w:r>
    </w:p>
    <w:p w14:paraId="16FC9C81" w14:textId="740CB65C" w:rsidR="007E78AF" w:rsidRDefault="007E78AF" w:rsidP="00E52B27">
      <w:pPr>
        <w:spacing w:line="276" w:lineRule="auto"/>
        <w:jc w:val="both"/>
        <w:rPr>
          <w:rFonts w:ascii="Arial" w:hAnsi="Arial" w:cs="Arial"/>
        </w:rPr>
      </w:pPr>
    </w:p>
    <w:p w14:paraId="26BCDBCA" w14:textId="55F9A0F6" w:rsidR="007E78AF" w:rsidRPr="007E78AF" w:rsidRDefault="007E78AF" w:rsidP="00E52B27">
      <w:pPr>
        <w:spacing w:line="276" w:lineRule="auto"/>
        <w:jc w:val="both"/>
        <w:rPr>
          <w:rFonts w:ascii="Arial" w:hAnsi="Arial" w:cs="Arial"/>
        </w:rPr>
      </w:pPr>
      <w:r>
        <w:rPr>
          <w:rFonts w:ascii="Arial" w:hAnsi="Arial" w:cs="Arial"/>
        </w:rPr>
        <w:lastRenderedPageBreak/>
        <w:t xml:space="preserve">EITFOOD, (2019), </w:t>
      </w:r>
      <w:r>
        <w:rPr>
          <w:rFonts w:ascii="Arial" w:hAnsi="Arial" w:cs="Arial"/>
          <w:i/>
          <w:iCs/>
        </w:rPr>
        <w:t xml:space="preserve">‘’How technology is shaping food waste prevention’’, </w:t>
      </w:r>
      <w:r>
        <w:rPr>
          <w:rFonts w:ascii="Arial" w:hAnsi="Arial" w:cs="Arial"/>
        </w:rPr>
        <w:t xml:space="preserve">[online] available on: </w:t>
      </w:r>
      <w:hyperlink r:id="rId14" w:history="1">
        <w:r w:rsidRPr="004257EA">
          <w:rPr>
            <w:rStyle w:val="Hyperlink"/>
            <w:rFonts w:ascii="Arial" w:hAnsi="Arial" w:cs="Arial"/>
          </w:rPr>
          <w:t>https://www.eitfood.eu/blog/how-technology-is-shaping-food-waste-prevention</w:t>
        </w:r>
      </w:hyperlink>
      <w:r>
        <w:rPr>
          <w:rFonts w:ascii="Arial" w:hAnsi="Arial" w:cs="Arial"/>
        </w:rPr>
        <w:t xml:space="preserve"> , </w:t>
      </w:r>
      <w:r>
        <w:rPr>
          <w:rFonts w:ascii="Arial" w:hAnsi="Arial" w:cs="Arial"/>
          <w:i/>
          <w:iCs/>
        </w:rPr>
        <w:t xml:space="preserve">last accessed on </w:t>
      </w:r>
      <w:r>
        <w:rPr>
          <w:rFonts w:ascii="Arial" w:hAnsi="Arial" w:cs="Arial"/>
        </w:rPr>
        <w:t>27</w:t>
      </w:r>
      <w:r w:rsidRPr="007E78AF">
        <w:rPr>
          <w:rFonts w:ascii="Arial" w:hAnsi="Arial" w:cs="Arial"/>
          <w:vertAlign w:val="superscript"/>
        </w:rPr>
        <w:t>th</w:t>
      </w:r>
      <w:r>
        <w:rPr>
          <w:rFonts w:ascii="Arial" w:hAnsi="Arial" w:cs="Arial"/>
        </w:rPr>
        <w:t xml:space="preserve"> October 2023. </w:t>
      </w:r>
    </w:p>
    <w:p w14:paraId="7B60148F" w14:textId="30019B86" w:rsidR="0044275F" w:rsidRDefault="0044275F" w:rsidP="00E52B27">
      <w:pPr>
        <w:spacing w:line="276" w:lineRule="auto"/>
        <w:jc w:val="both"/>
        <w:rPr>
          <w:rFonts w:ascii="Arial" w:hAnsi="Arial" w:cs="Arial"/>
        </w:rPr>
      </w:pPr>
    </w:p>
    <w:p w14:paraId="48B83AF9" w14:textId="2B7CA87F" w:rsidR="0044275F" w:rsidRDefault="0044275F" w:rsidP="00E52B27">
      <w:pPr>
        <w:spacing w:line="276" w:lineRule="auto"/>
        <w:jc w:val="both"/>
        <w:rPr>
          <w:rFonts w:ascii="Arial" w:hAnsi="Arial" w:cs="Arial"/>
        </w:rPr>
      </w:pPr>
      <w:r>
        <w:rPr>
          <w:rFonts w:ascii="Arial" w:hAnsi="Arial" w:cs="Arial"/>
        </w:rPr>
        <w:t xml:space="preserve">Ellen Macarthur Foundation, (2023), </w:t>
      </w:r>
      <w:r>
        <w:rPr>
          <w:rFonts w:ascii="Arial" w:hAnsi="Arial" w:cs="Arial"/>
          <w:i/>
          <w:iCs/>
        </w:rPr>
        <w:t xml:space="preserve">‘’Food and the circular economy’’, </w:t>
      </w:r>
      <w:r>
        <w:rPr>
          <w:rFonts w:ascii="Arial" w:hAnsi="Arial" w:cs="Arial"/>
        </w:rPr>
        <w:t xml:space="preserve">[online] available on: </w:t>
      </w:r>
      <w:hyperlink r:id="rId15" w:anchor=":~:text=Economic%20opportunities,organic%20materials%20for%20new%20cycles" w:history="1">
        <w:r w:rsidRPr="004257EA">
          <w:rPr>
            <w:rStyle w:val="Hyperlink"/>
            <w:rFonts w:ascii="Arial" w:hAnsi="Arial" w:cs="Arial"/>
          </w:rPr>
          <w:t>https://www.ellenmacarthurfoundation.org/food-and-the-circular-economy-deep-dive#:~:text=Economic%20opportunities,organic%20materials%20for%20new%20cycles</w:t>
        </w:r>
      </w:hyperlink>
      <w:r w:rsidRPr="0044275F">
        <w:rPr>
          <w:rFonts w:ascii="Arial" w:hAnsi="Arial" w:cs="Arial"/>
        </w:rPr>
        <w:t>.</w:t>
      </w:r>
      <w:r>
        <w:rPr>
          <w:rFonts w:ascii="Arial" w:hAnsi="Arial" w:cs="Arial"/>
        </w:rPr>
        <w:t xml:space="preserve"> , </w:t>
      </w:r>
      <w:r>
        <w:rPr>
          <w:rFonts w:ascii="Arial" w:hAnsi="Arial" w:cs="Arial"/>
          <w:i/>
          <w:iCs/>
        </w:rPr>
        <w:t xml:space="preserve">last accessed on </w:t>
      </w:r>
      <w:r>
        <w:rPr>
          <w:rFonts w:ascii="Arial" w:hAnsi="Arial" w:cs="Arial"/>
        </w:rPr>
        <w:t>27</w:t>
      </w:r>
      <w:r w:rsidRPr="0044275F">
        <w:rPr>
          <w:rFonts w:ascii="Arial" w:hAnsi="Arial" w:cs="Arial"/>
          <w:vertAlign w:val="superscript"/>
        </w:rPr>
        <w:t>th</w:t>
      </w:r>
      <w:r>
        <w:rPr>
          <w:rFonts w:ascii="Arial" w:hAnsi="Arial" w:cs="Arial"/>
        </w:rPr>
        <w:t xml:space="preserve"> October 2023. </w:t>
      </w:r>
    </w:p>
    <w:p w14:paraId="6858ECD2" w14:textId="36822894" w:rsidR="00F35E9F" w:rsidRDefault="00F35E9F" w:rsidP="00E52B27">
      <w:pPr>
        <w:spacing w:line="276" w:lineRule="auto"/>
        <w:jc w:val="both"/>
        <w:rPr>
          <w:rFonts w:ascii="Arial" w:hAnsi="Arial" w:cs="Arial"/>
        </w:rPr>
      </w:pPr>
    </w:p>
    <w:p w14:paraId="3A5B8C02" w14:textId="70DBDD08" w:rsidR="00F35E9F" w:rsidRPr="00F35E9F" w:rsidRDefault="00F35E9F" w:rsidP="00E52B27">
      <w:pPr>
        <w:spacing w:line="276" w:lineRule="auto"/>
        <w:jc w:val="both"/>
        <w:rPr>
          <w:rFonts w:ascii="Arial" w:hAnsi="Arial" w:cs="Arial"/>
        </w:rPr>
      </w:pPr>
      <w:r>
        <w:rPr>
          <w:rFonts w:ascii="Arial" w:hAnsi="Arial" w:cs="Arial"/>
        </w:rPr>
        <w:t xml:space="preserve">European Commission, (2023), </w:t>
      </w:r>
      <w:r>
        <w:rPr>
          <w:rFonts w:ascii="Arial" w:hAnsi="Arial" w:cs="Arial"/>
          <w:i/>
          <w:iCs/>
        </w:rPr>
        <w:t xml:space="preserve">‘’EU actions against food waste’’, </w:t>
      </w:r>
      <w:r>
        <w:rPr>
          <w:rFonts w:ascii="Arial" w:hAnsi="Arial" w:cs="Arial"/>
        </w:rPr>
        <w:t xml:space="preserve">[online] available on: </w:t>
      </w:r>
      <w:hyperlink r:id="rId16" w:anchor=":~:text=The%20Revised%20Waste%20Legislation%2C%20adopted,waste%20levels%20in%20the%20EU" w:history="1">
        <w:r w:rsidRPr="004257EA">
          <w:rPr>
            <w:rStyle w:val="Hyperlink"/>
            <w:rFonts w:ascii="Arial" w:hAnsi="Arial" w:cs="Arial"/>
          </w:rPr>
          <w:t>https://food.ec.europa.eu/safety/food-waste/eu-actions-against-food-waste_en#:~:text=The%20Revised%20Waste%20Legislation%2C%20adopted,waste%20levels%20in%20the%20EU</w:t>
        </w:r>
      </w:hyperlink>
      <w:r w:rsidRPr="00F35E9F">
        <w:rPr>
          <w:rFonts w:ascii="Arial" w:hAnsi="Arial" w:cs="Arial"/>
        </w:rPr>
        <w:t>.</w:t>
      </w:r>
      <w:r>
        <w:rPr>
          <w:rFonts w:ascii="Arial" w:hAnsi="Arial" w:cs="Arial"/>
        </w:rPr>
        <w:t xml:space="preserve"> , </w:t>
      </w:r>
      <w:r>
        <w:rPr>
          <w:rFonts w:ascii="Arial" w:hAnsi="Arial" w:cs="Arial"/>
          <w:i/>
          <w:iCs/>
        </w:rPr>
        <w:t xml:space="preserve">last accessed on </w:t>
      </w:r>
      <w:r>
        <w:rPr>
          <w:rFonts w:ascii="Arial" w:hAnsi="Arial" w:cs="Arial"/>
        </w:rPr>
        <w:t>27</w:t>
      </w:r>
      <w:r w:rsidRPr="00F35E9F">
        <w:rPr>
          <w:rFonts w:ascii="Arial" w:hAnsi="Arial" w:cs="Arial"/>
          <w:vertAlign w:val="superscript"/>
        </w:rPr>
        <w:t>th</w:t>
      </w:r>
      <w:r>
        <w:rPr>
          <w:rFonts w:ascii="Arial" w:hAnsi="Arial" w:cs="Arial"/>
        </w:rPr>
        <w:t xml:space="preserve"> October 2023. </w:t>
      </w:r>
    </w:p>
    <w:p w14:paraId="128337A5" w14:textId="77777777" w:rsidR="007F4125" w:rsidRDefault="007F4125" w:rsidP="00E52B27">
      <w:pPr>
        <w:spacing w:line="276" w:lineRule="auto"/>
        <w:jc w:val="both"/>
        <w:rPr>
          <w:rFonts w:ascii="Arial" w:hAnsi="Arial" w:cs="Arial"/>
        </w:rPr>
      </w:pPr>
    </w:p>
    <w:p w14:paraId="7A202C38" w14:textId="6313EF2D" w:rsidR="00AB4F74" w:rsidRDefault="00AB4F74" w:rsidP="00E52B27">
      <w:pPr>
        <w:spacing w:line="276" w:lineRule="auto"/>
        <w:jc w:val="both"/>
        <w:rPr>
          <w:rFonts w:ascii="Arial" w:hAnsi="Arial" w:cs="Arial"/>
          <w:i/>
          <w:iCs/>
        </w:rPr>
      </w:pPr>
      <w:r>
        <w:rPr>
          <w:rFonts w:ascii="Arial" w:hAnsi="Arial" w:cs="Arial"/>
        </w:rPr>
        <w:t xml:space="preserve">Global Data, (2022), </w:t>
      </w:r>
      <w:r>
        <w:rPr>
          <w:rFonts w:ascii="Arial" w:hAnsi="Arial" w:cs="Arial"/>
          <w:i/>
          <w:iCs/>
        </w:rPr>
        <w:t xml:space="preserve">“Waste Generation by Top Food Companies in 2021”, </w:t>
      </w:r>
      <w:r>
        <w:rPr>
          <w:rFonts w:ascii="Arial" w:hAnsi="Arial" w:cs="Arial"/>
        </w:rPr>
        <w:t xml:space="preserve">[online] available on: </w:t>
      </w:r>
      <w:r>
        <w:rPr>
          <w:rFonts w:ascii="Arial" w:hAnsi="Arial" w:cs="Arial"/>
          <w:i/>
          <w:iCs/>
        </w:rPr>
        <w:t xml:space="preserve">Wastage in the Hospitality Industry and How Can Technology Improve It?, </w:t>
      </w:r>
      <w:r>
        <w:rPr>
          <w:rFonts w:ascii="Arial" w:hAnsi="Arial" w:cs="Arial"/>
        </w:rPr>
        <w:t xml:space="preserve">last accessed on </w:t>
      </w:r>
      <w:r>
        <w:rPr>
          <w:rFonts w:ascii="Arial" w:hAnsi="Arial" w:cs="Arial"/>
          <w:i/>
          <w:iCs/>
        </w:rPr>
        <w:t>27</w:t>
      </w:r>
      <w:r w:rsidRPr="00AB4F74">
        <w:rPr>
          <w:rFonts w:ascii="Arial" w:hAnsi="Arial" w:cs="Arial"/>
          <w:i/>
          <w:iCs/>
          <w:vertAlign w:val="superscript"/>
        </w:rPr>
        <w:t>th</w:t>
      </w:r>
      <w:r>
        <w:rPr>
          <w:rFonts w:ascii="Arial" w:hAnsi="Arial" w:cs="Arial"/>
          <w:i/>
          <w:iCs/>
        </w:rPr>
        <w:t xml:space="preserve"> October 2023. </w:t>
      </w:r>
    </w:p>
    <w:p w14:paraId="0ECB7E4C" w14:textId="2FB8E122" w:rsidR="006F4281" w:rsidRDefault="006F4281" w:rsidP="00E52B27">
      <w:pPr>
        <w:spacing w:line="276" w:lineRule="auto"/>
        <w:jc w:val="both"/>
        <w:rPr>
          <w:rFonts w:ascii="Arial" w:hAnsi="Arial" w:cs="Arial"/>
          <w:i/>
          <w:iCs/>
        </w:rPr>
      </w:pPr>
    </w:p>
    <w:p w14:paraId="62A19FAE" w14:textId="598890A9" w:rsidR="006F4281" w:rsidRPr="006F4281" w:rsidRDefault="006F4281" w:rsidP="00E52B27">
      <w:pPr>
        <w:spacing w:line="276" w:lineRule="auto"/>
        <w:jc w:val="both"/>
        <w:rPr>
          <w:rFonts w:ascii="Arial" w:hAnsi="Arial" w:cs="Arial"/>
        </w:rPr>
      </w:pPr>
      <w:r>
        <w:rPr>
          <w:rFonts w:ascii="Arial" w:hAnsi="Arial" w:cs="Arial"/>
        </w:rPr>
        <w:t xml:space="preserve">Guardians of Grub, (2023), </w:t>
      </w:r>
      <w:r>
        <w:rPr>
          <w:rFonts w:ascii="Arial" w:hAnsi="Arial" w:cs="Arial"/>
          <w:i/>
          <w:iCs/>
        </w:rPr>
        <w:t xml:space="preserve">‘’Rise up against food waste’’, </w:t>
      </w:r>
      <w:r>
        <w:rPr>
          <w:rFonts w:ascii="Arial" w:hAnsi="Arial" w:cs="Arial"/>
        </w:rPr>
        <w:t xml:space="preserve">[online] available on: </w:t>
      </w:r>
      <w:hyperlink r:id="rId17" w:history="1">
        <w:r w:rsidRPr="004257EA">
          <w:rPr>
            <w:rStyle w:val="Hyperlink"/>
            <w:rFonts w:ascii="Arial" w:hAnsi="Arial" w:cs="Arial"/>
          </w:rPr>
          <w:t>https://guardiansofgrub.com</w:t>
        </w:r>
      </w:hyperlink>
      <w:r>
        <w:rPr>
          <w:rFonts w:ascii="Arial" w:hAnsi="Arial" w:cs="Arial"/>
        </w:rPr>
        <w:t xml:space="preserve"> , </w:t>
      </w:r>
      <w:r>
        <w:rPr>
          <w:rFonts w:ascii="Arial" w:hAnsi="Arial" w:cs="Arial"/>
          <w:i/>
          <w:iCs/>
        </w:rPr>
        <w:t xml:space="preserve">last accessed on </w:t>
      </w:r>
      <w:r>
        <w:rPr>
          <w:rFonts w:ascii="Arial" w:hAnsi="Arial" w:cs="Arial"/>
        </w:rPr>
        <w:t>27</w:t>
      </w:r>
      <w:r w:rsidRPr="006F4281">
        <w:rPr>
          <w:rFonts w:ascii="Arial" w:hAnsi="Arial" w:cs="Arial"/>
          <w:vertAlign w:val="superscript"/>
        </w:rPr>
        <w:t>th</w:t>
      </w:r>
      <w:r>
        <w:rPr>
          <w:rFonts w:ascii="Arial" w:hAnsi="Arial" w:cs="Arial"/>
        </w:rPr>
        <w:t xml:space="preserve"> October 2023. </w:t>
      </w:r>
    </w:p>
    <w:p w14:paraId="23EB5E05" w14:textId="1782A5BC" w:rsidR="00C558E0" w:rsidRDefault="00C558E0" w:rsidP="00E52B27">
      <w:pPr>
        <w:spacing w:line="276" w:lineRule="auto"/>
        <w:jc w:val="both"/>
        <w:rPr>
          <w:rFonts w:ascii="Arial" w:hAnsi="Arial" w:cs="Arial"/>
          <w:i/>
          <w:iCs/>
        </w:rPr>
      </w:pPr>
    </w:p>
    <w:p w14:paraId="0A1CCE74" w14:textId="353F002C" w:rsidR="00C558E0" w:rsidRDefault="00C558E0" w:rsidP="00E52B27">
      <w:pPr>
        <w:spacing w:line="276" w:lineRule="auto"/>
        <w:jc w:val="both"/>
        <w:rPr>
          <w:rFonts w:ascii="Arial" w:hAnsi="Arial" w:cs="Arial"/>
        </w:rPr>
      </w:pPr>
      <w:r>
        <w:rPr>
          <w:rFonts w:ascii="Arial" w:hAnsi="Arial" w:cs="Arial"/>
        </w:rPr>
        <w:t xml:space="preserve">House of Lords Library, (2021), </w:t>
      </w:r>
      <w:r>
        <w:rPr>
          <w:rFonts w:ascii="Arial" w:hAnsi="Arial" w:cs="Arial"/>
          <w:i/>
          <w:iCs/>
        </w:rPr>
        <w:t xml:space="preserve">‘’Food waste in the UK’’, </w:t>
      </w:r>
      <w:r>
        <w:rPr>
          <w:rFonts w:ascii="Arial" w:hAnsi="Arial" w:cs="Arial"/>
        </w:rPr>
        <w:t xml:space="preserve">[online] available on: </w:t>
      </w:r>
      <w:hyperlink r:id="rId18" w:history="1">
        <w:r w:rsidRPr="004257EA">
          <w:rPr>
            <w:rStyle w:val="Hyperlink"/>
            <w:rFonts w:ascii="Arial" w:hAnsi="Arial" w:cs="Arial"/>
          </w:rPr>
          <w:t>https://lordslibrary.parliament.uk/food-waste-in-the-uk/</w:t>
        </w:r>
      </w:hyperlink>
      <w:r>
        <w:rPr>
          <w:rFonts w:ascii="Arial" w:hAnsi="Arial" w:cs="Arial"/>
        </w:rPr>
        <w:t xml:space="preserve"> , </w:t>
      </w:r>
      <w:r>
        <w:rPr>
          <w:rFonts w:ascii="Arial" w:hAnsi="Arial" w:cs="Arial"/>
          <w:i/>
          <w:iCs/>
        </w:rPr>
        <w:t xml:space="preserve">last accessed on </w:t>
      </w:r>
      <w:r>
        <w:rPr>
          <w:rFonts w:ascii="Arial" w:hAnsi="Arial" w:cs="Arial"/>
        </w:rPr>
        <w:t>27</w:t>
      </w:r>
      <w:r w:rsidRPr="00C558E0">
        <w:rPr>
          <w:rFonts w:ascii="Arial" w:hAnsi="Arial" w:cs="Arial"/>
          <w:vertAlign w:val="superscript"/>
        </w:rPr>
        <w:t>th</w:t>
      </w:r>
      <w:r>
        <w:rPr>
          <w:rFonts w:ascii="Arial" w:hAnsi="Arial" w:cs="Arial"/>
        </w:rPr>
        <w:t xml:space="preserve"> October 2023. </w:t>
      </w:r>
    </w:p>
    <w:p w14:paraId="4CF65DBE" w14:textId="22771FFC" w:rsidR="00D970EC" w:rsidRDefault="00D970EC" w:rsidP="00E52B27">
      <w:pPr>
        <w:spacing w:line="276" w:lineRule="auto"/>
        <w:jc w:val="both"/>
        <w:rPr>
          <w:rFonts w:ascii="Arial" w:hAnsi="Arial" w:cs="Arial"/>
        </w:rPr>
      </w:pPr>
    </w:p>
    <w:p w14:paraId="4F12D7D8" w14:textId="550C4FFE" w:rsidR="00D970EC" w:rsidRPr="00D970EC" w:rsidRDefault="00D970EC" w:rsidP="00E52B27">
      <w:pPr>
        <w:spacing w:line="276" w:lineRule="auto"/>
        <w:jc w:val="both"/>
        <w:rPr>
          <w:rFonts w:ascii="Arial" w:hAnsi="Arial" w:cs="Arial"/>
        </w:rPr>
      </w:pPr>
      <w:r>
        <w:rPr>
          <w:rFonts w:ascii="Arial" w:hAnsi="Arial" w:cs="Arial"/>
        </w:rPr>
        <w:t xml:space="preserve">Iacovitti, G., (2021), </w:t>
      </w:r>
      <w:r>
        <w:rPr>
          <w:rFonts w:ascii="Arial" w:hAnsi="Arial" w:cs="Arial"/>
          <w:i/>
          <w:iCs/>
        </w:rPr>
        <w:t xml:space="preserve">‘’How technology influences information gathering and information spreading’’, </w:t>
      </w:r>
      <w:r>
        <w:rPr>
          <w:rFonts w:ascii="Arial" w:hAnsi="Arial" w:cs="Arial"/>
        </w:rPr>
        <w:t xml:space="preserve">[online] available on: </w:t>
      </w:r>
      <w:hyperlink r:id="rId19" w:history="1">
        <w:r w:rsidRPr="004257EA">
          <w:rPr>
            <w:rStyle w:val="Hyperlink"/>
            <w:rFonts w:ascii="Arial" w:hAnsi="Arial" w:cs="Arial"/>
          </w:rPr>
          <w:t>https://www.tandfonline.com/doi/full/10.1080/23753234.2022.2032781</w:t>
        </w:r>
      </w:hyperlink>
      <w:r>
        <w:rPr>
          <w:rFonts w:ascii="Arial" w:hAnsi="Arial" w:cs="Arial"/>
        </w:rPr>
        <w:t xml:space="preserve"> , </w:t>
      </w:r>
      <w:r>
        <w:rPr>
          <w:rFonts w:ascii="Arial" w:hAnsi="Arial" w:cs="Arial"/>
          <w:i/>
          <w:iCs/>
        </w:rPr>
        <w:t xml:space="preserve">last accessed on </w:t>
      </w:r>
      <w:r>
        <w:rPr>
          <w:rFonts w:ascii="Arial" w:hAnsi="Arial" w:cs="Arial"/>
        </w:rPr>
        <w:t>27</w:t>
      </w:r>
      <w:r w:rsidRPr="00D970EC">
        <w:rPr>
          <w:rFonts w:ascii="Arial" w:hAnsi="Arial" w:cs="Arial"/>
          <w:vertAlign w:val="superscript"/>
        </w:rPr>
        <w:t>th</w:t>
      </w:r>
      <w:r>
        <w:rPr>
          <w:rFonts w:ascii="Arial" w:hAnsi="Arial" w:cs="Arial"/>
        </w:rPr>
        <w:t xml:space="preserve"> October 2023. </w:t>
      </w:r>
    </w:p>
    <w:p w14:paraId="626EA5E9" w14:textId="49DFBE06" w:rsidR="00E71A05" w:rsidRDefault="00E71A05" w:rsidP="00E52B27">
      <w:pPr>
        <w:spacing w:line="276" w:lineRule="auto"/>
        <w:jc w:val="both"/>
        <w:rPr>
          <w:rFonts w:ascii="Arial" w:hAnsi="Arial" w:cs="Arial"/>
        </w:rPr>
      </w:pPr>
    </w:p>
    <w:p w14:paraId="2789D8FA" w14:textId="65B3E167" w:rsidR="00E71A05" w:rsidRDefault="00E71A05" w:rsidP="00E52B27">
      <w:pPr>
        <w:spacing w:line="276" w:lineRule="auto"/>
        <w:jc w:val="both"/>
        <w:rPr>
          <w:rFonts w:ascii="Arial" w:hAnsi="Arial" w:cs="Arial"/>
        </w:rPr>
      </w:pPr>
      <w:r>
        <w:rPr>
          <w:rFonts w:ascii="Arial" w:hAnsi="Arial" w:cs="Arial"/>
        </w:rPr>
        <w:t xml:space="preserve">Koester, U., (2014), </w:t>
      </w:r>
      <w:r>
        <w:rPr>
          <w:rFonts w:ascii="Arial" w:hAnsi="Arial" w:cs="Arial"/>
          <w:i/>
          <w:iCs/>
        </w:rPr>
        <w:t xml:space="preserve">‘’Food loss and waste as an economic and policy problem’’, </w:t>
      </w:r>
      <w:r>
        <w:rPr>
          <w:rFonts w:ascii="Arial" w:hAnsi="Arial" w:cs="Arial"/>
        </w:rPr>
        <w:t xml:space="preserve">[online] available on: </w:t>
      </w:r>
      <w:hyperlink r:id="rId20" w:history="1">
        <w:r w:rsidRPr="004257EA">
          <w:rPr>
            <w:rStyle w:val="Hyperlink"/>
            <w:rFonts w:ascii="Arial" w:hAnsi="Arial" w:cs="Arial"/>
          </w:rPr>
          <w:t>https://www.intereconomics.eu/contents/year/2014/number/6/article/food-loss-and-waste-as-an-economic-and-policy-problem.html</w:t>
        </w:r>
      </w:hyperlink>
      <w:r>
        <w:rPr>
          <w:rFonts w:ascii="Arial" w:hAnsi="Arial" w:cs="Arial"/>
        </w:rPr>
        <w:t xml:space="preserve"> , </w:t>
      </w:r>
      <w:r>
        <w:rPr>
          <w:rFonts w:ascii="Arial" w:hAnsi="Arial" w:cs="Arial"/>
          <w:i/>
          <w:iCs/>
        </w:rPr>
        <w:t xml:space="preserve">last accessed on </w:t>
      </w:r>
      <w:r>
        <w:rPr>
          <w:rFonts w:ascii="Arial" w:hAnsi="Arial" w:cs="Arial"/>
        </w:rPr>
        <w:t>27</w:t>
      </w:r>
      <w:r w:rsidRPr="00E71A05">
        <w:rPr>
          <w:rFonts w:ascii="Arial" w:hAnsi="Arial" w:cs="Arial"/>
          <w:vertAlign w:val="superscript"/>
        </w:rPr>
        <w:t>th</w:t>
      </w:r>
      <w:r>
        <w:rPr>
          <w:rFonts w:ascii="Arial" w:hAnsi="Arial" w:cs="Arial"/>
        </w:rPr>
        <w:t xml:space="preserve"> October 2023. </w:t>
      </w:r>
    </w:p>
    <w:p w14:paraId="40DB1492" w14:textId="2FB0EAF3" w:rsidR="000F5DDE" w:rsidRDefault="000F5DDE" w:rsidP="00E52B27">
      <w:pPr>
        <w:spacing w:line="276" w:lineRule="auto"/>
        <w:jc w:val="both"/>
        <w:rPr>
          <w:rFonts w:ascii="Arial" w:hAnsi="Arial" w:cs="Arial"/>
        </w:rPr>
      </w:pPr>
    </w:p>
    <w:p w14:paraId="313231D0" w14:textId="37FAF09D" w:rsidR="000F5DDE" w:rsidRPr="000F5DDE" w:rsidRDefault="000F5DDE" w:rsidP="00E52B27">
      <w:pPr>
        <w:spacing w:line="276" w:lineRule="auto"/>
        <w:jc w:val="both"/>
        <w:rPr>
          <w:rFonts w:ascii="Arial" w:hAnsi="Arial" w:cs="Arial"/>
        </w:rPr>
      </w:pPr>
      <w:r>
        <w:rPr>
          <w:rFonts w:ascii="Arial" w:hAnsi="Arial" w:cs="Arial"/>
        </w:rPr>
        <w:t xml:space="preserve">McCafferty, H., (2022), </w:t>
      </w:r>
      <w:r>
        <w:rPr>
          <w:rFonts w:ascii="Arial" w:hAnsi="Arial" w:cs="Arial"/>
          <w:i/>
          <w:iCs/>
        </w:rPr>
        <w:t xml:space="preserve">‘’Food answers: which countries have laws against food waste?”, </w:t>
      </w:r>
      <w:r>
        <w:rPr>
          <w:rFonts w:ascii="Arial" w:hAnsi="Arial" w:cs="Arial"/>
        </w:rPr>
        <w:t xml:space="preserve">[online] available on: </w:t>
      </w:r>
      <w:hyperlink r:id="rId21" w:history="1">
        <w:r w:rsidRPr="004257EA">
          <w:rPr>
            <w:rStyle w:val="Hyperlink"/>
            <w:rFonts w:ascii="Arial" w:hAnsi="Arial" w:cs="Arial"/>
          </w:rPr>
          <w:t>https://www.finedininglovers.com/article/food-answers-which-countries-have-laws-against-food-waste</w:t>
        </w:r>
      </w:hyperlink>
      <w:r>
        <w:rPr>
          <w:rFonts w:ascii="Arial" w:hAnsi="Arial" w:cs="Arial"/>
        </w:rPr>
        <w:t xml:space="preserve"> , </w:t>
      </w:r>
      <w:r>
        <w:rPr>
          <w:rFonts w:ascii="Arial" w:hAnsi="Arial" w:cs="Arial"/>
          <w:i/>
          <w:iCs/>
        </w:rPr>
        <w:t xml:space="preserve">last accessed on </w:t>
      </w:r>
      <w:r>
        <w:rPr>
          <w:rFonts w:ascii="Arial" w:hAnsi="Arial" w:cs="Arial"/>
        </w:rPr>
        <w:t>27</w:t>
      </w:r>
      <w:r w:rsidRPr="000F5DDE">
        <w:rPr>
          <w:rFonts w:ascii="Arial" w:hAnsi="Arial" w:cs="Arial"/>
          <w:vertAlign w:val="superscript"/>
        </w:rPr>
        <w:t>th</w:t>
      </w:r>
      <w:r>
        <w:rPr>
          <w:rFonts w:ascii="Arial" w:hAnsi="Arial" w:cs="Arial"/>
        </w:rPr>
        <w:t xml:space="preserve"> October 2023. </w:t>
      </w:r>
    </w:p>
    <w:p w14:paraId="61C98F98" w14:textId="0C96A1EC" w:rsidR="00AB4F74" w:rsidRDefault="00AB4F74" w:rsidP="00E52B27">
      <w:pPr>
        <w:spacing w:line="276" w:lineRule="auto"/>
        <w:jc w:val="both"/>
        <w:rPr>
          <w:rFonts w:ascii="Arial" w:hAnsi="Arial" w:cs="Arial"/>
          <w:i/>
          <w:iCs/>
        </w:rPr>
      </w:pPr>
    </w:p>
    <w:p w14:paraId="09CE9D33" w14:textId="6A740853" w:rsidR="00AB4F74" w:rsidRDefault="00AB4F74" w:rsidP="00E52B27">
      <w:pPr>
        <w:spacing w:line="276" w:lineRule="auto"/>
        <w:jc w:val="both"/>
        <w:rPr>
          <w:rFonts w:ascii="Arial" w:hAnsi="Arial" w:cs="Arial"/>
        </w:rPr>
      </w:pPr>
      <w:r>
        <w:rPr>
          <w:rFonts w:ascii="Arial" w:hAnsi="Arial" w:cs="Arial"/>
        </w:rPr>
        <w:t xml:space="preserve">MCHS, (2021), </w:t>
      </w:r>
      <w:r>
        <w:rPr>
          <w:rFonts w:ascii="Arial" w:hAnsi="Arial" w:cs="Arial"/>
          <w:i/>
          <w:iCs/>
        </w:rPr>
        <w:t xml:space="preserve">‘’7 ways to reduce food waste in your kitchen’’, </w:t>
      </w:r>
      <w:r>
        <w:rPr>
          <w:rFonts w:ascii="Arial" w:hAnsi="Arial" w:cs="Arial"/>
        </w:rPr>
        <w:t xml:space="preserve">[online] available on: </w:t>
      </w:r>
      <w:hyperlink r:id="rId22" w:history="1">
        <w:r w:rsidRPr="004257EA">
          <w:rPr>
            <w:rStyle w:val="Hyperlink"/>
            <w:rFonts w:ascii="Arial" w:hAnsi="Arial" w:cs="Arial"/>
          </w:rPr>
          <w:t>https://www.mayoclinichealthsystem.org/hometown-health/speaking-of-health/7-ways-to-reduce-food-waste-in-your-kitchen</w:t>
        </w:r>
      </w:hyperlink>
      <w:r>
        <w:rPr>
          <w:rFonts w:ascii="Arial" w:hAnsi="Arial" w:cs="Arial"/>
        </w:rPr>
        <w:t xml:space="preserve"> , </w:t>
      </w:r>
      <w:r>
        <w:rPr>
          <w:rFonts w:ascii="Arial" w:hAnsi="Arial" w:cs="Arial"/>
          <w:i/>
          <w:iCs/>
        </w:rPr>
        <w:t xml:space="preserve">last accessed on </w:t>
      </w:r>
      <w:r>
        <w:rPr>
          <w:rFonts w:ascii="Arial" w:hAnsi="Arial" w:cs="Arial"/>
        </w:rPr>
        <w:t>27</w:t>
      </w:r>
      <w:r w:rsidRPr="00AB4F74">
        <w:rPr>
          <w:rFonts w:ascii="Arial" w:hAnsi="Arial" w:cs="Arial"/>
          <w:vertAlign w:val="superscript"/>
        </w:rPr>
        <w:t>th</w:t>
      </w:r>
      <w:r>
        <w:rPr>
          <w:rFonts w:ascii="Arial" w:hAnsi="Arial" w:cs="Arial"/>
        </w:rPr>
        <w:t xml:space="preserve"> October 2023. </w:t>
      </w:r>
    </w:p>
    <w:p w14:paraId="0070446E" w14:textId="6DFDCF21" w:rsidR="00AB4F74" w:rsidRDefault="00AB4F74" w:rsidP="00E52B27">
      <w:pPr>
        <w:spacing w:line="276" w:lineRule="auto"/>
        <w:jc w:val="both"/>
        <w:rPr>
          <w:rFonts w:ascii="Arial" w:hAnsi="Arial" w:cs="Arial"/>
        </w:rPr>
      </w:pPr>
    </w:p>
    <w:p w14:paraId="3D001469" w14:textId="5FA1359D" w:rsidR="00AB4F74" w:rsidRDefault="00AB4F74" w:rsidP="00E52B27">
      <w:pPr>
        <w:spacing w:line="276" w:lineRule="auto"/>
        <w:jc w:val="both"/>
        <w:rPr>
          <w:rFonts w:ascii="Arial" w:hAnsi="Arial" w:cs="Arial"/>
        </w:rPr>
      </w:pPr>
      <w:r>
        <w:rPr>
          <w:rFonts w:ascii="Arial" w:hAnsi="Arial" w:cs="Arial"/>
        </w:rPr>
        <w:lastRenderedPageBreak/>
        <w:t xml:space="preserve">Mettler, A., (2023), </w:t>
      </w:r>
      <w:r>
        <w:rPr>
          <w:rFonts w:ascii="Arial" w:hAnsi="Arial" w:cs="Arial"/>
          <w:i/>
          <w:iCs/>
        </w:rPr>
        <w:t xml:space="preserve">‘’Hoe hotels can manage and reduce food waste”, </w:t>
      </w:r>
      <w:r>
        <w:rPr>
          <w:rFonts w:ascii="Arial" w:hAnsi="Arial" w:cs="Arial"/>
        </w:rPr>
        <w:t>[online] available on:</w:t>
      </w:r>
      <w:r w:rsidRPr="00AB4F74">
        <w:t xml:space="preserve"> </w:t>
      </w:r>
      <w:hyperlink r:id="rId23" w:anchor=":~:text=But%20food%20waste%20isn%27t,over%20%241tn%20every%20year" w:history="1">
        <w:r w:rsidRPr="004257EA">
          <w:rPr>
            <w:rStyle w:val="Hyperlink"/>
            <w:rFonts w:ascii="Arial" w:hAnsi="Arial" w:cs="Arial"/>
          </w:rPr>
          <w:t>https://www.fourth.com/article/hotels-food-waste#:~:text=But%20food%20waste%20isn%27t,over%20%241tn%20every%20year</w:t>
        </w:r>
      </w:hyperlink>
      <w:r w:rsidRPr="00AB4F74">
        <w:rPr>
          <w:rFonts w:ascii="Arial" w:hAnsi="Arial" w:cs="Arial"/>
        </w:rPr>
        <w:t>.</w:t>
      </w:r>
      <w:r>
        <w:rPr>
          <w:rFonts w:ascii="Arial" w:hAnsi="Arial" w:cs="Arial"/>
        </w:rPr>
        <w:t xml:space="preserve"> , </w:t>
      </w:r>
      <w:r>
        <w:rPr>
          <w:rFonts w:ascii="Arial" w:hAnsi="Arial" w:cs="Arial"/>
          <w:i/>
          <w:iCs/>
        </w:rPr>
        <w:t xml:space="preserve">last accessed on </w:t>
      </w:r>
      <w:r>
        <w:rPr>
          <w:rFonts w:ascii="Arial" w:hAnsi="Arial" w:cs="Arial"/>
        </w:rPr>
        <w:t>27</w:t>
      </w:r>
      <w:r w:rsidRPr="00AB4F74">
        <w:rPr>
          <w:rFonts w:ascii="Arial" w:hAnsi="Arial" w:cs="Arial"/>
          <w:vertAlign w:val="superscript"/>
        </w:rPr>
        <w:t>th</w:t>
      </w:r>
      <w:r>
        <w:rPr>
          <w:rFonts w:ascii="Arial" w:hAnsi="Arial" w:cs="Arial"/>
        </w:rPr>
        <w:t xml:space="preserve"> October 2023. </w:t>
      </w:r>
    </w:p>
    <w:p w14:paraId="4692BD99" w14:textId="06807033" w:rsidR="007E78AF" w:rsidRDefault="007E78AF" w:rsidP="00E52B27">
      <w:pPr>
        <w:spacing w:line="276" w:lineRule="auto"/>
        <w:jc w:val="both"/>
        <w:rPr>
          <w:rFonts w:ascii="Arial" w:hAnsi="Arial" w:cs="Arial"/>
        </w:rPr>
      </w:pPr>
    </w:p>
    <w:p w14:paraId="085D114C" w14:textId="4D2262CD" w:rsidR="007E78AF" w:rsidRDefault="007E78AF" w:rsidP="00E52B27">
      <w:pPr>
        <w:spacing w:line="276" w:lineRule="auto"/>
        <w:jc w:val="both"/>
        <w:rPr>
          <w:rFonts w:ascii="Arial" w:hAnsi="Arial" w:cs="Arial"/>
        </w:rPr>
      </w:pPr>
      <w:r>
        <w:rPr>
          <w:rFonts w:ascii="Arial" w:hAnsi="Arial" w:cs="Arial"/>
        </w:rPr>
        <w:t xml:space="preserve">Mouysset, C., (2023), </w:t>
      </w:r>
      <w:r>
        <w:rPr>
          <w:rFonts w:ascii="Arial" w:hAnsi="Arial" w:cs="Arial"/>
          <w:i/>
          <w:iCs/>
        </w:rPr>
        <w:t xml:space="preserve">‘’15 emerging technologies helping reduce food waste’’, </w:t>
      </w:r>
      <w:r>
        <w:rPr>
          <w:rFonts w:ascii="Arial" w:hAnsi="Arial" w:cs="Arial"/>
        </w:rPr>
        <w:t xml:space="preserve">[online] available on: </w:t>
      </w:r>
      <w:hyperlink r:id="rId24" w:anchor=":~:text=Too%20Good%20To%20Go,the%20end%20of%20each%20day" w:history="1">
        <w:r w:rsidRPr="004257EA">
          <w:rPr>
            <w:rStyle w:val="Hyperlink"/>
            <w:rFonts w:ascii="Arial" w:hAnsi="Arial" w:cs="Arial"/>
          </w:rPr>
          <w:t>https://www.lightspeedhq.co.uk/blog/food-waste-emerging-technologies/#:~:text=Too%20Good%20To%20Go,the%20end%20of%20each%20day</w:t>
        </w:r>
      </w:hyperlink>
      <w:r w:rsidRPr="007E78AF">
        <w:rPr>
          <w:rFonts w:ascii="Arial" w:hAnsi="Arial" w:cs="Arial"/>
        </w:rPr>
        <w:t>.</w:t>
      </w:r>
      <w:r>
        <w:rPr>
          <w:rFonts w:ascii="Arial" w:hAnsi="Arial" w:cs="Arial"/>
        </w:rPr>
        <w:t xml:space="preserve"> , </w:t>
      </w:r>
      <w:r>
        <w:rPr>
          <w:rFonts w:ascii="Arial" w:hAnsi="Arial" w:cs="Arial"/>
          <w:i/>
          <w:iCs/>
        </w:rPr>
        <w:t xml:space="preserve">last accessed on </w:t>
      </w:r>
      <w:r>
        <w:rPr>
          <w:rFonts w:ascii="Arial" w:hAnsi="Arial" w:cs="Arial"/>
        </w:rPr>
        <w:t>27</w:t>
      </w:r>
      <w:r w:rsidRPr="007E78AF">
        <w:rPr>
          <w:rFonts w:ascii="Arial" w:hAnsi="Arial" w:cs="Arial"/>
          <w:vertAlign w:val="superscript"/>
        </w:rPr>
        <w:t>th</w:t>
      </w:r>
      <w:r>
        <w:rPr>
          <w:rFonts w:ascii="Arial" w:hAnsi="Arial" w:cs="Arial"/>
        </w:rPr>
        <w:t xml:space="preserve"> October 2023. </w:t>
      </w:r>
    </w:p>
    <w:p w14:paraId="3B352605" w14:textId="0100559A" w:rsidR="000F55F1" w:rsidRDefault="000F55F1" w:rsidP="00E52B27">
      <w:pPr>
        <w:spacing w:line="276" w:lineRule="auto"/>
        <w:jc w:val="both"/>
        <w:rPr>
          <w:rFonts w:ascii="Arial" w:hAnsi="Arial" w:cs="Arial"/>
        </w:rPr>
      </w:pPr>
    </w:p>
    <w:p w14:paraId="04E0A8E0" w14:textId="7A9AF23D" w:rsidR="000F55F1" w:rsidRPr="000F55F1" w:rsidRDefault="000F55F1" w:rsidP="00E52B27">
      <w:pPr>
        <w:spacing w:line="276" w:lineRule="auto"/>
        <w:jc w:val="both"/>
        <w:rPr>
          <w:rFonts w:ascii="Arial" w:hAnsi="Arial" w:cs="Arial"/>
        </w:rPr>
      </w:pPr>
      <w:r>
        <w:rPr>
          <w:rFonts w:ascii="Arial" w:hAnsi="Arial" w:cs="Arial"/>
        </w:rPr>
        <w:t xml:space="preserve">Orderly, (2022), </w:t>
      </w:r>
      <w:r>
        <w:rPr>
          <w:rFonts w:ascii="Arial" w:hAnsi="Arial" w:cs="Arial"/>
          <w:i/>
          <w:iCs/>
        </w:rPr>
        <w:t xml:space="preserve">‘’How true cost accounting can help reduce food waste in the supply chain for food and beverage businesses’’, </w:t>
      </w:r>
      <w:r>
        <w:rPr>
          <w:rFonts w:ascii="Arial" w:hAnsi="Arial" w:cs="Arial"/>
        </w:rPr>
        <w:t xml:space="preserve">[online] available on: </w:t>
      </w:r>
      <w:hyperlink r:id="rId25" w:history="1">
        <w:r w:rsidRPr="004257EA">
          <w:rPr>
            <w:rStyle w:val="Hyperlink"/>
            <w:rFonts w:ascii="Arial" w:hAnsi="Arial" w:cs="Arial"/>
          </w:rPr>
          <w:t>https://orderly.io/blog/true-cost-accounting</w:t>
        </w:r>
      </w:hyperlink>
      <w:r>
        <w:rPr>
          <w:rFonts w:ascii="Arial" w:hAnsi="Arial" w:cs="Arial"/>
        </w:rPr>
        <w:t xml:space="preserve"> , </w:t>
      </w:r>
      <w:r>
        <w:rPr>
          <w:rFonts w:ascii="Arial" w:hAnsi="Arial" w:cs="Arial"/>
          <w:i/>
          <w:iCs/>
        </w:rPr>
        <w:t xml:space="preserve">last accessed on </w:t>
      </w:r>
      <w:r>
        <w:rPr>
          <w:rFonts w:ascii="Arial" w:hAnsi="Arial" w:cs="Arial"/>
        </w:rPr>
        <w:t>27</w:t>
      </w:r>
      <w:r w:rsidRPr="000F55F1">
        <w:rPr>
          <w:rFonts w:ascii="Arial" w:hAnsi="Arial" w:cs="Arial"/>
          <w:vertAlign w:val="superscript"/>
        </w:rPr>
        <w:t>th</w:t>
      </w:r>
      <w:r>
        <w:rPr>
          <w:rFonts w:ascii="Arial" w:hAnsi="Arial" w:cs="Arial"/>
        </w:rPr>
        <w:t xml:space="preserve"> October 2023. </w:t>
      </w:r>
    </w:p>
    <w:p w14:paraId="2B047EB6" w14:textId="667DE01C" w:rsidR="00A83E70" w:rsidRDefault="00A83E70" w:rsidP="00E52B27">
      <w:pPr>
        <w:spacing w:line="276" w:lineRule="auto"/>
        <w:jc w:val="both"/>
        <w:rPr>
          <w:rFonts w:ascii="Arial" w:hAnsi="Arial" w:cs="Arial"/>
        </w:rPr>
      </w:pPr>
    </w:p>
    <w:p w14:paraId="060B83C4" w14:textId="5D47D68F" w:rsidR="00A83E70" w:rsidRDefault="00A83E70" w:rsidP="00E52B27">
      <w:pPr>
        <w:spacing w:line="276" w:lineRule="auto"/>
        <w:jc w:val="both"/>
        <w:rPr>
          <w:rFonts w:ascii="Arial" w:hAnsi="Arial" w:cs="Arial"/>
        </w:rPr>
      </w:pPr>
      <w:r>
        <w:rPr>
          <w:rFonts w:ascii="Arial" w:hAnsi="Arial" w:cs="Arial"/>
        </w:rPr>
        <w:t xml:space="preserve">Seberini, A., (2020), </w:t>
      </w:r>
      <w:r>
        <w:rPr>
          <w:rFonts w:ascii="Arial" w:hAnsi="Arial" w:cs="Arial"/>
          <w:i/>
          <w:iCs/>
        </w:rPr>
        <w:t xml:space="preserve">‘’Economic, social and environmental world impacts of food waste on society and Zero waste as a global approach to their elimination’’, </w:t>
      </w:r>
      <w:r>
        <w:rPr>
          <w:rFonts w:ascii="Arial" w:hAnsi="Arial" w:cs="Arial"/>
        </w:rPr>
        <w:t xml:space="preserve">[online] available on: </w:t>
      </w:r>
      <w:hyperlink r:id="rId26" w:history="1">
        <w:r w:rsidRPr="004257EA">
          <w:rPr>
            <w:rStyle w:val="Hyperlink"/>
            <w:rFonts w:ascii="Arial" w:hAnsi="Arial" w:cs="Arial"/>
          </w:rPr>
          <w:t>https://www.shs-conferences.org/articles/shsconf/pdf/2020/02/shsconf_glob2020_03010.pdf</w:t>
        </w:r>
      </w:hyperlink>
      <w:r>
        <w:rPr>
          <w:rFonts w:ascii="Arial" w:hAnsi="Arial" w:cs="Arial"/>
        </w:rPr>
        <w:t xml:space="preserve"> , </w:t>
      </w:r>
      <w:r>
        <w:rPr>
          <w:rFonts w:ascii="Arial" w:hAnsi="Arial" w:cs="Arial"/>
          <w:i/>
          <w:iCs/>
        </w:rPr>
        <w:t xml:space="preserve">last accessed on </w:t>
      </w:r>
      <w:r>
        <w:rPr>
          <w:rFonts w:ascii="Arial" w:hAnsi="Arial" w:cs="Arial"/>
        </w:rPr>
        <w:t>27</w:t>
      </w:r>
      <w:r w:rsidRPr="00A83E70">
        <w:rPr>
          <w:rFonts w:ascii="Arial" w:hAnsi="Arial" w:cs="Arial"/>
          <w:vertAlign w:val="superscript"/>
        </w:rPr>
        <w:t>th</w:t>
      </w:r>
      <w:r>
        <w:rPr>
          <w:rFonts w:ascii="Arial" w:hAnsi="Arial" w:cs="Arial"/>
        </w:rPr>
        <w:t xml:space="preserve"> October 2023. </w:t>
      </w:r>
    </w:p>
    <w:p w14:paraId="27FF1A9F" w14:textId="00AD041B" w:rsidR="00EF17C2" w:rsidRDefault="00EF17C2" w:rsidP="00E52B27">
      <w:pPr>
        <w:spacing w:line="276" w:lineRule="auto"/>
        <w:jc w:val="both"/>
        <w:rPr>
          <w:rFonts w:ascii="Arial" w:hAnsi="Arial" w:cs="Arial"/>
        </w:rPr>
      </w:pPr>
    </w:p>
    <w:p w14:paraId="08833815" w14:textId="2A9F0CC9" w:rsidR="00EF17C2" w:rsidRPr="00EF17C2" w:rsidRDefault="00EF17C2" w:rsidP="00E52B27">
      <w:pPr>
        <w:spacing w:line="276" w:lineRule="auto"/>
        <w:jc w:val="both"/>
        <w:rPr>
          <w:rFonts w:ascii="Arial" w:hAnsi="Arial" w:cs="Arial"/>
        </w:rPr>
      </w:pPr>
      <w:r>
        <w:rPr>
          <w:rFonts w:ascii="Arial" w:hAnsi="Arial" w:cs="Arial"/>
        </w:rPr>
        <w:t xml:space="preserve">Solo, (2023), </w:t>
      </w:r>
      <w:r>
        <w:rPr>
          <w:rFonts w:ascii="Arial" w:hAnsi="Arial" w:cs="Arial"/>
          <w:i/>
          <w:iCs/>
        </w:rPr>
        <w:t xml:space="preserve">‘’Reducing food waste in the hospitality industry’’, </w:t>
      </w:r>
      <w:r>
        <w:rPr>
          <w:rFonts w:ascii="Arial" w:hAnsi="Arial" w:cs="Arial"/>
        </w:rPr>
        <w:t xml:space="preserve">[online] available on: </w:t>
      </w:r>
      <w:hyperlink r:id="rId27" w:history="1">
        <w:r w:rsidRPr="004257EA">
          <w:rPr>
            <w:rStyle w:val="Hyperlink"/>
            <w:rFonts w:ascii="Arial" w:hAnsi="Arial" w:cs="Arial"/>
          </w:rPr>
          <w:t>https://www.solo.com.au/reducing-food-waste-in-the-hospitality-industry/</w:t>
        </w:r>
      </w:hyperlink>
      <w:r>
        <w:rPr>
          <w:rFonts w:ascii="Arial" w:hAnsi="Arial" w:cs="Arial"/>
        </w:rPr>
        <w:t xml:space="preserve"> , </w:t>
      </w:r>
      <w:r>
        <w:rPr>
          <w:rFonts w:ascii="Arial" w:hAnsi="Arial" w:cs="Arial"/>
          <w:i/>
          <w:iCs/>
        </w:rPr>
        <w:t xml:space="preserve">last accessed on </w:t>
      </w:r>
      <w:r>
        <w:rPr>
          <w:rFonts w:ascii="Arial" w:hAnsi="Arial" w:cs="Arial"/>
        </w:rPr>
        <w:t>27</w:t>
      </w:r>
      <w:r w:rsidRPr="00EF17C2">
        <w:rPr>
          <w:rFonts w:ascii="Arial" w:hAnsi="Arial" w:cs="Arial"/>
          <w:vertAlign w:val="superscript"/>
        </w:rPr>
        <w:t>th</w:t>
      </w:r>
      <w:r>
        <w:rPr>
          <w:rFonts w:ascii="Arial" w:hAnsi="Arial" w:cs="Arial"/>
        </w:rPr>
        <w:t xml:space="preserve"> October 2023. </w:t>
      </w:r>
    </w:p>
    <w:p w14:paraId="6D00A828" w14:textId="626CAA8A" w:rsidR="008D581F" w:rsidRDefault="008D581F" w:rsidP="00E52B27">
      <w:pPr>
        <w:spacing w:line="276" w:lineRule="auto"/>
        <w:jc w:val="both"/>
        <w:rPr>
          <w:rFonts w:ascii="Arial" w:hAnsi="Arial" w:cs="Arial"/>
        </w:rPr>
      </w:pPr>
    </w:p>
    <w:p w14:paraId="29163116" w14:textId="7C57BC92" w:rsidR="008D581F" w:rsidRDefault="00AB4F74" w:rsidP="00E52B27">
      <w:pPr>
        <w:spacing w:line="276" w:lineRule="auto"/>
        <w:jc w:val="both"/>
        <w:rPr>
          <w:rFonts w:ascii="Arial" w:hAnsi="Arial" w:cs="Arial"/>
        </w:rPr>
      </w:pPr>
      <w:r>
        <w:rPr>
          <w:rFonts w:ascii="Arial" w:hAnsi="Arial" w:cs="Arial"/>
        </w:rPr>
        <w:t xml:space="preserve">Sundt, P., (2012), </w:t>
      </w:r>
      <w:r>
        <w:rPr>
          <w:rFonts w:ascii="Arial" w:hAnsi="Arial" w:cs="Arial"/>
          <w:i/>
          <w:iCs/>
        </w:rPr>
        <w:t xml:space="preserve">‘’Prevention of food waste in restaurants, hotels, canteens and catering’’, </w:t>
      </w:r>
      <w:r>
        <w:rPr>
          <w:rFonts w:ascii="Arial" w:hAnsi="Arial" w:cs="Arial"/>
        </w:rPr>
        <w:t xml:space="preserve">Nordisk Ministerrad. </w:t>
      </w:r>
    </w:p>
    <w:p w14:paraId="4CEA2034" w14:textId="4CE24BC6" w:rsidR="0044275F" w:rsidRDefault="0044275F" w:rsidP="00E52B27">
      <w:pPr>
        <w:spacing w:line="276" w:lineRule="auto"/>
        <w:jc w:val="both"/>
        <w:rPr>
          <w:rFonts w:ascii="Arial" w:hAnsi="Arial" w:cs="Arial"/>
        </w:rPr>
      </w:pPr>
    </w:p>
    <w:p w14:paraId="2081BF73" w14:textId="1E84886F" w:rsidR="0044275F" w:rsidRDefault="0044275F" w:rsidP="00E52B27">
      <w:pPr>
        <w:spacing w:line="276" w:lineRule="auto"/>
        <w:jc w:val="both"/>
        <w:rPr>
          <w:rFonts w:ascii="Arial" w:hAnsi="Arial" w:cs="Arial"/>
        </w:rPr>
      </w:pPr>
      <w:r>
        <w:rPr>
          <w:rFonts w:ascii="Arial" w:hAnsi="Arial" w:cs="Arial"/>
        </w:rPr>
        <w:t xml:space="preserve">Teshome, M., (2017), </w:t>
      </w:r>
      <w:r>
        <w:rPr>
          <w:rFonts w:ascii="Arial" w:hAnsi="Arial" w:cs="Arial"/>
          <w:i/>
          <w:iCs/>
        </w:rPr>
        <w:t xml:space="preserve">‘’How food waste hurts the economy – and how you can help’’, </w:t>
      </w:r>
      <w:r>
        <w:rPr>
          <w:rFonts w:ascii="Arial" w:hAnsi="Arial" w:cs="Arial"/>
        </w:rPr>
        <w:t xml:space="preserve">[online] available on: </w:t>
      </w:r>
      <w:hyperlink r:id="rId28" w:history="1">
        <w:r w:rsidRPr="004257EA">
          <w:rPr>
            <w:rStyle w:val="Hyperlink"/>
            <w:rFonts w:ascii="Arial" w:hAnsi="Arial" w:cs="Arial"/>
          </w:rPr>
          <w:t>https://www.3blmedia.com/news/how-food-waste-hurts-economy-and-how-you-can-help</w:t>
        </w:r>
      </w:hyperlink>
      <w:r>
        <w:rPr>
          <w:rFonts w:ascii="Arial" w:hAnsi="Arial" w:cs="Arial"/>
        </w:rPr>
        <w:t xml:space="preserve"> , </w:t>
      </w:r>
      <w:r>
        <w:rPr>
          <w:rFonts w:ascii="Arial" w:hAnsi="Arial" w:cs="Arial"/>
          <w:i/>
          <w:iCs/>
        </w:rPr>
        <w:t xml:space="preserve">last accessed on </w:t>
      </w:r>
      <w:r>
        <w:rPr>
          <w:rFonts w:ascii="Arial" w:hAnsi="Arial" w:cs="Arial"/>
        </w:rPr>
        <w:t>27</w:t>
      </w:r>
      <w:r w:rsidRPr="0044275F">
        <w:rPr>
          <w:rFonts w:ascii="Arial" w:hAnsi="Arial" w:cs="Arial"/>
          <w:vertAlign w:val="superscript"/>
        </w:rPr>
        <w:t>th</w:t>
      </w:r>
      <w:r>
        <w:rPr>
          <w:rFonts w:ascii="Arial" w:hAnsi="Arial" w:cs="Arial"/>
        </w:rPr>
        <w:t xml:space="preserve"> October 2023. </w:t>
      </w:r>
    </w:p>
    <w:p w14:paraId="5D72C8D0" w14:textId="178EC023" w:rsidR="00594882" w:rsidRDefault="00594882" w:rsidP="00E52B27">
      <w:pPr>
        <w:spacing w:line="276" w:lineRule="auto"/>
        <w:jc w:val="both"/>
        <w:rPr>
          <w:rFonts w:ascii="Arial" w:hAnsi="Arial" w:cs="Arial"/>
        </w:rPr>
      </w:pPr>
    </w:p>
    <w:p w14:paraId="5A6DB9C2" w14:textId="0AC177CC" w:rsidR="00594882" w:rsidRPr="00594882" w:rsidRDefault="00594882" w:rsidP="00E52B27">
      <w:pPr>
        <w:spacing w:line="276" w:lineRule="auto"/>
        <w:jc w:val="both"/>
        <w:rPr>
          <w:rFonts w:ascii="Arial" w:hAnsi="Arial" w:cs="Arial"/>
        </w:rPr>
      </w:pPr>
      <w:r>
        <w:rPr>
          <w:rFonts w:ascii="Arial" w:hAnsi="Arial" w:cs="Arial"/>
        </w:rPr>
        <w:t xml:space="preserve">Too Good To Go, (2023), </w:t>
      </w:r>
      <w:r>
        <w:rPr>
          <w:rFonts w:ascii="Arial" w:hAnsi="Arial" w:cs="Arial"/>
          <w:i/>
          <w:iCs/>
        </w:rPr>
        <w:t xml:space="preserve">‘’Let’s fight food waste together’’, </w:t>
      </w:r>
      <w:r>
        <w:rPr>
          <w:rFonts w:ascii="Arial" w:hAnsi="Arial" w:cs="Arial"/>
        </w:rPr>
        <w:t xml:space="preserve">[online] available on: </w:t>
      </w:r>
      <w:hyperlink r:id="rId29" w:history="1">
        <w:r w:rsidRPr="004257EA">
          <w:rPr>
            <w:rStyle w:val="Hyperlink"/>
            <w:rFonts w:ascii="Arial" w:hAnsi="Arial" w:cs="Arial"/>
          </w:rPr>
          <w:t>https://www.toogoodtogo.com/en-gb</w:t>
        </w:r>
      </w:hyperlink>
      <w:r>
        <w:rPr>
          <w:rFonts w:ascii="Arial" w:hAnsi="Arial" w:cs="Arial"/>
        </w:rPr>
        <w:t xml:space="preserve"> , </w:t>
      </w:r>
      <w:r>
        <w:rPr>
          <w:rFonts w:ascii="Arial" w:hAnsi="Arial" w:cs="Arial"/>
          <w:i/>
          <w:iCs/>
        </w:rPr>
        <w:t xml:space="preserve">last accessed on </w:t>
      </w:r>
      <w:r>
        <w:rPr>
          <w:rFonts w:ascii="Arial" w:hAnsi="Arial" w:cs="Arial"/>
        </w:rPr>
        <w:t>27</w:t>
      </w:r>
      <w:r w:rsidRPr="00594882">
        <w:rPr>
          <w:rFonts w:ascii="Arial" w:hAnsi="Arial" w:cs="Arial"/>
          <w:vertAlign w:val="superscript"/>
        </w:rPr>
        <w:t>th</w:t>
      </w:r>
      <w:r>
        <w:rPr>
          <w:rFonts w:ascii="Arial" w:hAnsi="Arial" w:cs="Arial"/>
        </w:rPr>
        <w:t xml:space="preserve"> October 2023. </w:t>
      </w:r>
    </w:p>
    <w:p w14:paraId="0C19DEC6" w14:textId="57841AC2" w:rsidR="008A2522" w:rsidRDefault="008A2522" w:rsidP="00E52B27">
      <w:pPr>
        <w:spacing w:line="276" w:lineRule="auto"/>
        <w:jc w:val="both"/>
        <w:rPr>
          <w:rFonts w:ascii="Arial" w:hAnsi="Arial" w:cs="Arial"/>
        </w:rPr>
      </w:pPr>
    </w:p>
    <w:p w14:paraId="02037399" w14:textId="7647C40D" w:rsidR="008A2522" w:rsidRDefault="008A2522" w:rsidP="00E52B27">
      <w:pPr>
        <w:spacing w:line="276" w:lineRule="auto"/>
        <w:jc w:val="both"/>
        <w:rPr>
          <w:rFonts w:ascii="Arial" w:hAnsi="Arial" w:cs="Arial"/>
        </w:rPr>
      </w:pPr>
      <w:r>
        <w:rPr>
          <w:rFonts w:ascii="Arial" w:hAnsi="Arial" w:cs="Arial"/>
        </w:rPr>
        <w:t xml:space="preserve">TriStar, (2022), </w:t>
      </w:r>
      <w:r>
        <w:rPr>
          <w:rFonts w:ascii="Arial" w:hAnsi="Arial" w:cs="Arial"/>
          <w:i/>
          <w:iCs/>
        </w:rPr>
        <w:t xml:space="preserve">“Food and beverage industry: why bearing materials matter”, </w:t>
      </w:r>
      <w:r>
        <w:rPr>
          <w:rFonts w:ascii="Arial" w:hAnsi="Arial" w:cs="Arial"/>
        </w:rPr>
        <w:t xml:space="preserve">[online] available on: </w:t>
      </w:r>
      <w:hyperlink r:id="rId30" w:anchor=":~:text=This%20industry%20includes%20fresh%20food,huge%20variety%20of%20retail%20outlets" w:history="1">
        <w:r w:rsidRPr="004257EA">
          <w:rPr>
            <w:rStyle w:val="Hyperlink"/>
            <w:rFonts w:ascii="Arial" w:hAnsi="Arial" w:cs="Arial"/>
          </w:rPr>
          <w:t>https://www.tstar.com/food-and-beverage-industry-overview#:~:text=This%20industry%20includes%20fresh%20food,huge%20variety%20of%20retail%20outlets</w:t>
        </w:r>
      </w:hyperlink>
      <w:r>
        <w:rPr>
          <w:rFonts w:ascii="Arial" w:hAnsi="Arial" w:cs="Arial"/>
        </w:rPr>
        <w:t xml:space="preserve"> , </w:t>
      </w:r>
      <w:r>
        <w:rPr>
          <w:rFonts w:ascii="Arial" w:hAnsi="Arial" w:cs="Arial"/>
          <w:i/>
          <w:iCs/>
        </w:rPr>
        <w:t xml:space="preserve">last accessed on </w:t>
      </w:r>
      <w:r>
        <w:rPr>
          <w:rFonts w:ascii="Arial" w:hAnsi="Arial" w:cs="Arial"/>
        </w:rPr>
        <w:t>27</w:t>
      </w:r>
      <w:r w:rsidRPr="008A2522">
        <w:rPr>
          <w:rFonts w:ascii="Arial" w:hAnsi="Arial" w:cs="Arial"/>
          <w:vertAlign w:val="superscript"/>
        </w:rPr>
        <w:t>th</w:t>
      </w:r>
      <w:r>
        <w:rPr>
          <w:rFonts w:ascii="Arial" w:hAnsi="Arial" w:cs="Arial"/>
        </w:rPr>
        <w:t xml:space="preserve"> October 2023. </w:t>
      </w:r>
    </w:p>
    <w:p w14:paraId="3A392773" w14:textId="3DAB4304" w:rsidR="008F715A" w:rsidRDefault="008F715A" w:rsidP="00E52B27">
      <w:pPr>
        <w:spacing w:line="276" w:lineRule="auto"/>
        <w:jc w:val="both"/>
        <w:rPr>
          <w:rFonts w:ascii="Arial" w:hAnsi="Arial" w:cs="Arial"/>
        </w:rPr>
      </w:pPr>
    </w:p>
    <w:p w14:paraId="6E36BAEE" w14:textId="49C7181C" w:rsidR="008F715A" w:rsidRDefault="008F715A" w:rsidP="00E52B27">
      <w:pPr>
        <w:spacing w:line="276" w:lineRule="auto"/>
        <w:jc w:val="both"/>
        <w:rPr>
          <w:rFonts w:ascii="Arial" w:hAnsi="Arial" w:cs="Arial"/>
        </w:rPr>
      </w:pPr>
      <w:r>
        <w:rPr>
          <w:rFonts w:ascii="Arial" w:hAnsi="Arial" w:cs="Arial"/>
        </w:rPr>
        <w:t xml:space="preserve">UNEP, (2021), </w:t>
      </w:r>
      <w:r>
        <w:rPr>
          <w:rFonts w:ascii="Arial" w:hAnsi="Arial" w:cs="Arial"/>
          <w:i/>
          <w:iCs/>
        </w:rPr>
        <w:t xml:space="preserve">‘’UNEP Food Waste Index Report 2021’’, </w:t>
      </w:r>
      <w:r>
        <w:rPr>
          <w:rFonts w:ascii="Arial" w:hAnsi="Arial" w:cs="Arial"/>
        </w:rPr>
        <w:t xml:space="preserve">[online] available on: </w:t>
      </w:r>
      <w:hyperlink r:id="rId31" w:history="1">
        <w:r w:rsidRPr="004257EA">
          <w:rPr>
            <w:rStyle w:val="Hyperlink"/>
            <w:rFonts w:ascii="Arial" w:hAnsi="Arial" w:cs="Arial"/>
          </w:rPr>
          <w:t>https://www.unep.org/resources/report/unep-food-waste-index-report-2021</w:t>
        </w:r>
      </w:hyperlink>
      <w:r>
        <w:rPr>
          <w:rFonts w:ascii="Arial" w:hAnsi="Arial" w:cs="Arial"/>
        </w:rPr>
        <w:t xml:space="preserve"> , </w:t>
      </w:r>
      <w:r>
        <w:rPr>
          <w:rFonts w:ascii="Arial" w:hAnsi="Arial" w:cs="Arial"/>
          <w:i/>
          <w:iCs/>
        </w:rPr>
        <w:t xml:space="preserve">last accessed on </w:t>
      </w:r>
      <w:r>
        <w:rPr>
          <w:rFonts w:ascii="Arial" w:hAnsi="Arial" w:cs="Arial"/>
        </w:rPr>
        <w:t>27</w:t>
      </w:r>
      <w:r w:rsidRPr="008F715A">
        <w:rPr>
          <w:rFonts w:ascii="Arial" w:hAnsi="Arial" w:cs="Arial"/>
          <w:vertAlign w:val="superscript"/>
        </w:rPr>
        <w:t>th</w:t>
      </w:r>
      <w:r>
        <w:rPr>
          <w:rFonts w:ascii="Arial" w:hAnsi="Arial" w:cs="Arial"/>
        </w:rPr>
        <w:t xml:space="preserve"> October 2023. </w:t>
      </w:r>
    </w:p>
    <w:p w14:paraId="75F4CC2D" w14:textId="4B49CAAA" w:rsidR="002E259D" w:rsidRDefault="002E259D" w:rsidP="00E52B27">
      <w:pPr>
        <w:spacing w:line="276" w:lineRule="auto"/>
        <w:jc w:val="both"/>
        <w:rPr>
          <w:rFonts w:ascii="Arial" w:hAnsi="Arial" w:cs="Arial"/>
        </w:rPr>
      </w:pPr>
    </w:p>
    <w:p w14:paraId="68F0C062" w14:textId="0F7791A0" w:rsidR="002E259D" w:rsidRDefault="002E259D" w:rsidP="00E52B27">
      <w:pPr>
        <w:spacing w:line="276" w:lineRule="auto"/>
        <w:jc w:val="both"/>
        <w:rPr>
          <w:rFonts w:ascii="Arial" w:hAnsi="Arial" w:cs="Arial"/>
        </w:rPr>
      </w:pPr>
      <w:r>
        <w:rPr>
          <w:rFonts w:ascii="Arial" w:hAnsi="Arial" w:cs="Arial"/>
        </w:rPr>
        <w:lastRenderedPageBreak/>
        <w:t xml:space="preserve">UNEP, (2022), </w:t>
      </w:r>
      <w:r>
        <w:rPr>
          <w:rFonts w:ascii="Arial" w:hAnsi="Arial" w:cs="Arial"/>
          <w:i/>
          <w:iCs/>
        </w:rPr>
        <w:t xml:space="preserve">‘’Why the global fight to tackle food waste has only just begun’’, </w:t>
      </w:r>
      <w:r>
        <w:rPr>
          <w:rFonts w:ascii="Arial" w:hAnsi="Arial" w:cs="Arial"/>
        </w:rPr>
        <w:t xml:space="preserve">[online] available on: </w:t>
      </w:r>
      <w:hyperlink r:id="rId32" w:history="1">
        <w:r w:rsidRPr="004257EA">
          <w:rPr>
            <w:rStyle w:val="Hyperlink"/>
            <w:rFonts w:ascii="Arial" w:hAnsi="Arial" w:cs="Arial"/>
          </w:rPr>
          <w:t>https://www.unep.org/news-and-stories/story/why-global-fight-tackle-food-waste-has-only-just-begun</w:t>
        </w:r>
      </w:hyperlink>
      <w:r>
        <w:rPr>
          <w:rFonts w:ascii="Arial" w:hAnsi="Arial" w:cs="Arial"/>
        </w:rPr>
        <w:t xml:space="preserve"> , </w:t>
      </w:r>
      <w:r>
        <w:rPr>
          <w:rFonts w:ascii="Arial" w:hAnsi="Arial" w:cs="Arial"/>
          <w:i/>
          <w:iCs/>
        </w:rPr>
        <w:t xml:space="preserve">last accessed on </w:t>
      </w:r>
      <w:r>
        <w:rPr>
          <w:rFonts w:ascii="Arial" w:hAnsi="Arial" w:cs="Arial"/>
        </w:rPr>
        <w:t>27</w:t>
      </w:r>
      <w:r w:rsidRPr="002E259D">
        <w:rPr>
          <w:rFonts w:ascii="Arial" w:hAnsi="Arial" w:cs="Arial"/>
          <w:vertAlign w:val="superscript"/>
        </w:rPr>
        <w:t>th</w:t>
      </w:r>
      <w:r>
        <w:rPr>
          <w:rFonts w:ascii="Arial" w:hAnsi="Arial" w:cs="Arial"/>
        </w:rPr>
        <w:t xml:space="preserve"> October 2023. </w:t>
      </w:r>
    </w:p>
    <w:p w14:paraId="791A5B46" w14:textId="032C7675" w:rsidR="004A32F3" w:rsidRDefault="004A32F3" w:rsidP="00E52B27">
      <w:pPr>
        <w:spacing w:line="276" w:lineRule="auto"/>
        <w:jc w:val="both"/>
        <w:rPr>
          <w:rFonts w:ascii="Arial" w:hAnsi="Arial" w:cs="Arial"/>
        </w:rPr>
      </w:pPr>
    </w:p>
    <w:p w14:paraId="5BC91AE1" w14:textId="7DB93197" w:rsidR="004A32F3" w:rsidRDefault="004A32F3" w:rsidP="00E52B27">
      <w:pPr>
        <w:spacing w:line="276" w:lineRule="auto"/>
        <w:jc w:val="both"/>
        <w:rPr>
          <w:rFonts w:ascii="Arial" w:hAnsi="Arial" w:cs="Arial"/>
        </w:rPr>
      </w:pPr>
      <w:r>
        <w:rPr>
          <w:rFonts w:ascii="Arial" w:hAnsi="Arial" w:cs="Arial"/>
        </w:rPr>
        <w:t xml:space="preserve">WINNOW, (2022), </w:t>
      </w:r>
      <w:r>
        <w:rPr>
          <w:rFonts w:ascii="Arial" w:hAnsi="Arial" w:cs="Arial"/>
          <w:i/>
          <w:iCs/>
        </w:rPr>
        <w:t xml:space="preserve">‘’Addressing food waste in the hospitality and foodservice sector’’, </w:t>
      </w:r>
      <w:r>
        <w:rPr>
          <w:rFonts w:ascii="Arial" w:hAnsi="Arial" w:cs="Arial"/>
        </w:rPr>
        <w:t xml:space="preserve">[online] available on: </w:t>
      </w:r>
      <w:hyperlink r:id="rId33" w:anchor=":~:text=By%20focusing%20on%20overproduction%2C%20hospitality,the%20cost%20of%20this%20waste" w:history="1">
        <w:r w:rsidRPr="004257EA">
          <w:rPr>
            <w:rStyle w:val="Hyperlink"/>
            <w:rFonts w:ascii="Arial" w:hAnsi="Arial" w:cs="Arial"/>
          </w:rPr>
          <w:t>https://info.winnowsolutions.com/insight-report-food-waste-hospitality-foodservice#:~:text=By%20focusing%20on%20overproduction%2C%20hospitality,the%20cost%20of%20this%20waste</w:t>
        </w:r>
      </w:hyperlink>
      <w:r>
        <w:rPr>
          <w:rFonts w:ascii="Arial" w:hAnsi="Arial" w:cs="Arial"/>
        </w:rPr>
        <w:t xml:space="preserve"> , </w:t>
      </w:r>
      <w:r>
        <w:rPr>
          <w:rFonts w:ascii="Arial" w:hAnsi="Arial" w:cs="Arial"/>
          <w:i/>
          <w:iCs/>
        </w:rPr>
        <w:t xml:space="preserve">last accessed on </w:t>
      </w:r>
      <w:r>
        <w:rPr>
          <w:rFonts w:ascii="Arial" w:hAnsi="Arial" w:cs="Arial"/>
        </w:rPr>
        <w:t>27</w:t>
      </w:r>
      <w:r w:rsidRPr="004A32F3">
        <w:rPr>
          <w:rFonts w:ascii="Arial" w:hAnsi="Arial" w:cs="Arial"/>
          <w:vertAlign w:val="superscript"/>
        </w:rPr>
        <w:t>th</w:t>
      </w:r>
      <w:r>
        <w:rPr>
          <w:rFonts w:ascii="Arial" w:hAnsi="Arial" w:cs="Arial"/>
        </w:rPr>
        <w:t xml:space="preserve"> October 2023. </w:t>
      </w:r>
    </w:p>
    <w:p w14:paraId="44B05F26" w14:textId="3D3F00DB" w:rsidR="004A32F3" w:rsidRDefault="004A32F3" w:rsidP="00E52B27">
      <w:pPr>
        <w:spacing w:line="276" w:lineRule="auto"/>
        <w:jc w:val="both"/>
        <w:rPr>
          <w:rFonts w:ascii="Arial" w:hAnsi="Arial" w:cs="Arial"/>
        </w:rPr>
      </w:pPr>
    </w:p>
    <w:p w14:paraId="3510B969" w14:textId="714CC996" w:rsidR="004A32F3" w:rsidRPr="004A32F3" w:rsidRDefault="004A32F3" w:rsidP="00E52B27">
      <w:pPr>
        <w:spacing w:line="276" w:lineRule="auto"/>
        <w:jc w:val="both"/>
        <w:rPr>
          <w:rFonts w:ascii="Arial" w:hAnsi="Arial" w:cs="Arial"/>
        </w:rPr>
      </w:pPr>
      <w:r>
        <w:rPr>
          <w:rFonts w:ascii="Arial" w:hAnsi="Arial" w:cs="Arial"/>
        </w:rPr>
        <w:t xml:space="preserve">WRAP, (2020), </w:t>
      </w:r>
      <w:r>
        <w:rPr>
          <w:rFonts w:ascii="Arial" w:hAnsi="Arial" w:cs="Arial"/>
          <w:i/>
          <w:iCs/>
        </w:rPr>
        <w:t xml:space="preserve">‘’Overview of waste in the hospitality and food service sector’’, </w:t>
      </w:r>
      <w:r>
        <w:rPr>
          <w:rFonts w:ascii="Arial" w:hAnsi="Arial" w:cs="Arial"/>
        </w:rPr>
        <w:t xml:space="preserve">[online] available on: </w:t>
      </w:r>
      <w:hyperlink r:id="rId34" w:history="1">
        <w:r w:rsidRPr="004257EA">
          <w:rPr>
            <w:rStyle w:val="Hyperlink"/>
            <w:rFonts w:ascii="Arial" w:hAnsi="Arial" w:cs="Arial"/>
          </w:rPr>
          <w:t>https://wrap.org.uk/resources/report/overview-waste-hospitality-and-food-service-sector</w:t>
        </w:r>
      </w:hyperlink>
      <w:r>
        <w:rPr>
          <w:rFonts w:ascii="Arial" w:hAnsi="Arial" w:cs="Arial"/>
        </w:rPr>
        <w:t xml:space="preserve">, </w:t>
      </w:r>
      <w:r>
        <w:rPr>
          <w:rFonts w:ascii="Arial" w:hAnsi="Arial" w:cs="Arial"/>
          <w:i/>
          <w:iCs/>
        </w:rPr>
        <w:t xml:space="preserve">last accessed on </w:t>
      </w:r>
      <w:r>
        <w:rPr>
          <w:rFonts w:ascii="Arial" w:hAnsi="Arial" w:cs="Arial"/>
        </w:rPr>
        <w:t>27</w:t>
      </w:r>
      <w:r w:rsidRPr="004A32F3">
        <w:rPr>
          <w:rFonts w:ascii="Arial" w:hAnsi="Arial" w:cs="Arial"/>
          <w:vertAlign w:val="superscript"/>
        </w:rPr>
        <w:t>th</w:t>
      </w:r>
      <w:r>
        <w:rPr>
          <w:rFonts w:ascii="Arial" w:hAnsi="Arial" w:cs="Arial"/>
        </w:rPr>
        <w:t xml:space="preserve"> October 2023.</w:t>
      </w:r>
    </w:p>
    <w:p w14:paraId="5AD340F2" w14:textId="756F5FC6" w:rsidR="00A83E70" w:rsidRDefault="00A83E70" w:rsidP="00E52B27">
      <w:pPr>
        <w:spacing w:line="276" w:lineRule="auto"/>
        <w:jc w:val="both"/>
        <w:rPr>
          <w:rFonts w:ascii="Arial" w:hAnsi="Arial" w:cs="Arial"/>
        </w:rPr>
      </w:pPr>
    </w:p>
    <w:p w14:paraId="4CBA234B" w14:textId="6494BD8E" w:rsidR="00A83E70" w:rsidRDefault="00A83E70" w:rsidP="00E52B27">
      <w:pPr>
        <w:spacing w:line="276" w:lineRule="auto"/>
        <w:jc w:val="both"/>
        <w:rPr>
          <w:rFonts w:ascii="Arial" w:hAnsi="Arial" w:cs="Arial"/>
        </w:rPr>
      </w:pPr>
      <w:r>
        <w:rPr>
          <w:rFonts w:ascii="Arial" w:hAnsi="Arial" w:cs="Arial"/>
        </w:rPr>
        <w:t xml:space="preserve">WSA, (2022), </w:t>
      </w:r>
      <w:r>
        <w:rPr>
          <w:rFonts w:ascii="Arial" w:hAnsi="Arial" w:cs="Arial"/>
          <w:i/>
          <w:iCs/>
        </w:rPr>
        <w:t xml:space="preserve">‘’Food waste: the impact on society and environment… and what you can do against it’’, </w:t>
      </w:r>
      <w:r>
        <w:rPr>
          <w:rFonts w:ascii="Arial" w:hAnsi="Arial" w:cs="Arial"/>
        </w:rPr>
        <w:t xml:space="preserve">[online] available on: </w:t>
      </w:r>
      <w:hyperlink r:id="rId35" w:history="1">
        <w:r w:rsidRPr="004257EA">
          <w:rPr>
            <w:rStyle w:val="Hyperlink"/>
            <w:rFonts w:ascii="Arial" w:hAnsi="Arial" w:cs="Arial"/>
          </w:rPr>
          <w:t>https://wsa-global.org/2021/09/29/international-day-awareness-food-loss-waste/</w:t>
        </w:r>
      </w:hyperlink>
      <w:r>
        <w:rPr>
          <w:rFonts w:ascii="Arial" w:hAnsi="Arial" w:cs="Arial"/>
        </w:rPr>
        <w:t xml:space="preserve"> , </w:t>
      </w:r>
      <w:r>
        <w:rPr>
          <w:rFonts w:ascii="Arial" w:hAnsi="Arial" w:cs="Arial"/>
          <w:i/>
          <w:iCs/>
        </w:rPr>
        <w:t xml:space="preserve">last accessed on </w:t>
      </w:r>
      <w:r>
        <w:rPr>
          <w:rFonts w:ascii="Arial" w:hAnsi="Arial" w:cs="Arial"/>
        </w:rPr>
        <w:t>27</w:t>
      </w:r>
      <w:r w:rsidRPr="00A83E70">
        <w:rPr>
          <w:rFonts w:ascii="Arial" w:hAnsi="Arial" w:cs="Arial"/>
          <w:vertAlign w:val="superscript"/>
        </w:rPr>
        <w:t>th</w:t>
      </w:r>
      <w:r>
        <w:rPr>
          <w:rFonts w:ascii="Arial" w:hAnsi="Arial" w:cs="Arial"/>
        </w:rPr>
        <w:t xml:space="preserve"> October 2023. </w:t>
      </w:r>
    </w:p>
    <w:p w14:paraId="3938EE2B" w14:textId="5815AB94" w:rsidR="008F715A" w:rsidRDefault="008F715A" w:rsidP="00E52B27">
      <w:pPr>
        <w:spacing w:line="276" w:lineRule="auto"/>
        <w:jc w:val="both"/>
        <w:rPr>
          <w:rFonts w:ascii="Arial" w:hAnsi="Arial" w:cs="Arial"/>
        </w:rPr>
      </w:pPr>
    </w:p>
    <w:p w14:paraId="5264434D" w14:textId="24547BA8" w:rsidR="008F715A" w:rsidRPr="008F715A" w:rsidRDefault="008F715A" w:rsidP="00E52B27">
      <w:pPr>
        <w:spacing w:line="276" w:lineRule="auto"/>
        <w:jc w:val="both"/>
        <w:rPr>
          <w:rFonts w:ascii="Arial" w:hAnsi="Arial" w:cs="Arial"/>
        </w:rPr>
      </w:pPr>
      <w:r>
        <w:rPr>
          <w:rFonts w:ascii="Arial" w:hAnsi="Arial" w:cs="Arial"/>
        </w:rPr>
        <w:t xml:space="preserve">WWF, (2022), </w:t>
      </w:r>
      <w:r>
        <w:rPr>
          <w:rFonts w:ascii="Arial" w:hAnsi="Arial" w:cs="Arial"/>
          <w:i/>
          <w:iCs/>
        </w:rPr>
        <w:t xml:space="preserve">‘’Fight climate change by preventing food waste’’, </w:t>
      </w:r>
      <w:r>
        <w:rPr>
          <w:rFonts w:ascii="Arial" w:hAnsi="Arial" w:cs="Arial"/>
        </w:rPr>
        <w:t xml:space="preserve">[online] available on: </w:t>
      </w:r>
      <w:hyperlink r:id="rId36" w:anchor=":~:text=But%20wasted%20food%20isn%27t,more%20potent%20than%20carbon%20dioxide" w:history="1">
        <w:r w:rsidRPr="004257EA">
          <w:rPr>
            <w:rStyle w:val="Hyperlink"/>
            <w:rFonts w:ascii="Arial" w:hAnsi="Arial" w:cs="Arial"/>
          </w:rPr>
          <w:t>https://www.worldwildlife.org/stories/fight-climate-change-by-preventing-food-waste#:~:text=But%20wasted%20food%20isn%27t,more%20potent%20than%20carbon%20dioxide</w:t>
        </w:r>
      </w:hyperlink>
      <w:r w:rsidRPr="008F715A">
        <w:rPr>
          <w:rFonts w:ascii="Arial" w:hAnsi="Arial" w:cs="Arial"/>
        </w:rPr>
        <w:t>.</w:t>
      </w:r>
      <w:r>
        <w:rPr>
          <w:rFonts w:ascii="Arial" w:hAnsi="Arial" w:cs="Arial"/>
        </w:rPr>
        <w:t xml:space="preserve"> , </w:t>
      </w:r>
      <w:r>
        <w:rPr>
          <w:rFonts w:ascii="Arial" w:hAnsi="Arial" w:cs="Arial"/>
          <w:i/>
          <w:iCs/>
        </w:rPr>
        <w:t xml:space="preserve">last accessed on </w:t>
      </w:r>
      <w:r>
        <w:rPr>
          <w:rFonts w:ascii="Arial" w:hAnsi="Arial" w:cs="Arial"/>
        </w:rPr>
        <w:t>27</w:t>
      </w:r>
      <w:r w:rsidRPr="008F715A">
        <w:rPr>
          <w:rFonts w:ascii="Arial" w:hAnsi="Arial" w:cs="Arial"/>
          <w:vertAlign w:val="superscript"/>
        </w:rPr>
        <w:t>th</w:t>
      </w:r>
      <w:r>
        <w:rPr>
          <w:rFonts w:ascii="Arial" w:hAnsi="Arial" w:cs="Arial"/>
        </w:rPr>
        <w:t xml:space="preserve"> October 2023. </w:t>
      </w:r>
    </w:p>
    <w:p w14:paraId="5D2D80A5" w14:textId="77777777" w:rsidR="008D581F" w:rsidRPr="00AD27D8" w:rsidRDefault="008D581F" w:rsidP="00E52B27">
      <w:pPr>
        <w:spacing w:line="276" w:lineRule="auto"/>
        <w:jc w:val="both"/>
        <w:rPr>
          <w:rFonts w:ascii="Arial" w:hAnsi="Arial" w:cs="Arial"/>
        </w:rPr>
      </w:pPr>
    </w:p>
    <w:sectPr w:rsidR="008D581F" w:rsidRPr="00AD27D8">
      <w:headerReference w:type="default" r:id="rId37"/>
      <w:footerReference w:type="even"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46A41" w14:textId="77777777" w:rsidR="005F2672" w:rsidRDefault="005F2672" w:rsidP="00AD27D8">
      <w:r>
        <w:separator/>
      </w:r>
    </w:p>
  </w:endnote>
  <w:endnote w:type="continuationSeparator" w:id="0">
    <w:p w14:paraId="0A3C9FE5" w14:textId="77777777" w:rsidR="005F2672" w:rsidRDefault="005F2672" w:rsidP="00AD27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1228968"/>
      <w:docPartObj>
        <w:docPartGallery w:val="Page Numbers (Bottom of Page)"/>
        <w:docPartUnique/>
      </w:docPartObj>
    </w:sdtPr>
    <w:sdtContent>
      <w:p w14:paraId="68329EA1" w14:textId="0A94484E" w:rsidR="00AD27D8" w:rsidRDefault="00AD27D8" w:rsidP="004257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5C3A3A" w14:textId="77777777" w:rsidR="00AD27D8" w:rsidRDefault="00AD27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7318462"/>
      <w:docPartObj>
        <w:docPartGallery w:val="Page Numbers (Bottom of Page)"/>
        <w:docPartUnique/>
      </w:docPartObj>
    </w:sdtPr>
    <w:sdtContent>
      <w:p w14:paraId="3ED4B507" w14:textId="4D778013" w:rsidR="00AD27D8" w:rsidRDefault="00AD27D8" w:rsidP="004257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4E9C74" w14:textId="77777777" w:rsidR="00AD27D8" w:rsidRDefault="00AD27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7D976" w14:textId="77777777" w:rsidR="005F2672" w:rsidRDefault="005F2672" w:rsidP="00AD27D8">
      <w:r>
        <w:separator/>
      </w:r>
    </w:p>
  </w:footnote>
  <w:footnote w:type="continuationSeparator" w:id="0">
    <w:p w14:paraId="5BAAD64D" w14:textId="77777777" w:rsidR="005F2672" w:rsidRDefault="005F2672" w:rsidP="00AD27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89165" w14:textId="40645E66" w:rsidR="00AD27D8" w:rsidRPr="00AD27D8" w:rsidRDefault="00AD27D8" w:rsidP="00AD27D8">
    <w:pPr>
      <w:rPr>
        <w:rFonts w:ascii="Times New Roman" w:eastAsia="Times New Roman" w:hAnsi="Times New Roman" w:cs="Times New Roman"/>
        <w:lang w:eastAsia="en-GB"/>
      </w:rPr>
    </w:pPr>
    <w:r w:rsidRPr="00AD27D8">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46F105CE" wp14:editId="3BEE082A">
          <wp:simplePos x="0" y="0"/>
          <wp:positionH relativeFrom="column">
            <wp:posOffset>-827405</wp:posOffset>
          </wp:positionH>
          <wp:positionV relativeFrom="paragraph">
            <wp:posOffset>-348433</wp:posOffset>
          </wp:positionV>
          <wp:extent cx="1716405" cy="739775"/>
          <wp:effectExtent l="0" t="0" r="0" b="0"/>
          <wp:wrapTight wrapText="bothSides">
            <wp:wrapPolygon edited="0">
              <wp:start x="639" y="0"/>
              <wp:lineTo x="0" y="1112"/>
              <wp:lineTo x="0" y="9270"/>
              <wp:lineTo x="160" y="14091"/>
              <wp:lineTo x="1438" y="17799"/>
              <wp:lineTo x="2078" y="17799"/>
              <wp:lineTo x="639" y="19282"/>
              <wp:lineTo x="0" y="20395"/>
              <wp:lineTo x="0" y="21136"/>
              <wp:lineTo x="639" y="21136"/>
              <wp:lineTo x="8311" y="20766"/>
              <wp:lineTo x="17740" y="19282"/>
              <wp:lineTo x="17421" y="17799"/>
              <wp:lineTo x="21416" y="14833"/>
              <wp:lineTo x="21416" y="12237"/>
              <wp:lineTo x="20937" y="11866"/>
              <wp:lineTo x="19179" y="5933"/>
              <wp:lineTo x="19498" y="2967"/>
              <wp:lineTo x="15663" y="1854"/>
              <wp:lineTo x="1598" y="0"/>
              <wp:lineTo x="639" y="0"/>
            </wp:wrapPolygon>
          </wp:wrapTight>
          <wp:docPr id="1" name="Picture 1" descr="page1image26174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6174816"/>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16405" cy="7397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D27D8">
      <w:rPr>
        <w:rFonts w:ascii="Times New Roman" w:eastAsia="Times New Roman" w:hAnsi="Times New Roman" w:cs="Times New Roman"/>
        <w:lang w:eastAsia="en-GB"/>
      </w:rPr>
      <w:fldChar w:fldCharType="begin"/>
    </w:r>
    <w:r w:rsidR="00977E30">
      <w:rPr>
        <w:rFonts w:ascii="Times New Roman" w:eastAsia="Times New Roman" w:hAnsi="Times New Roman" w:cs="Times New Roman"/>
        <w:lang w:eastAsia="en-GB"/>
      </w:rPr>
      <w:instrText xml:space="preserve"> INCLUDEPICTURE "C:\\var\\folders\\h0\\svg7r2hs5490ln3f2mnl1ysh0000gn\\T\\com.microsoft.Word\\WebArchiveCopyPasteTempFiles\\page1image26174816" \* MERGEFORMAT </w:instrText>
    </w:r>
    <w:r w:rsidR="00000000">
      <w:rPr>
        <w:rFonts w:ascii="Times New Roman" w:eastAsia="Times New Roman" w:hAnsi="Times New Roman" w:cs="Times New Roman"/>
        <w:lang w:eastAsia="en-GB"/>
      </w:rPr>
      <w:fldChar w:fldCharType="separate"/>
    </w:r>
    <w:r w:rsidRPr="00AD27D8">
      <w:rPr>
        <w:rFonts w:ascii="Times New Roman" w:eastAsia="Times New Roman" w:hAnsi="Times New Roman" w:cs="Times New Roman"/>
        <w:lang w:eastAsia="en-GB"/>
      </w:rPr>
      <w:fldChar w:fldCharType="end"/>
    </w:r>
  </w:p>
  <w:p w14:paraId="5D27048E" w14:textId="77777777" w:rsidR="00AD27D8" w:rsidRDefault="00AD27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E6764"/>
    <w:multiLevelType w:val="hybridMultilevel"/>
    <w:tmpl w:val="A5AC4ADE"/>
    <w:lvl w:ilvl="0" w:tplc="9C3C324A">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547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7D8"/>
    <w:rsid w:val="000D5ABE"/>
    <w:rsid w:val="000F55F1"/>
    <w:rsid w:val="000F5DDE"/>
    <w:rsid w:val="001139E1"/>
    <w:rsid w:val="00266DA2"/>
    <w:rsid w:val="002E259D"/>
    <w:rsid w:val="00356CFA"/>
    <w:rsid w:val="00396B01"/>
    <w:rsid w:val="00417386"/>
    <w:rsid w:val="0044275F"/>
    <w:rsid w:val="004A32F3"/>
    <w:rsid w:val="00594882"/>
    <w:rsid w:val="005F2672"/>
    <w:rsid w:val="006B4184"/>
    <w:rsid w:val="006F4281"/>
    <w:rsid w:val="007E78AF"/>
    <w:rsid w:val="007F4125"/>
    <w:rsid w:val="008A2522"/>
    <w:rsid w:val="008D581F"/>
    <w:rsid w:val="008F715A"/>
    <w:rsid w:val="0093162F"/>
    <w:rsid w:val="00977E30"/>
    <w:rsid w:val="009A1145"/>
    <w:rsid w:val="00A45E0F"/>
    <w:rsid w:val="00A83E70"/>
    <w:rsid w:val="00AB4F74"/>
    <w:rsid w:val="00AD27D8"/>
    <w:rsid w:val="00BC148F"/>
    <w:rsid w:val="00C32B70"/>
    <w:rsid w:val="00C558E0"/>
    <w:rsid w:val="00C9108E"/>
    <w:rsid w:val="00D970EC"/>
    <w:rsid w:val="00E52B27"/>
    <w:rsid w:val="00E71A05"/>
    <w:rsid w:val="00EF17C2"/>
    <w:rsid w:val="00F35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73DA65"/>
  <w15:chartTrackingRefBased/>
  <w15:docId w15:val="{450A24B8-36F5-E243-84F0-5E0253AC5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B2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D27D8"/>
    <w:pPr>
      <w:tabs>
        <w:tab w:val="center" w:pos="4513"/>
        <w:tab w:val="right" w:pos="9026"/>
      </w:tabs>
    </w:pPr>
  </w:style>
  <w:style w:type="character" w:customStyle="1" w:styleId="FooterChar">
    <w:name w:val="Footer Char"/>
    <w:basedOn w:val="DefaultParagraphFont"/>
    <w:link w:val="Footer"/>
    <w:uiPriority w:val="99"/>
    <w:rsid w:val="00AD27D8"/>
  </w:style>
  <w:style w:type="character" w:styleId="PageNumber">
    <w:name w:val="page number"/>
    <w:basedOn w:val="DefaultParagraphFont"/>
    <w:uiPriority w:val="99"/>
    <w:semiHidden/>
    <w:unhideWhenUsed/>
    <w:rsid w:val="00AD27D8"/>
  </w:style>
  <w:style w:type="paragraph" w:styleId="Header">
    <w:name w:val="header"/>
    <w:basedOn w:val="Normal"/>
    <w:link w:val="HeaderChar"/>
    <w:uiPriority w:val="99"/>
    <w:unhideWhenUsed/>
    <w:rsid w:val="00AD27D8"/>
    <w:pPr>
      <w:tabs>
        <w:tab w:val="center" w:pos="4513"/>
        <w:tab w:val="right" w:pos="9026"/>
      </w:tabs>
    </w:pPr>
  </w:style>
  <w:style w:type="character" w:customStyle="1" w:styleId="HeaderChar">
    <w:name w:val="Header Char"/>
    <w:basedOn w:val="DefaultParagraphFont"/>
    <w:link w:val="Header"/>
    <w:uiPriority w:val="99"/>
    <w:rsid w:val="00AD27D8"/>
  </w:style>
  <w:style w:type="character" w:styleId="Hyperlink">
    <w:name w:val="Hyperlink"/>
    <w:basedOn w:val="DefaultParagraphFont"/>
    <w:uiPriority w:val="99"/>
    <w:unhideWhenUsed/>
    <w:rsid w:val="00AB4F74"/>
    <w:rPr>
      <w:color w:val="0563C1" w:themeColor="hyperlink"/>
      <w:u w:val="single"/>
    </w:rPr>
  </w:style>
  <w:style w:type="character" w:styleId="UnresolvedMention">
    <w:name w:val="Unresolved Mention"/>
    <w:basedOn w:val="DefaultParagraphFont"/>
    <w:uiPriority w:val="99"/>
    <w:semiHidden/>
    <w:unhideWhenUsed/>
    <w:rsid w:val="00AB4F74"/>
    <w:rPr>
      <w:color w:val="605E5C"/>
      <w:shd w:val="clear" w:color="auto" w:fill="E1DFDD"/>
    </w:rPr>
  </w:style>
  <w:style w:type="paragraph" w:styleId="ListParagraph">
    <w:name w:val="List Paragraph"/>
    <w:basedOn w:val="Normal"/>
    <w:uiPriority w:val="34"/>
    <w:qFormat/>
    <w:rsid w:val="00C558E0"/>
    <w:pPr>
      <w:ind w:left="720"/>
      <w:contextualSpacing/>
    </w:pPr>
  </w:style>
  <w:style w:type="character" w:customStyle="1" w:styleId="Heading1Char">
    <w:name w:val="Heading 1 Char"/>
    <w:basedOn w:val="DefaultParagraphFont"/>
    <w:link w:val="Heading1"/>
    <w:uiPriority w:val="9"/>
    <w:rsid w:val="00E52B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2B2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52B27"/>
    <w:pPr>
      <w:spacing w:before="120"/>
    </w:pPr>
    <w:rPr>
      <w:rFonts w:cstheme="minorHAnsi"/>
      <w:b/>
      <w:bCs/>
      <w:i/>
      <w:iCs/>
    </w:rPr>
  </w:style>
  <w:style w:type="paragraph" w:styleId="TOC2">
    <w:name w:val="toc 2"/>
    <w:basedOn w:val="Normal"/>
    <w:next w:val="Normal"/>
    <w:autoRedefine/>
    <w:uiPriority w:val="39"/>
    <w:semiHidden/>
    <w:unhideWhenUsed/>
    <w:rsid w:val="00E52B2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52B27"/>
    <w:pPr>
      <w:ind w:left="480"/>
    </w:pPr>
    <w:rPr>
      <w:rFonts w:cstheme="minorHAnsi"/>
      <w:sz w:val="20"/>
      <w:szCs w:val="20"/>
    </w:rPr>
  </w:style>
  <w:style w:type="paragraph" w:styleId="TOC4">
    <w:name w:val="toc 4"/>
    <w:basedOn w:val="Normal"/>
    <w:next w:val="Normal"/>
    <w:autoRedefine/>
    <w:uiPriority w:val="39"/>
    <w:semiHidden/>
    <w:unhideWhenUsed/>
    <w:rsid w:val="00E52B27"/>
    <w:pPr>
      <w:ind w:left="720"/>
    </w:pPr>
    <w:rPr>
      <w:rFonts w:cstheme="minorHAnsi"/>
      <w:sz w:val="20"/>
      <w:szCs w:val="20"/>
    </w:rPr>
  </w:style>
  <w:style w:type="paragraph" w:styleId="TOC5">
    <w:name w:val="toc 5"/>
    <w:basedOn w:val="Normal"/>
    <w:next w:val="Normal"/>
    <w:autoRedefine/>
    <w:uiPriority w:val="39"/>
    <w:semiHidden/>
    <w:unhideWhenUsed/>
    <w:rsid w:val="00E52B27"/>
    <w:pPr>
      <w:ind w:left="960"/>
    </w:pPr>
    <w:rPr>
      <w:rFonts w:cstheme="minorHAnsi"/>
      <w:sz w:val="20"/>
      <w:szCs w:val="20"/>
    </w:rPr>
  </w:style>
  <w:style w:type="paragraph" w:styleId="TOC6">
    <w:name w:val="toc 6"/>
    <w:basedOn w:val="Normal"/>
    <w:next w:val="Normal"/>
    <w:autoRedefine/>
    <w:uiPriority w:val="39"/>
    <w:semiHidden/>
    <w:unhideWhenUsed/>
    <w:rsid w:val="00E52B27"/>
    <w:pPr>
      <w:ind w:left="1200"/>
    </w:pPr>
    <w:rPr>
      <w:rFonts w:cstheme="minorHAnsi"/>
      <w:sz w:val="20"/>
      <w:szCs w:val="20"/>
    </w:rPr>
  </w:style>
  <w:style w:type="paragraph" w:styleId="TOC7">
    <w:name w:val="toc 7"/>
    <w:basedOn w:val="Normal"/>
    <w:next w:val="Normal"/>
    <w:autoRedefine/>
    <w:uiPriority w:val="39"/>
    <w:semiHidden/>
    <w:unhideWhenUsed/>
    <w:rsid w:val="00E52B27"/>
    <w:pPr>
      <w:ind w:left="1440"/>
    </w:pPr>
    <w:rPr>
      <w:rFonts w:cstheme="minorHAnsi"/>
      <w:sz w:val="20"/>
      <w:szCs w:val="20"/>
    </w:rPr>
  </w:style>
  <w:style w:type="paragraph" w:styleId="TOC8">
    <w:name w:val="toc 8"/>
    <w:basedOn w:val="Normal"/>
    <w:next w:val="Normal"/>
    <w:autoRedefine/>
    <w:uiPriority w:val="39"/>
    <w:semiHidden/>
    <w:unhideWhenUsed/>
    <w:rsid w:val="00E52B27"/>
    <w:pPr>
      <w:ind w:left="1680"/>
    </w:pPr>
    <w:rPr>
      <w:rFonts w:cstheme="minorHAnsi"/>
      <w:sz w:val="20"/>
      <w:szCs w:val="20"/>
    </w:rPr>
  </w:style>
  <w:style w:type="paragraph" w:styleId="TOC9">
    <w:name w:val="toc 9"/>
    <w:basedOn w:val="Normal"/>
    <w:next w:val="Normal"/>
    <w:autoRedefine/>
    <w:uiPriority w:val="39"/>
    <w:semiHidden/>
    <w:unhideWhenUsed/>
    <w:rsid w:val="00E52B27"/>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170172">
      <w:bodyDiv w:val="1"/>
      <w:marLeft w:val="0"/>
      <w:marRight w:val="0"/>
      <w:marTop w:val="0"/>
      <w:marBottom w:val="0"/>
      <w:divBdr>
        <w:top w:val="none" w:sz="0" w:space="0" w:color="auto"/>
        <w:left w:val="none" w:sz="0" w:space="0" w:color="auto"/>
        <w:bottom w:val="none" w:sz="0" w:space="0" w:color="auto"/>
        <w:right w:val="none" w:sz="0" w:space="0" w:color="auto"/>
      </w:divBdr>
      <w:divsChild>
        <w:div w:id="2054162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spitalityinsights.ehl.edu/hospitality-industry" TargetMode="External"/><Relationship Id="rId18" Type="http://schemas.openxmlformats.org/officeDocument/2006/relationships/hyperlink" Target="https://lordslibrary.parliament.uk/food-waste-in-the-uk/" TargetMode="External"/><Relationship Id="rId26" Type="http://schemas.openxmlformats.org/officeDocument/2006/relationships/hyperlink" Target="https://www.shs-conferences.org/articles/shsconf/pdf/2020/02/shsconf_glob2020_03010.pdf" TargetMode="External"/><Relationship Id="rId39" Type="http://schemas.openxmlformats.org/officeDocument/2006/relationships/footer" Target="footer2.xml"/><Relationship Id="rId21" Type="http://schemas.openxmlformats.org/officeDocument/2006/relationships/hyperlink" Target="https://www.finedininglovers.com/article/food-answers-which-countries-have-laws-against-food-waste" TargetMode="External"/><Relationship Id="rId34" Type="http://schemas.openxmlformats.org/officeDocument/2006/relationships/hyperlink" Target="https://wrap.org.uk/resources/report/overview-waste-hospitality-and-food-service-secto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food.ec.europa.eu/safety/food-waste/eu-actions-against-food-waste_en" TargetMode="External"/><Relationship Id="rId20" Type="http://schemas.openxmlformats.org/officeDocument/2006/relationships/hyperlink" Target="https://www.intereconomics.eu/contents/year/2014/number/6/article/food-loss-and-waste-as-an-economic-and-policy-problem.html" TargetMode="External"/><Relationship Id="rId29" Type="http://schemas.openxmlformats.org/officeDocument/2006/relationships/hyperlink" Target="https://www.toogoodtogo.com/en-gb"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5a78ca9d40f0b6324769a32a/pb13548-economic-principles-wr110613.pdf" TargetMode="External"/><Relationship Id="rId24" Type="http://schemas.openxmlformats.org/officeDocument/2006/relationships/hyperlink" Target="https://www.lightspeedhq.co.uk/blog/food-waste-emerging-technologies/" TargetMode="External"/><Relationship Id="rId32" Type="http://schemas.openxmlformats.org/officeDocument/2006/relationships/hyperlink" Target="https://www.unep.org/news-and-stories/story/why-global-fight-tackle-food-waste-has-only-just-begun"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llenmacarthurfoundation.org/food-and-the-circular-economy-deep-dive" TargetMode="External"/><Relationship Id="rId23" Type="http://schemas.openxmlformats.org/officeDocument/2006/relationships/hyperlink" Target="https://www.fourth.com/article/hotels-food-waste" TargetMode="External"/><Relationship Id="rId28" Type="http://schemas.openxmlformats.org/officeDocument/2006/relationships/hyperlink" Target="https://www.3blmedia.com/news/how-food-waste-hurts-economy-and-how-you-can-help" TargetMode="External"/><Relationship Id="rId36" Type="http://schemas.openxmlformats.org/officeDocument/2006/relationships/hyperlink" Target="https://www.worldwildlife.org/stories/fight-climate-change-by-preventing-food-waste" TargetMode="External"/><Relationship Id="rId10" Type="http://schemas.openxmlformats.org/officeDocument/2006/relationships/hyperlink" Target="https://www.cvent.com/uk/blog/hospitality/what-is-the-hospitality-industry" TargetMode="External"/><Relationship Id="rId19" Type="http://schemas.openxmlformats.org/officeDocument/2006/relationships/hyperlink" Target="https://www.tandfonline.com/doi/full/10.1080/23753234.2022.2032781" TargetMode="External"/><Relationship Id="rId31" Type="http://schemas.openxmlformats.org/officeDocument/2006/relationships/hyperlink" Target="https://www.unep.org/resources/report/unep-food-waste-index-report-2021" TargetMode="External"/><Relationship Id="rId4" Type="http://schemas.openxmlformats.org/officeDocument/2006/relationships/settings" Target="settings.xml"/><Relationship Id="rId9" Type="http://schemas.openxmlformats.org/officeDocument/2006/relationships/hyperlink" Target="https://www.cipd.org/uk/knowledge/factsheets/pestle-analysis-factsheet/" TargetMode="External"/><Relationship Id="rId14" Type="http://schemas.openxmlformats.org/officeDocument/2006/relationships/hyperlink" Target="https://www.eitfood.eu/blog/how-technology-is-shaping-food-waste-prevention" TargetMode="External"/><Relationship Id="rId22" Type="http://schemas.openxmlformats.org/officeDocument/2006/relationships/hyperlink" Target="https://www.mayoclinichealthsystem.org/hometown-health/speaking-of-health/7-ways-to-reduce-food-waste-in-your-kitchen" TargetMode="External"/><Relationship Id="rId27" Type="http://schemas.openxmlformats.org/officeDocument/2006/relationships/hyperlink" Target="https://www.solo.com.au/reducing-food-waste-in-the-hospitality-industry/" TargetMode="External"/><Relationship Id="rId30" Type="http://schemas.openxmlformats.org/officeDocument/2006/relationships/hyperlink" Target="https://www.tstar.com/food-and-beverage-industry-overview" TargetMode="External"/><Relationship Id="rId35" Type="http://schemas.openxmlformats.org/officeDocument/2006/relationships/hyperlink" Target="https://wsa-global.org/2021/09/29/international-day-awareness-food-loss-waste/" TargetMode="External"/><Relationship Id="rId8" Type="http://schemas.openxmlformats.org/officeDocument/2006/relationships/hyperlink" Target="https://www.bcu.ac.uk/business-school/blog/the-different-hospitality-sectors-explained" TargetMode="External"/><Relationship Id="rId3" Type="http://schemas.openxmlformats.org/officeDocument/2006/relationships/styles" Target="styles.xml"/><Relationship Id="rId12" Type="http://schemas.openxmlformats.org/officeDocument/2006/relationships/hyperlink" Target="https://assets.publishing.service.gov.uk/government/uploads/system/uploads/attachment_data/file/1174377/Summary_of_responses_and_government_response_food_waste_reporting_July_2023.pdf" TargetMode="External"/><Relationship Id="rId17" Type="http://schemas.openxmlformats.org/officeDocument/2006/relationships/hyperlink" Target="https://guardiansofgrub.com" TargetMode="External"/><Relationship Id="rId25" Type="http://schemas.openxmlformats.org/officeDocument/2006/relationships/hyperlink" Target="https://orderly.io/blog/true-cost-accounting" TargetMode="External"/><Relationship Id="rId33" Type="http://schemas.openxmlformats.org/officeDocument/2006/relationships/hyperlink" Target="https://info.winnowsolutions.com/insight-report-food-waste-hospitality-foodservice" TargetMode="External"/><Relationship Id="rId38"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39CB09-12A5-F942-A10C-5626D5859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3880</Words>
  <Characters>22119</Characters>
  <Application>Microsoft Office Word</Application>
  <DocSecurity>0</DocSecurity>
  <Lines>184</Lines>
  <Paragraphs>51</Paragraphs>
  <ScaleCrop>false</ScaleCrop>
  <Company/>
  <LinksUpToDate>false</LinksUpToDate>
  <CharactersWithSpaces>25948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Florentina Colindeata (1706582)</cp:lastModifiedBy>
  <cp:revision>2</cp:revision>
  <dcterms:created xsi:type="dcterms:W3CDTF">2023-10-27T20:31:00Z</dcterms:created>
  <dcterms:modified xsi:type="dcterms:W3CDTF">2023-10-27T20:31:00Z</dcterms:modified>
</cp:coreProperties>
</file>