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C7420B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A513B9">
              <w:rPr>
                <w:b/>
                <w:color w:val="auto"/>
                <w:sz w:val="32"/>
              </w:rPr>
              <w:t>Joel Phillips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12A1C48E"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53055">
              <w:rPr>
                <w:b/>
                <w:color w:val="auto"/>
                <w:sz w:val="32"/>
              </w:rPr>
              <w:t xml:space="preserve"> </w:t>
            </w:r>
            <w:r w:rsidR="00555620">
              <w:rPr>
                <w:b/>
                <w:color w:val="auto"/>
                <w:sz w:val="32"/>
              </w:rPr>
              <w:t>2222</w:t>
            </w:r>
            <w:r w:rsidR="002C06D3">
              <w:rPr>
                <w:b/>
                <w:color w:val="auto"/>
                <w:sz w:val="32"/>
              </w:rPr>
              <w:t>443</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6D723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7AA1BB15" w14:textId="77777777" w:rsidR="00B7633B" w:rsidRPr="00B7633B" w:rsidRDefault="00B7633B" w:rsidP="00B7633B">
      <w:pPr>
        <w:overflowPunct/>
        <w:autoSpaceDE/>
        <w:autoSpaceDN/>
        <w:adjustRightInd/>
        <w:spacing w:before="120" w:after="120" w:line="360" w:lineRule="auto"/>
        <w:textAlignment w:val="auto"/>
        <w:outlineLvl w:val="0"/>
        <w:rPr>
          <w:rFonts w:asciiTheme="minorHAnsi" w:eastAsiaTheme="minorHAnsi" w:hAnsiTheme="minorHAnsi" w:cstheme="minorBidi"/>
          <w:color w:val="auto"/>
          <w:sz w:val="24"/>
          <w:szCs w:val="24"/>
          <w:lang w:eastAsia="en-US"/>
        </w:rPr>
      </w:pPr>
      <w:r w:rsidRPr="00B7633B">
        <w:rPr>
          <w:rFonts w:asciiTheme="minorHAnsi" w:eastAsiaTheme="minorHAnsi" w:hAnsiTheme="minorHAnsi" w:cstheme="minorBidi"/>
          <w:color w:val="auto"/>
          <w:sz w:val="24"/>
          <w:szCs w:val="24"/>
          <w:lang w:eastAsia="en-US"/>
        </w:rPr>
        <w:t xml:space="preserve">In this essay I am going to be talking about my time in training school and how I managed my time along with having the ability to manage resilience and stress. Throughout my time in training school, I used </w:t>
      </w:r>
      <w:proofErr w:type="gramStart"/>
      <w:r w:rsidRPr="00B7633B">
        <w:rPr>
          <w:rFonts w:asciiTheme="minorHAnsi" w:eastAsiaTheme="minorHAnsi" w:hAnsiTheme="minorHAnsi" w:cstheme="minorBidi"/>
          <w:color w:val="auto"/>
          <w:sz w:val="24"/>
          <w:szCs w:val="24"/>
          <w:lang w:eastAsia="en-US"/>
        </w:rPr>
        <w:t>a number of</w:t>
      </w:r>
      <w:proofErr w:type="gramEnd"/>
      <w:r w:rsidRPr="00B7633B">
        <w:rPr>
          <w:rFonts w:asciiTheme="minorHAnsi" w:eastAsiaTheme="minorHAnsi" w:hAnsiTheme="minorHAnsi" w:cstheme="minorBidi"/>
          <w:color w:val="auto"/>
          <w:sz w:val="24"/>
          <w:szCs w:val="24"/>
          <w:lang w:eastAsia="en-US"/>
        </w:rPr>
        <w:t xml:space="preserve"> coping strategies to ensure that I was able to manage my workload during this time. This also helped me understand the importance of utilising various coping methods in my role as a police constable inside and outside of work to support my health and wellbeing. I have referenced my research throughout this essay and used the </w:t>
      </w:r>
      <w:proofErr w:type="spellStart"/>
      <w:r w:rsidRPr="00B7633B">
        <w:rPr>
          <w:rFonts w:asciiTheme="minorHAnsi" w:eastAsiaTheme="minorHAnsi" w:hAnsiTheme="minorHAnsi" w:cstheme="minorBidi"/>
          <w:color w:val="auto"/>
          <w:sz w:val="24"/>
          <w:szCs w:val="24"/>
          <w:lang w:eastAsia="en-US"/>
        </w:rPr>
        <w:t>Borton’s</w:t>
      </w:r>
      <w:proofErr w:type="spellEnd"/>
      <w:r w:rsidRPr="00B7633B">
        <w:rPr>
          <w:rFonts w:asciiTheme="minorHAnsi" w:eastAsiaTheme="minorHAnsi" w:hAnsiTheme="minorHAnsi" w:cstheme="minorBidi"/>
          <w:color w:val="auto"/>
          <w:sz w:val="24"/>
          <w:szCs w:val="24"/>
          <w:lang w:eastAsia="en-US"/>
        </w:rPr>
        <w:t xml:space="preserve"> Model of Reflection (</w:t>
      </w:r>
      <w:proofErr w:type="spellStart"/>
      <w:r w:rsidRPr="00B7633B">
        <w:rPr>
          <w:rFonts w:asciiTheme="minorHAnsi" w:eastAsiaTheme="minorHAnsi" w:hAnsiTheme="minorHAnsi" w:cstheme="minorBidi"/>
          <w:color w:val="auto"/>
          <w:sz w:val="24"/>
          <w:szCs w:val="24"/>
          <w:lang w:eastAsia="en-US"/>
        </w:rPr>
        <w:t>Borton</w:t>
      </w:r>
      <w:proofErr w:type="spellEnd"/>
      <w:r w:rsidRPr="00B7633B">
        <w:rPr>
          <w:rFonts w:asciiTheme="minorHAnsi" w:eastAsiaTheme="minorHAnsi" w:hAnsiTheme="minorHAnsi" w:cstheme="minorBidi"/>
          <w:color w:val="auto"/>
          <w:sz w:val="24"/>
          <w:szCs w:val="24"/>
          <w:lang w:eastAsia="en-US"/>
        </w:rPr>
        <w:t>, T. 1970) to structure my work.</w:t>
      </w:r>
    </w:p>
    <w:p w14:paraId="29931B5A" w14:textId="77777777" w:rsidR="00B7633B" w:rsidRPr="00B7633B" w:rsidRDefault="00B7633B" w:rsidP="00B7633B">
      <w:pPr>
        <w:overflowPunct/>
        <w:autoSpaceDE/>
        <w:autoSpaceDN/>
        <w:adjustRightInd/>
        <w:spacing w:before="120" w:after="120" w:line="360" w:lineRule="auto"/>
        <w:textAlignment w:val="auto"/>
        <w:outlineLvl w:val="0"/>
        <w:rPr>
          <w:rFonts w:asciiTheme="minorHAnsi" w:eastAsiaTheme="minorHAnsi" w:hAnsiTheme="minorHAnsi" w:cstheme="minorBidi"/>
          <w:color w:val="auto"/>
          <w:sz w:val="24"/>
          <w:szCs w:val="24"/>
          <w:lang w:eastAsia="en-US"/>
        </w:rPr>
      </w:pPr>
      <w:r w:rsidRPr="00B7633B">
        <w:rPr>
          <w:rFonts w:asciiTheme="minorHAnsi" w:eastAsiaTheme="minorHAnsi" w:hAnsiTheme="minorHAnsi" w:cstheme="minorBidi"/>
          <w:color w:val="auto"/>
          <w:sz w:val="24"/>
          <w:szCs w:val="24"/>
          <w:lang w:eastAsia="en-US"/>
        </w:rPr>
        <w:t xml:space="preserve">My research relating to resilience finds that it is described as the ability to rebound in challenging circumstances. It explains that ‘because police officers are first responders to potentially stressful situations, their ability to successfully manage stress is critical not only to their own mental health but to the safety of society as a whole (Smit, </w:t>
      </w:r>
      <w:proofErr w:type="spellStart"/>
      <w:r w:rsidRPr="00B7633B">
        <w:rPr>
          <w:rFonts w:asciiTheme="minorHAnsi" w:eastAsiaTheme="minorHAnsi" w:hAnsiTheme="minorHAnsi" w:cstheme="minorBidi"/>
          <w:color w:val="auto"/>
          <w:sz w:val="24"/>
          <w:szCs w:val="24"/>
          <w:lang w:eastAsia="en-US"/>
        </w:rPr>
        <w:t>Slagmolen</w:t>
      </w:r>
      <w:proofErr w:type="spellEnd"/>
      <w:r w:rsidRPr="00B7633B">
        <w:rPr>
          <w:rFonts w:asciiTheme="minorHAnsi" w:eastAsiaTheme="minorHAnsi" w:hAnsiTheme="minorHAnsi" w:cstheme="minorBidi"/>
          <w:color w:val="auto"/>
          <w:sz w:val="24"/>
          <w:szCs w:val="24"/>
          <w:lang w:eastAsia="en-US"/>
        </w:rPr>
        <w:t xml:space="preserve"> and </w:t>
      </w:r>
      <w:proofErr w:type="spellStart"/>
      <w:r w:rsidRPr="00B7633B">
        <w:rPr>
          <w:rFonts w:asciiTheme="minorHAnsi" w:eastAsiaTheme="minorHAnsi" w:hAnsiTheme="minorHAnsi" w:cstheme="minorBidi"/>
          <w:color w:val="auto"/>
          <w:sz w:val="24"/>
          <w:szCs w:val="24"/>
          <w:lang w:eastAsia="en-US"/>
        </w:rPr>
        <w:t>Brepoels</w:t>
      </w:r>
      <w:proofErr w:type="spellEnd"/>
      <w:r w:rsidRPr="00B7633B">
        <w:rPr>
          <w:rFonts w:asciiTheme="minorHAnsi" w:eastAsiaTheme="minorHAnsi" w:hAnsiTheme="minorHAnsi" w:cstheme="minorBidi"/>
          <w:color w:val="auto"/>
          <w:sz w:val="24"/>
          <w:szCs w:val="24"/>
          <w:lang w:eastAsia="en-US"/>
        </w:rPr>
        <w:t xml:space="preserve">, 2016, </w:t>
      </w:r>
      <w:proofErr w:type="gramStart"/>
      <w:r w:rsidRPr="00B7633B">
        <w:rPr>
          <w:rFonts w:asciiTheme="minorHAnsi" w:eastAsiaTheme="minorHAnsi" w:hAnsiTheme="minorHAnsi" w:cstheme="minorBidi"/>
          <w:color w:val="auto"/>
          <w:sz w:val="24"/>
          <w:szCs w:val="24"/>
          <w:lang w:eastAsia="en-US"/>
        </w:rPr>
        <w:t>P .</w:t>
      </w:r>
      <w:proofErr w:type="gramEnd"/>
      <w:r w:rsidRPr="00B7633B">
        <w:rPr>
          <w:rFonts w:asciiTheme="minorHAnsi" w:eastAsiaTheme="minorHAnsi" w:hAnsiTheme="minorHAnsi" w:cstheme="minorBidi"/>
          <w:color w:val="auto"/>
          <w:sz w:val="24"/>
          <w:szCs w:val="24"/>
          <w:lang w:eastAsia="en-US"/>
        </w:rPr>
        <w:t xml:space="preserve"> 98-99). The ability to have strong resilience plays a key role in being successful as a police constable. </w:t>
      </w:r>
    </w:p>
    <w:p w14:paraId="0B8D15F4" w14:textId="77777777" w:rsidR="00B7633B" w:rsidRPr="00B7633B" w:rsidRDefault="00B7633B" w:rsidP="00B7633B">
      <w:pPr>
        <w:overflowPunct/>
        <w:autoSpaceDE/>
        <w:autoSpaceDN/>
        <w:adjustRightInd/>
        <w:spacing w:before="120" w:after="120" w:line="360" w:lineRule="auto"/>
        <w:textAlignment w:val="auto"/>
        <w:outlineLvl w:val="0"/>
        <w:rPr>
          <w:rFonts w:asciiTheme="minorHAnsi" w:eastAsiaTheme="minorHAnsi" w:hAnsiTheme="minorHAnsi" w:cstheme="minorBidi"/>
          <w:color w:val="auto"/>
          <w:sz w:val="24"/>
          <w:szCs w:val="24"/>
          <w:lang w:eastAsia="en-US"/>
        </w:rPr>
      </w:pPr>
      <w:r w:rsidRPr="00B7633B">
        <w:rPr>
          <w:rFonts w:asciiTheme="minorHAnsi" w:eastAsiaTheme="minorHAnsi" w:hAnsiTheme="minorHAnsi" w:cstheme="minorBidi"/>
          <w:color w:val="auto"/>
          <w:sz w:val="24"/>
          <w:szCs w:val="24"/>
          <w:lang w:eastAsia="en-US"/>
        </w:rPr>
        <w:t>In my research relating to stress at work I have found that it associates to too much or too little work, over-promotion or under promotion, conflicting job demands, incompetent superiors, working excessive hours and interactions between work and family commitments (</w:t>
      </w:r>
      <w:proofErr w:type="spellStart"/>
      <w:r w:rsidRPr="00B7633B">
        <w:rPr>
          <w:rFonts w:asciiTheme="minorHAnsi" w:eastAsiaTheme="minorHAnsi" w:hAnsiTheme="minorHAnsi" w:cstheme="minorBidi"/>
          <w:color w:val="auto"/>
          <w:sz w:val="24"/>
          <w:szCs w:val="24"/>
          <w:lang w:eastAsia="en-US"/>
        </w:rPr>
        <w:t>Stranks</w:t>
      </w:r>
      <w:proofErr w:type="spellEnd"/>
      <w:r w:rsidRPr="00B7633B">
        <w:rPr>
          <w:rFonts w:asciiTheme="minorHAnsi" w:eastAsiaTheme="minorHAnsi" w:hAnsiTheme="minorHAnsi" w:cstheme="minorBidi"/>
          <w:color w:val="auto"/>
          <w:sz w:val="24"/>
          <w:szCs w:val="24"/>
          <w:lang w:eastAsia="en-US"/>
        </w:rPr>
        <w:t xml:space="preserve">, 2005, P. 4). Given the circumstances of the role I can understand how these indicators can have an impact relating to the role, especially during demanding times in work along with struggles outside of work. </w:t>
      </w:r>
    </w:p>
    <w:p w14:paraId="3E8FE557" w14:textId="77777777" w:rsidR="00B7633B" w:rsidRPr="00B7633B" w:rsidRDefault="00B7633B" w:rsidP="00B7633B">
      <w:pPr>
        <w:overflowPunct/>
        <w:autoSpaceDE/>
        <w:autoSpaceDN/>
        <w:adjustRightInd/>
        <w:spacing w:before="120" w:after="120" w:line="360" w:lineRule="auto"/>
        <w:textAlignment w:val="auto"/>
        <w:outlineLvl w:val="0"/>
        <w:rPr>
          <w:rFonts w:asciiTheme="minorHAnsi" w:eastAsiaTheme="minorHAnsi" w:hAnsiTheme="minorHAnsi" w:cstheme="minorBidi"/>
          <w:color w:val="auto"/>
          <w:sz w:val="24"/>
          <w:szCs w:val="24"/>
          <w:lang w:eastAsia="en-US"/>
        </w:rPr>
      </w:pPr>
      <w:r w:rsidRPr="00B7633B">
        <w:rPr>
          <w:rFonts w:asciiTheme="minorHAnsi" w:eastAsiaTheme="minorHAnsi" w:hAnsiTheme="minorHAnsi" w:cstheme="minorBidi"/>
          <w:color w:val="auto"/>
          <w:sz w:val="24"/>
          <w:szCs w:val="24"/>
          <w:lang w:eastAsia="en-US"/>
        </w:rPr>
        <w:lastRenderedPageBreak/>
        <w:t xml:space="preserve">(Alexander Street, a ProQuest Company, no date) explains that stress can have </w:t>
      </w:r>
      <w:proofErr w:type="gramStart"/>
      <w:r w:rsidRPr="00B7633B">
        <w:rPr>
          <w:rFonts w:asciiTheme="minorHAnsi" w:eastAsiaTheme="minorHAnsi" w:hAnsiTheme="minorHAnsi" w:cstheme="minorBidi"/>
          <w:color w:val="auto"/>
          <w:sz w:val="24"/>
          <w:szCs w:val="24"/>
          <w:lang w:eastAsia="en-US"/>
        </w:rPr>
        <w:t>a number of</w:t>
      </w:r>
      <w:proofErr w:type="gramEnd"/>
      <w:r w:rsidRPr="00B7633B">
        <w:rPr>
          <w:rFonts w:asciiTheme="minorHAnsi" w:eastAsiaTheme="minorHAnsi" w:hAnsiTheme="minorHAnsi" w:cstheme="minorBidi"/>
          <w:color w:val="auto"/>
          <w:sz w:val="24"/>
          <w:szCs w:val="24"/>
          <w:lang w:eastAsia="en-US"/>
        </w:rPr>
        <w:t xml:space="preserve"> impacts on personal health and well-being. These include emotional changes, reduced concentration, forgetfulness, anxiousness, depression, affected sleeping patterns and being more susceptible to accidents in work. </w:t>
      </w:r>
    </w:p>
    <w:p w14:paraId="315E212F" w14:textId="77777777" w:rsidR="00B7633B" w:rsidRPr="00B7633B" w:rsidRDefault="00B7633B" w:rsidP="00B7633B">
      <w:pPr>
        <w:overflowPunct/>
        <w:autoSpaceDE/>
        <w:autoSpaceDN/>
        <w:adjustRightInd/>
        <w:spacing w:before="120" w:after="120" w:line="360" w:lineRule="auto"/>
        <w:textAlignment w:val="auto"/>
        <w:outlineLvl w:val="0"/>
        <w:rPr>
          <w:rFonts w:asciiTheme="minorHAnsi" w:eastAsiaTheme="minorHAnsi" w:hAnsiTheme="minorHAnsi" w:cstheme="minorBidi"/>
          <w:color w:val="auto"/>
          <w:sz w:val="24"/>
          <w:szCs w:val="24"/>
          <w:lang w:eastAsia="en-US"/>
        </w:rPr>
      </w:pPr>
      <w:r w:rsidRPr="00B7633B">
        <w:rPr>
          <w:rFonts w:asciiTheme="minorHAnsi" w:eastAsiaTheme="minorHAnsi" w:hAnsiTheme="minorHAnsi" w:cstheme="minorBidi"/>
          <w:color w:val="auto"/>
          <w:sz w:val="24"/>
          <w:szCs w:val="24"/>
          <w:lang w:eastAsia="en-US"/>
        </w:rPr>
        <w:t xml:space="preserve">During training there were </w:t>
      </w:r>
      <w:proofErr w:type="gramStart"/>
      <w:r w:rsidRPr="00B7633B">
        <w:rPr>
          <w:rFonts w:asciiTheme="minorHAnsi" w:eastAsiaTheme="minorHAnsi" w:hAnsiTheme="minorHAnsi" w:cstheme="minorBidi"/>
          <w:color w:val="auto"/>
          <w:sz w:val="24"/>
          <w:szCs w:val="24"/>
          <w:lang w:eastAsia="en-US"/>
        </w:rPr>
        <w:t>a number of</w:t>
      </w:r>
      <w:proofErr w:type="gramEnd"/>
      <w:r w:rsidRPr="00B7633B">
        <w:rPr>
          <w:rFonts w:asciiTheme="minorHAnsi" w:eastAsiaTheme="minorHAnsi" w:hAnsiTheme="minorHAnsi" w:cstheme="minorBidi"/>
          <w:color w:val="auto"/>
          <w:sz w:val="24"/>
          <w:szCs w:val="24"/>
          <w:lang w:eastAsia="en-US"/>
        </w:rPr>
        <w:t xml:space="preserve"> challenges I encountered on a regular basis which could have impacted a number of the points made above. These include studying for two exams, practical role </w:t>
      </w:r>
      <w:proofErr w:type="gramStart"/>
      <w:r w:rsidRPr="00B7633B">
        <w:rPr>
          <w:rFonts w:asciiTheme="minorHAnsi" w:eastAsiaTheme="minorHAnsi" w:hAnsiTheme="minorHAnsi" w:cstheme="minorBidi"/>
          <w:color w:val="auto"/>
          <w:sz w:val="24"/>
          <w:szCs w:val="24"/>
          <w:lang w:eastAsia="en-US"/>
        </w:rPr>
        <w:t>play</w:t>
      </w:r>
      <w:proofErr w:type="gramEnd"/>
      <w:r w:rsidRPr="00B7633B">
        <w:rPr>
          <w:rFonts w:asciiTheme="minorHAnsi" w:eastAsiaTheme="minorHAnsi" w:hAnsiTheme="minorHAnsi" w:cstheme="minorBidi"/>
          <w:color w:val="auto"/>
          <w:sz w:val="24"/>
          <w:szCs w:val="24"/>
          <w:lang w:eastAsia="en-US"/>
        </w:rPr>
        <w:t xml:space="preserve"> scenarios and statement writing deadlines. These were also new experiences for </w:t>
      </w:r>
      <w:proofErr w:type="gramStart"/>
      <w:r w:rsidRPr="00B7633B">
        <w:rPr>
          <w:rFonts w:asciiTheme="minorHAnsi" w:eastAsiaTheme="minorHAnsi" w:hAnsiTheme="minorHAnsi" w:cstheme="minorBidi"/>
          <w:color w:val="auto"/>
          <w:sz w:val="24"/>
          <w:szCs w:val="24"/>
          <w:lang w:eastAsia="en-US"/>
        </w:rPr>
        <w:t>myself</w:t>
      </w:r>
      <w:proofErr w:type="gramEnd"/>
      <w:r w:rsidRPr="00B7633B">
        <w:rPr>
          <w:rFonts w:asciiTheme="minorHAnsi" w:eastAsiaTheme="minorHAnsi" w:hAnsiTheme="minorHAnsi" w:cstheme="minorBidi"/>
          <w:color w:val="auto"/>
          <w:sz w:val="24"/>
          <w:szCs w:val="24"/>
          <w:lang w:eastAsia="en-US"/>
        </w:rPr>
        <w:t xml:space="preserve"> being new to the role. I understood that my experiences in training school were important in becoming competent in my role once I completed my training. It was important that I used the opportunity to gain as much knowledge as possible and to do this I would need to have a strong ability to manage my stress and resilience. I could see several colleagues in training school using </w:t>
      </w:r>
      <w:proofErr w:type="gramStart"/>
      <w:r w:rsidRPr="00B7633B">
        <w:rPr>
          <w:rFonts w:asciiTheme="minorHAnsi" w:eastAsiaTheme="minorHAnsi" w:hAnsiTheme="minorHAnsi" w:cstheme="minorBidi"/>
          <w:color w:val="auto"/>
          <w:sz w:val="24"/>
          <w:szCs w:val="24"/>
          <w:lang w:eastAsia="en-US"/>
        </w:rPr>
        <w:t>a number of</w:t>
      </w:r>
      <w:proofErr w:type="gramEnd"/>
      <w:r w:rsidRPr="00B7633B">
        <w:rPr>
          <w:rFonts w:asciiTheme="minorHAnsi" w:eastAsiaTheme="minorHAnsi" w:hAnsiTheme="minorHAnsi" w:cstheme="minorBidi"/>
          <w:color w:val="auto"/>
          <w:sz w:val="24"/>
          <w:szCs w:val="24"/>
          <w:lang w:eastAsia="en-US"/>
        </w:rPr>
        <w:t xml:space="preserve"> stress coping mechanisms during this period which I took note of and thought of ones which would benefit myself personally.  </w:t>
      </w:r>
    </w:p>
    <w:p w14:paraId="032BD51B" w14:textId="77777777" w:rsidR="00B7633B" w:rsidRPr="00B7633B" w:rsidRDefault="00B7633B" w:rsidP="00B7633B">
      <w:pPr>
        <w:overflowPunct/>
        <w:autoSpaceDE/>
        <w:autoSpaceDN/>
        <w:adjustRightInd/>
        <w:spacing w:before="120" w:after="120" w:line="360" w:lineRule="auto"/>
        <w:textAlignment w:val="auto"/>
        <w:outlineLvl w:val="0"/>
        <w:rPr>
          <w:rFonts w:asciiTheme="minorHAnsi" w:eastAsiaTheme="minorHAnsi" w:hAnsiTheme="minorHAnsi" w:cstheme="minorBidi"/>
          <w:color w:val="auto"/>
          <w:sz w:val="24"/>
          <w:szCs w:val="24"/>
          <w:lang w:eastAsia="en-US"/>
        </w:rPr>
      </w:pPr>
      <w:r w:rsidRPr="00B7633B">
        <w:rPr>
          <w:rFonts w:asciiTheme="minorHAnsi" w:eastAsiaTheme="minorHAnsi" w:hAnsiTheme="minorHAnsi" w:cstheme="minorBidi"/>
          <w:color w:val="auto"/>
          <w:sz w:val="24"/>
          <w:szCs w:val="24"/>
          <w:lang w:eastAsia="en-US"/>
        </w:rPr>
        <w:t>The first coping strategy I am going to discuss in my reflection of my resilience and stress is one of my main hobbies outside of work, which is exercising on a regular basis. I attend the gym where I lift weights and occasionally use the treadmill 4-5 days per week. Physical activity and exercise have benefits in promoting a general psychological well-being and positive emotions such as happiness (</w:t>
      </w:r>
      <w:proofErr w:type="spellStart"/>
      <w:r w:rsidRPr="00B7633B">
        <w:rPr>
          <w:rFonts w:asciiTheme="minorHAnsi" w:eastAsiaTheme="minorHAnsi" w:hAnsiTheme="minorHAnsi" w:cstheme="minorBidi"/>
          <w:color w:val="auto"/>
          <w:sz w:val="24"/>
          <w:szCs w:val="24"/>
          <w:lang w:eastAsia="en-US"/>
        </w:rPr>
        <w:t>Saracini</w:t>
      </w:r>
      <w:proofErr w:type="spellEnd"/>
      <w:r w:rsidRPr="00B7633B">
        <w:rPr>
          <w:rFonts w:asciiTheme="minorHAnsi" w:eastAsiaTheme="minorHAnsi" w:hAnsiTheme="minorHAnsi" w:cstheme="minorBidi"/>
          <w:color w:val="auto"/>
          <w:sz w:val="24"/>
          <w:szCs w:val="24"/>
          <w:lang w:eastAsia="en-US"/>
        </w:rPr>
        <w:t xml:space="preserve">, Vásquez-Gómez and Castillo-Retamal, 2020). This was a key factor in managing my stress and resilience throughout my time in training school. Using (NHS, 2021) it states that “Research shows that physical activity can also boost self-esteem, mood, sleep quality and energy, as well as reducing your risk of stress, clinical depression, dementia and Alzheimer's disease.” </w:t>
      </w:r>
    </w:p>
    <w:p w14:paraId="439B15CB" w14:textId="77777777" w:rsidR="00B7633B" w:rsidRPr="00B7633B" w:rsidRDefault="00B7633B" w:rsidP="00B7633B">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B7633B">
        <w:rPr>
          <w:rFonts w:asciiTheme="minorHAnsi" w:eastAsiaTheme="minorHAnsi" w:hAnsiTheme="minorHAnsi" w:cstheme="minorBidi"/>
          <w:color w:val="auto"/>
          <w:sz w:val="24"/>
          <w:szCs w:val="24"/>
          <w:lang w:eastAsia="en-US"/>
        </w:rPr>
        <w:t>The</w:t>
      </w:r>
      <w:r w:rsidRPr="00B7633B">
        <w:rPr>
          <w:rFonts w:asciiTheme="minorHAnsi" w:eastAsiaTheme="minorHAnsi" w:hAnsiTheme="minorHAnsi" w:cstheme="minorBidi"/>
          <w:color w:val="auto"/>
          <w:sz w:val="22"/>
          <w:szCs w:val="22"/>
          <w:lang w:eastAsia="en-US"/>
        </w:rPr>
        <w:t xml:space="preserve"> ‘</w:t>
      </w:r>
      <w:r w:rsidRPr="00B7633B">
        <w:rPr>
          <w:rFonts w:asciiTheme="minorHAnsi" w:eastAsiaTheme="minorHAnsi" w:hAnsiTheme="minorHAnsi" w:cstheme="minorBidi"/>
          <w:color w:val="auto"/>
          <w:sz w:val="24"/>
          <w:szCs w:val="24"/>
          <w:lang w:eastAsia="en-US"/>
        </w:rPr>
        <w:t xml:space="preserve">Physical exercise interventions for mental health’ book explains that physical exercise provides a means from the disturbing theme of thoughts. During physical exercise the focus is forced to shift away. It also explains that the temporary distraction may help a person to re-examine the rationality of one’s worries from a new perspective and that it is possible for frequent exercise to help the mind to develop a strategy that minimizes the ruminations more effectively (Lam and </w:t>
      </w:r>
      <w:proofErr w:type="spellStart"/>
      <w:r w:rsidRPr="00B7633B">
        <w:rPr>
          <w:rFonts w:asciiTheme="minorHAnsi" w:eastAsiaTheme="minorHAnsi" w:hAnsiTheme="minorHAnsi" w:cstheme="minorBidi"/>
          <w:color w:val="auto"/>
          <w:sz w:val="24"/>
          <w:szCs w:val="24"/>
          <w:lang w:eastAsia="en-US"/>
        </w:rPr>
        <w:t>Riba</w:t>
      </w:r>
      <w:proofErr w:type="spellEnd"/>
      <w:r w:rsidRPr="00B7633B">
        <w:rPr>
          <w:rFonts w:asciiTheme="minorHAnsi" w:eastAsiaTheme="minorHAnsi" w:hAnsiTheme="minorHAnsi" w:cstheme="minorBidi"/>
          <w:color w:val="auto"/>
          <w:sz w:val="24"/>
          <w:szCs w:val="24"/>
          <w:lang w:eastAsia="en-US"/>
        </w:rPr>
        <w:t>, 2016).</w:t>
      </w:r>
    </w:p>
    <w:p w14:paraId="2F9FF44D" w14:textId="77777777" w:rsidR="00B7633B" w:rsidRPr="00B7633B" w:rsidRDefault="00B7633B" w:rsidP="00B7633B">
      <w:pPr>
        <w:overflowPunct/>
        <w:autoSpaceDE/>
        <w:autoSpaceDN/>
        <w:adjustRightInd/>
        <w:spacing w:before="120" w:after="120" w:line="360" w:lineRule="auto"/>
        <w:textAlignment w:val="auto"/>
        <w:outlineLvl w:val="0"/>
        <w:rPr>
          <w:rFonts w:asciiTheme="minorHAnsi" w:eastAsiaTheme="minorHAnsi" w:hAnsiTheme="minorHAnsi" w:cstheme="minorBidi"/>
          <w:color w:val="auto"/>
          <w:sz w:val="24"/>
          <w:szCs w:val="24"/>
          <w:lang w:eastAsia="en-US"/>
        </w:rPr>
      </w:pPr>
      <w:r w:rsidRPr="00B7633B">
        <w:rPr>
          <w:rFonts w:asciiTheme="minorHAnsi" w:eastAsiaTheme="minorHAnsi" w:hAnsiTheme="minorHAnsi" w:cstheme="minorBidi"/>
          <w:color w:val="auto"/>
          <w:sz w:val="24"/>
          <w:szCs w:val="24"/>
          <w:lang w:eastAsia="en-US"/>
        </w:rPr>
        <w:t xml:space="preserve">Reflecting on this I now understand that maintaining a good level of physical activity is a strong coping mechanism for managing stress in the workplace. It has also highlighted the </w:t>
      </w:r>
      <w:r w:rsidRPr="00B7633B">
        <w:rPr>
          <w:rFonts w:asciiTheme="minorHAnsi" w:eastAsiaTheme="minorHAnsi" w:hAnsiTheme="minorHAnsi" w:cstheme="minorBidi"/>
          <w:color w:val="auto"/>
          <w:sz w:val="24"/>
          <w:szCs w:val="24"/>
          <w:lang w:eastAsia="en-US"/>
        </w:rPr>
        <w:lastRenderedPageBreak/>
        <w:t xml:space="preserve">importance of utilising your time outside of work by having a form of physical activity to separate my mind from work related stress when not in the working environment. Upon doing this on a regular basis I can relate to the research above that it was a good form of distraction and helped me maintain a positive mindset. </w:t>
      </w:r>
    </w:p>
    <w:p w14:paraId="266BF981" w14:textId="77777777" w:rsidR="00B7633B" w:rsidRPr="00B7633B" w:rsidRDefault="00B7633B" w:rsidP="00B7633B">
      <w:pPr>
        <w:overflowPunct/>
        <w:autoSpaceDE/>
        <w:autoSpaceDN/>
        <w:adjustRightInd/>
        <w:spacing w:before="120" w:after="120" w:line="360" w:lineRule="auto"/>
        <w:textAlignment w:val="auto"/>
        <w:outlineLvl w:val="0"/>
        <w:rPr>
          <w:rFonts w:asciiTheme="minorHAnsi" w:eastAsiaTheme="minorHAnsi" w:hAnsiTheme="minorHAnsi" w:cstheme="minorBidi"/>
          <w:color w:val="auto"/>
          <w:sz w:val="24"/>
          <w:szCs w:val="24"/>
          <w:lang w:eastAsia="en-US"/>
        </w:rPr>
      </w:pPr>
      <w:r w:rsidRPr="00B7633B">
        <w:rPr>
          <w:rFonts w:asciiTheme="minorHAnsi" w:eastAsiaTheme="minorHAnsi" w:hAnsiTheme="minorHAnsi" w:cstheme="minorBidi"/>
          <w:color w:val="auto"/>
          <w:sz w:val="24"/>
          <w:szCs w:val="24"/>
          <w:lang w:eastAsia="en-US"/>
        </w:rPr>
        <w:t xml:space="preserve">The next coping strategy I am going to discuss in my reflection of coping with resilience and stress is taking control and effectively managing my time. Time management is described as making every moment effective. It is a crucial part to planning and prioritising. It provides a sense of order, structure, and security for those who are </w:t>
      </w:r>
      <w:proofErr w:type="spellStart"/>
      <w:r w:rsidRPr="00B7633B">
        <w:rPr>
          <w:rFonts w:asciiTheme="minorHAnsi" w:eastAsiaTheme="minorHAnsi" w:hAnsiTheme="minorHAnsi" w:cstheme="minorBidi"/>
          <w:color w:val="auto"/>
          <w:sz w:val="24"/>
          <w:szCs w:val="24"/>
          <w:lang w:eastAsia="en-US"/>
        </w:rPr>
        <w:t>dependant</w:t>
      </w:r>
      <w:proofErr w:type="spellEnd"/>
      <w:r w:rsidRPr="00B7633B">
        <w:rPr>
          <w:rFonts w:asciiTheme="minorHAnsi" w:eastAsiaTheme="minorHAnsi" w:hAnsiTheme="minorHAnsi" w:cstheme="minorBidi"/>
          <w:color w:val="auto"/>
          <w:sz w:val="24"/>
          <w:szCs w:val="24"/>
          <w:lang w:eastAsia="en-US"/>
        </w:rPr>
        <w:t xml:space="preserve"> upon their time management skills (A&amp;C Black, 2006, P. 16).  </w:t>
      </w:r>
    </w:p>
    <w:p w14:paraId="174F80F0" w14:textId="77777777" w:rsidR="00B7633B" w:rsidRPr="00B7633B" w:rsidRDefault="00B7633B" w:rsidP="00B7633B">
      <w:pPr>
        <w:overflowPunct/>
        <w:autoSpaceDE/>
        <w:autoSpaceDN/>
        <w:adjustRightInd/>
        <w:spacing w:before="120" w:after="120" w:line="360" w:lineRule="auto"/>
        <w:textAlignment w:val="auto"/>
        <w:outlineLvl w:val="0"/>
        <w:rPr>
          <w:rFonts w:asciiTheme="minorHAnsi" w:eastAsiaTheme="minorHAnsi" w:hAnsiTheme="minorHAnsi" w:cstheme="minorBidi"/>
          <w:color w:val="auto"/>
          <w:sz w:val="24"/>
          <w:szCs w:val="24"/>
          <w:lang w:eastAsia="en-US"/>
        </w:rPr>
      </w:pPr>
      <w:r w:rsidRPr="00B7633B">
        <w:rPr>
          <w:rFonts w:asciiTheme="minorHAnsi" w:eastAsiaTheme="minorHAnsi" w:hAnsiTheme="minorHAnsi" w:cstheme="minorBidi"/>
          <w:color w:val="auto"/>
          <w:sz w:val="24"/>
          <w:szCs w:val="24"/>
          <w:lang w:eastAsia="en-US"/>
        </w:rPr>
        <w:t xml:space="preserve">To manage my time effectively during training I used </w:t>
      </w:r>
      <w:proofErr w:type="gramStart"/>
      <w:r w:rsidRPr="00B7633B">
        <w:rPr>
          <w:rFonts w:asciiTheme="minorHAnsi" w:eastAsiaTheme="minorHAnsi" w:hAnsiTheme="minorHAnsi" w:cstheme="minorBidi"/>
          <w:color w:val="auto"/>
          <w:sz w:val="24"/>
          <w:szCs w:val="24"/>
          <w:lang w:eastAsia="en-US"/>
        </w:rPr>
        <w:t>a number of</w:t>
      </w:r>
      <w:proofErr w:type="gramEnd"/>
      <w:r w:rsidRPr="00B7633B">
        <w:rPr>
          <w:rFonts w:asciiTheme="minorHAnsi" w:eastAsiaTheme="minorHAnsi" w:hAnsiTheme="minorHAnsi" w:cstheme="minorBidi"/>
          <w:color w:val="auto"/>
          <w:sz w:val="24"/>
          <w:szCs w:val="24"/>
          <w:lang w:eastAsia="en-US"/>
        </w:rPr>
        <w:t xml:space="preserve"> resources available to me. These things included making notes of deadlines in relation to written statements, setting up a revision schedule with enough time prior to examinations to prepare, reading over content such as legislation prior to practical assessments and working with colleagues in relation to these things to ensure that I kept motivated during this time. </w:t>
      </w:r>
    </w:p>
    <w:p w14:paraId="60123E11" w14:textId="77777777" w:rsidR="00B7633B" w:rsidRPr="00B7633B" w:rsidRDefault="00B7633B" w:rsidP="00B7633B">
      <w:pPr>
        <w:overflowPunct/>
        <w:autoSpaceDE/>
        <w:autoSpaceDN/>
        <w:adjustRightInd/>
        <w:spacing w:before="120" w:after="120" w:line="360" w:lineRule="auto"/>
        <w:textAlignment w:val="auto"/>
        <w:outlineLvl w:val="0"/>
        <w:rPr>
          <w:rFonts w:asciiTheme="minorHAnsi" w:eastAsiaTheme="minorHAnsi" w:hAnsiTheme="minorHAnsi" w:cstheme="minorBidi"/>
          <w:color w:val="auto"/>
          <w:sz w:val="24"/>
          <w:szCs w:val="24"/>
          <w:lang w:eastAsia="en-US"/>
        </w:rPr>
      </w:pPr>
      <w:r w:rsidRPr="00B7633B">
        <w:rPr>
          <w:rFonts w:asciiTheme="minorHAnsi" w:eastAsiaTheme="minorHAnsi" w:hAnsiTheme="minorHAnsi" w:cstheme="minorBidi"/>
          <w:color w:val="auto"/>
          <w:sz w:val="24"/>
          <w:szCs w:val="24"/>
          <w:lang w:eastAsia="en-US"/>
        </w:rPr>
        <w:t xml:space="preserve">Upon reflection of my time in training school, </w:t>
      </w:r>
      <w:proofErr w:type="gramStart"/>
      <w:r w:rsidRPr="00B7633B">
        <w:rPr>
          <w:rFonts w:asciiTheme="minorHAnsi" w:eastAsiaTheme="minorHAnsi" w:hAnsiTheme="minorHAnsi" w:cstheme="minorBidi"/>
          <w:color w:val="auto"/>
          <w:sz w:val="24"/>
          <w:szCs w:val="24"/>
          <w:lang w:eastAsia="en-US"/>
        </w:rPr>
        <w:t>as a whole I</w:t>
      </w:r>
      <w:proofErr w:type="gramEnd"/>
      <w:r w:rsidRPr="00B7633B">
        <w:rPr>
          <w:rFonts w:asciiTheme="minorHAnsi" w:eastAsiaTheme="minorHAnsi" w:hAnsiTheme="minorHAnsi" w:cstheme="minorBidi"/>
          <w:color w:val="auto"/>
          <w:sz w:val="24"/>
          <w:szCs w:val="24"/>
          <w:lang w:eastAsia="en-US"/>
        </w:rPr>
        <w:t xml:space="preserve"> am pleased with how I dealt with the stress of managing my workload along with ensuring I use enough time outside of work for myself. I have maintained this since commencing shift patterns and have made good effect in managing my mental health and keeping on top of the demanding workload. Implementing these coping mechanisms will benefit me throughout my experience as a police constable and managing my stress and resilience. </w:t>
      </w:r>
    </w:p>
    <w:p w14:paraId="36E40BEF" w14:textId="77777777" w:rsidR="00B7633B" w:rsidRPr="00B7633B" w:rsidRDefault="00B7633B" w:rsidP="00B7633B">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B7633B">
        <w:rPr>
          <w:rFonts w:asciiTheme="minorHAnsi" w:eastAsiaTheme="minorHAnsi" w:hAnsiTheme="minorHAnsi" w:cstheme="minorBidi"/>
          <w:color w:val="auto"/>
          <w:sz w:val="24"/>
          <w:szCs w:val="24"/>
          <w:lang w:eastAsia="en-US"/>
        </w:rPr>
        <w:t>(954 words)</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2D21C840" w14:textId="77777777" w:rsidR="00561D83" w:rsidRPr="00561D83" w:rsidRDefault="00561D83" w:rsidP="00561D8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561D83">
        <w:rPr>
          <w:rFonts w:asciiTheme="minorHAnsi" w:eastAsiaTheme="minorHAnsi" w:hAnsiTheme="minorHAnsi" w:cstheme="minorBidi"/>
          <w:color w:val="auto"/>
          <w:sz w:val="24"/>
          <w:szCs w:val="24"/>
          <w:lang w:eastAsia="en-US"/>
        </w:rPr>
        <w:t>In this essay I am going to reflect on a recent policing incident where I have been required to use effective communication skills to manage the situation and the conflict. I will also discuss how I used diversity and inclusion in dealing with the vulnerable victims of this incident. Throughout my essay I will reference my work with research and I will reflect on these using the Gibbs’ Model of Reflection (MindTools, 2022).</w:t>
      </w:r>
    </w:p>
    <w:p w14:paraId="040BFC52" w14:textId="77777777" w:rsidR="00561D83" w:rsidRPr="00561D83" w:rsidRDefault="00561D83" w:rsidP="00561D8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561D83">
        <w:rPr>
          <w:rFonts w:asciiTheme="minorHAnsi" w:eastAsiaTheme="minorHAnsi" w:hAnsiTheme="minorHAnsi" w:cstheme="minorBidi"/>
          <w:color w:val="auto"/>
          <w:sz w:val="24"/>
          <w:szCs w:val="24"/>
          <w:lang w:eastAsia="en-US"/>
        </w:rPr>
        <w:t>Effective communication skills are key in the role of a police constable. It is important to have a strong level of communication to establish trust from our suspects, victims, and witnesses. Communication skills also play a factor in relation to building rapport, managing conflicting situations, and it also encourages individuals to be open about their potential risk or vulnerabilities which may also include any experience of abuse or trauma they have experienced (College of Policing, 2021).</w:t>
      </w:r>
    </w:p>
    <w:p w14:paraId="5ADB8AB0" w14:textId="77777777" w:rsidR="00561D83" w:rsidRPr="00561D83" w:rsidRDefault="00561D83" w:rsidP="00561D8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561D83">
        <w:rPr>
          <w:rFonts w:asciiTheme="minorHAnsi" w:eastAsiaTheme="minorHAnsi" w:hAnsiTheme="minorHAnsi" w:cstheme="minorBidi"/>
          <w:color w:val="auto"/>
          <w:sz w:val="24"/>
          <w:szCs w:val="24"/>
          <w:lang w:eastAsia="en-US"/>
        </w:rPr>
        <w:lastRenderedPageBreak/>
        <w:t xml:space="preserve">During my time as a </w:t>
      </w:r>
      <w:proofErr w:type="gramStart"/>
      <w:r w:rsidRPr="00561D83">
        <w:rPr>
          <w:rFonts w:asciiTheme="minorHAnsi" w:eastAsiaTheme="minorHAnsi" w:hAnsiTheme="minorHAnsi" w:cstheme="minorBidi"/>
          <w:color w:val="auto"/>
          <w:sz w:val="24"/>
          <w:szCs w:val="24"/>
          <w:lang w:eastAsia="en-US"/>
        </w:rPr>
        <w:t>police</w:t>
      </w:r>
      <w:proofErr w:type="gramEnd"/>
      <w:r w:rsidRPr="00561D83">
        <w:rPr>
          <w:rFonts w:asciiTheme="minorHAnsi" w:eastAsiaTheme="minorHAnsi" w:hAnsiTheme="minorHAnsi" w:cstheme="minorBidi"/>
          <w:color w:val="auto"/>
          <w:sz w:val="24"/>
          <w:szCs w:val="24"/>
          <w:lang w:eastAsia="en-US"/>
        </w:rPr>
        <w:t xml:space="preserve"> constable I have encountered several incidents which have involved the requirement to display good communication skills in order to manage conflicting situations, vulnerable individuals and build trust from our community. I have also dealt with several individuals which require a form of safeguarding to protect their vulnerabilities. This has also displayed the importance of having an ability to adapt my communication style in every call I have attended depending on the needs of the suspect/victim or witnesses in the incident. </w:t>
      </w:r>
    </w:p>
    <w:p w14:paraId="336464EB" w14:textId="77777777" w:rsidR="00561D83" w:rsidRPr="00561D83" w:rsidRDefault="00561D83" w:rsidP="00561D8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561D83">
        <w:rPr>
          <w:rFonts w:asciiTheme="minorHAnsi" w:eastAsiaTheme="minorHAnsi" w:hAnsiTheme="minorHAnsi" w:cstheme="minorBidi"/>
          <w:color w:val="auto"/>
          <w:sz w:val="24"/>
          <w:szCs w:val="24"/>
          <w:lang w:eastAsia="en-US"/>
        </w:rPr>
        <w:t xml:space="preserve">My research in relation to effective communication and conflict management in policing has found that the abilities to communicate and connect with others have a meaningful impact on virtually all aspects of policing. The ‘IMPACT’ principles discuss communication and conflict management skills that can be applied in policing. It is built around six core principles which are identify and manage emotions, master the story, promote positive behaviour, achieve rapport, control your response, and take perspective. These principles may be used variably in certain incidents but can also be used </w:t>
      </w:r>
      <w:proofErr w:type="gramStart"/>
      <w:r w:rsidRPr="00561D83">
        <w:rPr>
          <w:rFonts w:asciiTheme="minorHAnsi" w:eastAsiaTheme="minorHAnsi" w:hAnsiTheme="minorHAnsi" w:cstheme="minorBidi"/>
          <w:color w:val="auto"/>
          <w:sz w:val="24"/>
          <w:szCs w:val="24"/>
          <w:lang w:eastAsia="en-US"/>
        </w:rPr>
        <w:t>as a whole depending</w:t>
      </w:r>
      <w:proofErr w:type="gramEnd"/>
      <w:r w:rsidRPr="00561D83">
        <w:rPr>
          <w:rFonts w:asciiTheme="minorHAnsi" w:eastAsiaTheme="minorHAnsi" w:hAnsiTheme="minorHAnsi" w:cstheme="minorBidi"/>
          <w:color w:val="auto"/>
          <w:sz w:val="24"/>
          <w:szCs w:val="24"/>
          <w:lang w:eastAsia="en-US"/>
        </w:rPr>
        <w:t xml:space="preserve"> on the situation. But all are relevant in terms of managing conflict and effectively communicating with our community</w:t>
      </w:r>
      <w:r w:rsidRPr="00561D83">
        <w:rPr>
          <w:rFonts w:asciiTheme="minorHAnsi" w:eastAsiaTheme="minorHAnsi" w:hAnsiTheme="minorHAnsi" w:cstheme="minorBidi"/>
          <w:color w:val="auto"/>
          <w:sz w:val="22"/>
          <w:szCs w:val="22"/>
          <w:lang w:eastAsia="en-US"/>
        </w:rPr>
        <w:t xml:space="preserve"> </w:t>
      </w:r>
      <w:r w:rsidRPr="00561D83">
        <w:rPr>
          <w:rFonts w:asciiTheme="minorHAnsi" w:eastAsiaTheme="minorHAnsi" w:hAnsiTheme="minorHAnsi" w:cstheme="minorBidi"/>
          <w:color w:val="auto"/>
          <w:sz w:val="24"/>
          <w:szCs w:val="24"/>
          <w:lang w:eastAsia="en-US"/>
        </w:rPr>
        <w:t xml:space="preserve">(Fitch, 2015, Chapter 1). </w:t>
      </w:r>
    </w:p>
    <w:p w14:paraId="2D806330" w14:textId="77777777" w:rsidR="00561D83" w:rsidRPr="00561D83" w:rsidRDefault="00561D83" w:rsidP="00561D8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561D83">
        <w:rPr>
          <w:rFonts w:asciiTheme="minorHAnsi" w:eastAsiaTheme="minorHAnsi" w:hAnsiTheme="minorHAnsi" w:cstheme="minorBidi"/>
          <w:color w:val="auto"/>
          <w:sz w:val="24"/>
          <w:szCs w:val="24"/>
          <w:lang w:eastAsia="en-US"/>
        </w:rPr>
        <w:t xml:space="preserve">The incident I am going to be reflecting on is relating to a report from an elderly married couple that their neighbour had entered their property late at night and assaulted them. It was disclosed to us that the aggressor was severely intoxicated. This would have been regarded as a ‘Common Assault.’ This offence that could have </w:t>
      </w:r>
      <w:proofErr w:type="spellStart"/>
      <w:proofErr w:type="gramStart"/>
      <w:r w:rsidRPr="00561D83">
        <w:rPr>
          <w:rFonts w:asciiTheme="minorHAnsi" w:eastAsiaTheme="minorHAnsi" w:hAnsiTheme="minorHAnsi" w:cstheme="minorBidi"/>
          <w:color w:val="auto"/>
          <w:sz w:val="24"/>
          <w:szCs w:val="24"/>
          <w:lang w:eastAsia="en-US"/>
        </w:rPr>
        <w:t>a</w:t>
      </w:r>
      <w:proofErr w:type="spellEnd"/>
      <w:proofErr w:type="gramEnd"/>
      <w:r w:rsidRPr="00561D83">
        <w:rPr>
          <w:rFonts w:asciiTheme="minorHAnsi" w:eastAsiaTheme="minorHAnsi" w:hAnsiTheme="minorHAnsi" w:cstheme="minorBidi"/>
          <w:color w:val="auto"/>
          <w:sz w:val="24"/>
          <w:szCs w:val="24"/>
          <w:lang w:eastAsia="en-US"/>
        </w:rPr>
        <w:t xml:space="preserve"> impact on the victims, especially given their age and their vulnerability. Safeguarding the victims was my priority during this incident. Myself and my tutor along with two other officers attended the call and the first protocol was to detain the suspect in this incident to protect the victims that had been assaulted. We would then proceed to gain an account from the victims and assess the situation and those involved (MindTools, 2022). </w:t>
      </w:r>
    </w:p>
    <w:p w14:paraId="3169FDC8" w14:textId="77777777" w:rsidR="00561D83" w:rsidRPr="00561D83" w:rsidRDefault="00561D83" w:rsidP="00561D8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561D83">
        <w:rPr>
          <w:rFonts w:asciiTheme="minorHAnsi" w:eastAsiaTheme="minorHAnsi" w:hAnsiTheme="minorHAnsi" w:cstheme="minorBidi"/>
          <w:color w:val="auto"/>
          <w:sz w:val="24"/>
          <w:szCs w:val="24"/>
          <w:lang w:eastAsia="en-US"/>
        </w:rPr>
        <w:t xml:space="preserve">When attending the </w:t>
      </w:r>
      <w:proofErr w:type="gramStart"/>
      <w:r w:rsidRPr="00561D83">
        <w:rPr>
          <w:rFonts w:asciiTheme="minorHAnsi" w:eastAsiaTheme="minorHAnsi" w:hAnsiTheme="minorHAnsi" w:cstheme="minorBidi"/>
          <w:color w:val="auto"/>
          <w:sz w:val="24"/>
          <w:szCs w:val="24"/>
          <w:lang w:eastAsia="en-US"/>
        </w:rPr>
        <w:t>call</w:t>
      </w:r>
      <w:proofErr w:type="gramEnd"/>
      <w:r w:rsidRPr="00561D83">
        <w:rPr>
          <w:rFonts w:asciiTheme="minorHAnsi" w:eastAsiaTheme="minorHAnsi" w:hAnsiTheme="minorHAnsi" w:cstheme="minorBidi"/>
          <w:color w:val="auto"/>
          <w:sz w:val="24"/>
          <w:szCs w:val="24"/>
          <w:lang w:eastAsia="en-US"/>
        </w:rPr>
        <w:t xml:space="preserve"> I was aware that ‘Common Assault’ relates to Section 39 of the Criminal Justice Act 1988. The offence states that any act by which a person intentionally or recklessly causes another person to suffer or apprehend immediate unlawful personal violence. The term often used in relation to this offence is ‘Battery’ and is a result of assault by beating (Crown Prosecution Service, 2022). </w:t>
      </w:r>
    </w:p>
    <w:p w14:paraId="4A39B739" w14:textId="77777777" w:rsidR="00561D83" w:rsidRPr="00561D83" w:rsidRDefault="00561D83" w:rsidP="00561D8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561D83">
        <w:rPr>
          <w:rFonts w:asciiTheme="minorHAnsi" w:eastAsiaTheme="minorHAnsi" w:hAnsiTheme="minorHAnsi" w:cstheme="minorBidi"/>
          <w:color w:val="auto"/>
          <w:sz w:val="24"/>
          <w:szCs w:val="24"/>
          <w:lang w:eastAsia="en-US"/>
        </w:rPr>
        <w:lastRenderedPageBreak/>
        <w:t xml:space="preserve">Research that physical related crime can have </w:t>
      </w:r>
      <w:proofErr w:type="gramStart"/>
      <w:r w:rsidRPr="00561D83">
        <w:rPr>
          <w:rFonts w:asciiTheme="minorHAnsi" w:eastAsiaTheme="minorHAnsi" w:hAnsiTheme="minorHAnsi" w:cstheme="minorBidi"/>
          <w:color w:val="auto"/>
          <w:sz w:val="24"/>
          <w:szCs w:val="24"/>
          <w:lang w:eastAsia="en-US"/>
        </w:rPr>
        <w:t>a number of</w:t>
      </w:r>
      <w:proofErr w:type="gramEnd"/>
      <w:r w:rsidRPr="00561D83">
        <w:rPr>
          <w:rFonts w:asciiTheme="minorHAnsi" w:eastAsiaTheme="minorHAnsi" w:hAnsiTheme="minorHAnsi" w:cstheme="minorBidi"/>
          <w:color w:val="auto"/>
          <w:sz w:val="24"/>
          <w:szCs w:val="24"/>
          <w:lang w:eastAsia="en-US"/>
        </w:rPr>
        <w:t xml:space="preserve"> impacts on victims. These impacts can be physical harm, emotional or psychological, community safety and privacy. Physical harm can relate to potential injury caused from the crime committed. Emotional and psychological harm can relate to </w:t>
      </w:r>
      <w:proofErr w:type="gramStart"/>
      <w:r w:rsidRPr="00561D83">
        <w:rPr>
          <w:rFonts w:asciiTheme="minorHAnsi" w:eastAsiaTheme="minorHAnsi" w:hAnsiTheme="minorHAnsi" w:cstheme="minorBidi"/>
          <w:color w:val="auto"/>
          <w:sz w:val="24"/>
          <w:szCs w:val="24"/>
          <w:lang w:eastAsia="en-US"/>
        </w:rPr>
        <w:t>a number of</w:t>
      </w:r>
      <w:proofErr w:type="gramEnd"/>
      <w:r w:rsidRPr="00561D83">
        <w:rPr>
          <w:rFonts w:asciiTheme="minorHAnsi" w:eastAsiaTheme="minorHAnsi" w:hAnsiTheme="minorHAnsi" w:cstheme="minorBidi"/>
          <w:color w:val="auto"/>
          <w:sz w:val="24"/>
          <w:szCs w:val="24"/>
          <w:lang w:eastAsia="en-US"/>
        </w:rPr>
        <w:t xml:space="preserve"> mental health impacts such as anxiety or depression. Privacy relates to the invasion of privacy such as entering their property to commit a crime. These were potential impacts that I needed to consider in relation to this incident (Stripe, 2022). </w:t>
      </w:r>
    </w:p>
    <w:p w14:paraId="2336F02F" w14:textId="77777777" w:rsidR="00561D83" w:rsidRPr="00561D83" w:rsidRDefault="00561D83" w:rsidP="00561D8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561D83">
        <w:rPr>
          <w:rFonts w:asciiTheme="minorHAnsi" w:eastAsiaTheme="minorHAnsi" w:hAnsiTheme="minorHAnsi" w:cstheme="minorBidi"/>
          <w:color w:val="auto"/>
          <w:sz w:val="24"/>
          <w:szCs w:val="24"/>
          <w:lang w:eastAsia="en-US"/>
        </w:rPr>
        <w:t>When attending this call, I felt concerned for the victims. I was aware that they were an elderly couple and therefore extremely vulnerable and wanted to ensure that they were approached by myself and my colleagues with the best support available. When attending the call, I also considered the suspect in this incident. I considered what factors could have influenced this, such as alcohol or drugs? What threats does this person pose? Are there any children involved? What actions do I need to take along with the support of my colleagues to ensure the incident is dealt with and the best possible outcome is achieved? (MindTools, 2022).</w:t>
      </w:r>
    </w:p>
    <w:p w14:paraId="0DA8F2D3" w14:textId="77777777" w:rsidR="00561D83" w:rsidRPr="00561D83" w:rsidRDefault="00561D83" w:rsidP="00561D8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561D83">
        <w:rPr>
          <w:rFonts w:asciiTheme="minorHAnsi" w:eastAsiaTheme="minorHAnsi" w:hAnsiTheme="minorHAnsi" w:cstheme="minorBidi"/>
          <w:color w:val="auto"/>
          <w:sz w:val="24"/>
          <w:szCs w:val="24"/>
          <w:lang w:eastAsia="en-US"/>
        </w:rPr>
        <w:t>When I arrived at the call, my evaluation was based towards to suspect. I could see that the suspect was extremely intoxicated given the slurred speech and not able to walk in the correct manner. Research shows that alcohol has a big impact on the behaviour of individuals. The chemical changes in the brain can lead to negative feelings, such as anger, depression, or anxiety (Mental Health Foundation, 2022).</w:t>
      </w:r>
    </w:p>
    <w:p w14:paraId="25784186" w14:textId="77777777" w:rsidR="00561D83" w:rsidRPr="00561D83" w:rsidRDefault="00561D83" w:rsidP="00561D8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561D83">
        <w:rPr>
          <w:rFonts w:asciiTheme="minorHAnsi" w:eastAsiaTheme="minorHAnsi" w:hAnsiTheme="minorHAnsi" w:cstheme="minorBidi"/>
          <w:color w:val="auto"/>
          <w:sz w:val="24"/>
          <w:szCs w:val="24"/>
          <w:lang w:eastAsia="en-US"/>
        </w:rPr>
        <w:t>My aim in this incident was to ensure the safety of the suspect given the condition that she was in. She was verbally aggressive in her manner and could see that there was a lot of anger in her. I deemed use of force to not be necessary here, so I decided that talking calmly towards her would be the best action and attempting to negotiate with the suspect to remove her from the scene. Myself and my colleague walked with the suspect away from the scene where the incident occurred to deter the risk from the elderly couple. Whilst doing this I was aware of the potential risk that the suspect may still pose. I ensured that I followed the correct guidelines in this situation which involved, approaching the person calmly, being patient, move the person to a calmer place with less people and being alert to changes in behaviour (College of Policing, 2020).</w:t>
      </w:r>
    </w:p>
    <w:p w14:paraId="1176865A" w14:textId="77777777" w:rsidR="00561D83" w:rsidRPr="00561D83" w:rsidRDefault="00561D83" w:rsidP="00561D8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561D83">
        <w:rPr>
          <w:rFonts w:asciiTheme="minorHAnsi" w:eastAsiaTheme="minorHAnsi" w:hAnsiTheme="minorHAnsi" w:cstheme="minorBidi"/>
          <w:color w:val="auto"/>
          <w:sz w:val="24"/>
          <w:szCs w:val="24"/>
          <w:lang w:eastAsia="en-US"/>
        </w:rPr>
        <w:lastRenderedPageBreak/>
        <w:t xml:space="preserve">Whilst I was dealing with the suspect, my colleagues gained an account from the victims. Once an account was gained and it was disclosed that the suspect had assaulted both parties I arrested the suspect on suspicion of ‘Common Assault.’ It was necessary under ‘Code G of PACE 1984’ to arrest to prevent any injury being caused to another and to protect a vulnerable person (GOV.UK, 2022). My colleague made the decision to place the suspect in handcuffs due to the initial report of violence and not being aware of the risks they may pose. Reflecting on this I feel that this is something I could act upon myself next time. When using force upon any person we must take into consideration the Human Rights Act 1998 Article 2,3 and 8 which state the humans right to life, prohibition of torture and the right to respect for private life. Use of force was necessary to effect a lawful arrest and prevent any further crime (College of Policing, 2013). </w:t>
      </w:r>
    </w:p>
    <w:p w14:paraId="0B0CE7EA" w14:textId="77777777" w:rsidR="00561D83" w:rsidRPr="00561D83" w:rsidRDefault="00561D83" w:rsidP="00561D8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561D83">
        <w:rPr>
          <w:rFonts w:asciiTheme="minorHAnsi" w:eastAsiaTheme="minorHAnsi" w:hAnsiTheme="minorHAnsi" w:cstheme="minorBidi"/>
          <w:color w:val="auto"/>
          <w:sz w:val="24"/>
          <w:szCs w:val="24"/>
          <w:lang w:eastAsia="en-US"/>
        </w:rPr>
        <w:t xml:space="preserve">Given that the suspect was extremely intoxicated I felt that custody was a safe place to ensure this person was safe and was given an opportunity the next day to provide her own account along with seeking help from medical staff in custody (MindTools, 2022). </w:t>
      </w:r>
    </w:p>
    <w:p w14:paraId="0929BED9" w14:textId="77777777" w:rsidR="00561D83" w:rsidRPr="00561D83" w:rsidRDefault="00561D83" w:rsidP="00561D8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561D83">
        <w:rPr>
          <w:rFonts w:asciiTheme="minorHAnsi" w:eastAsiaTheme="minorHAnsi" w:hAnsiTheme="minorHAnsi" w:cstheme="minorBidi"/>
          <w:color w:val="auto"/>
          <w:sz w:val="24"/>
          <w:szCs w:val="24"/>
          <w:lang w:eastAsia="en-US"/>
        </w:rPr>
        <w:t xml:space="preserve">Once I arrested the suspect I then conveyed myself to the victim’s property to discuss the incident. I was aware of how fragile these victims were, therefore, I wanted to ensure that I presented myself in an appropriate manner to deal with this effectively but also consider the needs of the victims. My aim was to approach them and build a rapport to build trust to disclose any relevant information to myself. I also wanted to ensure that my body language was appropriate to the situation. </w:t>
      </w:r>
      <w:proofErr w:type="gramStart"/>
      <w:r w:rsidRPr="00561D83">
        <w:rPr>
          <w:rFonts w:asciiTheme="minorHAnsi" w:eastAsiaTheme="minorHAnsi" w:hAnsiTheme="minorHAnsi" w:cstheme="minorBidi"/>
          <w:color w:val="auto"/>
          <w:sz w:val="24"/>
          <w:szCs w:val="24"/>
          <w:lang w:eastAsia="en-US"/>
        </w:rPr>
        <w:t>In order to</w:t>
      </w:r>
      <w:proofErr w:type="gramEnd"/>
      <w:r w:rsidRPr="00561D83">
        <w:rPr>
          <w:rFonts w:asciiTheme="minorHAnsi" w:eastAsiaTheme="minorHAnsi" w:hAnsiTheme="minorHAnsi" w:cstheme="minorBidi"/>
          <w:color w:val="auto"/>
          <w:sz w:val="24"/>
          <w:szCs w:val="24"/>
          <w:lang w:eastAsia="en-US"/>
        </w:rPr>
        <w:t xml:space="preserve"> do this, I offered to make them a drink, gave them time to feel comfortable in my presence and actively listened to what they had to say whilst making eye contact and using non-verbal communication methods (College of Policing, 2021). </w:t>
      </w:r>
    </w:p>
    <w:p w14:paraId="218B3F36" w14:textId="77777777" w:rsidR="00561D83" w:rsidRPr="00561D83" w:rsidRDefault="00561D83" w:rsidP="00561D8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proofErr w:type="gramStart"/>
      <w:r w:rsidRPr="00561D83">
        <w:rPr>
          <w:rFonts w:asciiTheme="minorHAnsi" w:eastAsiaTheme="minorHAnsi" w:hAnsiTheme="minorHAnsi" w:cstheme="minorBidi"/>
          <w:color w:val="auto"/>
          <w:sz w:val="24"/>
          <w:szCs w:val="24"/>
          <w:lang w:eastAsia="en-US"/>
        </w:rPr>
        <w:t>In order to</w:t>
      </w:r>
      <w:proofErr w:type="gramEnd"/>
      <w:r w:rsidRPr="00561D83">
        <w:rPr>
          <w:rFonts w:asciiTheme="minorHAnsi" w:eastAsiaTheme="minorHAnsi" w:hAnsiTheme="minorHAnsi" w:cstheme="minorBidi"/>
          <w:color w:val="auto"/>
          <w:sz w:val="24"/>
          <w:szCs w:val="24"/>
          <w:lang w:eastAsia="en-US"/>
        </w:rPr>
        <w:t xml:space="preserve"> gain an account, I asked open questions to both victims such as “Tell me about how you’re feeling?” and “Tell me what happened this evening?” Given the circumstances I could see that both parties were extremely upset and it was very late. I therefore </w:t>
      </w:r>
      <w:proofErr w:type="gramStart"/>
      <w:r w:rsidRPr="00561D83">
        <w:rPr>
          <w:rFonts w:asciiTheme="minorHAnsi" w:eastAsiaTheme="minorHAnsi" w:hAnsiTheme="minorHAnsi" w:cstheme="minorBidi"/>
          <w:color w:val="auto"/>
          <w:sz w:val="24"/>
          <w:szCs w:val="24"/>
          <w:lang w:eastAsia="en-US"/>
        </w:rPr>
        <w:t>made a decision</w:t>
      </w:r>
      <w:proofErr w:type="gramEnd"/>
      <w:r w:rsidRPr="00561D83">
        <w:rPr>
          <w:rFonts w:asciiTheme="minorHAnsi" w:eastAsiaTheme="minorHAnsi" w:hAnsiTheme="minorHAnsi" w:cstheme="minorBidi"/>
          <w:color w:val="auto"/>
          <w:sz w:val="24"/>
          <w:szCs w:val="24"/>
          <w:lang w:eastAsia="en-US"/>
        </w:rPr>
        <w:t xml:space="preserve"> to ask if they would like to provide a statement in the next day. I felt this was the right action to take despite the requirements for a statement in relation to the offence I considered the victims needs at that moment (MindTools 2022). </w:t>
      </w:r>
    </w:p>
    <w:p w14:paraId="7604ACD1" w14:textId="77777777" w:rsidR="00561D83" w:rsidRPr="00561D83" w:rsidRDefault="00561D83" w:rsidP="00561D8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561D83">
        <w:rPr>
          <w:rFonts w:asciiTheme="minorHAnsi" w:eastAsiaTheme="minorHAnsi" w:hAnsiTheme="minorHAnsi" w:cstheme="minorBidi"/>
          <w:color w:val="auto"/>
          <w:sz w:val="24"/>
          <w:szCs w:val="24"/>
          <w:lang w:eastAsia="en-US"/>
        </w:rPr>
        <w:lastRenderedPageBreak/>
        <w:t xml:space="preserve">I explained to the victim that the suspect had been arrested and would be held in custody until the morning. Whilst I was in the property and assessed the vulnerabilities I reassured both parties that I would complete a Public Protection Notification report which would allow Police to assess the risk factors involving both parties along with allowing police to make referrals to other partner agencies to support vulnerable victims (Grant, 2019). </w:t>
      </w:r>
    </w:p>
    <w:p w14:paraId="2C66C297" w14:textId="77777777" w:rsidR="00561D83" w:rsidRPr="00561D83" w:rsidRDefault="00561D83" w:rsidP="00561D8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561D83">
        <w:rPr>
          <w:rFonts w:asciiTheme="minorHAnsi" w:eastAsiaTheme="minorHAnsi" w:hAnsiTheme="minorHAnsi" w:cstheme="minorBidi"/>
          <w:color w:val="auto"/>
          <w:sz w:val="24"/>
          <w:szCs w:val="24"/>
          <w:lang w:eastAsia="en-US"/>
        </w:rPr>
        <w:t xml:space="preserve">Upon reflection there was </w:t>
      </w:r>
      <w:proofErr w:type="gramStart"/>
      <w:r w:rsidRPr="00561D83">
        <w:rPr>
          <w:rFonts w:asciiTheme="minorHAnsi" w:eastAsiaTheme="minorHAnsi" w:hAnsiTheme="minorHAnsi" w:cstheme="minorBidi"/>
          <w:color w:val="auto"/>
          <w:sz w:val="24"/>
          <w:szCs w:val="24"/>
          <w:lang w:eastAsia="en-US"/>
        </w:rPr>
        <w:t>a number of</w:t>
      </w:r>
      <w:proofErr w:type="gramEnd"/>
      <w:r w:rsidRPr="00561D83">
        <w:rPr>
          <w:rFonts w:asciiTheme="minorHAnsi" w:eastAsiaTheme="minorHAnsi" w:hAnsiTheme="minorHAnsi" w:cstheme="minorBidi"/>
          <w:color w:val="auto"/>
          <w:sz w:val="24"/>
          <w:szCs w:val="24"/>
          <w:lang w:eastAsia="en-US"/>
        </w:rPr>
        <w:t xml:space="preserve"> positive outcomes from the situation. The victims completed a statement the next day and were provided the required support from other agencies. The suspect was interviewed the next day and was charged and given a ‘Community Protection Notice’ which provides safeguarding to the victims. The suspect also received support from ‘GDAS’ which provided the suspect with the support to control alcohol consumption to prevent any further behaviour in relation to this matter.  </w:t>
      </w:r>
    </w:p>
    <w:p w14:paraId="7D43EDA6" w14:textId="77777777" w:rsidR="00561D83" w:rsidRPr="00561D83" w:rsidRDefault="00561D83" w:rsidP="00561D8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561D83">
        <w:rPr>
          <w:rFonts w:asciiTheme="minorHAnsi" w:eastAsiaTheme="minorHAnsi" w:hAnsiTheme="minorHAnsi" w:cstheme="minorBidi"/>
          <w:color w:val="auto"/>
          <w:sz w:val="24"/>
          <w:szCs w:val="24"/>
          <w:lang w:eastAsia="en-US"/>
        </w:rPr>
        <w:t>In conclusion, I am pleased with the outcome of this incident. Experiencing the vulnerabilities of victims of crime and providing the support required to take positive action. When an incident like this occurs in future I will make the decision on an effective arrest by placing the suspect in handcuffs myself without requiring support from colleagues if possible. On reflection, moving forwards I will use this as a positive experience and ensure that all situations are assessed and the right action is taken to ensure the safeguarding of all parties involved in crime (MindTools, 2022).</w:t>
      </w:r>
    </w:p>
    <w:p w14:paraId="3200EE7E" w14:textId="77777777" w:rsidR="00561D83" w:rsidRPr="00561D83" w:rsidRDefault="00561D83" w:rsidP="00561D8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561D83">
        <w:rPr>
          <w:rFonts w:asciiTheme="minorHAnsi" w:eastAsiaTheme="minorHAnsi" w:hAnsiTheme="minorHAnsi" w:cstheme="minorBidi"/>
          <w:color w:val="auto"/>
          <w:sz w:val="24"/>
          <w:szCs w:val="24"/>
          <w:lang w:eastAsia="en-US"/>
        </w:rPr>
        <w:t>(1648 words)</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28CC873E" w14:textId="77777777" w:rsidR="008D4BF7" w:rsidRPr="008D4BF7" w:rsidRDefault="008D4BF7" w:rsidP="008D4BF7">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8D4BF7">
        <w:rPr>
          <w:rFonts w:asciiTheme="minorHAnsi" w:eastAsiaTheme="minorHAnsi" w:hAnsiTheme="minorHAnsi" w:cstheme="minorBidi"/>
          <w:color w:val="auto"/>
          <w:sz w:val="24"/>
          <w:szCs w:val="24"/>
          <w:lang w:eastAsia="en-US"/>
        </w:rPr>
        <w:t>In this essay I am going to be reflecting a recent policing incident where I dealt with both an offender and a victim whilst explaining the processes of the criminal justice system. I will be reflecting on the procedures in which this crime was dealt with in line with the relevant Codes of Practice in conjunction with the Police and Criminal Evidence Act 1988 (PACE) for the offender and the Victims’ Code to support the victim throughout this process. All this being achieved by utilising my competencies and values. Throughout my essay I will be referencing my work with research and I will reflect on these using the Gibbs’ Model of Reflection (MindTools, 2022).</w:t>
      </w:r>
    </w:p>
    <w:p w14:paraId="496D2300" w14:textId="77777777" w:rsidR="008D4BF7" w:rsidRPr="008D4BF7" w:rsidRDefault="008D4BF7" w:rsidP="008D4BF7">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8D4BF7">
        <w:rPr>
          <w:rFonts w:asciiTheme="minorHAnsi" w:eastAsiaTheme="minorHAnsi" w:hAnsiTheme="minorHAnsi" w:cstheme="minorBidi"/>
          <w:color w:val="auto"/>
          <w:sz w:val="24"/>
          <w:szCs w:val="24"/>
          <w:lang w:eastAsia="en-US"/>
        </w:rPr>
        <w:t xml:space="preserve">The Criminal Justice System aims to protect the public from serious offenders, reduce reoffending and delivery swift access to justice (GOV.UK, 2014). </w:t>
      </w:r>
    </w:p>
    <w:p w14:paraId="7AE489CB" w14:textId="77777777" w:rsidR="008D4BF7" w:rsidRPr="008D4BF7" w:rsidRDefault="008D4BF7" w:rsidP="008D4BF7">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8D4BF7">
        <w:rPr>
          <w:rFonts w:asciiTheme="minorHAnsi" w:eastAsiaTheme="minorHAnsi" w:hAnsiTheme="minorHAnsi" w:cstheme="minorBidi"/>
          <w:color w:val="auto"/>
          <w:sz w:val="24"/>
          <w:szCs w:val="24"/>
          <w:lang w:eastAsia="en-US"/>
        </w:rPr>
        <w:t xml:space="preserve">In my research of the Codes of Practice in conjunction with PACE 1984 finds that it is set out to strike a balance between police powers in line with the rights and freedom of the public. Maintaining the balance is the central element of PACE. The powers of PACE cover elements </w:t>
      </w:r>
      <w:r w:rsidRPr="008D4BF7">
        <w:rPr>
          <w:rFonts w:asciiTheme="minorHAnsi" w:eastAsiaTheme="minorHAnsi" w:hAnsiTheme="minorHAnsi" w:cstheme="minorBidi"/>
          <w:color w:val="auto"/>
          <w:sz w:val="24"/>
          <w:szCs w:val="24"/>
          <w:lang w:eastAsia="en-US"/>
        </w:rPr>
        <w:lastRenderedPageBreak/>
        <w:t xml:space="preserve">such as stop and search, arrest, detention, investigation, identification, and interviewing detainees. In relation to the offender of the crime I will be referring to in this essay the relevant codes of practice I will be covering are ‘Code C’ which illustrates the requirements for detention, treatment and questioning of a suspect in police custody. This includes the requirement to explain a person’s rights whilst detained. I will also be discussing the use of ‘Code G’ and ‘Code H’ in this essay which illustrates the powers of arrest under ‘Section 24’ of PACE </w:t>
      </w:r>
      <w:proofErr w:type="gramStart"/>
      <w:r w:rsidRPr="008D4BF7">
        <w:rPr>
          <w:rFonts w:asciiTheme="minorHAnsi" w:eastAsiaTheme="minorHAnsi" w:hAnsiTheme="minorHAnsi" w:cstheme="minorBidi"/>
          <w:color w:val="auto"/>
          <w:sz w:val="24"/>
          <w:szCs w:val="24"/>
          <w:lang w:eastAsia="en-US"/>
        </w:rPr>
        <w:t>and also</w:t>
      </w:r>
      <w:proofErr w:type="gramEnd"/>
      <w:r w:rsidRPr="008D4BF7">
        <w:rPr>
          <w:rFonts w:asciiTheme="minorHAnsi" w:eastAsiaTheme="minorHAnsi" w:hAnsiTheme="minorHAnsi" w:cstheme="minorBidi"/>
          <w:color w:val="auto"/>
          <w:sz w:val="24"/>
          <w:szCs w:val="24"/>
          <w:lang w:eastAsia="en-US"/>
        </w:rPr>
        <w:t xml:space="preserve"> the requirements of detention, treatment and questioning of the suspect. The other relevant code in relation to this incident is ‘Code F’ which illustrates the ability to audio and visually record interviews with suspects (Home Office, 2013).   </w:t>
      </w:r>
    </w:p>
    <w:p w14:paraId="2C8725EF" w14:textId="77777777" w:rsidR="008D4BF7" w:rsidRPr="008D4BF7" w:rsidRDefault="008D4BF7" w:rsidP="008D4BF7">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8D4BF7">
        <w:rPr>
          <w:rFonts w:asciiTheme="minorHAnsi" w:eastAsiaTheme="minorHAnsi" w:hAnsiTheme="minorHAnsi" w:cstheme="minorBidi"/>
          <w:color w:val="auto"/>
          <w:sz w:val="24"/>
          <w:szCs w:val="24"/>
          <w:lang w:eastAsia="en-US"/>
        </w:rPr>
        <w:t xml:space="preserve">The Victims’ Code sets out the services and minimum standards that must be provided to victims of crime by organisations. Victims of crime need to be treated with respect, dignity, sensitivity, compassion, and courtesy. Victims have the right to make informed choices that are fully respected. Victims also have the right to have services provided to assist them and their family to understand and engage with the criminal justice process and have those services offered in a professional manner, without any kind of discrimination. There were </w:t>
      </w:r>
      <w:proofErr w:type="gramStart"/>
      <w:r w:rsidRPr="008D4BF7">
        <w:rPr>
          <w:rFonts w:asciiTheme="minorHAnsi" w:eastAsiaTheme="minorHAnsi" w:hAnsiTheme="minorHAnsi" w:cstheme="minorBidi"/>
          <w:color w:val="auto"/>
          <w:sz w:val="24"/>
          <w:szCs w:val="24"/>
          <w:lang w:eastAsia="en-US"/>
        </w:rPr>
        <w:t>a number of</w:t>
      </w:r>
      <w:proofErr w:type="gramEnd"/>
      <w:r w:rsidRPr="008D4BF7">
        <w:rPr>
          <w:rFonts w:asciiTheme="minorHAnsi" w:eastAsiaTheme="minorHAnsi" w:hAnsiTheme="minorHAnsi" w:cstheme="minorBidi"/>
          <w:color w:val="auto"/>
          <w:sz w:val="24"/>
          <w:szCs w:val="24"/>
          <w:lang w:eastAsia="en-US"/>
        </w:rPr>
        <w:t xml:space="preserve"> victim rights that I used in this incident. These included providing the victim with information regarding the crime such as the crime reference number, my contact details, the process of what will happen next and information regarding making a victim personal statement (VPS) and what support services are available and how to make contact. I also provided the victim with information on claiming compensation for the damages caused and injuries sustained because of this crime via the ‘Criminal Injuries Compensation Authority.’ </w:t>
      </w:r>
    </w:p>
    <w:p w14:paraId="57C71EF5" w14:textId="77777777" w:rsidR="008D4BF7" w:rsidRPr="008D4BF7" w:rsidRDefault="008D4BF7" w:rsidP="008D4BF7">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8D4BF7">
        <w:rPr>
          <w:rFonts w:asciiTheme="minorHAnsi" w:eastAsiaTheme="minorHAnsi" w:hAnsiTheme="minorHAnsi" w:cstheme="minorBidi"/>
          <w:color w:val="auto"/>
          <w:sz w:val="24"/>
          <w:szCs w:val="24"/>
          <w:lang w:eastAsia="en-US"/>
        </w:rPr>
        <w:t xml:space="preserve">The incident I will be reflecting on in this essay is a report of Domestic Abuse from a mother in relation to her son. The report was made and information received by myself and my colleague was that the mother had fallen victim to an assault which resulted in a broken finger and criminal damage on her property both committed by her son which had occurring late in the evening after her son had been consuming alcohol. The threat was still ongoing when I received the call and was aware that the risk in relation to this incident was imminent (MindTools, 2022). </w:t>
      </w:r>
    </w:p>
    <w:p w14:paraId="0CFB94BE" w14:textId="77777777" w:rsidR="008D4BF7" w:rsidRPr="008D4BF7" w:rsidRDefault="008D4BF7" w:rsidP="008D4BF7">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8D4BF7">
        <w:rPr>
          <w:rFonts w:asciiTheme="minorHAnsi" w:eastAsiaTheme="minorHAnsi" w:hAnsiTheme="minorHAnsi" w:cstheme="minorBidi"/>
          <w:color w:val="auto"/>
          <w:sz w:val="24"/>
          <w:szCs w:val="24"/>
          <w:lang w:eastAsia="en-US"/>
        </w:rPr>
        <w:t xml:space="preserve">On route to the call, I considered several things in relation to this. My main concern was the safety of the victim in this incident. When arriving I wanted to ensure that the risk was dealt with as matter of priority and that would be committing an effective arrest under ‘Section </w:t>
      </w:r>
      <w:r w:rsidRPr="008D4BF7">
        <w:rPr>
          <w:rFonts w:asciiTheme="minorHAnsi" w:eastAsiaTheme="minorHAnsi" w:hAnsiTheme="minorHAnsi" w:cstheme="minorBidi"/>
          <w:color w:val="auto"/>
          <w:sz w:val="24"/>
          <w:szCs w:val="24"/>
          <w:lang w:eastAsia="en-US"/>
        </w:rPr>
        <w:lastRenderedPageBreak/>
        <w:t>24’ of PACE for the initial report made to prevent any further injuries being caused to the victim and property (MindTools, 2022).</w:t>
      </w:r>
    </w:p>
    <w:p w14:paraId="2A85FA8B" w14:textId="77777777" w:rsidR="008D4BF7" w:rsidRPr="008D4BF7" w:rsidRDefault="008D4BF7" w:rsidP="008D4BF7">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8D4BF7">
        <w:rPr>
          <w:rFonts w:asciiTheme="minorHAnsi" w:eastAsiaTheme="minorHAnsi" w:hAnsiTheme="minorHAnsi" w:cstheme="minorBidi"/>
          <w:color w:val="auto"/>
          <w:sz w:val="24"/>
          <w:szCs w:val="24"/>
          <w:lang w:eastAsia="en-US"/>
        </w:rPr>
        <w:t xml:space="preserve">I was aware that the offences committed were ‘Section 1’ of Criminal Damage to property and suspected a ‘Section 47’ of Assaults which relates to actual bodily harm through sustaining a broken finger. Both offences carried enough power to execute a lawful arrest and use of force was necessary of required. </w:t>
      </w:r>
    </w:p>
    <w:p w14:paraId="70E95ED7" w14:textId="77777777" w:rsidR="008D4BF7" w:rsidRPr="008D4BF7" w:rsidRDefault="008D4BF7" w:rsidP="008D4BF7">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8D4BF7">
        <w:rPr>
          <w:rFonts w:asciiTheme="minorHAnsi" w:eastAsiaTheme="minorHAnsi" w:hAnsiTheme="minorHAnsi" w:cstheme="minorBidi"/>
          <w:color w:val="auto"/>
          <w:sz w:val="24"/>
          <w:szCs w:val="24"/>
          <w:lang w:eastAsia="en-US"/>
        </w:rPr>
        <w:t xml:space="preserve">When I attended the property the incident had calmed down. But I could see that the victim was extremely distressed when we arrived at the property. I made the decision to execute a lawful arrest on the suspect to prevent the risk of causing any further injury to the victim and to allow a prompt and effective investigation in conjunction with ‘Section 24(5) of PACE Powers of Arrest. When the suspect was arrested and conveyed into custody I approached the victim in a calm manner in line with the Code of Ethics by displaying respect, showing compassion and empathy whilst also considering the needs of the individual (College of Policing, 2014). </w:t>
      </w:r>
    </w:p>
    <w:p w14:paraId="43E84EB9" w14:textId="77777777" w:rsidR="008D4BF7" w:rsidRPr="008D4BF7" w:rsidRDefault="008D4BF7" w:rsidP="008D4BF7">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8D4BF7">
        <w:rPr>
          <w:rFonts w:asciiTheme="minorHAnsi" w:eastAsiaTheme="minorHAnsi" w:hAnsiTheme="minorHAnsi" w:cstheme="minorBidi"/>
          <w:color w:val="auto"/>
          <w:sz w:val="24"/>
          <w:szCs w:val="24"/>
          <w:lang w:eastAsia="en-US"/>
        </w:rPr>
        <w:t>Due to the emotions and distress, I could see the victim displaying in their body language it was vital for me to ensure that the victim would be provided with the best support obtainable by myself. I wanted to support the victim in providing the best evidence in relation to the incident whilst also considering her needs. My aim was to identify any potential needs early and explore these with the victim. To think beyond special measures and consider any reasonable adjustments and informal measures required (Achieving justice for victims and witnesses with mental distress A mental health toolkit for prosecutors and advocates, no date, P. 28).</w:t>
      </w:r>
    </w:p>
    <w:p w14:paraId="4220E959" w14:textId="77777777" w:rsidR="008D4BF7" w:rsidRPr="008D4BF7" w:rsidRDefault="008D4BF7" w:rsidP="008D4BF7">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8D4BF7">
        <w:rPr>
          <w:rFonts w:asciiTheme="minorHAnsi" w:eastAsiaTheme="minorHAnsi" w:hAnsiTheme="minorHAnsi" w:cstheme="minorBidi"/>
          <w:color w:val="auto"/>
          <w:sz w:val="24"/>
          <w:szCs w:val="24"/>
          <w:lang w:eastAsia="en-US"/>
        </w:rPr>
        <w:t xml:space="preserve">Based on this and given the circumstances that it was late in the evening I made the decision to allow the victim some space before taking a statement. I took images of the damage to the property along with the injury caused to the finger to gather the required evidence to this investigation. I allowed the victim to rest before going back to the property the next day to take a statement (MindTools, 2022).  </w:t>
      </w:r>
    </w:p>
    <w:p w14:paraId="03A4C285" w14:textId="77777777" w:rsidR="008D4BF7" w:rsidRPr="008D4BF7" w:rsidRDefault="008D4BF7" w:rsidP="008D4BF7">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8D4BF7">
        <w:rPr>
          <w:rFonts w:asciiTheme="minorHAnsi" w:eastAsiaTheme="minorHAnsi" w:hAnsiTheme="minorHAnsi" w:cstheme="minorBidi"/>
          <w:color w:val="auto"/>
          <w:sz w:val="24"/>
          <w:szCs w:val="24"/>
          <w:lang w:eastAsia="en-US"/>
        </w:rPr>
        <w:t xml:space="preserve">I assisted in conveying the suspect to custody where the suspect was presented to the custody sergeant. This process falls in line with the codes of practice in relation to PACE 1984 (Home Office, 2013). The suspect was provided with the rights to legal representation </w:t>
      </w:r>
      <w:r w:rsidRPr="008D4BF7">
        <w:rPr>
          <w:rFonts w:asciiTheme="minorHAnsi" w:eastAsiaTheme="minorHAnsi" w:hAnsiTheme="minorHAnsi" w:cstheme="minorBidi"/>
          <w:color w:val="auto"/>
          <w:sz w:val="24"/>
          <w:szCs w:val="24"/>
          <w:lang w:eastAsia="en-US"/>
        </w:rPr>
        <w:lastRenderedPageBreak/>
        <w:t xml:space="preserve">via a solicitor along with support from medical staff in custody which all relate to a suspect’s legal rights when placed in detention. Given that the suspect was intoxicated he would not be able to be interviewed until he was fit to participate and was therefore left in custody until all relevant evidence was gather through taking a statement from the victim. </w:t>
      </w:r>
    </w:p>
    <w:p w14:paraId="62C70ADB" w14:textId="77777777" w:rsidR="008D4BF7" w:rsidRPr="008D4BF7" w:rsidRDefault="008D4BF7" w:rsidP="008D4BF7">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8D4BF7">
        <w:rPr>
          <w:rFonts w:asciiTheme="minorHAnsi" w:eastAsiaTheme="minorHAnsi" w:hAnsiTheme="minorHAnsi" w:cstheme="minorBidi"/>
          <w:color w:val="auto"/>
          <w:sz w:val="24"/>
          <w:szCs w:val="24"/>
          <w:lang w:eastAsia="en-US"/>
        </w:rPr>
        <w:t xml:space="preserve">The next day I attended the address of the victim to take a statement. My aims in attending the address were to ensure I presented myself in line with the competency and values framework. I wanted to act in the interest of the victim by understanding their needs and adapt my communication style to suit the sensitivity of the situation through the public service topic. I also wanted to ensure that I analysed this incident critically by ensuring that I obtained the best evidence in my decision making (College of Policing, 2017). </w:t>
      </w:r>
    </w:p>
    <w:p w14:paraId="08F869A6" w14:textId="77777777" w:rsidR="008D4BF7" w:rsidRPr="008D4BF7" w:rsidRDefault="008D4BF7" w:rsidP="008D4BF7">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8D4BF7">
        <w:rPr>
          <w:rFonts w:asciiTheme="minorHAnsi" w:eastAsiaTheme="minorHAnsi" w:hAnsiTheme="minorHAnsi" w:cstheme="minorBidi"/>
          <w:color w:val="auto"/>
          <w:sz w:val="24"/>
          <w:szCs w:val="24"/>
          <w:lang w:eastAsia="en-US"/>
        </w:rPr>
        <w:t xml:space="preserve">The victim seemed to be more approachable since dealing with the incident the day before. I felt that I made the right decision in allowing the victim some space to deal with this as effectively as I could to achieve the best outcome for the victim. Once I took the statement I also provided the victim with information she would be able to obtain in line with the Victim’s Code such as the process of making a claim for compensation for injuries and damages to the property along with having support from partner agencies to support her needs from this event. I also explained the process that her son would be required to go through and would notify her of the outcome in relation to this (College of Policing, 2021). </w:t>
      </w:r>
    </w:p>
    <w:p w14:paraId="3CF9C2F9" w14:textId="77777777" w:rsidR="008D4BF7" w:rsidRPr="008D4BF7" w:rsidRDefault="008D4BF7" w:rsidP="008D4BF7">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8D4BF7">
        <w:rPr>
          <w:rFonts w:asciiTheme="minorHAnsi" w:eastAsiaTheme="minorHAnsi" w:hAnsiTheme="minorHAnsi" w:cstheme="minorBidi"/>
          <w:color w:val="auto"/>
          <w:sz w:val="24"/>
          <w:szCs w:val="24"/>
          <w:lang w:eastAsia="en-US"/>
        </w:rPr>
        <w:t xml:space="preserve">Once I obtained all the relevant information I then interviewed the suspect </w:t>
      </w:r>
      <w:proofErr w:type="gramStart"/>
      <w:r w:rsidRPr="008D4BF7">
        <w:rPr>
          <w:rFonts w:asciiTheme="minorHAnsi" w:eastAsiaTheme="minorHAnsi" w:hAnsiTheme="minorHAnsi" w:cstheme="minorBidi"/>
          <w:color w:val="auto"/>
          <w:sz w:val="24"/>
          <w:szCs w:val="24"/>
          <w:lang w:eastAsia="en-US"/>
        </w:rPr>
        <w:t>in regard to</w:t>
      </w:r>
      <w:proofErr w:type="gramEnd"/>
      <w:r w:rsidRPr="008D4BF7">
        <w:rPr>
          <w:rFonts w:asciiTheme="minorHAnsi" w:eastAsiaTheme="minorHAnsi" w:hAnsiTheme="minorHAnsi" w:cstheme="minorBidi"/>
          <w:color w:val="auto"/>
          <w:sz w:val="24"/>
          <w:szCs w:val="24"/>
          <w:lang w:eastAsia="en-US"/>
        </w:rPr>
        <w:t xml:space="preserve"> the offences in line with the Codes of Practice PACE 1984 via a recorded interview with a solicitor present (Home Office, 2013). </w:t>
      </w:r>
    </w:p>
    <w:p w14:paraId="54B990BD" w14:textId="77777777" w:rsidR="008D4BF7" w:rsidRPr="008D4BF7" w:rsidRDefault="008D4BF7" w:rsidP="008D4BF7">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8D4BF7">
        <w:rPr>
          <w:rFonts w:asciiTheme="minorHAnsi" w:eastAsiaTheme="minorHAnsi" w:hAnsiTheme="minorHAnsi" w:cstheme="minorBidi"/>
          <w:color w:val="auto"/>
          <w:sz w:val="24"/>
          <w:szCs w:val="24"/>
          <w:lang w:eastAsia="en-US"/>
        </w:rPr>
        <w:t xml:space="preserve">Upon reflection, I felt that this incident was dealt with accordingly in line with PACE 1984 </w:t>
      </w:r>
      <w:proofErr w:type="gramStart"/>
      <w:r w:rsidRPr="008D4BF7">
        <w:rPr>
          <w:rFonts w:asciiTheme="minorHAnsi" w:eastAsiaTheme="minorHAnsi" w:hAnsiTheme="minorHAnsi" w:cstheme="minorBidi"/>
          <w:color w:val="auto"/>
          <w:sz w:val="24"/>
          <w:szCs w:val="24"/>
          <w:lang w:eastAsia="en-US"/>
        </w:rPr>
        <w:t>in regard to</w:t>
      </w:r>
      <w:proofErr w:type="gramEnd"/>
      <w:r w:rsidRPr="008D4BF7">
        <w:rPr>
          <w:rFonts w:asciiTheme="minorHAnsi" w:eastAsiaTheme="minorHAnsi" w:hAnsiTheme="minorHAnsi" w:cstheme="minorBidi"/>
          <w:color w:val="auto"/>
          <w:sz w:val="24"/>
          <w:szCs w:val="24"/>
          <w:lang w:eastAsia="en-US"/>
        </w:rPr>
        <w:t xml:space="preserve"> the suspect and the Victims’ Code in relation to the victim. I also feel that I dealt with this using my own initiative by allowing the victim space before taking a statement given that the victim seemed very emotional. I acted in the interests of the victim. As a result of this the suspect was charged and released with bail conditions not to attend the property until he was later to attend court regarding the incident. He was conveyed to a relatives address away from the </w:t>
      </w:r>
      <w:proofErr w:type="gramStart"/>
      <w:r w:rsidRPr="008D4BF7">
        <w:rPr>
          <w:rFonts w:asciiTheme="minorHAnsi" w:eastAsiaTheme="minorHAnsi" w:hAnsiTheme="minorHAnsi" w:cstheme="minorBidi"/>
          <w:color w:val="auto"/>
          <w:sz w:val="24"/>
          <w:szCs w:val="24"/>
          <w:lang w:eastAsia="en-US"/>
        </w:rPr>
        <w:t>victims</w:t>
      </w:r>
      <w:proofErr w:type="gramEnd"/>
      <w:r w:rsidRPr="008D4BF7">
        <w:rPr>
          <w:rFonts w:asciiTheme="minorHAnsi" w:eastAsiaTheme="minorHAnsi" w:hAnsiTheme="minorHAnsi" w:cstheme="minorBidi"/>
          <w:color w:val="auto"/>
          <w:sz w:val="24"/>
          <w:szCs w:val="24"/>
          <w:lang w:eastAsia="en-US"/>
        </w:rPr>
        <w:t xml:space="preserve"> property where he would be staying. This was a positive outcome for the victim and she was very pleased (MindTools, 2022). </w:t>
      </w:r>
    </w:p>
    <w:p w14:paraId="6DF28B08" w14:textId="77777777" w:rsidR="008D4BF7" w:rsidRPr="008D4BF7" w:rsidRDefault="008D4BF7" w:rsidP="008D4BF7">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8D4BF7">
        <w:rPr>
          <w:rFonts w:asciiTheme="minorHAnsi" w:eastAsiaTheme="minorHAnsi" w:hAnsiTheme="minorHAnsi" w:cstheme="minorBidi"/>
          <w:color w:val="auto"/>
          <w:sz w:val="24"/>
          <w:szCs w:val="24"/>
          <w:lang w:eastAsia="en-US"/>
        </w:rPr>
        <w:t>(1500 words)</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7D8FA669" w14:textId="77777777" w:rsidR="00795203" w:rsidRPr="00795203" w:rsidRDefault="00795203" w:rsidP="0079520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795203">
        <w:rPr>
          <w:rFonts w:asciiTheme="minorHAnsi" w:eastAsiaTheme="minorHAnsi" w:hAnsiTheme="minorHAnsi" w:cstheme="minorBidi"/>
          <w:color w:val="auto"/>
          <w:sz w:val="24"/>
          <w:szCs w:val="24"/>
          <w:lang w:eastAsia="en-US"/>
        </w:rPr>
        <w:t>In this essay I am going to describe how I dealt with a particular Domestic related incident whilst utilising my decision making and discretion through the National Decision Model (NDM) and conducting investigations in line with the Criminal Procedure and Investigations Act (CPIA). Throughout my essay I will reference my work with research and I will reflect on these using the Gibbs’ Model of Reflection (MindTools, 2022).</w:t>
      </w:r>
    </w:p>
    <w:p w14:paraId="0AF000E9" w14:textId="77777777" w:rsidR="00795203" w:rsidRPr="00795203" w:rsidRDefault="00795203" w:rsidP="0079520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795203">
        <w:rPr>
          <w:rFonts w:asciiTheme="minorHAnsi" w:eastAsiaTheme="minorHAnsi" w:hAnsiTheme="minorHAnsi" w:cstheme="minorBidi"/>
          <w:color w:val="auto"/>
          <w:sz w:val="24"/>
          <w:szCs w:val="24"/>
          <w:lang w:eastAsia="en-US"/>
        </w:rPr>
        <w:t xml:space="preserve">Domestic related incidents are the most common crimes we as response officers attend on a regular basis. My research shows that in England and Wales an estimated 2.4 million adults aged 16 or over experienced domestic abuse in the year ending March 2022 (Elkin, 2022). It is clear and evidential that Domestic Crime is extremely common and a cause for concern for the police. It is vital that all domestic related incidents are dealt with effectively and the provisions are put in place to support all victims of domestic crimes by the police. There provisions include Domestic abuse, stalking and Harassment forms (DASH forms), </w:t>
      </w:r>
      <w:r w:rsidRPr="00795203">
        <w:rPr>
          <w:rFonts w:asciiTheme="minorHAnsi" w:eastAsiaTheme="minorHAnsi" w:hAnsiTheme="minorHAnsi" w:cstheme="minorBidi"/>
          <w:color w:val="auto"/>
          <w:sz w:val="24"/>
          <w:szCs w:val="24"/>
          <w:lang w:eastAsia="en-US"/>
        </w:rPr>
        <w:lastRenderedPageBreak/>
        <w:t xml:space="preserve">Public Protection Notifications (PPN referral) to partner agencies and a safety plan to safeguard the victims. </w:t>
      </w:r>
    </w:p>
    <w:p w14:paraId="345F9A60" w14:textId="77777777" w:rsidR="00795203" w:rsidRPr="00795203" w:rsidRDefault="00795203" w:rsidP="0079520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795203">
        <w:rPr>
          <w:rFonts w:asciiTheme="minorHAnsi" w:eastAsiaTheme="minorHAnsi" w:hAnsiTheme="minorHAnsi" w:cstheme="minorBidi"/>
          <w:color w:val="auto"/>
          <w:sz w:val="24"/>
          <w:szCs w:val="24"/>
          <w:lang w:eastAsia="en-US"/>
        </w:rPr>
        <w:t xml:space="preserve">The incident I am going to reflect on is a report from a female victim that her ex-partner had been stalking and harassing her by sending her messages through a variety of social media platforms when drunk. The ex-partner had also attended her address whilst drunk on the occasional Saturday night in his own vehicle. This had occurred on four occasions over an eight-week period. Upon arrival with my colleague, I could see that the victim appeared to be nervous with us attending her property. She explained that this had been ongoing for several weeks since she came across him a few months back when out in public. Since then, the suspect had started contacting her on social media on a Saturday night and attended her address on two occasions when drunk. It was also disclosed that the victim did engage back with the suspect, therefore I was aware that it may be difficult to prove the elements of stalking for this incident. The victim was not in fear of any violence from her ex-partner due to no previous cases during their relationship. But she wanted the suspect to stop attending her address and contacting her. I ensured that I used effective communication and listening skills to assist the victim (MindTools, 2022). </w:t>
      </w:r>
    </w:p>
    <w:p w14:paraId="52B22366" w14:textId="77777777" w:rsidR="00795203" w:rsidRPr="00795203" w:rsidRDefault="00795203" w:rsidP="0079520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795203">
        <w:rPr>
          <w:rFonts w:asciiTheme="minorHAnsi" w:eastAsiaTheme="minorHAnsi" w:hAnsiTheme="minorHAnsi" w:cstheme="minorBidi"/>
          <w:color w:val="auto"/>
          <w:sz w:val="24"/>
          <w:szCs w:val="24"/>
          <w:lang w:eastAsia="en-US"/>
        </w:rPr>
        <w:t>The offences disclosed prior to attending were Stalking and Harassment. Section 2a – Protection from Harassment Act states that a person is guilty of stalking if the person pursues a course of conduct, the course of conduct amounts to stalking and that the stalking amounts to the harassment of that person (Crown Prosecution Service, 2018).</w:t>
      </w:r>
    </w:p>
    <w:p w14:paraId="1704E7AF" w14:textId="77777777" w:rsidR="00795203" w:rsidRPr="00795203" w:rsidRDefault="00795203" w:rsidP="0079520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795203">
        <w:rPr>
          <w:rFonts w:asciiTheme="minorHAnsi" w:eastAsiaTheme="minorHAnsi" w:hAnsiTheme="minorHAnsi" w:cstheme="minorBidi"/>
          <w:color w:val="auto"/>
          <w:sz w:val="24"/>
          <w:szCs w:val="24"/>
          <w:lang w:eastAsia="en-US"/>
        </w:rPr>
        <w:t xml:space="preserve">Prior to attended the call I used the National Decision Model to assist in my decision making, I ran checks on the property and both parties involved to assist in my decision making. This relates to gathering information and intelligence along with assessing the threat and risk and developing a working strategy (College of Policing, 2013). </w:t>
      </w:r>
    </w:p>
    <w:p w14:paraId="3238E012" w14:textId="77777777" w:rsidR="00795203" w:rsidRPr="00795203" w:rsidRDefault="00795203" w:rsidP="0079520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795203">
        <w:rPr>
          <w:rFonts w:asciiTheme="minorHAnsi" w:eastAsiaTheme="minorHAnsi" w:hAnsiTheme="minorHAnsi" w:cstheme="minorBidi"/>
          <w:color w:val="auto"/>
          <w:sz w:val="24"/>
          <w:szCs w:val="24"/>
          <w:lang w:eastAsia="en-US"/>
        </w:rPr>
        <w:t xml:space="preserve">To effectively deal with this incident, I used the Criminal and Procedure and Investigations Act 1996 (CPIA) to assist in my decision making. Investigations may be carried out in relation to any crimes that have been disclosed and identifying whether a crime has been committed, with a view of criminal proceedings. I wanted to take all reasonable steps to understand the needs of the individual whilst utilising my decision making and discretion (Investigation introduction | College of Policing, 2013). </w:t>
      </w:r>
    </w:p>
    <w:p w14:paraId="4AF8CE8E" w14:textId="77777777" w:rsidR="00795203" w:rsidRPr="00795203" w:rsidRDefault="00795203" w:rsidP="0079520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795203">
        <w:rPr>
          <w:rFonts w:asciiTheme="minorHAnsi" w:eastAsiaTheme="minorHAnsi" w:hAnsiTheme="minorHAnsi" w:cstheme="minorBidi"/>
          <w:color w:val="auto"/>
          <w:sz w:val="24"/>
          <w:szCs w:val="24"/>
          <w:lang w:eastAsia="en-US"/>
        </w:rPr>
        <w:lastRenderedPageBreak/>
        <w:t xml:space="preserve">My aims during this incident were to assess the risk of the initial threat and to discuss with the victim what action she would like us to take. The process of a risk assessment in policing is to identify the risk cases which are most likely to escalate or cause more serious harm and align the resources to best mitigate the risk (Barrow-Grint et al., 2022, P. 65).  </w:t>
      </w:r>
    </w:p>
    <w:p w14:paraId="46190A62" w14:textId="77777777" w:rsidR="00795203" w:rsidRPr="00795203" w:rsidRDefault="00795203" w:rsidP="0079520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795203">
        <w:rPr>
          <w:rFonts w:asciiTheme="minorHAnsi" w:eastAsiaTheme="minorHAnsi" w:hAnsiTheme="minorHAnsi" w:cstheme="minorBidi"/>
          <w:color w:val="auto"/>
          <w:sz w:val="24"/>
          <w:szCs w:val="24"/>
          <w:lang w:eastAsia="en-US"/>
        </w:rPr>
        <w:t xml:space="preserve">The victim did not wish to make a formal complaint to her ex-partner as this was the first incident that she had encountered with him and there was no initial threat or fear of violence. The victims </w:t>
      </w:r>
      <w:proofErr w:type="gramStart"/>
      <w:r w:rsidRPr="00795203">
        <w:rPr>
          <w:rFonts w:asciiTheme="minorHAnsi" w:eastAsiaTheme="minorHAnsi" w:hAnsiTheme="minorHAnsi" w:cstheme="minorBidi"/>
          <w:color w:val="auto"/>
          <w:sz w:val="24"/>
          <w:szCs w:val="24"/>
          <w:lang w:eastAsia="en-US"/>
        </w:rPr>
        <w:t>needs</w:t>
      </w:r>
      <w:proofErr w:type="gramEnd"/>
      <w:r w:rsidRPr="00795203">
        <w:rPr>
          <w:rFonts w:asciiTheme="minorHAnsi" w:eastAsiaTheme="minorHAnsi" w:hAnsiTheme="minorHAnsi" w:cstheme="minorBidi"/>
          <w:color w:val="auto"/>
          <w:sz w:val="24"/>
          <w:szCs w:val="24"/>
          <w:lang w:eastAsia="en-US"/>
        </w:rPr>
        <w:t xml:space="preserve"> in this incident were for us to attend the address of the suspect and provide a verbal warning as first protocol. But upon engaging with the victim, she was happy to complete a (DASH) form and for her details to be forwarded to partner agencies for the relevant support. Although the victim did not wish to engage with police action it was a positive outcome that the victim was willing to receive the support to provide the appropriate safeguarding measure. (MindTools, 2022).</w:t>
      </w:r>
    </w:p>
    <w:p w14:paraId="49B0218D" w14:textId="77777777" w:rsidR="00795203" w:rsidRPr="00795203" w:rsidRDefault="00795203" w:rsidP="0079520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795203">
        <w:rPr>
          <w:rFonts w:asciiTheme="minorHAnsi" w:eastAsiaTheme="minorHAnsi" w:hAnsiTheme="minorHAnsi" w:cstheme="minorBidi"/>
          <w:color w:val="auto"/>
          <w:sz w:val="24"/>
          <w:szCs w:val="24"/>
          <w:lang w:eastAsia="en-US"/>
        </w:rPr>
        <w:t xml:space="preserve">Given the circumstances I felt this would be a good opportunity to use discretion in relation to this matter. I conducted a check on the suspect and could see there was no previous of any crimes committed. The discretion model is used for policing staff to be innovative and use discretion where appropriate which I felt was the relevant course of action for this matter. (College of Policing, 2013). </w:t>
      </w:r>
    </w:p>
    <w:p w14:paraId="0503F0CC" w14:textId="77777777" w:rsidR="00795203" w:rsidRPr="00795203" w:rsidRDefault="00795203" w:rsidP="0079520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795203">
        <w:rPr>
          <w:rFonts w:asciiTheme="minorHAnsi" w:eastAsiaTheme="minorHAnsi" w:hAnsiTheme="minorHAnsi" w:cstheme="minorBidi"/>
          <w:color w:val="auto"/>
          <w:sz w:val="24"/>
          <w:szCs w:val="24"/>
          <w:lang w:eastAsia="en-US"/>
        </w:rPr>
        <w:t xml:space="preserve">Before leaving the victims address I ensured that she was happy with what we had offered her and provided her with a safety plan to prevent any further incidents occurring. This included blocking the suspect on all social media platforms, ensuring all windows and doors are kept locked and always keeping her phone on her. This is an important part of our procedure when dealing with any domestic related incident. </w:t>
      </w:r>
    </w:p>
    <w:p w14:paraId="03397C08" w14:textId="77777777" w:rsidR="00795203" w:rsidRPr="00795203" w:rsidRDefault="00795203" w:rsidP="0079520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795203">
        <w:rPr>
          <w:rFonts w:asciiTheme="minorHAnsi" w:eastAsiaTheme="minorHAnsi" w:hAnsiTheme="minorHAnsi" w:cstheme="minorBidi"/>
          <w:color w:val="auto"/>
          <w:sz w:val="24"/>
          <w:szCs w:val="24"/>
          <w:lang w:eastAsia="en-US"/>
        </w:rPr>
        <w:t xml:space="preserve">Myself and my colleague attended the suspect’s address. Our aim in this was to provide the suspect with an opportunity to correct his actions by using discretion. It was also disclosed to me that the suspect had driven his vehicle to her address whilst intoxicated on several occasions. Therefore, I decided to submit an intelligence report on the vehicle based on these allegations. Gathering intelligence is a vital part of policing for the purposes of preserving order and preventing the commission an offence (College of Policing, 2015). </w:t>
      </w:r>
    </w:p>
    <w:p w14:paraId="4F58020B" w14:textId="77777777" w:rsidR="00795203" w:rsidRPr="00795203" w:rsidRDefault="00795203" w:rsidP="0079520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795203">
        <w:rPr>
          <w:rFonts w:asciiTheme="minorHAnsi" w:eastAsiaTheme="minorHAnsi" w:hAnsiTheme="minorHAnsi" w:cstheme="minorBidi"/>
          <w:color w:val="auto"/>
          <w:sz w:val="24"/>
          <w:szCs w:val="24"/>
          <w:lang w:eastAsia="en-US"/>
        </w:rPr>
        <w:t xml:space="preserve">When we attended the address my colleague engaged with the suspect regarding the incident and verbally warned him not to contact the victim by any means or attend the </w:t>
      </w:r>
      <w:r w:rsidRPr="00795203">
        <w:rPr>
          <w:rFonts w:asciiTheme="minorHAnsi" w:eastAsiaTheme="minorHAnsi" w:hAnsiTheme="minorHAnsi" w:cstheme="minorBidi"/>
          <w:color w:val="auto"/>
          <w:sz w:val="24"/>
          <w:szCs w:val="24"/>
          <w:lang w:eastAsia="en-US"/>
        </w:rPr>
        <w:lastRenderedPageBreak/>
        <w:t xml:space="preserve">address. If he did not abide by this them he would be arrested if the victim made a further complaint. The suspect seemed apologetic and remorseful for his actions and complied with our warning. Reflecting on this I felt it would have been a good opportunity to engage with the suspect myself as best practice for my development. </w:t>
      </w:r>
    </w:p>
    <w:p w14:paraId="7E53303E" w14:textId="77777777" w:rsidR="00795203" w:rsidRPr="00795203" w:rsidRDefault="00795203" w:rsidP="0079520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795203">
        <w:rPr>
          <w:rFonts w:asciiTheme="minorHAnsi" w:eastAsiaTheme="minorHAnsi" w:hAnsiTheme="minorHAnsi" w:cstheme="minorBidi"/>
          <w:color w:val="auto"/>
          <w:sz w:val="24"/>
          <w:szCs w:val="24"/>
          <w:lang w:eastAsia="en-US"/>
        </w:rPr>
        <w:t xml:space="preserve">Throughout this process I ensured that I utilised the (NDM) to make my decisions effectively. The NDM can be applied to both operational and non-operational policing and in any incident that is dealt with by police. Throughout this incident I made sure that I followed the code of ethics guidelines with the victim through respect by actively listening to her needs. I also displayed objectivity by making decisions based on the evidence available and making my own judgement on the incident. Another way I dealt with this incident was with openness regarding my actions and engaging with the victim throughout the process as well as after it was dealt with. I gathered all the relevant information and intelligence throughout the incident whilst assessing the threat and risk from both parties involved. When dealing with this I also considered my powers and policies along with options and contingencies and used my discretion as opposed to taking legal action given that the offence of stalking would be difficult to prove due to the engagement. Upon dealing with this I acted to which I felt was the right thing to do and what the victim wished for from police (College of Policing, 2013). </w:t>
      </w:r>
    </w:p>
    <w:p w14:paraId="586EBFF8" w14:textId="77777777" w:rsidR="00795203" w:rsidRPr="00795203" w:rsidRDefault="00795203" w:rsidP="0079520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795203">
        <w:rPr>
          <w:rFonts w:asciiTheme="minorHAnsi" w:eastAsiaTheme="minorHAnsi" w:hAnsiTheme="minorHAnsi" w:cstheme="minorBidi"/>
          <w:color w:val="auto"/>
          <w:sz w:val="24"/>
          <w:szCs w:val="24"/>
          <w:lang w:eastAsia="en-US"/>
        </w:rPr>
        <w:t xml:space="preserve">Upon reflection, I feel that the action I took for this incident was a positive outcome for both parties. This was a good opportunity to engage with a victim of a domestic related crime and allowed me to use my own initiative to deal with the matter through using the (NDM) and my discretion. The victim had the support she needed from us attending the address and after us acting. The victim received a ‘Victim Support Pack’ which included a ring doorbell and security measures on her front door. The victim was very pleased when I spoke with her regarding this and I felt that the actions I took after attending the address helped assist in the victim receiving this support (MindTools, 2022). </w:t>
      </w:r>
    </w:p>
    <w:p w14:paraId="6B001D91" w14:textId="77777777" w:rsidR="00795203" w:rsidRDefault="00795203" w:rsidP="0079520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795203">
        <w:rPr>
          <w:rFonts w:asciiTheme="minorHAnsi" w:eastAsiaTheme="minorHAnsi" w:hAnsiTheme="minorHAnsi" w:cstheme="minorBidi"/>
          <w:color w:val="auto"/>
          <w:sz w:val="24"/>
          <w:szCs w:val="24"/>
          <w:lang w:eastAsia="en-US"/>
        </w:rPr>
        <w:t xml:space="preserve">Given the positive outcome of this incident and reflecting on what I would do differently. In future I would take it upon myself to engage with the suspect when giving verbal warnings. I feel this would be best practice in my development and suspect engagement (MindTools, 2022).             </w:t>
      </w:r>
    </w:p>
    <w:p w14:paraId="2BC77A44" w14:textId="4B613376" w:rsidR="00795203" w:rsidRPr="00795203" w:rsidRDefault="00795203" w:rsidP="00795203">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795203">
        <w:rPr>
          <w:rFonts w:asciiTheme="minorHAnsi" w:eastAsiaTheme="minorHAnsi" w:hAnsiTheme="minorHAnsi" w:cstheme="minorBidi"/>
          <w:color w:val="auto"/>
          <w:sz w:val="24"/>
          <w:szCs w:val="24"/>
          <w:lang w:eastAsia="en-US"/>
        </w:rPr>
        <w:lastRenderedPageBreak/>
        <w:t xml:space="preserve"> (1460 words)</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7774F2" w:rsidRPr="00270EEB" w14:paraId="513D3471" w14:textId="77777777" w:rsidTr="6E3AA50A">
        <w:tc>
          <w:tcPr>
            <w:tcW w:w="2318" w:type="dxa"/>
            <w:shd w:val="clear" w:color="auto" w:fill="auto"/>
          </w:tcPr>
          <w:p w14:paraId="560A1D6D" w14:textId="77777777" w:rsidR="007774F2" w:rsidRPr="00061C49" w:rsidRDefault="007774F2" w:rsidP="007774F2">
            <w:pPr>
              <w:jc w:val="both"/>
              <w:rPr>
                <w:rFonts w:asciiTheme="minorHAnsi" w:hAnsiTheme="minorHAnsi" w:cstheme="minorHAnsi"/>
                <w:sz w:val="24"/>
                <w:szCs w:val="24"/>
              </w:rPr>
            </w:pPr>
            <w:r w:rsidRPr="00061C49">
              <w:rPr>
                <w:rFonts w:asciiTheme="minorHAnsi" w:hAnsiTheme="minorHAnsi" w:cstheme="minorHAnsi"/>
                <w:sz w:val="24"/>
                <w:szCs w:val="24"/>
              </w:rPr>
              <w:t xml:space="preserve">Use of force </w:t>
            </w:r>
          </w:p>
          <w:p w14:paraId="5D17C76C" w14:textId="77777777" w:rsidR="007774F2" w:rsidRPr="00061C49" w:rsidRDefault="007774F2" w:rsidP="007774F2">
            <w:pPr>
              <w:jc w:val="both"/>
              <w:rPr>
                <w:rFonts w:asciiTheme="minorHAnsi" w:hAnsiTheme="minorHAnsi" w:cstheme="minorHAnsi"/>
                <w:sz w:val="24"/>
                <w:szCs w:val="24"/>
              </w:rPr>
            </w:pPr>
          </w:p>
          <w:p w14:paraId="744A587E" w14:textId="77777777" w:rsidR="007774F2" w:rsidRPr="00061C49" w:rsidRDefault="007774F2" w:rsidP="007774F2">
            <w:pPr>
              <w:numPr>
                <w:ilvl w:val="0"/>
                <w:numId w:val="49"/>
              </w:numPr>
              <w:contextualSpacing/>
              <w:jc w:val="both"/>
              <w:rPr>
                <w:rFonts w:asciiTheme="minorHAnsi" w:hAnsiTheme="minorHAnsi" w:cstheme="minorHAnsi"/>
                <w:sz w:val="24"/>
                <w:szCs w:val="24"/>
              </w:rPr>
            </w:pPr>
            <w:r w:rsidRPr="00061C49">
              <w:rPr>
                <w:rFonts w:asciiTheme="minorHAnsi" w:hAnsiTheme="minorHAnsi" w:cstheme="minorHAnsi"/>
                <w:sz w:val="24"/>
                <w:szCs w:val="24"/>
              </w:rPr>
              <w:t>Handcuffing procedures</w:t>
            </w:r>
          </w:p>
          <w:p w14:paraId="6331C6F1" w14:textId="77777777" w:rsidR="007774F2" w:rsidRPr="00061C49" w:rsidRDefault="007774F2" w:rsidP="007774F2">
            <w:pPr>
              <w:numPr>
                <w:ilvl w:val="0"/>
                <w:numId w:val="49"/>
              </w:numPr>
              <w:contextualSpacing/>
              <w:jc w:val="both"/>
              <w:rPr>
                <w:rFonts w:asciiTheme="minorHAnsi" w:hAnsiTheme="minorHAnsi" w:cstheme="minorHAnsi"/>
                <w:sz w:val="24"/>
                <w:szCs w:val="24"/>
              </w:rPr>
            </w:pPr>
            <w:r w:rsidRPr="00061C49">
              <w:rPr>
                <w:rFonts w:asciiTheme="minorHAnsi" w:hAnsiTheme="minorHAnsi" w:cstheme="minorHAnsi"/>
                <w:sz w:val="24"/>
                <w:szCs w:val="24"/>
              </w:rPr>
              <w:t xml:space="preserve">Conflict Management </w:t>
            </w:r>
          </w:p>
          <w:p w14:paraId="07A9FE6B" w14:textId="77777777" w:rsidR="007774F2" w:rsidRPr="00061C49" w:rsidRDefault="007774F2" w:rsidP="007774F2">
            <w:pPr>
              <w:jc w:val="both"/>
              <w:rPr>
                <w:sz w:val="24"/>
                <w:szCs w:val="24"/>
              </w:rPr>
            </w:pPr>
          </w:p>
          <w:p w14:paraId="1F9213CF" w14:textId="77777777" w:rsidR="007774F2" w:rsidRPr="00061C49" w:rsidRDefault="007774F2" w:rsidP="007774F2">
            <w:pPr>
              <w:jc w:val="both"/>
              <w:rPr>
                <w:rFonts w:asciiTheme="minorHAnsi" w:hAnsiTheme="minorHAnsi" w:cstheme="minorHAnsi"/>
                <w:sz w:val="24"/>
                <w:szCs w:val="24"/>
              </w:rPr>
            </w:pPr>
            <w:r w:rsidRPr="00061C49">
              <w:rPr>
                <w:rFonts w:asciiTheme="minorHAnsi" w:hAnsiTheme="minorHAnsi" w:cstheme="minorHAnsi"/>
                <w:sz w:val="24"/>
                <w:szCs w:val="24"/>
              </w:rPr>
              <w:t xml:space="preserve">During my time in tutorship, I am yet to encounter many incidents which have resulted in managing conflict and effective use of handcuffs. </w:t>
            </w:r>
          </w:p>
          <w:p w14:paraId="66224223" w14:textId="34553D73" w:rsidR="007774F2" w:rsidRPr="00270EEB" w:rsidRDefault="007774F2" w:rsidP="007774F2">
            <w:pPr>
              <w:jc w:val="both"/>
              <w:rPr>
                <w:sz w:val="24"/>
                <w:szCs w:val="24"/>
              </w:rPr>
            </w:pPr>
          </w:p>
          <w:p w14:paraId="4B5016F9" w14:textId="77777777" w:rsidR="007774F2" w:rsidRPr="00270EEB" w:rsidRDefault="007774F2" w:rsidP="007774F2">
            <w:pPr>
              <w:jc w:val="both"/>
              <w:rPr>
                <w:sz w:val="24"/>
                <w:szCs w:val="24"/>
              </w:rPr>
            </w:pPr>
          </w:p>
          <w:p w14:paraId="5A8E3BA0" w14:textId="77777777" w:rsidR="007774F2" w:rsidRPr="00270EEB" w:rsidRDefault="007774F2" w:rsidP="007774F2">
            <w:pPr>
              <w:jc w:val="both"/>
              <w:rPr>
                <w:sz w:val="24"/>
                <w:szCs w:val="24"/>
              </w:rPr>
            </w:pPr>
          </w:p>
          <w:p w14:paraId="1D925BEB" w14:textId="77777777" w:rsidR="007774F2" w:rsidRPr="00270EEB" w:rsidRDefault="007774F2" w:rsidP="007774F2">
            <w:pPr>
              <w:jc w:val="both"/>
              <w:rPr>
                <w:sz w:val="24"/>
                <w:szCs w:val="24"/>
              </w:rPr>
            </w:pPr>
          </w:p>
          <w:p w14:paraId="12DD0457" w14:textId="77777777" w:rsidR="007774F2" w:rsidRPr="00270EEB" w:rsidRDefault="007774F2" w:rsidP="007774F2">
            <w:pPr>
              <w:jc w:val="both"/>
              <w:rPr>
                <w:sz w:val="24"/>
                <w:szCs w:val="24"/>
              </w:rPr>
            </w:pPr>
          </w:p>
          <w:p w14:paraId="43FC3966" w14:textId="77777777" w:rsidR="007774F2" w:rsidRPr="00270EEB" w:rsidRDefault="007774F2" w:rsidP="007774F2">
            <w:pPr>
              <w:jc w:val="both"/>
              <w:rPr>
                <w:sz w:val="24"/>
                <w:szCs w:val="24"/>
              </w:rPr>
            </w:pPr>
          </w:p>
          <w:p w14:paraId="3E32D5F2" w14:textId="77777777" w:rsidR="007774F2" w:rsidRPr="00270EEB" w:rsidRDefault="007774F2" w:rsidP="007774F2">
            <w:pPr>
              <w:jc w:val="both"/>
              <w:rPr>
                <w:sz w:val="24"/>
                <w:szCs w:val="24"/>
              </w:rPr>
            </w:pPr>
          </w:p>
          <w:p w14:paraId="3F46813A" w14:textId="77777777" w:rsidR="007774F2" w:rsidRPr="00270EEB" w:rsidRDefault="007774F2" w:rsidP="007774F2">
            <w:pPr>
              <w:jc w:val="both"/>
              <w:rPr>
                <w:sz w:val="24"/>
                <w:szCs w:val="24"/>
              </w:rPr>
            </w:pPr>
          </w:p>
          <w:p w14:paraId="0ED85F85" w14:textId="77777777" w:rsidR="007774F2" w:rsidRPr="00270EEB" w:rsidRDefault="007774F2" w:rsidP="007774F2">
            <w:pPr>
              <w:jc w:val="both"/>
              <w:rPr>
                <w:sz w:val="24"/>
                <w:szCs w:val="24"/>
              </w:rPr>
            </w:pPr>
          </w:p>
        </w:tc>
        <w:tc>
          <w:tcPr>
            <w:tcW w:w="2249" w:type="dxa"/>
            <w:shd w:val="clear" w:color="auto" w:fill="auto"/>
          </w:tcPr>
          <w:p w14:paraId="474558D3" w14:textId="77777777" w:rsidR="007774F2" w:rsidRPr="007774F2" w:rsidRDefault="007774F2" w:rsidP="007774F2">
            <w:pPr>
              <w:jc w:val="both"/>
              <w:rPr>
                <w:rFonts w:asciiTheme="minorHAnsi" w:hAnsiTheme="minorHAnsi" w:cstheme="minorHAnsi"/>
                <w:sz w:val="24"/>
                <w:szCs w:val="24"/>
              </w:rPr>
            </w:pPr>
            <w:r w:rsidRPr="007774F2">
              <w:rPr>
                <w:rFonts w:asciiTheme="minorHAnsi" w:hAnsiTheme="minorHAnsi" w:cstheme="minorHAnsi"/>
                <w:sz w:val="24"/>
                <w:szCs w:val="24"/>
              </w:rPr>
              <w:t>My aim is to develop my skills in the relevant use of force practices in dealing with and effectively managing conflict. This is an important element in the role of a police constable due to the potential incidents faced daily.</w:t>
            </w:r>
          </w:p>
          <w:p w14:paraId="4A6D6F24" w14:textId="77777777" w:rsidR="007774F2" w:rsidRPr="007774F2" w:rsidRDefault="007774F2" w:rsidP="007774F2">
            <w:pPr>
              <w:jc w:val="both"/>
              <w:rPr>
                <w:rFonts w:asciiTheme="minorHAnsi" w:hAnsiTheme="minorHAnsi" w:cstheme="minorHAnsi"/>
                <w:sz w:val="24"/>
                <w:szCs w:val="24"/>
              </w:rPr>
            </w:pPr>
          </w:p>
          <w:p w14:paraId="634DA5C5" w14:textId="77777777" w:rsidR="007774F2" w:rsidRPr="007774F2" w:rsidRDefault="007774F2" w:rsidP="007774F2">
            <w:pPr>
              <w:jc w:val="both"/>
              <w:rPr>
                <w:rFonts w:asciiTheme="minorHAnsi" w:hAnsiTheme="minorHAnsi" w:cstheme="minorHAnsi"/>
                <w:sz w:val="24"/>
                <w:szCs w:val="24"/>
              </w:rPr>
            </w:pPr>
            <w:r w:rsidRPr="007774F2">
              <w:rPr>
                <w:rFonts w:asciiTheme="minorHAnsi" w:hAnsiTheme="minorHAnsi" w:cstheme="minorHAnsi"/>
                <w:sz w:val="24"/>
                <w:szCs w:val="24"/>
              </w:rPr>
              <w:t xml:space="preserve">Given that managing conflict is a regular occurrence in everyday policing my aim is to take more responsibility when attending emergency calls. Especially calls where there is likelihood of conflict and the offender has warning markers for conflict. </w:t>
            </w:r>
          </w:p>
          <w:p w14:paraId="34DD73C6" w14:textId="77777777" w:rsidR="007774F2" w:rsidRPr="007774F2" w:rsidRDefault="007774F2" w:rsidP="007774F2">
            <w:pPr>
              <w:jc w:val="both"/>
              <w:rPr>
                <w:rFonts w:asciiTheme="minorHAnsi" w:hAnsiTheme="minorHAnsi" w:cstheme="minorHAnsi"/>
                <w:sz w:val="24"/>
                <w:szCs w:val="24"/>
              </w:rPr>
            </w:pPr>
          </w:p>
          <w:p w14:paraId="2EAF3A6A" w14:textId="77777777" w:rsidR="007774F2" w:rsidRPr="007774F2" w:rsidRDefault="007774F2" w:rsidP="007774F2">
            <w:pPr>
              <w:jc w:val="both"/>
              <w:rPr>
                <w:rFonts w:asciiTheme="minorHAnsi" w:hAnsiTheme="minorHAnsi" w:cstheme="minorHAnsi"/>
                <w:sz w:val="24"/>
                <w:szCs w:val="24"/>
              </w:rPr>
            </w:pPr>
            <w:r w:rsidRPr="007774F2">
              <w:rPr>
                <w:rFonts w:asciiTheme="minorHAnsi" w:hAnsiTheme="minorHAnsi" w:cstheme="minorHAnsi"/>
                <w:sz w:val="24"/>
                <w:szCs w:val="24"/>
              </w:rPr>
              <w:t xml:space="preserve">My aim also is to take more responsibility in assisting with arrest warrants for wanted offenders. These incidents are more </w:t>
            </w:r>
            <w:r w:rsidRPr="007774F2">
              <w:rPr>
                <w:rFonts w:asciiTheme="minorHAnsi" w:hAnsiTheme="minorHAnsi" w:cstheme="minorHAnsi"/>
                <w:sz w:val="24"/>
                <w:szCs w:val="24"/>
              </w:rPr>
              <w:lastRenderedPageBreak/>
              <w:t xml:space="preserve">likely to result in the managing of conflict. </w:t>
            </w:r>
          </w:p>
          <w:p w14:paraId="1360B2ED" w14:textId="77777777" w:rsidR="007774F2" w:rsidRPr="007774F2" w:rsidRDefault="007774F2" w:rsidP="007774F2">
            <w:pPr>
              <w:jc w:val="both"/>
              <w:rPr>
                <w:rFonts w:asciiTheme="minorHAnsi" w:hAnsiTheme="minorHAnsi" w:cstheme="minorHAnsi"/>
                <w:sz w:val="24"/>
                <w:szCs w:val="24"/>
              </w:rPr>
            </w:pPr>
          </w:p>
          <w:p w14:paraId="7FBCED55" w14:textId="77777777" w:rsidR="007774F2" w:rsidRPr="007774F2" w:rsidRDefault="007774F2" w:rsidP="007774F2">
            <w:pPr>
              <w:jc w:val="both"/>
              <w:rPr>
                <w:rFonts w:asciiTheme="minorHAnsi" w:hAnsiTheme="minorHAnsi" w:cstheme="minorHAnsi"/>
                <w:sz w:val="24"/>
                <w:szCs w:val="24"/>
              </w:rPr>
            </w:pPr>
            <w:r w:rsidRPr="007774F2">
              <w:rPr>
                <w:rFonts w:asciiTheme="minorHAnsi" w:hAnsiTheme="minorHAnsi" w:cstheme="minorHAnsi"/>
                <w:sz w:val="24"/>
                <w:szCs w:val="24"/>
              </w:rPr>
              <w:t xml:space="preserve">I will be more competent in my role with experience in dealing with conflicting incidents through following my aims and objectives and feel that this is an area that I am steadily improving on a regular basis. </w:t>
            </w:r>
          </w:p>
          <w:p w14:paraId="1DD535CE" w14:textId="466BF426" w:rsidR="007774F2" w:rsidRPr="007774F2" w:rsidRDefault="007774F2" w:rsidP="007774F2">
            <w:pPr>
              <w:jc w:val="both"/>
              <w:rPr>
                <w:rFonts w:asciiTheme="minorHAnsi" w:hAnsiTheme="minorHAnsi" w:cstheme="minorHAnsi"/>
                <w:sz w:val="24"/>
                <w:szCs w:val="24"/>
              </w:rPr>
            </w:pPr>
          </w:p>
        </w:tc>
        <w:tc>
          <w:tcPr>
            <w:tcW w:w="2230" w:type="dxa"/>
            <w:shd w:val="clear" w:color="auto" w:fill="auto"/>
          </w:tcPr>
          <w:p w14:paraId="720E99B4" w14:textId="77777777" w:rsidR="0015542A" w:rsidRPr="0015542A" w:rsidRDefault="0015542A" w:rsidP="0015542A">
            <w:pPr>
              <w:jc w:val="both"/>
              <w:rPr>
                <w:rFonts w:asciiTheme="minorHAnsi" w:hAnsiTheme="minorHAnsi" w:cstheme="minorHAnsi"/>
                <w:sz w:val="24"/>
                <w:szCs w:val="24"/>
              </w:rPr>
            </w:pPr>
            <w:r w:rsidRPr="0015542A">
              <w:rPr>
                <w:rFonts w:asciiTheme="minorHAnsi" w:hAnsiTheme="minorHAnsi" w:cstheme="minorHAnsi"/>
                <w:sz w:val="24"/>
                <w:szCs w:val="24"/>
              </w:rPr>
              <w:lastRenderedPageBreak/>
              <w:t>Given that I am currently in my training period I feel that my tutor can provide the relevant support.</w:t>
            </w:r>
          </w:p>
          <w:p w14:paraId="352B86CD" w14:textId="77777777" w:rsidR="0015542A" w:rsidRPr="0015542A" w:rsidRDefault="0015542A" w:rsidP="0015542A">
            <w:pPr>
              <w:jc w:val="both"/>
              <w:rPr>
                <w:rFonts w:asciiTheme="minorHAnsi" w:hAnsiTheme="minorHAnsi" w:cstheme="minorHAnsi"/>
                <w:sz w:val="24"/>
                <w:szCs w:val="24"/>
              </w:rPr>
            </w:pPr>
          </w:p>
          <w:p w14:paraId="61DF3C6A" w14:textId="77777777" w:rsidR="0015542A" w:rsidRPr="0015542A" w:rsidRDefault="0015542A" w:rsidP="0015542A">
            <w:pPr>
              <w:jc w:val="both"/>
              <w:rPr>
                <w:rFonts w:asciiTheme="minorHAnsi" w:hAnsiTheme="minorHAnsi" w:cstheme="minorHAnsi"/>
                <w:sz w:val="24"/>
                <w:szCs w:val="24"/>
              </w:rPr>
            </w:pPr>
            <w:r w:rsidRPr="0015542A">
              <w:rPr>
                <w:rFonts w:asciiTheme="minorHAnsi" w:hAnsiTheme="minorHAnsi" w:cstheme="minorHAnsi"/>
                <w:sz w:val="24"/>
                <w:szCs w:val="24"/>
              </w:rPr>
              <w:t xml:space="preserve">I have liaised with my tutor regarding this who has reached out with the relevant departments regarding my development. </w:t>
            </w:r>
          </w:p>
          <w:p w14:paraId="4C1D9575" w14:textId="77777777" w:rsidR="0015542A" w:rsidRPr="0015542A" w:rsidRDefault="0015542A" w:rsidP="0015542A">
            <w:pPr>
              <w:jc w:val="both"/>
              <w:rPr>
                <w:rFonts w:asciiTheme="minorHAnsi" w:hAnsiTheme="minorHAnsi" w:cstheme="minorHAnsi"/>
                <w:sz w:val="24"/>
                <w:szCs w:val="24"/>
              </w:rPr>
            </w:pPr>
          </w:p>
          <w:p w14:paraId="25FB9960" w14:textId="77777777" w:rsidR="0015542A" w:rsidRPr="0015542A" w:rsidRDefault="0015542A" w:rsidP="0015542A">
            <w:pPr>
              <w:jc w:val="both"/>
              <w:rPr>
                <w:rFonts w:asciiTheme="minorHAnsi" w:hAnsiTheme="minorHAnsi" w:cstheme="minorHAnsi"/>
                <w:sz w:val="24"/>
                <w:szCs w:val="24"/>
              </w:rPr>
            </w:pPr>
            <w:r w:rsidRPr="0015542A">
              <w:rPr>
                <w:rFonts w:asciiTheme="minorHAnsi" w:hAnsiTheme="minorHAnsi" w:cstheme="minorHAnsi"/>
                <w:sz w:val="24"/>
                <w:szCs w:val="24"/>
              </w:rPr>
              <w:t>Working with relevant departments such as tactical support unit and engaging in method entry warrants will provide me with experience in obtaining my goals.</w:t>
            </w:r>
          </w:p>
          <w:p w14:paraId="4037B29E" w14:textId="77777777" w:rsidR="0015542A" w:rsidRPr="0015542A" w:rsidRDefault="0015542A" w:rsidP="0015542A">
            <w:pPr>
              <w:jc w:val="both"/>
              <w:rPr>
                <w:rFonts w:asciiTheme="minorHAnsi" w:hAnsiTheme="minorHAnsi" w:cstheme="minorHAnsi"/>
                <w:sz w:val="24"/>
                <w:szCs w:val="24"/>
              </w:rPr>
            </w:pPr>
          </w:p>
          <w:p w14:paraId="177DD410" w14:textId="33CC40D3" w:rsidR="007774F2" w:rsidRPr="00270EEB" w:rsidRDefault="0015542A" w:rsidP="0015542A">
            <w:pPr>
              <w:jc w:val="both"/>
              <w:rPr>
                <w:sz w:val="24"/>
                <w:szCs w:val="24"/>
              </w:rPr>
            </w:pPr>
            <w:r w:rsidRPr="0015542A">
              <w:rPr>
                <w:rFonts w:asciiTheme="minorHAnsi" w:hAnsiTheme="minorHAnsi" w:cstheme="minorHAnsi"/>
                <w:sz w:val="24"/>
                <w:szCs w:val="24"/>
              </w:rPr>
              <w:t xml:space="preserve">My tutor has also stated that we would be more engaging during evening/night shifts and walking through the local high street on a Friday/Saturday </w:t>
            </w:r>
            <w:r w:rsidRPr="0015542A">
              <w:rPr>
                <w:rFonts w:asciiTheme="minorHAnsi" w:hAnsiTheme="minorHAnsi" w:cstheme="minorHAnsi"/>
                <w:sz w:val="24"/>
                <w:szCs w:val="24"/>
              </w:rPr>
              <w:lastRenderedPageBreak/>
              <w:t>night to develop communication with members of the public who are intoxicated. These incidents will provide me with more opportunities in dealing with conflict management.</w:t>
            </w:r>
          </w:p>
        </w:tc>
        <w:tc>
          <w:tcPr>
            <w:tcW w:w="2230" w:type="dxa"/>
            <w:shd w:val="clear" w:color="auto" w:fill="auto"/>
          </w:tcPr>
          <w:p w14:paraId="52D64F62" w14:textId="77777777" w:rsidR="0037045E" w:rsidRPr="0037045E" w:rsidRDefault="0037045E" w:rsidP="0037045E">
            <w:pPr>
              <w:jc w:val="both"/>
              <w:rPr>
                <w:rFonts w:asciiTheme="minorHAnsi" w:hAnsiTheme="minorHAnsi" w:cstheme="minorHAnsi"/>
                <w:sz w:val="24"/>
                <w:szCs w:val="24"/>
              </w:rPr>
            </w:pPr>
            <w:r w:rsidRPr="0037045E">
              <w:rPr>
                <w:rFonts w:asciiTheme="minorHAnsi" w:hAnsiTheme="minorHAnsi" w:cstheme="minorHAnsi"/>
                <w:sz w:val="24"/>
                <w:szCs w:val="24"/>
              </w:rPr>
              <w:lastRenderedPageBreak/>
              <w:t xml:space="preserve">Gaining the skills to be effective in my role of effectively using force and managing conflict are of my upmost priority. </w:t>
            </w:r>
          </w:p>
          <w:p w14:paraId="02B04D3B" w14:textId="77777777" w:rsidR="0037045E" w:rsidRPr="0037045E" w:rsidRDefault="0037045E" w:rsidP="0037045E">
            <w:pPr>
              <w:jc w:val="both"/>
              <w:rPr>
                <w:rFonts w:asciiTheme="minorHAnsi" w:hAnsiTheme="minorHAnsi" w:cstheme="minorHAnsi"/>
                <w:sz w:val="24"/>
                <w:szCs w:val="24"/>
              </w:rPr>
            </w:pPr>
          </w:p>
          <w:p w14:paraId="408F6FC1" w14:textId="77777777" w:rsidR="0037045E" w:rsidRPr="0037045E" w:rsidRDefault="0037045E" w:rsidP="0037045E">
            <w:pPr>
              <w:jc w:val="both"/>
              <w:rPr>
                <w:rFonts w:asciiTheme="minorHAnsi" w:hAnsiTheme="minorHAnsi" w:cstheme="minorHAnsi"/>
                <w:sz w:val="24"/>
                <w:szCs w:val="24"/>
              </w:rPr>
            </w:pPr>
            <w:r w:rsidRPr="0037045E">
              <w:rPr>
                <w:rFonts w:asciiTheme="minorHAnsi" w:hAnsiTheme="minorHAnsi" w:cstheme="minorHAnsi"/>
                <w:sz w:val="24"/>
                <w:szCs w:val="24"/>
              </w:rPr>
              <w:t xml:space="preserve">This is an area that I am gaining experience in on a regular basis. </w:t>
            </w:r>
          </w:p>
          <w:p w14:paraId="59BF161B" w14:textId="77777777" w:rsidR="0037045E" w:rsidRPr="0037045E" w:rsidRDefault="0037045E" w:rsidP="0037045E">
            <w:pPr>
              <w:jc w:val="both"/>
              <w:rPr>
                <w:rFonts w:asciiTheme="minorHAnsi" w:hAnsiTheme="minorHAnsi" w:cstheme="minorHAnsi"/>
                <w:sz w:val="24"/>
                <w:szCs w:val="24"/>
              </w:rPr>
            </w:pPr>
          </w:p>
          <w:p w14:paraId="12BFF63C" w14:textId="77777777" w:rsidR="0037045E" w:rsidRPr="0037045E" w:rsidRDefault="0037045E" w:rsidP="0037045E">
            <w:pPr>
              <w:jc w:val="both"/>
              <w:rPr>
                <w:rFonts w:asciiTheme="minorHAnsi" w:hAnsiTheme="minorHAnsi" w:cstheme="minorHAnsi"/>
                <w:sz w:val="24"/>
                <w:szCs w:val="24"/>
              </w:rPr>
            </w:pPr>
            <w:r w:rsidRPr="0037045E">
              <w:rPr>
                <w:rFonts w:asciiTheme="minorHAnsi" w:hAnsiTheme="minorHAnsi" w:cstheme="minorHAnsi"/>
                <w:sz w:val="24"/>
                <w:szCs w:val="24"/>
              </w:rPr>
              <w:t>Given the support I have been provided with my aim is to be competent in managing conflict and complying with use of force procedures effectively by the end of my tutorship period which.</w:t>
            </w:r>
          </w:p>
          <w:p w14:paraId="695608E7" w14:textId="77777777" w:rsidR="0037045E" w:rsidRPr="0037045E" w:rsidRDefault="0037045E" w:rsidP="0037045E">
            <w:pPr>
              <w:jc w:val="both"/>
              <w:rPr>
                <w:rFonts w:asciiTheme="minorHAnsi" w:hAnsiTheme="minorHAnsi" w:cstheme="minorHAnsi"/>
                <w:sz w:val="24"/>
                <w:szCs w:val="24"/>
              </w:rPr>
            </w:pPr>
          </w:p>
          <w:p w14:paraId="1F90E38B" w14:textId="24A06D19" w:rsidR="007774F2" w:rsidRDefault="0037045E" w:rsidP="0037045E">
            <w:pPr>
              <w:jc w:val="both"/>
              <w:rPr>
                <w:sz w:val="24"/>
                <w:szCs w:val="24"/>
              </w:rPr>
            </w:pPr>
            <w:r w:rsidRPr="0037045E">
              <w:rPr>
                <w:rFonts w:asciiTheme="minorHAnsi" w:hAnsiTheme="minorHAnsi" w:cstheme="minorHAnsi"/>
                <w:sz w:val="24"/>
                <w:szCs w:val="24"/>
              </w:rPr>
              <w:t xml:space="preserve">Although after my tutorship period I will continue to learn effective methods of use of force and conflict management I feel that becoming more independent in this </w:t>
            </w:r>
            <w:r w:rsidRPr="0037045E">
              <w:rPr>
                <w:rFonts w:asciiTheme="minorHAnsi" w:hAnsiTheme="minorHAnsi" w:cstheme="minorHAnsi"/>
                <w:sz w:val="24"/>
                <w:szCs w:val="24"/>
              </w:rPr>
              <w:lastRenderedPageBreak/>
              <w:t>area is obtainable by 30</w:t>
            </w:r>
            <w:r w:rsidRPr="0037045E">
              <w:rPr>
                <w:rFonts w:asciiTheme="minorHAnsi" w:hAnsiTheme="minorHAnsi" w:cstheme="minorHAnsi"/>
                <w:sz w:val="24"/>
                <w:szCs w:val="24"/>
                <w:vertAlign w:val="superscript"/>
              </w:rPr>
              <w:t>th</w:t>
            </w:r>
            <w:r w:rsidRPr="0037045E">
              <w:rPr>
                <w:rFonts w:asciiTheme="minorHAnsi" w:hAnsiTheme="minorHAnsi" w:cstheme="minorHAnsi"/>
                <w:sz w:val="24"/>
                <w:szCs w:val="24"/>
              </w:rPr>
              <w:t xml:space="preserve"> of June.</w:t>
            </w:r>
          </w:p>
        </w:tc>
      </w:tr>
      <w:tr w:rsidR="007774F2" w:rsidRPr="00270EEB" w14:paraId="4DD6097A" w14:textId="77777777" w:rsidTr="6E3AA50A">
        <w:tc>
          <w:tcPr>
            <w:tcW w:w="2318" w:type="dxa"/>
            <w:shd w:val="clear" w:color="auto" w:fill="auto"/>
          </w:tcPr>
          <w:p w14:paraId="454D4F34" w14:textId="77777777" w:rsidR="00196AC5" w:rsidRPr="00196AC5" w:rsidRDefault="00196AC5" w:rsidP="00196AC5">
            <w:pPr>
              <w:jc w:val="both"/>
              <w:rPr>
                <w:rFonts w:asciiTheme="minorHAnsi" w:hAnsiTheme="minorHAnsi" w:cstheme="minorHAnsi"/>
                <w:sz w:val="24"/>
                <w:szCs w:val="24"/>
              </w:rPr>
            </w:pPr>
            <w:r w:rsidRPr="00196AC5">
              <w:rPr>
                <w:rFonts w:asciiTheme="minorHAnsi" w:hAnsiTheme="minorHAnsi" w:cstheme="minorHAnsi"/>
                <w:sz w:val="24"/>
                <w:szCs w:val="24"/>
              </w:rPr>
              <w:lastRenderedPageBreak/>
              <w:t>Offender management</w:t>
            </w:r>
          </w:p>
          <w:p w14:paraId="41E45C00" w14:textId="77777777" w:rsidR="00196AC5" w:rsidRPr="00196AC5" w:rsidRDefault="00196AC5" w:rsidP="00196AC5">
            <w:pPr>
              <w:jc w:val="both"/>
              <w:rPr>
                <w:rFonts w:asciiTheme="minorHAnsi" w:hAnsiTheme="minorHAnsi" w:cstheme="minorHAnsi"/>
                <w:sz w:val="24"/>
                <w:szCs w:val="24"/>
              </w:rPr>
            </w:pPr>
          </w:p>
          <w:p w14:paraId="70AA4B3B" w14:textId="77777777" w:rsidR="00196AC5" w:rsidRPr="00196AC5" w:rsidRDefault="00196AC5" w:rsidP="00196AC5">
            <w:pPr>
              <w:numPr>
                <w:ilvl w:val="0"/>
                <w:numId w:val="49"/>
              </w:numPr>
              <w:contextualSpacing/>
              <w:jc w:val="both"/>
              <w:rPr>
                <w:rFonts w:asciiTheme="minorHAnsi" w:hAnsiTheme="minorHAnsi" w:cstheme="minorHAnsi"/>
                <w:sz w:val="24"/>
                <w:szCs w:val="24"/>
              </w:rPr>
            </w:pPr>
            <w:r w:rsidRPr="00196AC5">
              <w:rPr>
                <w:rFonts w:asciiTheme="minorHAnsi" w:hAnsiTheme="minorHAnsi" w:cstheme="minorHAnsi"/>
                <w:sz w:val="24"/>
                <w:szCs w:val="24"/>
              </w:rPr>
              <w:t xml:space="preserve">Custody procedures </w:t>
            </w:r>
          </w:p>
          <w:p w14:paraId="50151177" w14:textId="77777777" w:rsidR="00196AC5" w:rsidRPr="00196AC5" w:rsidRDefault="00196AC5" w:rsidP="00196AC5">
            <w:pPr>
              <w:numPr>
                <w:ilvl w:val="0"/>
                <w:numId w:val="49"/>
              </w:numPr>
              <w:contextualSpacing/>
              <w:jc w:val="both"/>
              <w:rPr>
                <w:rFonts w:asciiTheme="minorHAnsi" w:hAnsiTheme="minorHAnsi" w:cstheme="minorHAnsi"/>
                <w:sz w:val="24"/>
                <w:szCs w:val="24"/>
              </w:rPr>
            </w:pPr>
            <w:r w:rsidRPr="00196AC5">
              <w:rPr>
                <w:rFonts w:asciiTheme="minorHAnsi" w:hAnsiTheme="minorHAnsi" w:cstheme="minorHAnsi"/>
                <w:sz w:val="24"/>
                <w:szCs w:val="24"/>
              </w:rPr>
              <w:t>Interviewing and charging suspects</w:t>
            </w:r>
          </w:p>
          <w:p w14:paraId="24A3FE31" w14:textId="77777777" w:rsidR="007774F2" w:rsidRPr="00270EEB" w:rsidRDefault="007774F2" w:rsidP="007774F2">
            <w:pPr>
              <w:jc w:val="both"/>
              <w:rPr>
                <w:sz w:val="24"/>
                <w:szCs w:val="24"/>
              </w:rPr>
            </w:pPr>
          </w:p>
          <w:p w14:paraId="425B6CB3" w14:textId="77777777" w:rsidR="007774F2" w:rsidRPr="00270EEB" w:rsidRDefault="007774F2" w:rsidP="007774F2">
            <w:pPr>
              <w:jc w:val="both"/>
              <w:rPr>
                <w:sz w:val="24"/>
                <w:szCs w:val="24"/>
              </w:rPr>
            </w:pPr>
          </w:p>
          <w:p w14:paraId="4865F322" w14:textId="77777777" w:rsidR="007774F2" w:rsidRPr="00270EEB" w:rsidRDefault="007774F2" w:rsidP="007774F2">
            <w:pPr>
              <w:jc w:val="both"/>
              <w:rPr>
                <w:sz w:val="24"/>
                <w:szCs w:val="24"/>
              </w:rPr>
            </w:pPr>
          </w:p>
          <w:p w14:paraId="0A2D2C9B" w14:textId="77777777" w:rsidR="007774F2" w:rsidRPr="00270EEB" w:rsidRDefault="007774F2" w:rsidP="007774F2">
            <w:pPr>
              <w:jc w:val="both"/>
              <w:rPr>
                <w:sz w:val="24"/>
                <w:szCs w:val="24"/>
              </w:rPr>
            </w:pPr>
          </w:p>
          <w:p w14:paraId="0214F434" w14:textId="77777777" w:rsidR="007774F2" w:rsidRPr="00270EEB" w:rsidRDefault="007774F2" w:rsidP="007774F2">
            <w:pPr>
              <w:jc w:val="both"/>
              <w:rPr>
                <w:sz w:val="24"/>
                <w:szCs w:val="24"/>
              </w:rPr>
            </w:pPr>
          </w:p>
          <w:p w14:paraId="78E923B6" w14:textId="77777777" w:rsidR="007774F2" w:rsidRPr="00270EEB" w:rsidRDefault="007774F2" w:rsidP="007774F2">
            <w:pPr>
              <w:jc w:val="both"/>
              <w:rPr>
                <w:sz w:val="24"/>
                <w:szCs w:val="24"/>
              </w:rPr>
            </w:pPr>
          </w:p>
          <w:p w14:paraId="230BFF7F" w14:textId="77777777" w:rsidR="007774F2" w:rsidRPr="00270EEB" w:rsidRDefault="007774F2" w:rsidP="007774F2">
            <w:pPr>
              <w:jc w:val="both"/>
              <w:rPr>
                <w:sz w:val="24"/>
                <w:szCs w:val="24"/>
              </w:rPr>
            </w:pPr>
          </w:p>
          <w:p w14:paraId="1E5577CA" w14:textId="77777777" w:rsidR="007774F2" w:rsidRPr="00270EEB" w:rsidRDefault="007774F2" w:rsidP="007774F2">
            <w:pPr>
              <w:jc w:val="both"/>
              <w:rPr>
                <w:sz w:val="24"/>
                <w:szCs w:val="24"/>
              </w:rPr>
            </w:pPr>
          </w:p>
          <w:p w14:paraId="4FE15341" w14:textId="77777777" w:rsidR="007774F2" w:rsidRPr="00270EEB" w:rsidRDefault="007774F2" w:rsidP="007774F2">
            <w:pPr>
              <w:jc w:val="both"/>
              <w:rPr>
                <w:sz w:val="24"/>
                <w:szCs w:val="24"/>
              </w:rPr>
            </w:pPr>
          </w:p>
          <w:p w14:paraId="1243BA69" w14:textId="77777777" w:rsidR="007774F2" w:rsidRPr="00270EEB" w:rsidRDefault="007774F2" w:rsidP="007774F2">
            <w:pPr>
              <w:jc w:val="both"/>
              <w:rPr>
                <w:sz w:val="24"/>
                <w:szCs w:val="24"/>
              </w:rPr>
            </w:pPr>
          </w:p>
          <w:p w14:paraId="4B5300CC" w14:textId="77777777" w:rsidR="007774F2" w:rsidRPr="00270EEB" w:rsidRDefault="007774F2" w:rsidP="007774F2">
            <w:pPr>
              <w:jc w:val="both"/>
              <w:rPr>
                <w:sz w:val="24"/>
                <w:szCs w:val="24"/>
              </w:rPr>
            </w:pPr>
          </w:p>
        </w:tc>
        <w:tc>
          <w:tcPr>
            <w:tcW w:w="2249" w:type="dxa"/>
            <w:shd w:val="clear" w:color="auto" w:fill="auto"/>
          </w:tcPr>
          <w:p w14:paraId="1CC987D5" w14:textId="77777777" w:rsidR="00670F9F" w:rsidRPr="00670F9F" w:rsidRDefault="00670F9F" w:rsidP="00670F9F">
            <w:pPr>
              <w:jc w:val="both"/>
              <w:rPr>
                <w:rFonts w:asciiTheme="minorHAnsi" w:hAnsiTheme="minorHAnsi" w:cstheme="minorHAnsi"/>
                <w:sz w:val="24"/>
                <w:szCs w:val="24"/>
              </w:rPr>
            </w:pPr>
            <w:r w:rsidRPr="00670F9F">
              <w:rPr>
                <w:rFonts w:asciiTheme="minorHAnsi" w:hAnsiTheme="minorHAnsi" w:cstheme="minorHAnsi"/>
                <w:sz w:val="24"/>
                <w:szCs w:val="24"/>
              </w:rPr>
              <w:t>My aim is to develop my managing of offenders in custody and develop my skills in the custody procedures. This is an important part of policing by understanding the procedures are dealt with in line with the codes of practice.</w:t>
            </w:r>
          </w:p>
          <w:p w14:paraId="7A6CB41E" w14:textId="77777777" w:rsidR="00670F9F" w:rsidRPr="00670F9F" w:rsidRDefault="00670F9F" w:rsidP="00670F9F">
            <w:pPr>
              <w:jc w:val="both"/>
              <w:rPr>
                <w:rFonts w:asciiTheme="minorHAnsi" w:hAnsiTheme="minorHAnsi" w:cstheme="minorHAnsi"/>
                <w:sz w:val="24"/>
                <w:szCs w:val="24"/>
              </w:rPr>
            </w:pPr>
          </w:p>
          <w:p w14:paraId="4A5263DB" w14:textId="3746D683" w:rsidR="007774F2" w:rsidRPr="00270EEB" w:rsidRDefault="00670F9F" w:rsidP="00670F9F">
            <w:pPr>
              <w:jc w:val="both"/>
              <w:rPr>
                <w:sz w:val="24"/>
                <w:szCs w:val="24"/>
              </w:rPr>
            </w:pPr>
            <w:r w:rsidRPr="00670F9F">
              <w:rPr>
                <w:rFonts w:asciiTheme="minorHAnsi" w:hAnsiTheme="minorHAnsi" w:cstheme="minorHAnsi"/>
                <w:sz w:val="24"/>
                <w:szCs w:val="24"/>
              </w:rPr>
              <w:t xml:space="preserve">In order to achieve </w:t>
            </w:r>
            <w:proofErr w:type="gramStart"/>
            <w:r w:rsidRPr="00670F9F">
              <w:rPr>
                <w:rFonts w:asciiTheme="minorHAnsi" w:hAnsiTheme="minorHAnsi" w:cstheme="minorHAnsi"/>
                <w:sz w:val="24"/>
                <w:szCs w:val="24"/>
              </w:rPr>
              <w:t>this</w:t>
            </w:r>
            <w:proofErr w:type="gramEnd"/>
            <w:r w:rsidRPr="00670F9F">
              <w:rPr>
                <w:rFonts w:asciiTheme="minorHAnsi" w:hAnsiTheme="minorHAnsi" w:cstheme="minorHAnsi"/>
                <w:sz w:val="24"/>
                <w:szCs w:val="24"/>
              </w:rPr>
              <w:t xml:space="preserve"> I will be taken on more handovers in my role as well as arranging VA appointments for interviewing. This will help develop my skills in dealing with offenders and understanding the procedures in line with the codes of practice.</w:t>
            </w:r>
          </w:p>
        </w:tc>
        <w:tc>
          <w:tcPr>
            <w:tcW w:w="2230" w:type="dxa"/>
            <w:shd w:val="clear" w:color="auto" w:fill="auto"/>
          </w:tcPr>
          <w:p w14:paraId="55CDA8EA" w14:textId="1C917C22" w:rsidR="007774F2" w:rsidRPr="00A33A71" w:rsidRDefault="00A33A71" w:rsidP="007774F2">
            <w:pPr>
              <w:jc w:val="both"/>
              <w:rPr>
                <w:rFonts w:asciiTheme="minorHAnsi" w:hAnsiTheme="minorHAnsi" w:cstheme="minorHAnsi"/>
                <w:sz w:val="24"/>
                <w:szCs w:val="24"/>
              </w:rPr>
            </w:pPr>
            <w:r w:rsidRPr="00A33A71">
              <w:rPr>
                <w:rFonts w:asciiTheme="minorHAnsi" w:hAnsiTheme="minorHAnsi" w:cstheme="minorHAnsi"/>
                <w:sz w:val="24"/>
                <w:szCs w:val="24"/>
              </w:rPr>
              <w:t xml:space="preserve">My tutor has showed me support throughout the process of managing offenders by showing me the correct procedures in dealing with offenders. I have </w:t>
            </w:r>
            <w:proofErr w:type="spellStart"/>
            <w:r w:rsidRPr="00A33A71">
              <w:rPr>
                <w:rFonts w:asciiTheme="minorHAnsi" w:hAnsiTheme="minorHAnsi" w:cstheme="minorHAnsi"/>
                <w:sz w:val="24"/>
                <w:szCs w:val="24"/>
              </w:rPr>
              <w:t>seeked</w:t>
            </w:r>
            <w:proofErr w:type="spellEnd"/>
            <w:r w:rsidRPr="00A33A71">
              <w:rPr>
                <w:rFonts w:asciiTheme="minorHAnsi" w:hAnsiTheme="minorHAnsi" w:cstheme="minorHAnsi"/>
                <w:sz w:val="24"/>
                <w:szCs w:val="24"/>
              </w:rPr>
              <w:t xml:space="preserve"> help from my tutor in arranging VA interviews and conducted these interviews on my own accord.</w:t>
            </w:r>
          </w:p>
        </w:tc>
        <w:tc>
          <w:tcPr>
            <w:tcW w:w="2230" w:type="dxa"/>
            <w:shd w:val="clear" w:color="auto" w:fill="auto"/>
          </w:tcPr>
          <w:p w14:paraId="77168CBF" w14:textId="77777777" w:rsidR="00534DCA" w:rsidRPr="00534DCA" w:rsidRDefault="00534DCA" w:rsidP="00534DCA">
            <w:pPr>
              <w:jc w:val="both"/>
              <w:rPr>
                <w:rFonts w:asciiTheme="minorHAnsi" w:hAnsiTheme="minorHAnsi" w:cstheme="minorHAnsi"/>
                <w:sz w:val="24"/>
                <w:szCs w:val="24"/>
              </w:rPr>
            </w:pPr>
            <w:r w:rsidRPr="00534DCA">
              <w:rPr>
                <w:rFonts w:asciiTheme="minorHAnsi" w:hAnsiTheme="minorHAnsi" w:cstheme="minorHAnsi"/>
                <w:sz w:val="24"/>
                <w:szCs w:val="24"/>
              </w:rPr>
              <w:t>Gaining the relevant skills in managing offenders and codes of practice procedures are pivotal in my role.</w:t>
            </w:r>
          </w:p>
          <w:p w14:paraId="3722822F" w14:textId="77777777" w:rsidR="00534DCA" w:rsidRPr="00534DCA" w:rsidRDefault="00534DCA" w:rsidP="00534DCA">
            <w:pPr>
              <w:jc w:val="both"/>
              <w:rPr>
                <w:rFonts w:asciiTheme="minorHAnsi" w:hAnsiTheme="minorHAnsi" w:cstheme="minorHAnsi"/>
                <w:sz w:val="24"/>
                <w:szCs w:val="24"/>
              </w:rPr>
            </w:pPr>
          </w:p>
          <w:p w14:paraId="25AAFC86" w14:textId="41E91639" w:rsidR="007774F2" w:rsidRDefault="00534DCA" w:rsidP="00534DCA">
            <w:pPr>
              <w:jc w:val="both"/>
              <w:rPr>
                <w:sz w:val="24"/>
                <w:szCs w:val="24"/>
              </w:rPr>
            </w:pPr>
            <w:r w:rsidRPr="00534DCA">
              <w:rPr>
                <w:rFonts w:asciiTheme="minorHAnsi" w:hAnsiTheme="minorHAnsi" w:cstheme="minorHAnsi"/>
                <w:sz w:val="24"/>
                <w:szCs w:val="24"/>
              </w:rPr>
              <w:t>My aim is to be independent in the procedures by the end of my tutorship period and be competent once out on independent patrol.</w:t>
            </w:r>
          </w:p>
        </w:tc>
      </w:tr>
      <w:tr w:rsidR="007774F2" w:rsidRPr="00270EEB" w14:paraId="32973BBE" w14:textId="77777777" w:rsidTr="6E3AA50A">
        <w:tc>
          <w:tcPr>
            <w:tcW w:w="2318" w:type="dxa"/>
            <w:shd w:val="clear" w:color="auto" w:fill="auto"/>
          </w:tcPr>
          <w:p w14:paraId="27365973" w14:textId="77777777" w:rsidR="007774F2" w:rsidRPr="00270EEB" w:rsidRDefault="007774F2" w:rsidP="007774F2">
            <w:pPr>
              <w:jc w:val="both"/>
              <w:rPr>
                <w:sz w:val="24"/>
                <w:szCs w:val="24"/>
              </w:rPr>
            </w:pPr>
          </w:p>
          <w:p w14:paraId="6B12593B" w14:textId="77777777" w:rsidR="007774F2" w:rsidRPr="00270EEB" w:rsidRDefault="007774F2" w:rsidP="007774F2">
            <w:pPr>
              <w:jc w:val="both"/>
              <w:rPr>
                <w:sz w:val="24"/>
                <w:szCs w:val="24"/>
              </w:rPr>
            </w:pPr>
          </w:p>
          <w:p w14:paraId="39F61F13" w14:textId="77777777" w:rsidR="007774F2" w:rsidRPr="00270EEB" w:rsidRDefault="007774F2" w:rsidP="007774F2">
            <w:pPr>
              <w:jc w:val="both"/>
              <w:rPr>
                <w:sz w:val="24"/>
                <w:szCs w:val="24"/>
              </w:rPr>
            </w:pPr>
          </w:p>
          <w:p w14:paraId="3212F272" w14:textId="77777777" w:rsidR="007774F2" w:rsidRPr="00270EEB" w:rsidRDefault="007774F2" w:rsidP="007774F2">
            <w:pPr>
              <w:jc w:val="both"/>
              <w:rPr>
                <w:sz w:val="24"/>
                <w:szCs w:val="24"/>
              </w:rPr>
            </w:pPr>
          </w:p>
          <w:p w14:paraId="1BEBD163" w14:textId="77777777" w:rsidR="007774F2" w:rsidRPr="00270EEB" w:rsidRDefault="007774F2" w:rsidP="007774F2">
            <w:pPr>
              <w:jc w:val="both"/>
              <w:rPr>
                <w:sz w:val="24"/>
                <w:szCs w:val="24"/>
              </w:rPr>
            </w:pPr>
          </w:p>
          <w:p w14:paraId="40CC91DD" w14:textId="77777777" w:rsidR="007774F2" w:rsidRPr="00270EEB" w:rsidRDefault="007774F2" w:rsidP="007774F2">
            <w:pPr>
              <w:jc w:val="both"/>
              <w:rPr>
                <w:sz w:val="24"/>
                <w:szCs w:val="24"/>
              </w:rPr>
            </w:pPr>
          </w:p>
          <w:p w14:paraId="0304AF65" w14:textId="77777777" w:rsidR="007774F2" w:rsidRPr="00270EEB" w:rsidRDefault="007774F2" w:rsidP="007774F2">
            <w:pPr>
              <w:jc w:val="both"/>
              <w:rPr>
                <w:sz w:val="24"/>
                <w:szCs w:val="24"/>
              </w:rPr>
            </w:pPr>
          </w:p>
          <w:p w14:paraId="65C95C94" w14:textId="77777777" w:rsidR="007774F2" w:rsidRPr="00270EEB" w:rsidRDefault="007774F2" w:rsidP="007774F2">
            <w:pPr>
              <w:jc w:val="both"/>
              <w:rPr>
                <w:sz w:val="24"/>
                <w:szCs w:val="24"/>
              </w:rPr>
            </w:pPr>
          </w:p>
          <w:p w14:paraId="78F17E05" w14:textId="77777777" w:rsidR="007774F2" w:rsidRPr="00270EEB" w:rsidRDefault="007774F2" w:rsidP="007774F2">
            <w:pPr>
              <w:jc w:val="both"/>
              <w:rPr>
                <w:sz w:val="24"/>
                <w:szCs w:val="24"/>
              </w:rPr>
            </w:pPr>
          </w:p>
          <w:p w14:paraId="637C7801" w14:textId="77777777" w:rsidR="007774F2" w:rsidRPr="00270EEB" w:rsidRDefault="007774F2" w:rsidP="007774F2">
            <w:pPr>
              <w:jc w:val="both"/>
              <w:rPr>
                <w:sz w:val="24"/>
                <w:szCs w:val="24"/>
              </w:rPr>
            </w:pPr>
          </w:p>
          <w:p w14:paraId="3914B7AC" w14:textId="77777777" w:rsidR="007774F2" w:rsidRPr="00270EEB" w:rsidRDefault="007774F2" w:rsidP="007774F2">
            <w:pPr>
              <w:jc w:val="both"/>
              <w:rPr>
                <w:sz w:val="24"/>
                <w:szCs w:val="24"/>
              </w:rPr>
            </w:pPr>
          </w:p>
          <w:p w14:paraId="6AD71E3E" w14:textId="77777777" w:rsidR="007774F2" w:rsidRPr="00270EEB" w:rsidRDefault="007774F2" w:rsidP="007774F2">
            <w:pPr>
              <w:jc w:val="both"/>
              <w:rPr>
                <w:sz w:val="24"/>
                <w:szCs w:val="24"/>
              </w:rPr>
            </w:pPr>
          </w:p>
          <w:p w14:paraId="59B02BC7" w14:textId="77777777" w:rsidR="007774F2" w:rsidRPr="00270EEB" w:rsidRDefault="007774F2" w:rsidP="007774F2">
            <w:pPr>
              <w:jc w:val="both"/>
              <w:rPr>
                <w:sz w:val="24"/>
                <w:szCs w:val="24"/>
              </w:rPr>
            </w:pPr>
          </w:p>
        </w:tc>
        <w:tc>
          <w:tcPr>
            <w:tcW w:w="2249" w:type="dxa"/>
            <w:shd w:val="clear" w:color="auto" w:fill="auto"/>
          </w:tcPr>
          <w:p w14:paraId="568C69DA" w14:textId="77777777" w:rsidR="007774F2" w:rsidRPr="00270EEB" w:rsidRDefault="007774F2" w:rsidP="007774F2">
            <w:pPr>
              <w:jc w:val="both"/>
              <w:rPr>
                <w:sz w:val="24"/>
                <w:szCs w:val="24"/>
              </w:rPr>
            </w:pPr>
          </w:p>
        </w:tc>
        <w:tc>
          <w:tcPr>
            <w:tcW w:w="2230" w:type="dxa"/>
            <w:shd w:val="clear" w:color="auto" w:fill="auto"/>
          </w:tcPr>
          <w:p w14:paraId="63C5B3FF" w14:textId="77777777" w:rsidR="007774F2" w:rsidRPr="00270EEB" w:rsidRDefault="007774F2" w:rsidP="007774F2">
            <w:pPr>
              <w:jc w:val="both"/>
              <w:rPr>
                <w:sz w:val="24"/>
                <w:szCs w:val="24"/>
              </w:rPr>
            </w:pPr>
          </w:p>
        </w:tc>
        <w:tc>
          <w:tcPr>
            <w:tcW w:w="2230" w:type="dxa"/>
            <w:shd w:val="clear" w:color="auto" w:fill="auto"/>
          </w:tcPr>
          <w:p w14:paraId="5A4090B6" w14:textId="2BA1EFF6" w:rsidR="007774F2" w:rsidRDefault="007774F2" w:rsidP="007774F2">
            <w:pPr>
              <w:jc w:val="both"/>
              <w:rPr>
                <w:sz w:val="24"/>
                <w:szCs w:val="24"/>
              </w:rPr>
            </w:pPr>
          </w:p>
        </w:tc>
      </w:tr>
    </w:tbl>
    <w:p w14:paraId="6EDBB665" w14:textId="77777777" w:rsidR="00092970" w:rsidRPr="00270EEB" w:rsidRDefault="00092970" w:rsidP="00FF7EBB">
      <w:pPr>
        <w:jc w:val="both"/>
        <w:rPr>
          <w:sz w:val="24"/>
          <w:szCs w:val="24"/>
        </w:rPr>
      </w:pPr>
    </w:p>
    <w:p w14:paraId="7DF140BE" w14:textId="11C752F8" w:rsidR="00536FA9" w:rsidRDefault="002304E9">
      <w:pPr>
        <w:overflowPunct/>
        <w:autoSpaceDE/>
        <w:autoSpaceDN/>
        <w:adjustRightInd/>
        <w:textAlignment w:val="auto"/>
        <w:rPr>
          <w:b/>
          <w:sz w:val="24"/>
          <w:szCs w:val="24"/>
        </w:rPr>
      </w:pPr>
      <w:r>
        <w:rPr>
          <w:rFonts w:asciiTheme="minorHAnsi" w:hAnsiTheme="minorHAnsi" w:cstheme="minorHAnsi"/>
          <w:sz w:val="24"/>
          <w:szCs w:val="24"/>
        </w:rPr>
        <w:t>(564 words)</w:t>
      </w:r>
      <w:r w:rsidR="00536FA9"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3D1BC8EA" w14:textId="77777777" w:rsidR="00E42081" w:rsidRDefault="00E42081" w:rsidP="000B1E96">
      <w:pPr>
        <w:keepNext/>
        <w:jc w:val="center"/>
        <w:rPr>
          <w:b/>
          <w:sz w:val="24"/>
          <w:szCs w:val="24"/>
        </w:rPr>
      </w:pPr>
    </w:p>
    <w:p w14:paraId="603C9784"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 xml:space="preserve">Achieving justice for victims and witnesses with mental distress A mental health toolkit for prosecutors and advocates (no date, p. 28). Available at: </w:t>
      </w:r>
      <w:hyperlink r:id="rId20" w:history="1">
        <w:r w:rsidRPr="00E42081">
          <w:rPr>
            <w:rFonts w:asciiTheme="minorHAnsi" w:eastAsiaTheme="minorHAnsi" w:hAnsiTheme="minorHAnsi" w:cstheme="minorBidi"/>
            <w:color w:val="0563C1" w:themeColor="hyperlink"/>
            <w:sz w:val="24"/>
            <w:szCs w:val="24"/>
            <w:u w:val="single"/>
            <w:lang w:eastAsia="en-US"/>
          </w:rPr>
          <w:t>https://www.mind.org.uk/media-a/4325/prosecutors__toolkit.pdf</w:t>
        </w:r>
      </w:hyperlink>
      <w:r w:rsidRPr="00E42081">
        <w:rPr>
          <w:rFonts w:asciiTheme="minorHAnsi" w:eastAsiaTheme="minorHAnsi" w:hAnsiTheme="minorHAnsi" w:cstheme="minorBidi"/>
          <w:color w:val="auto"/>
          <w:sz w:val="24"/>
          <w:szCs w:val="24"/>
          <w:lang w:eastAsia="en-US"/>
        </w:rPr>
        <w:t>. (Accessed 21</w:t>
      </w:r>
      <w:r w:rsidRPr="00E42081">
        <w:rPr>
          <w:rFonts w:asciiTheme="minorHAnsi" w:eastAsiaTheme="minorHAnsi" w:hAnsiTheme="minorHAnsi" w:cstheme="minorBidi"/>
          <w:color w:val="auto"/>
          <w:sz w:val="24"/>
          <w:szCs w:val="24"/>
          <w:vertAlign w:val="superscript"/>
          <w:lang w:eastAsia="en-US"/>
        </w:rPr>
        <w:t>st</w:t>
      </w:r>
      <w:r w:rsidRPr="00E42081">
        <w:rPr>
          <w:rFonts w:asciiTheme="minorHAnsi" w:eastAsiaTheme="minorHAnsi" w:hAnsiTheme="minorHAnsi" w:cstheme="minorBidi"/>
          <w:color w:val="auto"/>
          <w:sz w:val="24"/>
          <w:szCs w:val="24"/>
          <w:lang w:eastAsia="en-US"/>
        </w:rPr>
        <w:t xml:space="preserve"> of April 2023)</w:t>
      </w:r>
    </w:p>
    <w:p w14:paraId="0F8D8710"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Alexander Street, a ProQuest Company (no date) video.alexanderstreet.com. Available at: https://video.alexanderstreet.com/watch/stress-management-workers-edition (Accessed: 11th April 2023).</w:t>
      </w:r>
    </w:p>
    <w:p w14:paraId="438317B3"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Barrow-Grint, K. et al. (2022) Policing Domestic Abuse. Taylor &amp; Francis (P. 65). (Accessed 22</w:t>
      </w:r>
      <w:r w:rsidRPr="00E42081">
        <w:rPr>
          <w:rFonts w:asciiTheme="minorHAnsi" w:eastAsiaTheme="minorHAnsi" w:hAnsiTheme="minorHAnsi" w:cstheme="minorBidi"/>
          <w:color w:val="auto"/>
          <w:sz w:val="24"/>
          <w:szCs w:val="24"/>
          <w:vertAlign w:val="superscript"/>
          <w:lang w:eastAsia="en-US"/>
        </w:rPr>
        <w:t>nd</w:t>
      </w:r>
      <w:r w:rsidRPr="00E42081">
        <w:rPr>
          <w:rFonts w:asciiTheme="minorHAnsi" w:eastAsiaTheme="minorHAnsi" w:hAnsiTheme="minorHAnsi" w:cstheme="minorBidi"/>
          <w:color w:val="auto"/>
          <w:sz w:val="24"/>
          <w:szCs w:val="24"/>
          <w:lang w:eastAsia="en-US"/>
        </w:rPr>
        <w:t xml:space="preserve"> of April 2023)</w:t>
      </w:r>
    </w:p>
    <w:p w14:paraId="17311249"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 xml:space="preserve">College Of Policing (2013) National Decision Model, College of Policing. College of Policing. Available at: </w:t>
      </w:r>
      <w:hyperlink r:id="rId21" w:history="1">
        <w:r w:rsidRPr="00E42081">
          <w:rPr>
            <w:rFonts w:asciiTheme="minorHAnsi" w:eastAsiaTheme="minorHAnsi" w:hAnsiTheme="minorHAnsi" w:cstheme="minorBidi"/>
            <w:color w:val="0563C1" w:themeColor="hyperlink"/>
            <w:sz w:val="24"/>
            <w:szCs w:val="24"/>
            <w:u w:val="single"/>
            <w:lang w:eastAsia="en-US"/>
          </w:rPr>
          <w:t>https://www.college.police.uk/app/national-decision-model/national-decision-model</w:t>
        </w:r>
      </w:hyperlink>
      <w:r w:rsidRPr="00E42081">
        <w:rPr>
          <w:rFonts w:asciiTheme="minorHAnsi" w:eastAsiaTheme="minorHAnsi" w:hAnsiTheme="minorHAnsi" w:cstheme="minorBidi"/>
          <w:color w:val="auto"/>
          <w:sz w:val="24"/>
          <w:szCs w:val="24"/>
          <w:lang w:eastAsia="en-US"/>
        </w:rPr>
        <w:t>. (Accessed 22</w:t>
      </w:r>
      <w:r w:rsidRPr="00E42081">
        <w:rPr>
          <w:rFonts w:asciiTheme="minorHAnsi" w:eastAsiaTheme="minorHAnsi" w:hAnsiTheme="minorHAnsi" w:cstheme="minorBidi"/>
          <w:color w:val="auto"/>
          <w:sz w:val="24"/>
          <w:szCs w:val="24"/>
          <w:vertAlign w:val="superscript"/>
          <w:lang w:eastAsia="en-US"/>
        </w:rPr>
        <w:t>nd</w:t>
      </w:r>
      <w:r w:rsidRPr="00E42081">
        <w:rPr>
          <w:rFonts w:asciiTheme="minorHAnsi" w:eastAsiaTheme="minorHAnsi" w:hAnsiTheme="minorHAnsi" w:cstheme="minorBidi"/>
          <w:color w:val="auto"/>
          <w:sz w:val="24"/>
          <w:szCs w:val="24"/>
          <w:lang w:eastAsia="en-US"/>
        </w:rPr>
        <w:t xml:space="preserve"> of April 2023)</w:t>
      </w:r>
    </w:p>
    <w:p w14:paraId="50972F58"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College of Policing (2015) Intelligence collection, development and dissemination, College of Policing. Available at: https://www.college.police.uk/app/intelligence-management/intelligence-collection-development-and-dissemination. (Accessed 22nd of April 2023)</w:t>
      </w:r>
    </w:p>
    <w:p w14:paraId="53001EFB"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 xml:space="preserve">College of Policing (2021) Communication, College of Policing. Available at: </w:t>
      </w:r>
      <w:hyperlink r:id="rId22" w:history="1">
        <w:r w:rsidRPr="00E42081">
          <w:rPr>
            <w:rFonts w:asciiTheme="minorHAnsi" w:eastAsiaTheme="minorHAnsi" w:hAnsiTheme="minorHAnsi" w:cstheme="minorBidi"/>
            <w:color w:val="0563C1" w:themeColor="hyperlink"/>
            <w:sz w:val="24"/>
            <w:szCs w:val="24"/>
            <w:u w:val="single"/>
            <w:lang w:eastAsia="en-US"/>
          </w:rPr>
          <w:t>https://www.college.police.uk/guidance/vulnerability-related-risks/communication</w:t>
        </w:r>
      </w:hyperlink>
      <w:r w:rsidRPr="00E42081">
        <w:rPr>
          <w:rFonts w:asciiTheme="minorHAnsi" w:eastAsiaTheme="minorHAnsi" w:hAnsiTheme="minorHAnsi" w:cstheme="minorBidi"/>
          <w:color w:val="auto"/>
          <w:sz w:val="24"/>
          <w:szCs w:val="24"/>
          <w:lang w:eastAsia="en-US"/>
        </w:rPr>
        <w:t>. (Accessed 21</w:t>
      </w:r>
      <w:r w:rsidRPr="00E42081">
        <w:rPr>
          <w:rFonts w:asciiTheme="minorHAnsi" w:eastAsiaTheme="minorHAnsi" w:hAnsiTheme="minorHAnsi" w:cstheme="minorBidi"/>
          <w:color w:val="auto"/>
          <w:sz w:val="24"/>
          <w:szCs w:val="24"/>
          <w:vertAlign w:val="superscript"/>
          <w:lang w:eastAsia="en-US"/>
        </w:rPr>
        <w:t>st</w:t>
      </w:r>
      <w:r w:rsidRPr="00E42081">
        <w:rPr>
          <w:rFonts w:asciiTheme="minorHAnsi" w:eastAsiaTheme="minorHAnsi" w:hAnsiTheme="minorHAnsi" w:cstheme="minorBidi"/>
          <w:color w:val="auto"/>
          <w:sz w:val="24"/>
          <w:szCs w:val="24"/>
          <w:lang w:eastAsia="en-US"/>
        </w:rPr>
        <w:t xml:space="preserve"> of April 2023)</w:t>
      </w:r>
    </w:p>
    <w:p w14:paraId="46B15F1F"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 xml:space="preserve">College of Policing (2020) Conflict management skills, College of Policing. Available at: </w:t>
      </w:r>
      <w:hyperlink r:id="rId23" w:history="1">
        <w:r w:rsidRPr="00E42081">
          <w:rPr>
            <w:rFonts w:asciiTheme="minorHAnsi" w:eastAsiaTheme="minorHAnsi" w:hAnsiTheme="minorHAnsi" w:cstheme="minorBidi"/>
            <w:color w:val="0563C1" w:themeColor="hyperlink"/>
            <w:sz w:val="24"/>
            <w:szCs w:val="24"/>
            <w:u w:val="single"/>
            <w:lang w:eastAsia="en-US"/>
          </w:rPr>
          <w:t>https://www.college.police.uk/guidance/conflict-management/conflict-management-skills</w:t>
        </w:r>
      </w:hyperlink>
      <w:r w:rsidRPr="00E42081">
        <w:rPr>
          <w:rFonts w:asciiTheme="minorHAnsi" w:eastAsiaTheme="minorHAnsi" w:hAnsiTheme="minorHAnsi" w:cstheme="minorBidi"/>
          <w:color w:val="auto"/>
          <w:sz w:val="24"/>
          <w:szCs w:val="24"/>
          <w:lang w:eastAsia="en-US"/>
        </w:rPr>
        <w:t>. (Accessed 21</w:t>
      </w:r>
      <w:r w:rsidRPr="00E42081">
        <w:rPr>
          <w:rFonts w:asciiTheme="minorHAnsi" w:eastAsiaTheme="minorHAnsi" w:hAnsiTheme="minorHAnsi" w:cstheme="minorBidi"/>
          <w:color w:val="auto"/>
          <w:sz w:val="24"/>
          <w:szCs w:val="24"/>
          <w:vertAlign w:val="superscript"/>
          <w:lang w:eastAsia="en-US"/>
        </w:rPr>
        <w:t>st</w:t>
      </w:r>
      <w:r w:rsidRPr="00E42081">
        <w:rPr>
          <w:rFonts w:asciiTheme="minorHAnsi" w:eastAsiaTheme="minorHAnsi" w:hAnsiTheme="minorHAnsi" w:cstheme="minorBidi"/>
          <w:color w:val="auto"/>
          <w:sz w:val="24"/>
          <w:szCs w:val="24"/>
          <w:lang w:eastAsia="en-US"/>
        </w:rPr>
        <w:t xml:space="preserve"> of April 2023)</w:t>
      </w:r>
    </w:p>
    <w:p w14:paraId="1D9AFD3C"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College of Policing (2013) Police Use of Force (pdf.) (Accessed 21</w:t>
      </w:r>
      <w:r w:rsidRPr="00E42081">
        <w:rPr>
          <w:rFonts w:asciiTheme="minorHAnsi" w:eastAsiaTheme="minorHAnsi" w:hAnsiTheme="minorHAnsi" w:cstheme="minorBidi"/>
          <w:color w:val="auto"/>
          <w:sz w:val="24"/>
          <w:szCs w:val="24"/>
          <w:vertAlign w:val="superscript"/>
          <w:lang w:eastAsia="en-US"/>
        </w:rPr>
        <w:t>st</w:t>
      </w:r>
      <w:r w:rsidRPr="00E42081">
        <w:rPr>
          <w:rFonts w:asciiTheme="minorHAnsi" w:eastAsiaTheme="minorHAnsi" w:hAnsiTheme="minorHAnsi" w:cstheme="minorBidi"/>
          <w:color w:val="auto"/>
          <w:sz w:val="24"/>
          <w:szCs w:val="24"/>
          <w:lang w:eastAsia="en-US"/>
        </w:rPr>
        <w:t xml:space="preserve"> of April 2023)</w:t>
      </w:r>
    </w:p>
    <w:p w14:paraId="5DF19986"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 xml:space="preserve">College of Policing (2021) Victims’ Code for policing, College of Policing. College of Policing. Available at: </w:t>
      </w:r>
      <w:hyperlink r:id="rId24" w:history="1">
        <w:r w:rsidRPr="00E42081">
          <w:rPr>
            <w:rFonts w:asciiTheme="minorHAnsi" w:eastAsiaTheme="minorHAnsi" w:hAnsiTheme="minorHAnsi" w:cstheme="minorBidi"/>
            <w:color w:val="0563C1" w:themeColor="hyperlink"/>
            <w:sz w:val="24"/>
            <w:szCs w:val="24"/>
            <w:u w:val="single"/>
            <w:lang w:eastAsia="en-US"/>
          </w:rPr>
          <w:t>https://www.college.police.uk/guidance/victims-code/victims-rights-policing</w:t>
        </w:r>
      </w:hyperlink>
      <w:r w:rsidRPr="00E42081">
        <w:rPr>
          <w:rFonts w:asciiTheme="minorHAnsi" w:eastAsiaTheme="minorHAnsi" w:hAnsiTheme="minorHAnsi" w:cstheme="minorBidi"/>
          <w:color w:val="auto"/>
          <w:sz w:val="24"/>
          <w:szCs w:val="24"/>
          <w:lang w:eastAsia="en-US"/>
        </w:rPr>
        <w:t xml:space="preserve">. </w:t>
      </w:r>
      <w:bookmarkStart w:id="0" w:name="_Hlk134455280"/>
      <w:r w:rsidRPr="00E42081">
        <w:rPr>
          <w:rFonts w:asciiTheme="minorHAnsi" w:eastAsiaTheme="minorHAnsi" w:hAnsiTheme="minorHAnsi" w:cstheme="minorBidi"/>
          <w:color w:val="auto"/>
          <w:sz w:val="24"/>
          <w:szCs w:val="24"/>
          <w:lang w:eastAsia="en-US"/>
        </w:rPr>
        <w:t>(Accessed 24</w:t>
      </w:r>
      <w:r w:rsidRPr="00E42081">
        <w:rPr>
          <w:rFonts w:asciiTheme="minorHAnsi" w:eastAsiaTheme="minorHAnsi" w:hAnsiTheme="minorHAnsi" w:cstheme="minorBidi"/>
          <w:color w:val="auto"/>
          <w:sz w:val="24"/>
          <w:szCs w:val="24"/>
          <w:vertAlign w:val="superscript"/>
          <w:lang w:eastAsia="en-US"/>
        </w:rPr>
        <w:t>th</w:t>
      </w:r>
      <w:r w:rsidRPr="00E42081">
        <w:rPr>
          <w:rFonts w:asciiTheme="minorHAnsi" w:eastAsiaTheme="minorHAnsi" w:hAnsiTheme="minorHAnsi" w:cstheme="minorBidi"/>
          <w:color w:val="auto"/>
          <w:sz w:val="24"/>
          <w:szCs w:val="24"/>
          <w:lang w:eastAsia="en-US"/>
        </w:rPr>
        <w:t xml:space="preserve"> of April 2023)</w:t>
      </w:r>
      <w:bookmarkEnd w:id="0"/>
    </w:p>
    <w:p w14:paraId="189B8266"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 xml:space="preserve">College of Policing (2014) Code of </w:t>
      </w:r>
      <w:proofErr w:type="gramStart"/>
      <w:r w:rsidRPr="00E42081">
        <w:rPr>
          <w:rFonts w:asciiTheme="minorHAnsi" w:eastAsiaTheme="minorHAnsi" w:hAnsiTheme="minorHAnsi" w:cstheme="minorBidi"/>
          <w:color w:val="auto"/>
          <w:sz w:val="24"/>
          <w:szCs w:val="24"/>
          <w:lang w:eastAsia="en-US"/>
        </w:rPr>
        <w:t>ethics :</w:t>
      </w:r>
      <w:proofErr w:type="gramEnd"/>
      <w:r w:rsidRPr="00E42081">
        <w:rPr>
          <w:rFonts w:asciiTheme="minorHAnsi" w:eastAsiaTheme="minorHAnsi" w:hAnsiTheme="minorHAnsi" w:cstheme="minorBidi"/>
          <w:color w:val="auto"/>
          <w:sz w:val="24"/>
          <w:szCs w:val="24"/>
          <w:lang w:eastAsia="en-US"/>
        </w:rPr>
        <w:t xml:space="preserve"> a code of practice for the principles and standards of professional behaviour for the policing profession of England and Wales. Coventry: College of Policing Limited. Available at: </w:t>
      </w:r>
      <w:hyperlink r:id="rId25" w:history="1">
        <w:r w:rsidRPr="00E42081">
          <w:rPr>
            <w:rFonts w:asciiTheme="minorHAnsi" w:eastAsiaTheme="minorHAnsi" w:hAnsiTheme="minorHAnsi" w:cstheme="minorBidi"/>
            <w:color w:val="0563C1" w:themeColor="hyperlink"/>
            <w:sz w:val="24"/>
            <w:szCs w:val="24"/>
            <w:u w:val="single"/>
            <w:lang w:eastAsia="en-US"/>
          </w:rPr>
          <w:t>https://assets.college.police.uk/s3fs-public/2021-02/code_of_ethics.pdf</w:t>
        </w:r>
      </w:hyperlink>
      <w:r w:rsidRPr="00E42081">
        <w:rPr>
          <w:rFonts w:asciiTheme="minorHAnsi" w:eastAsiaTheme="minorHAnsi" w:hAnsiTheme="minorHAnsi" w:cstheme="minorBidi"/>
          <w:color w:val="auto"/>
          <w:sz w:val="24"/>
          <w:szCs w:val="24"/>
          <w:lang w:eastAsia="en-US"/>
        </w:rPr>
        <w:t>. (Accessed 24</w:t>
      </w:r>
      <w:r w:rsidRPr="00E42081">
        <w:rPr>
          <w:rFonts w:asciiTheme="minorHAnsi" w:eastAsiaTheme="minorHAnsi" w:hAnsiTheme="minorHAnsi" w:cstheme="minorBidi"/>
          <w:color w:val="auto"/>
          <w:sz w:val="24"/>
          <w:szCs w:val="24"/>
          <w:vertAlign w:val="superscript"/>
          <w:lang w:eastAsia="en-US"/>
        </w:rPr>
        <w:t>th</w:t>
      </w:r>
      <w:r w:rsidRPr="00E42081">
        <w:rPr>
          <w:rFonts w:asciiTheme="minorHAnsi" w:eastAsiaTheme="minorHAnsi" w:hAnsiTheme="minorHAnsi" w:cstheme="minorBidi"/>
          <w:color w:val="auto"/>
          <w:sz w:val="24"/>
          <w:szCs w:val="24"/>
          <w:lang w:eastAsia="en-US"/>
        </w:rPr>
        <w:t xml:space="preserve"> of April 2023)</w:t>
      </w:r>
    </w:p>
    <w:p w14:paraId="20E638EE"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lastRenderedPageBreak/>
        <w:t xml:space="preserve">College of Policing (2017) Competency and Values - College of Policing, College of Policing. Available at: </w:t>
      </w:r>
      <w:hyperlink r:id="rId26" w:history="1">
        <w:r w:rsidRPr="00E42081">
          <w:rPr>
            <w:rFonts w:asciiTheme="minorHAnsi" w:eastAsiaTheme="minorHAnsi" w:hAnsiTheme="minorHAnsi" w:cstheme="minorBidi"/>
            <w:color w:val="0563C1" w:themeColor="hyperlink"/>
            <w:sz w:val="24"/>
            <w:szCs w:val="24"/>
            <w:u w:val="single"/>
            <w:lang w:eastAsia="en-US"/>
          </w:rPr>
          <w:t>https://profdev.college.police.uk/competency-values/</w:t>
        </w:r>
      </w:hyperlink>
      <w:r w:rsidRPr="00E42081">
        <w:rPr>
          <w:rFonts w:asciiTheme="minorHAnsi" w:eastAsiaTheme="minorHAnsi" w:hAnsiTheme="minorHAnsi" w:cstheme="minorBidi"/>
          <w:color w:val="auto"/>
          <w:sz w:val="24"/>
          <w:szCs w:val="24"/>
          <w:lang w:eastAsia="en-US"/>
        </w:rPr>
        <w:t>. (Accessed 24</w:t>
      </w:r>
      <w:r w:rsidRPr="00E42081">
        <w:rPr>
          <w:rFonts w:asciiTheme="minorHAnsi" w:eastAsiaTheme="minorHAnsi" w:hAnsiTheme="minorHAnsi" w:cstheme="minorBidi"/>
          <w:color w:val="auto"/>
          <w:sz w:val="24"/>
          <w:szCs w:val="24"/>
          <w:vertAlign w:val="superscript"/>
          <w:lang w:eastAsia="en-US"/>
        </w:rPr>
        <w:t>th</w:t>
      </w:r>
      <w:r w:rsidRPr="00E42081">
        <w:rPr>
          <w:rFonts w:asciiTheme="minorHAnsi" w:eastAsiaTheme="minorHAnsi" w:hAnsiTheme="minorHAnsi" w:cstheme="minorBidi"/>
          <w:color w:val="auto"/>
          <w:sz w:val="24"/>
          <w:szCs w:val="24"/>
          <w:lang w:eastAsia="en-US"/>
        </w:rPr>
        <w:t xml:space="preserve"> of April 2023)</w:t>
      </w:r>
    </w:p>
    <w:p w14:paraId="3B22CCF1"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 xml:space="preserve">Crown Prosecution Service (2018) Stalking and Harassment | The Crown Prosecution Service, Cps.gov.uk. Available at: </w:t>
      </w:r>
      <w:hyperlink r:id="rId27" w:history="1">
        <w:r w:rsidRPr="00E42081">
          <w:rPr>
            <w:rFonts w:asciiTheme="minorHAnsi" w:eastAsiaTheme="minorHAnsi" w:hAnsiTheme="minorHAnsi" w:cstheme="minorBidi"/>
            <w:color w:val="0563C1" w:themeColor="hyperlink"/>
            <w:sz w:val="24"/>
            <w:szCs w:val="24"/>
            <w:u w:val="single"/>
            <w:lang w:eastAsia="en-US"/>
          </w:rPr>
          <w:t>https://www.cps.gov.uk/legal-guidance/stalking-and-harassment</w:t>
        </w:r>
      </w:hyperlink>
      <w:r w:rsidRPr="00E42081">
        <w:rPr>
          <w:rFonts w:asciiTheme="minorHAnsi" w:eastAsiaTheme="minorHAnsi" w:hAnsiTheme="minorHAnsi" w:cstheme="minorBidi"/>
          <w:color w:val="auto"/>
          <w:sz w:val="24"/>
          <w:szCs w:val="24"/>
          <w:lang w:eastAsia="en-US"/>
        </w:rPr>
        <w:t xml:space="preserve">. </w:t>
      </w:r>
      <w:bookmarkStart w:id="1" w:name="_Hlk134455352"/>
      <w:r w:rsidRPr="00E42081">
        <w:rPr>
          <w:rFonts w:asciiTheme="minorHAnsi" w:eastAsiaTheme="minorHAnsi" w:hAnsiTheme="minorHAnsi" w:cstheme="minorBidi"/>
          <w:color w:val="auto"/>
          <w:sz w:val="24"/>
          <w:szCs w:val="24"/>
          <w:lang w:eastAsia="en-US"/>
        </w:rPr>
        <w:t>(Accessed 22</w:t>
      </w:r>
      <w:r w:rsidRPr="00E42081">
        <w:rPr>
          <w:rFonts w:asciiTheme="minorHAnsi" w:eastAsiaTheme="minorHAnsi" w:hAnsiTheme="minorHAnsi" w:cstheme="minorBidi"/>
          <w:color w:val="auto"/>
          <w:sz w:val="24"/>
          <w:szCs w:val="24"/>
          <w:vertAlign w:val="superscript"/>
          <w:lang w:eastAsia="en-US"/>
        </w:rPr>
        <w:t>nd</w:t>
      </w:r>
      <w:r w:rsidRPr="00E42081">
        <w:rPr>
          <w:rFonts w:asciiTheme="minorHAnsi" w:eastAsiaTheme="minorHAnsi" w:hAnsiTheme="minorHAnsi" w:cstheme="minorBidi"/>
          <w:color w:val="auto"/>
          <w:sz w:val="24"/>
          <w:szCs w:val="24"/>
          <w:lang w:eastAsia="en-US"/>
        </w:rPr>
        <w:t xml:space="preserve"> of April 2023)</w:t>
      </w:r>
      <w:bookmarkEnd w:id="1"/>
    </w:p>
    <w:p w14:paraId="411D0228"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 xml:space="preserve">Crown Prosecution Service (2022) Offences against the Person, incorporating the Charging Standard | The Crown Prosecution Service, Cps.gov.uk. Available at: </w:t>
      </w:r>
      <w:hyperlink r:id="rId28" w:history="1">
        <w:r w:rsidRPr="00E42081">
          <w:rPr>
            <w:rFonts w:asciiTheme="minorHAnsi" w:eastAsiaTheme="minorHAnsi" w:hAnsiTheme="minorHAnsi" w:cstheme="minorBidi"/>
            <w:color w:val="0563C1" w:themeColor="hyperlink"/>
            <w:sz w:val="24"/>
            <w:szCs w:val="24"/>
            <w:u w:val="single"/>
            <w:lang w:eastAsia="en-US"/>
          </w:rPr>
          <w:t>https://www.cps.gov.uk/legal-guidance/offences-against-person-incorporating-charging-standard</w:t>
        </w:r>
      </w:hyperlink>
      <w:r w:rsidRPr="00E42081">
        <w:rPr>
          <w:rFonts w:asciiTheme="minorHAnsi" w:eastAsiaTheme="minorHAnsi" w:hAnsiTheme="minorHAnsi" w:cstheme="minorBidi"/>
          <w:color w:val="auto"/>
          <w:sz w:val="24"/>
          <w:szCs w:val="24"/>
          <w:lang w:eastAsia="en-US"/>
        </w:rPr>
        <w:t xml:space="preserve">. </w:t>
      </w:r>
      <w:bookmarkStart w:id="2" w:name="_Hlk134455427"/>
      <w:r w:rsidRPr="00E42081">
        <w:rPr>
          <w:rFonts w:asciiTheme="minorHAnsi" w:eastAsiaTheme="minorHAnsi" w:hAnsiTheme="minorHAnsi" w:cstheme="minorBidi"/>
          <w:color w:val="auto"/>
          <w:sz w:val="24"/>
          <w:szCs w:val="24"/>
          <w:lang w:eastAsia="en-US"/>
        </w:rPr>
        <w:t>(Accessed 21</w:t>
      </w:r>
      <w:r w:rsidRPr="00E42081">
        <w:rPr>
          <w:rFonts w:asciiTheme="minorHAnsi" w:eastAsiaTheme="minorHAnsi" w:hAnsiTheme="minorHAnsi" w:cstheme="minorBidi"/>
          <w:color w:val="auto"/>
          <w:sz w:val="24"/>
          <w:szCs w:val="24"/>
          <w:vertAlign w:val="superscript"/>
          <w:lang w:eastAsia="en-US"/>
        </w:rPr>
        <w:t>st</w:t>
      </w:r>
      <w:r w:rsidRPr="00E42081">
        <w:rPr>
          <w:rFonts w:asciiTheme="minorHAnsi" w:eastAsiaTheme="minorHAnsi" w:hAnsiTheme="minorHAnsi" w:cstheme="minorBidi"/>
          <w:color w:val="auto"/>
          <w:sz w:val="24"/>
          <w:szCs w:val="24"/>
          <w:lang w:eastAsia="en-US"/>
        </w:rPr>
        <w:t xml:space="preserve"> of April 2023)</w:t>
      </w:r>
      <w:bookmarkEnd w:id="2"/>
    </w:p>
    <w:p w14:paraId="10E892C0"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Deal with stress: how to take control of your work. (1st ed.). (2006). A&amp;C Black (P. 16) (Accessed 12</w:t>
      </w:r>
      <w:r w:rsidRPr="00E42081">
        <w:rPr>
          <w:rFonts w:asciiTheme="minorHAnsi" w:eastAsiaTheme="minorHAnsi" w:hAnsiTheme="minorHAnsi" w:cstheme="minorBidi"/>
          <w:color w:val="auto"/>
          <w:sz w:val="24"/>
          <w:szCs w:val="24"/>
          <w:vertAlign w:val="superscript"/>
          <w:lang w:eastAsia="en-US"/>
        </w:rPr>
        <w:t>th</w:t>
      </w:r>
      <w:r w:rsidRPr="00E42081">
        <w:rPr>
          <w:rFonts w:asciiTheme="minorHAnsi" w:eastAsiaTheme="minorHAnsi" w:hAnsiTheme="minorHAnsi" w:cstheme="minorBidi"/>
          <w:color w:val="auto"/>
          <w:sz w:val="24"/>
          <w:szCs w:val="24"/>
          <w:lang w:eastAsia="en-US"/>
        </w:rPr>
        <w:t xml:space="preserve"> of April 2023)</w:t>
      </w:r>
    </w:p>
    <w:p w14:paraId="45527789"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 xml:space="preserve">Elkin, M. (2022) Domestic abuse prevalence and trends, </w:t>
      </w:r>
      <w:proofErr w:type="gramStart"/>
      <w:r w:rsidRPr="00E42081">
        <w:rPr>
          <w:rFonts w:asciiTheme="minorHAnsi" w:eastAsiaTheme="minorHAnsi" w:hAnsiTheme="minorHAnsi" w:cstheme="minorBidi"/>
          <w:color w:val="auto"/>
          <w:sz w:val="24"/>
          <w:szCs w:val="24"/>
          <w:lang w:eastAsia="en-US"/>
        </w:rPr>
        <w:t>England</w:t>
      </w:r>
      <w:proofErr w:type="gramEnd"/>
      <w:r w:rsidRPr="00E42081">
        <w:rPr>
          <w:rFonts w:asciiTheme="minorHAnsi" w:eastAsiaTheme="minorHAnsi" w:hAnsiTheme="minorHAnsi" w:cstheme="minorBidi"/>
          <w:color w:val="auto"/>
          <w:sz w:val="24"/>
          <w:szCs w:val="24"/>
          <w:lang w:eastAsia="en-US"/>
        </w:rPr>
        <w:t xml:space="preserve"> and Wales - Office for National Statistics, www.ons.gov.uk. Available at: </w:t>
      </w:r>
      <w:hyperlink r:id="rId29" w:history="1">
        <w:r w:rsidRPr="00E42081">
          <w:rPr>
            <w:rFonts w:asciiTheme="minorHAnsi" w:eastAsiaTheme="minorHAnsi" w:hAnsiTheme="minorHAnsi" w:cstheme="minorBidi"/>
            <w:color w:val="0563C1" w:themeColor="hyperlink"/>
            <w:sz w:val="24"/>
            <w:szCs w:val="24"/>
            <w:u w:val="single"/>
            <w:lang w:eastAsia="en-US"/>
          </w:rPr>
          <w:t>https://www.ons.gov.uk/peoplepopulationandcommunity/crimeandjustice/articles/domesticabuseprevalenceandtrendsenglandandwales</w:t>
        </w:r>
      </w:hyperlink>
      <w:r w:rsidRPr="00E42081">
        <w:rPr>
          <w:rFonts w:asciiTheme="minorHAnsi" w:eastAsiaTheme="minorHAnsi" w:hAnsiTheme="minorHAnsi" w:cstheme="minorBidi"/>
          <w:color w:val="auto"/>
          <w:sz w:val="24"/>
          <w:szCs w:val="24"/>
          <w:lang w:eastAsia="en-US"/>
        </w:rPr>
        <w:t xml:space="preserve"> (Accessed 22</w:t>
      </w:r>
      <w:r w:rsidRPr="00E42081">
        <w:rPr>
          <w:rFonts w:asciiTheme="minorHAnsi" w:eastAsiaTheme="minorHAnsi" w:hAnsiTheme="minorHAnsi" w:cstheme="minorBidi"/>
          <w:color w:val="auto"/>
          <w:sz w:val="24"/>
          <w:szCs w:val="24"/>
          <w:vertAlign w:val="superscript"/>
          <w:lang w:eastAsia="en-US"/>
        </w:rPr>
        <w:t>nd</w:t>
      </w:r>
      <w:r w:rsidRPr="00E42081">
        <w:rPr>
          <w:rFonts w:asciiTheme="minorHAnsi" w:eastAsiaTheme="minorHAnsi" w:hAnsiTheme="minorHAnsi" w:cstheme="minorBidi"/>
          <w:color w:val="auto"/>
          <w:sz w:val="24"/>
          <w:szCs w:val="24"/>
          <w:lang w:eastAsia="en-US"/>
        </w:rPr>
        <w:t xml:space="preserve"> of April 2023)</w:t>
      </w:r>
    </w:p>
    <w:p w14:paraId="07C0ADEC"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Fitch, B.D. (2015) Law Enforcement Interpersonal Communication and Conflict Management. SAGE Publications (Chapter 1). (Accessed 21</w:t>
      </w:r>
      <w:r w:rsidRPr="00E42081">
        <w:rPr>
          <w:rFonts w:asciiTheme="minorHAnsi" w:eastAsiaTheme="minorHAnsi" w:hAnsiTheme="minorHAnsi" w:cstheme="minorBidi"/>
          <w:color w:val="auto"/>
          <w:sz w:val="24"/>
          <w:szCs w:val="24"/>
          <w:vertAlign w:val="superscript"/>
          <w:lang w:eastAsia="en-US"/>
        </w:rPr>
        <w:t>st</w:t>
      </w:r>
      <w:r w:rsidRPr="00E42081">
        <w:rPr>
          <w:rFonts w:asciiTheme="minorHAnsi" w:eastAsiaTheme="minorHAnsi" w:hAnsiTheme="minorHAnsi" w:cstheme="minorBidi"/>
          <w:color w:val="auto"/>
          <w:sz w:val="24"/>
          <w:szCs w:val="24"/>
          <w:lang w:eastAsia="en-US"/>
        </w:rPr>
        <w:t xml:space="preserve"> of April 2023)</w:t>
      </w:r>
    </w:p>
    <w:p w14:paraId="05DCE079"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 xml:space="preserve">GOV.UK (2022) PACE Code G 2012 (accessible), GOV.UK. Available at: </w:t>
      </w:r>
      <w:hyperlink r:id="rId30" w:history="1">
        <w:r w:rsidRPr="00E42081">
          <w:rPr>
            <w:rFonts w:asciiTheme="minorHAnsi" w:eastAsiaTheme="minorHAnsi" w:hAnsiTheme="minorHAnsi" w:cstheme="minorBidi"/>
            <w:color w:val="0563C1" w:themeColor="hyperlink"/>
            <w:sz w:val="24"/>
            <w:szCs w:val="24"/>
            <w:u w:val="single"/>
            <w:lang w:eastAsia="en-US"/>
          </w:rPr>
          <w:t>https://www.gov.uk/government/publications/pace-code-g-2012/pace-code-g-2012-accessible</w:t>
        </w:r>
      </w:hyperlink>
      <w:r w:rsidRPr="00E42081">
        <w:rPr>
          <w:rFonts w:asciiTheme="minorHAnsi" w:eastAsiaTheme="minorHAnsi" w:hAnsiTheme="minorHAnsi" w:cstheme="minorBidi"/>
          <w:color w:val="auto"/>
          <w:sz w:val="24"/>
          <w:szCs w:val="24"/>
          <w:lang w:eastAsia="en-US"/>
        </w:rPr>
        <w:t>. (Accessed 21</w:t>
      </w:r>
      <w:r w:rsidRPr="00E42081">
        <w:rPr>
          <w:rFonts w:asciiTheme="minorHAnsi" w:eastAsiaTheme="minorHAnsi" w:hAnsiTheme="minorHAnsi" w:cstheme="minorBidi"/>
          <w:color w:val="auto"/>
          <w:sz w:val="24"/>
          <w:szCs w:val="24"/>
          <w:vertAlign w:val="superscript"/>
          <w:lang w:eastAsia="en-US"/>
        </w:rPr>
        <w:t>st</w:t>
      </w:r>
      <w:r w:rsidRPr="00E42081">
        <w:rPr>
          <w:rFonts w:asciiTheme="minorHAnsi" w:eastAsiaTheme="minorHAnsi" w:hAnsiTheme="minorHAnsi" w:cstheme="minorBidi"/>
          <w:color w:val="auto"/>
          <w:sz w:val="24"/>
          <w:szCs w:val="24"/>
          <w:lang w:eastAsia="en-US"/>
        </w:rPr>
        <w:t xml:space="preserve"> of April 2023)</w:t>
      </w:r>
    </w:p>
    <w:p w14:paraId="059C3C1B"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 xml:space="preserve">GOV.UK (2014) About us, GOV.UK. Available at: </w:t>
      </w:r>
      <w:hyperlink r:id="rId31" w:history="1">
        <w:r w:rsidRPr="00E42081">
          <w:rPr>
            <w:rFonts w:asciiTheme="minorHAnsi" w:eastAsiaTheme="minorHAnsi" w:hAnsiTheme="minorHAnsi" w:cstheme="minorBidi"/>
            <w:color w:val="0563C1" w:themeColor="hyperlink"/>
            <w:sz w:val="24"/>
            <w:szCs w:val="24"/>
            <w:u w:val="single"/>
            <w:lang w:eastAsia="en-US"/>
          </w:rPr>
          <w:t>https://www.gov.uk/government/organisations/ministry-of-justice/about</w:t>
        </w:r>
      </w:hyperlink>
      <w:r w:rsidRPr="00E42081">
        <w:rPr>
          <w:rFonts w:asciiTheme="minorHAnsi" w:eastAsiaTheme="minorHAnsi" w:hAnsiTheme="minorHAnsi" w:cstheme="minorBidi"/>
          <w:color w:val="auto"/>
          <w:sz w:val="24"/>
          <w:szCs w:val="24"/>
          <w:lang w:eastAsia="en-US"/>
        </w:rPr>
        <w:t>. Accessed 24</w:t>
      </w:r>
      <w:r w:rsidRPr="00E42081">
        <w:rPr>
          <w:rFonts w:asciiTheme="minorHAnsi" w:eastAsiaTheme="minorHAnsi" w:hAnsiTheme="minorHAnsi" w:cstheme="minorBidi"/>
          <w:color w:val="auto"/>
          <w:sz w:val="24"/>
          <w:szCs w:val="24"/>
          <w:vertAlign w:val="superscript"/>
          <w:lang w:eastAsia="en-US"/>
        </w:rPr>
        <w:t>th</w:t>
      </w:r>
      <w:r w:rsidRPr="00E42081">
        <w:rPr>
          <w:rFonts w:asciiTheme="minorHAnsi" w:eastAsiaTheme="minorHAnsi" w:hAnsiTheme="minorHAnsi" w:cstheme="minorBidi"/>
          <w:color w:val="auto"/>
          <w:sz w:val="24"/>
          <w:szCs w:val="24"/>
          <w:lang w:eastAsia="en-US"/>
        </w:rPr>
        <w:t xml:space="preserve"> of April 2023)</w:t>
      </w:r>
    </w:p>
    <w:p w14:paraId="55BA897C"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 xml:space="preserve">Grant, F. (2019) The following changes have been made by Dorset Police since 2015 which address the learning from the DHR / SAR ‘Harry’ case Public Protection Notice (‘PPN’). Available at: </w:t>
      </w:r>
      <w:hyperlink r:id="rId32" w:anchor=":~:text=%E2%80%9CPNN%20stands%20for%20Public%20Protection%2" w:history="1">
        <w:r w:rsidRPr="00E42081">
          <w:rPr>
            <w:rFonts w:asciiTheme="minorHAnsi" w:eastAsiaTheme="minorHAnsi" w:hAnsiTheme="minorHAnsi" w:cstheme="minorBidi"/>
            <w:color w:val="0563C1" w:themeColor="hyperlink"/>
            <w:sz w:val="24"/>
            <w:szCs w:val="24"/>
            <w:u w:val="single"/>
            <w:lang w:eastAsia="en-US"/>
          </w:rPr>
          <w:t>https://www.bcpsafeguardingadultsboard.com/uploads/7/4/8/9/74891967/appendix_2_-_changes_in_dorset_police_since_completion_of_the_sar_dhr.pdf#:~:text=%E2%80%9CPNN%20stands%20for%20Public%20Protection%2</w:t>
        </w:r>
      </w:hyperlink>
      <w:r w:rsidRPr="00E42081">
        <w:rPr>
          <w:rFonts w:asciiTheme="minorHAnsi" w:eastAsiaTheme="minorHAnsi" w:hAnsiTheme="minorHAnsi" w:cstheme="minorBidi"/>
          <w:color w:val="0563C1" w:themeColor="hyperlink"/>
          <w:sz w:val="24"/>
          <w:szCs w:val="24"/>
          <w:u w:val="single"/>
          <w:lang w:eastAsia="en-US"/>
        </w:rPr>
        <w:t xml:space="preserve"> </w:t>
      </w:r>
      <w:r w:rsidRPr="00E42081">
        <w:rPr>
          <w:rFonts w:asciiTheme="minorHAnsi" w:eastAsiaTheme="minorHAnsi" w:hAnsiTheme="minorHAnsi" w:cstheme="minorBidi"/>
          <w:color w:val="auto"/>
          <w:sz w:val="24"/>
          <w:szCs w:val="24"/>
          <w:lang w:eastAsia="en-US"/>
        </w:rPr>
        <w:t>(Accessed 21</w:t>
      </w:r>
      <w:r w:rsidRPr="00E42081">
        <w:rPr>
          <w:rFonts w:asciiTheme="minorHAnsi" w:eastAsiaTheme="minorHAnsi" w:hAnsiTheme="minorHAnsi" w:cstheme="minorBidi"/>
          <w:color w:val="auto"/>
          <w:sz w:val="24"/>
          <w:szCs w:val="24"/>
          <w:vertAlign w:val="superscript"/>
          <w:lang w:eastAsia="en-US"/>
        </w:rPr>
        <w:t>st</w:t>
      </w:r>
      <w:r w:rsidRPr="00E42081">
        <w:rPr>
          <w:rFonts w:asciiTheme="minorHAnsi" w:eastAsiaTheme="minorHAnsi" w:hAnsiTheme="minorHAnsi" w:cstheme="minorBidi"/>
          <w:color w:val="auto"/>
          <w:sz w:val="24"/>
          <w:szCs w:val="24"/>
          <w:lang w:eastAsia="en-US"/>
        </w:rPr>
        <w:t xml:space="preserve"> of April 2023)</w:t>
      </w:r>
    </w:p>
    <w:p w14:paraId="7039444B"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 xml:space="preserve">Home Office (2013) Police and Criminal Evidence Act 1984 (PACE) codes of practice, GOV.UK. GOV.UK. Available at: </w:t>
      </w:r>
      <w:hyperlink r:id="rId33" w:history="1">
        <w:r w:rsidRPr="00E42081">
          <w:rPr>
            <w:rFonts w:asciiTheme="minorHAnsi" w:eastAsiaTheme="minorHAnsi" w:hAnsiTheme="minorHAnsi" w:cstheme="minorBidi"/>
            <w:color w:val="0563C1" w:themeColor="hyperlink"/>
            <w:sz w:val="24"/>
            <w:szCs w:val="24"/>
            <w:u w:val="single"/>
            <w:lang w:eastAsia="en-US"/>
          </w:rPr>
          <w:t>https://www.gov.uk/guidance/police-and-criminal-evidence-act-1984-pace-codes-of-practice</w:t>
        </w:r>
      </w:hyperlink>
      <w:r w:rsidRPr="00E42081">
        <w:rPr>
          <w:rFonts w:asciiTheme="minorHAnsi" w:eastAsiaTheme="minorHAnsi" w:hAnsiTheme="minorHAnsi" w:cstheme="minorBidi"/>
          <w:color w:val="auto"/>
          <w:sz w:val="24"/>
          <w:szCs w:val="24"/>
          <w:lang w:eastAsia="en-US"/>
        </w:rPr>
        <w:t>. (Accessed 22</w:t>
      </w:r>
      <w:r w:rsidRPr="00E42081">
        <w:rPr>
          <w:rFonts w:asciiTheme="minorHAnsi" w:eastAsiaTheme="minorHAnsi" w:hAnsiTheme="minorHAnsi" w:cstheme="minorBidi"/>
          <w:color w:val="auto"/>
          <w:sz w:val="24"/>
          <w:szCs w:val="24"/>
          <w:vertAlign w:val="superscript"/>
          <w:lang w:eastAsia="en-US"/>
        </w:rPr>
        <w:t>nd</w:t>
      </w:r>
      <w:r w:rsidRPr="00E42081">
        <w:rPr>
          <w:rFonts w:asciiTheme="minorHAnsi" w:eastAsiaTheme="minorHAnsi" w:hAnsiTheme="minorHAnsi" w:cstheme="minorBidi"/>
          <w:color w:val="auto"/>
          <w:sz w:val="24"/>
          <w:szCs w:val="24"/>
          <w:lang w:eastAsia="en-US"/>
        </w:rPr>
        <w:t xml:space="preserve"> of April 2023)</w:t>
      </w:r>
    </w:p>
    <w:p w14:paraId="5FFDE0D0"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 xml:space="preserve">Investigation introduction | College of Policing (2013) College of Policing. Investigation introduction | College of Policing. Available at: </w:t>
      </w:r>
      <w:hyperlink r:id="rId34" w:history="1">
        <w:r w:rsidRPr="00E42081">
          <w:rPr>
            <w:rFonts w:asciiTheme="minorHAnsi" w:eastAsiaTheme="minorHAnsi" w:hAnsiTheme="minorHAnsi" w:cstheme="minorBidi"/>
            <w:color w:val="0563C1" w:themeColor="hyperlink"/>
            <w:sz w:val="24"/>
            <w:szCs w:val="24"/>
            <w:u w:val="single"/>
            <w:lang w:eastAsia="en-US"/>
          </w:rPr>
          <w:t>https://www.college.police.uk/app/investigation/investigation-introduction?highlight=cpia</w:t>
        </w:r>
      </w:hyperlink>
      <w:r w:rsidRPr="00E42081">
        <w:rPr>
          <w:rFonts w:asciiTheme="minorHAnsi" w:eastAsiaTheme="minorHAnsi" w:hAnsiTheme="minorHAnsi" w:cstheme="minorBidi"/>
          <w:color w:val="auto"/>
          <w:sz w:val="24"/>
          <w:szCs w:val="24"/>
          <w:lang w:eastAsia="en-US"/>
        </w:rPr>
        <w:t>. (Accessed 22</w:t>
      </w:r>
      <w:r w:rsidRPr="00E42081">
        <w:rPr>
          <w:rFonts w:asciiTheme="minorHAnsi" w:eastAsiaTheme="minorHAnsi" w:hAnsiTheme="minorHAnsi" w:cstheme="minorBidi"/>
          <w:color w:val="auto"/>
          <w:sz w:val="24"/>
          <w:szCs w:val="24"/>
          <w:vertAlign w:val="superscript"/>
          <w:lang w:eastAsia="en-US"/>
        </w:rPr>
        <w:t>nd</w:t>
      </w:r>
      <w:r w:rsidRPr="00E42081">
        <w:rPr>
          <w:rFonts w:asciiTheme="minorHAnsi" w:eastAsiaTheme="minorHAnsi" w:hAnsiTheme="minorHAnsi" w:cstheme="minorBidi"/>
          <w:color w:val="auto"/>
          <w:sz w:val="24"/>
          <w:szCs w:val="24"/>
          <w:lang w:eastAsia="en-US"/>
        </w:rPr>
        <w:t xml:space="preserve"> of April 2023)</w:t>
      </w:r>
    </w:p>
    <w:p w14:paraId="29A6773C"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roofErr w:type="spellStart"/>
      <w:r w:rsidRPr="00E42081">
        <w:rPr>
          <w:rFonts w:asciiTheme="minorHAnsi" w:eastAsiaTheme="minorHAnsi" w:hAnsiTheme="minorHAnsi" w:cstheme="minorBidi"/>
          <w:color w:val="auto"/>
          <w:sz w:val="24"/>
          <w:szCs w:val="24"/>
          <w:lang w:eastAsia="en-US"/>
        </w:rPr>
        <w:lastRenderedPageBreak/>
        <w:t>Janse</w:t>
      </w:r>
      <w:proofErr w:type="spellEnd"/>
      <w:r w:rsidRPr="00E42081">
        <w:rPr>
          <w:rFonts w:asciiTheme="minorHAnsi" w:eastAsiaTheme="minorHAnsi" w:hAnsiTheme="minorHAnsi" w:cstheme="minorBidi"/>
          <w:color w:val="auto"/>
          <w:sz w:val="24"/>
          <w:szCs w:val="24"/>
          <w:lang w:eastAsia="en-US"/>
        </w:rPr>
        <w:t xml:space="preserve">, B. (2022) </w:t>
      </w:r>
      <w:proofErr w:type="spellStart"/>
      <w:r w:rsidRPr="00E42081">
        <w:rPr>
          <w:rFonts w:asciiTheme="minorHAnsi" w:eastAsiaTheme="minorHAnsi" w:hAnsiTheme="minorHAnsi" w:cstheme="minorBidi"/>
          <w:color w:val="auto"/>
          <w:sz w:val="24"/>
          <w:szCs w:val="24"/>
          <w:lang w:eastAsia="en-US"/>
        </w:rPr>
        <w:t>Borton’s</w:t>
      </w:r>
      <w:proofErr w:type="spellEnd"/>
      <w:r w:rsidRPr="00E42081">
        <w:rPr>
          <w:rFonts w:asciiTheme="minorHAnsi" w:eastAsiaTheme="minorHAnsi" w:hAnsiTheme="minorHAnsi" w:cstheme="minorBidi"/>
          <w:color w:val="auto"/>
          <w:sz w:val="24"/>
          <w:szCs w:val="24"/>
          <w:lang w:eastAsia="en-US"/>
        </w:rPr>
        <w:t xml:space="preserve"> Model of Reflection, </w:t>
      </w:r>
      <w:proofErr w:type="spellStart"/>
      <w:r w:rsidRPr="00E42081">
        <w:rPr>
          <w:rFonts w:asciiTheme="minorHAnsi" w:eastAsiaTheme="minorHAnsi" w:hAnsiTheme="minorHAnsi" w:cstheme="minorBidi"/>
          <w:color w:val="auto"/>
          <w:sz w:val="24"/>
          <w:szCs w:val="24"/>
          <w:lang w:eastAsia="en-US"/>
        </w:rPr>
        <w:t>toolshero</w:t>
      </w:r>
      <w:proofErr w:type="spellEnd"/>
      <w:r w:rsidRPr="00E42081">
        <w:rPr>
          <w:rFonts w:asciiTheme="minorHAnsi" w:eastAsiaTheme="minorHAnsi" w:hAnsiTheme="minorHAnsi" w:cstheme="minorBidi"/>
          <w:color w:val="auto"/>
          <w:sz w:val="24"/>
          <w:szCs w:val="24"/>
          <w:lang w:eastAsia="en-US"/>
        </w:rPr>
        <w:t xml:space="preserve">. Available at: </w:t>
      </w:r>
      <w:hyperlink r:id="rId35" w:history="1">
        <w:r w:rsidRPr="00E42081">
          <w:rPr>
            <w:rFonts w:asciiTheme="minorHAnsi" w:eastAsiaTheme="minorHAnsi" w:hAnsiTheme="minorHAnsi" w:cstheme="minorBidi"/>
            <w:color w:val="0563C1" w:themeColor="hyperlink"/>
            <w:sz w:val="24"/>
            <w:szCs w:val="24"/>
            <w:u w:val="single"/>
            <w:lang w:eastAsia="en-US"/>
          </w:rPr>
          <w:t>https://www.toolshero.com/personal-development/borton-model-of-reflection/</w:t>
        </w:r>
      </w:hyperlink>
      <w:r w:rsidRPr="00E42081">
        <w:rPr>
          <w:rFonts w:asciiTheme="minorHAnsi" w:eastAsiaTheme="minorHAnsi" w:hAnsiTheme="minorHAnsi" w:cstheme="minorBidi"/>
          <w:color w:val="auto"/>
          <w:sz w:val="24"/>
          <w:szCs w:val="24"/>
          <w:lang w:eastAsia="en-US"/>
        </w:rPr>
        <w:t xml:space="preserve"> (Accessed 11</w:t>
      </w:r>
      <w:r w:rsidRPr="00E42081">
        <w:rPr>
          <w:rFonts w:asciiTheme="minorHAnsi" w:eastAsiaTheme="minorHAnsi" w:hAnsiTheme="minorHAnsi" w:cstheme="minorBidi"/>
          <w:color w:val="auto"/>
          <w:sz w:val="24"/>
          <w:szCs w:val="24"/>
          <w:vertAlign w:val="superscript"/>
          <w:lang w:eastAsia="en-US"/>
        </w:rPr>
        <w:t>th</w:t>
      </w:r>
      <w:r w:rsidRPr="00E42081">
        <w:rPr>
          <w:rFonts w:asciiTheme="minorHAnsi" w:eastAsiaTheme="minorHAnsi" w:hAnsiTheme="minorHAnsi" w:cstheme="minorBidi"/>
          <w:color w:val="auto"/>
          <w:sz w:val="24"/>
          <w:szCs w:val="24"/>
          <w:lang w:eastAsia="en-US"/>
        </w:rPr>
        <w:t xml:space="preserve"> of April 2023)</w:t>
      </w:r>
    </w:p>
    <w:p w14:paraId="7239134F"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 xml:space="preserve">Lam, L.C.W. and </w:t>
      </w:r>
      <w:proofErr w:type="spellStart"/>
      <w:r w:rsidRPr="00E42081">
        <w:rPr>
          <w:rFonts w:asciiTheme="minorHAnsi" w:eastAsiaTheme="minorHAnsi" w:hAnsiTheme="minorHAnsi" w:cstheme="minorBidi"/>
          <w:color w:val="auto"/>
          <w:sz w:val="24"/>
          <w:szCs w:val="24"/>
          <w:lang w:eastAsia="en-US"/>
        </w:rPr>
        <w:t>Riba</w:t>
      </w:r>
      <w:proofErr w:type="spellEnd"/>
      <w:r w:rsidRPr="00E42081">
        <w:rPr>
          <w:rFonts w:asciiTheme="minorHAnsi" w:eastAsiaTheme="minorHAnsi" w:hAnsiTheme="minorHAnsi" w:cstheme="minorBidi"/>
          <w:color w:val="auto"/>
          <w:sz w:val="24"/>
          <w:szCs w:val="24"/>
          <w:lang w:eastAsia="en-US"/>
        </w:rPr>
        <w:t xml:space="preserve">, M.B. (2016) Physical exercise interventions for mental health. Cambridge, United </w:t>
      </w:r>
      <w:proofErr w:type="gramStart"/>
      <w:r w:rsidRPr="00E42081">
        <w:rPr>
          <w:rFonts w:asciiTheme="minorHAnsi" w:eastAsiaTheme="minorHAnsi" w:hAnsiTheme="minorHAnsi" w:cstheme="minorBidi"/>
          <w:color w:val="auto"/>
          <w:sz w:val="24"/>
          <w:szCs w:val="24"/>
          <w:lang w:eastAsia="en-US"/>
        </w:rPr>
        <w:t>Kingdom ;</w:t>
      </w:r>
      <w:proofErr w:type="gramEnd"/>
      <w:r w:rsidRPr="00E42081">
        <w:rPr>
          <w:rFonts w:asciiTheme="minorHAnsi" w:eastAsiaTheme="minorHAnsi" w:hAnsiTheme="minorHAnsi" w:cstheme="minorBidi"/>
          <w:color w:val="auto"/>
          <w:sz w:val="24"/>
          <w:szCs w:val="24"/>
          <w:lang w:eastAsia="en-US"/>
        </w:rPr>
        <w:t xml:space="preserve"> New York: Cambridge University Press. (Accessed 11</w:t>
      </w:r>
      <w:r w:rsidRPr="00E42081">
        <w:rPr>
          <w:rFonts w:asciiTheme="minorHAnsi" w:eastAsiaTheme="minorHAnsi" w:hAnsiTheme="minorHAnsi" w:cstheme="minorBidi"/>
          <w:color w:val="auto"/>
          <w:sz w:val="24"/>
          <w:szCs w:val="24"/>
          <w:vertAlign w:val="superscript"/>
          <w:lang w:eastAsia="en-US"/>
        </w:rPr>
        <w:t>th</w:t>
      </w:r>
      <w:r w:rsidRPr="00E42081">
        <w:rPr>
          <w:rFonts w:asciiTheme="minorHAnsi" w:eastAsiaTheme="minorHAnsi" w:hAnsiTheme="minorHAnsi" w:cstheme="minorBidi"/>
          <w:color w:val="auto"/>
          <w:sz w:val="24"/>
          <w:szCs w:val="24"/>
          <w:lang w:eastAsia="en-US"/>
        </w:rPr>
        <w:t xml:space="preserve"> of April 2023)</w:t>
      </w:r>
    </w:p>
    <w:p w14:paraId="12A6A7BA"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 xml:space="preserve">NHS (2021) Benefits of Exercise, NHS. Available at: </w:t>
      </w:r>
      <w:hyperlink r:id="rId36" w:history="1">
        <w:r w:rsidRPr="00E42081">
          <w:rPr>
            <w:rFonts w:asciiTheme="minorHAnsi" w:eastAsiaTheme="minorHAnsi" w:hAnsiTheme="minorHAnsi" w:cstheme="minorBidi"/>
            <w:color w:val="0563C1" w:themeColor="hyperlink"/>
            <w:sz w:val="24"/>
            <w:szCs w:val="24"/>
            <w:u w:val="single"/>
            <w:lang w:eastAsia="en-US"/>
          </w:rPr>
          <w:t>https://www.nhs.uk/live-well/exercise/exercise-health-benefits/</w:t>
        </w:r>
      </w:hyperlink>
      <w:r w:rsidRPr="00E42081">
        <w:rPr>
          <w:rFonts w:asciiTheme="minorHAnsi" w:eastAsiaTheme="minorHAnsi" w:hAnsiTheme="minorHAnsi" w:cstheme="minorBidi"/>
          <w:color w:val="auto"/>
          <w:sz w:val="24"/>
          <w:szCs w:val="24"/>
          <w:lang w:eastAsia="en-US"/>
        </w:rPr>
        <w:t xml:space="preserve"> (Accessed 12</w:t>
      </w:r>
      <w:r w:rsidRPr="00E42081">
        <w:rPr>
          <w:rFonts w:asciiTheme="minorHAnsi" w:eastAsiaTheme="minorHAnsi" w:hAnsiTheme="minorHAnsi" w:cstheme="minorBidi"/>
          <w:color w:val="auto"/>
          <w:sz w:val="24"/>
          <w:szCs w:val="24"/>
          <w:vertAlign w:val="superscript"/>
          <w:lang w:eastAsia="en-US"/>
        </w:rPr>
        <w:t>th</w:t>
      </w:r>
      <w:r w:rsidRPr="00E42081">
        <w:rPr>
          <w:rFonts w:asciiTheme="minorHAnsi" w:eastAsiaTheme="minorHAnsi" w:hAnsiTheme="minorHAnsi" w:cstheme="minorBidi"/>
          <w:color w:val="auto"/>
          <w:sz w:val="24"/>
          <w:szCs w:val="24"/>
          <w:lang w:eastAsia="en-US"/>
        </w:rPr>
        <w:t xml:space="preserve"> of April 2023)</w:t>
      </w:r>
    </w:p>
    <w:p w14:paraId="1E7D3EF3"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roofErr w:type="spellStart"/>
      <w:r w:rsidRPr="00E42081">
        <w:rPr>
          <w:rFonts w:asciiTheme="minorHAnsi" w:eastAsiaTheme="minorHAnsi" w:hAnsiTheme="minorHAnsi" w:cstheme="minorBidi"/>
          <w:color w:val="auto"/>
          <w:sz w:val="24"/>
          <w:szCs w:val="24"/>
          <w:lang w:eastAsia="en-US"/>
        </w:rPr>
        <w:t>Saracini</w:t>
      </w:r>
      <w:proofErr w:type="spellEnd"/>
      <w:r w:rsidRPr="00E42081">
        <w:rPr>
          <w:rFonts w:asciiTheme="minorHAnsi" w:eastAsiaTheme="minorHAnsi" w:hAnsiTheme="minorHAnsi" w:cstheme="minorBidi"/>
          <w:color w:val="auto"/>
          <w:sz w:val="24"/>
          <w:szCs w:val="24"/>
          <w:lang w:eastAsia="en-US"/>
        </w:rPr>
        <w:t xml:space="preserve">, C., Vásquez-Gómez, J.A. and Castillo-Retamal, M. (2020) ‘Work-based physical exercise benefits on NCCDs Chilean employees’ mood and emotions: a preliminary study’, International Journal of Sport and Exercise Psychology, pp. 1–18. Available at: </w:t>
      </w:r>
      <w:hyperlink r:id="rId37" w:history="1">
        <w:r w:rsidRPr="00E42081">
          <w:rPr>
            <w:rFonts w:asciiTheme="minorHAnsi" w:eastAsiaTheme="minorHAnsi" w:hAnsiTheme="minorHAnsi" w:cstheme="minorBidi"/>
            <w:color w:val="0563C1" w:themeColor="hyperlink"/>
            <w:sz w:val="24"/>
            <w:szCs w:val="24"/>
            <w:u w:val="single"/>
            <w:lang w:eastAsia="en-US"/>
          </w:rPr>
          <w:t>https://doi.org/10.1080/1612197x.2020.1826997</w:t>
        </w:r>
      </w:hyperlink>
      <w:r w:rsidRPr="00E42081">
        <w:rPr>
          <w:rFonts w:asciiTheme="minorHAnsi" w:eastAsiaTheme="minorHAnsi" w:hAnsiTheme="minorHAnsi" w:cstheme="minorBidi"/>
          <w:color w:val="auto"/>
          <w:sz w:val="24"/>
          <w:szCs w:val="24"/>
          <w:lang w:eastAsia="en-US"/>
        </w:rPr>
        <w:t>. (Accessed 12</w:t>
      </w:r>
      <w:r w:rsidRPr="00E42081">
        <w:rPr>
          <w:rFonts w:asciiTheme="minorHAnsi" w:eastAsiaTheme="minorHAnsi" w:hAnsiTheme="minorHAnsi" w:cstheme="minorBidi"/>
          <w:color w:val="auto"/>
          <w:sz w:val="24"/>
          <w:szCs w:val="24"/>
          <w:vertAlign w:val="superscript"/>
          <w:lang w:eastAsia="en-US"/>
        </w:rPr>
        <w:t>th</w:t>
      </w:r>
      <w:r w:rsidRPr="00E42081">
        <w:rPr>
          <w:rFonts w:asciiTheme="minorHAnsi" w:eastAsiaTheme="minorHAnsi" w:hAnsiTheme="minorHAnsi" w:cstheme="minorBidi"/>
          <w:color w:val="auto"/>
          <w:sz w:val="24"/>
          <w:szCs w:val="24"/>
          <w:lang w:eastAsia="en-US"/>
        </w:rPr>
        <w:t xml:space="preserve"> of April 2023)</w:t>
      </w:r>
    </w:p>
    <w:p w14:paraId="45E4A27B"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 xml:space="preserve">Smit, A., </w:t>
      </w:r>
      <w:proofErr w:type="spellStart"/>
      <w:r w:rsidRPr="00E42081">
        <w:rPr>
          <w:rFonts w:asciiTheme="minorHAnsi" w:eastAsiaTheme="minorHAnsi" w:hAnsiTheme="minorHAnsi" w:cstheme="minorBidi"/>
          <w:color w:val="auto"/>
          <w:sz w:val="24"/>
          <w:szCs w:val="24"/>
          <w:lang w:eastAsia="en-US"/>
        </w:rPr>
        <w:t>Slagmolen</w:t>
      </w:r>
      <w:proofErr w:type="spellEnd"/>
      <w:r w:rsidRPr="00E42081">
        <w:rPr>
          <w:rFonts w:asciiTheme="minorHAnsi" w:eastAsiaTheme="minorHAnsi" w:hAnsiTheme="minorHAnsi" w:cstheme="minorBidi"/>
          <w:color w:val="auto"/>
          <w:sz w:val="24"/>
          <w:szCs w:val="24"/>
          <w:lang w:eastAsia="en-US"/>
        </w:rPr>
        <w:t xml:space="preserve">, N. and </w:t>
      </w:r>
      <w:proofErr w:type="spellStart"/>
      <w:r w:rsidRPr="00E42081">
        <w:rPr>
          <w:rFonts w:asciiTheme="minorHAnsi" w:eastAsiaTheme="minorHAnsi" w:hAnsiTheme="minorHAnsi" w:cstheme="minorBidi"/>
          <w:color w:val="auto"/>
          <w:sz w:val="24"/>
          <w:szCs w:val="24"/>
          <w:lang w:eastAsia="en-US"/>
        </w:rPr>
        <w:t>Brepoels</w:t>
      </w:r>
      <w:proofErr w:type="spellEnd"/>
      <w:r w:rsidRPr="00E42081">
        <w:rPr>
          <w:rFonts w:asciiTheme="minorHAnsi" w:eastAsiaTheme="minorHAnsi" w:hAnsiTheme="minorHAnsi" w:cstheme="minorBidi"/>
          <w:color w:val="auto"/>
          <w:sz w:val="24"/>
          <w:szCs w:val="24"/>
          <w:lang w:eastAsia="en-US"/>
        </w:rPr>
        <w:t>, M. (2016) Resilience Investigated (2010-2015) (P. 98-99). (Accessed 12</w:t>
      </w:r>
      <w:r w:rsidRPr="00E42081">
        <w:rPr>
          <w:rFonts w:asciiTheme="minorHAnsi" w:eastAsiaTheme="minorHAnsi" w:hAnsiTheme="minorHAnsi" w:cstheme="minorBidi"/>
          <w:color w:val="auto"/>
          <w:sz w:val="24"/>
          <w:szCs w:val="24"/>
          <w:vertAlign w:val="superscript"/>
          <w:lang w:eastAsia="en-US"/>
        </w:rPr>
        <w:t>th</w:t>
      </w:r>
      <w:r w:rsidRPr="00E42081">
        <w:rPr>
          <w:rFonts w:asciiTheme="minorHAnsi" w:eastAsiaTheme="minorHAnsi" w:hAnsiTheme="minorHAnsi" w:cstheme="minorBidi"/>
          <w:color w:val="auto"/>
          <w:sz w:val="24"/>
          <w:szCs w:val="24"/>
          <w:lang w:eastAsia="en-US"/>
        </w:rPr>
        <w:t xml:space="preserve"> of April 2023)</w:t>
      </w:r>
    </w:p>
    <w:p w14:paraId="6F3A16FB"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roofErr w:type="spellStart"/>
      <w:r w:rsidRPr="00E42081">
        <w:rPr>
          <w:rFonts w:asciiTheme="minorHAnsi" w:eastAsiaTheme="minorHAnsi" w:hAnsiTheme="minorHAnsi" w:cstheme="minorBidi"/>
          <w:color w:val="auto"/>
          <w:sz w:val="24"/>
          <w:szCs w:val="24"/>
          <w:lang w:eastAsia="en-US"/>
        </w:rPr>
        <w:t>Stranks</w:t>
      </w:r>
      <w:proofErr w:type="spellEnd"/>
      <w:r w:rsidRPr="00E42081">
        <w:rPr>
          <w:rFonts w:asciiTheme="minorHAnsi" w:eastAsiaTheme="minorHAnsi" w:hAnsiTheme="minorHAnsi" w:cstheme="minorBidi"/>
          <w:color w:val="auto"/>
          <w:sz w:val="24"/>
          <w:szCs w:val="24"/>
          <w:lang w:eastAsia="en-US"/>
        </w:rPr>
        <w:t xml:space="preserve">, J. (2005) Stress at </w:t>
      </w:r>
      <w:proofErr w:type="gramStart"/>
      <w:r w:rsidRPr="00E42081">
        <w:rPr>
          <w:rFonts w:asciiTheme="minorHAnsi" w:eastAsiaTheme="minorHAnsi" w:hAnsiTheme="minorHAnsi" w:cstheme="minorBidi"/>
          <w:color w:val="auto"/>
          <w:sz w:val="24"/>
          <w:szCs w:val="24"/>
          <w:lang w:eastAsia="en-US"/>
        </w:rPr>
        <w:t>work :</w:t>
      </w:r>
      <w:proofErr w:type="gramEnd"/>
      <w:r w:rsidRPr="00E42081">
        <w:rPr>
          <w:rFonts w:asciiTheme="minorHAnsi" w:eastAsiaTheme="minorHAnsi" w:hAnsiTheme="minorHAnsi" w:cstheme="minorBidi"/>
          <w:color w:val="auto"/>
          <w:sz w:val="24"/>
          <w:szCs w:val="24"/>
          <w:lang w:eastAsia="en-US"/>
        </w:rPr>
        <w:t xml:space="preserve"> Management and prevention. Oxford: Butterworth-Heinemann (P. 4). (Accessed 11</w:t>
      </w:r>
      <w:r w:rsidRPr="00E42081">
        <w:rPr>
          <w:rFonts w:asciiTheme="minorHAnsi" w:eastAsiaTheme="minorHAnsi" w:hAnsiTheme="minorHAnsi" w:cstheme="minorBidi"/>
          <w:color w:val="auto"/>
          <w:sz w:val="24"/>
          <w:szCs w:val="24"/>
          <w:vertAlign w:val="superscript"/>
          <w:lang w:eastAsia="en-US"/>
        </w:rPr>
        <w:t>th</w:t>
      </w:r>
      <w:r w:rsidRPr="00E42081">
        <w:rPr>
          <w:rFonts w:asciiTheme="minorHAnsi" w:eastAsiaTheme="minorHAnsi" w:hAnsiTheme="minorHAnsi" w:cstheme="minorBidi"/>
          <w:color w:val="auto"/>
          <w:sz w:val="24"/>
          <w:szCs w:val="24"/>
          <w:lang w:eastAsia="en-US"/>
        </w:rPr>
        <w:t xml:space="preserve"> of April 2023)</w:t>
      </w:r>
    </w:p>
    <w:p w14:paraId="22909445"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 xml:space="preserve">Stripe, N. (2022) The impact of crime on victims and society - Office for National Statistics, www.ons.gov.uk. Available at: </w:t>
      </w:r>
      <w:hyperlink r:id="rId38" w:history="1">
        <w:r w:rsidRPr="00E42081">
          <w:rPr>
            <w:rFonts w:asciiTheme="minorHAnsi" w:eastAsiaTheme="minorHAnsi" w:hAnsiTheme="minorHAnsi" w:cstheme="minorBidi"/>
            <w:color w:val="0563C1" w:themeColor="hyperlink"/>
            <w:sz w:val="24"/>
            <w:szCs w:val="24"/>
            <w:u w:val="single"/>
            <w:lang w:eastAsia="en-US"/>
          </w:rPr>
          <w:t>https://www.ons.gov.uk/peoplepopulationandcommunity/crimeandjustice/articles/theimpactofcrimeonvictimsandsociety/march2022</w:t>
        </w:r>
      </w:hyperlink>
      <w:r w:rsidRPr="00E42081">
        <w:rPr>
          <w:rFonts w:asciiTheme="minorHAnsi" w:eastAsiaTheme="minorHAnsi" w:hAnsiTheme="minorHAnsi" w:cstheme="minorBidi"/>
          <w:color w:val="0563C1" w:themeColor="hyperlink"/>
          <w:sz w:val="24"/>
          <w:szCs w:val="24"/>
          <w:u w:val="single"/>
          <w:lang w:eastAsia="en-US"/>
        </w:rPr>
        <w:t xml:space="preserve"> </w:t>
      </w:r>
      <w:r w:rsidRPr="00E42081">
        <w:rPr>
          <w:rFonts w:asciiTheme="minorHAnsi" w:eastAsiaTheme="minorHAnsi" w:hAnsiTheme="minorHAnsi" w:cstheme="minorBidi"/>
          <w:color w:val="auto"/>
          <w:sz w:val="24"/>
          <w:szCs w:val="24"/>
          <w:lang w:eastAsia="en-US"/>
        </w:rPr>
        <w:t>(Accessed 21</w:t>
      </w:r>
      <w:r w:rsidRPr="00E42081">
        <w:rPr>
          <w:rFonts w:asciiTheme="minorHAnsi" w:eastAsiaTheme="minorHAnsi" w:hAnsiTheme="minorHAnsi" w:cstheme="minorBidi"/>
          <w:color w:val="auto"/>
          <w:sz w:val="24"/>
          <w:szCs w:val="24"/>
          <w:vertAlign w:val="superscript"/>
          <w:lang w:eastAsia="en-US"/>
        </w:rPr>
        <w:t>st</w:t>
      </w:r>
      <w:r w:rsidRPr="00E42081">
        <w:rPr>
          <w:rFonts w:asciiTheme="minorHAnsi" w:eastAsiaTheme="minorHAnsi" w:hAnsiTheme="minorHAnsi" w:cstheme="minorBidi"/>
          <w:color w:val="auto"/>
          <w:sz w:val="24"/>
          <w:szCs w:val="24"/>
          <w:lang w:eastAsia="en-US"/>
        </w:rPr>
        <w:t xml:space="preserve"> of April 2023)</w:t>
      </w:r>
    </w:p>
    <w:p w14:paraId="1F94E2ED"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 xml:space="preserve">Mental Health Foundation (2022) Alcohol and mental health, www.mentalhealth.org.uk. Available at: </w:t>
      </w:r>
      <w:hyperlink r:id="rId39" w:anchor=":~:text=Alcohol%20affects%20the%20part%20of" w:history="1">
        <w:r w:rsidRPr="00E42081">
          <w:rPr>
            <w:rFonts w:asciiTheme="minorHAnsi" w:eastAsiaTheme="minorHAnsi" w:hAnsiTheme="minorHAnsi" w:cstheme="minorBidi"/>
            <w:color w:val="0563C1" w:themeColor="hyperlink"/>
            <w:sz w:val="24"/>
            <w:szCs w:val="24"/>
            <w:u w:val="single"/>
            <w:lang w:eastAsia="en-US"/>
          </w:rPr>
          <w:t>https://www.mentalhealth.org.uk/explore-mental-health/a-z-topics/alcohol-and-mental-health#:~:text=Alcohol%20affects%20the%20part%20of</w:t>
        </w:r>
      </w:hyperlink>
      <w:r w:rsidRPr="00E42081">
        <w:rPr>
          <w:rFonts w:asciiTheme="minorHAnsi" w:eastAsiaTheme="minorHAnsi" w:hAnsiTheme="minorHAnsi" w:cstheme="minorBidi"/>
          <w:color w:val="auto"/>
          <w:sz w:val="24"/>
          <w:szCs w:val="24"/>
          <w:lang w:eastAsia="en-US"/>
        </w:rPr>
        <w:t>. (Accessed 21</w:t>
      </w:r>
      <w:r w:rsidRPr="00E42081">
        <w:rPr>
          <w:rFonts w:asciiTheme="minorHAnsi" w:eastAsiaTheme="minorHAnsi" w:hAnsiTheme="minorHAnsi" w:cstheme="minorBidi"/>
          <w:color w:val="auto"/>
          <w:sz w:val="24"/>
          <w:szCs w:val="24"/>
          <w:vertAlign w:val="superscript"/>
          <w:lang w:eastAsia="en-US"/>
        </w:rPr>
        <w:t>st</w:t>
      </w:r>
      <w:r w:rsidRPr="00E42081">
        <w:rPr>
          <w:rFonts w:asciiTheme="minorHAnsi" w:eastAsiaTheme="minorHAnsi" w:hAnsiTheme="minorHAnsi" w:cstheme="minorBidi"/>
          <w:color w:val="auto"/>
          <w:sz w:val="24"/>
          <w:szCs w:val="24"/>
          <w:lang w:eastAsia="en-US"/>
        </w:rPr>
        <w:t xml:space="preserve"> of April 2023)</w:t>
      </w:r>
      <w:bookmarkStart w:id="3" w:name="_Hlk134456017"/>
    </w:p>
    <w:bookmarkEnd w:id="3"/>
    <w:p w14:paraId="2DD258FE"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 xml:space="preserve">MindTools (2022) Gibbs Reflective Cycle, www.mindtools.com. Available at: </w:t>
      </w:r>
      <w:hyperlink r:id="rId40" w:history="1">
        <w:r w:rsidRPr="00E42081">
          <w:rPr>
            <w:rFonts w:asciiTheme="minorHAnsi" w:eastAsiaTheme="minorHAnsi" w:hAnsiTheme="minorHAnsi" w:cstheme="minorBidi"/>
            <w:color w:val="0563C1" w:themeColor="hyperlink"/>
            <w:sz w:val="24"/>
            <w:szCs w:val="24"/>
            <w:u w:val="single"/>
            <w:lang w:eastAsia="en-US"/>
          </w:rPr>
          <w:t>https://www.mindtools.com/ano9qiu/gibbs-reflective-cycle</w:t>
        </w:r>
      </w:hyperlink>
      <w:r w:rsidRPr="00E42081">
        <w:rPr>
          <w:rFonts w:asciiTheme="minorHAnsi" w:eastAsiaTheme="minorHAnsi" w:hAnsiTheme="minorHAnsi" w:cstheme="minorBidi"/>
          <w:color w:val="auto"/>
          <w:sz w:val="24"/>
          <w:szCs w:val="24"/>
          <w:lang w:eastAsia="en-US"/>
        </w:rPr>
        <w:t>. (Accessed 21</w:t>
      </w:r>
      <w:r w:rsidRPr="00E42081">
        <w:rPr>
          <w:rFonts w:asciiTheme="minorHAnsi" w:eastAsiaTheme="minorHAnsi" w:hAnsiTheme="minorHAnsi" w:cstheme="minorBidi"/>
          <w:color w:val="auto"/>
          <w:sz w:val="24"/>
          <w:szCs w:val="24"/>
          <w:vertAlign w:val="superscript"/>
          <w:lang w:eastAsia="en-US"/>
        </w:rPr>
        <w:t>st</w:t>
      </w:r>
      <w:r w:rsidRPr="00E42081">
        <w:rPr>
          <w:rFonts w:asciiTheme="minorHAnsi" w:eastAsiaTheme="minorHAnsi" w:hAnsiTheme="minorHAnsi" w:cstheme="minorBidi"/>
          <w:color w:val="auto"/>
          <w:sz w:val="24"/>
          <w:szCs w:val="24"/>
          <w:lang w:eastAsia="en-US"/>
        </w:rPr>
        <w:t xml:space="preserve"> of April 2023)</w:t>
      </w:r>
    </w:p>
    <w:p w14:paraId="79ACD945" w14:textId="77777777" w:rsidR="00E42081" w:rsidRPr="00E42081" w:rsidRDefault="00E42081" w:rsidP="00E4208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42081">
        <w:rPr>
          <w:rFonts w:asciiTheme="minorHAnsi" w:eastAsiaTheme="minorHAnsi" w:hAnsiTheme="minorHAnsi" w:cstheme="minorBidi"/>
          <w:color w:val="auto"/>
          <w:sz w:val="24"/>
          <w:szCs w:val="24"/>
          <w:lang w:eastAsia="en-US"/>
        </w:rPr>
        <w:t xml:space="preserve">Mind Tools Content Team (2022). SMART Goals. [online] Mind Tools. Available at: </w:t>
      </w:r>
      <w:hyperlink r:id="rId41" w:history="1">
        <w:r w:rsidRPr="00E42081">
          <w:rPr>
            <w:rFonts w:asciiTheme="minorHAnsi" w:eastAsiaTheme="minorHAnsi" w:hAnsiTheme="minorHAnsi" w:cstheme="minorBidi"/>
            <w:color w:val="0563C1" w:themeColor="hyperlink"/>
            <w:sz w:val="24"/>
            <w:szCs w:val="24"/>
            <w:u w:val="single"/>
            <w:lang w:eastAsia="en-US"/>
          </w:rPr>
          <w:t>https://www.mindtools.com/a4wo118/smart-goals</w:t>
        </w:r>
      </w:hyperlink>
      <w:r w:rsidRPr="00E42081">
        <w:rPr>
          <w:rFonts w:asciiTheme="minorHAnsi" w:eastAsiaTheme="minorHAnsi" w:hAnsiTheme="minorHAnsi" w:cstheme="minorBidi"/>
          <w:color w:val="auto"/>
          <w:sz w:val="24"/>
          <w:szCs w:val="24"/>
          <w:lang w:eastAsia="en-US"/>
        </w:rPr>
        <w:t>. (Accessed 2</w:t>
      </w:r>
      <w:r w:rsidRPr="00E42081">
        <w:rPr>
          <w:rFonts w:asciiTheme="minorHAnsi" w:eastAsiaTheme="minorHAnsi" w:hAnsiTheme="minorHAnsi" w:cstheme="minorBidi"/>
          <w:color w:val="auto"/>
          <w:sz w:val="24"/>
          <w:szCs w:val="24"/>
          <w:vertAlign w:val="superscript"/>
          <w:lang w:eastAsia="en-US"/>
        </w:rPr>
        <w:t>nd</w:t>
      </w:r>
      <w:r w:rsidRPr="00E42081">
        <w:rPr>
          <w:rFonts w:asciiTheme="minorHAnsi" w:eastAsiaTheme="minorHAnsi" w:hAnsiTheme="minorHAnsi" w:cstheme="minorBidi"/>
          <w:color w:val="auto"/>
          <w:sz w:val="24"/>
          <w:szCs w:val="24"/>
          <w:lang w:eastAsia="en-US"/>
        </w:rPr>
        <w:t xml:space="preserve"> of May 2023)</w:t>
      </w:r>
      <w:r w:rsidRPr="00E42081">
        <w:rPr>
          <w:rFonts w:asciiTheme="minorHAnsi" w:eastAsiaTheme="minorHAnsi" w:hAnsiTheme="minorHAnsi" w:cstheme="minorBidi"/>
          <w:b/>
          <w:bCs/>
          <w:color w:val="auto"/>
          <w:sz w:val="24"/>
          <w:szCs w:val="24"/>
          <w:lang w:eastAsia="en-US"/>
        </w:rPr>
        <w:t xml:space="preserve"> </w:t>
      </w:r>
    </w:p>
    <w:p w14:paraId="6ED77802" w14:textId="1560C96B" w:rsidR="0093018C" w:rsidRPr="00294868" w:rsidRDefault="00BC5725" w:rsidP="00E42081">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6A378930" w:rsidR="62FE5CAF" w:rsidRDefault="62FE5CAF" w:rsidP="62FE5CAF">
      <w:pPr>
        <w:jc w:val="both"/>
        <w:rPr>
          <w:sz w:val="24"/>
          <w:szCs w:val="24"/>
        </w:rPr>
      </w:pPr>
      <w:r w:rsidRPr="48DF4B50">
        <w:rPr>
          <w:sz w:val="24"/>
          <w:szCs w:val="24"/>
        </w:rPr>
        <w:t xml:space="preserve">Signed:  </w:t>
      </w:r>
      <w:r w:rsidR="000E1325">
        <w:rPr>
          <w:sz w:val="24"/>
          <w:szCs w:val="24"/>
        </w:rPr>
        <w:t>Joel Phillips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F31935A" w:rsidR="62FE5CAF" w:rsidRDefault="62FE5CAF" w:rsidP="62FE5CAF">
      <w:pPr>
        <w:jc w:val="both"/>
        <w:rPr>
          <w:sz w:val="24"/>
          <w:szCs w:val="24"/>
        </w:rPr>
      </w:pPr>
      <w:r w:rsidRPr="62FE5CAF">
        <w:rPr>
          <w:sz w:val="24"/>
          <w:szCs w:val="24"/>
        </w:rPr>
        <w:t xml:space="preserve">Date: </w:t>
      </w:r>
      <w:r w:rsidR="000E1325">
        <w:rPr>
          <w:sz w:val="24"/>
          <w:szCs w:val="24"/>
        </w:rPr>
        <w:t>8</w:t>
      </w:r>
      <w:r w:rsidR="000E1325" w:rsidRPr="000E1325">
        <w:rPr>
          <w:sz w:val="24"/>
          <w:szCs w:val="24"/>
          <w:vertAlign w:val="superscript"/>
        </w:rPr>
        <w:t>th</w:t>
      </w:r>
      <w:r w:rsidR="000E1325">
        <w:rPr>
          <w:sz w:val="24"/>
          <w:szCs w:val="24"/>
        </w:rPr>
        <w:t xml:space="preserve"> of May 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F272C" w14:textId="77777777" w:rsidR="000521BF" w:rsidRDefault="000521BF">
      <w:r>
        <w:separator/>
      </w:r>
    </w:p>
  </w:endnote>
  <w:endnote w:type="continuationSeparator" w:id="0">
    <w:p w14:paraId="1B45544F" w14:textId="77777777" w:rsidR="000521BF" w:rsidRDefault="000521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AE59DA" w14:textId="77777777" w:rsidR="00464EAF" w:rsidRDefault="00464E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E52BA9" w14:textId="77777777" w:rsidR="00464EAF" w:rsidRDefault="00464E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6445E" w14:textId="77777777" w:rsidR="000521BF" w:rsidRDefault="000521BF">
      <w:r>
        <w:separator/>
      </w:r>
    </w:p>
  </w:footnote>
  <w:footnote w:type="continuationSeparator" w:id="0">
    <w:p w14:paraId="13EBE726" w14:textId="77777777" w:rsidR="000521BF" w:rsidRDefault="000521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89E253" w14:textId="77777777" w:rsidR="00464EAF" w:rsidRDefault="00464E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1D9DD" w14:textId="77777777" w:rsidR="00464EAF" w:rsidRDefault="00464E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925E2" w14:textId="77777777" w:rsidR="00464EAF" w:rsidRDefault="00464E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6313825"/>
    <w:multiLevelType w:val="hybridMultilevel"/>
    <w:tmpl w:val="526C548E"/>
    <w:lvl w:ilvl="0" w:tplc="713C7E8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83093159">
    <w:abstractNumId w:val="31"/>
  </w:num>
  <w:num w:numId="2" w16cid:durableId="420414187">
    <w:abstractNumId w:val="1"/>
    <w:lvlOverride w:ilvl="0">
      <w:lvl w:ilvl="0">
        <w:start w:val="1"/>
        <w:numFmt w:val="bullet"/>
        <w:lvlText w:val=""/>
        <w:lvlJc w:val="left"/>
        <w:pPr>
          <w:ind w:left="720" w:hanging="360"/>
        </w:pPr>
        <w:rPr>
          <w:rFonts w:ascii="Symbol" w:hAnsi="Symbol" w:hint="default"/>
        </w:rPr>
      </w:lvl>
    </w:lvlOverride>
  </w:num>
  <w:num w:numId="3" w16cid:durableId="2096587699">
    <w:abstractNumId w:val="21"/>
  </w:num>
  <w:num w:numId="4" w16cid:durableId="2024895991">
    <w:abstractNumId w:val="45"/>
  </w:num>
  <w:num w:numId="5" w16cid:durableId="1028793657">
    <w:abstractNumId w:val="47"/>
  </w:num>
  <w:num w:numId="6" w16cid:durableId="1011879213">
    <w:abstractNumId w:val="34"/>
  </w:num>
  <w:num w:numId="7" w16cid:durableId="841506718">
    <w:abstractNumId w:val="32"/>
  </w:num>
  <w:num w:numId="8" w16cid:durableId="642278272">
    <w:abstractNumId w:val="28"/>
  </w:num>
  <w:num w:numId="9" w16cid:durableId="478039210">
    <w:abstractNumId w:val="29"/>
  </w:num>
  <w:num w:numId="10" w16cid:durableId="1161701378">
    <w:abstractNumId w:val="9"/>
  </w:num>
  <w:num w:numId="11" w16cid:durableId="1171682607">
    <w:abstractNumId w:val="33"/>
  </w:num>
  <w:num w:numId="12" w16cid:durableId="404184105">
    <w:abstractNumId w:val="16"/>
  </w:num>
  <w:num w:numId="13" w16cid:durableId="1771970681">
    <w:abstractNumId w:val="15"/>
  </w:num>
  <w:num w:numId="14" w16cid:durableId="71702595">
    <w:abstractNumId w:val="25"/>
  </w:num>
  <w:num w:numId="15" w16cid:durableId="1077871400">
    <w:abstractNumId w:val="7"/>
  </w:num>
  <w:num w:numId="16" w16cid:durableId="1815682715">
    <w:abstractNumId w:val="24"/>
  </w:num>
  <w:num w:numId="17" w16cid:durableId="987125238">
    <w:abstractNumId w:val="14"/>
  </w:num>
  <w:num w:numId="18" w16cid:durableId="2126345567">
    <w:abstractNumId w:val="12"/>
  </w:num>
  <w:num w:numId="19" w16cid:durableId="18533726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07003300">
    <w:abstractNumId w:val="22"/>
  </w:num>
  <w:num w:numId="21" w16cid:durableId="1629890965">
    <w:abstractNumId w:val="17"/>
  </w:num>
  <w:num w:numId="22" w16cid:durableId="302270868">
    <w:abstractNumId w:val="13"/>
  </w:num>
  <w:num w:numId="23" w16cid:durableId="1900245348">
    <w:abstractNumId w:val="10"/>
  </w:num>
  <w:num w:numId="24" w16cid:durableId="218633254">
    <w:abstractNumId w:val="26"/>
  </w:num>
  <w:num w:numId="25" w16cid:durableId="2052880354">
    <w:abstractNumId w:val="18"/>
  </w:num>
  <w:num w:numId="26" w16cid:durableId="1409617461">
    <w:abstractNumId w:val="41"/>
  </w:num>
  <w:num w:numId="27" w16cid:durableId="1864661244">
    <w:abstractNumId w:val="35"/>
  </w:num>
  <w:num w:numId="28" w16cid:durableId="889615674">
    <w:abstractNumId w:val="40"/>
  </w:num>
  <w:num w:numId="29" w16cid:durableId="998002783">
    <w:abstractNumId w:val="19"/>
  </w:num>
  <w:num w:numId="30" w16cid:durableId="139352525">
    <w:abstractNumId w:val="43"/>
  </w:num>
  <w:num w:numId="31" w16cid:durableId="1814715066">
    <w:abstractNumId w:val="30"/>
  </w:num>
  <w:num w:numId="32" w16cid:durableId="1031035642">
    <w:abstractNumId w:val="11"/>
  </w:num>
  <w:num w:numId="33" w16cid:durableId="1888640963">
    <w:abstractNumId w:val="44"/>
  </w:num>
  <w:num w:numId="34" w16cid:durableId="1573353491">
    <w:abstractNumId w:val="39"/>
  </w:num>
  <w:num w:numId="35" w16cid:durableId="2020153267">
    <w:abstractNumId w:val="4"/>
  </w:num>
  <w:num w:numId="36" w16cid:durableId="1248032020">
    <w:abstractNumId w:val="46"/>
  </w:num>
  <w:num w:numId="37" w16cid:durableId="106315989">
    <w:abstractNumId w:val="42"/>
  </w:num>
  <w:num w:numId="38" w16cid:durableId="1249466668">
    <w:abstractNumId w:val="36"/>
  </w:num>
  <w:num w:numId="39" w16cid:durableId="653291338">
    <w:abstractNumId w:val="38"/>
  </w:num>
  <w:num w:numId="40" w16cid:durableId="541598465">
    <w:abstractNumId w:val="3"/>
  </w:num>
  <w:num w:numId="41" w16cid:durableId="919558133">
    <w:abstractNumId w:val="5"/>
  </w:num>
  <w:num w:numId="42" w16cid:durableId="362747730">
    <w:abstractNumId w:val="23"/>
  </w:num>
  <w:num w:numId="43" w16cid:durableId="2109808702">
    <w:abstractNumId w:val="6"/>
  </w:num>
  <w:num w:numId="44" w16cid:durableId="1663922730">
    <w:abstractNumId w:val="2"/>
  </w:num>
  <w:num w:numId="45" w16cid:durableId="1530296693">
    <w:abstractNumId w:val="0"/>
  </w:num>
  <w:num w:numId="46" w16cid:durableId="536741464">
    <w:abstractNumId w:val="20"/>
  </w:num>
  <w:num w:numId="47" w16cid:durableId="1604920036">
    <w:abstractNumId w:val="27"/>
  </w:num>
  <w:num w:numId="48" w16cid:durableId="13042740">
    <w:abstractNumId w:val="48"/>
  </w:num>
  <w:num w:numId="49" w16cid:durableId="1472597867">
    <w:abstractNumId w:val="3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21BF"/>
    <w:rsid w:val="00055D43"/>
    <w:rsid w:val="00056FAC"/>
    <w:rsid w:val="00057751"/>
    <w:rsid w:val="00061C49"/>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1325"/>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5542A"/>
    <w:rsid w:val="001608C4"/>
    <w:rsid w:val="00171418"/>
    <w:rsid w:val="0019062A"/>
    <w:rsid w:val="00190913"/>
    <w:rsid w:val="001961CF"/>
    <w:rsid w:val="00196AC5"/>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04E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06D3"/>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045E"/>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4EAF"/>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4DCA"/>
    <w:rsid w:val="00536FA9"/>
    <w:rsid w:val="005414F4"/>
    <w:rsid w:val="00546187"/>
    <w:rsid w:val="005463F1"/>
    <w:rsid w:val="00555620"/>
    <w:rsid w:val="00557D77"/>
    <w:rsid w:val="00561D83"/>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0F9F"/>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D723D"/>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74F2"/>
    <w:rsid w:val="00784EC4"/>
    <w:rsid w:val="007872F2"/>
    <w:rsid w:val="007874BC"/>
    <w:rsid w:val="007908E0"/>
    <w:rsid w:val="00793EB3"/>
    <w:rsid w:val="00794205"/>
    <w:rsid w:val="00795203"/>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29CD"/>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4BF7"/>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2E2C"/>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33A71"/>
    <w:rsid w:val="00A40ED6"/>
    <w:rsid w:val="00A470EE"/>
    <w:rsid w:val="00A47621"/>
    <w:rsid w:val="00A479CD"/>
    <w:rsid w:val="00A50CFC"/>
    <w:rsid w:val="00A513B9"/>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3055"/>
    <w:rsid w:val="00B558EB"/>
    <w:rsid w:val="00B577D3"/>
    <w:rsid w:val="00B60466"/>
    <w:rsid w:val="00B6548F"/>
    <w:rsid w:val="00B7502A"/>
    <w:rsid w:val="00B7633B"/>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42081"/>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profdev.college.police.uk/competency-values/" TargetMode="External"/><Relationship Id="rId39" Type="http://schemas.openxmlformats.org/officeDocument/2006/relationships/hyperlink" Target="https://www.mentalhealth.org.uk/explore-mental-health/a-z-topics/alcohol-and-mental-health"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34" Type="http://schemas.openxmlformats.org/officeDocument/2006/relationships/hyperlink" Target="https://www.college.police.uk/app/investigation/investigation-introduction?highlight=cpia" TargetMode="Externa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college.police.uk/s3fs-public/2021-02/code_of_ethics.pdf" TargetMode="External"/><Relationship Id="rId33" Type="http://schemas.openxmlformats.org/officeDocument/2006/relationships/hyperlink" Target="https://www.gov.uk/guidance/police-and-criminal-evidence-act-1984-pace-codes-of-practice" TargetMode="External"/><Relationship Id="rId38" Type="http://schemas.openxmlformats.org/officeDocument/2006/relationships/hyperlink" Target="https://www.ons.gov.uk/peoplepopulationandcommunity/crimeandjustice/articles/theimpactofcrimeonvictimsandsociety/march2022"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mind.org.uk/media-a/4325/prosecutors__toolkit.pdf" TargetMode="External"/><Relationship Id="rId29" Type="http://schemas.openxmlformats.org/officeDocument/2006/relationships/hyperlink" Target="https://www.ons.gov.uk/peoplepopulationandcommunity/crimeandjustice/articles/domesticabuseprevalenceandtrendsenglandandwales" TargetMode="External"/><Relationship Id="rId41" Type="http://schemas.openxmlformats.org/officeDocument/2006/relationships/hyperlink" Target="https://www.mindtools.com/a4wo118/smart-goal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victims-code/victims-rights-policing" TargetMode="External"/><Relationship Id="rId32" Type="http://schemas.openxmlformats.org/officeDocument/2006/relationships/hyperlink" Target="https://www.bcpsafeguardingadultsboard.com/uploads/7/4/8/9/74891967/appendix_2_-_changes_in_dorset_police_since_completion_of_the_sar_dhr.pdf" TargetMode="External"/><Relationship Id="rId37" Type="http://schemas.openxmlformats.org/officeDocument/2006/relationships/hyperlink" Target="https://doi.org/10.1080/1612197x.2020.1826997" TargetMode="External"/><Relationship Id="rId40" Type="http://schemas.openxmlformats.org/officeDocument/2006/relationships/hyperlink" Target="https://www.mindtools.com/ano9qiu/gibbs-reflective-cycl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www.cps.gov.uk/legal-guidance/offences-against-person-incorporating-charging-standard" TargetMode="External"/><Relationship Id="rId36" Type="http://schemas.openxmlformats.org/officeDocument/2006/relationships/hyperlink" Target="https://www.nhs.uk/live-well/exercise/exercise-health-benefit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overnment/organisations/ministry-of-justice/abou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vulnerability-related-risks/communication" TargetMode="External"/><Relationship Id="rId27" Type="http://schemas.openxmlformats.org/officeDocument/2006/relationships/hyperlink" Target="https://www.cps.gov.uk/legal-guidance/stalking-and-harassment" TargetMode="External"/><Relationship Id="rId30" Type="http://schemas.openxmlformats.org/officeDocument/2006/relationships/hyperlink" Target="https://www.gov.uk/government/publications/pace-code-g-2012/pace-code-g-2012-accessible" TargetMode="External"/><Relationship Id="rId35" Type="http://schemas.openxmlformats.org/officeDocument/2006/relationships/hyperlink" Target="https://www.toolshero.com/personal-development/borton-model-of-reflection/"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8508</Words>
  <Characters>48497</Characters>
  <Application>Microsoft Office Word</Application>
  <DocSecurity>0</DocSecurity>
  <Lines>404</Lines>
  <Paragraphs>113</Paragraphs>
  <ScaleCrop>false</ScaleCrop>
  <Company>Powys County Council</Company>
  <LinksUpToDate>false</LinksUpToDate>
  <CharactersWithSpaces>56892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Phillips, Joel</cp:lastModifiedBy>
  <cp:revision>2</cp:revision>
  <cp:lastPrinted>2014-08-26T08:55:00Z</cp:lastPrinted>
  <dcterms:created xsi:type="dcterms:W3CDTF">2023-05-08T15:39:00Z</dcterms:created>
  <dcterms:modified xsi:type="dcterms:W3CDTF">2023-05-08T15:39:00Z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2023-03-28T21:45:17Z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0abe90fc-d753-4cd0-80d1-7ab3def13ff8</vt:lpwstr>
  </property>
  <property fmtid="{D5CDD505-2E9C-101B-9397-08002B2CF9AE}" pid="9" name="MSIP_Label_f2acd28b-79a3-4a0f-b0ff-4b75658b1549_ContentBits">
    <vt:lpwstr>0</vt:lpwstr>
  </property>
</Properties>
</file>