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0D4" w:rsidRPr="003240D4" w:rsidRDefault="00821238" w:rsidP="00A3235A">
      <w:pPr>
        <w:spacing w:line="360" w:lineRule="auto"/>
        <w:rPr>
          <w:rFonts w:ascii="Arial" w:hAnsi="Arial" w:cs="Arial"/>
        </w:rPr>
      </w:pPr>
      <w:r>
        <w:rPr>
          <w:rFonts w:ascii="Arial" w:hAnsi="Arial" w:cs="Arial"/>
          <w:noProof/>
        </w:rPr>
        <w:drawing>
          <wp:inline distT="0" distB="0" distL="0" distR="0">
            <wp:extent cx="2531326" cy="568712"/>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national_UWTSD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33835" cy="569276"/>
                    </a:xfrm>
                    <a:prstGeom prst="rect">
                      <a:avLst/>
                    </a:prstGeom>
                  </pic:spPr>
                </pic:pic>
              </a:graphicData>
            </a:graphic>
          </wp:inline>
        </w:drawing>
      </w:r>
    </w:p>
    <w:p w:rsidR="003240D4" w:rsidRPr="003240D4" w:rsidRDefault="003240D4" w:rsidP="00504F0C">
      <w:pPr>
        <w:spacing w:line="360" w:lineRule="auto"/>
        <w:ind w:firstLine="720"/>
        <w:rPr>
          <w:rFonts w:ascii="Arial" w:hAnsi="Arial" w:cs="Arial"/>
        </w:rPr>
      </w:pPr>
    </w:p>
    <w:p w:rsidR="003240D4" w:rsidRPr="003240D4" w:rsidRDefault="003240D4" w:rsidP="00A3235A">
      <w:pPr>
        <w:spacing w:line="360" w:lineRule="auto"/>
        <w:rPr>
          <w:rFonts w:ascii="Arial" w:hAnsi="Arial" w:cs="Arial"/>
        </w:rPr>
      </w:pPr>
    </w:p>
    <w:p w:rsidR="003240D4" w:rsidRPr="003240D4" w:rsidRDefault="003240D4" w:rsidP="00A3235A">
      <w:pPr>
        <w:spacing w:line="360" w:lineRule="auto"/>
        <w:rPr>
          <w:rFonts w:ascii="Arial" w:hAnsi="Arial" w:cs="Arial"/>
        </w:rPr>
      </w:pPr>
    </w:p>
    <w:p w:rsidR="003240D4" w:rsidRPr="003240D4" w:rsidRDefault="003240D4" w:rsidP="00A3235A">
      <w:pPr>
        <w:spacing w:line="360" w:lineRule="auto"/>
        <w:rPr>
          <w:rFonts w:ascii="Arial" w:hAnsi="Arial" w:cs="Arial"/>
        </w:rPr>
      </w:pPr>
    </w:p>
    <w:p w:rsidR="003240D4" w:rsidRPr="003240D4" w:rsidRDefault="003240D4" w:rsidP="00A3235A">
      <w:pPr>
        <w:spacing w:line="360" w:lineRule="auto"/>
        <w:rPr>
          <w:rFonts w:ascii="Arial" w:hAnsi="Arial" w:cs="Arial"/>
        </w:rPr>
      </w:pPr>
    </w:p>
    <w:p w:rsidR="003240D4" w:rsidRPr="003240D4" w:rsidRDefault="003240D4" w:rsidP="00A3235A">
      <w:pPr>
        <w:spacing w:line="360" w:lineRule="auto"/>
        <w:rPr>
          <w:rFonts w:ascii="Arial" w:hAnsi="Arial" w:cs="Arial"/>
        </w:rPr>
      </w:pPr>
    </w:p>
    <w:p w:rsidR="009F7D9D" w:rsidRDefault="009F7D9D" w:rsidP="00821238">
      <w:pPr>
        <w:spacing w:line="360" w:lineRule="auto"/>
        <w:jc w:val="center"/>
        <w:rPr>
          <w:rFonts w:ascii="Arial" w:hAnsi="Arial" w:cs="Arial"/>
          <w:b/>
          <w:sz w:val="40"/>
        </w:rPr>
      </w:pPr>
      <w:r w:rsidRPr="003240D4">
        <w:rPr>
          <w:rFonts w:ascii="Arial" w:hAnsi="Arial" w:cs="Arial"/>
          <w:b/>
          <w:sz w:val="40"/>
        </w:rPr>
        <w:t>Mod</w:t>
      </w:r>
      <w:r w:rsidR="00821238">
        <w:rPr>
          <w:rFonts w:ascii="Arial" w:hAnsi="Arial" w:cs="Arial"/>
          <w:b/>
          <w:sz w:val="40"/>
        </w:rPr>
        <w:t xml:space="preserve">ule Title- “The Global Business </w:t>
      </w:r>
      <w:r w:rsidRPr="003240D4">
        <w:rPr>
          <w:rFonts w:ascii="Arial" w:hAnsi="Arial" w:cs="Arial"/>
          <w:b/>
          <w:sz w:val="40"/>
        </w:rPr>
        <w:t>Environment”</w:t>
      </w:r>
    </w:p>
    <w:p w:rsidR="003240D4" w:rsidRPr="003240D4" w:rsidRDefault="003240D4" w:rsidP="003240D4">
      <w:pPr>
        <w:spacing w:line="360" w:lineRule="auto"/>
        <w:jc w:val="center"/>
        <w:rPr>
          <w:rFonts w:ascii="Arial" w:hAnsi="Arial" w:cs="Arial"/>
          <w:b/>
          <w:sz w:val="40"/>
        </w:rPr>
      </w:pPr>
      <w:r>
        <w:rPr>
          <w:rFonts w:ascii="Arial" w:hAnsi="Arial" w:cs="Arial"/>
          <w:b/>
          <w:sz w:val="40"/>
        </w:rPr>
        <w:t>Assignment 1</w:t>
      </w:r>
    </w:p>
    <w:p w:rsidR="00821238" w:rsidRDefault="00821238" w:rsidP="00A3235A">
      <w:pPr>
        <w:spacing w:line="360" w:lineRule="auto"/>
        <w:rPr>
          <w:rFonts w:ascii="Arial" w:hAnsi="Arial" w:cs="Arial"/>
        </w:rPr>
      </w:pPr>
    </w:p>
    <w:p w:rsidR="00821238" w:rsidRDefault="00821238" w:rsidP="00A3235A">
      <w:pPr>
        <w:spacing w:line="360" w:lineRule="auto"/>
        <w:rPr>
          <w:rFonts w:ascii="Arial" w:hAnsi="Arial" w:cs="Arial"/>
        </w:rPr>
      </w:pPr>
    </w:p>
    <w:p w:rsidR="00821238" w:rsidRDefault="00821238" w:rsidP="00A3235A">
      <w:pPr>
        <w:spacing w:line="360" w:lineRule="auto"/>
        <w:rPr>
          <w:rFonts w:ascii="Arial" w:hAnsi="Arial" w:cs="Arial"/>
        </w:rPr>
      </w:pPr>
    </w:p>
    <w:p w:rsidR="00821238" w:rsidRDefault="00821238" w:rsidP="00A3235A">
      <w:pPr>
        <w:spacing w:line="360" w:lineRule="auto"/>
        <w:rPr>
          <w:rFonts w:ascii="Arial" w:hAnsi="Arial" w:cs="Arial"/>
        </w:rPr>
      </w:pPr>
    </w:p>
    <w:p w:rsidR="00821238" w:rsidRDefault="00821238" w:rsidP="00A3235A">
      <w:pPr>
        <w:spacing w:line="360" w:lineRule="auto"/>
        <w:rPr>
          <w:rFonts w:ascii="Arial" w:hAnsi="Arial" w:cs="Arial"/>
        </w:rPr>
      </w:pPr>
    </w:p>
    <w:p w:rsidR="00821238" w:rsidRPr="00821238" w:rsidRDefault="00821238" w:rsidP="00A3235A">
      <w:pPr>
        <w:spacing w:line="360" w:lineRule="auto"/>
        <w:rPr>
          <w:rFonts w:ascii="Arial" w:hAnsi="Arial" w:cs="Arial"/>
          <w:b/>
          <w:sz w:val="28"/>
          <w:szCs w:val="28"/>
        </w:rPr>
      </w:pPr>
      <w:r w:rsidRPr="00821238">
        <w:rPr>
          <w:rFonts w:ascii="Arial" w:hAnsi="Arial" w:cs="Arial"/>
          <w:b/>
          <w:sz w:val="28"/>
          <w:szCs w:val="28"/>
        </w:rPr>
        <w:t xml:space="preserve">                                                                          Module number</w:t>
      </w:r>
      <w:proofErr w:type="gramStart"/>
      <w:r w:rsidRPr="00821238">
        <w:rPr>
          <w:rFonts w:ascii="Arial" w:hAnsi="Arial" w:cs="Arial"/>
          <w:b/>
          <w:sz w:val="28"/>
          <w:szCs w:val="28"/>
        </w:rPr>
        <w:t>:LCBB4005</w:t>
      </w:r>
      <w:proofErr w:type="gramEnd"/>
    </w:p>
    <w:p w:rsidR="00821238" w:rsidRPr="00821238" w:rsidRDefault="00821238" w:rsidP="00821238">
      <w:pPr>
        <w:spacing w:line="360" w:lineRule="auto"/>
        <w:jc w:val="right"/>
        <w:rPr>
          <w:rFonts w:ascii="Arial" w:eastAsiaTheme="majorEastAsia" w:hAnsi="Arial" w:cs="Arial"/>
          <w:b/>
          <w:color w:val="2E74B5" w:themeColor="accent1" w:themeShade="BF"/>
          <w:sz w:val="32"/>
          <w:szCs w:val="32"/>
        </w:rPr>
      </w:pPr>
      <w:r w:rsidRPr="00821238">
        <w:rPr>
          <w:rFonts w:ascii="Arial" w:hAnsi="Arial" w:cs="Arial"/>
          <w:b/>
        </w:rPr>
        <w:t xml:space="preserve">Student Name: Bianca Cristina </w:t>
      </w:r>
      <w:proofErr w:type="spellStart"/>
      <w:r w:rsidRPr="00821238">
        <w:rPr>
          <w:rFonts w:ascii="Arial" w:hAnsi="Arial" w:cs="Arial"/>
          <w:b/>
        </w:rPr>
        <w:t>Petre</w:t>
      </w:r>
      <w:proofErr w:type="spellEnd"/>
    </w:p>
    <w:p w:rsidR="00821238" w:rsidRPr="00821238" w:rsidRDefault="00821238" w:rsidP="00821238">
      <w:pPr>
        <w:spacing w:line="360" w:lineRule="auto"/>
        <w:jc w:val="right"/>
        <w:rPr>
          <w:rFonts w:ascii="Arial" w:hAnsi="Arial" w:cs="Arial"/>
          <w:b/>
        </w:rPr>
      </w:pPr>
      <w:r w:rsidRPr="00821238">
        <w:rPr>
          <w:rFonts w:ascii="Arial" w:hAnsi="Arial" w:cs="Arial"/>
          <w:b/>
        </w:rPr>
        <w:t>Student ID: 2029609</w:t>
      </w:r>
    </w:p>
    <w:p w:rsidR="00756BFD" w:rsidRPr="003240D4" w:rsidRDefault="00756BFD" w:rsidP="00A3235A">
      <w:pPr>
        <w:spacing w:line="360" w:lineRule="auto"/>
        <w:rPr>
          <w:rFonts w:ascii="Arial" w:hAnsi="Arial" w:cs="Arial"/>
        </w:rPr>
      </w:pPr>
      <w:r w:rsidRPr="003240D4">
        <w:rPr>
          <w:rFonts w:ascii="Arial" w:hAnsi="Arial" w:cs="Arial"/>
        </w:rPr>
        <w:br w:type="page"/>
      </w:r>
    </w:p>
    <w:p w:rsidR="00756BFD" w:rsidRPr="003240D4" w:rsidRDefault="00756BFD" w:rsidP="00A3235A">
      <w:pPr>
        <w:spacing w:line="360" w:lineRule="auto"/>
        <w:rPr>
          <w:rFonts w:ascii="Arial" w:hAnsi="Arial" w:cs="Arial"/>
        </w:rPr>
      </w:pPr>
    </w:p>
    <w:sdt>
      <w:sdtPr>
        <w:rPr>
          <w:rFonts w:ascii="Arial" w:eastAsiaTheme="minorHAnsi" w:hAnsi="Arial" w:cs="Arial"/>
          <w:b w:val="0"/>
          <w:color w:val="auto"/>
          <w:sz w:val="24"/>
          <w:szCs w:val="22"/>
        </w:rPr>
        <w:id w:val="960533608"/>
        <w:docPartObj>
          <w:docPartGallery w:val="Table of Contents"/>
          <w:docPartUnique/>
        </w:docPartObj>
      </w:sdtPr>
      <w:sdtEndPr/>
      <w:sdtContent>
        <w:p w:rsidR="00756BFD" w:rsidRPr="003240D4" w:rsidRDefault="00756BFD" w:rsidP="00A3235A">
          <w:pPr>
            <w:pStyle w:val="TOCHeading"/>
            <w:spacing w:line="360" w:lineRule="auto"/>
            <w:jc w:val="both"/>
            <w:rPr>
              <w:rFonts w:ascii="Arial" w:hAnsi="Arial" w:cs="Arial"/>
            </w:rPr>
          </w:pPr>
          <w:r w:rsidRPr="003240D4">
            <w:rPr>
              <w:rFonts w:ascii="Arial" w:hAnsi="Arial" w:cs="Arial"/>
            </w:rPr>
            <w:t>Contents</w:t>
          </w:r>
        </w:p>
        <w:p w:rsidR="00522C11" w:rsidRPr="003240D4" w:rsidRDefault="00756BFD" w:rsidP="00A3235A">
          <w:pPr>
            <w:pStyle w:val="TOC1"/>
            <w:tabs>
              <w:tab w:val="right" w:leader="dot" w:pos="9350"/>
            </w:tabs>
            <w:spacing w:line="360" w:lineRule="auto"/>
            <w:rPr>
              <w:rFonts w:ascii="Arial" w:eastAsiaTheme="minorEastAsia" w:hAnsi="Arial" w:cs="Arial"/>
              <w:noProof/>
              <w:sz w:val="22"/>
            </w:rPr>
          </w:pPr>
          <w:r w:rsidRPr="003240D4">
            <w:rPr>
              <w:rFonts w:ascii="Arial" w:hAnsi="Arial" w:cs="Arial"/>
            </w:rPr>
            <w:fldChar w:fldCharType="begin"/>
          </w:r>
          <w:r w:rsidRPr="003240D4">
            <w:rPr>
              <w:rFonts w:ascii="Arial" w:hAnsi="Arial" w:cs="Arial"/>
            </w:rPr>
            <w:instrText xml:space="preserve"> TOC \o "1-3" \h \z \u </w:instrText>
          </w:r>
          <w:r w:rsidRPr="003240D4">
            <w:rPr>
              <w:rFonts w:ascii="Arial" w:hAnsi="Arial" w:cs="Arial"/>
            </w:rPr>
            <w:fldChar w:fldCharType="separate"/>
          </w:r>
          <w:hyperlink w:anchor="_Toc89473736" w:history="1">
            <w:r w:rsidR="00522C11" w:rsidRPr="003240D4">
              <w:rPr>
                <w:rStyle w:val="Hyperlink"/>
                <w:rFonts w:ascii="Arial" w:hAnsi="Arial" w:cs="Arial"/>
                <w:noProof/>
              </w:rPr>
              <w:t>Introduction</w:t>
            </w:r>
            <w:r w:rsidR="00522C11" w:rsidRPr="003240D4">
              <w:rPr>
                <w:rFonts w:ascii="Arial" w:hAnsi="Arial" w:cs="Arial"/>
                <w:noProof/>
                <w:webHidden/>
              </w:rPr>
              <w:tab/>
            </w:r>
            <w:r w:rsidR="00522C11" w:rsidRPr="003240D4">
              <w:rPr>
                <w:rFonts w:ascii="Arial" w:hAnsi="Arial" w:cs="Arial"/>
                <w:noProof/>
                <w:webHidden/>
              </w:rPr>
              <w:fldChar w:fldCharType="begin"/>
            </w:r>
            <w:r w:rsidR="00522C11" w:rsidRPr="003240D4">
              <w:rPr>
                <w:rFonts w:ascii="Arial" w:hAnsi="Arial" w:cs="Arial"/>
                <w:noProof/>
                <w:webHidden/>
              </w:rPr>
              <w:instrText xml:space="preserve"> PAGEREF _Toc89473736 \h </w:instrText>
            </w:r>
            <w:r w:rsidR="00522C11" w:rsidRPr="003240D4">
              <w:rPr>
                <w:rFonts w:ascii="Arial" w:hAnsi="Arial" w:cs="Arial"/>
                <w:noProof/>
                <w:webHidden/>
              </w:rPr>
            </w:r>
            <w:r w:rsidR="00522C11" w:rsidRPr="003240D4">
              <w:rPr>
                <w:rFonts w:ascii="Arial" w:hAnsi="Arial" w:cs="Arial"/>
                <w:noProof/>
                <w:webHidden/>
              </w:rPr>
              <w:fldChar w:fldCharType="separate"/>
            </w:r>
            <w:r w:rsidR="00522C11" w:rsidRPr="003240D4">
              <w:rPr>
                <w:rFonts w:ascii="Arial" w:hAnsi="Arial" w:cs="Arial"/>
                <w:noProof/>
                <w:webHidden/>
              </w:rPr>
              <w:t>3</w:t>
            </w:r>
            <w:r w:rsidR="00522C11" w:rsidRPr="003240D4">
              <w:rPr>
                <w:rFonts w:ascii="Arial" w:hAnsi="Arial" w:cs="Arial"/>
                <w:noProof/>
                <w:webHidden/>
              </w:rPr>
              <w:fldChar w:fldCharType="end"/>
            </w:r>
          </w:hyperlink>
        </w:p>
        <w:p w:rsidR="00522C11" w:rsidRPr="003240D4" w:rsidRDefault="008004C1" w:rsidP="00A3235A">
          <w:pPr>
            <w:pStyle w:val="TOC1"/>
            <w:tabs>
              <w:tab w:val="right" w:leader="dot" w:pos="9350"/>
            </w:tabs>
            <w:spacing w:line="360" w:lineRule="auto"/>
            <w:rPr>
              <w:rFonts w:ascii="Arial" w:eastAsiaTheme="minorEastAsia" w:hAnsi="Arial" w:cs="Arial"/>
              <w:noProof/>
              <w:sz w:val="22"/>
            </w:rPr>
          </w:pPr>
          <w:hyperlink w:anchor="_Toc89473737" w:history="1">
            <w:r w:rsidR="00522C11" w:rsidRPr="003240D4">
              <w:rPr>
                <w:rStyle w:val="Hyperlink"/>
                <w:rFonts w:ascii="Arial" w:hAnsi="Arial" w:cs="Arial"/>
                <w:noProof/>
              </w:rPr>
              <w:t>Significant Factors Influencing Global Business</w:t>
            </w:r>
            <w:r w:rsidR="00522C11" w:rsidRPr="003240D4">
              <w:rPr>
                <w:rFonts w:ascii="Arial" w:hAnsi="Arial" w:cs="Arial"/>
                <w:noProof/>
                <w:webHidden/>
              </w:rPr>
              <w:tab/>
            </w:r>
            <w:r w:rsidR="00522C11" w:rsidRPr="003240D4">
              <w:rPr>
                <w:rFonts w:ascii="Arial" w:hAnsi="Arial" w:cs="Arial"/>
                <w:noProof/>
                <w:webHidden/>
              </w:rPr>
              <w:fldChar w:fldCharType="begin"/>
            </w:r>
            <w:r w:rsidR="00522C11" w:rsidRPr="003240D4">
              <w:rPr>
                <w:rFonts w:ascii="Arial" w:hAnsi="Arial" w:cs="Arial"/>
                <w:noProof/>
                <w:webHidden/>
              </w:rPr>
              <w:instrText xml:space="preserve"> PAGEREF _Toc89473737 \h </w:instrText>
            </w:r>
            <w:r w:rsidR="00522C11" w:rsidRPr="003240D4">
              <w:rPr>
                <w:rFonts w:ascii="Arial" w:hAnsi="Arial" w:cs="Arial"/>
                <w:noProof/>
                <w:webHidden/>
              </w:rPr>
            </w:r>
            <w:r w:rsidR="00522C11" w:rsidRPr="003240D4">
              <w:rPr>
                <w:rFonts w:ascii="Arial" w:hAnsi="Arial" w:cs="Arial"/>
                <w:noProof/>
                <w:webHidden/>
              </w:rPr>
              <w:fldChar w:fldCharType="separate"/>
            </w:r>
            <w:r w:rsidR="00522C11" w:rsidRPr="003240D4">
              <w:rPr>
                <w:rFonts w:ascii="Arial" w:hAnsi="Arial" w:cs="Arial"/>
                <w:noProof/>
                <w:webHidden/>
              </w:rPr>
              <w:t>4</w:t>
            </w:r>
            <w:r w:rsidR="00522C11" w:rsidRPr="003240D4">
              <w:rPr>
                <w:rFonts w:ascii="Arial" w:hAnsi="Arial" w:cs="Arial"/>
                <w:noProof/>
                <w:webHidden/>
              </w:rPr>
              <w:fldChar w:fldCharType="end"/>
            </w:r>
          </w:hyperlink>
        </w:p>
        <w:p w:rsidR="00522C11" w:rsidRPr="003240D4" w:rsidRDefault="008004C1" w:rsidP="00A3235A">
          <w:pPr>
            <w:pStyle w:val="TOC1"/>
            <w:tabs>
              <w:tab w:val="right" w:leader="dot" w:pos="9350"/>
            </w:tabs>
            <w:spacing w:line="360" w:lineRule="auto"/>
            <w:rPr>
              <w:rFonts w:ascii="Arial" w:eastAsiaTheme="minorEastAsia" w:hAnsi="Arial" w:cs="Arial"/>
              <w:noProof/>
              <w:sz w:val="22"/>
            </w:rPr>
          </w:pPr>
          <w:hyperlink w:anchor="_Toc89473738" w:history="1">
            <w:r w:rsidR="00522C11" w:rsidRPr="003240D4">
              <w:rPr>
                <w:rStyle w:val="Hyperlink"/>
                <w:rFonts w:ascii="Arial" w:hAnsi="Arial" w:cs="Arial"/>
                <w:noProof/>
              </w:rPr>
              <w:t>SWOT analysis of Bentley</w:t>
            </w:r>
            <w:r w:rsidR="00522C11" w:rsidRPr="003240D4">
              <w:rPr>
                <w:rFonts w:ascii="Arial" w:hAnsi="Arial" w:cs="Arial"/>
                <w:noProof/>
                <w:webHidden/>
              </w:rPr>
              <w:tab/>
            </w:r>
            <w:r w:rsidR="00522C11" w:rsidRPr="003240D4">
              <w:rPr>
                <w:rFonts w:ascii="Arial" w:hAnsi="Arial" w:cs="Arial"/>
                <w:noProof/>
                <w:webHidden/>
              </w:rPr>
              <w:fldChar w:fldCharType="begin"/>
            </w:r>
            <w:r w:rsidR="00522C11" w:rsidRPr="003240D4">
              <w:rPr>
                <w:rFonts w:ascii="Arial" w:hAnsi="Arial" w:cs="Arial"/>
                <w:noProof/>
                <w:webHidden/>
              </w:rPr>
              <w:instrText xml:space="preserve"> PAGEREF _Toc89473738 \h </w:instrText>
            </w:r>
            <w:r w:rsidR="00522C11" w:rsidRPr="003240D4">
              <w:rPr>
                <w:rFonts w:ascii="Arial" w:hAnsi="Arial" w:cs="Arial"/>
                <w:noProof/>
                <w:webHidden/>
              </w:rPr>
            </w:r>
            <w:r w:rsidR="00522C11" w:rsidRPr="003240D4">
              <w:rPr>
                <w:rFonts w:ascii="Arial" w:hAnsi="Arial" w:cs="Arial"/>
                <w:noProof/>
                <w:webHidden/>
              </w:rPr>
              <w:fldChar w:fldCharType="separate"/>
            </w:r>
            <w:r w:rsidR="00522C11" w:rsidRPr="003240D4">
              <w:rPr>
                <w:rFonts w:ascii="Arial" w:hAnsi="Arial" w:cs="Arial"/>
                <w:noProof/>
                <w:webHidden/>
              </w:rPr>
              <w:t>5</w:t>
            </w:r>
            <w:r w:rsidR="00522C11" w:rsidRPr="003240D4">
              <w:rPr>
                <w:rFonts w:ascii="Arial" w:hAnsi="Arial" w:cs="Arial"/>
                <w:noProof/>
                <w:webHidden/>
              </w:rPr>
              <w:fldChar w:fldCharType="end"/>
            </w:r>
          </w:hyperlink>
        </w:p>
        <w:p w:rsidR="00522C11" w:rsidRPr="003240D4" w:rsidRDefault="008004C1" w:rsidP="00A3235A">
          <w:pPr>
            <w:pStyle w:val="TOC1"/>
            <w:tabs>
              <w:tab w:val="right" w:leader="dot" w:pos="9350"/>
            </w:tabs>
            <w:spacing w:line="360" w:lineRule="auto"/>
            <w:rPr>
              <w:rFonts w:ascii="Arial" w:eastAsiaTheme="minorEastAsia" w:hAnsi="Arial" w:cs="Arial"/>
              <w:noProof/>
              <w:sz w:val="22"/>
            </w:rPr>
          </w:pPr>
          <w:hyperlink w:anchor="_Toc89473739" w:history="1">
            <w:r w:rsidR="00522C11" w:rsidRPr="003240D4">
              <w:rPr>
                <w:rStyle w:val="Hyperlink"/>
                <w:rFonts w:ascii="Arial" w:hAnsi="Arial" w:cs="Arial"/>
                <w:noProof/>
              </w:rPr>
              <w:t>PESTEL &amp; Environmental Analysis by Bentley</w:t>
            </w:r>
            <w:r w:rsidR="00522C11" w:rsidRPr="003240D4">
              <w:rPr>
                <w:rFonts w:ascii="Arial" w:hAnsi="Arial" w:cs="Arial"/>
                <w:noProof/>
                <w:webHidden/>
              </w:rPr>
              <w:tab/>
            </w:r>
            <w:r w:rsidR="00522C11" w:rsidRPr="003240D4">
              <w:rPr>
                <w:rFonts w:ascii="Arial" w:hAnsi="Arial" w:cs="Arial"/>
                <w:noProof/>
                <w:webHidden/>
              </w:rPr>
              <w:fldChar w:fldCharType="begin"/>
            </w:r>
            <w:r w:rsidR="00522C11" w:rsidRPr="003240D4">
              <w:rPr>
                <w:rFonts w:ascii="Arial" w:hAnsi="Arial" w:cs="Arial"/>
                <w:noProof/>
                <w:webHidden/>
              </w:rPr>
              <w:instrText xml:space="preserve"> PAGEREF _Toc89473739 \h </w:instrText>
            </w:r>
            <w:r w:rsidR="00522C11" w:rsidRPr="003240D4">
              <w:rPr>
                <w:rFonts w:ascii="Arial" w:hAnsi="Arial" w:cs="Arial"/>
                <w:noProof/>
                <w:webHidden/>
              </w:rPr>
            </w:r>
            <w:r w:rsidR="00522C11" w:rsidRPr="003240D4">
              <w:rPr>
                <w:rFonts w:ascii="Arial" w:hAnsi="Arial" w:cs="Arial"/>
                <w:noProof/>
                <w:webHidden/>
              </w:rPr>
              <w:fldChar w:fldCharType="separate"/>
            </w:r>
            <w:r w:rsidR="00522C11" w:rsidRPr="003240D4">
              <w:rPr>
                <w:rFonts w:ascii="Arial" w:hAnsi="Arial" w:cs="Arial"/>
                <w:noProof/>
                <w:webHidden/>
              </w:rPr>
              <w:t>5</w:t>
            </w:r>
            <w:r w:rsidR="00522C11" w:rsidRPr="003240D4">
              <w:rPr>
                <w:rFonts w:ascii="Arial" w:hAnsi="Arial" w:cs="Arial"/>
                <w:noProof/>
                <w:webHidden/>
              </w:rPr>
              <w:fldChar w:fldCharType="end"/>
            </w:r>
          </w:hyperlink>
        </w:p>
        <w:p w:rsidR="00522C11" w:rsidRPr="003240D4" w:rsidRDefault="008004C1" w:rsidP="00A3235A">
          <w:pPr>
            <w:pStyle w:val="TOC1"/>
            <w:tabs>
              <w:tab w:val="right" w:leader="dot" w:pos="9350"/>
            </w:tabs>
            <w:spacing w:line="360" w:lineRule="auto"/>
            <w:rPr>
              <w:rFonts w:ascii="Arial" w:eastAsiaTheme="minorEastAsia" w:hAnsi="Arial" w:cs="Arial"/>
              <w:noProof/>
              <w:sz w:val="22"/>
            </w:rPr>
          </w:pPr>
          <w:hyperlink w:anchor="_Toc89473740" w:history="1">
            <w:r w:rsidR="00522C11" w:rsidRPr="003240D4">
              <w:rPr>
                <w:rStyle w:val="Hyperlink"/>
                <w:rFonts w:ascii="Arial" w:hAnsi="Arial" w:cs="Arial"/>
                <w:noProof/>
              </w:rPr>
              <w:t>Porter 5 forces analysis</w:t>
            </w:r>
            <w:r w:rsidR="00522C11" w:rsidRPr="003240D4">
              <w:rPr>
                <w:rFonts w:ascii="Arial" w:hAnsi="Arial" w:cs="Arial"/>
                <w:noProof/>
                <w:webHidden/>
              </w:rPr>
              <w:tab/>
            </w:r>
            <w:r w:rsidR="00522C11" w:rsidRPr="003240D4">
              <w:rPr>
                <w:rFonts w:ascii="Arial" w:hAnsi="Arial" w:cs="Arial"/>
                <w:noProof/>
                <w:webHidden/>
              </w:rPr>
              <w:fldChar w:fldCharType="begin"/>
            </w:r>
            <w:r w:rsidR="00522C11" w:rsidRPr="003240D4">
              <w:rPr>
                <w:rFonts w:ascii="Arial" w:hAnsi="Arial" w:cs="Arial"/>
                <w:noProof/>
                <w:webHidden/>
              </w:rPr>
              <w:instrText xml:space="preserve"> PAGEREF _Toc89473740 \h </w:instrText>
            </w:r>
            <w:r w:rsidR="00522C11" w:rsidRPr="003240D4">
              <w:rPr>
                <w:rFonts w:ascii="Arial" w:hAnsi="Arial" w:cs="Arial"/>
                <w:noProof/>
                <w:webHidden/>
              </w:rPr>
            </w:r>
            <w:r w:rsidR="00522C11" w:rsidRPr="003240D4">
              <w:rPr>
                <w:rFonts w:ascii="Arial" w:hAnsi="Arial" w:cs="Arial"/>
                <w:noProof/>
                <w:webHidden/>
              </w:rPr>
              <w:fldChar w:fldCharType="separate"/>
            </w:r>
            <w:r w:rsidR="00522C11" w:rsidRPr="003240D4">
              <w:rPr>
                <w:rFonts w:ascii="Arial" w:hAnsi="Arial" w:cs="Arial"/>
                <w:noProof/>
                <w:webHidden/>
              </w:rPr>
              <w:t>8</w:t>
            </w:r>
            <w:r w:rsidR="00522C11" w:rsidRPr="003240D4">
              <w:rPr>
                <w:rFonts w:ascii="Arial" w:hAnsi="Arial" w:cs="Arial"/>
                <w:noProof/>
                <w:webHidden/>
              </w:rPr>
              <w:fldChar w:fldCharType="end"/>
            </w:r>
          </w:hyperlink>
        </w:p>
        <w:p w:rsidR="00522C11" w:rsidRPr="003240D4" w:rsidRDefault="008004C1" w:rsidP="00A3235A">
          <w:pPr>
            <w:pStyle w:val="TOC1"/>
            <w:tabs>
              <w:tab w:val="right" w:leader="dot" w:pos="9350"/>
            </w:tabs>
            <w:spacing w:line="360" w:lineRule="auto"/>
            <w:rPr>
              <w:rFonts w:ascii="Arial" w:eastAsiaTheme="minorEastAsia" w:hAnsi="Arial" w:cs="Arial"/>
              <w:noProof/>
              <w:sz w:val="22"/>
            </w:rPr>
          </w:pPr>
          <w:hyperlink w:anchor="_Toc89473741" w:history="1">
            <w:r w:rsidR="00522C11" w:rsidRPr="003240D4">
              <w:rPr>
                <w:rStyle w:val="Hyperlink"/>
                <w:rFonts w:ascii="Arial" w:hAnsi="Arial" w:cs="Arial"/>
                <w:noProof/>
              </w:rPr>
              <w:t>Conclusion</w:t>
            </w:r>
            <w:r w:rsidR="00522C11" w:rsidRPr="003240D4">
              <w:rPr>
                <w:rFonts w:ascii="Arial" w:hAnsi="Arial" w:cs="Arial"/>
                <w:noProof/>
                <w:webHidden/>
              </w:rPr>
              <w:tab/>
            </w:r>
            <w:r w:rsidR="00522C11" w:rsidRPr="003240D4">
              <w:rPr>
                <w:rFonts w:ascii="Arial" w:hAnsi="Arial" w:cs="Arial"/>
                <w:noProof/>
                <w:webHidden/>
              </w:rPr>
              <w:fldChar w:fldCharType="begin"/>
            </w:r>
            <w:r w:rsidR="00522C11" w:rsidRPr="003240D4">
              <w:rPr>
                <w:rFonts w:ascii="Arial" w:hAnsi="Arial" w:cs="Arial"/>
                <w:noProof/>
                <w:webHidden/>
              </w:rPr>
              <w:instrText xml:space="preserve"> PAGEREF _Toc89473741 \h </w:instrText>
            </w:r>
            <w:r w:rsidR="00522C11" w:rsidRPr="003240D4">
              <w:rPr>
                <w:rFonts w:ascii="Arial" w:hAnsi="Arial" w:cs="Arial"/>
                <w:noProof/>
                <w:webHidden/>
              </w:rPr>
            </w:r>
            <w:r w:rsidR="00522C11" w:rsidRPr="003240D4">
              <w:rPr>
                <w:rFonts w:ascii="Arial" w:hAnsi="Arial" w:cs="Arial"/>
                <w:noProof/>
                <w:webHidden/>
              </w:rPr>
              <w:fldChar w:fldCharType="separate"/>
            </w:r>
            <w:r w:rsidR="00522C11" w:rsidRPr="003240D4">
              <w:rPr>
                <w:rFonts w:ascii="Arial" w:hAnsi="Arial" w:cs="Arial"/>
                <w:noProof/>
                <w:webHidden/>
              </w:rPr>
              <w:t>12</w:t>
            </w:r>
            <w:r w:rsidR="00522C11" w:rsidRPr="003240D4">
              <w:rPr>
                <w:rFonts w:ascii="Arial" w:hAnsi="Arial" w:cs="Arial"/>
                <w:noProof/>
                <w:webHidden/>
              </w:rPr>
              <w:fldChar w:fldCharType="end"/>
            </w:r>
          </w:hyperlink>
        </w:p>
        <w:p w:rsidR="00522C11" w:rsidRPr="003240D4" w:rsidRDefault="008004C1" w:rsidP="00A3235A">
          <w:pPr>
            <w:pStyle w:val="TOC1"/>
            <w:tabs>
              <w:tab w:val="right" w:leader="dot" w:pos="9350"/>
            </w:tabs>
            <w:spacing w:line="360" w:lineRule="auto"/>
            <w:rPr>
              <w:rFonts w:ascii="Arial" w:eastAsiaTheme="minorEastAsia" w:hAnsi="Arial" w:cs="Arial"/>
              <w:noProof/>
              <w:sz w:val="22"/>
            </w:rPr>
          </w:pPr>
          <w:hyperlink w:anchor="_Toc89473742" w:history="1">
            <w:r w:rsidR="00522C11" w:rsidRPr="003240D4">
              <w:rPr>
                <w:rStyle w:val="Hyperlink"/>
                <w:rFonts w:ascii="Arial" w:hAnsi="Arial" w:cs="Arial"/>
                <w:noProof/>
              </w:rPr>
              <w:t>References</w:t>
            </w:r>
            <w:r w:rsidR="00522C11" w:rsidRPr="003240D4">
              <w:rPr>
                <w:rFonts w:ascii="Arial" w:hAnsi="Arial" w:cs="Arial"/>
                <w:noProof/>
                <w:webHidden/>
              </w:rPr>
              <w:tab/>
            </w:r>
            <w:r w:rsidR="00522C11" w:rsidRPr="003240D4">
              <w:rPr>
                <w:rFonts w:ascii="Arial" w:hAnsi="Arial" w:cs="Arial"/>
                <w:noProof/>
                <w:webHidden/>
              </w:rPr>
              <w:fldChar w:fldCharType="begin"/>
            </w:r>
            <w:r w:rsidR="00522C11" w:rsidRPr="003240D4">
              <w:rPr>
                <w:rFonts w:ascii="Arial" w:hAnsi="Arial" w:cs="Arial"/>
                <w:noProof/>
                <w:webHidden/>
              </w:rPr>
              <w:instrText xml:space="preserve"> PAGEREF _Toc89473742 \h </w:instrText>
            </w:r>
            <w:r w:rsidR="00522C11" w:rsidRPr="003240D4">
              <w:rPr>
                <w:rFonts w:ascii="Arial" w:hAnsi="Arial" w:cs="Arial"/>
                <w:noProof/>
                <w:webHidden/>
              </w:rPr>
            </w:r>
            <w:r w:rsidR="00522C11" w:rsidRPr="003240D4">
              <w:rPr>
                <w:rFonts w:ascii="Arial" w:hAnsi="Arial" w:cs="Arial"/>
                <w:noProof/>
                <w:webHidden/>
              </w:rPr>
              <w:fldChar w:fldCharType="separate"/>
            </w:r>
            <w:r w:rsidR="00522C11" w:rsidRPr="003240D4">
              <w:rPr>
                <w:rFonts w:ascii="Arial" w:hAnsi="Arial" w:cs="Arial"/>
                <w:noProof/>
                <w:webHidden/>
              </w:rPr>
              <w:t>13</w:t>
            </w:r>
            <w:r w:rsidR="00522C11" w:rsidRPr="003240D4">
              <w:rPr>
                <w:rFonts w:ascii="Arial" w:hAnsi="Arial" w:cs="Arial"/>
                <w:noProof/>
                <w:webHidden/>
              </w:rPr>
              <w:fldChar w:fldCharType="end"/>
            </w:r>
          </w:hyperlink>
        </w:p>
        <w:p w:rsidR="00756BFD" w:rsidRPr="003240D4" w:rsidRDefault="00756BFD" w:rsidP="00A3235A">
          <w:pPr>
            <w:spacing w:line="360" w:lineRule="auto"/>
            <w:rPr>
              <w:rFonts w:ascii="Arial" w:hAnsi="Arial" w:cs="Arial"/>
            </w:rPr>
          </w:pPr>
          <w:r w:rsidRPr="003240D4">
            <w:rPr>
              <w:rFonts w:ascii="Arial" w:hAnsi="Arial" w:cs="Arial"/>
              <w:b/>
              <w:bCs/>
              <w:noProof/>
            </w:rPr>
            <w:fldChar w:fldCharType="end"/>
          </w:r>
        </w:p>
      </w:sdtContent>
    </w:sdt>
    <w:p w:rsidR="00756BFD" w:rsidRPr="003240D4" w:rsidRDefault="00756BFD" w:rsidP="00A3235A">
      <w:pPr>
        <w:spacing w:after="0" w:line="360" w:lineRule="auto"/>
        <w:rPr>
          <w:rFonts w:ascii="Arial" w:hAnsi="Arial" w:cs="Arial"/>
        </w:rPr>
        <w:sectPr w:rsidR="00756BFD" w:rsidRPr="003240D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fmt="lowerRoman"/>
          <w:cols w:space="720"/>
        </w:sectPr>
      </w:pPr>
    </w:p>
    <w:p w:rsidR="00756BFD" w:rsidRPr="003240D4" w:rsidRDefault="00756BFD" w:rsidP="00A3235A">
      <w:pPr>
        <w:pStyle w:val="Heading1"/>
        <w:spacing w:line="360" w:lineRule="auto"/>
        <w:rPr>
          <w:rFonts w:ascii="Arial" w:hAnsi="Arial" w:cs="Arial"/>
        </w:rPr>
      </w:pPr>
      <w:bookmarkStart w:id="0" w:name="_Toc89473736"/>
      <w:r w:rsidRPr="003240D4">
        <w:rPr>
          <w:rFonts w:ascii="Arial" w:hAnsi="Arial" w:cs="Arial"/>
        </w:rPr>
        <w:lastRenderedPageBreak/>
        <w:t>Introduction</w:t>
      </w:r>
      <w:bookmarkEnd w:id="0"/>
    </w:p>
    <w:p w:rsidR="002B1BFD" w:rsidRPr="003240D4" w:rsidRDefault="00E54EE1" w:rsidP="00A3235A">
      <w:pPr>
        <w:spacing w:line="360" w:lineRule="auto"/>
        <w:rPr>
          <w:rFonts w:ascii="Arial" w:hAnsi="Arial" w:cs="Arial"/>
          <w:color w:val="000000"/>
          <w:szCs w:val="24"/>
          <w:shd w:val="clear" w:color="auto" w:fill="FFFFFF"/>
        </w:rPr>
      </w:pPr>
      <w:r w:rsidRPr="003240D4">
        <w:rPr>
          <w:rFonts w:ascii="Arial" w:hAnsi="Arial" w:cs="Arial"/>
        </w:rPr>
        <w:t>The corporate environment in numerous sovereign nations can be defined as the environment in which aspects primary elements to the organization's environment at home influence decision-making on resource consumption and skills in the globalized economy, regardless of where the organization is located</w:t>
      </w:r>
      <w:r w:rsidR="00A3235A" w:rsidRPr="003240D4">
        <w:rPr>
          <w:rFonts w:ascii="Arial" w:hAnsi="Arial" w:cs="Arial"/>
        </w:rPr>
        <w:t xml:space="preserve"> </w:t>
      </w:r>
      <w:r w:rsidR="00A3235A" w:rsidRPr="003240D4">
        <w:rPr>
          <w:rFonts w:ascii="Arial" w:hAnsi="Arial" w:cs="Arial"/>
          <w:color w:val="000000"/>
          <w:szCs w:val="24"/>
          <w:shd w:val="clear" w:color="auto" w:fill="FFFFFF"/>
        </w:rPr>
        <w:t>(Anderson, 2017)</w:t>
      </w:r>
      <w:r w:rsidRPr="003240D4">
        <w:rPr>
          <w:rFonts w:ascii="Arial" w:hAnsi="Arial" w:cs="Arial"/>
        </w:rPr>
        <w:t xml:space="preserve">. </w:t>
      </w:r>
      <w:r w:rsidR="009F7D9D" w:rsidRPr="003240D4">
        <w:rPr>
          <w:rFonts w:ascii="Arial" w:hAnsi="Arial" w:cs="Arial"/>
        </w:rPr>
        <w:t xml:space="preserve">The external and internal environments of </w:t>
      </w:r>
      <w:r w:rsidR="00522C11" w:rsidRPr="003240D4">
        <w:rPr>
          <w:rFonts w:ascii="Arial" w:hAnsi="Arial" w:cs="Arial"/>
        </w:rPr>
        <w:t xml:space="preserve">the </w:t>
      </w:r>
      <w:r w:rsidR="009F7D9D" w:rsidRPr="003240D4">
        <w:rPr>
          <w:rFonts w:ascii="Arial" w:hAnsi="Arial" w:cs="Arial"/>
        </w:rPr>
        <w:t>global company may be categorized.</w:t>
      </w:r>
      <w:r w:rsidR="002B1BFD" w:rsidRPr="003240D4">
        <w:rPr>
          <w:rFonts w:ascii="Arial" w:hAnsi="Arial" w:cs="Arial"/>
        </w:rPr>
        <w:t xml:space="preserve"> The discussion of th</w:t>
      </w:r>
      <w:r w:rsidR="00522C11" w:rsidRPr="003240D4">
        <w:rPr>
          <w:rFonts w:ascii="Arial" w:hAnsi="Arial" w:cs="Arial"/>
        </w:rPr>
        <w:t>is</w:t>
      </w:r>
      <w:r w:rsidR="002B1BFD" w:rsidRPr="003240D4">
        <w:rPr>
          <w:rFonts w:ascii="Arial" w:hAnsi="Arial" w:cs="Arial"/>
        </w:rPr>
        <w:t xml:space="preserve"> report demonstrate</w:t>
      </w:r>
      <w:r w:rsidR="00522C11" w:rsidRPr="003240D4">
        <w:rPr>
          <w:rFonts w:ascii="Arial" w:hAnsi="Arial" w:cs="Arial"/>
        </w:rPr>
        <w:t>s</w:t>
      </w:r>
      <w:r w:rsidR="002B1BFD" w:rsidRPr="003240D4">
        <w:rPr>
          <w:rFonts w:ascii="Arial" w:hAnsi="Arial" w:cs="Arial"/>
        </w:rPr>
        <w:t xml:space="preserve"> the analysis of </w:t>
      </w:r>
      <w:r w:rsidR="00522C11" w:rsidRPr="003240D4">
        <w:rPr>
          <w:rFonts w:ascii="Arial" w:hAnsi="Arial" w:cs="Arial"/>
        </w:rPr>
        <w:t xml:space="preserve">the </w:t>
      </w:r>
      <w:r w:rsidR="002B1BFD" w:rsidRPr="003240D4">
        <w:rPr>
          <w:rFonts w:ascii="Arial" w:hAnsi="Arial" w:cs="Arial"/>
        </w:rPr>
        <w:t xml:space="preserve">global business environment of </w:t>
      </w:r>
      <w:r w:rsidR="00522C11" w:rsidRPr="003240D4">
        <w:rPr>
          <w:rFonts w:ascii="Arial" w:hAnsi="Arial" w:cs="Arial"/>
        </w:rPr>
        <w:t xml:space="preserve">the </w:t>
      </w:r>
      <w:r w:rsidR="002B1BFD" w:rsidRPr="003240D4">
        <w:rPr>
          <w:rFonts w:ascii="Arial" w:hAnsi="Arial" w:cs="Arial"/>
        </w:rPr>
        <w:t>Bentley brand.</w:t>
      </w:r>
    </w:p>
    <w:p w:rsidR="002B1BFD" w:rsidRPr="003240D4" w:rsidRDefault="002B1BFD" w:rsidP="00A3235A">
      <w:pPr>
        <w:spacing w:line="360" w:lineRule="auto"/>
        <w:rPr>
          <w:rFonts w:ascii="Arial" w:hAnsi="Arial" w:cs="Arial"/>
        </w:rPr>
      </w:pPr>
      <w:r w:rsidRPr="003240D4">
        <w:rPr>
          <w:rFonts w:ascii="Arial" w:hAnsi="Arial" w:cs="Arial"/>
        </w:rPr>
        <w:br w:type="page"/>
      </w:r>
    </w:p>
    <w:p w:rsidR="009F7D9D" w:rsidRPr="003240D4" w:rsidRDefault="002B1BFD" w:rsidP="00A3235A">
      <w:pPr>
        <w:pStyle w:val="Heading1"/>
        <w:spacing w:line="360" w:lineRule="auto"/>
        <w:rPr>
          <w:rFonts w:ascii="Arial" w:hAnsi="Arial" w:cs="Arial"/>
        </w:rPr>
      </w:pPr>
      <w:bookmarkStart w:id="1" w:name="_Toc89473737"/>
      <w:r w:rsidRPr="003240D4">
        <w:rPr>
          <w:rFonts w:ascii="Arial" w:hAnsi="Arial" w:cs="Arial"/>
        </w:rPr>
        <w:lastRenderedPageBreak/>
        <w:t>S</w:t>
      </w:r>
      <w:r w:rsidR="00CD739F" w:rsidRPr="003240D4">
        <w:rPr>
          <w:rFonts w:ascii="Arial" w:hAnsi="Arial" w:cs="Arial"/>
        </w:rPr>
        <w:t>ignificant Factors Influencing Global B</w:t>
      </w:r>
      <w:r w:rsidRPr="003240D4">
        <w:rPr>
          <w:rFonts w:ascii="Arial" w:hAnsi="Arial" w:cs="Arial"/>
        </w:rPr>
        <w:t>usiness</w:t>
      </w:r>
      <w:bookmarkEnd w:id="1"/>
    </w:p>
    <w:p w:rsidR="00756BFD" w:rsidRPr="003240D4" w:rsidRDefault="002B1BFD" w:rsidP="00A3235A">
      <w:pPr>
        <w:spacing w:line="360" w:lineRule="auto"/>
        <w:rPr>
          <w:rFonts w:ascii="Arial" w:hAnsi="Arial" w:cs="Arial"/>
          <w:color w:val="000000"/>
          <w:szCs w:val="24"/>
          <w:shd w:val="clear" w:color="auto" w:fill="FFFFFF"/>
        </w:rPr>
      </w:pPr>
      <w:r w:rsidRPr="003240D4">
        <w:rPr>
          <w:rFonts w:ascii="Arial" w:hAnsi="Arial" w:cs="Arial"/>
        </w:rPr>
        <w:t>The pace of change in the globe has never been quicker. As a result of the unprecedented global network of hyper-connected individuals, new ideas and technologies may spread practically instantly and without friction</w:t>
      </w:r>
      <w:r w:rsidR="00A3235A" w:rsidRPr="003240D4">
        <w:rPr>
          <w:rFonts w:ascii="Arial" w:hAnsi="Arial" w:cs="Arial"/>
        </w:rPr>
        <w:t xml:space="preserve"> </w:t>
      </w:r>
      <w:r w:rsidR="00A3235A" w:rsidRPr="003240D4">
        <w:rPr>
          <w:rFonts w:ascii="Arial" w:hAnsi="Arial" w:cs="Arial"/>
          <w:color w:val="000000"/>
          <w:szCs w:val="24"/>
          <w:shd w:val="clear" w:color="auto" w:fill="FFFFFF"/>
        </w:rPr>
        <w:t>(</w:t>
      </w:r>
      <w:proofErr w:type="spellStart"/>
      <w:r w:rsidR="00A3235A" w:rsidRPr="003240D4">
        <w:rPr>
          <w:rFonts w:ascii="Arial" w:hAnsi="Arial" w:cs="Arial"/>
          <w:color w:val="000000"/>
          <w:szCs w:val="24"/>
          <w:shd w:val="clear" w:color="auto" w:fill="FFFFFF"/>
        </w:rPr>
        <w:t>Bilderdijk</w:t>
      </w:r>
      <w:proofErr w:type="spellEnd"/>
      <w:r w:rsidR="00A3235A" w:rsidRPr="003240D4">
        <w:rPr>
          <w:rFonts w:ascii="Arial" w:hAnsi="Arial" w:cs="Arial"/>
          <w:color w:val="000000"/>
          <w:szCs w:val="24"/>
          <w:shd w:val="clear" w:color="auto" w:fill="FFFFFF"/>
        </w:rPr>
        <w:t>, 2014)</w:t>
      </w:r>
      <w:r w:rsidRPr="003240D4">
        <w:rPr>
          <w:rFonts w:ascii="Arial" w:hAnsi="Arial" w:cs="Arial"/>
        </w:rPr>
        <w:t>. Combined with demographic shifts, evolving values and attitudes, increased political instability, and exponential developments in technology, it's evident that the coming decade will be one of historic change.</w:t>
      </w:r>
    </w:p>
    <w:p w:rsidR="002B1BFD" w:rsidRPr="003240D4" w:rsidRDefault="002B1BFD" w:rsidP="00A3235A">
      <w:pPr>
        <w:spacing w:line="360" w:lineRule="auto"/>
        <w:rPr>
          <w:rFonts w:ascii="Arial" w:hAnsi="Arial" w:cs="Arial"/>
        </w:rPr>
      </w:pPr>
      <w:r w:rsidRPr="003240D4">
        <w:rPr>
          <w:rFonts w:ascii="Arial" w:hAnsi="Arial" w:cs="Arial"/>
        </w:rPr>
        <w:t>The major forces shaping the global business environment is given below</w:t>
      </w:r>
      <w:r w:rsidR="00522C11" w:rsidRPr="003240D4">
        <w:rPr>
          <w:rFonts w:ascii="Arial" w:hAnsi="Arial" w:cs="Arial"/>
        </w:rPr>
        <w:t>:</w:t>
      </w:r>
    </w:p>
    <w:p w:rsidR="002B1BFD" w:rsidRPr="003240D4" w:rsidRDefault="002B1BFD" w:rsidP="00A3235A">
      <w:pPr>
        <w:spacing w:line="360" w:lineRule="auto"/>
        <w:rPr>
          <w:rFonts w:ascii="Arial" w:hAnsi="Arial" w:cs="Arial"/>
          <w:b/>
        </w:rPr>
      </w:pPr>
      <w:r w:rsidRPr="003240D4">
        <w:rPr>
          <w:rFonts w:ascii="Arial" w:hAnsi="Arial" w:cs="Arial"/>
          <w:b/>
        </w:rPr>
        <w:t>The Rise of the Machines</w:t>
      </w:r>
    </w:p>
    <w:p w:rsidR="00756BFD" w:rsidRPr="003240D4" w:rsidRDefault="002B1BFD" w:rsidP="00A3235A">
      <w:pPr>
        <w:spacing w:line="360" w:lineRule="auto"/>
        <w:rPr>
          <w:rFonts w:ascii="Arial" w:hAnsi="Arial" w:cs="Arial"/>
          <w:color w:val="000000"/>
          <w:szCs w:val="24"/>
          <w:shd w:val="clear" w:color="auto" w:fill="FFFFFF"/>
        </w:rPr>
      </w:pPr>
      <w:r w:rsidRPr="003240D4">
        <w:rPr>
          <w:rFonts w:ascii="Arial" w:hAnsi="Arial" w:cs="Arial"/>
        </w:rPr>
        <w:t>Most of the world's biggest corporations have been focused on the industrial sector for the majority of their existence</w:t>
      </w:r>
      <w:r w:rsidR="00A3235A" w:rsidRPr="003240D4">
        <w:rPr>
          <w:rFonts w:ascii="Arial" w:hAnsi="Arial" w:cs="Arial"/>
        </w:rPr>
        <w:t xml:space="preserve"> </w:t>
      </w:r>
      <w:r w:rsidR="00A3235A" w:rsidRPr="003240D4">
        <w:rPr>
          <w:rFonts w:ascii="Arial" w:hAnsi="Arial" w:cs="Arial"/>
          <w:color w:val="000000"/>
          <w:szCs w:val="24"/>
          <w:shd w:val="clear" w:color="auto" w:fill="FFFFFF"/>
        </w:rPr>
        <w:t>(</w:t>
      </w:r>
      <w:proofErr w:type="spellStart"/>
      <w:r w:rsidR="00A3235A" w:rsidRPr="003240D4">
        <w:rPr>
          <w:rFonts w:ascii="Arial" w:hAnsi="Arial" w:cs="Arial"/>
          <w:color w:val="000000"/>
          <w:szCs w:val="24"/>
          <w:shd w:val="clear" w:color="auto" w:fill="FFFFFF"/>
        </w:rPr>
        <w:t>Bilderdijk</w:t>
      </w:r>
      <w:proofErr w:type="spellEnd"/>
      <w:r w:rsidR="00A3235A" w:rsidRPr="003240D4">
        <w:rPr>
          <w:rFonts w:ascii="Arial" w:hAnsi="Arial" w:cs="Arial"/>
          <w:color w:val="000000"/>
          <w:szCs w:val="24"/>
          <w:shd w:val="clear" w:color="auto" w:fill="FFFFFF"/>
        </w:rPr>
        <w:t>, 2014)</w:t>
      </w:r>
      <w:r w:rsidRPr="003240D4">
        <w:rPr>
          <w:rFonts w:ascii="Arial" w:hAnsi="Arial" w:cs="Arial"/>
        </w:rPr>
        <w:t>. For example, pioneers such as Henry Ford and Thomas Edison created technologies such as the production line and incandescent light bulbs by re-organizing atoms. Then, firms committed huge sums of money to create real factories, employ thousands of employees, and produce these products.</w:t>
      </w:r>
    </w:p>
    <w:p w:rsidR="002B1BFD" w:rsidRPr="003240D4" w:rsidRDefault="002B1BFD" w:rsidP="00A3235A">
      <w:pPr>
        <w:spacing w:line="360" w:lineRule="auto"/>
        <w:rPr>
          <w:rFonts w:ascii="Arial" w:hAnsi="Arial" w:cs="Arial"/>
          <w:b/>
        </w:rPr>
      </w:pPr>
      <w:r w:rsidRPr="003240D4">
        <w:rPr>
          <w:rFonts w:ascii="Arial" w:hAnsi="Arial" w:cs="Arial"/>
          <w:b/>
        </w:rPr>
        <w:t>Money's Evolution</w:t>
      </w:r>
    </w:p>
    <w:p w:rsidR="002B1BFD" w:rsidRPr="003240D4" w:rsidRDefault="002B1BFD" w:rsidP="00A3235A">
      <w:pPr>
        <w:spacing w:line="360" w:lineRule="auto"/>
        <w:rPr>
          <w:rFonts w:ascii="Arial" w:hAnsi="Arial" w:cs="Arial"/>
          <w:color w:val="000000"/>
          <w:szCs w:val="24"/>
          <w:shd w:val="clear" w:color="auto" w:fill="FFFFFF"/>
        </w:rPr>
      </w:pPr>
      <w:r w:rsidRPr="003240D4">
        <w:rPr>
          <w:rFonts w:ascii="Arial" w:hAnsi="Arial" w:cs="Arial"/>
        </w:rPr>
        <w:t>It's fair to say that money is a seminal development in the history of the human race. Money's shape and purpose have changed throughout time, from beaver pelts to gold bars. The current definition of money is more ambiguous than ever before</w:t>
      </w:r>
      <w:r w:rsidR="00A3235A" w:rsidRPr="003240D4">
        <w:rPr>
          <w:rFonts w:ascii="Arial" w:hAnsi="Arial" w:cs="Arial"/>
        </w:rPr>
        <w:t xml:space="preserve"> </w:t>
      </w:r>
      <w:r w:rsidR="00A3235A" w:rsidRPr="003240D4">
        <w:rPr>
          <w:rFonts w:ascii="Arial" w:hAnsi="Arial" w:cs="Arial"/>
          <w:color w:val="000000"/>
          <w:szCs w:val="24"/>
          <w:shd w:val="clear" w:color="auto" w:fill="FFFFFF"/>
        </w:rPr>
        <w:t>(Guy, 2014)</w:t>
      </w:r>
      <w:r w:rsidRPr="003240D4">
        <w:rPr>
          <w:rFonts w:ascii="Arial" w:hAnsi="Arial" w:cs="Arial"/>
        </w:rPr>
        <w:t xml:space="preserve">. You can utilize </w:t>
      </w:r>
      <w:proofErr w:type="spellStart"/>
      <w:r w:rsidRPr="003240D4">
        <w:rPr>
          <w:rFonts w:ascii="Arial" w:hAnsi="Arial" w:cs="Arial"/>
        </w:rPr>
        <w:t>blockchain</w:t>
      </w:r>
      <w:proofErr w:type="spellEnd"/>
      <w:r w:rsidRPr="003240D4">
        <w:rPr>
          <w:rFonts w:ascii="Arial" w:hAnsi="Arial" w:cs="Arial"/>
        </w:rPr>
        <w:t xml:space="preserve"> technology to establish your competitive </w:t>
      </w:r>
      <w:proofErr w:type="spellStart"/>
      <w:r w:rsidRPr="003240D4">
        <w:rPr>
          <w:rFonts w:ascii="Arial" w:hAnsi="Arial" w:cs="Arial"/>
        </w:rPr>
        <w:t>cryptocurrency</w:t>
      </w:r>
      <w:proofErr w:type="spellEnd"/>
      <w:r w:rsidRPr="003240D4">
        <w:rPr>
          <w:rFonts w:ascii="Arial" w:hAnsi="Arial" w:cs="Arial"/>
        </w:rPr>
        <w:t xml:space="preserve"> in just a few clicks, </w:t>
      </w:r>
      <w:r w:rsidR="00522C11" w:rsidRPr="003240D4">
        <w:rPr>
          <w:rFonts w:ascii="Arial" w:hAnsi="Arial" w:cs="Arial"/>
        </w:rPr>
        <w:t>although</w:t>
      </w:r>
      <w:r w:rsidRPr="003240D4">
        <w:rPr>
          <w:rFonts w:ascii="Arial" w:hAnsi="Arial" w:cs="Arial"/>
        </w:rPr>
        <w:t xml:space="preserve"> central banks have elected to generate trillions of dollars of money out of thin air since the financial crisis.</w:t>
      </w:r>
    </w:p>
    <w:p w:rsidR="002B1BFD" w:rsidRPr="003240D4" w:rsidRDefault="002B1BFD" w:rsidP="00A3235A">
      <w:pPr>
        <w:spacing w:line="360" w:lineRule="auto"/>
        <w:rPr>
          <w:rFonts w:ascii="Arial" w:hAnsi="Arial" w:cs="Arial"/>
          <w:b/>
        </w:rPr>
      </w:pPr>
      <w:r w:rsidRPr="003240D4">
        <w:rPr>
          <w:rFonts w:ascii="Arial" w:hAnsi="Arial" w:cs="Arial"/>
          <w:b/>
        </w:rPr>
        <w:t>Increasing the Rate of Technological Advancement</w:t>
      </w:r>
    </w:p>
    <w:p w:rsidR="002B1BFD" w:rsidRPr="003240D4" w:rsidRDefault="002B1BFD" w:rsidP="00A3235A">
      <w:pPr>
        <w:spacing w:line="360" w:lineRule="auto"/>
        <w:rPr>
          <w:rFonts w:ascii="Arial" w:hAnsi="Arial" w:cs="Arial"/>
          <w:color w:val="000000"/>
          <w:szCs w:val="24"/>
          <w:shd w:val="clear" w:color="auto" w:fill="FFFFFF"/>
        </w:rPr>
      </w:pPr>
      <w:r w:rsidRPr="003240D4">
        <w:rPr>
          <w:rFonts w:ascii="Arial" w:hAnsi="Arial" w:cs="Arial"/>
        </w:rPr>
        <w:t>Our common future will be impacted by a wide range of changes. This is where it gets weird: as technology advances, the pace of change is increasing. The exponential "hockey stick" is about to go into overdrive, which might cause innovation to develop at a blinding rate</w:t>
      </w:r>
      <w:r w:rsidR="00A3235A" w:rsidRPr="003240D4">
        <w:rPr>
          <w:rFonts w:ascii="Arial" w:hAnsi="Arial" w:cs="Arial"/>
        </w:rPr>
        <w:t xml:space="preserve"> </w:t>
      </w:r>
      <w:r w:rsidR="00A3235A" w:rsidRPr="003240D4">
        <w:rPr>
          <w:rFonts w:ascii="Arial" w:hAnsi="Arial" w:cs="Arial"/>
          <w:color w:val="000000"/>
          <w:szCs w:val="24"/>
          <w:shd w:val="clear" w:color="auto" w:fill="FFFFFF"/>
        </w:rPr>
        <w:t>(</w:t>
      </w:r>
      <w:proofErr w:type="spellStart"/>
      <w:r w:rsidR="00A3235A" w:rsidRPr="003240D4">
        <w:rPr>
          <w:rFonts w:ascii="Arial" w:hAnsi="Arial" w:cs="Arial"/>
          <w:color w:val="000000"/>
          <w:szCs w:val="24"/>
          <w:shd w:val="clear" w:color="auto" w:fill="FFFFFF"/>
        </w:rPr>
        <w:t>Jebb</w:t>
      </w:r>
      <w:proofErr w:type="spellEnd"/>
      <w:r w:rsidR="00A3235A" w:rsidRPr="003240D4">
        <w:rPr>
          <w:rFonts w:ascii="Arial" w:hAnsi="Arial" w:cs="Arial"/>
          <w:color w:val="000000"/>
          <w:szCs w:val="24"/>
          <w:shd w:val="clear" w:color="auto" w:fill="FFFFFF"/>
        </w:rPr>
        <w:t>, 2017)</w:t>
      </w:r>
      <w:r w:rsidRPr="003240D4">
        <w:rPr>
          <w:rFonts w:ascii="Arial" w:hAnsi="Arial" w:cs="Arial"/>
        </w:rPr>
        <w:t>. Each year delivers more technical improvements than the year before.</w:t>
      </w:r>
    </w:p>
    <w:p w:rsidR="00756BFD" w:rsidRPr="003240D4" w:rsidRDefault="002B1BFD" w:rsidP="00504F0C">
      <w:pPr>
        <w:spacing w:line="360" w:lineRule="auto"/>
        <w:rPr>
          <w:rFonts w:ascii="Arial" w:hAnsi="Arial" w:cs="Arial"/>
        </w:rPr>
      </w:pPr>
      <w:r w:rsidRPr="003240D4">
        <w:rPr>
          <w:rFonts w:ascii="Arial" w:hAnsi="Arial" w:cs="Arial"/>
        </w:rPr>
        <w:br w:type="page"/>
      </w:r>
      <w:bookmarkStart w:id="2" w:name="_Toc89473738"/>
      <w:bookmarkStart w:id="3" w:name="_GoBack"/>
      <w:bookmarkEnd w:id="3"/>
      <w:r w:rsidRPr="003240D4">
        <w:rPr>
          <w:rFonts w:ascii="Arial" w:hAnsi="Arial" w:cs="Arial"/>
        </w:rPr>
        <w:lastRenderedPageBreak/>
        <w:t>SWOT analysis of Bentley</w:t>
      </w:r>
      <w:bookmarkEnd w:id="2"/>
    </w:p>
    <w:p w:rsidR="002B1BFD" w:rsidRPr="003240D4" w:rsidRDefault="00163EB1" w:rsidP="00A3235A">
      <w:pPr>
        <w:spacing w:line="360" w:lineRule="auto"/>
        <w:rPr>
          <w:rFonts w:ascii="Arial" w:hAnsi="Arial" w:cs="Arial"/>
          <w:color w:val="000000"/>
          <w:szCs w:val="24"/>
          <w:shd w:val="clear" w:color="auto" w:fill="FFFFFF"/>
        </w:rPr>
      </w:pPr>
      <w:r w:rsidRPr="003240D4">
        <w:rPr>
          <w:rFonts w:ascii="Arial" w:hAnsi="Arial" w:cs="Arial"/>
        </w:rPr>
        <w:t xml:space="preserve">Bentley is a British automobile manufacturer founded in 1919. It is well-known for its luxury autos. On January 18, 1919, in North London. The corporation is headquartered in Crewe, England. Volkswagen is the major stakeholder and parent corporation of the firm. Bentley was bought by Rolls-Royce from Vickers in 1931 and was finally returned to Vickers because </w:t>
      </w:r>
      <w:r w:rsidR="00FD25F7" w:rsidRPr="003240D4">
        <w:rPr>
          <w:rFonts w:ascii="Arial" w:hAnsi="Arial" w:cs="Arial"/>
        </w:rPr>
        <w:t>of</w:t>
      </w:r>
      <w:r w:rsidRPr="003240D4">
        <w:rPr>
          <w:rFonts w:ascii="Arial" w:hAnsi="Arial" w:cs="Arial"/>
        </w:rPr>
        <w:t xml:space="preserve"> financial troubles</w:t>
      </w:r>
      <w:r w:rsidR="00A3235A" w:rsidRPr="003240D4">
        <w:rPr>
          <w:rFonts w:ascii="Arial" w:hAnsi="Arial" w:cs="Arial"/>
        </w:rPr>
        <w:t xml:space="preserve"> </w:t>
      </w:r>
      <w:r w:rsidR="00A3235A" w:rsidRPr="003240D4">
        <w:rPr>
          <w:rFonts w:ascii="Arial" w:hAnsi="Arial" w:cs="Arial"/>
          <w:color w:val="000000"/>
          <w:szCs w:val="24"/>
          <w:shd w:val="clear" w:color="auto" w:fill="FFFFFF"/>
        </w:rPr>
        <w:t xml:space="preserve">(Marlow and </w:t>
      </w:r>
      <w:proofErr w:type="spellStart"/>
      <w:r w:rsidR="00A3235A" w:rsidRPr="003240D4">
        <w:rPr>
          <w:rFonts w:ascii="Arial" w:hAnsi="Arial" w:cs="Arial"/>
          <w:color w:val="000000"/>
          <w:szCs w:val="24"/>
          <w:shd w:val="clear" w:color="auto" w:fill="FFFFFF"/>
        </w:rPr>
        <w:t>Wynarczyk</w:t>
      </w:r>
      <w:proofErr w:type="spellEnd"/>
      <w:r w:rsidR="00A3235A" w:rsidRPr="003240D4">
        <w:rPr>
          <w:rFonts w:ascii="Arial" w:hAnsi="Arial" w:cs="Arial"/>
          <w:color w:val="000000"/>
          <w:szCs w:val="24"/>
          <w:shd w:val="clear" w:color="auto" w:fill="FFFFFF"/>
        </w:rPr>
        <w:t>, 2010)</w:t>
      </w:r>
      <w:r w:rsidRPr="003240D4">
        <w:rPr>
          <w:rFonts w:ascii="Arial" w:hAnsi="Arial" w:cs="Arial"/>
        </w:rPr>
        <w:t xml:space="preserve">. Then, in the future, Vickers signed a deal with Volkswagen. Wolfgang </w:t>
      </w:r>
      <w:proofErr w:type="spellStart"/>
      <w:r w:rsidRPr="003240D4">
        <w:rPr>
          <w:rFonts w:ascii="Arial" w:hAnsi="Arial" w:cs="Arial"/>
        </w:rPr>
        <w:t>Dürheimer</w:t>
      </w:r>
      <w:proofErr w:type="spellEnd"/>
      <w:r w:rsidRPr="003240D4">
        <w:rPr>
          <w:rFonts w:ascii="Arial" w:hAnsi="Arial" w:cs="Arial"/>
        </w:rPr>
        <w:t xml:space="preserve"> is the current chairman and CEO of the corporation.</w:t>
      </w:r>
    </w:p>
    <w:tbl>
      <w:tblPr>
        <w:tblStyle w:val="TableGrid"/>
        <w:tblW w:w="0" w:type="auto"/>
        <w:tblLook w:val="04A0" w:firstRow="1" w:lastRow="0" w:firstColumn="1" w:lastColumn="0" w:noHBand="0" w:noVBand="1"/>
      </w:tblPr>
      <w:tblGrid>
        <w:gridCol w:w="4675"/>
        <w:gridCol w:w="4675"/>
      </w:tblGrid>
      <w:tr w:rsidR="002B1BFD" w:rsidRPr="003240D4" w:rsidTr="002B1BFD">
        <w:tc>
          <w:tcPr>
            <w:tcW w:w="4675" w:type="dxa"/>
          </w:tcPr>
          <w:p w:rsidR="002B1BFD" w:rsidRPr="003240D4" w:rsidRDefault="002B1BFD" w:rsidP="00A3235A">
            <w:pPr>
              <w:spacing w:line="360" w:lineRule="auto"/>
              <w:rPr>
                <w:rFonts w:ascii="Arial" w:hAnsi="Arial" w:cs="Arial"/>
              </w:rPr>
            </w:pPr>
            <w:r w:rsidRPr="003240D4">
              <w:rPr>
                <w:rFonts w:ascii="Arial" w:hAnsi="Arial" w:cs="Arial"/>
              </w:rPr>
              <w:t>Strength</w:t>
            </w:r>
          </w:p>
        </w:tc>
        <w:tc>
          <w:tcPr>
            <w:tcW w:w="4675" w:type="dxa"/>
          </w:tcPr>
          <w:p w:rsidR="002B1BFD" w:rsidRPr="003240D4" w:rsidRDefault="002B1BFD" w:rsidP="00A3235A">
            <w:pPr>
              <w:spacing w:line="360" w:lineRule="auto"/>
              <w:rPr>
                <w:rFonts w:ascii="Arial" w:hAnsi="Arial" w:cs="Arial"/>
              </w:rPr>
            </w:pPr>
            <w:r w:rsidRPr="003240D4">
              <w:rPr>
                <w:rFonts w:ascii="Arial" w:hAnsi="Arial" w:cs="Arial"/>
              </w:rPr>
              <w:t>Weakness</w:t>
            </w:r>
          </w:p>
        </w:tc>
      </w:tr>
      <w:tr w:rsidR="002B1BFD" w:rsidRPr="003240D4" w:rsidTr="002B1BFD">
        <w:tc>
          <w:tcPr>
            <w:tcW w:w="4675" w:type="dxa"/>
          </w:tcPr>
          <w:p w:rsidR="002B1BFD" w:rsidRPr="003240D4" w:rsidRDefault="002B1BFD" w:rsidP="00A3235A">
            <w:pPr>
              <w:pStyle w:val="ListParagraph"/>
              <w:numPr>
                <w:ilvl w:val="0"/>
                <w:numId w:val="3"/>
              </w:numPr>
              <w:spacing w:line="360" w:lineRule="auto"/>
              <w:rPr>
                <w:rFonts w:ascii="Arial" w:hAnsi="Arial" w:cs="Arial"/>
                <w:b/>
                <w:color w:val="000000" w:themeColor="text1"/>
                <w:szCs w:val="24"/>
              </w:rPr>
            </w:pPr>
            <w:r w:rsidRPr="003240D4">
              <w:rPr>
                <w:rStyle w:val="Strong"/>
                <w:rFonts w:ascii="Arial" w:hAnsi="Arial" w:cs="Arial"/>
                <w:b w:val="0"/>
                <w:color w:val="000000" w:themeColor="text1"/>
                <w:szCs w:val="24"/>
              </w:rPr>
              <w:t>Popularity</w:t>
            </w:r>
          </w:p>
          <w:p w:rsidR="002B1BFD" w:rsidRPr="003240D4" w:rsidRDefault="008004C1" w:rsidP="00A3235A">
            <w:pPr>
              <w:pStyle w:val="ListParagraph"/>
              <w:numPr>
                <w:ilvl w:val="0"/>
                <w:numId w:val="3"/>
              </w:numPr>
              <w:spacing w:line="360" w:lineRule="auto"/>
              <w:rPr>
                <w:rFonts w:ascii="Arial" w:hAnsi="Arial" w:cs="Arial"/>
                <w:b/>
                <w:color w:val="000000" w:themeColor="text1"/>
                <w:szCs w:val="24"/>
              </w:rPr>
            </w:pPr>
            <w:hyperlink r:id="rId15" w:history="1">
              <w:r w:rsidR="002B1BFD" w:rsidRPr="003240D4">
                <w:rPr>
                  <w:rStyle w:val="Hyperlink"/>
                  <w:rFonts w:ascii="Arial" w:hAnsi="Arial" w:cs="Arial"/>
                  <w:bCs/>
                  <w:color w:val="000000" w:themeColor="text1"/>
                  <w:szCs w:val="24"/>
                  <w:u w:val="none"/>
                </w:rPr>
                <w:t>Brand</w:t>
              </w:r>
            </w:hyperlink>
            <w:r w:rsidR="002B1BFD" w:rsidRPr="003240D4">
              <w:rPr>
                <w:rStyle w:val="Strong"/>
                <w:rFonts w:ascii="Arial" w:hAnsi="Arial" w:cs="Arial"/>
                <w:b w:val="0"/>
                <w:color w:val="000000" w:themeColor="text1"/>
                <w:szCs w:val="24"/>
              </w:rPr>
              <w:t> Uniqueness</w:t>
            </w:r>
          </w:p>
          <w:p w:rsidR="002B1BFD" w:rsidRPr="003240D4" w:rsidRDefault="008004C1" w:rsidP="00A3235A">
            <w:pPr>
              <w:pStyle w:val="ListParagraph"/>
              <w:numPr>
                <w:ilvl w:val="0"/>
                <w:numId w:val="3"/>
              </w:numPr>
              <w:spacing w:line="360" w:lineRule="auto"/>
              <w:rPr>
                <w:rFonts w:ascii="Arial" w:hAnsi="Arial" w:cs="Arial"/>
                <w:color w:val="000000" w:themeColor="text1"/>
                <w:szCs w:val="24"/>
              </w:rPr>
            </w:pPr>
            <w:hyperlink r:id="rId16" w:history="1">
              <w:r w:rsidR="002B1BFD" w:rsidRPr="003240D4">
                <w:rPr>
                  <w:rStyle w:val="Hyperlink"/>
                  <w:rFonts w:ascii="Arial" w:hAnsi="Arial" w:cs="Arial"/>
                  <w:bCs/>
                  <w:color w:val="000000" w:themeColor="text1"/>
                  <w:szCs w:val="24"/>
                  <w:u w:val="none"/>
                </w:rPr>
                <w:t>Technology</w:t>
              </w:r>
            </w:hyperlink>
          </w:p>
          <w:p w:rsidR="002B1BFD" w:rsidRPr="003240D4" w:rsidRDefault="002B1BFD" w:rsidP="00A3235A">
            <w:pPr>
              <w:pStyle w:val="ListParagraph"/>
              <w:numPr>
                <w:ilvl w:val="0"/>
                <w:numId w:val="3"/>
              </w:numPr>
              <w:spacing w:line="360" w:lineRule="auto"/>
              <w:rPr>
                <w:rFonts w:ascii="Arial" w:hAnsi="Arial" w:cs="Arial"/>
                <w:b/>
                <w:color w:val="000000" w:themeColor="text1"/>
                <w:szCs w:val="24"/>
              </w:rPr>
            </w:pPr>
            <w:r w:rsidRPr="003240D4">
              <w:rPr>
                <w:rStyle w:val="Strong"/>
                <w:rFonts w:ascii="Arial" w:hAnsi="Arial" w:cs="Arial"/>
                <w:b w:val="0"/>
                <w:color w:val="000000" w:themeColor="text1"/>
                <w:szCs w:val="24"/>
              </w:rPr>
              <w:t>Car designs</w:t>
            </w:r>
            <w:r w:rsidRPr="003240D4">
              <w:rPr>
                <w:rFonts w:ascii="Arial" w:hAnsi="Arial" w:cs="Arial"/>
                <w:b/>
                <w:color w:val="000000" w:themeColor="text1"/>
                <w:szCs w:val="24"/>
              </w:rPr>
              <w:t> </w:t>
            </w:r>
          </w:p>
          <w:p w:rsidR="002B1BFD" w:rsidRPr="003240D4" w:rsidRDefault="002B1BFD" w:rsidP="00A3235A">
            <w:pPr>
              <w:pStyle w:val="ListParagraph"/>
              <w:numPr>
                <w:ilvl w:val="0"/>
                <w:numId w:val="3"/>
              </w:numPr>
              <w:spacing w:line="360" w:lineRule="auto"/>
              <w:rPr>
                <w:rFonts w:ascii="Arial" w:hAnsi="Arial" w:cs="Arial"/>
                <w:b/>
                <w:color w:val="000000" w:themeColor="text1"/>
                <w:szCs w:val="24"/>
              </w:rPr>
            </w:pPr>
            <w:r w:rsidRPr="003240D4">
              <w:rPr>
                <w:rStyle w:val="Strong"/>
                <w:rFonts w:ascii="Arial" w:hAnsi="Arial" w:cs="Arial"/>
                <w:b w:val="0"/>
                <w:color w:val="000000" w:themeColor="text1"/>
                <w:szCs w:val="24"/>
              </w:rPr>
              <w:t>Brand Value</w:t>
            </w:r>
          </w:p>
          <w:p w:rsidR="002B1BFD" w:rsidRPr="003240D4" w:rsidRDefault="002B1BFD" w:rsidP="00A3235A">
            <w:pPr>
              <w:pStyle w:val="ListParagraph"/>
              <w:numPr>
                <w:ilvl w:val="0"/>
                <w:numId w:val="3"/>
              </w:numPr>
              <w:spacing w:line="360" w:lineRule="auto"/>
              <w:rPr>
                <w:rFonts w:ascii="Arial" w:hAnsi="Arial" w:cs="Arial"/>
                <w:b/>
                <w:color w:val="000000" w:themeColor="text1"/>
                <w:szCs w:val="24"/>
              </w:rPr>
            </w:pPr>
            <w:r w:rsidRPr="003240D4">
              <w:rPr>
                <w:rStyle w:val="Strong"/>
                <w:rFonts w:ascii="Arial" w:hAnsi="Arial" w:cs="Arial"/>
                <w:b w:val="0"/>
                <w:color w:val="000000" w:themeColor="text1"/>
                <w:szCs w:val="24"/>
              </w:rPr>
              <w:t>Exclusivity</w:t>
            </w:r>
          </w:p>
          <w:p w:rsidR="002B1BFD" w:rsidRPr="003240D4" w:rsidRDefault="002B1BFD" w:rsidP="00A3235A">
            <w:pPr>
              <w:pStyle w:val="ListParagraph"/>
              <w:numPr>
                <w:ilvl w:val="0"/>
                <w:numId w:val="3"/>
              </w:numPr>
              <w:spacing w:line="360" w:lineRule="auto"/>
              <w:rPr>
                <w:rFonts w:ascii="Arial" w:hAnsi="Arial" w:cs="Arial"/>
                <w:b/>
                <w:color w:val="000000" w:themeColor="text1"/>
                <w:szCs w:val="24"/>
              </w:rPr>
            </w:pPr>
            <w:r w:rsidRPr="003240D4">
              <w:rPr>
                <w:rStyle w:val="Strong"/>
                <w:rFonts w:ascii="Arial" w:hAnsi="Arial" w:cs="Arial"/>
                <w:b w:val="0"/>
                <w:color w:val="000000" w:themeColor="text1"/>
                <w:szCs w:val="24"/>
              </w:rPr>
              <w:t>Heritage</w:t>
            </w:r>
            <w:r w:rsidRPr="003240D4">
              <w:rPr>
                <w:rFonts w:ascii="Arial" w:hAnsi="Arial" w:cs="Arial"/>
                <w:b/>
                <w:color w:val="000000" w:themeColor="text1"/>
                <w:szCs w:val="24"/>
              </w:rPr>
              <w:t> </w:t>
            </w:r>
          </w:p>
          <w:p w:rsidR="002B1BFD" w:rsidRPr="003240D4" w:rsidRDefault="002B1BFD" w:rsidP="00A3235A">
            <w:pPr>
              <w:spacing w:line="360" w:lineRule="auto"/>
              <w:rPr>
                <w:rFonts w:ascii="Arial" w:hAnsi="Arial" w:cs="Arial"/>
              </w:rPr>
            </w:pPr>
          </w:p>
        </w:tc>
        <w:tc>
          <w:tcPr>
            <w:tcW w:w="4675" w:type="dxa"/>
          </w:tcPr>
          <w:p w:rsidR="002B1BFD" w:rsidRPr="003240D4" w:rsidRDefault="002B1BFD" w:rsidP="00A3235A">
            <w:pPr>
              <w:numPr>
                <w:ilvl w:val="0"/>
                <w:numId w:val="4"/>
              </w:numPr>
              <w:shd w:val="clear" w:color="auto" w:fill="FFFFFF"/>
              <w:spacing w:before="100" w:beforeAutospacing="1" w:after="100" w:afterAutospacing="1" w:line="360" w:lineRule="auto"/>
              <w:ind w:left="600"/>
              <w:rPr>
                <w:rFonts w:ascii="Arial" w:hAnsi="Arial" w:cs="Arial"/>
                <w:b/>
                <w:color w:val="222222"/>
                <w:szCs w:val="24"/>
              </w:rPr>
            </w:pPr>
            <w:r w:rsidRPr="003240D4">
              <w:rPr>
                <w:rStyle w:val="Strong"/>
                <w:rFonts w:ascii="Arial" w:hAnsi="Arial" w:cs="Arial"/>
                <w:b w:val="0"/>
                <w:color w:val="222222"/>
                <w:szCs w:val="24"/>
              </w:rPr>
              <w:t>Limited Reach</w:t>
            </w:r>
          </w:p>
          <w:p w:rsidR="002B1BFD" w:rsidRPr="003240D4" w:rsidRDefault="002B1BFD" w:rsidP="00A3235A">
            <w:pPr>
              <w:numPr>
                <w:ilvl w:val="0"/>
                <w:numId w:val="4"/>
              </w:numPr>
              <w:shd w:val="clear" w:color="auto" w:fill="FFFFFF"/>
              <w:spacing w:before="100" w:beforeAutospacing="1" w:after="100" w:afterAutospacing="1" w:line="360" w:lineRule="auto"/>
              <w:ind w:left="600"/>
              <w:rPr>
                <w:rFonts w:ascii="Arial" w:hAnsi="Arial" w:cs="Arial"/>
                <w:b/>
                <w:color w:val="222222"/>
                <w:szCs w:val="24"/>
              </w:rPr>
            </w:pPr>
            <w:r w:rsidRPr="003240D4">
              <w:rPr>
                <w:rStyle w:val="Strong"/>
                <w:rFonts w:ascii="Arial" w:hAnsi="Arial" w:cs="Arial"/>
                <w:b w:val="0"/>
                <w:color w:val="222222"/>
                <w:szCs w:val="24"/>
              </w:rPr>
              <w:t>Long Waiting</w:t>
            </w:r>
          </w:p>
          <w:p w:rsidR="002B1BFD" w:rsidRPr="003240D4" w:rsidRDefault="002B1BFD" w:rsidP="00A3235A">
            <w:pPr>
              <w:numPr>
                <w:ilvl w:val="0"/>
                <w:numId w:val="4"/>
              </w:numPr>
              <w:shd w:val="clear" w:color="auto" w:fill="FFFFFF"/>
              <w:spacing w:before="100" w:beforeAutospacing="1" w:after="100" w:afterAutospacing="1" w:line="360" w:lineRule="auto"/>
              <w:ind w:left="600"/>
              <w:rPr>
                <w:rFonts w:ascii="Arial" w:hAnsi="Arial" w:cs="Arial"/>
                <w:b/>
                <w:color w:val="222222"/>
                <w:szCs w:val="24"/>
              </w:rPr>
            </w:pPr>
            <w:r w:rsidRPr="003240D4">
              <w:rPr>
                <w:rStyle w:val="Strong"/>
                <w:rFonts w:ascii="Arial" w:hAnsi="Arial" w:cs="Arial"/>
                <w:b w:val="0"/>
                <w:color w:val="222222"/>
                <w:szCs w:val="24"/>
              </w:rPr>
              <w:t>Small </w:t>
            </w:r>
            <w:hyperlink r:id="rId17" w:history="1">
              <w:r w:rsidRPr="003240D4">
                <w:rPr>
                  <w:rStyle w:val="Hyperlink"/>
                  <w:rFonts w:ascii="Arial" w:hAnsi="Arial" w:cs="Arial"/>
                  <w:bCs/>
                  <w:color w:val="000000" w:themeColor="text1"/>
                  <w:szCs w:val="24"/>
                  <w:u w:val="none"/>
                </w:rPr>
                <w:t>Target</w:t>
              </w:r>
            </w:hyperlink>
            <w:r w:rsidRPr="003240D4">
              <w:rPr>
                <w:rStyle w:val="Strong"/>
                <w:rFonts w:ascii="Arial" w:hAnsi="Arial" w:cs="Arial"/>
                <w:b w:val="0"/>
                <w:color w:val="222222"/>
                <w:szCs w:val="24"/>
              </w:rPr>
              <w:t> Group</w:t>
            </w:r>
          </w:p>
          <w:p w:rsidR="002B1BFD" w:rsidRPr="003240D4" w:rsidRDefault="002B1BFD" w:rsidP="00A3235A">
            <w:pPr>
              <w:numPr>
                <w:ilvl w:val="0"/>
                <w:numId w:val="4"/>
              </w:numPr>
              <w:shd w:val="clear" w:color="auto" w:fill="FFFFFF"/>
              <w:spacing w:before="100" w:beforeAutospacing="1" w:after="100" w:afterAutospacing="1" w:line="360" w:lineRule="auto"/>
              <w:ind w:left="600"/>
              <w:rPr>
                <w:rFonts w:ascii="Arial" w:hAnsi="Arial" w:cs="Arial"/>
                <w:b/>
                <w:color w:val="222222"/>
                <w:szCs w:val="24"/>
              </w:rPr>
            </w:pPr>
            <w:r w:rsidRPr="003240D4">
              <w:rPr>
                <w:rStyle w:val="Strong"/>
                <w:rFonts w:ascii="Arial" w:hAnsi="Arial" w:cs="Arial"/>
                <w:b w:val="0"/>
                <w:color w:val="222222"/>
                <w:szCs w:val="24"/>
              </w:rPr>
              <w:t>Not Environmental friendly</w:t>
            </w:r>
          </w:p>
          <w:p w:rsidR="002B1BFD" w:rsidRPr="003240D4" w:rsidRDefault="002B1BFD" w:rsidP="00A3235A">
            <w:pPr>
              <w:spacing w:line="360" w:lineRule="auto"/>
              <w:rPr>
                <w:rFonts w:ascii="Arial" w:hAnsi="Arial" w:cs="Arial"/>
              </w:rPr>
            </w:pPr>
          </w:p>
        </w:tc>
      </w:tr>
      <w:tr w:rsidR="002B1BFD" w:rsidRPr="003240D4" w:rsidTr="002B1BFD">
        <w:tc>
          <w:tcPr>
            <w:tcW w:w="4675" w:type="dxa"/>
          </w:tcPr>
          <w:p w:rsidR="002B1BFD" w:rsidRPr="003240D4" w:rsidRDefault="002B1BFD" w:rsidP="00A3235A">
            <w:pPr>
              <w:spacing w:line="360" w:lineRule="auto"/>
              <w:rPr>
                <w:rFonts w:ascii="Arial" w:hAnsi="Arial" w:cs="Arial"/>
              </w:rPr>
            </w:pPr>
            <w:r w:rsidRPr="003240D4">
              <w:rPr>
                <w:rFonts w:ascii="Arial" w:hAnsi="Arial" w:cs="Arial"/>
              </w:rPr>
              <w:t>Opportunity</w:t>
            </w:r>
          </w:p>
        </w:tc>
        <w:tc>
          <w:tcPr>
            <w:tcW w:w="4675" w:type="dxa"/>
          </w:tcPr>
          <w:p w:rsidR="002B1BFD" w:rsidRPr="003240D4" w:rsidRDefault="002B1BFD" w:rsidP="00A3235A">
            <w:pPr>
              <w:spacing w:line="360" w:lineRule="auto"/>
              <w:rPr>
                <w:rFonts w:ascii="Arial" w:hAnsi="Arial" w:cs="Arial"/>
              </w:rPr>
            </w:pPr>
            <w:r w:rsidRPr="003240D4">
              <w:rPr>
                <w:rFonts w:ascii="Arial" w:hAnsi="Arial" w:cs="Arial"/>
              </w:rPr>
              <w:t>Threat</w:t>
            </w:r>
          </w:p>
        </w:tc>
      </w:tr>
      <w:tr w:rsidR="002B1BFD" w:rsidRPr="003240D4" w:rsidTr="002B1BFD">
        <w:tc>
          <w:tcPr>
            <w:tcW w:w="4675" w:type="dxa"/>
          </w:tcPr>
          <w:p w:rsidR="002B1BFD" w:rsidRPr="003240D4" w:rsidRDefault="002B1BFD" w:rsidP="00A3235A">
            <w:pPr>
              <w:numPr>
                <w:ilvl w:val="0"/>
                <w:numId w:val="5"/>
              </w:numPr>
              <w:shd w:val="clear" w:color="auto" w:fill="FFFFFF"/>
              <w:spacing w:before="100" w:beforeAutospacing="1" w:after="100" w:afterAutospacing="1" w:line="360" w:lineRule="auto"/>
              <w:ind w:left="600"/>
              <w:rPr>
                <w:rStyle w:val="Strong"/>
                <w:rFonts w:ascii="Arial" w:hAnsi="Arial" w:cs="Arial"/>
                <w:b w:val="0"/>
                <w:bCs w:val="0"/>
                <w:color w:val="222222"/>
                <w:szCs w:val="24"/>
              </w:rPr>
            </w:pPr>
            <w:r w:rsidRPr="003240D4">
              <w:rPr>
                <w:rStyle w:val="Strong"/>
                <w:rFonts w:ascii="Arial" w:hAnsi="Arial" w:cs="Arial"/>
                <w:b w:val="0"/>
                <w:color w:val="222222"/>
                <w:szCs w:val="24"/>
              </w:rPr>
              <w:t>Become more Environmental friendly</w:t>
            </w:r>
          </w:p>
          <w:p w:rsidR="002B1BFD" w:rsidRPr="003240D4" w:rsidRDefault="008004C1" w:rsidP="00A3235A">
            <w:pPr>
              <w:numPr>
                <w:ilvl w:val="0"/>
                <w:numId w:val="5"/>
              </w:numPr>
              <w:shd w:val="clear" w:color="auto" w:fill="FFFFFF"/>
              <w:spacing w:before="100" w:beforeAutospacing="1" w:after="100" w:afterAutospacing="1" w:line="360" w:lineRule="auto"/>
              <w:ind w:left="600"/>
              <w:rPr>
                <w:rFonts w:ascii="Arial" w:hAnsi="Arial" w:cs="Arial"/>
                <w:b/>
                <w:color w:val="222222"/>
                <w:szCs w:val="24"/>
              </w:rPr>
            </w:pPr>
            <w:hyperlink r:id="rId18" w:history="1">
              <w:r w:rsidR="002B1BFD" w:rsidRPr="003240D4">
                <w:rPr>
                  <w:rStyle w:val="Hyperlink"/>
                  <w:rFonts w:ascii="Arial" w:hAnsi="Arial" w:cs="Arial"/>
                  <w:bCs/>
                  <w:color w:val="000000" w:themeColor="text1"/>
                  <w:szCs w:val="24"/>
                  <w:u w:val="none"/>
                </w:rPr>
                <w:t>Mergers</w:t>
              </w:r>
            </w:hyperlink>
            <w:r w:rsidR="002B1BFD" w:rsidRPr="003240D4">
              <w:rPr>
                <w:rStyle w:val="Strong"/>
                <w:rFonts w:ascii="Arial" w:hAnsi="Arial" w:cs="Arial"/>
                <w:b w:val="0"/>
                <w:color w:val="222222"/>
                <w:szCs w:val="24"/>
              </w:rPr>
              <w:t> and Acquisition</w:t>
            </w:r>
          </w:p>
          <w:p w:rsidR="002B1BFD" w:rsidRPr="003240D4" w:rsidRDefault="002B1BFD" w:rsidP="00A3235A">
            <w:pPr>
              <w:numPr>
                <w:ilvl w:val="0"/>
                <w:numId w:val="5"/>
              </w:numPr>
              <w:shd w:val="clear" w:color="auto" w:fill="FFFFFF"/>
              <w:spacing w:before="100" w:beforeAutospacing="1" w:after="100" w:afterAutospacing="1" w:line="360" w:lineRule="auto"/>
              <w:ind w:left="600"/>
              <w:rPr>
                <w:rFonts w:ascii="Arial" w:hAnsi="Arial" w:cs="Arial"/>
                <w:b/>
                <w:color w:val="222222"/>
                <w:szCs w:val="24"/>
              </w:rPr>
            </w:pPr>
            <w:r w:rsidRPr="003240D4">
              <w:rPr>
                <w:rStyle w:val="Strong"/>
                <w:rFonts w:ascii="Arial" w:hAnsi="Arial" w:cs="Arial"/>
                <w:b w:val="0"/>
                <w:color w:val="222222"/>
                <w:szCs w:val="24"/>
              </w:rPr>
              <w:t>Focus on Emerging Markets</w:t>
            </w:r>
          </w:p>
          <w:p w:rsidR="002B1BFD" w:rsidRPr="003240D4" w:rsidRDefault="002B1BFD" w:rsidP="00A3235A">
            <w:pPr>
              <w:numPr>
                <w:ilvl w:val="0"/>
                <w:numId w:val="5"/>
              </w:numPr>
              <w:shd w:val="clear" w:color="auto" w:fill="FFFFFF"/>
              <w:spacing w:before="100" w:beforeAutospacing="1" w:after="100" w:afterAutospacing="1" w:line="360" w:lineRule="auto"/>
              <w:ind w:left="600"/>
              <w:rPr>
                <w:rFonts w:ascii="Arial" w:hAnsi="Arial" w:cs="Arial"/>
                <w:b/>
                <w:color w:val="222222"/>
                <w:szCs w:val="24"/>
              </w:rPr>
            </w:pPr>
            <w:r w:rsidRPr="003240D4">
              <w:rPr>
                <w:rStyle w:val="Strong"/>
                <w:rFonts w:ascii="Arial" w:hAnsi="Arial" w:cs="Arial"/>
                <w:b w:val="0"/>
                <w:color w:val="222222"/>
                <w:szCs w:val="24"/>
              </w:rPr>
              <w:t>Promotions</w:t>
            </w:r>
          </w:p>
          <w:p w:rsidR="002B1BFD" w:rsidRPr="003240D4" w:rsidRDefault="002B1BFD" w:rsidP="00A3235A">
            <w:pPr>
              <w:spacing w:line="360" w:lineRule="auto"/>
              <w:rPr>
                <w:rFonts w:ascii="Arial" w:hAnsi="Arial" w:cs="Arial"/>
              </w:rPr>
            </w:pPr>
          </w:p>
        </w:tc>
        <w:tc>
          <w:tcPr>
            <w:tcW w:w="4675" w:type="dxa"/>
          </w:tcPr>
          <w:p w:rsidR="002B1BFD" w:rsidRPr="003240D4" w:rsidRDefault="002B1BFD" w:rsidP="00A3235A">
            <w:pPr>
              <w:numPr>
                <w:ilvl w:val="0"/>
                <w:numId w:val="6"/>
              </w:numPr>
              <w:shd w:val="clear" w:color="auto" w:fill="FFFFFF"/>
              <w:spacing w:before="100" w:beforeAutospacing="1" w:after="100" w:afterAutospacing="1" w:line="360" w:lineRule="auto"/>
              <w:ind w:left="600"/>
              <w:rPr>
                <w:rFonts w:ascii="Arial" w:eastAsia="Times New Roman" w:hAnsi="Arial" w:cs="Arial"/>
                <w:color w:val="222222"/>
                <w:szCs w:val="24"/>
              </w:rPr>
            </w:pPr>
            <w:r w:rsidRPr="003240D4">
              <w:rPr>
                <w:rFonts w:ascii="Arial" w:eastAsia="Times New Roman" w:hAnsi="Arial" w:cs="Arial"/>
                <w:bCs/>
                <w:color w:val="222222"/>
                <w:szCs w:val="24"/>
              </w:rPr>
              <w:t>Changing government norms</w:t>
            </w:r>
          </w:p>
          <w:p w:rsidR="002B1BFD" w:rsidRPr="003240D4" w:rsidRDefault="002B1BFD" w:rsidP="00A3235A">
            <w:pPr>
              <w:numPr>
                <w:ilvl w:val="0"/>
                <w:numId w:val="6"/>
              </w:numPr>
              <w:shd w:val="clear" w:color="auto" w:fill="FFFFFF"/>
              <w:spacing w:before="100" w:beforeAutospacing="1" w:after="100" w:afterAutospacing="1" w:line="360" w:lineRule="auto"/>
              <w:ind w:left="600"/>
              <w:rPr>
                <w:rFonts w:ascii="Arial" w:eastAsia="Times New Roman" w:hAnsi="Arial" w:cs="Arial"/>
                <w:color w:val="222222"/>
                <w:szCs w:val="24"/>
              </w:rPr>
            </w:pPr>
            <w:r w:rsidRPr="003240D4">
              <w:rPr>
                <w:rFonts w:ascii="Arial" w:eastAsia="Times New Roman" w:hAnsi="Arial" w:cs="Arial"/>
                <w:bCs/>
                <w:color w:val="222222"/>
                <w:szCs w:val="24"/>
              </w:rPr>
              <w:t>Increasing Fuel Prices</w:t>
            </w:r>
          </w:p>
          <w:p w:rsidR="002B1BFD" w:rsidRPr="003240D4" w:rsidRDefault="002B1BFD" w:rsidP="00A3235A">
            <w:pPr>
              <w:numPr>
                <w:ilvl w:val="0"/>
                <w:numId w:val="6"/>
              </w:numPr>
              <w:shd w:val="clear" w:color="auto" w:fill="FFFFFF"/>
              <w:spacing w:before="100" w:beforeAutospacing="1" w:after="100" w:afterAutospacing="1" w:line="360" w:lineRule="auto"/>
              <w:ind w:left="600"/>
              <w:rPr>
                <w:rFonts w:ascii="Arial" w:eastAsia="Times New Roman" w:hAnsi="Arial" w:cs="Arial"/>
                <w:color w:val="222222"/>
                <w:szCs w:val="24"/>
              </w:rPr>
            </w:pPr>
            <w:r w:rsidRPr="003240D4">
              <w:rPr>
                <w:rFonts w:ascii="Arial" w:eastAsia="Times New Roman" w:hAnsi="Arial" w:cs="Arial"/>
                <w:bCs/>
                <w:color w:val="222222"/>
                <w:szCs w:val="24"/>
              </w:rPr>
              <w:t>Competition</w:t>
            </w:r>
          </w:p>
          <w:p w:rsidR="002B1BFD" w:rsidRPr="003240D4" w:rsidRDefault="002B1BFD" w:rsidP="00A3235A">
            <w:pPr>
              <w:numPr>
                <w:ilvl w:val="0"/>
                <w:numId w:val="6"/>
              </w:numPr>
              <w:shd w:val="clear" w:color="auto" w:fill="FFFFFF"/>
              <w:spacing w:before="100" w:beforeAutospacing="1" w:after="100" w:afterAutospacing="1" w:line="360" w:lineRule="auto"/>
              <w:ind w:left="600"/>
              <w:rPr>
                <w:rFonts w:ascii="Arial" w:eastAsia="Times New Roman" w:hAnsi="Arial" w:cs="Arial"/>
                <w:color w:val="222222"/>
                <w:szCs w:val="24"/>
              </w:rPr>
            </w:pPr>
            <w:r w:rsidRPr="003240D4">
              <w:rPr>
                <w:rFonts w:ascii="Arial" w:eastAsia="Times New Roman" w:hAnsi="Arial" w:cs="Arial"/>
                <w:bCs/>
                <w:color w:val="222222"/>
                <w:szCs w:val="24"/>
              </w:rPr>
              <w:t>Economy</w:t>
            </w:r>
          </w:p>
          <w:p w:rsidR="002B1BFD" w:rsidRPr="003240D4" w:rsidRDefault="002B1BFD" w:rsidP="00A3235A">
            <w:pPr>
              <w:spacing w:line="360" w:lineRule="auto"/>
              <w:rPr>
                <w:rFonts w:ascii="Arial" w:hAnsi="Arial" w:cs="Arial"/>
              </w:rPr>
            </w:pPr>
          </w:p>
        </w:tc>
      </w:tr>
    </w:tbl>
    <w:p w:rsidR="002B1BFD" w:rsidRPr="003240D4" w:rsidRDefault="002B1BFD" w:rsidP="00A3235A">
      <w:pPr>
        <w:pStyle w:val="Quote"/>
        <w:spacing w:line="360" w:lineRule="auto"/>
        <w:rPr>
          <w:rFonts w:ascii="Arial" w:hAnsi="Arial" w:cs="Arial"/>
        </w:rPr>
      </w:pPr>
      <w:r w:rsidRPr="003240D4">
        <w:rPr>
          <w:rFonts w:ascii="Arial" w:hAnsi="Arial" w:cs="Arial"/>
        </w:rPr>
        <w:t>Figure- SWOT analysis of Bentley</w:t>
      </w:r>
    </w:p>
    <w:p w:rsidR="002B1BFD" w:rsidRPr="003240D4" w:rsidRDefault="002B1BFD" w:rsidP="00A3235A">
      <w:pPr>
        <w:pStyle w:val="Quote"/>
        <w:spacing w:line="360" w:lineRule="auto"/>
        <w:rPr>
          <w:rFonts w:ascii="Arial" w:hAnsi="Arial" w:cs="Arial"/>
        </w:rPr>
      </w:pPr>
      <w:r w:rsidRPr="003240D4">
        <w:rPr>
          <w:rFonts w:ascii="Arial" w:hAnsi="Arial" w:cs="Arial"/>
        </w:rPr>
        <w:t>Source- Myself</w:t>
      </w:r>
    </w:p>
    <w:p w:rsidR="002B1BFD" w:rsidRPr="003240D4" w:rsidRDefault="002B1BFD" w:rsidP="00A3235A">
      <w:pPr>
        <w:pStyle w:val="Heading1"/>
        <w:spacing w:line="360" w:lineRule="auto"/>
        <w:rPr>
          <w:rFonts w:ascii="Arial" w:hAnsi="Arial" w:cs="Arial"/>
        </w:rPr>
      </w:pPr>
      <w:bookmarkStart w:id="4" w:name="_Toc89473739"/>
      <w:r w:rsidRPr="003240D4">
        <w:rPr>
          <w:rFonts w:ascii="Arial" w:hAnsi="Arial" w:cs="Arial"/>
        </w:rPr>
        <w:lastRenderedPageBreak/>
        <w:t>PESTEL &amp; Environmental Analysis by Bentley</w:t>
      </w:r>
      <w:bookmarkEnd w:id="4"/>
    </w:p>
    <w:p w:rsidR="002B1BFD" w:rsidRPr="003240D4" w:rsidRDefault="002B1BFD" w:rsidP="00A3235A">
      <w:pPr>
        <w:spacing w:line="360" w:lineRule="auto"/>
        <w:rPr>
          <w:rFonts w:ascii="Arial" w:hAnsi="Arial" w:cs="Arial"/>
          <w:color w:val="000000"/>
          <w:szCs w:val="24"/>
          <w:shd w:val="clear" w:color="auto" w:fill="FFFFFF"/>
        </w:rPr>
      </w:pPr>
      <w:r w:rsidRPr="003240D4">
        <w:rPr>
          <w:rFonts w:ascii="Arial" w:hAnsi="Arial" w:cs="Arial"/>
        </w:rPr>
        <w:t xml:space="preserve">Bentley An organization's macro environment may be assessed using PESTEL analysis, a strategic technique. Politics, Economics, Social, Technological, Environmental, and Legal (PESTEL) are the variables that affect Bentley's macro </w:t>
      </w:r>
      <w:proofErr w:type="gramStart"/>
      <w:r w:rsidRPr="003240D4">
        <w:rPr>
          <w:rFonts w:ascii="Arial" w:hAnsi="Arial" w:cs="Arial"/>
        </w:rPr>
        <w:t>environment</w:t>
      </w:r>
      <w:r w:rsidR="00A3235A" w:rsidRPr="003240D4">
        <w:rPr>
          <w:rFonts w:ascii="Arial" w:hAnsi="Arial" w:cs="Arial"/>
          <w:color w:val="000000"/>
          <w:szCs w:val="24"/>
          <w:shd w:val="clear" w:color="auto" w:fill="FFFFFF"/>
        </w:rPr>
        <w:t>(</w:t>
      </w:r>
      <w:proofErr w:type="gramEnd"/>
      <w:r w:rsidR="00A3235A" w:rsidRPr="003240D4">
        <w:rPr>
          <w:rFonts w:ascii="Arial" w:hAnsi="Arial" w:cs="Arial"/>
          <w:color w:val="000000"/>
          <w:szCs w:val="24"/>
          <w:shd w:val="clear" w:color="auto" w:fill="FFFFFF"/>
        </w:rPr>
        <w:t>Reeve, 2013)</w:t>
      </w:r>
      <w:r w:rsidRPr="003240D4">
        <w:rPr>
          <w:rFonts w:ascii="Arial" w:hAnsi="Arial" w:cs="Arial"/>
        </w:rPr>
        <w:t xml:space="preserve">. Additionally, macroeconomic issues might have a direct influence on not just Bentley but other businesses in the Diversified Financials sector as well. </w:t>
      </w:r>
      <w:r w:rsidR="00FD25F7" w:rsidRPr="003240D4">
        <w:rPr>
          <w:rFonts w:ascii="Arial" w:hAnsi="Arial" w:cs="Arial"/>
        </w:rPr>
        <w:t xml:space="preserve">Porter Five Forces macro-environmental factors affect the competitive landscape and strategy. </w:t>
      </w:r>
      <w:r w:rsidRPr="003240D4">
        <w:rPr>
          <w:rFonts w:ascii="Arial" w:hAnsi="Arial" w:cs="Arial"/>
        </w:rPr>
        <w:t>A company's competitive edge or the profitability of the industry as a whole might be affected.</w:t>
      </w:r>
    </w:p>
    <w:p w:rsidR="002B1BFD" w:rsidRPr="003240D4" w:rsidRDefault="002B1BFD" w:rsidP="00A3235A">
      <w:pPr>
        <w:spacing w:line="360" w:lineRule="auto"/>
        <w:rPr>
          <w:rFonts w:ascii="Arial" w:hAnsi="Arial" w:cs="Arial"/>
          <w:b/>
        </w:rPr>
      </w:pPr>
      <w:r w:rsidRPr="003240D4">
        <w:rPr>
          <w:rFonts w:ascii="Arial" w:hAnsi="Arial" w:cs="Arial"/>
          <w:b/>
        </w:rPr>
        <w:t>Political Factors</w:t>
      </w:r>
    </w:p>
    <w:p w:rsidR="002B1BFD" w:rsidRPr="003240D4" w:rsidRDefault="002B1BFD" w:rsidP="00A3235A">
      <w:pPr>
        <w:spacing w:line="360" w:lineRule="auto"/>
        <w:rPr>
          <w:rFonts w:ascii="Arial" w:hAnsi="Arial" w:cs="Arial"/>
          <w:color w:val="000000"/>
          <w:szCs w:val="24"/>
          <w:shd w:val="clear" w:color="auto" w:fill="FFFFFF"/>
        </w:rPr>
      </w:pPr>
      <w:r w:rsidRPr="003240D4">
        <w:rPr>
          <w:rFonts w:ascii="Arial" w:hAnsi="Arial" w:cs="Arial"/>
        </w:rPr>
        <w:t>Bentley's long-term profitability might be affected by political conditions in a particular region or area. As a result, Bentley is exposed to a wide range of political and political system risks in more than a dozen countries where it does business</w:t>
      </w:r>
      <w:r w:rsidR="00A3235A" w:rsidRPr="003240D4">
        <w:rPr>
          <w:rFonts w:ascii="Arial" w:hAnsi="Arial" w:cs="Arial"/>
        </w:rPr>
        <w:t xml:space="preserve"> </w:t>
      </w:r>
      <w:r w:rsidR="00A3235A" w:rsidRPr="003240D4">
        <w:rPr>
          <w:rFonts w:ascii="Arial" w:hAnsi="Arial" w:cs="Arial"/>
          <w:color w:val="000000"/>
          <w:szCs w:val="24"/>
          <w:shd w:val="clear" w:color="auto" w:fill="FFFFFF"/>
        </w:rPr>
        <w:t xml:space="preserve">(Seth and </w:t>
      </w:r>
      <w:proofErr w:type="spellStart"/>
      <w:r w:rsidR="00A3235A" w:rsidRPr="003240D4">
        <w:rPr>
          <w:rFonts w:ascii="Arial" w:hAnsi="Arial" w:cs="Arial"/>
          <w:color w:val="000000"/>
          <w:szCs w:val="24"/>
          <w:shd w:val="clear" w:color="auto" w:fill="FFFFFF"/>
        </w:rPr>
        <w:t>Probert</w:t>
      </w:r>
      <w:proofErr w:type="spellEnd"/>
      <w:r w:rsidR="00A3235A" w:rsidRPr="003240D4">
        <w:rPr>
          <w:rFonts w:ascii="Arial" w:hAnsi="Arial" w:cs="Arial"/>
          <w:color w:val="000000"/>
          <w:szCs w:val="24"/>
          <w:shd w:val="clear" w:color="auto" w:fill="FFFFFF"/>
        </w:rPr>
        <w:t>, 2015)</w:t>
      </w:r>
      <w:r w:rsidRPr="003240D4">
        <w:rPr>
          <w:rFonts w:ascii="Arial" w:hAnsi="Arial" w:cs="Arial"/>
        </w:rPr>
        <w:t>. It is necessary to diversify the political risks to succeed in a dynamic business like Diversified Financials.</w:t>
      </w:r>
    </w:p>
    <w:p w:rsidR="00FD25F7" w:rsidRPr="003240D4" w:rsidRDefault="00FD25F7" w:rsidP="00A3235A">
      <w:pPr>
        <w:spacing w:line="360" w:lineRule="auto"/>
        <w:rPr>
          <w:rFonts w:ascii="Arial" w:hAnsi="Arial" w:cs="Arial"/>
          <w:b/>
        </w:rPr>
      </w:pPr>
      <w:r w:rsidRPr="003240D4">
        <w:rPr>
          <w:rFonts w:ascii="Arial" w:hAnsi="Arial" w:cs="Arial"/>
          <w:b/>
        </w:rPr>
        <w:t>Economic Factors</w:t>
      </w:r>
    </w:p>
    <w:p w:rsidR="00552F38" w:rsidRPr="003240D4" w:rsidRDefault="00552F38" w:rsidP="00A3235A">
      <w:pPr>
        <w:spacing w:line="360" w:lineRule="auto"/>
        <w:rPr>
          <w:rFonts w:ascii="Arial" w:hAnsi="Arial" w:cs="Arial"/>
          <w:color w:val="000000"/>
          <w:szCs w:val="24"/>
          <w:shd w:val="clear" w:color="auto" w:fill="FFFFFF"/>
        </w:rPr>
      </w:pPr>
      <w:r w:rsidRPr="003240D4">
        <w:rPr>
          <w:rFonts w:ascii="Arial" w:hAnsi="Arial" w:cs="Arial"/>
        </w:rPr>
        <w:t>Aggregate demand and investment in an economy are influenced by macroeconomic variables such as interest rates, inflation, savings rates and the foreign exchange rate. A company's competitive advantage is affected by factors such as local competition standards</w:t>
      </w:r>
      <w:r w:rsidR="00A3235A" w:rsidRPr="003240D4">
        <w:rPr>
          <w:rFonts w:ascii="Arial" w:hAnsi="Arial" w:cs="Arial"/>
        </w:rPr>
        <w:t xml:space="preserve"> </w:t>
      </w:r>
      <w:r w:rsidR="00A3235A" w:rsidRPr="003240D4">
        <w:rPr>
          <w:rFonts w:ascii="Arial" w:hAnsi="Arial" w:cs="Arial"/>
          <w:color w:val="000000"/>
          <w:szCs w:val="24"/>
          <w:shd w:val="clear" w:color="auto" w:fill="FFFFFF"/>
        </w:rPr>
        <w:t>(Singh, 2016)</w:t>
      </w:r>
      <w:r w:rsidRPr="003240D4">
        <w:rPr>
          <w:rFonts w:ascii="Arial" w:hAnsi="Arial" w:cs="Arial"/>
        </w:rPr>
        <w:t>. The growth rate of the Diversified Financials industry, consumer spending, and other economic information may be used by Bentley to estimate the direction of the sector's and organization's development.</w:t>
      </w:r>
    </w:p>
    <w:p w:rsidR="00FD25F7" w:rsidRPr="003240D4" w:rsidRDefault="00FD25F7" w:rsidP="00A3235A">
      <w:pPr>
        <w:spacing w:line="360" w:lineRule="auto"/>
        <w:rPr>
          <w:rFonts w:ascii="Arial" w:hAnsi="Arial" w:cs="Arial"/>
          <w:b/>
        </w:rPr>
      </w:pPr>
      <w:r w:rsidRPr="003240D4">
        <w:rPr>
          <w:rFonts w:ascii="Arial" w:hAnsi="Arial" w:cs="Arial"/>
          <w:b/>
        </w:rPr>
        <w:t>Social Factors</w:t>
      </w:r>
    </w:p>
    <w:p w:rsidR="00FD25F7" w:rsidRPr="003240D4" w:rsidRDefault="00FD25F7" w:rsidP="00A3235A">
      <w:pPr>
        <w:spacing w:line="360" w:lineRule="auto"/>
        <w:rPr>
          <w:rFonts w:ascii="Arial" w:hAnsi="Arial" w:cs="Arial"/>
          <w:color w:val="000000"/>
          <w:szCs w:val="24"/>
          <w:shd w:val="clear" w:color="auto" w:fill="FFFFFF"/>
        </w:rPr>
      </w:pPr>
      <w:r w:rsidRPr="003240D4">
        <w:rPr>
          <w:rFonts w:ascii="Arial" w:hAnsi="Arial" w:cs="Arial"/>
        </w:rPr>
        <w:t>The culture of an organization is impacted by the culture of the society in which it functions</w:t>
      </w:r>
      <w:r w:rsidR="00A3235A" w:rsidRPr="003240D4">
        <w:rPr>
          <w:rFonts w:ascii="Arial" w:hAnsi="Arial" w:cs="Arial"/>
        </w:rPr>
        <w:t xml:space="preserve"> </w:t>
      </w:r>
      <w:r w:rsidR="00A3235A" w:rsidRPr="003240D4">
        <w:rPr>
          <w:rFonts w:ascii="Arial" w:hAnsi="Arial" w:cs="Arial"/>
          <w:color w:val="000000"/>
          <w:szCs w:val="24"/>
          <w:shd w:val="clear" w:color="auto" w:fill="FFFFFF"/>
        </w:rPr>
        <w:t>(Takeuchi and Yoshino, 2016)</w:t>
      </w:r>
      <w:r w:rsidRPr="003240D4">
        <w:rPr>
          <w:rFonts w:ascii="Arial" w:hAnsi="Arial" w:cs="Arial"/>
        </w:rPr>
        <w:t xml:space="preserve">. To create a marketing message for the Diversified Financial </w:t>
      </w:r>
      <w:proofErr w:type="gramStart"/>
      <w:r w:rsidRPr="003240D4">
        <w:rPr>
          <w:rFonts w:ascii="Arial" w:hAnsi="Arial" w:cs="Arial"/>
        </w:rPr>
        <w:t>company</w:t>
      </w:r>
      <w:proofErr w:type="gramEnd"/>
      <w:r w:rsidRPr="003240D4">
        <w:rPr>
          <w:rFonts w:ascii="Arial" w:hAnsi="Arial" w:cs="Arial"/>
        </w:rPr>
        <w:t>, Bentley's marketing team must first study the general public's ideas and attitudes.</w:t>
      </w:r>
    </w:p>
    <w:p w:rsidR="00FD25F7" w:rsidRPr="003240D4" w:rsidRDefault="00FD25F7" w:rsidP="00A3235A">
      <w:pPr>
        <w:spacing w:line="360" w:lineRule="auto"/>
        <w:rPr>
          <w:rFonts w:ascii="Arial" w:hAnsi="Arial" w:cs="Arial"/>
          <w:b/>
        </w:rPr>
      </w:pPr>
      <w:r w:rsidRPr="003240D4">
        <w:rPr>
          <w:rFonts w:ascii="Arial" w:hAnsi="Arial" w:cs="Arial"/>
          <w:b/>
        </w:rPr>
        <w:t>Technological Factors</w:t>
      </w:r>
    </w:p>
    <w:p w:rsidR="00FD25F7" w:rsidRPr="003240D4" w:rsidRDefault="00FD25F7" w:rsidP="00A3235A">
      <w:pPr>
        <w:spacing w:line="360" w:lineRule="auto"/>
        <w:rPr>
          <w:rFonts w:ascii="Arial" w:hAnsi="Arial" w:cs="Arial"/>
          <w:szCs w:val="24"/>
        </w:rPr>
      </w:pPr>
      <w:r w:rsidRPr="003240D4">
        <w:rPr>
          <w:rFonts w:ascii="Arial" w:hAnsi="Arial" w:cs="Arial"/>
        </w:rPr>
        <w:lastRenderedPageBreak/>
        <w:t xml:space="preserve">Technology is causing havoc in a broad variety of industries. The transportation industry is a great illustration of this. Even established businesses have not had enough time to react to the industry's fast evolution during the last five years. </w:t>
      </w:r>
      <w:proofErr w:type="spellStart"/>
      <w:r w:rsidRPr="003240D4">
        <w:rPr>
          <w:rFonts w:ascii="Arial" w:hAnsi="Arial" w:cs="Arial"/>
        </w:rPr>
        <w:t>Uber</w:t>
      </w:r>
      <w:proofErr w:type="spellEnd"/>
      <w:r w:rsidRPr="003240D4">
        <w:rPr>
          <w:rFonts w:ascii="Arial" w:hAnsi="Arial" w:cs="Arial"/>
        </w:rPr>
        <w:t xml:space="preserve"> and </w:t>
      </w:r>
      <w:proofErr w:type="spellStart"/>
      <w:r w:rsidRPr="003240D4">
        <w:rPr>
          <w:rFonts w:ascii="Arial" w:hAnsi="Arial" w:cs="Arial"/>
        </w:rPr>
        <w:t>Lyft</w:t>
      </w:r>
      <w:proofErr w:type="spellEnd"/>
      <w:r w:rsidRPr="003240D4">
        <w:rPr>
          <w:rFonts w:ascii="Arial" w:hAnsi="Arial" w:cs="Arial"/>
        </w:rPr>
        <w:t xml:space="preserve"> have now established themselves as the leading players in the taxi sector</w:t>
      </w:r>
      <w:r w:rsidR="00A3235A" w:rsidRPr="003240D4">
        <w:rPr>
          <w:rFonts w:ascii="Arial" w:hAnsi="Arial" w:cs="Arial"/>
        </w:rPr>
        <w:t xml:space="preserve"> </w:t>
      </w:r>
      <w:r w:rsidR="00A3235A" w:rsidRPr="003240D4">
        <w:rPr>
          <w:rFonts w:ascii="Arial" w:hAnsi="Arial" w:cs="Arial"/>
          <w:color w:val="000000"/>
          <w:szCs w:val="24"/>
          <w:shd w:val="clear" w:color="auto" w:fill="FFFFFF"/>
        </w:rPr>
        <w:t>(Warner, 2014)</w:t>
      </w:r>
      <w:r w:rsidRPr="003240D4">
        <w:rPr>
          <w:rFonts w:ascii="Arial" w:hAnsi="Arial" w:cs="Arial"/>
        </w:rPr>
        <w:t>. Tesla's declaration of an electronic car revolution has disrupted manufacturing in the automotive business, which is fast moving toward automation under the guidance of technological giants such as Google. A corporation should evaluate the speed with which technology changes an industry. The slower the rate of technological change, the more time a firm has to adapt and thrive.</w:t>
      </w:r>
    </w:p>
    <w:p w:rsidR="00FD25F7" w:rsidRPr="003240D4" w:rsidRDefault="00FD25F7" w:rsidP="00A3235A">
      <w:pPr>
        <w:spacing w:line="360" w:lineRule="auto"/>
        <w:rPr>
          <w:rFonts w:ascii="Arial" w:hAnsi="Arial" w:cs="Arial"/>
          <w:b/>
        </w:rPr>
      </w:pPr>
      <w:r w:rsidRPr="003240D4">
        <w:rPr>
          <w:rFonts w:ascii="Arial" w:hAnsi="Arial" w:cs="Arial"/>
          <w:b/>
        </w:rPr>
        <w:t>Environmental Factors</w:t>
      </w:r>
    </w:p>
    <w:p w:rsidR="00FD25F7" w:rsidRPr="003240D4" w:rsidRDefault="00FD25F7" w:rsidP="00A3235A">
      <w:pPr>
        <w:spacing w:line="360" w:lineRule="auto"/>
        <w:rPr>
          <w:rFonts w:ascii="Arial" w:hAnsi="Arial" w:cs="Arial"/>
          <w:color w:val="000000"/>
          <w:szCs w:val="24"/>
          <w:shd w:val="clear" w:color="auto" w:fill="FFFFFF"/>
        </w:rPr>
      </w:pPr>
      <w:r w:rsidRPr="003240D4">
        <w:rPr>
          <w:rFonts w:ascii="Arial" w:hAnsi="Arial" w:cs="Arial"/>
        </w:rPr>
        <w:t>The profitability of a corporation in a certain market may be influenced by market norms or environmental regulations. Environmental restrictions and accountability requirements differ from one state to the next, even within the same country</w:t>
      </w:r>
      <w:r w:rsidR="00A3235A" w:rsidRPr="003240D4">
        <w:rPr>
          <w:rFonts w:ascii="Arial" w:hAnsi="Arial" w:cs="Arial"/>
        </w:rPr>
        <w:t xml:space="preserve"> </w:t>
      </w:r>
      <w:r w:rsidR="00A3235A" w:rsidRPr="003240D4">
        <w:rPr>
          <w:rFonts w:ascii="Arial" w:hAnsi="Arial" w:cs="Arial"/>
          <w:color w:val="000000"/>
          <w:szCs w:val="24"/>
          <w:shd w:val="clear" w:color="auto" w:fill="FFFFFF"/>
        </w:rPr>
        <w:t>(Anderson, 2017)</w:t>
      </w:r>
      <w:r w:rsidRPr="003240D4">
        <w:rPr>
          <w:rFonts w:ascii="Arial" w:hAnsi="Arial" w:cs="Arial"/>
        </w:rPr>
        <w:t xml:space="preserve">. Texas and Florida have distinct liability laws in the event of an environmental catastrophe or incident. Furthermore, </w:t>
      </w:r>
      <w:r w:rsidR="00552F38" w:rsidRPr="003240D4">
        <w:rPr>
          <w:rFonts w:ascii="Arial" w:hAnsi="Arial" w:cs="Arial"/>
        </w:rPr>
        <w:t xml:space="preserve">Some European governments provide substantial tax incentives to businesses </w:t>
      </w:r>
      <w:r w:rsidR="00FB1814" w:rsidRPr="003240D4">
        <w:rPr>
          <w:rFonts w:ascii="Arial" w:hAnsi="Arial" w:cs="Arial"/>
        </w:rPr>
        <w:t>that</w:t>
      </w:r>
      <w:r w:rsidR="00552F38" w:rsidRPr="003240D4">
        <w:rPr>
          <w:rFonts w:ascii="Arial" w:hAnsi="Arial" w:cs="Arial"/>
        </w:rPr>
        <w:t xml:space="preserve"> participate in the green economy. It is essential that the firm thoroughly research the environmental requirements that are necessary </w:t>
      </w:r>
      <w:r w:rsidR="00FB1814" w:rsidRPr="003240D4">
        <w:rPr>
          <w:rFonts w:ascii="Arial" w:hAnsi="Arial" w:cs="Arial"/>
        </w:rPr>
        <w:t>for</w:t>
      </w:r>
      <w:r w:rsidR="00552F38" w:rsidRPr="003240D4">
        <w:rPr>
          <w:rFonts w:ascii="Arial" w:hAnsi="Arial" w:cs="Arial"/>
        </w:rPr>
        <w:t xml:space="preserve"> the new markets it intends to enter or develop into.</w:t>
      </w:r>
    </w:p>
    <w:p w:rsidR="00FD25F7" w:rsidRPr="003240D4" w:rsidRDefault="00FD25F7" w:rsidP="00A3235A">
      <w:pPr>
        <w:spacing w:line="360" w:lineRule="auto"/>
        <w:rPr>
          <w:rFonts w:ascii="Arial" w:hAnsi="Arial" w:cs="Arial"/>
          <w:b/>
        </w:rPr>
      </w:pPr>
      <w:r w:rsidRPr="003240D4">
        <w:rPr>
          <w:rFonts w:ascii="Arial" w:hAnsi="Arial" w:cs="Arial"/>
          <w:b/>
        </w:rPr>
        <w:t>Legal Factors</w:t>
      </w:r>
    </w:p>
    <w:p w:rsidR="002B1BFD" w:rsidRPr="003240D4" w:rsidRDefault="00552F38" w:rsidP="00A3235A">
      <w:pPr>
        <w:spacing w:line="360" w:lineRule="auto"/>
        <w:rPr>
          <w:rFonts w:ascii="Arial" w:hAnsi="Arial" w:cs="Arial"/>
          <w:color w:val="000000"/>
          <w:szCs w:val="24"/>
          <w:shd w:val="clear" w:color="auto" w:fill="FFFFFF"/>
        </w:rPr>
      </w:pPr>
      <w:r w:rsidRPr="003240D4">
        <w:rPr>
          <w:rFonts w:ascii="Arial" w:hAnsi="Arial" w:cs="Arial"/>
        </w:rPr>
        <w:t>A company's profitability may be harmed by market standards or environmental laws. Even within the United States, there are often differing environmental and liability laws in place in different states. For an accident or environmental catastrophe in the United States, Texas and Florida have different responsibility rules</w:t>
      </w:r>
      <w:r w:rsidR="00A3235A" w:rsidRPr="003240D4">
        <w:rPr>
          <w:rFonts w:ascii="Arial" w:hAnsi="Arial" w:cs="Arial"/>
        </w:rPr>
        <w:t xml:space="preserve"> </w:t>
      </w:r>
      <w:r w:rsidR="00A3235A" w:rsidRPr="003240D4">
        <w:rPr>
          <w:rFonts w:ascii="Arial" w:hAnsi="Arial" w:cs="Arial"/>
          <w:color w:val="000000"/>
          <w:szCs w:val="24"/>
          <w:shd w:val="clear" w:color="auto" w:fill="FFFFFF"/>
        </w:rPr>
        <w:t>(</w:t>
      </w:r>
      <w:proofErr w:type="spellStart"/>
      <w:r w:rsidR="00A3235A" w:rsidRPr="003240D4">
        <w:rPr>
          <w:rFonts w:ascii="Arial" w:hAnsi="Arial" w:cs="Arial"/>
          <w:color w:val="000000"/>
          <w:szCs w:val="24"/>
          <w:shd w:val="clear" w:color="auto" w:fill="FFFFFF"/>
        </w:rPr>
        <w:t>Bilderdijk</w:t>
      </w:r>
      <w:proofErr w:type="spellEnd"/>
      <w:r w:rsidR="00A3235A" w:rsidRPr="003240D4">
        <w:rPr>
          <w:rFonts w:ascii="Arial" w:hAnsi="Arial" w:cs="Arial"/>
          <w:color w:val="000000"/>
          <w:szCs w:val="24"/>
          <w:shd w:val="clear" w:color="auto" w:fill="FFFFFF"/>
        </w:rPr>
        <w:t>, 2014)</w:t>
      </w:r>
      <w:r w:rsidRPr="003240D4">
        <w:rPr>
          <w:rFonts w:ascii="Arial" w:hAnsi="Arial" w:cs="Arial"/>
        </w:rPr>
        <w:t>. There are similar tax incentives for renewable energy firms in several European nations. New markets and new activities should be adequately assessed for environmental requirements before the company enters them.</w:t>
      </w:r>
      <w:r w:rsidR="002B1BFD" w:rsidRPr="003240D4">
        <w:rPr>
          <w:rFonts w:ascii="Arial" w:hAnsi="Arial" w:cs="Arial"/>
        </w:rPr>
        <w:br w:type="page"/>
      </w:r>
    </w:p>
    <w:p w:rsidR="002B1BFD" w:rsidRPr="003240D4" w:rsidRDefault="002B1BFD" w:rsidP="00A3235A">
      <w:pPr>
        <w:pStyle w:val="Heading1"/>
        <w:spacing w:line="360" w:lineRule="auto"/>
        <w:rPr>
          <w:rFonts w:ascii="Arial" w:hAnsi="Arial" w:cs="Arial"/>
        </w:rPr>
      </w:pPr>
      <w:bookmarkStart w:id="5" w:name="_Toc89473740"/>
      <w:r w:rsidRPr="003240D4">
        <w:rPr>
          <w:rFonts w:ascii="Arial" w:hAnsi="Arial" w:cs="Arial"/>
        </w:rPr>
        <w:lastRenderedPageBreak/>
        <w:t>Porter 5 forces analysis</w:t>
      </w:r>
      <w:bookmarkEnd w:id="5"/>
    </w:p>
    <w:p w:rsidR="002B1BFD" w:rsidRPr="003240D4" w:rsidRDefault="002B1BFD" w:rsidP="00A3235A">
      <w:pPr>
        <w:spacing w:line="360" w:lineRule="auto"/>
        <w:rPr>
          <w:rFonts w:ascii="Arial" w:hAnsi="Arial" w:cs="Arial"/>
          <w:color w:val="000000"/>
          <w:szCs w:val="24"/>
          <w:shd w:val="clear" w:color="auto" w:fill="FFFFFF"/>
        </w:rPr>
      </w:pPr>
      <w:r w:rsidRPr="003240D4">
        <w:rPr>
          <w:rFonts w:ascii="Arial" w:hAnsi="Arial" w:cs="Arial"/>
        </w:rPr>
        <w:t>As a strategic tool for business analysis, the Porter Five Forces Analysis helps managers better grasp the forces that shape an industry's competitive landscape and, ultimately, its overall profitability</w:t>
      </w:r>
      <w:r w:rsidR="00A3235A" w:rsidRPr="003240D4">
        <w:rPr>
          <w:rFonts w:ascii="Arial" w:hAnsi="Arial" w:cs="Arial"/>
        </w:rPr>
        <w:t xml:space="preserve"> </w:t>
      </w:r>
      <w:r w:rsidR="00A3235A" w:rsidRPr="003240D4">
        <w:rPr>
          <w:rFonts w:ascii="Arial" w:hAnsi="Arial" w:cs="Arial"/>
          <w:color w:val="000000"/>
          <w:szCs w:val="24"/>
          <w:shd w:val="clear" w:color="auto" w:fill="FFFFFF"/>
        </w:rPr>
        <w:t>(Guy, 2014)</w:t>
      </w:r>
      <w:r w:rsidRPr="003240D4">
        <w:rPr>
          <w:rFonts w:ascii="Arial" w:hAnsi="Arial" w:cs="Arial"/>
        </w:rPr>
        <w:t>. Using Porter Five Forces, Bentley management may learn how the five competitive forces impact profitability and des</w:t>
      </w:r>
      <w:r w:rsidR="00FD25F7" w:rsidRPr="003240D4">
        <w:rPr>
          <w:rFonts w:ascii="Arial" w:hAnsi="Arial" w:cs="Arial"/>
        </w:rPr>
        <w:t>ign a plan for boosting Bentley</w:t>
      </w:r>
      <w:r w:rsidRPr="003240D4">
        <w:rPr>
          <w:rFonts w:ascii="Arial" w:hAnsi="Arial" w:cs="Arial"/>
        </w:rPr>
        <w:t>'s long-term profitability in the Diversified Financials business.</w:t>
      </w:r>
    </w:p>
    <w:p w:rsidR="002B1BFD" w:rsidRPr="003240D4" w:rsidRDefault="002B1BFD" w:rsidP="00A3235A">
      <w:pPr>
        <w:spacing w:line="360" w:lineRule="auto"/>
        <w:rPr>
          <w:rFonts w:ascii="Arial" w:hAnsi="Arial" w:cs="Arial"/>
        </w:rPr>
      </w:pPr>
      <w:r w:rsidRPr="003240D4">
        <w:rPr>
          <w:rFonts w:ascii="Arial" w:hAnsi="Arial" w:cs="Arial"/>
        </w:rPr>
        <w:t>According to Michael Porter's groundbreaking HBR essay, "Five Forces that Shape Strategy," these five forces have a substantial influence on the profitability of an organization's industry. 5-Factors of Porter by Porter</w:t>
      </w:r>
    </w:p>
    <w:p w:rsidR="002B1BFD" w:rsidRPr="003240D4" w:rsidRDefault="002B1BFD" w:rsidP="00A3235A">
      <w:pPr>
        <w:spacing w:line="360" w:lineRule="auto"/>
        <w:rPr>
          <w:rFonts w:ascii="Arial" w:hAnsi="Arial" w:cs="Arial"/>
        </w:rPr>
      </w:pPr>
    </w:p>
    <w:p w:rsidR="002B1BFD" w:rsidRPr="003240D4" w:rsidRDefault="002B1BFD" w:rsidP="00A3235A">
      <w:pPr>
        <w:pStyle w:val="ListParagraph"/>
        <w:numPr>
          <w:ilvl w:val="0"/>
          <w:numId w:val="7"/>
        </w:numPr>
        <w:spacing w:line="360" w:lineRule="auto"/>
        <w:rPr>
          <w:rFonts w:ascii="Arial" w:hAnsi="Arial" w:cs="Arial"/>
        </w:rPr>
      </w:pPr>
      <w:r w:rsidRPr="003240D4">
        <w:rPr>
          <w:rFonts w:ascii="Arial" w:hAnsi="Arial" w:cs="Arial"/>
        </w:rPr>
        <w:t>T</w:t>
      </w:r>
      <w:r w:rsidR="00522C11" w:rsidRPr="003240D4">
        <w:rPr>
          <w:rFonts w:ascii="Arial" w:hAnsi="Arial" w:cs="Arial"/>
        </w:rPr>
        <w:t>he t</w:t>
      </w:r>
      <w:r w:rsidRPr="003240D4">
        <w:rPr>
          <w:rFonts w:ascii="Arial" w:hAnsi="Arial" w:cs="Arial"/>
        </w:rPr>
        <w:t>hreat of New Entrants</w:t>
      </w:r>
    </w:p>
    <w:p w:rsidR="002B1BFD" w:rsidRPr="003240D4" w:rsidRDefault="002B1BFD" w:rsidP="00A3235A">
      <w:pPr>
        <w:pStyle w:val="ListParagraph"/>
        <w:numPr>
          <w:ilvl w:val="0"/>
          <w:numId w:val="7"/>
        </w:numPr>
        <w:spacing w:line="360" w:lineRule="auto"/>
        <w:rPr>
          <w:rFonts w:ascii="Arial" w:hAnsi="Arial" w:cs="Arial"/>
        </w:rPr>
      </w:pPr>
      <w:r w:rsidRPr="003240D4">
        <w:rPr>
          <w:rFonts w:ascii="Arial" w:hAnsi="Arial" w:cs="Arial"/>
        </w:rPr>
        <w:t>Bargaining Power of Suppliers</w:t>
      </w:r>
    </w:p>
    <w:p w:rsidR="002B1BFD" w:rsidRPr="003240D4" w:rsidRDefault="002B1BFD" w:rsidP="00A3235A">
      <w:pPr>
        <w:pStyle w:val="ListParagraph"/>
        <w:numPr>
          <w:ilvl w:val="0"/>
          <w:numId w:val="7"/>
        </w:numPr>
        <w:spacing w:line="360" w:lineRule="auto"/>
        <w:rPr>
          <w:rFonts w:ascii="Arial" w:hAnsi="Arial" w:cs="Arial"/>
        </w:rPr>
      </w:pPr>
      <w:r w:rsidRPr="003240D4">
        <w:rPr>
          <w:rFonts w:ascii="Arial" w:hAnsi="Arial" w:cs="Arial"/>
        </w:rPr>
        <w:t>Bargaining Power of Buyers</w:t>
      </w:r>
    </w:p>
    <w:p w:rsidR="002B1BFD" w:rsidRPr="003240D4" w:rsidRDefault="002B1BFD" w:rsidP="00A3235A">
      <w:pPr>
        <w:pStyle w:val="ListParagraph"/>
        <w:numPr>
          <w:ilvl w:val="0"/>
          <w:numId w:val="7"/>
        </w:numPr>
        <w:spacing w:line="360" w:lineRule="auto"/>
        <w:rPr>
          <w:rFonts w:ascii="Arial" w:hAnsi="Arial" w:cs="Arial"/>
        </w:rPr>
      </w:pPr>
      <w:r w:rsidRPr="003240D4">
        <w:rPr>
          <w:rFonts w:ascii="Arial" w:hAnsi="Arial" w:cs="Arial"/>
        </w:rPr>
        <w:t>Threat from Substitute Products</w:t>
      </w:r>
    </w:p>
    <w:p w:rsidR="002B1BFD" w:rsidRPr="003240D4" w:rsidRDefault="002B1BFD" w:rsidP="00A3235A">
      <w:pPr>
        <w:pStyle w:val="ListParagraph"/>
        <w:numPr>
          <w:ilvl w:val="0"/>
          <w:numId w:val="7"/>
        </w:numPr>
        <w:spacing w:line="360" w:lineRule="auto"/>
        <w:rPr>
          <w:rFonts w:ascii="Arial" w:hAnsi="Arial" w:cs="Arial"/>
          <w:sz w:val="28"/>
          <w:szCs w:val="26"/>
        </w:rPr>
      </w:pPr>
      <w:r w:rsidRPr="003240D4">
        <w:rPr>
          <w:rFonts w:ascii="Arial" w:hAnsi="Arial" w:cs="Arial"/>
        </w:rPr>
        <w:t>Rivalry among the existing players.</w:t>
      </w:r>
    </w:p>
    <w:p w:rsidR="002B1BFD" w:rsidRPr="003240D4" w:rsidRDefault="002B1BFD" w:rsidP="00A3235A">
      <w:pPr>
        <w:spacing w:line="360" w:lineRule="auto"/>
        <w:rPr>
          <w:rFonts w:ascii="Arial" w:hAnsi="Arial" w:cs="Arial"/>
          <w:b/>
        </w:rPr>
      </w:pPr>
      <w:r w:rsidRPr="003240D4">
        <w:rPr>
          <w:rFonts w:ascii="Arial" w:hAnsi="Arial" w:cs="Arial"/>
          <w:b/>
        </w:rPr>
        <w:t>T</w:t>
      </w:r>
      <w:r w:rsidR="00522C11" w:rsidRPr="003240D4">
        <w:rPr>
          <w:rFonts w:ascii="Arial" w:hAnsi="Arial" w:cs="Arial"/>
          <w:b/>
        </w:rPr>
        <w:t>he t</w:t>
      </w:r>
      <w:r w:rsidRPr="003240D4">
        <w:rPr>
          <w:rFonts w:ascii="Arial" w:hAnsi="Arial" w:cs="Arial"/>
          <w:b/>
        </w:rPr>
        <w:t>hreat of New Entrants</w:t>
      </w:r>
    </w:p>
    <w:p w:rsidR="007D7301" w:rsidRPr="003240D4" w:rsidRDefault="007D7301" w:rsidP="00A3235A">
      <w:pPr>
        <w:spacing w:line="360" w:lineRule="auto"/>
        <w:rPr>
          <w:rFonts w:ascii="Arial" w:hAnsi="Arial" w:cs="Arial"/>
          <w:color w:val="000000"/>
          <w:szCs w:val="24"/>
          <w:shd w:val="clear" w:color="auto" w:fill="FFFFFF"/>
        </w:rPr>
      </w:pPr>
      <w:r w:rsidRPr="003240D4">
        <w:rPr>
          <w:rFonts w:ascii="Arial" w:hAnsi="Arial" w:cs="Arial"/>
        </w:rPr>
        <w:t>This means that new competitors are entering the Diversified Financials market with fresh ideas and methods of doing business that put pressure on Bentley to cut its prices, reduce expenses, and provide new value propositions to its consumers</w:t>
      </w:r>
      <w:r w:rsidR="00A3235A" w:rsidRPr="003240D4">
        <w:rPr>
          <w:rFonts w:ascii="Arial" w:hAnsi="Arial" w:cs="Arial"/>
        </w:rPr>
        <w:t xml:space="preserve"> </w:t>
      </w:r>
      <w:r w:rsidR="00A3235A" w:rsidRPr="003240D4">
        <w:rPr>
          <w:rFonts w:ascii="Arial" w:hAnsi="Arial" w:cs="Arial"/>
          <w:color w:val="000000"/>
          <w:szCs w:val="24"/>
          <w:shd w:val="clear" w:color="auto" w:fill="FFFFFF"/>
        </w:rPr>
        <w:t xml:space="preserve">(Marlow and </w:t>
      </w:r>
      <w:proofErr w:type="spellStart"/>
      <w:r w:rsidR="00A3235A" w:rsidRPr="003240D4">
        <w:rPr>
          <w:rFonts w:ascii="Arial" w:hAnsi="Arial" w:cs="Arial"/>
          <w:color w:val="000000"/>
          <w:szCs w:val="24"/>
          <w:shd w:val="clear" w:color="auto" w:fill="FFFFFF"/>
        </w:rPr>
        <w:t>Wynarczyk</w:t>
      </w:r>
      <w:proofErr w:type="spellEnd"/>
      <w:r w:rsidR="00A3235A" w:rsidRPr="003240D4">
        <w:rPr>
          <w:rFonts w:ascii="Arial" w:hAnsi="Arial" w:cs="Arial"/>
          <w:color w:val="000000"/>
          <w:szCs w:val="24"/>
          <w:shd w:val="clear" w:color="auto" w:fill="FFFFFF"/>
        </w:rPr>
        <w:t>, 2010)</w:t>
      </w:r>
      <w:r w:rsidRPr="003240D4">
        <w:rPr>
          <w:rFonts w:ascii="Arial" w:hAnsi="Arial" w:cs="Arial"/>
        </w:rPr>
        <w:t>. Bentley must deal with all of these issues and develop effective barriers to protect its competitive advantage.</w:t>
      </w:r>
    </w:p>
    <w:p w:rsidR="007D7301" w:rsidRPr="003240D4" w:rsidRDefault="007D7301" w:rsidP="00A3235A">
      <w:pPr>
        <w:spacing w:line="360" w:lineRule="auto"/>
        <w:rPr>
          <w:rFonts w:ascii="Arial" w:hAnsi="Arial" w:cs="Arial"/>
        </w:rPr>
      </w:pPr>
    </w:p>
    <w:p w:rsidR="007D7301" w:rsidRPr="003240D4" w:rsidRDefault="007D7301" w:rsidP="00A3235A">
      <w:pPr>
        <w:spacing w:line="360" w:lineRule="auto"/>
        <w:rPr>
          <w:rFonts w:ascii="Arial" w:hAnsi="Arial" w:cs="Arial"/>
        </w:rPr>
      </w:pPr>
      <w:r w:rsidRPr="003240D4">
        <w:rPr>
          <w:rFonts w:ascii="Arial" w:hAnsi="Arial" w:cs="Arial"/>
        </w:rPr>
        <w:t xml:space="preserve">Threats posed by New Entrants to Bentley </w:t>
      </w:r>
    </w:p>
    <w:p w:rsidR="007D7301" w:rsidRPr="003240D4" w:rsidRDefault="007D7301" w:rsidP="00A3235A">
      <w:pPr>
        <w:pStyle w:val="ListParagraph"/>
        <w:numPr>
          <w:ilvl w:val="0"/>
          <w:numId w:val="8"/>
        </w:numPr>
        <w:spacing w:line="360" w:lineRule="auto"/>
        <w:rPr>
          <w:rFonts w:ascii="Arial" w:hAnsi="Arial" w:cs="Arial"/>
        </w:rPr>
      </w:pPr>
      <w:r w:rsidRPr="003240D4">
        <w:rPr>
          <w:rFonts w:ascii="Arial" w:hAnsi="Arial" w:cs="Arial"/>
        </w:rPr>
        <w:t>By coming up with brand-new items and services to offer. With the introduction of new goods, Bentley’s current and potential clients alike are enticed back into the fold.</w:t>
      </w:r>
    </w:p>
    <w:p w:rsidR="007D7301" w:rsidRPr="003240D4" w:rsidRDefault="007D7301" w:rsidP="00A3235A">
      <w:pPr>
        <w:pStyle w:val="ListParagraph"/>
        <w:numPr>
          <w:ilvl w:val="0"/>
          <w:numId w:val="8"/>
        </w:numPr>
        <w:spacing w:line="360" w:lineRule="auto"/>
        <w:rPr>
          <w:rFonts w:ascii="Arial" w:hAnsi="Arial" w:cs="Arial"/>
        </w:rPr>
      </w:pPr>
      <w:r w:rsidRPr="003240D4">
        <w:rPr>
          <w:rFonts w:ascii="Arial" w:hAnsi="Arial" w:cs="Arial"/>
        </w:rPr>
        <w:t>The fixed cost per unit may be reduced by creating economies of scale.</w:t>
      </w:r>
    </w:p>
    <w:p w:rsidR="007D7301" w:rsidRPr="003240D4" w:rsidRDefault="007D7301" w:rsidP="00A3235A">
      <w:pPr>
        <w:pStyle w:val="ListParagraph"/>
        <w:numPr>
          <w:ilvl w:val="0"/>
          <w:numId w:val="8"/>
        </w:numPr>
        <w:spacing w:line="360" w:lineRule="auto"/>
        <w:rPr>
          <w:rFonts w:ascii="Arial" w:hAnsi="Arial" w:cs="Arial"/>
          <w:sz w:val="28"/>
          <w:szCs w:val="26"/>
        </w:rPr>
      </w:pPr>
      <w:r w:rsidRPr="003240D4">
        <w:rPr>
          <w:rFonts w:ascii="Arial" w:hAnsi="Arial" w:cs="Arial"/>
        </w:rPr>
        <w:lastRenderedPageBreak/>
        <w:t xml:space="preserve">Investing in research and development and building capacity. A dynamic sector where established firms such as Bentley define the standards </w:t>
      </w:r>
      <w:r w:rsidR="00522C11" w:rsidRPr="003240D4">
        <w:rPr>
          <w:rFonts w:ascii="Arial" w:hAnsi="Arial" w:cs="Arial"/>
        </w:rPr>
        <w:t>regularly</w:t>
      </w:r>
      <w:r w:rsidRPr="003240D4">
        <w:rPr>
          <w:rFonts w:ascii="Arial" w:hAnsi="Arial" w:cs="Arial"/>
        </w:rPr>
        <w:t xml:space="preserve"> makes it less probable for new entrants to emerge. Since the window of opportunity for new businesses is narrowed substantially, it discourages new entrants from entering the market.</w:t>
      </w:r>
    </w:p>
    <w:p w:rsidR="007D7301" w:rsidRPr="003240D4" w:rsidRDefault="007D7301" w:rsidP="00A3235A">
      <w:pPr>
        <w:spacing w:line="360" w:lineRule="auto"/>
        <w:rPr>
          <w:rFonts w:ascii="Arial" w:hAnsi="Arial" w:cs="Arial"/>
        </w:rPr>
      </w:pPr>
    </w:p>
    <w:p w:rsidR="007D7301" w:rsidRPr="003240D4" w:rsidRDefault="007D7301" w:rsidP="00A3235A">
      <w:pPr>
        <w:spacing w:line="360" w:lineRule="auto"/>
        <w:rPr>
          <w:rFonts w:ascii="Arial" w:hAnsi="Arial" w:cs="Arial"/>
          <w:b/>
        </w:rPr>
      </w:pPr>
      <w:r w:rsidRPr="003240D4">
        <w:rPr>
          <w:rFonts w:ascii="Arial" w:hAnsi="Arial" w:cs="Arial"/>
          <w:b/>
        </w:rPr>
        <w:t>Bargaining Power of Suppliers</w:t>
      </w:r>
    </w:p>
    <w:p w:rsidR="007D7301" w:rsidRPr="003240D4" w:rsidRDefault="007D7301" w:rsidP="00A3235A">
      <w:pPr>
        <w:spacing w:line="360" w:lineRule="auto"/>
        <w:rPr>
          <w:rFonts w:ascii="Arial" w:hAnsi="Arial" w:cs="Arial"/>
          <w:color w:val="000000"/>
          <w:szCs w:val="24"/>
          <w:shd w:val="clear" w:color="auto" w:fill="FFFFFF"/>
        </w:rPr>
      </w:pPr>
      <w:r w:rsidRPr="003240D4">
        <w:rPr>
          <w:rFonts w:ascii="Arial" w:hAnsi="Arial" w:cs="Arial"/>
        </w:rPr>
        <w:t>More or less every company in this field depends on many suppliers for its primary ingredients. Having suppliers with a large market share might hurt Bentley's profit margins. Negotiating leverage is used by powerful suppliers in the Diversified Financials industry to raise prices for their customers</w:t>
      </w:r>
      <w:r w:rsidR="00A3235A" w:rsidRPr="003240D4">
        <w:rPr>
          <w:rFonts w:ascii="Arial" w:hAnsi="Arial" w:cs="Arial"/>
        </w:rPr>
        <w:t xml:space="preserve"> </w:t>
      </w:r>
      <w:r w:rsidR="00A3235A" w:rsidRPr="003240D4">
        <w:rPr>
          <w:rFonts w:ascii="Arial" w:hAnsi="Arial" w:cs="Arial"/>
          <w:color w:val="000000"/>
          <w:szCs w:val="24"/>
          <w:shd w:val="clear" w:color="auto" w:fill="FFFFFF"/>
        </w:rPr>
        <w:t>(Reeve, 2013)</w:t>
      </w:r>
      <w:r w:rsidRPr="003240D4">
        <w:rPr>
          <w:rFonts w:ascii="Arial" w:hAnsi="Arial" w:cs="Arial"/>
        </w:rPr>
        <w:t>. When suppliers have more negotiating power, it has an overall negative effect on profits for the company.</w:t>
      </w:r>
    </w:p>
    <w:p w:rsidR="007D7301" w:rsidRPr="003240D4" w:rsidRDefault="007D7301" w:rsidP="00A3235A">
      <w:pPr>
        <w:spacing w:line="360" w:lineRule="auto"/>
        <w:rPr>
          <w:rFonts w:ascii="Arial" w:hAnsi="Arial" w:cs="Arial"/>
        </w:rPr>
      </w:pPr>
    </w:p>
    <w:p w:rsidR="007D7301" w:rsidRPr="003240D4" w:rsidRDefault="007D7301" w:rsidP="00A3235A">
      <w:pPr>
        <w:spacing w:line="360" w:lineRule="auto"/>
        <w:rPr>
          <w:rFonts w:ascii="Arial" w:hAnsi="Arial" w:cs="Arial"/>
        </w:rPr>
      </w:pPr>
      <w:r w:rsidRPr="003240D4">
        <w:rPr>
          <w:rFonts w:ascii="Arial" w:hAnsi="Arial" w:cs="Arial"/>
        </w:rPr>
        <w:t>When it comes to dealing with suppliers, Bentley has a lot of power.</w:t>
      </w:r>
    </w:p>
    <w:p w:rsidR="007D7301" w:rsidRPr="003240D4" w:rsidRDefault="007D7301" w:rsidP="00A3235A">
      <w:pPr>
        <w:pStyle w:val="ListParagraph"/>
        <w:numPr>
          <w:ilvl w:val="0"/>
          <w:numId w:val="11"/>
        </w:numPr>
        <w:spacing w:line="360" w:lineRule="auto"/>
        <w:rPr>
          <w:rFonts w:ascii="Arial" w:hAnsi="Arial" w:cs="Arial"/>
        </w:rPr>
      </w:pPr>
      <w:r w:rsidRPr="003240D4">
        <w:rPr>
          <w:rFonts w:ascii="Arial" w:hAnsi="Arial" w:cs="Arial"/>
        </w:rPr>
        <w:t>Using several vendors to create a streamlined supply chain.</w:t>
      </w:r>
    </w:p>
    <w:p w:rsidR="00552F38" w:rsidRPr="003240D4" w:rsidRDefault="00552F38" w:rsidP="00A3235A">
      <w:pPr>
        <w:pStyle w:val="ListParagraph"/>
        <w:numPr>
          <w:ilvl w:val="0"/>
          <w:numId w:val="11"/>
        </w:numPr>
        <w:spacing w:line="360" w:lineRule="auto"/>
        <w:rPr>
          <w:rFonts w:ascii="Arial" w:hAnsi="Arial" w:cs="Arial"/>
        </w:rPr>
      </w:pPr>
      <w:r w:rsidRPr="003240D4">
        <w:rPr>
          <w:rFonts w:ascii="Arial" w:hAnsi="Arial" w:cs="Arial"/>
        </w:rPr>
        <w:t>If the price of a raw material increases, a company may transition to a new one by experimenting with other product designs and materials.</w:t>
      </w:r>
    </w:p>
    <w:p w:rsidR="00552F38" w:rsidRPr="003240D4" w:rsidRDefault="00552F38" w:rsidP="00A3235A">
      <w:pPr>
        <w:pStyle w:val="ListParagraph"/>
        <w:numPr>
          <w:ilvl w:val="0"/>
          <w:numId w:val="11"/>
        </w:numPr>
        <w:spacing w:line="360" w:lineRule="auto"/>
        <w:rPr>
          <w:rFonts w:ascii="Arial" w:hAnsi="Arial" w:cs="Arial"/>
        </w:rPr>
      </w:pPr>
      <w:r w:rsidRPr="003240D4">
        <w:rPr>
          <w:rFonts w:ascii="Arial" w:hAnsi="Arial" w:cs="Arial"/>
        </w:rPr>
        <w:t xml:space="preserve">Maintaining relationships with suppliers whose lives rely on the company's success </w:t>
      </w:r>
      <w:proofErr w:type="gramStart"/>
      <w:r w:rsidRPr="003240D4">
        <w:rPr>
          <w:rFonts w:ascii="Arial" w:hAnsi="Arial" w:cs="Arial"/>
        </w:rPr>
        <w:t>They</w:t>
      </w:r>
      <w:proofErr w:type="gramEnd"/>
      <w:r w:rsidRPr="003240D4">
        <w:rPr>
          <w:rFonts w:ascii="Arial" w:hAnsi="Arial" w:cs="Arial"/>
        </w:rPr>
        <w:t xml:space="preserve"> have less bargaining leverage because of how Wal-Mart and Nike have developed third-party manufacturers whose industry is reliant on them. What Bentley can take away from these two groups is this.</w:t>
      </w:r>
    </w:p>
    <w:p w:rsidR="007D7301" w:rsidRPr="003240D4" w:rsidRDefault="007D7301" w:rsidP="00A3235A">
      <w:pPr>
        <w:spacing w:line="360" w:lineRule="auto"/>
        <w:rPr>
          <w:rFonts w:ascii="Arial" w:hAnsi="Arial" w:cs="Arial"/>
          <w:b/>
        </w:rPr>
      </w:pPr>
      <w:r w:rsidRPr="003240D4">
        <w:rPr>
          <w:rFonts w:ascii="Arial" w:hAnsi="Arial" w:cs="Arial"/>
          <w:b/>
        </w:rPr>
        <w:t>Bargaining Power of Buyers</w:t>
      </w:r>
    </w:p>
    <w:p w:rsidR="00FD25F7" w:rsidRPr="003240D4" w:rsidRDefault="00FD25F7" w:rsidP="00A3235A">
      <w:pPr>
        <w:spacing w:line="360" w:lineRule="auto"/>
        <w:rPr>
          <w:rFonts w:ascii="Arial" w:hAnsi="Arial" w:cs="Arial"/>
          <w:color w:val="000000"/>
          <w:szCs w:val="24"/>
          <w:shd w:val="clear" w:color="auto" w:fill="FFFFFF"/>
        </w:rPr>
      </w:pPr>
      <w:r w:rsidRPr="003240D4">
        <w:rPr>
          <w:rFonts w:ascii="Arial" w:hAnsi="Arial" w:cs="Arial"/>
        </w:rPr>
        <w:t>The buying public may be a fickle lot. They're on a tight budget and want to obtain the best bargains on the best things</w:t>
      </w:r>
      <w:r w:rsidR="00A3235A" w:rsidRPr="003240D4">
        <w:rPr>
          <w:rFonts w:ascii="Arial" w:hAnsi="Arial" w:cs="Arial"/>
        </w:rPr>
        <w:t xml:space="preserve"> </w:t>
      </w:r>
      <w:r w:rsidR="00A3235A" w:rsidRPr="003240D4">
        <w:rPr>
          <w:rFonts w:ascii="Arial" w:hAnsi="Arial" w:cs="Arial"/>
          <w:color w:val="000000"/>
          <w:szCs w:val="24"/>
          <w:shd w:val="clear" w:color="auto" w:fill="FFFFFF"/>
        </w:rPr>
        <w:t>(Takeuchi and Yoshino, 2016)</w:t>
      </w:r>
      <w:r w:rsidRPr="003240D4">
        <w:rPr>
          <w:rFonts w:ascii="Arial" w:hAnsi="Arial" w:cs="Arial"/>
        </w:rPr>
        <w:t xml:space="preserve">. As a consequence, the long-term profitability of Bentley was negatively impacted. When Bentley's customer base is smaller and </w:t>
      </w:r>
      <w:proofErr w:type="gramStart"/>
      <w:r w:rsidRPr="003240D4">
        <w:rPr>
          <w:rFonts w:ascii="Arial" w:hAnsi="Arial" w:cs="Arial"/>
        </w:rPr>
        <w:t>more well-off</w:t>
      </w:r>
      <w:proofErr w:type="gramEnd"/>
      <w:r w:rsidRPr="003240D4">
        <w:rPr>
          <w:rFonts w:ascii="Arial" w:hAnsi="Arial" w:cs="Arial"/>
        </w:rPr>
        <w:t>, the company has greater bargaining clout.</w:t>
      </w:r>
    </w:p>
    <w:p w:rsidR="007D7301" w:rsidRPr="003240D4" w:rsidRDefault="007D7301" w:rsidP="00A3235A">
      <w:pPr>
        <w:spacing w:line="360" w:lineRule="auto"/>
        <w:rPr>
          <w:rFonts w:ascii="Arial" w:hAnsi="Arial" w:cs="Arial"/>
        </w:rPr>
      </w:pPr>
      <w:r w:rsidRPr="003240D4">
        <w:rPr>
          <w:rFonts w:ascii="Arial" w:hAnsi="Arial" w:cs="Arial"/>
        </w:rPr>
        <w:t>How Bentley can tackle Bargaining Power of the Suppliers</w:t>
      </w:r>
    </w:p>
    <w:p w:rsidR="00B53DC9" w:rsidRPr="003240D4" w:rsidRDefault="00B53DC9" w:rsidP="00A3235A">
      <w:pPr>
        <w:pStyle w:val="ListParagraph"/>
        <w:numPr>
          <w:ilvl w:val="0"/>
          <w:numId w:val="12"/>
        </w:numPr>
        <w:spacing w:line="360" w:lineRule="auto"/>
        <w:rPr>
          <w:rFonts w:ascii="Arial" w:hAnsi="Arial" w:cs="Arial"/>
        </w:rPr>
      </w:pPr>
      <w:r w:rsidRPr="003240D4">
        <w:rPr>
          <w:rFonts w:ascii="Arial" w:hAnsi="Arial" w:cs="Arial"/>
        </w:rPr>
        <w:lastRenderedPageBreak/>
        <w:t>Thanks to a large and loyal customer base. You'll profit in two ways if you use this. Allowing buyers to purchase directly from the manufacturer would reduce their bargaining power while allowing the firm to streamline its sales and production procedures.</w:t>
      </w:r>
    </w:p>
    <w:p w:rsidR="007D7301" w:rsidRPr="003240D4" w:rsidRDefault="007D7301" w:rsidP="00A3235A">
      <w:pPr>
        <w:pStyle w:val="ListParagraph"/>
        <w:numPr>
          <w:ilvl w:val="0"/>
          <w:numId w:val="12"/>
        </w:numPr>
        <w:spacing w:line="360" w:lineRule="auto"/>
        <w:rPr>
          <w:rFonts w:ascii="Arial" w:hAnsi="Arial" w:cs="Arial"/>
        </w:rPr>
      </w:pPr>
      <w:r w:rsidRPr="003240D4">
        <w:rPr>
          <w:rFonts w:ascii="Arial" w:hAnsi="Arial" w:cs="Arial"/>
        </w:rPr>
        <w:t>New goods may be developed quickly. New items from Bentley might decrease the negotiating power of purchasers since customers generally seek discounts and offer on known products.</w:t>
      </w:r>
    </w:p>
    <w:p w:rsidR="00B53DC9" w:rsidRPr="003240D4" w:rsidRDefault="00B53DC9" w:rsidP="00A3235A">
      <w:pPr>
        <w:pStyle w:val="ListParagraph"/>
        <w:numPr>
          <w:ilvl w:val="0"/>
          <w:numId w:val="12"/>
        </w:numPr>
        <w:spacing w:line="360" w:lineRule="auto"/>
        <w:rPr>
          <w:rFonts w:ascii="Arial" w:hAnsi="Arial" w:cs="Arial"/>
        </w:rPr>
      </w:pPr>
      <w:r w:rsidRPr="003240D4">
        <w:rPr>
          <w:rFonts w:ascii="Arial" w:hAnsi="Arial" w:cs="Arial"/>
        </w:rPr>
        <w:t>As a consequence of new products, Bentley's present customers will be less inclined to migrate to its competitors.</w:t>
      </w:r>
    </w:p>
    <w:p w:rsidR="007D7301" w:rsidRPr="003240D4" w:rsidRDefault="007D7301" w:rsidP="00A3235A">
      <w:pPr>
        <w:spacing w:line="360" w:lineRule="auto"/>
        <w:rPr>
          <w:rFonts w:ascii="Arial" w:hAnsi="Arial" w:cs="Arial"/>
          <w:b/>
        </w:rPr>
      </w:pPr>
      <w:r w:rsidRPr="003240D4">
        <w:rPr>
          <w:rFonts w:ascii="Arial" w:hAnsi="Arial" w:cs="Arial"/>
          <w:b/>
        </w:rPr>
        <w:t>Threat from Substitute Products</w:t>
      </w:r>
    </w:p>
    <w:p w:rsidR="00FD25F7" w:rsidRPr="003240D4" w:rsidRDefault="00FD25F7" w:rsidP="00A3235A">
      <w:pPr>
        <w:spacing w:line="360" w:lineRule="auto"/>
        <w:rPr>
          <w:rFonts w:ascii="Arial" w:hAnsi="Arial" w:cs="Arial"/>
          <w:szCs w:val="24"/>
        </w:rPr>
      </w:pPr>
      <w:r w:rsidRPr="003240D4">
        <w:rPr>
          <w:rFonts w:ascii="Arial" w:hAnsi="Arial" w:cs="Arial"/>
        </w:rPr>
        <w:t>When a new product or service fulfils the same client's needs differently, the profitability of the industry decreases. For example, cloud storage services like Dropbox and Google Drive may take the role of traditional hard drives as a storage option</w:t>
      </w:r>
      <w:r w:rsidR="00A3235A" w:rsidRPr="003240D4">
        <w:rPr>
          <w:rFonts w:ascii="Arial" w:hAnsi="Arial" w:cs="Arial"/>
        </w:rPr>
        <w:t xml:space="preserve"> </w:t>
      </w:r>
      <w:r w:rsidR="00A3235A" w:rsidRPr="003240D4">
        <w:rPr>
          <w:rFonts w:ascii="Arial" w:hAnsi="Arial" w:cs="Arial"/>
          <w:color w:val="000000"/>
          <w:szCs w:val="24"/>
          <w:shd w:val="clear" w:color="auto" w:fill="FFFFFF"/>
        </w:rPr>
        <w:t>(Warner, 2014)</w:t>
      </w:r>
      <w:r w:rsidRPr="003240D4">
        <w:rPr>
          <w:rFonts w:ascii="Arial" w:hAnsi="Arial" w:cs="Arial"/>
        </w:rPr>
        <w:t>. As long as the value proposition of an alternative product or service varies from the market's current offerings, it constitutes a severe threat.</w:t>
      </w:r>
    </w:p>
    <w:p w:rsidR="00B53DC9" w:rsidRPr="003240D4" w:rsidRDefault="00B53DC9" w:rsidP="00A3235A">
      <w:pPr>
        <w:spacing w:line="360" w:lineRule="auto"/>
        <w:rPr>
          <w:rFonts w:ascii="Arial" w:hAnsi="Arial" w:cs="Arial"/>
        </w:rPr>
      </w:pPr>
      <w:r w:rsidRPr="003240D4">
        <w:rPr>
          <w:rFonts w:ascii="Arial" w:hAnsi="Arial" w:cs="Arial"/>
        </w:rPr>
        <w:t>Alternative Products and Services: What Options Does Bentley Have?</w:t>
      </w:r>
    </w:p>
    <w:p w:rsidR="00B53DC9" w:rsidRPr="003240D4" w:rsidRDefault="00B53DC9" w:rsidP="00A3235A">
      <w:pPr>
        <w:pStyle w:val="ListParagraph"/>
        <w:numPr>
          <w:ilvl w:val="0"/>
          <w:numId w:val="13"/>
        </w:numPr>
        <w:spacing w:line="360" w:lineRule="auto"/>
        <w:rPr>
          <w:rFonts w:ascii="Arial" w:hAnsi="Arial" w:cs="Arial"/>
        </w:rPr>
      </w:pPr>
      <w:r w:rsidRPr="003240D4">
        <w:rPr>
          <w:rFonts w:ascii="Arial" w:hAnsi="Arial" w:cs="Arial"/>
        </w:rPr>
        <w:t xml:space="preserve">The customer's requirements should come first, not the company's. </w:t>
      </w:r>
    </w:p>
    <w:p w:rsidR="00B53DC9" w:rsidRPr="003240D4" w:rsidRDefault="00B53DC9" w:rsidP="00A3235A">
      <w:pPr>
        <w:pStyle w:val="ListParagraph"/>
        <w:numPr>
          <w:ilvl w:val="0"/>
          <w:numId w:val="13"/>
        </w:numPr>
        <w:spacing w:line="360" w:lineRule="auto"/>
        <w:rPr>
          <w:rFonts w:ascii="Arial" w:hAnsi="Arial" w:cs="Arial"/>
        </w:rPr>
      </w:pPr>
      <w:r w:rsidRPr="003240D4">
        <w:rPr>
          <w:rFonts w:ascii="Arial" w:hAnsi="Arial" w:cs="Arial"/>
        </w:rPr>
        <w:t>By concentrating on the customer's core needs rather than the product they are acquiring.</w:t>
      </w:r>
    </w:p>
    <w:p w:rsidR="007D7301" w:rsidRPr="003240D4" w:rsidRDefault="007D7301" w:rsidP="00A3235A">
      <w:pPr>
        <w:pStyle w:val="ListParagraph"/>
        <w:numPr>
          <w:ilvl w:val="0"/>
          <w:numId w:val="13"/>
        </w:numPr>
        <w:spacing w:line="360" w:lineRule="auto"/>
        <w:rPr>
          <w:rFonts w:ascii="Arial" w:hAnsi="Arial" w:cs="Arial"/>
        </w:rPr>
      </w:pPr>
      <w:r w:rsidRPr="003240D4">
        <w:rPr>
          <w:rFonts w:ascii="Arial" w:hAnsi="Arial" w:cs="Arial"/>
        </w:rPr>
        <w:t>By making it more expensive for clients to make a transition.</w:t>
      </w:r>
    </w:p>
    <w:p w:rsidR="007D7301" w:rsidRPr="003240D4" w:rsidRDefault="007D7301" w:rsidP="00A3235A">
      <w:pPr>
        <w:spacing w:line="360" w:lineRule="auto"/>
        <w:jc w:val="left"/>
        <w:rPr>
          <w:rFonts w:ascii="Arial" w:hAnsi="Arial" w:cs="Arial"/>
          <w:b/>
        </w:rPr>
      </w:pPr>
      <w:r w:rsidRPr="003240D4">
        <w:rPr>
          <w:rFonts w:ascii="Arial" w:hAnsi="Arial" w:cs="Arial"/>
          <w:b/>
        </w:rPr>
        <w:br w:type="page"/>
      </w:r>
    </w:p>
    <w:p w:rsidR="007D7301" w:rsidRPr="003240D4" w:rsidRDefault="007D7301" w:rsidP="00A3235A">
      <w:pPr>
        <w:spacing w:line="360" w:lineRule="auto"/>
        <w:rPr>
          <w:rFonts w:ascii="Arial" w:hAnsi="Arial" w:cs="Arial"/>
          <w:b/>
        </w:rPr>
      </w:pPr>
      <w:r w:rsidRPr="003240D4">
        <w:rPr>
          <w:rFonts w:ascii="Arial" w:hAnsi="Arial" w:cs="Arial"/>
          <w:b/>
        </w:rPr>
        <w:lastRenderedPageBreak/>
        <w:t>Rivalry among the existing players</w:t>
      </w:r>
    </w:p>
    <w:p w:rsidR="00FD25F7" w:rsidRPr="003240D4" w:rsidRDefault="00FD25F7" w:rsidP="00A3235A">
      <w:pPr>
        <w:spacing w:line="360" w:lineRule="auto"/>
        <w:rPr>
          <w:rFonts w:ascii="Arial" w:hAnsi="Arial" w:cs="Arial"/>
          <w:color w:val="000000"/>
          <w:szCs w:val="24"/>
          <w:shd w:val="clear" w:color="auto" w:fill="FFFFFF"/>
        </w:rPr>
      </w:pPr>
      <w:r w:rsidRPr="003240D4">
        <w:rPr>
          <w:rFonts w:ascii="Arial" w:hAnsi="Arial" w:cs="Arial"/>
        </w:rPr>
        <w:t>For an industry to be profitable, it has to have low pricing and strong competition. Diversified Financials is a highly competitive financial services company</w:t>
      </w:r>
      <w:r w:rsidR="00A3235A" w:rsidRPr="003240D4">
        <w:rPr>
          <w:rFonts w:ascii="Arial" w:hAnsi="Arial" w:cs="Arial"/>
        </w:rPr>
        <w:t xml:space="preserve"> </w:t>
      </w:r>
      <w:r w:rsidR="00A3235A" w:rsidRPr="003240D4">
        <w:rPr>
          <w:rFonts w:ascii="Arial" w:hAnsi="Arial" w:cs="Arial"/>
          <w:color w:val="000000"/>
          <w:szCs w:val="24"/>
          <w:shd w:val="clear" w:color="auto" w:fill="FFFFFF"/>
        </w:rPr>
        <w:t>(Anderson, 2017)</w:t>
      </w:r>
      <w:r w:rsidRPr="003240D4">
        <w:rPr>
          <w:rFonts w:ascii="Arial" w:hAnsi="Arial" w:cs="Arial"/>
        </w:rPr>
        <w:t>. This rivalry hurts the company's long-term profitability.</w:t>
      </w:r>
    </w:p>
    <w:p w:rsidR="007D7301" w:rsidRPr="003240D4" w:rsidRDefault="00FD25F7" w:rsidP="00A3235A">
      <w:pPr>
        <w:spacing w:line="360" w:lineRule="auto"/>
        <w:rPr>
          <w:rFonts w:ascii="Arial" w:hAnsi="Arial" w:cs="Arial"/>
        </w:rPr>
      </w:pPr>
      <w:r w:rsidRPr="003240D4">
        <w:rPr>
          <w:rFonts w:ascii="Arial" w:hAnsi="Arial" w:cs="Arial"/>
        </w:rPr>
        <w:t>Bentley</w:t>
      </w:r>
      <w:r w:rsidR="007D7301" w:rsidRPr="003240D4">
        <w:rPr>
          <w:rFonts w:ascii="Arial" w:hAnsi="Arial" w:cs="Arial"/>
        </w:rPr>
        <w:t xml:space="preserve">'s Strategy </w:t>
      </w:r>
      <w:proofErr w:type="gramStart"/>
      <w:r w:rsidR="007D7301" w:rsidRPr="003240D4">
        <w:rPr>
          <w:rFonts w:ascii="Arial" w:hAnsi="Arial" w:cs="Arial"/>
        </w:rPr>
        <w:t>Against</w:t>
      </w:r>
      <w:proofErr w:type="gramEnd"/>
      <w:r w:rsidR="007D7301" w:rsidRPr="003240D4">
        <w:rPr>
          <w:rFonts w:ascii="Arial" w:hAnsi="Arial" w:cs="Arial"/>
        </w:rPr>
        <w:t xml:space="preserve"> Rivalry Among Existing Financial Services Competitors</w:t>
      </w:r>
    </w:p>
    <w:p w:rsidR="007D7301" w:rsidRPr="003240D4" w:rsidRDefault="007D7301" w:rsidP="00A3235A">
      <w:pPr>
        <w:pStyle w:val="ListParagraph"/>
        <w:numPr>
          <w:ilvl w:val="0"/>
          <w:numId w:val="14"/>
        </w:numPr>
        <w:spacing w:line="360" w:lineRule="auto"/>
        <w:rPr>
          <w:rFonts w:ascii="Arial" w:hAnsi="Arial" w:cs="Arial"/>
        </w:rPr>
      </w:pPr>
      <w:r w:rsidRPr="003240D4">
        <w:rPr>
          <w:rFonts w:ascii="Arial" w:hAnsi="Arial" w:cs="Arial"/>
        </w:rPr>
        <w:t>Developing a long-term differentiating strategy</w:t>
      </w:r>
    </w:p>
    <w:p w:rsidR="007D7301" w:rsidRPr="003240D4" w:rsidRDefault="007D7301" w:rsidP="00A3235A">
      <w:pPr>
        <w:pStyle w:val="ListParagraph"/>
        <w:numPr>
          <w:ilvl w:val="0"/>
          <w:numId w:val="14"/>
        </w:numPr>
        <w:spacing w:line="360" w:lineRule="auto"/>
        <w:rPr>
          <w:rFonts w:ascii="Arial" w:hAnsi="Arial" w:cs="Arial"/>
        </w:rPr>
      </w:pPr>
      <w:r w:rsidRPr="003240D4">
        <w:rPr>
          <w:rFonts w:ascii="Arial" w:hAnsi="Arial" w:cs="Arial"/>
        </w:rPr>
        <w:t>Increasing its size so that it can better compete</w:t>
      </w:r>
    </w:p>
    <w:p w:rsidR="007D7301" w:rsidRPr="003240D4" w:rsidRDefault="007D7301" w:rsidP="00A3235A">
      <w:pPr>
        <w:pStyle w:val="ListParagraph"/>
        <w:numPr>
          <w:ilvl w:val="0"/>
          <w:numId w:val="14"/>
        </w:numPr>
        <w:spacing w:line="360" w:lineRule="auto"/>
        <w:rPr>
          <w:rFonts w:ascii="Arial" w:hAnsi="Arial" w:cs="Arial"/>
        </w:rPr>
      </w:pPr>
      <w:r w:rsidRPr="003240D4">
        <w:rPr>
          <w:rFonts w:ascii="Arial" w:hAnsi="Arial" w:cs="Arial"/>
        </w:rPr>
        <w:t>To work together with rivals to expand the market rather than merely compete for a tiny portion of it.</w:t>
      </w:r>
    </w:p>
    <w:p w:rsidR="007D7301" w:rsidRPr="003240D4" w:rsidRDefault="007D7301" w:rsidP="00A3235A">
      <w:pPr>
        <w:spacing w:line="360" w:lineRule="auto"/>
        <w:rPr>
          <w:rFonts w:ascii="Arial" w:hAnsi="Arial" w:cs="Arial"/>
          <w:b/>
          <w:sz w:val="28"/>
          <w:szCs w:val="26"/>
        </w:rPr>
      </w:pPr>
    </w:p>
    <w:p w:rsidR="00756BFD" w:rsidRPr="003240D4" w:rsidRDefault="00756BFD" w:rsidP="00A3235A">
      <w:pPr>
        <w:spacing w:line="360" w:lineRule="auto"/>
        <w:rPr>
          <w:rFonts w:ascii="Arial" w:hAnsi="Arial" w:cs="Arial"/>
          <w:sz w:val="28"/>
          <w:szCs w:val="26"/>
        </w:rPr>
      </w:pPr>
      <w:r w:rsidRPr="003240D4">
        <w:rPr>
          <w:rFonts w:ascii="Arial" w:hAnsi="Arial" w:cs="Arial"/>
        </w:rPr>
        <w:br w:type="page"/>
      </w:r>
    </w:p>
    <w:p w:rsidR="00756BFD" w:rsidRPr="003240D4" w:rsidRDefault="00756BFD" w:rsidP="00A3235A">
      <w:pPr>
        <w:pStyle w:val="Heading1"/>
        <w:spacing w:line="360" w:lineRule="auto"/>
        <w:rPr>
          <w:rFonts w:ascii="Arial" w:eastAsiaTheme="minorHAnsi" w:hAnsi="Arial" w:cs="Arial"/>
          <w:color w:val="auto"/>
          <w:sz w:val="24"/>
          <w:szCs w:val="22"/>
        </w:rPr>
      </w:pPr>
      <w:bookmarkStart w:id="6" w:name="_Toc89473741"/>
      <w:r w:rsidRPr="003240D4">
        <w:rPr>
          <w:rFonts w:ascii="Arial" w:hAnsi="Arial" w:cs="Arial"/>
        </w:rPr>
        <w:lastRenderedPageBreak/>
        <w:t>Conclusion</w:t>
      </w:r>
      <w:bookmarkEnd w:id="6"/>
    </w:p>
    <w:p w:rsidR="00756BFD" w:rsidRPr="003240D4" w:rsidRDefault="00FD25F7" w:rsidP="00A3235A">
      <w:pPr>
        <w:spacing w:line="360" w:lineRule="auto"/>
        <w:rPr>
          <w:rFonts w:ascii="Arial" w:hAnsi="Arial" w:cs="Arial"/>
          <w:color w:val="000000"/>
          <w:szCs w:val="24"/>
          <w:shd w:val="clear" w:color="auto" w:fill="FFFFFF"/>
        </w:rPr>
      </w:pPr>
      <w:r w:rsidRPr="003240D4">
        <w:rPr>
          <w:rFonts w:ascii="Arial" w:hAnsi="Arial" w:cs="Arial"/>
        </w:rPr>
        <w:t>Competitive dynamics in the Diversified Financials industry may be studied by Bentley strategists to have a comprehensive understanding of what drives profitability</w:t>
      </w:r>
      <w:r w:rsidR="00A3235A" w:rsidRPr="003240D4">
        <w:rPr>
          <w:rFonts w:ascii="Arial" w:hAnsi="Arial" w:cs="Arial"/>
        </w:rPr>
        <w:t xml:space="preserve"> </w:t>
      </w:r>
      <w:r w:rsidR="00A3235A" w:rsidRPr="003240D4">
        <w:rPr>
          <w:rFonts w:ascii="Arial" w:hAnsi="Arial" w:cs="Arial"/>
          <w:color w:val="000000"/>
          <w:szCs w:val="24"/>
          <w:shd w:val="clear" w:color="auto" w:fill="FFFFFF"/>
        </w:rPr>
        <w:t>(</w:t>
      </w:r>
      <w:proofErr w:type="spellStart"/>
      <w:r w:rsidR="00A3235A" w:rsidRPr="003240D4">
        <w:rPr>
          <w:rFonts w:ascii="Arial" w:hAnsi="Arial" w:cs="Arial"/>
          <w:color w:val="000000"/>
          <w:szCs w:val="24"/>
          <w:shd w:val="clear" w:color="auto" w:fill="FFFFFF"/>
        </w:rPr>
        <w:t>Jebb</w:t>
      </w:r>
      <w:proofErr w:type="spellEnd"/>
      <w:r w:rsidR="00A3235A" w:rsidRPr="003240D4">
        <w:rPr>
          <w:rFonts w:ascii="Arial" w:hAnsi="Arial" w:cs="Arial"/>
          <w:color w:val="000000"/>
          <w:szCs w:val="24"/>
          <w:shd w:val="clear" w:color="auto" w:fill="FFFFFF"/>
        </w:rPr>
        <w:t>, 2017)</w:t>
      </w:r>
      <w:r w:rsidRPr="003240D4">
        <w:rPr>
          <w:rFonts w:ascii="Arial" w:hAnsi="Arial" w:cs="Arial"/>
        </w:rPr>
        <w:t>. They can foresee and seize game-changing breakthroughs early on. Having a thorough understanding of Porter's Five Forces may help Bentley's management make better decisions.</w:t>
      </w:r>
      <w:r w:rsidR="00756BFD" w:rsidRPr="003240D4">
        <w:rPr>
          <w:rFonts w:ascii="Arial" w:hAnsi="Arial" w:cs="Arial"/>
        </w:rPr>
        <w:br w:type="page"/>
      </w:r>
    </w:p>
    <w:p w:rsidR="00756BFD" w:rsidRPr="003240D4" w:rsidRDefault="00756BFD" w:rsidP="00A3235A">
      <w:pPr>
        <w:pStyle w:val="Heading1"/>
        <w:spacing w:line="360" w:lineRule="auto"/>
        <w:rPr>
          <w:rFonts w:ascii="Arial" w:hAnsi="Arial" w:cs="Arial"/>
          <w:sz w:val="36"/>
        </w:rPr>
      </w:pPr>
      <w:bookmarkStart w:id="7" w:name="_Toc89473742"/>
      <w:r w:rsidRPr="003240D4">
        <w:rPr>
          <w:rFonts w:ascii="Arial" w:hAnsi="Arial" w:cs="Arial"/>
        </w:rPr>
        <w:lastRenderedPageBreak/>
        <w:t>References</w:t>
      </w:r>
      <w:bookmarkEnd w:id="7"/>
    </w:p>
    <w:p w:rsidR="00A3235A" w:rsidRPr="003240D4" w:rsidRDefault="00A3235A" w:rsidP="00A3235A">
      <w:pPr>
        <w:pStyle w:val="NormalWeb"/>
        <w:spacing w:before="0" w:beforeAutospacing="0" w:after="180" w:afterAutospacing="0" w:line="360" w:lineRule="auto"/>
        <w:ind w:left="450" w:hanging="450"/>
        <w:jc w:val="both"/>
        <w:rPr>
          <w:rFonts w:ascii="Arial" w:hAnsi="Arial" w:cs="Arial"/>
          <w:color w:val="000000"/>
        </w:rPr>
      </w:pPr>
      <w:r w:rsidRPr="003240D4">
        <w:rPr>
          <w:rFonts w:ascii="Arial" w:hAnsi="Arial" w:cs="Arial"/>
          <w:color w:val="000000"/>
        </w:rPr>
        <w:t>Anderson, C., 2017. </w:t>
      </w:r>
      <w:r w:rsidRPr="003240D4">
        <w:rPr>
          <w:rFonts w:ascii="Arial" w:hAnsi="Arial" w:cs="Arial"/>
          <w:i/>
          <w:iCs/>
          <w:color w:val="000000"/>
        </w:rPr>
        <w:t>Political factors</w:t>
      </w:r>
      <w:r w:rsidRPr="003240D4">
        <w:rPr>
          <w:rFonts w:ascii="Arial" w:hAnsi="Arial" w:cs="Arial"/>
          <w:color w:val="000000"/>
        </w:rPr>
        <w:t>. Madison: University of Wisconsin, Land Tenure Center.</w:t>
      </w:r>
    </w:p>
    <w:p w:rsidR="00A3235A" w:rsidRPr="003240D4" w:rsidRDefault="00A3235A" w:rsidP="00A3235A">
      <w:pPr>
        <w:pStyle w:val="NormalWeb"/>
        <w:spacing w:before="0" w:beforeAutospacing="0" w:after="180" w:afterAutospacing="0" w:line="360" w:lineRule="auto"/>
        <w:ind w:left="450" w:hanging="450"/>
        <w:jc w:val="both"/>
        <w:rPr>
          <w:rFonts w:ascii="Arial" w:hAnsi="Arial" w:cs="Arial"/>
          <w:color w:val="000000"/>
        </w:rPr>
      </w:pPr>
      <w:proofErr w:type="spellStart"/>
      <w:r w:rsidRPr="003240D4">
        <w:rPr>
          <w:rFonts w:ascii="Arial" w:hAnsi="Arial" w:cs="Arial"/>
          <w:color w:val="000000"/>
        </w:rPr>
        <w:t>Bilderdijk</w:t>
      </w:r>
      <w:proofErr w:type="spellEnd"/>
      <w:r w:rsidRPr="003240D4">
        <w:rPr>
          <w:rFonts w:ascii="Arial" w:hAnsi="Arial" w:cs="Arial"/>
          <w:color w:val="000000"/>
        </w:rPr>
        <w:t>, W., 2014. </w:t>
      </w:r>
      <w:proofErr w:type="spellStart"/>
      <w:r w:rsidRPr="003240D4">
        <w:rPr>
          <w:rFonts w:ascii="Arial" w:hAnsi="Arial" w:cs="Arial"/>
          <w:i/>
          <w:iCs/>
          <w:color w:val="000000"/>
        </w:rPr>
        <w:t>Pestel</w:t>
      </w:r>
      <w:proofErr w:type="spellEnd"/>
      <w:r w:rsidRPr="003240D4">
        <w:rPr>
          <w:rFonts w:ascii="Arial" w:hAnsi="Arial" w:cs="Arial"/>
          <w:color w:val="000000"/>
        </w:rPr>
        <w:t xml:space="preserve">. Leyden: L. </w:t>
      </w:r>
      <w:proofErr w:type="spellStart"/>
      <w:r w:rsidRPr="003240D4">
        <w:rPr>
          <w:rFonts w:ascii="Arial" w:hAnsi="Arial" w:cs="Arial"/>
          <w:color w:val="000000"/>
        </w:rPr>
        <w:t>Herdingh</w:t>
      </w:r>
      <w:proofErr w:type="spellEnd"/>
      <w:r w:rsidRPr="003240D4">
        <w:rPr>
          <w:rFonts w:ascii="Arial" w:hAnsi="Arial" w:cs="Arial"/>
          <w:color w:val="000000"/>
        </w:rPr>
        <w:t>.</w:t>
      </w:r>
    </w:p>
    <w:p w:rsidR="00A3235A" w:rsidRPr="003240D4" w:rsidRDefault="00A3235A" w:rsidP="00A3235A">
      <w:pPr>
        <w:pStyle w:val="NormalWeb"/>
        <w:spacing w:before="0" w:beforeAutospacing="0" w:after="180" w:afterAutospacing="0" w:line="360" w:lineRule="auto"/>
        <w:ind w:left="450" w:hanging="450"/>
        <w:jc w:val="both"/>
        <w:rPr>
          <w:rFonts w:ascii="Arial" w:hAnsi="Arial" w:cs="Arial"/>
          <w:color w:val="000000"/>
        </w:rPr>
      </w:pPr>
      <w:r w:rsidRPr="003240D4">
        <w:rPr>
          <w:rFonts w:ascii="Arial" w:hAnsi="Arial" w:cs="Arial"/>
          <w:color w:val="000000"/>
        </w:rPr>
        <w:t>Guy, F., 2014. </w:t>
      </w:r>
      <w:r w:rsidRPr="003240D4">
        <w:rPr>
          <w:rFonts w:ascii="Arial" w:hAnsi="Arial" w:cs="Arial"/>
          <w:i/>
          <w:iCs/>
          <w:color w:val="000000"/>
        </w:rPr>
        <w:t>The global environment of business</w:t>
      </w:r>
      <w:r w:rsidRPr="003240D4">
        <w:rPr>
          <w:rFonts w:ascii="Arial" w:hAnsi="Arial" w:cs="Arial"/>
          <w:color w:val="000000"/>
        </w:rPr>
        <w:t>. Oxford: Oxford University Press.</w:t>
      </w:r>
    </w:p>
    <w:p w:rsidR="00A3235A" w:rsidRPr="003240D4" w:rsidRDefault="00A3235A" w:rsidP="00A3235A">
      <w:pPr>
        <w:pStyle w:val="NormalWeb"/>
        <w:spacing w:before="0" w:beforeAutospacing="0" w:after="180" w:afterAutospacing="0" w:line="360" w:lineRule="auto"/>
        <w:ind w:left="450" w:hanging="450"/>
        <w:jc w:val="both"/>
        <w:rPr>
          <w:rFonts w:ascii="Arial" w:hAnsi="Arial" w:cs="Arial"/>
          <w:color w:val="000000"/>
        </w:rPr>
      </w:pPr>
      <w:proofErr w:type="spellStart"/>
      <w:r w:rsidRPr="003240D4">
        <w:rPr>
          <w:rFonts w:ascii="Arial" w:hAnsi="Arial" w:cs="Arial"/>
          <w:color w:val="000000"/>
        </w:rPr>
        <w:t>Jebb</w:t>
      </w:r>
      <w:proofErr w:type="spellEnd"/>
      <w:r w:rsidRPr="003240D4">
        <w:rPr>
          <w:rFonts w:ascii="Arial" w:hAnsi="Arial" w:cs="Arial"/>
          <w:color w:val="000000"/>
        </w:rPr>
        <w:t>, R., 2017. </w:t>
      </w:r>
      <w:r w:rsidRPr="003240D4">
        <w:rPr>
          <w:rFonts w:ascii="Arial" w:hAnsi="Arial" w:cs="Arial"/>
          <w:i/>
          <w:iCs/>
          <w:color w:val="000000"/>
        </w:rPr>
        <w:t>Bentley</w:t>
      </w:r>
      <w:r w:rsidRPr="003240D4">
        <w:rPr>
          <w:rFonts w:ascii="Arial" w:hAnsi="Arial" w:cs="Arial"/>
          <w:color w:val="000000"/>
        </w:rPr>
        <w:t>. New York, NY: Barnes &amp; Noble Digital Library.</w:t>
      </w:r>
    </w:p>
    <w:p w:rsidR="00A3235A" w:rsidRPr="003240D4" w:rsidRDefault="00A3235A" w:rsidP="00A3235A">
      <w:pPr>
        <w:pStyle w:val="NormalWeb"/>
        <w:spacing w:before="0" w:beforeAutospacing="0" w:after="180" w:afterAutospacing="0" w:line="360" w:lineRule="auto"/>
        <w:ind w:left="450" w:hanging="450"/>
        <w:jc w:val="both"/>
        <w:rPr>
          <w:rFonts w:ascii="Arial" w:hAnsi="Arial" w:cs="Arial"/>
          <w:color w:val="000000"/>
        </w:rPr>
      </w:pPr>
      <w:r w:rsidRPr="003240D4">
        <w:rPr>
          <w:rFonts w:ascii="Arial" w:hAnsi="Arial" w:cs="Arial"/>
          <w:color w:val="000000"/>
        </w:rPr>
        <w:t xml:space="preserve">Marlow, S. and </w:t>
      </w:r>
      <w:proofErr w:type="spellStart"/>
      <w:r w:rsidRPr="003240D4">
        <w:rPr>
          <w:rFonts w:ascii="Arial" w:hAnsi="Arial" w:cs="Arial"/>
          <w:color w:val="000000"/>
        </w:rPr>
        <w:t>Wynarczyk</w:t>
      </w:r>
      <w:proofErr w:type="spellEnd"/>
      <w:r w:rsidRPr="003240D4">
        <w:rPr>
          <w:rFonts w:ascii="Arial" w:hAnsi="Arial" w:cs="Arial"/>
          <w:color w:val="000000"/>
        </w:rPr>
        <w:t>, P., 2010. </w:t>
      </w:r>
      <w:r w:rsidRPr="003240D4">
        <w:rPr>
          <w:rFonts w:ascii="Arial" w:hAnsi="Arial" w:cs="Arial"/>
          <w:i/>
          <w:iCs/>
          <w:color w:val="000000"/>
        </w:rPr>
        <w:t>Technological advancement</w:t>
      </w:r>
      <w:r w:rsidRPr="003240D4">
        <w:rPr>
          <w:rFonts w:ascii="Arial" w:hAnsi="Arial" w:cs="Arial"/>
          <w:color w:val="000000"/>
        </w:rPr>
        <w:t>. Bingley: Emerald.</w:t>
      </w:r>
    </w:p>
    <w:p w:rsidR="00A3235A" w:rsidRPr="003240D4" w:rsidRDefault="00A3235A" w:rsidP="00A3235A">
      <w:pPr>
        <w:pStyle w:val="NormalWeb"/>
        <w:spacing w:before="0" w:beforeAutospacing="0" w:after="180" w:afterAutospacing="0" w:line="360" w:lineRule="auto"/>
        <w:ind w:left="450" w:hanging="450"/>
        <w:jc w:val="both"/>
        <w:rPr>
          <w:rFonts w:ascii="Arial" w:hAnsi="Arial" w:cs="Arial"/>
          <w:color w:val="000000"/>
        </w:rPr>
      </w:pPr>
      <w:r w:rsidRPr="003240D4">
        <w:rPr>
          <w:rFonts w:ascii="Arial" w:hAnsi="Arial" w:cs="Arial"/>
          <w:color w:val="000000"/>
        </w:rPr>
        <w:t>Reeve, R., 2013. </w:t>
      </w:r>
      <w:r w:rsidRPr="003240D4">
        <w:rPr>
          <w:rFonts w:ascii="Arial" w:hAnsi="Arial" w:cs="Arial"/>
          <w:i/>
          <w:iCs/>
          <w:color w:val="000000"/>
        </w:rPr>
        <w:t>Environmental analysis</w:t>
      </w:r>
      <w:r w:rsidRPr="003240D4">
        <w:rPr>
          <w:rFonts w:ascii="Arial" w:hAnsi="Arial" w:cs="Arial"/>
          <w:color w:val="000000"/>
        </w:rPr>
        <w:t>. New York: Wiley.</w:t>
      </w:r>
    </w:p>
    <w:p w:rsidR="00A3235A" w:rsidRPr="003240D4" w:rsidRDefault="00A3235A" w:rsidP="00A3235A">
      <w:pPr>
        <w:pStyle w:val="NormalWeb"/>
        <w:spacing w:before="0" w:beforeAutospacing="0" w:after="180" w:afterAutospacing="0" w:line="360" w:lineRule="auto"/>
        <w:ind w:left="450" w:hanging="450"/>
        <w:jc w:val="both"/>
        <w:rPr>
          <w:rFonts w:ascii="Arial" w:hAnsi="Arial" w:cs="Arial"/>
          <w:color w:val="000000"/>
        </w:rPr>
      </w:pPr>
      <w:r w:rsidRPr="003240D4">
        <w:rPr>
          <w:rFonts w:ascii="Arial" w:hAnsi="Arial" w:cs="Arial"/>
          <w:color w:val="000000"/>
        </w:rPr>
        <w:t xml:space="preserve">Seth, C. and </w:t>
      </w:r>
      <w:proofErr w:type="spellStart"/>
      <w:r w:rsidRPr="003240D4">
        <w:rPr>
          <w:rFonts w:ascii="Arial" w:hAnsi="Arial" w:cs="Arial"/>
          <w:color w:val="000000"/>
        </w:rPr>
        <w:t>Probert</w:t>
      </w:r>
      <w:proofErr w:type="spellEnd"/>
      <w:r w:rsidRPr="003240D4">
        <w:rPr>
          <w:rFonts w:ascii="Arial" w:hAnsi="Arial" w:cs="Arial"/>
          <w:color w:val="000000"/>
        </w:rPr>
        <w:t>, C., 2015. </w:t>
      </w:r>
      <w:r w:rsidRPr="003240D4">
        <w:rPr>
          <w:rFonts w:ascii="Arial" w:hAnsi="Arial" w:cs="Arial"/>
          <w:i/>
          <w:iCs/>
          <w:color w:val="000000"/>
        </w:rPr>
        <w:t>SWOT analysis</w:t>
      </w:r>
      <w:r w:rsidRPr="003240D4">
        <w:rPr>
          <w:rFonts w:ascii="Arial" w:hAnsi="Arial" w:cs="Arial"/>
          <w:color w:val="000000"/>
        </w:rPr>
        <w:t>.</w:t>
      </w:r>
    </w:p>
    <w:p w:rsidR="00A3235A" w:rsidRPr="003240D4" w:rsidRDefault="00A3235A" w:rsidP="00A3235A">
      <w:pPr>
        <w:pStyle w:val="NormalWeb"/>
        <w:spacing w:before="0" w:beforeAutospacing="0" w:after="180" w:afterAutospacing="0" w:line="360" w:lineRule="auto"/>
        <w:ind w:left="450" w:hanging="450"/>
        <w:jc w:val="both"/>
        <w:rPr>
          <w:rFonts w:ascii="Arial" w:hAnsi="Arial" w:cs="Arial"/>
          <w:color w:val="000000"/>
        </w:rPr>
      </w:pPr>
      <w:r w:rsidRPr="003240D4">
        <w:rPr>
          <w:rFonts w:ascii="Arial" w:hAnsi="Arial" w:cs="Arial"/>
          <w:color w:val="000000"/>
        </w:rPr>
        <w:t>Singh, Y., 2016. </w:t>
      </w:r>
      <w:r w:rsidRPr="003240D4">
        <w:rPr>
          <w:rFonts w:ascii="Arial" w:hAnsi="Arial" w:cs="Arial"/>
          <w:i/>
          <w:iCs/>
          <w:color w:val="000000"/>
        </w:rPr>
        <w:t>Environmental Factors</w:t>
      </w:r>
      <w:r w:rsidRPr="003240D4">
        <w:rPr>
          <w:rFonts w:ascii="Arial" w:hAnsi="Arial" w:cs="Arial"/>
          <w:color w:val="000000"/>
        </w:rPr>
        <w:t>. New Delhi: New Age International (P) Ltd., Publishers.</w:t>
      </w:r>
    </w:p>
    <w:p w:rsidR="00A3235A" w:rsidRPr="003240D4" w:rsidRDefault="00A3235A" w:rsidP="00A3235A">
      <w:pPr>
        <w:pStyle w:val="NormalWeb"/>
        <w:spacing w:before="0" w:beforeAutospacing="0" w:after="180" w:afterAutospacing="0" w:line="360" w:lineRule="auto"/>
        <w:ind w:left="450" w:hanging="450"/>
        <w:jc w:val="both"/>
        <w:rPr>
          <w:rFonts w:ascii="Arial" w:hAnsi="Arial" w:cs="Arial"/>
          <w:color w:val="000000"/>
        </w:rPr>
      </w:pPr>
      <w:r w:rsidRPr="003240D4">
        <w:rPr>
          <w:rFonts w:ascii="Arial" w:hAnsi="Arial" w:cs="Arial"/>
          <w:color w:val="000000"/>
        </w:rPr>
        <w:t>Takeuchi, K. and Yoshino, M., 2016. </w:t>
      </w:r>
      <w:r w:rsidRPr="003240D4">
        <w:rPr>
          <w:rFonts w:ascii="Arial" w:hAnsi="Arial" w:cs="Arial"/>
          <w:i/>
          <w:iCs/>
          <w:color w:val="000000"/>
        </w:rPr>
        <w:t>The Global Environment</w:t>
      </w:r>
      <w:r w:rsidRPr="003240D4">
        <w:rPr>
          <w:rFonts w:ascii="Arial" w:hAnsi="Arial" w:cs="Arial"/>
          <w:color w:val="000000"/>
        </w:rPr>
        <w:t>. Berlin, Heidelberg: Springer Berlin / Heidelberg.</w:t>
      </w:r>
    </w:p>
    <w:p w:rsidR="00C60298" w:rsidRPr="003240D4" w:rsidRDefault="00A3235A" w:rsidP="00DF33FA">
      <w:pPr>
        <w:pStyle w:val="NormalWeb"/>
        <w:spacing w:before="0" w:beforeAutospacing="0" w:after="180" w:afterAutospacing="0" w:line="360" w:lineRule="auto"/>
        <w:ind w:left="450" w:hanging="450"/>
        <w:jc w:val="both"/>
        <w:rPr>
          <w:rFonts w:ascii="Arial" w:hAnsi="Arial" w:cs="Arial"/>
          <w:color w:val="000000"/>
        </w:rPr>
      </w:pPr>
      <w:r w:rsidRPr="003240D4">
        <w:rPr>
          <w:rFonts w:ascii="Arial" w:hAnsi="Arial" w:cs="Arial"/>
          <w:color w:val="000000"/>
        </w:rPr>
        <w:t>Warner, A., 2014. </w:t>
      </w:r>
      <w:r w:rsidRPr="003240D4">
        <w:rPr>
          <w:rFonts w:ascii="Arial" w:hAnsi="Arial" w:cs="Arial"/>
          <w:i/>
          <w:iCs/>
          <w:color w:val="000000"/>
        </w:rPr>
        <w:t>Strategic analysis</w:t>
      </w:r>
      <w:r w:rsidRPr="003240D4">
        <w:rPr>
          <w:rFonts w:ascii="Arial" w:hAnsi="Arial" w:cs="Arial"/>
          <w:color w:val="000000"/>
        </w:rPr>
        <w:t>. New York [N.Y.]: Business Expert Press.</w:t>
      </w:r>
    </w:p>
    <w:sectPr w:rsidR="00C60298" w:rsidRPr="003240D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4C1" w:rsidRDefault="008004C1" w:rsidP="003240D4">
      <w:pPr>
        <w:spacing w:after="0" w:line="240" w:lineRule="auto"/>
      </w:pPr>
      <w:r>
        <w:separator/>
      </w:r>
    </w:p>
  </w:endnote>
  <w:endnote w:type="continuationSeparator" w:id="0">
    <w:p w:rsidR="008004C1" w:rsidRDefault="008004C1" w:rsidP="00324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FF" w:rsidRDefault="00164B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3704186"/>
      <w:docPartObj>
        <w:docPartGallery w:val="Page Numbers (Bottom of Page)"/>
        <w:docPartUnique/>
      </w:docPartObj>
    </w:sdtPr>
    <w:sdtEndPr>
      <w:rPr>
        <w:noProof/>
      </w:rPr>
    </w:sdtEndPr>
    <w:sdtContent>
      <w:p w:rsidR="003240D4" w:rsidRDefault="003240D4">
        <w:pPr>
          <w:pStyle w:val="Footer"/>
          <w:jc w:val="center"/>
        </w:pPr>
        <w:r>
          <w:fldChar w:fldCharType="begin"/>
        </w:r>
        <w:r>
          <w:instrText xml:space="preserve"> PAGE   \* MERGEFORMAT </w:instrText>
        </w:r>
        <w:r>
          <w:fldChar w:fldCharType="separate"/>
        </w:r>
        <w:r w:rsidR="00504F0C">
          <w:rPr>
            <w:noProof/>
          </w:rPr>
          <w:t>6</w:t>
        </w:r>
        <w:r>
          <w:rPr>
            <w:noProof/>
          </w:rPr>
          <w:fldChar w:fldCharType="end"/>
        </w:r>
      </w:p>
    </w:sdtContent>
  </w:sdt>
  <w:p w:rsidR="003240D4" w:rsidRDefault="003240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FF" w:rsidRDefault="00164B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4C1" w:rsidRDefault="008004C1" w:rsidP="003240D4">
      <w:pPr>
        <w:spacing w:after="0" w:line="240" w:lineRule="auto"/>
      </w:pPr>
      <w:r>
        <w:separator/>
      </w:r>
    </w:p>
  </w:footnote>
  <w:footnote w:type="continuationSeparator" w:id="0">
    <w:p w:rsidR="008004C1" w:rsidRDefault="008004C1" w:rsidP="003240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FF" w:rsidRDefault="00164B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FF" w:rsidRDefault="00164B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FF" w:rsidRDefault="00164B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657D4"/>
    <w:multiLevelType w:val="hybridMultilevel"/>
    <w:tmpl w:val="341C7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0C5470"/>
    <w:multiLevelType w:val="hybridMultilevel"/>
    <w:tmpl w:val="20AA5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CB7E14"/>
    <w:multiLevelType w:val="multilevel"/>
    <w:tmpl w:val="51361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A265EDE"/>
    <w:multiLevelType w:val="hybridMultilevel"/>
    <w:tmpl w:val="4AB2F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8514B8"/>
    <w:multiLevelType w:val="hybridMultilevel"/>
    <w:tmpl w:val="2E062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717753"/>
    <w:multiLevelType w:val="multilevel"/>
    <w:tmpl w:val="F216F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B72512C"/>
    <w:multiLevelType w:val="multilevel"/>
    <w:tmpl w:val="B2FAC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DE11FB5"/>
    <w:multiLevelType w:val="multilevel"/>
    <w:tmpl w:val="529CB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7D879BA"/>
    <w:multiLevelType w:val="hybridMultilevel"/>
    <w:tmpl w:val="3184F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58B4153"/>
    <w:multiLevelType w:val="hybridMultilevel"/>
    <w:tmpl w:val="4AB2F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E45EEA"/>
    <w:multiLevelType w:val="hybridMultilevel"/>
    <w:tmpl w:val="D84C7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23E7E76"/>
    <w:multiLevelType w:val="hybridMultilevel"/>
    <w:tmpl w:val="965A6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C2C6BE7"/>
    <w:multiLevelType w:val="hybridMultilevel"/>
    <w:tmpl w:val="878EFA9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4A69CD"/>
    <w:multiLevelType w:val="hybridMultilevel"/>
    <w:tmpl w:val="4AB2F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12"/>
  </w:num>
  <w:num w:numId="4">
    <w:abstractNumId w:val="5"/>
  </w:num>
  <w:num w:numId="5">
    <w:abstractNumId w:val="2"/>
  </w:num>
  <w:num w:numId="6">
    <w:abstractNumId w:val="7"/>
  </w:num>
  <w:num w:numId="7">
    <w:abstractNumId w:val="3"/>
  </w:num>
  <w:num w:numId="8">
    <w:abstractNumId w:val="8"/>
  </w:num>
  <w:num w:numId="9">
    <w:abstractNumId w:val="13"/>
  </w:num>
  <w:num w:numId="10">
    <w:abstractNumId w:val="9"/>
  </w:num>
  <w:num w:numId="11">
    <w:abstractNumId w:val="10"/>
  </w:num>
  <w:num w:numId="12">
    <w:abstractNumId w:val="11"/>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DYwMjM2NDUwNjUxMjNR0lEKTi0uzszPAykwqQUAX9MRdiwAAAA="/>
  </w:docVars>
  <w:rsids>
    <w:rsidRoot w:val="00E25732"/>
    <w:rsid w:val="00163EB1"/>
    <w:rsid w:val="00164BFF"/>
    <w:rsid w:val="0018185F"/>
    <w:rsid w:val="002B1BFD"/>
    <w:rsid w:val="002B4B42"/>
    <w:rsid w:val="003240D4"/>
    <w:rsid w:val="00504F0C"/>
    <w:rsid w:val="00522C11"/>
    <w:rsid w:val="00552F38"/>
    <w:rsid w:val="00682654"/>
    <w:rsid w:val="00756BFD"/>
    <w:rsid w:val="00797786"/>
    <w:rsid w:val="007D7301"/>
    <w:rsid w:val="008004C1"/>
    <w:rsid w:val="00821238"/>
    <w:rsid w:val="009F7D9D"/>
    <w:rsid w:val="00A3235A"/>
    <w:rsid w:val="00B53DC9"/>
    <w:rsid w:val="00CD739F"/>
    <w:rsid w:val="00DE056C"/>
    <w:rsid w:val="00DF33FA"/>
    <w:rsid w:val="00E25732"/>
    <w:rsid w:val="00E54EE1"/>
    <w:rsid w:val="00FB1814"/>
    <w:rsid w:val="00FD25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35A"/>
    <w:pPr>
      <w:spacing w:line="256"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B1BFD"/>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A323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D7301"/>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BFD"/>
    <w:rPr>
      <w:rFonts w:ascii="Times New Roman" w:eastAsiaTheme="majorEastAsia" w:hAnsi="Times New Roman" w:cstheme="majorBidi"/>
      <w:b/>
      <w:color w:val="2E74B5" w:themeColor="accent1" w:themeShade="BF"/>
      <w:sz w:val="32"/>
      <w:szCs w:val="32"/>
    </w:rPr>
  </w:style>
  <w:style w:type="character" w:styleId="Hyperlink">
    <w:name w:val="Hyperlink"/>
    <w:basedOn w:val="DefaultParagraphFont"/>
    <w:uiPriority w:val="99"/>
    <w:unhideWhenUsed/>
    <w:rsid w:val="00756BFD"/>
    <w:rPr>
      <w:color w:val="0563C1" w:themeColor="hyperlink"/>
      <w:u w:val="single"/>
    </w:rPr>
  </w:style>
  <w:style w:type="paragraph" w:styleId="TOC1">
    <w:name w:val="toc 1"/>
    <w:basedOn w:val="Normal"/>
    <w:next w:val="Normal"/>
    <w:autoRedefine/>
    <w:uiPriority w:val="39"/>
    <w:unhideWhenUsed/>
    <w:rsid w:val="00756BFD"/>
    <w:pPr>
      <w:spacing w:after="100"/>
    </w:pPr>
  </w:style>
  <w:style w:type="paragraph" w:styleId="TOCHeading">
    <w:name w:val="TOC Heading"/>
    <w:basedOn w:val="Heading1"/>
    <w:next w:val="Normal"/>
    <w:uiPriority w:val="39"/>
    <w:unhideWhenUsed/>
    <w:qFormat/>
    <w:rsid w:val="00756BFD"/>
    <w:pPr>
      <w:jc w:val="left"/>
      <w:outlineLvl w:val="9"/>
    </w:pPr>
    <w:rPr>
      <w:rFonts w:asciiTheme="majorHAnsi" w:hAnsiTheme="majorHAnsi"/>
    </w:rPr>
  </w:style>
  <w:style w:type="table" w:styleId="TableGrid">
    <w:name w:val="Table Grid"/>
    <w:basedOn w:val="TableNormal"/>
    <w:uiPriority w:val="39"/>
    <w:rsid w:val="002B1B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B1BFD"/>
    <w:rPr>
      <w:b/>
      <w:bCs/>
    </w:rPr>
  </w:style>
  <w:style w:type="paragraph" w:styleId="ListParagraph">
    <w:name w:val="List Paragraph"/>
    <w:basedOn w:val="Normal"/>
    <w:uiPriority w:val="34"/>
    <w:qFormat/>
    <w:rsid w:val="002B1BFD"/>
    <w:pPr>
      <w:ind w:left="720"/>
      <w:contextualSpacing/>
    </w:pPr>
  </w:style>
  <w:style w:type="paragraph" w:styleId="Quote">
    <w:name w:val="Quote"/>
    <w:basedOn w:val="Normal"/>
    <w:next w:val="Normal"/>
    <w:link w:val="QuoteChar"/>
    <w:uiPriority w:val="29"/>
    <w:qFormat/>
    <w:rsid w:val="002B1BF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B1BFD"/>
    <w:rPr>
      <w:rFonts w:ascii="Times New Roman" w:hAnsi="Times New Roman"/>
      <w:i/>
      <w:iCs/>
      <w:color w:val="404040" w:themeColor="text1" w:themeTint="BF"/>
      <w:sz w:val="24"/>
    </w:rPr>
  </w:style>
  <w:style w:type="character" w:customStyle="1" w:styleId="Heading3Char">
    <w:name w:val="Heading 3 Char"/>
    <w:basedOn w:val="DefaultParagraphFont"/>
    <w:link w:val="Heading3"/>
    <w:uiPriority w:val="9"/>
    <w:semiHidden/>
    <w:rsid w:val="007D7301"/>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A3235A"/>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3235A"/>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324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0D4"/>
    <w:rPr>
      <w:rFonts w:ascii="Times New Roman" w:hAnsi="Times New Roman"/>
      <w:sz w:val="24"/>
    </w:rPr>
  </w:style>
  <w:style w:type="paragraph" w:styleId="Footer">
    <w:name w:val="footer"/>
    <w:basedOn w:val="Normal"/>
    <w:link w:val="FooterChar"/>
    <w:uiPriority w:val="99"/>
    <w:unhideWhenUsed/>
    <w:rsid w:val="00324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0D4"/>
    <w:rPr>
      <w:rFonts w:ascii="Times New Roman" w:hAnsi="Times New Roman"/>
      <w:sz w:val="24"/>
    </w:rPr>
  </w:style>
  <w:style w:type="paragraph" w:styleId="BalloonText">
    <w:name w:val="Balloon Text"/>
    <w:basedOn w:val="Normal"/>
    <w:link w:val="BalloonTextChar"/>
    <w:uiPriority w:val="99"/>
    <w:semiHidden/>
    <w:unhideWhenUsed/>
    <w:rsid w:val="008212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2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35A"/>
    <w:pPr>
      <w:spacing w:line="256"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B1BFD"/>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A323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D7301"/>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BFD"/>
    <w:rPr>
      <w:rFonts w:ascii="Times New Roman" w:eastAsiaTheme="majorEastAsia" w:hAnsi="Times New Roman" w:cstheme="majorBidi"/>
      <w:b/>
      <w:color w:val="2E74B5" w:themeColor="accent1" w:themeShade="BF"/>
      <w:sz w:val="32"/>
      <w:szCs w:val="32"/>
    </w:rPr>
  </w:style>
  <w:style w:type="character" w:styleId="Hyperlink">
    <w:name w:val="Hyperlink"/>
    <w:basedOn w:val="DefaultParagraphFont"/>
    <w:uiPriority w:val="99"/>
    <w:unhideWhenUsed/>
    <w:rsid w:val="00756BFD"/>
    <w:rPr>
      <w:color w:val="0563C1" w:themeColor="hyperlink"/>
      <w:u w:val="single"/>
    </w:rPr>
  </w:style>
  <w:style w:type="paragraph" w:styleId="TOC1">
    <w:name w:val="toc 1"/>
    <w:basedOn w:val="Normal"/>
    <w:next w:val="Normal"/>
    <w:autoRedefine/>
    <w:uiPriority w:val="39"/>
    <w:unhideWhenUsed/>
    <w:rsid w:val="00756BFD"/>
    <w:pPr>
      <w:spacing w:after="100"/>
    </w:pPr>
  </w:style>
  <w:style w:type="paragraph" w:styleId="TOCHeading">
    <w:name w:val="TOC Heading"/>
    <w:basedOn w:val="Heading1"/>
    <w:next w:val="Normal"/>
    <w:uiPriority w:val="39"/>
    <w:unhideWhenUsed/>
    <w:qFormat/>
    <w:rsid w:val="00756BFD"/>
    <w:pPr>
      <w:jc w:val="left"/>
      <w:outlineLvl w:val="9"/>
    </w:pPr>
    <w:rPr>
      <w:rFonts w:asciiTheme="majorHAnsi" w:hAnsiTheme="majorHAnsi"/>
    </w:rPr>
  </w:style>
  <w:style w:type="table" w:styleId="TableGrid">
    <w:name w:val="Table Grid"/>
    <w:basedOn w:val="TableNormal"/>
    <w:uiPriority w:val="39"/>
    <w:rsid w:val="002B1B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2B1BFD"/>
    <w:rPr>
      <w:b/>
      <w:bCs/>
    </w:rPr>
  </w:style>
  <w:style w:type="paragraph" w:styleId="ListParagraph">
    <w:name w:val="List Paragraph"/>
    <w:basedOn w:val="Normal"/>
    <w:uiPriority w:val="34"/>
    <w:qFormat/>
    <w:rsid w:val="002B1BFD"/>
    <w:pPr>
      <w:ind w:left="720"/>
      <w:contextualSpacing/>
    </w:pPr>
  </w:style>
  <w:style w:type="paragraph" w:styleId="Quote">
    <w:name w:val="Quote"/>
    <w:basedOn w:val="Normal"/>
    <w:next w:val="Normal"/>
    <w:link w:val="QuoteChar"/>
    <w:uiPriority w:val="29"/>
    <w:qFormat/>
    <w:rsid w:val="002B1BF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B1BFD"/>
    <w:rPr>
      <w:rFonts w:ascii="Times New Roman" w:hAnsi="Times New Roman"/>
      <w:i/>
      <w:iCs/>
      <w:color w:val="404040" w:themeColor="text1" w:themeTint="BF"/>
      <w:sz w:val="24"/>
    </w:rPr>
  </w:style>
  <w:style w:type="character" w:customStyle="1" w:styleId="Heading3Char">
    <w:name w:val="Heading 3 Char"/>
    <w:basedOn w:val="DefaultParagraphFont"/>
    <w:link w:val="Heading3"/>
    <w:uiPriority w:val="9"/>
    <w:semiHidden/>
    <w:rsid w:val="007D7301"/>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A3235A"/>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3235A"/>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324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0D4"/>
    <w:rPr>
      <w:rFonts w:ascii="Times New Roman" w:hAnsi="Times New Roman"/>
      <w:sz w:val="24"/>
    </w:rPr>
  </w:style>
  <w:style w:type="paragraph" w:styleId="Footer">
    <w:name w:val="footer"/>
    <w:basedOn w:val="Normal"/>
    <w:link w:val="FooterChar"/>
    <w:uiPriority w:val="99"/>
    <w:unhideWhenUsed/>
    <w:rsid w:val="00324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0D4"/>
    <w:rPr>
      <w:rFonts w:ascii="Times New Roman" w:hAnsi="Times New Roman"/>
      <w:sz w:val="24"/>
    </w:rPr>
  </w:style>
  <w:style w:type="paragraph" w:styleId="BalloonText">
    <w:name w:val="Balloon Text"/>
    <w:basedOn w:val="Normal"/>
    <w:link w:val="BalloonTextChar"/>
    <w:uiPriority w:val="99"/>
    <w:semiHidden/>
    <w:unhideWhenUsed/>
    <w:rsid w:val="008212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2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459840">
      <w:bodyDiv w:val="1"/>
      <w:marLeft w:val="0"/>
      <w:marRight w:val="0"/>
      <w:marTop w:val="0"/>
      <w:marBottom w:val="0"/>
      <w:divBdr>
        <w:top w:val="none" w:sz="0" w:space="0" w:color="auto"/>
        <w:left w:val="none" w:sz="0" w:space="0" w:color="auto"/>
        <w:bottom w:val="none" w:sz="0" w:space="0" w:color="auto"/>
        <w:right w:val="none" w:sz="0" w:space="0" w:color="auto"/>
      </w:divBdr>
    </w:div>
    <w:div w:id="379669384">
      <w:bodyDiv w:val="1"/>
      <w:marLeft w:val="0"/>
      <w:marRight w:val="0"/>
      <w:marTop w:val="0"/>
      <w:marBottom w:val="0"/>
      <w:divBdr>
        <w:top w:val="none" w:sz="0" w:space="0" w:color="auto"/>
        <w:left w:val="none" w:sz="0" w:space="0" w:color="auto"/>
        <w:bottom w:val="none" w:sz="0" w:space="0" w:color="auto"/>
        <w:right w:val="none" w:sz="0" w:space="0" w:color="auto"/>
      </w:divBdr>
    </w:div>
    <w:div w:id="635306401">
      <w:bodyDiv w:val="1"/>
      <w:marLeft w:val="0"/>
      <w:marRight w:val="0"/>
      <w:marTop w:val="0"/>
      <w:marBottom w:val="0"/>
      <w:divBdr>
        <w:top w:val="none" w:sz="0" w:space="0" w:color="auto"/>
        <w:left w:val="none" w:sz="0" w:space="0" w:color="auto"/>
        <w:bottom w:val="none" w:sz="0" w:space="0" w:color="auto"/>
        <w:right w:val="none" w:sz="0" w:space="0" w:color="auto"/>
      </w:divBdr>
    </w:div>
    <w:div w:id="1511211900">
      <w:bodyDiv w:val="1"/>
      <w:marLeft w:val="0"/>
      <w:marRight w:val="0"/>
      <w:marTop w:val="0"/>
      <w:marBottom w:val="0"/>
      <w:divBdr>
        <w:top w:val="none" w:sz="0" w:space="0" w:color="auto"/>
        <w:left w:val="none" w:sz="0" w:space="0" w:color="auto"/>
        <w:bottom w:val="none" w:sz="0" w:space="0" w:color="auto"/>
        <w:right w:val="none" w:sz="0" w:space="0" w:color="auto"/>
      </w:divBdr>
    </w:div>
    <w:div w:id="1735272498">
      <w:bodyDiv w:val="1"/>
      <w:marLeft w:val="0"/>
      <w:marRight w:val="0"/>
      <w:marTop w:val="0"/>
      <w:marBottom w:val="0"/>
      <w:divBdr>
        <w:top w:val="none" w:sz="0" w:space="0" w:color="auto"/>
        <w:left w:val="none" w:sz="0" w:space="0" w:color="auto"/>
        <w:bottom w:val="none" w:sz="0" w:space="0" w:color="auto"/>
        <w:right w:val="none" w:sz="0" w:space="0" w:color="auto"/>
      </w:divBdr>
    </w:div>
    <w:div w:id="1876312009">
      <w:bodyDiv w:val="1"/>
      <w:marLeft w:val="0"/>
      <w:marRight w:val="0"/>
      <w:marTop w:val="0"/>
      <w:marBottom w:val="0"/>
      <w:divBdr>
        <w:top w:val="none" w:sz="0" w:space="0" w:color="auto"/>
        <w:left w:val="none" w:sz="0" w:space="0" w:color="auto"/>
        <w:bottom w:val="none" w:sz="0" w:space="0" w:color="auto"/>
        <w:right w:val="none" w:sz="0" w:space="0" w:color="auto"/>
      </w:divBdr>
    </w:div>
    <w:div w:id="2056660914">
      <w:bodyDiv w:val="1"/>
      <w:marLeft w:val="0"/>
      <w:marRight w:val="0"/>
      <w:marTop w:val="0"/>
      <w:marBottom w:val="0"/>
      <w:divBdr>
        <w:top w:val="none" w:sz="0" w:space="0" w:color="auto"/>
        <w:left w:val="none" w:sz="0" w:space="0" w:color="auto"/>
        <w:bottom w:val="none" w:sz="0" w:space="0" w:color="auto"/>
        <w:right w:val="none" w:sz="0" w:space="0" w:color="auto"/>
      </w:divBdr>
    </w:div>
    <w:div w:id="206139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s://www.marketing91.com/merger-definition-types-exampl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marketing91.com/swot-analysis-target/" TargetMode="External"/><Relationship Id="rId2" Type="http://schemas.openxmlformats.org/officeDocument/2006/relationships/styles" Target="styles.xml"/><Relationship Id="rId16" Type="http://schemas.openxmlformats.org/officeDocument/2006/relationships/hyperlink" Target="https://www.marketing91.com/how-to-make-your-business-more-efficient-by-upgrading-technolog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arketing91.com/what-is-a-brand/"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2199</Words>
  <Characters>12540</Characters>
  <Application>Microsoft Office Word</Application>
  <DocSecurity>0</DocSecurity>
  <Lines>104</Lines>
  <Paragraphs>29</Paragraphs>
  <ScaleCrop>false</ScaleCrop>
  <Company/>
  <LinksUpToDate>false</LinksUpToDate>
  <CharactersWithSpaces>14710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2021-12-04T03:45:00Z</dcterms:created>
  <dcterms:modified xsi:type="dcterms:W3CDTF">2021-12-13T21:47:00Z</dcterms:modified>
</cp:coreProperties>
</file>