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6DA45" w14:textId="2B2AF129" w:rsidR="00385909" w:rsidRDefault="00385909" w:rsidP="00385909">
      <w:pPr>
        <w:jc w:val="both"/>
        <w:rPr>
          <w:rFonts w:ascii="Arial" w:hAnsi="Arial" w:cs="Arial"/>
          <w:sz w:val="24"/>
          <w:szCs w:val="24"/>
        </w:rPr>
      </w:pPr>
    </w:p>
    <w:p w14:paraId="1EE14793" w14:textId="3E93DD86" w:rsidR="00D217CD" w:rsidRDefault="00D217CD" w:rsidP="00A67FB1">
      <w:pPr>
        <w:ind w:left="720"/>
        <w:rPr>
          <w:rFonts w:ascii="Arial" w:hAnsi="Arial" w:cs="Arial"/>
          <w:sz w:val="24"/>
          <w:szCs w:val="24"/>
        </w:rPr>
      </w:pPr>
      <w:r w:rsidRPr="00B61956">
        <w:rPr>
          <w:rFonts w:asciiTheme="minorHAnsi" w:hAnsiTheme="minorHAnsi" w:cstheme="minorHAnsi"/>
          <w:noProof/>
          <w:sz w:val="22"/>
          <w:szCs w:val="22"/>
        </w:rPr>
        <w:drawing>
          <wp:anchor distT="0" distB="0" distL="114300" distR="114300" simplePos="0" relativeHeight="251659264" behindDoc="1" locked="0" layoutInCell="1" allowOverlap="1" wp14:anchorId="11F61731" wp14:editId="49A62E61">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4BA3A2ED" w14:textId="3F125D58" w:rsidR="00D217CD" w:rsidRPr="00B61956" w:rsidRDefault="00D217CD" w:rsidP="00D217CD">
      <w:pPr>
        <w:rPr>
          <w:rFonts w:asciiTheme="minorHAnsi" w:hAnsiTheme="minorHAnsi" w:cstheme="minorHAnsi"/>
          <w:sz w:val="22"/>
          <w:szCs w:val="22"/>
        </w:rPr>
      </w:pPr>
      <w:bookmarkStart w:id="0" w:name="_Toc303070346"/>
    </w:p>
    <w:p w14:paraId="5FAE390F" w14:textId="71158F51" w:rsidR="00D217CD" w:rsidRPr="00B61956" w:rsidRDefault="00D217CD" w:rsidP="00D217CD">
      <w:pPr>
        <w:jc w:val="center"/>
        <w:rPr>
          <w:rFonts w:asciiTheme="minorHAnsi" w:hAnsiTheme="minorHAnsi" w:cstheme="minorHAnsi"/>
          <w:sz w:val="22"/>
          <w:szCs w:val="22"/>
        </w:rPr>
      </w:pPr>
    </w:p>
    <w:bookmarkEnd w:id="0"/>
    <w:p w14:paraId="39CFE1EC" w14:textId="77777777" w:rsidR="00D217CD" w:rsidRDefault="00D217CD" w:rsidP="00D217CD">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0316"/>
      </w:tblGrid>
      <w:tr w:rsidR="00D217CD" w:rsidRPr="00661453" w14:paraId="05772AE5" w14:textId="77777777" w:rsidTr="00D217CD">
        <w:trPr>
          <w:trHeight w:val="1164"/>
        </w:trPr>
        <w:tc>
          <w:tcPr>
            <w:tcW w:w="10316" w:type="dxa"/>
            <w:shd w:val="clear" w:color="auto" w:fill="EEECE1" w:themeFill="background2"/>
          </w:tcPr>
          <w:p w14:paraId="771ADCAB" w14:textId="77777777" w:rsidR="00D217CD" w:rsidRPr="00661453" w:rsidRDefault="00D217CD" w:rsidP="001B20D3">
            <w:pPr>
              <w:jc w:val="center"/>
              <w:rPr>
                <w:rFonts w:ascii="Arial" w:hAnsi="Arial" w:cs="Arial"/>
                <w:b/>
                <w:szCs w:val="24"/>
              </w:rPr>
            </w:pPr>
          </w:p>
          <w:p w14:paraId="5C908654" w14:textId="77777777" w:rsidR="00D217CD" w:rsidRPr="00661453" w:rsidRDefault="00D217CD" w:rsidP="001B20D3">
            <w:pPr>
              <w:jc w:val="center"/>
              <w:rPr>
                <w:rFonts w:ascii="Arial" w:hAnsi="Arial" w:cs="Arial"/>
                <w:b/>
                <w:sz w:val="28"/>
                <w:szCs w:val="28"/>
              </w:rPr>
            </w:pPr>
            <w:r w:rsidRPr="00661453">
              <w:rPr>
                <w:rFonts w:ascii="Arial" w:hAnsi="Arial" w:cs="Arial"/>
                <w:b/>
                <w:sz w:val="28"/>
                <w:szCs w:val="28"/>
              </w:rPr>
              <w:t>UNDERGRADUATE DISSERTATION</w:t>
            </w:r>
          </w:p>
          <w:p w14:paraId="2F7E283F" w14:textId="77777777" w:rsidR="00D217CD" w:rsidRPr="00661453" w:rsidRDefault="00D217CD" w:rsidP="001B20D3">
            <w:pPr>
              <w:jc w:val="center"/>
              <w:rPr>
                <w:rFonts w:ascii="Arial" w:hAnsi="Arial" w:cs="Arial"/>
                <w:b/>
                <w:bCs/>
                <w:sz w:val="28"/>
                <w:szCs w:val="28"/>
              </w:rPr>
            </w:pPr>
            <w:r w:rsidRPr="00661453">
              <w:rPr>
                <w:rFonts w:ascii="Arial" w:hAnsi="Arial" w:cs="Arial"/>
                <w:b/>
                <w:bCs/>
                <w:sz w:val="28"/>
                <w:szCs w:val="28"/>
              </w:rPr>
              <w:t>RESEARCH PROPOSAL FORM</w:t>
            </w:r>
          </w:p>
          <w:p w14:paraId="15DAC9AA" w14:textId="77777777" w:rsidR="00D217CD" w:rsidRPr="00661453" w:rsidRDefault="00D217CD" w:rsidP="001B20D3">
            <w:pPr>
              <w:jc w:val="center"/>
              <w:rPr>
                <w:rFonts w:ascii="Arial" w:hAnsi="Arial" w:cs="Arial"/>
                <w:sz w:val="22"/>
                <w:szCs w:val="22"/>
              </w:rPr>
            </w:pPr>
          </w:p>
        </w:tc>
      </w:tr>
    </w:tbl>
    <w:p w14:paraId="47B54624" w14:textId="77777777" w:rsidR="00D217CD" w:rsidRPr="00661453" w:rsidRDefault="00D217CD" w:rsidP="00D217CD">
      <w:pPr>
        <w:ind w:right="-199"/>
        <w:rPr>
          <w:rFonts w:ascii="Arial" w:hAnsi="Arial" w:cs="Arial"/>
          <w:sz w:val="22"/>
          <w:szCs w:val="22"/>
        </w:rPr>
      </w:pPr>
      <w:r w:rsidRPr="00661453">
        <w:rPr>
          <w:rFonts w:ascii="Arial" w:hAnsi="Arial" w:cs="Arial"/>
          <w:b/>
          <w:bCs/>
          <w:sz w:val="22"/>
          <w:szCs w:val="22"/>
        </w:rPr>
        <w:t xml:space="preserve"> </w:t>
      </w:r>
    </w:p>
    <w:p w14:paraId="1050C0B4" w14:textId="77777777" w:rsidR="00D217CD" w:rsidRPr="00661453" w:rsidRDefault="00D217CD" w:rsidP="00D217CD">
      <w:pPr>
        <w:jc w:val="both"/>
        <w:rPr>
          <w:rFonts w:ascii="Arial" w:hAnsi="Arial" w:cs="Arial"/>
          <w:sz w:val="22"/>
          <w:szCs w:val="22"/>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69"/>
        <w:gridCol w:w="3385"/>
      </w:tblGrid>
      <w:tr w:rsidR="00D217CD" w:rsidRPr="00661453" w14:paraId="588220F8" w14:textId="77777777" w:rsidTr="00D217CD">
        <w:trPr>
          <w:trHeight w:val="971"/>
        </w:trPr>
        <w:tc>
          <w:tcPr>
            <w:tcW w:w="7082" w:type="dxa"/>
            <w:tcMar>
              <w:top w:w="0" w:type="dxa"/>
              <w:left w:w="108" w:type="dxa"/>
              <w:bottom w:w="0" w:type="dxa"/>
              <w:right w:w="108" w:type="dxa"/>
            </w:tcMar>
          </w:tcPr>
          <w:p w14:paraId="04FD62E8" w14:textId="5675C9FE" w:rsidR="00D217CD" w:rsidRPr="00661453" w:rsidRDefault="00D217CD" w:rsidP="001B20D3">
            <w:pPr>
              <w:pStyle w:val="BodyText"/>
              <w:jc w:val="both"/>
              <w:rPr>
                <w:rFonts w:ascii="Arial" w:hAnsi="Arial" w:cs="Arial"/>
                <w:b/>
                <w:bCs/>
                <w:sz w:val="22"/>
                <w:szCs w:val="22"/>
              </w:rPr>
            </w:pPr>
            <w:r w:rsidRPr="00661453">
              <w:rPr>
                <w:rFonts w:ascii="Arial" w:hAnsi="Arial" w:cs="Arial"/>
                <w:b/>
                <w:bCs/>
                <w:sz w:val="22"/>
                <w:szCs w:val="22"/>
              </w:rPr>
              <w:t xml:space="preserve">NAME: </w:t>
            </w:r>
            <w:r w:rsidR="00C0129D">
              <w:rPr>
                <w:rFonts w:ascii="Arial" w:hAnsi="Arial" w:cs="Arial"/>
                <w:b/>
                <w:bCs/>
                <w:sz w:val="22"/>
                <w:szCs w:val="22"/>
              </w:rPr>
              <w:t>Kimberley Collins</w:t>
            </w:r>
          </w:p>
          <w:p w14:paraId="07C80386" w14:textId="77777777" w:rsidR="00D217CD" w:rsidRPr="00661453" w:rsidRDefault="00D217CD" w:rsidP="001B20D3">
            <w:pPr>
              <w:pStyle w:val="BodyText"/>
              <w:jc w:val="both"/>
              <w:rPr>
                <w:rFonts w:ascii="Arial" w:hAnsi="Arial" w:cs="Arial"/>
                <w:b/>
                <w:bCs/>
                <w:sz w:val="22"/>
                <w:szCs w:val="22"/>
              </w:rPr>
            </w:pPr>
          </w:p>
        </w:tc>
        <w:tc>
          <w:tcPr>
            <w:tcW w:w="3216" w:type="dxa"/>
          </w:tcPr>
          <w:p w14:paraId="1F3BE9B9" w14:textId="05EFEDC6" w:rsidR="00D217CD" w:rsidRPr="00661453" w:rsidRDefault="00D217CD" w:rsidP="001B20D3">
            <w:pPr>
              <w:jc w:val="both"/>
              <w:rPr>
                <w:rFonts w:ascii="Arial" w:hAnsi="Arial" w:cs="Arial"/>
                <w:sz w:val="22"/>
                <w:szCs w:val="22"/>
              </w:rPr>
            </w:pPr>
            <w:r w:rsidRPr="00661453">
              <w:rPr>
                <w:rFonts w:ascii="Arial" w:hAnsi="Arial" w:cs="Arial"/>
                <w:b/>
                <w:bCs/>
                <w:sz w:val="22"/>
                <w:szCs w:val="22"/>
              </w:rPr>
              <w:t xml:space="preserve"> </w:t>
            </w:r>
            <w:r w:rsidR="001D537B" w:rsidRPr="00661453">
              <w:rPr>
                <w:rFonts w:ascii="Arial" w:hAnsi="Arial" w:cs="Arial"/>
                <w:b/>
                <w:bCs/>
                <w:sz w:val="22"/>
                <w:szCs w:val="22"/>
              </w:rPr>
              <w:t>Student number:</w:t>
            </w:r>
            <w:r w:rsidR="00C0129D">
              <w:rPr>
                <w:rFonts w:ascii="Arial" w:hAnsi="Arial" w:cs="Arial"/>
                <w:b/>
                <w:bCs/>
                <w:sz w:val="22"/>
                <w:szCs w:val="22"/>
              </w:rPr>
              <w:t xml:space="preserve"> 2223837</w:t>
            </w:r>
          </w:p>
        </w:tc>
      </w:tr>
      <w:tr w:rsidR="00D217CD" w:rsidRPr="00661453" w14:paraId="375911FF" w14:textId="77777777" w:rsidTr="00D217CD">
        <w:trPr>
          <w:trHeight w:val="1637"/>
        </w:trPr>
        <w:tc>
          <w:tcPr>
            <w:tcW w:w="10299" w:type="dxa"/>
            <w:gridSpan w:val="2"/>
            <w:shd w:val="clear" w:color="auto" w:fill="FFFFFF"/>
            <w:tcMar>
              <w:top w:w="0" w:type="dxa"/>
              <w:left w:w="108" w:type="dxa"/>
              <w:bottom w:w="0" w:type="dxa"/>
              <w:right w:w="108" w:type="dxa"/>
            </w:tcMar>
          </w:tcPr>
          <w:p w14:paraId="13379DDE" w14:textId="77777777" w:rsidR="00D217CD" w:rsidRPr="00661453" w:rsidRDefault="00D217CD" w:rsidP="001B20D3">
            <w:pPr>
              <w:jc w:val="both"/>
              <w:rPr>
                <w:rFonts w:ascii="Arial" w:hAnsi="Arial" w:cs="Arial"/>
                <w:sz w:val="22"/>
                <w:szCs w:val="22"/>
              </w:rPr>
            </w:pPr>
            <w:r w:rsidRPr="00661453">
              <w:rPr>
                <w:rFonts w:ascii="Arial" w:hAnsi="Arial" w:cs="Arial"/>
                <w:b/>
                <w:bCs/>
                <w:sz w:val="22"/>
                <w:szCs w:val="22"/>
              </w:rPr>
              <w:t>DRAFT RESEARCH TITLE QUESTION:</w:t>
            </w:r>
          </w:p>
          <w:p w14:paraId="18B5B64D" w14:textId="77777777" w:rsidR="00C0129D" w:rsidRPr="00C0129D" w:rsidRDefault="00C0129D" w:rsidP="00C0129D">
            <w:pPr>
              <w:jc w:val="both"/>
              <w:rPr>
                <w:rFonts w:ascii="Arial" w:hAnsi="Arial" w:cs="Arial"/>
                <w:color w:val="000000" w:themeColor="text1"/>
                <w:sz w:val="24"/>
                <w:szCs w:val="24"/>
                <w:shd w:val="clear" w:color="auto" w:fill="FFFFFF"/>
              </w:rPr>
            </w:pPr>
            <w:r w:rsidRPr="00C0129D">
              <w:rPr>
                <w:rFonts w:ascii="Arial" w:hAnsi="Arial" w:cs="Arial"/>
                <w:color w:val="0D0D0D"/>
                <w:sz w:val="24"/>
                <w:szCs w:val="24"/>
                <w:shd w:val="clear" w:color="auto" w:fill="FFFFFF"/>
              </w:rPr>
              <w:t>“Exploring the Relationship Between Serving Police Officer’s Diversity and Community Trust: A Comparative Study of Diversity in England and Wales forces”</w:t>
            </w:r>
            <w:r w:rsidRPr="00C0129D">
              <w:rPr>
                <w:rFonts w:ascii="Arial" w:hAnsi="Arial" w:cs="Arial"/>
                <w:color w:val="000000" w:themeColor="text1"/>
                <w:sz w:val="24"/>
                <w:szCs w:val="24"/>
                <w:shd w:val="clear" w:color="auto" w:fill="FFFFFF"/>
              </w:rPr>
              <w:t xml:space="preserve"> </w:t>
            </w:r>
          </w:p>
          <w:p w14:paraId="0E1F6BB7" w14:textId="77777777" w:rsidR="00C0129D" w:rsidRPr="00C0129D" w:rsidRDefault="00C0129D" w:rsidP="00C0129D">
            <w:pPr>
              <w:jc w:val="both"/>
              <w:rPr>
                <w:rFonts w:ascii="Arial" w:hAnsi="Arial" w:cs="Arial"/>
                <w:sz w:val="24"/>
                <w:szCs w:val="24"/>
              </w:rPr>
            </w:pPr>
          </w:p>
          <w:p w14:paraId="6673F763" w14:textId="5472AA45" w:rsidR="00C0129D" w:rsidRPr="00D778BB" w:rsidRDefault="00C0129D" w:rsidP="00C0129D">
            <w:pPr>
              <w:jc w:val="both"/>
              <w:rPr>
                <w:rFonts w:ascii="Arial" w:hAnsi="Arial" w:cs="Arial"/>
                <w:sz w:val="24"/>
                <w:szCs w:val="24"/>
              </w:rPr>
            </w:pPr>
            <w:r w:rsidRPr="00C0129D">
              <w:rPr>
                <w:rFonts w:ascii="Arial" w:hAnsi="Arial" w:cs="Arial"/>
                <w:sz w:val="24"/>
                <w:szCs w:val="24"/>
              </w:rPr>
              <w:t xml:space="preserve">1. Relevance and Timeliness: In recent years, issues related to police-community relations, racial justice, and </w:t>
            </w:r>
            <w:r w:rsidRPr="00D778BB">
              <w:rPr>
                <w:rFonts w:ascii="Arial" w:hAnsi="Arial" w:cs="Arial"/>
                <w:sz w:val="24"/>
                <w:szCs w:val="24"/>
              </w:rPr>
              <w:t>diversity in law enforcement have garnered significant attention both nationally and internationally. As such, investigating the impact of police diversity on community trust is highly relevant and timely</w:t>
            </w:r>
            <w:r w:rsidR="00F55ACF" w:rsidRPr="00D778BB">
              <w:rPr>
                <w:rFonts w:ascii="Arial" w:hAnsi="Arial" w:cs="Arial"/>
                <w:sz w:val="24"/>
                <w:szCs w:val="24"/>
              </w:rPr>
              <w:t xml:space="preserve"> </w:t>
            </w:r>
            <w:r w:rsidR="00F55ACF" w:rsidRPr="00D778BB">
              <w:rPr>
                <w:rFonts w:ascii="Arial" w:hAnsi="Arial" w:cs="Arial"/>
                <w:color w:val="000000"/>
                <w:sz w:val="24"/>
                <w:szCs w:val="24"/>
              </w:rPr>
              <w:t>(University of Surrey, 2022).</w:t>
            </w:r>
          </w:p>
          <w:p w14:paraId="09E67BBE" w14:textId="77777777" w:rsidR="00C0129D" w:rsidRPr="00D778BB" w:rsidRDefault="00C0129D" w:rsidP="00C0129D">
            <w:pPr>
              <w:jc w:val="both"/>
              <w:rPr>
                <w:rFonts w:ascii="Arial" w:hAnsi="Arial" w:cs="Arial"/>
                <w:sz w:val="24"/>
                <w:szCs w:val="24"/>
              </w:rPr>
            </w:pPr>
          </w:p>
          <w:p w14:paraId="6A25D547" w14:textId="77777777" w:rsidR="00C0129D" w:rsidRPr="00D778BB" w:rsidRDefault="00C0129D" w:rsidP="00C0129D">
            <w:pPr>
              <w:jc w:val="both"/>
              <w:rPr>
                <w:rFonts w:ascii="Arial" w:hAnsi="Arial" w:cs="Arial"/>
                <w:sz w:val="24"/>
                <w:szCs w:val="24"/>
              </w:rPr>
            </w:pPr>
            <w:r w:rsidRPr="00D778BB">
              <w:rPr>
                <w:rFonts w:ascii="Arial" w:hAnsi="Arial" w:cs="Arial"/>
                <w:sz w:val="24"/>
                <w:szCs w:val="24"/>
              </w:rPr>
              <w:t>2. Social Significance: The relationship between law enforcement agencies and the communities they serve is fundamental to public safety, social cohesion, and justice. Understanding how diversity within police forces influences community trust can inform policies and practices aimed at improving police-community relations and promoting social equity.</w:t>
            </w:r>
          </w:p>
          <w:p w14:paraId="4873F9E8" w14:textId="77777777" w:rsidR="00C0129D" w:rsidRPr="00D778BB" w:rsidRDefault="00C0129D" w:rsidP="00C0129D">
            <w:pPr>
              <w:jc w:val="both"/>
              <w:rPr>
                <w:rFonts w:ascii="Arial" w:hAnsi="Arial" w:cs="Arial"/>
                <w:sz w:val="24"/>
                <w:szCs w:val="24"/>
              </w:rPr>
            </w:pPr>
          </w:p>
          <w:p w14:paraId="24470F73" w14:textId="77777777" w:rsidR="00C0129D" w:rsidRPr="00D778BB" w:rsidRDefault="00C0129D" w:rsidP="00C0129D">
            <w:pPr>
              <w:jc w:val="both"/>
              <w:rPr>
                <w:rFonts w:ascii="Arial" w:hAnsi="Arial" w:cs="Arial"/>
                <w:sz w:val="24"/>
                <w:szCs w:val="24"/>
              </w:rPr>
            </w:pPr>
            <w:r w:rsidRPr="00D778BB">
              <w:rPr>
                <w:rFonts w:ascii="Arial" w:hAnsi="Arial" w:cs="Arial"/>
                <w:sz w:val="24"/>
                <w:szCs w:val="24"/>
              </w:rPr>
              <w:t xml:space="preserve">3. Policy Implications: Findings from research on police diversity and community trust can have direct implications for policy development and implementation within law enforcement agencies and government bodies. Policymakers and practitioners can use this knowledge to design strategies for recruiting and retaining diverse police officers and enhancing community engagement efforts </w:t>
            </w:r>
            <w:r w:rsidRPr="00D778BB">
              <w:rPr>
                <w:rFonts w:ascii="Arial" w:hAnsi="Arial" w:cs="Arial"/>
                <w:color w:val="000000"/>
                <w:sz w:val="24"/>
                <w:szCs w:val="24"/>
              </w:rPr>
              <w:t>(Government Events, 2024)</w:t>
            </w:r>
            <w:r w:rsidRPr="00D778BB">
              <w:rPr>
                <w:rFonts w:ascii="Arial" w:hAnsi="Arial" w:cs="Arial"/>
                <w:sz w:val="24"/>
                <w:szCs w:val="24"/>
              </w:rPr>
              <w:t>.</w:t>
            </w:r>
          </w:p>
          <w:p w14:paraId="55288445" w14:textId="77777777" w:rsidR="00C0129D" w:rsidRPr="00D778BB" w:rsidRDefault="00C0129D" w:rsidP="00C0129D">
            <w:pPr>
              <w:jc w:val="both"/>
              <w:rPr>
                <w:rFonts w:ascii="Arial" w:hAnsi="Arial" w:cs="Arial"/>
                <w:sz w:val="24"/>
                <w:szCs w:val="24"/>
              </w:rPr>
            </w:pPr>
          </w:p>
          <w:p w14:paraId="0E672E93" w14:textId="77777777" w:rsidR="00C0129D" w:rsidRPr="00D778BB" w:rsidRDefault="00C0129D" w:rsidP="00C0129D">
            <w:pPr>
              <w:jc w:val="both"/>
              <w:rPr>
                <w:rFonts w:ascii="Arial" w:hAnsi="Arial" w:cs="Arial"/>
                <w:sz w:val="24"/>
                <w:szCs w:val="24"/>
              </w:rPr>
            </w:pPr>
            <w:r w:rsidRPr="00D778BB">
              <w:rPr>
                <w:rFonts w:ascii="Arial" w:hAnsi="Arial" w:cs="Arial"/>
                <w:sz w:val="24"/>
                <w:szCs w:val="24"/>
              </w:rPr>
              <w:t>4. Potential for Impact: Addressing issues of police diversity and community trust is essential for promoting fairness, accountability, and legitimacy within law enforcement. By conducting research in this area, more contribution to ongoing efforts to reform and improve policing practices can ultimately foster safer and more inclusive communities.</w:t>
            </w:r>
          </w:p>
          <w:p w14:paraId="27727946" w14:textId="77777777" w:rsidR="00C0129D" w:rsidRPr="00D778BB" w:rsidRDefault="00C0129D" w:rsidP="00C0129D">
            <w:pPr>
              <w:jc w:val="both"/>
              <w:rPr>
                <w:rFonts w:ascii="Arial" w:hAnsi="Arial" w:cs="Arial"/>
                <w:sz w:val="24"/>
                <w:szCs w:val="24"/>
              </w:rPr>
            </w:pPr>
          </w:p>
          <w:p w14:paraId="6DA32AEC" w14:textId="77777777" w:rsidR="00C0129D" w:rsidRPr="00D778BB" w:rsidRDefault="00C0129D" w:rsidP="00C0129D">
            <w:pPr>
              <w:jc w:val="both"/>
              <w:rPr>
                <w:rFonts w:ascii="Arial" w:hAnsi="Arial" w:cs="Arial"/>
                <w:sz w:val="24"/>
                <w:szCs w:val="24"/>
              </w:rPr>
            </w:pPr>
            <w:r w:rsidRPr="00D778BB">
              <w:rPr>
                <w:rFonts w:ascii="Arial" w:hAnsi="Arial" w:cs="Arial"/>
                <w:sz w:val="24"/>
                <w:szCs w:val="24"/>
              </w:rPr>
              <w:t xml:space="preserve">5. Interdisciplinary Perspective: The topic of police diversity intersects with various fields, including sociology, criminology, public policy, and ethnic studies. </w:t>
            </w:r>
          </w:p>
          <w:p w14:paraId="27B29E4A" w14:textId="77777777" w:rsidR="00C0129D" w:rsidRPr="00D778BB" w:rsidRDefault="00C0129D" w:rsidP="00C0129D">
            <w:pPr>
              <w:jc w:val="both"/>
              <w:rPr>
                <w:rFonts w:ascii="Arial" w:hAnsi="Arial" w:cs="Arial"/>
                <w:sz w:val="24"/>
                <w:szCs w:val="24"/>
              </w:rPr>
            </w:pPr>
          </w:p>
          <w:p w14:paraId="0A6F4EC8" w14:textId="77777777" w:rsidR="00C0129D" w:rsidRPr="00D778BB" w:rsidRDefault="00C0129D" w:rsidP="00C0129D">
            <w:pPr>
              <w:jc w:val="both"/>
              <w:rPr>
                <w:rFonts w:ascii="Arial" w:hAnsi="Arial" w:cs="Arial"/>
                <w:sz w:val="24"/>
                <w:szCs w:val="24"/>
              </w:rPr>
            </w:pPr>
            <w:r w:rsidRPr="00D778BB">
              <w:rPr>
                <w:rFonts w:ascii="Arial" w:hAnsi="Arial" w:cs="Arial"/>
                <w:sz w:val="24"/>
                <w:szCs w:val="24"/>
              </w:rPr>
              <w:t xml:space="preserve">Overall, exploring the relationship between police diversity and community trust offers a chance to delve into an important and multifaceted issue with real-world implications </w:t>
            </w:r>
            <w:r w:rsidRPr="00D778BB">
              <w:rPr>
                <w:rFonts w:ascii="Arial" w:hAnsi="Arial" w:cs="Arial"/>
                <w:color w:val="000000"/>
                <w:sz w:val="24"/>
                <w:szCs w:val="24"/>
              </w:rPr>
              <w:t>(College of Policing, 2022)</w:t>
            </w:r>
            <w:r w:rsidRPr="00D778BB">
              <w:rPr>
                <w:rFonts w:ascii="Arial" w:hAnsi="Arial" w:cs="Arial"/>
                <w:sz w:val="24"/>
                <w:szCs w:val="24"/>
              </w:rPr>
              <w:t>.</w:t>
            </w:r>
          </w:p>
          <w:p w14:paraId="752DC6D7" w14:textId="77777777" w:rsidR="00D217CD" w:rsidRPr="00661453" w:rsidRDefault="00D217CD" w:rsidP="001B20D3">
            <w:pPr>
              <w:tabs>
                <w:tab w:val="left" w:pos="1860"/>
              </w:tabs>
              <w:jc w:val="both"/>
              <w:rPr>
                <w:rFonts w:ascii="Arial" w:hAnsi="Arial" w:cs="Arial"/>
                <w:sz w:val="22"/>
                <w:szCs w:val="22"/>
                <w:highlight w:val="yellow"/>
              </w:rPr>
            </w:pPr>
          </w:p>
          <w:p w14:paraId="783228ED" w14:textId="77777777" w:rsidR="00D217CD" w:rsidRPr="00661453" w:rsidRDefault="00D217CD" w:rsidP="001B20D3">
            <w:pPr>
              <w:tabs>
                <w:tab w:val="left" w:pos="1860"/>
              </w:tabs>
              <w:jc w:val="both"/>
              <w:rPr>
                <w:rFonts w:ascii="Arial" w:hAnsi="Arial" w:cs="Arial"/>
                <w:sz w:val="22"/>
                <w:szCs w:val="22"/>
              </w:rPr>
            </w:pPr>
          </w:p>
        </w:tc>
      </w:tr>
      <w:tr w:rsidR="00D217CD" w:rsidRPr="00661453" w14:paraId="4AB74C33" w14:textId="77777777" w:rsidTr="00C0129D">
        <w:trPr>
          <w:trHeight w:val="70"/>
        </w:trPr>
        <w:tc>
          <w:tcPr>
            <w:tcW w:w="10299" w:type="dxa"/>
            <w:gridSpan w:val="2"/>
            <w:tcMar>
              <w:top w:w="0" w:type="dxa"/>
              <w:left w:w="108" w:type="dxa"/>
              <w:bottom w:w="0" w:type="dxa"/>
              <w:right w:w="108" w:type="dxa"/>
            </w:tcMar>
          </w:tcPr>
          <w:p w14:paraId="6F142DE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 xml:space="preserve">SUMMARY OF RESEARCH AIM &amp; OBJECTIVES: </w:t>
            </w:r>
          </w:p>
          <w:p w14:paraId="429C141D" w14:textId="77777777" w:rsidR="00C0129D" w:rsidRPr="00C0129D" w:rsidRDefault="00C0129D" w:rsidP="00C0129D">
            <w:pPr>
              <w:jc w:val="both"/>
              <w:rPr>
                <w:rFonts w:ascii="Arial" w:hAnsi="Arial" w:cs="Arial"/>
                <w:sz w:val="24"/>
                <w:szCs w:val="24"/>
              </w:rPr>
            </w:pPr>
            <w:r w:rsidRPr="00C0129D">
              <w:rPr>
                <w:rFonts w:ascii="Arial" w:hAnsi="Arial" w:cs="Arial"/>
                <w:sz w:val="24"/>
                <w:szCs w:val="24"/>
                <w:u w:val="single"/>
              </w:rPr>
              <w:t>Aim:</w:t>
            </w:r>
            <w:r w:rsidRPr="00C0129D">
              <w:rPr>
                <w:rFonts w:ascii="Arial" w:hAnsi="Arial" w:cs="Arial"/>
                <w:sz w:val="24"/>
                <w:szCs w:val="24"/>
              </w:rPr>
              <w:t xml:space="preserve">  The aim of this study is to explore how the diversity of serving police officers influences community trust across different regions in England and Wales. By comparing areas with varying levels of diversity within their police forces, this research seeks to assess whether greater diversity leads to higher levels of public trust. Through analysing public perceptions and attitudes towards police diversity, the study aims to provide insights into how different demographic groups experience and respond to diversity within their local police forces. </w:t>
            </w:r>
          </w:p>
          <w:p w14:paraId="24EBDA8F" w14:textId="77777777" w:rsidR="00D217CD" w:rsidRPr="00661453" w:rsidRDefault="00D217CD" w:rsidP="001B20D3">
            <w:pPr>
              <w:jc w:val="both"/>
              <w:rPr>
                <w:rFonts w:ascii="Arial" w:hAnsi="Arial" w:cs="Arial"/>
                <w:sz w:val="22"/>
                <w:szCs w:val="22"/>
              </w:rPr>
            </w:pPr>
          </w:p>
          <w:p w14:paraId="6A48D239" w14:textId="77777777" w:rsidR="00C0129D" w:rsidRPr="00B4589C" w:rsidRDefault="00C0129D" w:rsidP="00C0129D">
            <w:pPr>
              <w:jc w:val="both"/>
              <w:rPr>
                <w:rFonts w:ascii="Arial" w:hAnsi="Arial" w:cs="Arial"/>
                <w:sz w:val="24"/>
                <w:szCs w:val="24"/>
                <w:u w:val="single"/>
              </w:rPr>
            </w:pPr>
            <w:r w:rsidRPr="00B4589C">
              <w:rPr>
                <w:rFonts w:ascii="Arial" w:hAnsi="Arial" w:cs="Arial"/>
                <w:sz w:val="24"/>
                <w:szCs w:val="24"/>
                <w:u w:val="single"/>
              </w:rPr>
              <w:lastRenderedPageBreak/>
              <w:t xml:space="preserve">Objective 1: Explore the relationships between serving police officers and community trust in </w:t>
            </w:r>
            <w:r>
              <w:rPr>
                <w:rFonts w:ascii="Arial" w:hAnsi="Arial" w:cs="Arial"/>
              </w:rPr>
              <w:t xml:space="preserve">          </w:t>
            </w:r>
            <w:r w:rsidRPr="00B4589C">
              <w:rPr>
                <w:rFonts w:ascii="Arial" w:hAnsi="Arial" w:cs="Arial"/>
                <w:sz w:val="24"/>
                <w:szCs w:val="24"/>
                <w:u w:val="single"/>
              </w:rPr>
              <w:t xml:space="preserve">England and Wales. </w:t>
            </w:r>
          </w:p>
          <w:p w14:paraId="06B5B8F7" w14:textId="77777777" w:rsidR="00C0129D" w:rsidRDefault="00C0129D" w:rsidP="00C0129D">
            <w:pPr>
              <w:pStyle w:val="ListParagraph"/>
              <w:numPr>
                <w:ilvl w:val="0"/>
                <w:numId w:val="19"/>
              </w:numPr>
              <w:jc w:val="both"/>
              <w:rPr>
                <w:rFonts w:ascii="Arial" w:hAnsi="Arial" w:cs="Arial"/>
                <w:sz w:val="24"/>
                <w:szCs w:val="24"/>
              </w:rPr>
            </w:pPr>
            <w:r w:rsidRPr="00D97BA0">
              <w:rPr>
                <w:rFonts w:ascii="Arial" w:hAnsi="Arial" w:cs="Arial"/>
                <w:sz w:val="24"/>
                <w:szCs w:val="24"/>
              </w:rPr>
              <w:t xml:space="preserve">What is the relationship like now? </w:t>
            </w:r>
            <w:r>
              <w:rPr>
                <w:rFonts w:ascii="Arial" w:hAnsi="Arial" w:cs="Arial"/>
                <w:sz w:val="24"/>
                <w:szCs w:val="24"/>
              </w:rPr>
              <w:t xml:space="preserve">Looking at sources like the Crime Survey for England and Wales. </w:t>
            </w:r>
          </w:p>
          <w:p w14:paraId="0485908F"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 xml:space="preserve">How does community trust vary across different regions in England and Wales? </w:t>
            </w:r>
          </w:p>
          <w:p w14:paraId="1307739A" w14:textId="77777777" w:rsidR="00C0129D" w:rsidRPr="00C0129D" w:rsidRDefault="00C0129D" w:rsidP="00C0129D">
            <w:pPr>
              <w:ind w:left="360"/>
              <w:jc w:val="both"/>
              <w:rPr>
                <w:rFonts w:ascii="Arial" w:hAnsi="Arial" w:cs="Arial"/>
                <w:sz w:val="24"/>
                <w:szCs w:val="24"/>
                <w:u w:val="single"/>
              </w:rPr>
            </w:pPr>
          </w:p>
          <w:p w14:paraId="1FEA9085" w14:textId="77777777" w:rsidR="00C0129D" w:rsidRPr="00C0129D" w:rsidRDefault="00C0129D" w:rsidP="00C0129D">
            <w:pPr>
              <w:jc w:val="both"/>
              <w:rPr>
                <w:rFonts w:ascii="Arial" w:hAnsi="Arial" w:cs="Arial"/>
                <w:sz w:val="24"/>
                <w:szCs w:val="24"/>
              </w:rPr>
            </w:pPr>
            <w:r w:rsidRPr="00C0129D">
              <w:rPr>
                <w:rFonts w:ascii="Arial" w:hAnsi="Arial" w:cs="Arial"/>
                <w:sz w:val="24"/>
                <w:szCs w:val="24"/>
                <w:u w:val="single"/>
              </w:rPr>
              <w:t xml:space="preserve">Objective 2: Assess the current level of diversity within serving police officers and forces. </w:t>
            </w:r>
          </w:p>
          <w:p w14:paraId="04B7134A"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 xml:space="preserve">How diverse are serving police officers across England and Wales now? What are the latest statistics on race, ethnicity, and gender? </w:t>
            </w:r>
          </w:p>
          <w:p w14:paraId="7E6BB09B"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 xml:space="preserve">Quantify levels of trust across diverse demographic groups and geographic areas. </w:t>
            </w:r>
          </w:p>
          <w:p w14:paraId="04632964"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How do diversity levels in police forces compare in different major cities? (e.g., London vs Cardiff)</w:t>
            </w:r>
          </w:p>
          <w:p w14:paraId="6B379733" w14:textId="77777777" w:rsidR="00C0129D" w:rsidRPr="00C0129D" w:rsidRDefault="00C0129D" w:rsidP="00C0129D">
            <w:pPr>
              <w:ind w:left="360"/>
              <w:jc w:val="both"/>
              <w:rPr>
                <w:rFonts w:ascii="Arial" w:hAnsi="Arial" w:cs="Arial"/>
                <w:sz w:val="24"/>
                <w:szCs w:val="24"/>
                <w:u w:val="single"/>
              </w:rPr>
            </w:pPr>
          </w:p>
          <w:p w14:paraId="4EB0705E" w14:textId="77777777" w:rsidR="00C0129D" w:rsidRPr="00C0129D" w:rsidRDefault="00C0129D" w:rsidP="00C0129D">
            <w:pPr>
              <w:jc w:val="both"/>
              <w:rPr>
                <w:rFonts w:ascii="Arial" w:hAnsi="Arial" w:cs="Arial"/>
                <w:sz w:val="24"/>
                <w:szCs w:val="24"/>
              </w:rPr>
            </w:pPr>
            <w:r w:rsidRPr="00C0129D">
              <w:rPr>
                <w:rFonts w:ascii="Arial" w:hAnsi="Arial" w:cs="Arial"/>
                <w:sz w:val="24"/>
                <w:szCs w:val="24"/>
                <w:u w:val="single"/>
              </w:rPr>
              <w:t xml:space="preserve">Objective 3: Evaluate public perceptions attitudes towards the range of diversity within their local police force and examine the impact on the community trust. </w:t>
            </w:r>
          </w:p>
          <w:p w14:paraId="61D3B51E"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 xml:space="preserve">How do members of the community perceive the diversity of their local police force? </w:t>
            </w:r>
          </w:p>
          <w:p w14:paraId="11D81A1E" w14:textId="77777777" w:rsidR="00C0129D" w:rsidRPr="00C0129D" w:rsidRDefault="00C0129D" w:rsidP="00C0129D">
            <w:pPr>
              <w:pStyle w:val="ListParagraph"/>
              <w:numPr>
                <w:ilvl w:val="0"/>
                <w:numId w:val="19"/>
              </w:numPr>
              <w:jc w:val="both"/>
              <w:rPr>
                <w:rFonts w:ascii="Arial" w:hAnsi="Arial" w:cs="Arial"/>
                <w:sz w:val="24"/>
                <w:szCs w:val="24"/>
              </w:rPr>
            </w:pPr>
            <w:r w:rsidRPr="00C0129D">
              <w:rPr>
                <w:rFonts w:ascii="Arial" w:hAnsi="Arial" w:cs="Arial"/>
                <w:sz w:val="24"/>
                <w:szCs w:val="24"/>
              </w:rPr>
              <w:t xml:space="preserve">How do different demographic groups (Women, ethnic minorities, younger/older individuals) perceive police diversity, and does it affect their trust? </w:t>
            </w:r>
          </w:p>
          <w:p w14:paraId="2A6E98B0" w14:textId="77777777" w:rsidR="00C0129D" w:rsidRPr="00C0129D" w:rsidRDefault="00C0129D" w:rsidP="00C0129D">
            <w:pPr>
              <w:jc w:val="both"/>
              <w:rPr>
                <w:rFonts w:ascii="Arial" w:hAnsi="Arial" w:cs="Arial"/>
                <w:sz w:val="24"/>
                <w:szCs w:val="24"/>
              </w:rPr>
            </w:pPr>
            <w:r w:rsidRPr="00C0129D">
              <w:rPr>
                <w:rFonts w:ascii="Arial" w:hAnsi="Arial" w:cs="Arial"/>
                <w:sz w:val="24"/>
                <w:szCs w:val="24"/>
              </w:rPr>
              <w:t xml:space="preserve">   </w:t>
            </w:r>
          </w:p>
          <w:p w14:paraId="6FE45CB8" w14:textId="77777777" w:rsidR="00C0129D" w:rsidRPr="00C0129D" w:rsidRDefault="00C0129D" w:rsidP="00C0129D">
            <w:pPr>
              <w:jc w:val="both"/>
              <w:rPr>
                <w:rFonts w:ascii="Arial" w:hAnsi="Arial" w:cs="Arial"/>
                <w:sz w:val="24"/>
                <w:szCs w:val="24"/>
              </w:rPr>
            </w:pPr>
          </w:p>
          <w:p w14:paraId="045E4EC0" w14:textId="77777777" w:rsidR="00D217CD" w:rsidRDefault="00C0129D" w:rsidP="00C0129D">
            <w:pPr>
              <w:jc w:val="both"/>
              <w:rPr>
                <w:rFonts w:ascii="Arial" w:hAnsi="Arial" w:cs="Arial"/>
                <w:sz w:val="24"/>
                <w:szCs w:val="24"/>
              </w:rPr>
            </w:pPr>
            <w:r w:rsidRPr="00C0129D">
              <w:rPr>
                <w:rFonts w:ascii="Arial" w:hAnsi="Arial" w:cs="Arial"/>
                <w:sz w:val="24"/>
                <w:szCs w:val="24"/>
              </w:rPr>
              <w:t>By pursuing these objectives, the research aims to provide insights into the complex dynamics between serving police diversity and community trust, ultimately contributing to evidence-based approaches for enhancing police-community relations and promoting social cohesion.</w:t>
            </w:r>
          </w:p>
          <w:p w14:paraId="072C54A1" w14:textId="26C5F54F" w:rsidR="00C0129D" w:rsidRPr="00661453" w:rsidRDefault="00C0129D" w:rsidP="00C0129D">
            <w:pPr>
              <w:jc w:val="both"/>
              <w:rPr>
                <w:rFonts w:ascii="Arial" w:hAnsi="Arial" w:cs="Arial"/>
                <w:sz w:val="22"/>
                <w:szCs w:val="22"/>
              </w:rPr>
            </w:pPr>
          </w:p>
        </w:tc>
      </w:tr>
      <w:tr w:rsidR="00D217CD" w:rsidRPr="00661453" w14:paraId="47DCC05C" w14:textId="77777777" w:rsidTr="00D217CD">
        <w:trPr>
          <w:trHeight w:val="2275"/>
        </w:trPr>
        <w:tc>
          <w:tcPr>
            <w:tcW w:w="10299" w:type="dxa"/>
            <w:gridSpan w:val="2"/>
            <w:tcMar>
              <w:top w:w="0" w:type="dxa"/>
              <w:left w:w="108" w:type="dxa"/>
              <w:bottom w:w="0" w:type="dxa"/>
              <w:right w:w="108" w:type="dxa"/>
            </w:tcMar>
          </w:tcPr>
          <w:p w14:paraId="74F324B4" w14:textId="77777777" w:rsidR="00D217CD" w:rsidRPr="00C0129D" w:rsidRDefault="00D217CD" w:rsidP="001B20D3">
            <w:pPr>
              <w:rPr>
                <w:rFonts w:ascii="Arial" w:hAnsi="Arial" w:cs="Arial"/>
                <w:b/>
                <w:bCs/>
                <w:sz w:val="24"/>
                <w:szCs w:val="24"/>
              </w:rPr>
            </w:pPr>
            <w:r w:rsidRPr="00C0129D">
              <w:rPr>
                <w:rFonts w:ascii="Arial" w:hAnsi="Arial" w:cs="Arial"/>
                <w:b/>
                <w:bCs/>
                <w:sz w:val="24"/>
                <w:szCs w:val="24"/>
              </w:rPr>
              <w:lastRenderedPageBreak/>
              <w:t>THEORETICAL CONTEXT:</w:t>
            </w:r>
          </w:p>
          <w:p w14:paraId="0077011D" w14:textId="77777777" w:rsidR="00C0129D" w:rsidRPr="00C0129D" w:rsidRDefault="00C0129D" w:rsidP="00C0129D">
            <w:pPr>
              <w:rPr>
                <w:rFonts w:ascii="Arial" w:hAnsi="Arial" w:cs="Arial"/>
                <w:sz w:val="24"/>
                <w:szCs w:val="24"/>
              </w:rPr>
            </w:pPr>
            <w:r w:rsidRPr="00C0129D">
              <w:rPr>
                <w:rFonts w:ascii="Arial" w:hAnsi="Arial" w:cs="Arial"/>
                <w:sz w:val="24"/>
                <w:szCs w:val="24"/>
              </w:rPr>
              <w:t>I plan to utilize textbooks, journal articles, government reports, organizational strategic plans, academic papers, and theoretical frameworks as essential literature sources for my research. These sources are expected to provide reliable and credible information to support my work, offering a diverse range of perspectives and insights on the topic at hand.</w:t>
            </w:r>
          </w:p>
          <w:p w14:paraId="7072735A" w14:textId="77777777" w:rsidR="00C0129D" w:rsidRPr="00C0129D" w:rsidRDefault="00C0129D" w:rsidP="00C0129D">
            <w:pPr>
              <w:rPr>
                <w:rFonts w:ascii="Arial" w:hAnsi="Arial" w:cs="Arial"/>
                <w:sz w:val="24"/>
                <w:szCs w:val="24"/>
              </w:rPr>
            </w:pPr>
          </w:p>
          <w:p w14:paraId="71C02EE9" w14:textId="77777777" w:rsidR="00C0129D" w:rsidRPr="00C0129D" w:rsidRDefault="00C0129D" w:rsidP="00C0129D">
            <w:pPr>
              <w:rPr>
                <w:rFonts w:ascii="Arial" w:hAnsi="Arial" w:cs="Arial"/>
                <w:sz w:val="24"/>
                <w:szCs w:val="24"/>
                <w:u w:val="single"/>
              </w:rPr>
            </w:pPr>
            <w:r w:rsidRPr="00C0129D">
              <w:rPr>
                <w:rFonts w:ascii="Arial" w:hAnsi="Arial" w:cs="Arial"/>
                <w:sz w:val="24"/>
                <w:szCs w:val="24"/>
                <w:u w:val="single"/>
              </w:rPr>
              <w:t>Textbooks:</w:t>
            </w:r>
          </w:p>
          <w:p w14:paraId="74D48AF7" w14:textId="77777777" w:rsidR="00C0129D" w:rsidRPr="00C0129D" w:rsidRDefault="00C0129D" w:rsidP="00C0129D">
            <w:pPr>
              <w:pStyle w:val="NormalWeb"/>
              <w:spacing w:before="0" w:after="240" w:line="360" w:lineRule="atLeast"/>
              <w:rPr>
                <w:rFonts w:ascii="Arial" w:hAnsi="Arial" w:cs="Arial"/>
                <w:color w:val="000000"/>
                <w:szCs w:val="24"/>
              </w:rPr>
            </w:pPr>
            <w:r w:rsidRPr="00C0129D">
              <w:rPr>
                <w:rFonts w:ascii="Arial" w:hAnsi="Arial" w:cs="Arial"/>
                <w:color w:val="000000"/>
                <w:szCs w:val="24"/>
              </w:rPr>
              <w:t>Barlow, D.E. and Barlow, M.H. (2018).</w:t>
            </w:r>
            <w:r w:rsidRPr="00C0129D">
              <w:rPr>
                <w:rStyle w:val="apple-converted-space"/>
                <w:rFonts w:ascii="Arial" w:hAnsi="Arial" w:cs="Arial"/>
                <w:color w:val="000000"/>
                <w:szCs w:val="24"/>
              </w:rPr>
              <w:t> </w:t>
            </w:r>
            <w:r w:rsidRPr="00C0129D">
              <w:rPr>
                <w:rFonts w:ascii="Arial" w:hAnsi="Arial" w:cs="Arial"/>
                <w:i/>
                <w:iCs/>
                <w:color w:val="000000"/>
                <w:szCs w:val="24"/>
              </w:rPr>
              <w:t>Police in a Multicultural Society: An American Story, Second Edition</w:t>
            </w:r>
            <w:r w:rsidRPr="00C0129D">
              <w:rPr>
                <w:rFonts w:ascii="Arial" w:hAnsi="Arial" w:cs="Arial"/>
                <w:color w:val="000000"/>
                <w:szCs w:val="24"/>
              </w:rPr>
              <w:t>. [online]</w:t>
            </w:r>
            <w:r w:rsidRPr="00C0129D">
              <w:rPr>
                <w:rStyle w:val="apple-converted-space"/>
                <w:rFonts w:ascii="Arial" w:hAnsi="Arial" w:cs="Arial"/>
                <w:color w:val="000000"/>
                <w:szCs w:val="24"/>
              </w:rPr>
              <w:t> </w:t>
            </w:r>
            <w:r w:rsidRPr="00C0129D">
              <w:rPr>
                <w:rFonts w:ascii="Arial" w:hAnsi="Arial" w:cs="Arial"/>
                <w:i/>
                <w:iCs/>
                <w:color w:val="000000"/>
                <w:szCs w:val="24"/>
              </w:rPr>
              <w:t>Google Books</w:t>
            </w:r>
            <w:r w:rsidRPr="00C0129D">
              <w:rPr>
                <w:rFonts w:ascii="Arial" w:hAnsi="Arial" w:cs="Arial"/>
                <w:color w:val="000000"/>
                <w:szCs w:val="24"/>
              </w:rPr>
              <w:t xml:space="preserve">. Waveland Press. Available at: </w:t>
            </w:r>
            <w:hyperlink r:id="rId8" w:anchor="v=onepage&amp;q=police%20diversity%20textbook&amp;f=false" w:history="1">
              <w:r w:rsidRPr="00C0129D">
                <w:rPr>
                  <w:rStyle w:val="Hyperlink"/>
                  <w:rFonts w:ascii="Arial" w:hAnsi="Arial" w:cs="Arial"/>
                  <w:szCs w:val="24"/>
                </w:rPr>
                <w:t>https://books.google.co.uk/books?hl=en&amp;lr=&amp;id=iYVXDwAAQBAJ&amp;oi=fnd&amp;pg=PR1&amp;dq=police+diversity+textbook&amp;ots=TzMCBcZaoM&amp;sig=mGQOK4VbxCac9TN8bXcsi4uPgfI#v=onepage&amp;q=police%20diversity%20textbook&amp;f=false</w:t>
              </w:r>
            </w:hyperlink>
          </w:p>
          <w:p w14:paraId="18E41C58" w14:textId="77777777" w:rsidR="00C0129D" w:rsidRPr="00C0129D" w:rsidRDefault="00C0129D" w:rsidP="00C0129D">
            <w:pPr>
              <w:rPr>
                <w:rFonts w:ascii="Arial" w:hAnsi="Arial" w:cs="Arial"/>
                <w:sz w:val="24"/>
                <w:szCs w:val="24"/>
                <w:u w:val="single"/>
              </w:rPr>
            </w:pPr>
            <w:r w:rsidRPr="00C0129D">
              <w:rPr>
                <w:rFonts w:ascii="Arial" w:hAnsi="Arial" w:cs="Arial"/>
                <w:sz w:val="24"/>
                <w:szCs w:val="24"/>
                <w:u w:val="single"/>
              </w:rPr>
              <w:t>Journals and Articles:</w:t>
            </w:r>
          </w:p>
          <w:p w14:paraId="02202421" w14:textId="77777777" w:rsidR="00C0129D" w:rsidRPr="00C0129D" w:rsidRDefault="00C0129D" w:rsidP="00C0129D">
            <w:pPr>
              <w:pStyle w:val="NormalWeb"/>
              <w:spacing w:before="0" w:after="240" w:line="360" w:lineRule="atLeast"/>
              <w:rPr>
                <w:rFonts w:ascii="Arial" w:hAnsi="Arial" w:cs="Arial"/>
                <w:color w:val="000000"/>
                <w:szCs w:val="24"/>
              </w:rPr>
            </w:pPr>
            <w:r w:rsidRPr="00C0129D">
              <w:rPr>
                <w:rFonts w:ascii="Arial" w:hAnsi="Arial" w:cs="Arial"/>
                <w:szCs w:val="24"/>
              </w:rPr>
              <w:t xml:space="preserve">   - </w:t>
            </w:r>
            <w:r w:rsidRPr="00C0129D">
              <w:rPr>
                <w:rFonts w:ascii="Arial" w:hAnsi="Arial" w:cs="Arial"/>
                <w:color w:val="000000"/>
                <w:szCs w:val="24"/>
              </w:rPr>
              <w:t>Ray, V., Ortiz, K. and Nash, J. (2017). Who is Policing the Community? A Comprehensive Review of Discrimination in Police Departments.</w:t>
            </w:r>
            <w:r w:rsidRPr="00C0129D">
              <w:rPr>
                <w:rStyle w:val="apple-converted-space"/>
                <w:rFonts w:ascii="Arial" w:hAnsi="Arial" w:cs="Arial"/>
                <w:color w:val="000000"/>
                <w:szCs w:val="24"/>
              </w:rPr>
              <w:t> </w:t>
            </w:r>
            <w:r w:rsidRPr="00C0129D">
              <w:rPr>
                <w:rFonts w:ascii="Arial" w:hAnsi="Arial" w:cs="Arial"/>
                <w:i/>
                <w:iCs/>
                <w:color w:val="000000"/>
                <w:szCs w:val="24"/>
              </w:rPr>
              <w:t>Sociology Compass</w:t>
            </w:r>
            <w:r w:rsidRPr="00C0129D">
              <w:rPr>
                <w:rFonts w:ascii="Arial" w:hAnsi="Arial" w:cs="Arial"/>
                <w:color w:val="000000"/>
                <w:szCs w:val="24"/>
              </w:rPr>
              <w:t xml:space="preserve">, 12(1), p.e12539. </w:t>
            </w:r>
            <w:proofErr w:type="spellStart"/>
            <w:proofErr w:type="gramStart"/>
            <w:r w:rsidRPr="00C0129D">
              <w:rPr>
                <w:rFonts w:ascii="Arial" w:hAnsi="Arial" w:cs="Arial"/>
                <w:color w:val="000000"/>
                <w:szCs w:val="24"/>
              </w:rPr>
              <w:t>doi:https</w:t>
            </w:r>
            <w:proofErr w:type="spellEnd"/>
            <w:r w:rsidRPr="00C0129D">
              <w:rPr>
                <w:rFonts w:ascii="Arial" w:hAnsi="Arial" w:cs="Arial"/>
                <w:color w:val="000000"/>
                <w:szCs w:val="24"/>
              </w:rPr>
              <w:t>://doi.org/10.1111/soc4.12539</w:t>
            </w:r>
            <w:proofErr w:type="gramEnd"/>
          </w:p>
          <w:p w14:paraId="2616B665" w14:textId="77777777" w:rsidR="00C0129D" w:rsidRPr="00C0129D" w:rsidRDefault="00C0129D" w:rsidP="00C0129D">
            <w:pPr>
              <w:rPr>
                <w:rFonts w:ascii="Arial" w:hAnsi="Arial" w:cs="Arial"/>
                <w:sz w:val="24"/>
                <w:szCs w:val="24"/>
                <w:u w:val="single"/>
              </w:rPr>
            </w:pPr>
            <w:r w:rsidRPr="00C0129D">
              <w:rPr>
                <w:rFonts w:ascii="Arial" w:hAnsi="Arial" w:cs="Arial"/>
                <w:sz w:val="24"/>
                <w:szCs w:val="24"/>
                <w:u w:val="single"/>
              </w:rPr>
              <w:t>Reports:</w:t>
            </w:r>
          </w:p>
          <w:p w14:paraId="50600135" w14:textId="77777777" w:rsidR="00C0129D" w:rsidRPr="00C0129D" w:rsidRDefault="00C0129D" w:rsidP="00C0129D">
            <w:pPr>
              <w:pStyle w:val="NormalWeb"/>
              <w:spacing w:before="0" w:after="240" w:line="360" w:lineRule="atLeast"/>
              <w:rPr>
                <w:rFonts w:ascii="Arial" w:hAnsi="Arial" w:cs="Arial"/>
                <w:color w:val="000000"/>
                <w:szCs w:val="24"/>
              </w:rPr>
            </w:pPr>
            <w:r w:rsidRPr="00C0129D">
              <w:rPr>
                <w:rFonts w:ascii="Arial" w:hAnsi="Arial" w:cs="Arial"/>
                <w:szCs w:val="24"/>
              </w:rPr>
              <w:t xml:space="preserve"> Home Office (</w:t>
            </w:r>
            <w:r w:rsidRPr="00C0129D">
              <w:rPr>
                <w:rFonts w:ascii="Arial" w:hAnsi="Arial" w:cs="Arial"/>
                <w:color w:val="000000"/>
                <w:szCs w:val="24"/>
              </w:rPr>
              <w:t>2023).</w:t>
            </w:r>
            <w:r w:rsidRPr="00C0129D">
              <w:rPr>
                <w:rStyle w:val="apple-converted-space"/>
                <w:rFonts w:ascii="Arial" w:hAnsi="Arial" w:cs="Arial"/>
                <w:color w:val="000000"/>
                <w:szCs w:val="24"/>
              </w:rPr>
              <w:t> </w:t>
            </w:r>
            <w:r w:rsidRPr="00C0129D">
              <w:rPr>
                <w:rFonts w:ascii="Arial" w:hAnsi="Arial" w:cs="Arial"/>
                <w:i/>
                <w:iCs/>
                <w:color w:val="000000"/>
                <w:szCs w:val="24"/>
              </w:rPr>
              <w:t>Police workforce</w:t>
            </w:r>
            <w:r w:rsidRPr="00C0129D">
              <w:rPr>
                <w:rFonts w:ascii="Arial" w:hAnsi="Arial" w:cs="Arial"/>
                <w:color w:val="000000"/>
                <w:szCs w:val="24"/>
              </w:rPr>
              <w:t xml:space="preserve">. www.ethnicity-facts-figures.service.gov.uk. Available at: </w:t>
            </w:r>
            <w:hyperlink r:id="rId9" w:history="1">
              <w:r w:rsidRPr="00C0129D">
                <w:rPr>
                  <w:rStyle w:val="Hyperlink"/>
                  <w:rFonts w:ascii="Arial" w:hAnsi="Arial" w:cs="Arial"/>
                  <w:szCs w:val="24"/>
                </w:rPr>
                <w:t>https://www.ethnicity-facts-figures.service.gov.uk/workforce-and-business/workforce-diversity/police-workforce/latest/</w:t>
              </w:r>
            </w:hyperlink>
            <w:r w:rsidRPr="00C0129D">
              <w:rPr>
                <w:rFonts w:ascii="Arial" w:hAnsi="Arial" w:cs="Arial"/>
                <w:color w:val="000000"/>
                <w:szCs w:val="24"/>
              </w:rPr>
              <w:t>.</w:t>
            </w:r>
          </w:p>
          <w:p w14:paraId="0E1B27CC" w14:textId="77777777" w:rsidR="00C0129D" w:rsidRPr="00C0129D" w:rsidRDefault="00C0129D" w:rsidP="00C0129D">
            <w:pPr>
              <w:rPr>
                <w:rFonts w:ascii="Arial" w:hAnsi="Arial" w:cs="Arial"/>
                <w:sz w:val="24"/>
                <w:szCs w:val="24"/>
                <w:u w:val="single"/>
              </w:rPr>
            </w:pPr>
            <w:r w:rsidRPr="00C0129D">
              <w:rPr>
                <w:rFonts w:ascii="Arial" w:hAnsi="Arial" w:cs="Arial"/>
                <w:sz w:val="24"/>
                <w:szCs w:val="24"/>
                <w:u w:val="single"/>
              </w:rPr>
              <w:t>Organizational Strategic Plans:</w:t>
            </w:r>
          </w:p>
          <w:p w14:paraId="42D272E8" w14:textId="77777777" w:rsidR="00C0129D" w:rsidRPr="00C0129D" w:rsidRDefault="00C0129D" w:rsidP="00C0129D">
            <w:pPr>
              <w:pStyle w:val="NormalWeb"/>
              <w:spacing w:before="0" w:after="240" w:line="360" w:lineRule="atLeast"/>
              <w:rPr>
                <w:rFonts w:ascii="Arial" w:hAnsi="Arial" w:cs="Arial"/>
                <w:color w:val="000000"/>
                <w:szCs w:val="24"/>
              </w:rPr>
            </w:pPr>
            <w:r w:rsidRPr="00C0129D">
              <w:rPr>
                <w:rFonts w:ascii="Arial" w:hAnsi="Arial" w:cs="Arial"/>
                <w:color w:val="000000"/>
                <w:szCs w:val="24"/>
              </w:rPr>
              <w:t>College Of Policing (2021).</w:t>
            </w:r>
            <w:r w:rsidRPr="00C0129D">
              <w:rPr>
                <w:rStyle w:val="apple-converted-space"/>
                <w:rFonts w:ascii="Arial" w:hAnsi="Arial" w:cs="Arial"/>
                <w:color w:val="000000"/>
                <w:szCs w:val="24"/>
              </w:rPr>
              <w:t> </w:t>
            </w:r>
            <w:r w:rsidRPr="00C0129D">
              <w:rPr>
                <w:rFonts w:ascii="Arial" w:hAnsi="Arial" w:cs="Arial"/>
                <w:i/>
                <w:iCs/>
                <w:color w:val="000000"/>
                <w:szCs w:val="24"/>
              </w:rPr>
              <w:t xml:space="preserve">Diversity, </w:t>
            </w:r>
            <w:proofErr w:type="gramStart"/>
            <w:r w:rsidRPr="00C0129D">
              <w:rPr>
                <w:rFonts w:ascii="Arial" w:hAnsi="Arial" w:cs="Arial"/>
                <w:i/>
                <w:iCs/>
                <w:color w:val="000000"/>
                <w:szCs w:val="24"/>
              </w:rPr>
              <w:t>equality</w:t>
            </w:r>
            <w:proofErr w:type="gramEnd"/>
            <w:r w:rsidRPr="00C0129D">
              <w:rPr>
                <w:rFonts w:ascii="Arial" w:hAnsi="Arial" w:cs="Arial"/>
                <w:i/>
                <w:iCs/>
                <w:color w:val="000000"/>
                <w:szCs w:val="24"/>
              </w:rPr>
              <w:t xml:space="preserve"> and inclusion strategy 2021-2024</w:t>
            </w:r>
            <w:r w:rsidRPr="00C0129D">
              <w:rPr>
                <w:rFonts w:ascii="Arial" w:hAnsi="Arial" w:cs="Arial"/>
                <w:color w:val="000000"/>
                <w:szCs w:val="24"/>
              </w:rPr>
              <w:t>. Available at: https://assets.production.copweb.aws.college.police.uk/s3fs-public/2021-10/Diversity-equality-and-inclusion-strategy.pdf.</w:t>
            </w:r>
          </w:p>
          <w:p w14:paraId="76236B6A" w14:textId="30FFBC92" w:rsidR="00D217CD" w:rsidRPr="00C0129D" w:rsidRDefault="00C0129D" w:rsidP="00C0129D">
            <w:pPr>
              <w:rPr>
                <w:rFonts w:ascii="Arial" w:hAnsi="Arial" w:cs="Arial"/>
                <w:sz w:val="24"/>
                <w:szCs w:val="24"/>
              </w:rPr>
            </w:pPr>
            <w:r w:rsidRPr="00C0129D">
              <w:rPr>
                <w:rFonts w:ascii="Arial" w:hAnsi="Arial" w:cs="Arial"/>
                <w:sz w:val="24"/>
                <w:szCs w:val="24"/>
              </w:rPr>
              <w:lastRenderedPageBreak/>
              <w:t xml:space="preserve">Metropolitan Police (2024). Met diversity and inclusion strategy (STRIDE). Available at: </w:t>
            </w:r>
            <w:hyperlink r:id="rId10" w:history="1">
              <w:r w:rsidRPr="00C0129D">
                <w:rPr>
                  <w:rStyle w:val="Hyperlink"/>
                  <w:rFonts w:ascii="Arial" w:hAnsi="Arial" w:cs="Arial"/>
                  <w:sz w:val="24"/>
                  <w:szCs w:val="24"/>
                </w:rPr>
                <w:t>https://www.met.police.uk/police-forces/metropolitan-police/areas/about-us/about-the-met/met-diversity-and-inclusion-strategy-stride/</w:t>
              </w:r>
            </w:hyperlink>
          </w:p>
        </w:tc>
      </w:tr>
      <w:tr w:rsidR="00D217CD" w:rsidRPr="00661453" w14:paraId="5221158D" w14:textId="77777777" w:rsidTr="00D217CD">
        <w:trPr>
          <w:trHeight w:val="1332"/>
        </w:trPr>
        <w:tc>
          <w:tcPr>
            <w:tcW w:w="10299" w:type="dxa"/>
            <w:gridSpan w:val="2"/>
            <w:tcMar>
              <w:top w:w="0" w:type="dxa"/>
              <w:left w:w="108" w:type="dxa"/>
              <w:bottom w:w="0" w:type="dxa"/>
              <w:right w:w="108" w:type="dxa"/>
            </w:tcMar>
          </w:tcPr>
          <w:p w14:paraId="7ACC7730" w14:textId="77777777" w:rsidR="00D217CD" w:rsidRPr="00661453" w:rsidRDefault="00D217CD" w:rsidP="001B20D3">
            <w:pPr>
              <w:rPr>
                <w:rFonts w:ascii="Arial" w:hAnsi="Arial" w:cs="Arial"/>
                <w:b/>
                <w:bCs/>
                <w:sz w:val="22"/>
                <w:szCs w:val="22"/>
              </w:rPr>
            </w:pPr>
            <w:r w:rsidRPr="00661453">
              <w:rPr>
                <w:rFonts w:ascii="Arial" w:hAnsi="Arial" w:cs="Arial"/>
                <w:b/>
                <w:bCs/>
                <w:sz w:val="22"/>
                <w:szCs w:val="22"/>
              </w:rPr>
              <w:lastRenderedPageBreak/>
              <w:t xml:space="preserve">SUMMARY OF RESEARCH –SURVEY METHOD: </w:t>
            </w:r>
          </w:p>
          <w:p w14:paraId="3C8D5E2E" w14:textId="77777777" w:rsidR="00C0129D" w:rsidRPr="00C0129D" w:rsidRDefault="00C0129D" w:rsidP="00C0129D">
            <w:pPr>
              <w:jc w:val="both"/>
              <w:rPr>
                <w:rFonts w:ascii="Arial" w:hAnsi="Arial" w:cs="Arial"/>
                <w:sz w:val="48"/>
                <w:szCs w:val="48"/>
              </w:rPr>
            </w:pPr>
            <w:r w:rsidRPr="00C0129D">
              <w:rPr>
                <w:rFonts w:ascii="Arial" w:hAnsi="Arial" w:cs="Arial"/>
                <w:sz w:val="24"/>
                <w:szCs w:val="24"/>
              </w:rPr>
              <w:t xml:space="preserve">The research will primarily utilize quantitative methods and survey techniques to gather data on people’s perspectives regarding diversity within the Police forces. A structured questionnaire will be developed based on the research objectives and survey questions outlined earlier. The questionnaire will include closed-ended questions only for ease of analysis allowing for straight forward statistical analysis to identify correlations. They are also more efficient due to being generally quicker for respondents to answer </w:t>
            </w:r>
            <w:r w:rsidRPr="00C0129D">
              <w:rPr>
                <w:rFonts w:ascii="Arial" w:hAnsi="Arial" w:cs="Arial"/>
                <w:color w:val="000000"/>
                <w:sz w:val="24"/>
                <w:szCs w:val="24"/>
              </w:rPr>
              <w:t>(Allwood, 2012).</w:t>
            </w:r>
          </w:p>
          <w:p w14:paraId="1662E1EE" w14:textId="77777777" w:rsidR="00C0129D" w:rsidRPr="00C0129D" w:rsidRDefault="00C0129D" w:rsidP="00C0129D">
            <w:pPr>
              <w:jc w:val="both"/>
              <w:rPr>
                <w:rFonts w:ascii="Arial" w:hAnsi="Arial" w:cs="Arial"/>
                <w:sz w:val="24"/>
                <w:szCs w:val="24"/>
              </w:rPr>
            </w:pPr>
          </w:p>
          <w:p w14:paraId="6A822B6B" w14:textId="77777777" w:rsidR="00C0129D" w:rsidRPr="00C0129D" w:rsidRDefault="00C0129D" w:rsidP="00C0129D">
            <w:pPr>
              <w:jc w:val="both"/>
              <w:rPr>
                <w:rFonts w:ascii="Arial" w:hAnsi="Arial" w:cs="Arial"/>
                <w:sz w:val="24"/>
                <w:szCs w:val="24"/>
              </w:rPr>
            </w:pPr>
            <w:r w:rsidRPr="00C0129D">
              <w:rPr>
                <w:rFonts w:ascii="Arial" w:hAnsi="Arial" w:cs="Arial"/>
                <w:sz w:val="24"/>
                <w:szCs w:val="24"/>
              </w:rPr>
              <w:t>Survey distribution methods may include online platforms or email invitations. Additionally, efforts will be made to ensure diverse representation within the sample to capture a broad range of perspectives and experiences. Data collected through the survey will be analysed using appropriate statistical techniques to identify patterns, correlations, and trends, thereby informing the findings and conclusions of the research.</w:t>
            </w:r>
          </w:p>
          <w:p w14:paraId="1105709D" w14:textId="31D46758" w:rsidR="00D217CD" w:rsidRPr="00661453" w:rsidRDefault="00D217CD" w:rsidP="001B20D3">
            <w:pPr>
              <w:rPr>
                <w:rFonts w:ascii="Arial" w:hAnsi="Arial" w:cs="Arial"/>
                <w:sz w:val="22"/>
                <w:szCs w:val="22"/>
              </w:rPr>
            </w:pPr>
          </w:p>
          <w:p w14:paraId="18BDFA66" w14:textId="77777777" w:rsidR="00D217CD" w:rsidRPr="00661453" w:rsidRDefault="00D217CD" w:rsidP="001B20D3">
            <w:pPr>
              <w:rPr>
                <w:rFonts w:ascii="Arial" w:hAnsi="Arial" w:cs="Arial"/>
                <w:sz w:val="22"/>
                <w:szCs w:val="22"/>
              </w:rPr>
            </w:pPr>
            <w:r w:rsidRPr="00661453">
              <w:rPr>
                <w:rFonts w:ascii="Arial" w:hAnsi="Arial" w:cs="Arial"/>
                <w:sz w:val="22"/>
                <w:szCs w:val="22"/>
              </w:rPr>
              <w:t xml:space="preserve"> </w:t>
            </w:r>
          </w:p>
          <w:p w14:paraId="4B3BD9D8" w14:textId="77777777" w:rsidR="00D217CD" w:rsidRPr="00661453" w:rsidRDefault="00D217CD" w:rsidP="001B20D3">
            <w:pPr>
              <w:jc w:val="both"/>
              <w:rPr>
                <w:rFonts w:ascii="Arial" w:hAnsi="Arial" w:cs="Arial"/>
                <w:sz w:val="22"/>
                <w:szCs w:val="22"/>
              </w:rPr>
            </w:pPr>
          </w:p>
        </w:tc>
      </w:tr>
      <w:tr w:rsidR="00D217CD" w:rsidRPr="00661453" w14:paraId="625E0AD9" w14:textId="77777777" w:rsidTr="00D217CD">
        <w:trPr>
          <w:trHeight w:val="1998"/>
        </w:trPr>
        <w:tc>
          <w:tcPr>
            <w:tcW w:w="10299" w:type="dxa"/>
            <w:gridSpan w:val="2"/>
            <w:tcMar>
              <w:top w:w="0" w:type="dxa"/>
              <w:left w:w="108" w:type="dxa"/>
              <w:bottom w:w="0" w:type="dxa"/>
              <w:right w:w="108" w:type="dxa"/>
            </w:tcMar>
          </w:tcPr>
          <w:p w14:paraId="5A449325" w14:textId="77777777" w:rsidR="00D217CD" w:rsidRPr="00661453" w:rsidRDefault="00D217CD" w:rsidP="001B20D3">
            <w:pPr>
              <w:rPr>
                <w:rFonts w:ascii="Arial" w:hAnsi="Arial" w:cs="Arial"/>
                <w:sz w:val="22"/>
                <w:szCs w:val="22"/>
              </w:rPr>
            </w:pPr>
            <w:r w:rsidRPr="00661453">
              <w:rPr>
                <w:rFonts w:ascii="Arial" w:hAnsi="Arial" w:cs="Arial"/>
                <w:b/>
                <w:bCs/>
                <w:sz w:val="22"/>
                <w:szCs w:val="22"/>
              </w:rPr>
              <w:t>SUMMARY OF SAMPLING FRAMEWORK:</w:t>
            </w:r>
            <w:r w:rsidRPr="00661453">
              <w:rPr>
                <w:rFonts w:ascii="Arial" w:hAnsi="Arial" w:cs="Arial"/>
                <w:sz w:val="22"/>
                <w:szCs w:val="22"/>
              </w:rPr>
              <w:t xml:space="preserve"> </w:t>
            </w:r>
          </w:p>
          <w:p w14:paraId="5A1FAC72" w14:textId="1D3F2302" w:rsidR="00D217CD" w:rsidRPr="00C0129D" w:rsidRDefault="00C0129D" w:rsidP="001B20D3">
            <w:pPr>
              <w:jc w:val="both"/>
              <w:rPr>
                <w:rFonts w:ascii="Arial" w:hAnsi="Arial" w:cs="Arial"/>
                <w:sz w:val="32"/>
                <w:szCs w:val="32"/>
              </w:rPr>
            </w:pPr>
            <w:r w:rsidRPr="00C0129D">
              <w:rPr>
                <w:rFonts w:ascii="Arial" w:hAnsi="Arial" w:cs="Arial"/>
                <w:sz w:val="24"/>
                <w:szCs w:val="24"/>
              </w:rPr>
              <w:t>General public: A general questionnaire will be used to gauge perspectives from members of the public who may have indirect experiences or perceptions of corruption and diversity within the Police. This broad sampling approach will capture diverse viewpoints and enhance the validity and reliability of the research findings</w:t>
            </w:r>
            <w:r>
              <w:rPr>
                <w:rFonts w:ascii="Arial" w:hAnsi="Arial" w:cs="Arial"/>
                <w:sz w:val="24"/>
                <w:szCs w:val="24"/>
              </w:rPr>
              <w:t xml:space="preserve"> </w:t>
            </w:r>
            <w:r w:rsidRPr="00C0129D">
              <w:rPr>
                <w:rFonts w:ascii="Arial" w:hAnsi="Arial" w:cs="Arial"/>
                <w:color w:val="000000"/>
                <w:sz w:val="24"/>
                <w:szCs w:val="24"/>
              </w:rPr>
              <w:t>(Allwood, 2012)</w:t>
            </w:r>
            <w:r w:rsidRPr="00C0129D">
              <w:rPr>
                <w:rFonts w:ascii="Arial" w:hAnsi="Arial" w:cs="Arial"/>
                <w:sz w:val="24"/>
                <w:szCs w:val="24"/>
              </w:rPr>
              <w:t>.</w:t>
            </w:r>
          </w:p>
          <w:p w14:paraId="0C277FC9" w14:textId="77777777" w:rsidR="00D217CD" w:rsidRPr="00661453" w:rsidRDefault="00D217CD" w:rsidP="001B20D3">
            <w:pPr>
              <w:jc w:val="both"/>
              <w:rPr>
                <w:rFonts w:ascii="Arial" w:hAnsi="Arial" w:cs="Arial"/>
                <w:sz w:val="22"/>
                <w:szCs w:val="22"/>
              </w:rPr>
            </w:pPr>
          </w:p>
        </w:tc>
      </w:tr>
      <w:tr w:rsidR="00D217CD" w:rsidRPr="00661453" w14:paraId="23CBFBEB" w14:textId="77777777" w:rsidTr="00D217CD">
        <w:trPr>
          <w:trHeight w:val="1332"/>
        </w:trPr>
        <w:tc>
          <w:tcPr>
            <w:tcW w:w="10299" w:type="dxa"/>
            <w:gridSpan w:val="2"/>
            <w:tcMar>
              <w:top w:w="0" w:type="dxa"/>
              <w:left w:w="108" w:type="dxa"/>
              <w:bottom w:w="0" w:type="dxa"/>
              <w:right w:w="108" w:type="dxa"/>
            </w:tcMar>
          </w:tcPr>
          <w:p w14:paraId="4CD315F3" w14:textId="77777777" w:rsidR="00D217CD" w:rsidRPr="00661453" w:rsidRDefault="00D217CD" w:rsidP="001B20D3">
            <w:pPr>
              <w:jc w:val="both"/>
              <w:rPr>
                <w:rFonts w:ascii="Arial" w:hAnsi="Arial" w:cs="Arial"/>
                <w:b/>
                <w:bCs/>
                <w:sz w:val="22"/>
                <w:szCs w:val="22"/>
              </w:rPr>
            </w:pPr>
            <w:r w:rsidRPr="00661453">
              <w:rPr>
                <w:rFonts w:ascii="Arial" w:hAnsi="Arial" w:cs="Arial"/>
                <w:b/>
                <w:bCs/>
                <w:sz w:val="22"/>
                <w:szCs w:val="22"/>
              </w:rPr>
              <w:t>INITIAL REFERENCE LIST:</w:t>
            </w:r>
          </w:p>
          <w:p w14:paraId="7C3587A3" w14:textId="77777777" w:rsidR="00F55ACF" w:rsidRPr="00F55ACF" w:rsidRDefault="00F55ACF" w:rsidP="00F55ACF">
            <w:pPr>
              <w:spacing w:after="240" w:line="360" w:lineRule="atLeast"/>
              <w:rPr>
                <w:rFonts w:ascii="Arial" w:hAnsi="Arial" w:cs="Arial"/>
                <w:color w:val="000000"/>
                <w:sz w:val="24"/>
                <w:szCs w:val="24"/>
              </w:rPr>
            </w:pPr>
            <w:r w:rsidRPr="00F55ACF">
              <w:rPr>
                <w:rFonts w:ascii="Arial" w:hAnsi="Arial" w:cs="Arial"/>
                <w:color w:val="000000"/>
                <w:sz w:val="24"/>
                <w:szCs w:val="24"/>
              </w:rPr>
              <w:t>Allwood, C.M. (2012). The distinction between qualitative and quantitative research methods is problematic. </w:t>
            </w:r>
            <w:r w:rsidRPr="00F55ACF">
              <w:rPr>
                <w:rFonts w:ascii="Arial" w:hAnsi="Arial" w:cs="Arial"/>
                <w:i/>
                <w:iCs/>
                <w:color w:val="000000"/>
                <w:sz w:val="24"/>
                <w:szCs w:val="24"/>
              </w:rPr>
              <w:t>Quality &amp; Quantity</w:t>
            </w:r>
            <w:r w:rsidRPr="00F55ACF">
              <w:rPr>
                <w:rFonts w:ascii="Arial" w:hAnsi="Arial" w:cs="Arial"/>
                <w:color w:val="000000"/>
                <w:sz w:val="24"/>
                <w:szCs w:val="24"/>
              </w:rPr>
              <w:t xml:space="preserve">, 46(5), pp.1417–1429. </w:t>
            </w:r>
            <w:proofErr w:type="spellStart"/>
            <w:proofErr w:type="gramStart"/>
            <w:r w:rsidRPr="00F55ACF">
              <w:rPr>
                <w:rFonts w:ascii="Arial" w:hAnsi="Arial" w:cs="Arial"/>
                <w:color w:val="000000"/>
                <w:sz w:val="24"/>
                <w:szCs w:val="24"/>
              </w:rPr>
              <w:t>doi:https</w:t>
            </w:r>
            <w:proofErr w:type="spellEnd"/>
            <w:r w:rsidRPr="00F55ACF">
              <w:rPr>
                <w:rFonts w:ascii="Arial" w:hAnsi="Arial" w:cs="Arial"/>
                <w:color w:val="000000"/>
                <w:sz w:val="24"/>
                <w:szCs w:val="24"/>
              </w:rPr>
              <w:t>://doi.org/10.1007/s11135-011-9455-8</w:t>
            </w:r>
            <w:proofErr w:type="gramEnd"/>
            <w:r w:rsidRPr="00F55ACF">
              <w:rPr>
                <w:rFonts w:ascii="Arial" w:hAnsi="Arial" w:cs="Arial"/>
                <w:color w:val="000000"/>
                <w:sz w:val="24"/>
                <w:szCs w:val="24"/>
              </w:rPr>
              <w:t>.</w:t>
            </w:r>
          </w:p>
          <w:p w14:paraId="2CA17532" w14:textId="77777777" w:rsidR="00F55ACF" w:rsidRPr="00F55ACF" w:rsidRDefault="00F55ACF" w:rsidP="00F55ACF">
            <w:pPr>
              <w:pStyle w:val="NormalWeb"/>
              <w:spacing w:before="0" w:after="240" w:line="360" w:lineRule="atLeast"/>
              <w:rPr>
                <w:rFonts w:ascii="Arial" w:hAnsi="Arial" w:cs="Arial"/>
                <w:color w:val="000000"/>
                <w:szCs w:val="24"/>
              </w:rPr>
            </w:pPr>
            <w:r w:rsidRPr="00F55ACF">
              <w:rPr>
                <w:rFonts w:ascii="Arial" w:hAnsi="Arial" w:cs="Arial"/>
                <w:color w:val="000000"/>
                <w:szCs w:val="24"/>
              </w:rPr>
              <w:t>Barlow, D.E. and Barlow, M.H. (2018).</w:t>
            </w:r>
            <w:r w:rsidRPr="00F55ACF">
              <w:rPr>
                <w:rStyle w:val="apple-converted-space"/>
                <w:rFonts w:ascii="Arial" w:hAnsi="Arial" w:cs="Arial"/>
                <w:color w:val="000000"/>
                <w:szCs w:val="24"/>
              </w:rPr>
              <w:t> </w:t>
            </w:r>
            <w:r w:rsidRPr="00F55ACF">
              <w:rPr>
                <w:rFonts w:ascii="Arial" w:hAnsi="Arial" w:cs="Arial"/>
                <w:i/>
                <w:iCs/>
                <w:color w:val="000000"/>
                <w:szCs w:val="24"/>
              </w:rPr>
              <w:t>Police in a Multicultural Society: An American Story, Second Edition</w:t>
            </w:r>
            <w:r w:rsidRPr="00F55ACF">
              <w:rPr>
                <w:rFonts w:ascii="Arial" w:hAnsi="Arial" w:cs="Arial"/>
                <w:color w:val="000000"/>
                <w:szCs w:val="24"/>
              </w:rPr>
              <w:t xml:space="preserve">. </w:t>
            </w:r>
            <w:r w:rsidRPr="00F55ACF">
              <w:rPr>
                <w:rFonts w:ascii="Arial" w:hAnsi="Arial" w:cs="Arial"/>
                <w:i/>
                <w:iCs/>
                <w:color w:val="000000"/>
                <w:szCs w:val="24"/>
              </w:rPr>
              <w:t>Google Books</w:t>
            </w:r>
            <w:r w:rsidRPr="00F55ACF">
              <w:rPr>
                <w:rFonts w:ascii="Arial" w:hAnsi="Arial" w:cs="Arial"/>
                <w:color w:val="000000"/>
                <w:szCs w:val="24"/>
              </w:rPr>
              <w:t xml:space="preserve">. Waveland Press. Available at: </w:t>
            </w:r>
            <w:hyperlink r:id="rId11" w:anchor="v=onepage&amp;q=police%20diversity%20textbook&amp;f=false" w:history="1">
              <w:r w:rsidRPr="00F55ACF">
                <w:rPr>
                  <w:rStyle w:val="Hyperlink"/>
                  <w:rFonts w:ascii="Arial" w:hAnsi="Arial" w:cs="Arial"/>
                  <w:szCs w:val="24"/>
                </w:rPr>
                <w:t>https://books.google.co.uk/books?hl=en&amp;lr=&amp;id=iYVXDwAAQBAJ&amp;oi=fnd&amp;pg=PR1&amp;dq=police+diversity+textbook&amp;ots=TzMCBcZaoM&amp;sig=mGQOK4VbxCac9TN8bXcsi4uPgfI#v=onepage&amp;q=police%20diversity%20textbook&amp;f=false</w:t>
              </w:r>
            </w:hyperlink>
            <w:r w:rsidRPr="00F55ACF">
              <w:rPr>
                <w:rFonts w:ascii="Arial" w:hAnsi="Arial" w:cs="Arial"/>
                <w:color w:val="000000"/>
                <w:szCs w:val="24"/>
              </w:rPr>
              <w:t xml:space="preserve"> (Accessed: 1</w:t>
            </w:r>
            <w:r w:rsidRPr="00F55ACF">
              <w:rPr>
                <w:rFonts w:ascii="Arial" w:hAnsi="Arial" w:cs="Arial"/>
                <w:color w:val="000000"/>
                <w:szCs w:val="24"/>
                <w:vertAlign w:val="superscript"/>
              </w:rPr>
              <w:t>st</w:t>
            </w:r>
            <w:r w:rsidRPr="00F55ACF">
              <w:rPr>
                <w:rFonts w:ascii="Arial" w:hAnsi="Arial" w:cs="Arial"/>
                <w:color w:val="000000"/>
                <w:szCs w:val="24"/>
              </w:rPr>
              <w:t xml:space="preserve"> October 2024).</w:t>
            </w:r>
          </w:p>
          <w:p w14:paraId="4919D81B" w14:textId="77777777" w:rsidR="00F55ACF" w:rsidRPr="00F55ACF" w:rsidRDefault="00F55ACF" w:rsidP="00F55ACF">
            <w:pPr>
              <w:spacing w:after="240" w:line="360" w:lineRule="atLeast"/>
              <w:rPr>
                <w:rFonts w:ascii="Arial" w:hAnsi="Arial" w:cs="Arial"/>
                <w:color w:val="000000"/>
                <w:sz w:val="24"/>
                <w:szCs w:val="24"/>
              </w:rPr>
            </w:pPr>
            <w:r w:rsidRPr="00F55ACF">
              <w:rPr>
                <w:rFonts w:ascii="Arial" w:hAnsi="Arial" w:cs="Arial"/>
                <w:color w:val="000000"/>
                <w:sz w:val="24"/>
                <w:szCs w:val="24"/>
              </w:rPr>
              <w:t>College of Policing (2022). </w:t>
            </w:r>
            <w:r w:rsidRPr="00F55ACF">
              <w:rPr>
                <w:rFonts w:ascii="Arial" w:hAnsi="Arial" w:cs="Arial"/>
                <w:i/>
                <w:iCs/>
                <w:color w:val="000000"/>
                <w:sz w:val="24"/>
                <w:szCs w:val="24"/>
              </w:rPr>
              <w:t>Diversity and inclusion</w:t>
            </w:r>
            <w:r w:rsidRPr="00F55ACF">
              <w:rPr>
                <w:rFonts w:ascii="Arial" w:hAnsi="Arial" w:cs="Arial"/>
                <w:color w:val="000000"/>
                <w:sz w:val="24"/>
                <w:szCs w:val="24"/>
              </w:rPr>
              <w:t xml:space="preserve">. College of Policing. Available at: </w:t>
            </w:r>
            <w:hyperlink r:id="rId12" w:history="1">
              <w:r w:rsidRPr="00F55ACF">
                <w:rPr>
                  <w:rStyle w:val="Hyperlink"/>
                  <w:rFonts w:ascii="Arial" w:hAnsi="Arial" w:cs="Arial"/>
                  <w:sz w:val="24"/>
                  <w:szCs w:val="24"/>
                </w:rPr>
                <w:t>https://www.college.police.uk/support-forces/diversity-and-inclusion</w:t>
              </w:r>
            </w:hyperlink>
            <w:r w:rsidRPr="00F55ACF">
              <w:rPr>
                <w:rFonts w:ascii="Arial" w:hAnsi="Arial" w:cs="Arial"/>
                <w:color w:val="000000"/>
                <w:sz w:val="24"/>
                <w:szCs w:val="24"/>
              </w:rPr>
              <w:t xml:space="preserve"> (Accessed: 3rd October 2024).</w:t>
            </w:r>
          </w:p>
          <w:p w14:paraId="7F844E95" w14:textId="77777777" w:rsidR="00F55ACF" w:rsidRPr="00F55ACF" w:rsidRDefault="00F55ACF" w:rsidP="00F55ACF">
            <w:pPr>
              <w:pStyle w:val="NormalWeb"/>
              <w:spacing w:before="0" w:after="240" w:line="360" w:lineRule="atLeast"/>
              <w:rPr>
                <w:rFonts w:ascii="Arial" w:hAnsi="Arial" w:cs="Arial"/>
                <w:color w:val="000000"/>
                <w:szCs w:val="24"/>
              </w:rPr>
            </w:pPr>
            <w:r w:rsidRPr="00F55ACF">
              <w:rPr>
                <w:rFonts w:ascii="Arial" w:hAnsi="Arial" w:cs="Arial"/>
                <w:color w:val="000000"/>
                <w:szCs w:val="24"/>
              </w:rPr>
              <w:t>College Of Policing (2021).</w:t>
            </w:r>
            <w:r w:rsidRPr="00F55ACF">
              <w:rPr>
                <w:rStyle w:val="apple-converted-space"/>
                <w:rFonts w:ascii="Arial" w:hAnsi="Arial" w:cs="Arial"/>
                <w:color w:val="000000"/>
                <w:szCs w:val="24"/>
              </w:rPr>
              <w:t> </w:t>
            </w:r>
            <w:r w:rsidRPr="00F55ACF">
              <w:rPr>
                <w:rFonts w:ascii="Arial" w:hAnsi="Arial" w:cs="Arial"/>
                <w:i/>
                <w:iCs/>
                <w:color w:val="000000"/>
                <w:szCs w:val="24"/>
              </w:rPr>
              <w:t xml:space="preserve">Diversity, </w:t>
            </w:r>
            <w:proofErr w:type="gramStart"/>
            <w:r w:rsidRPr="00F55ACF">
              <w:rPr>
                <w:rFonts w:ascii="Arial" w:hAnsi="Arial" w:cs="Arial"/>
                <w:i/>
                <w:iCs/>
                <w:color w:val="000000"/>
                <w:szCs w:val="24"/>
              </w:rPr>
              <w:t>equality</w:t>
            </w:r>
            <w:proofErr w:type="gramEnd"/>
            <w:r w:rsidRPr="00F55ACF">
              <w:rPr>
                <w:rFonts w:ascii="Arial" w:hAnsi="Arial" w:cs="Arial"/>
                <w:i/>
                <w:iCs/>
                <w:color w:val="000000"/>
                <w:szCs w:val="24"/>
              </w:rPr>
              <w:t xml:space="preserve"> and inclusion strategy 2021-2024</w:t>
            </w:r>
            <w:r w:rsidRPr="00F55ACF">
              <w:rPr>
                <w:rFonts w:ascii="Arial" w:hAnsi="Arial" w:cs="Arial"/>
                <w:color w:val="000000"/>
                <w:szCs w:val="24"/>
              </w:rPr>
              <w:t xml:space="preserve">. Available at: </w:t>
            </w:r>
            <w:hyperlink r:id="rId13" w:history="1">
              <w:r w:rsidRPr="00F55ACF">
                <w:rPr>
                  <w:rStyle w:val="Hyperlink"/>
                  <w:rFonts w:ascii="Arial" w:hAnsi="Arial" w:cs="Arial"/>
                  <w:szCs w:val="24"/>
                </w:rPr>
                <w:t>https://assets.production.copweb.aws.college.police.uk/s3fs-public/2021-10/Diversity-equality-and-inclusion-strategy.pdf. (Accessed</w:t>
              </w:r>
            </w:hyperlink>
            <w:r w:rsidRPr="00F55ACF">
              <w:rPr>
                <w:rFonts w:ascii="Arial" w:hAnsi="Arial" w:cs="Arial"/>
                <w:color w:val="000000"/>
                <w:szCs w:val="24"/>
              </w:rPr>
              <w:t>: 2</w:t>
            </w:r>
            <w:r w:rsidRPr="00F55ACF">
              <w:rPr>
                <w:rFonts w:ascii="Arial" w:hAnsi="Arial" w:cs="Arial"/>
                <w:color w:val="000000"/>
                <w:szCs w:val="24"/>
                <w:vertAlign w:val="superscript"/>
              </w:rPr>
              <w:t>nd</w:t>
            </w:r>
            <w:r w:rsidRPr="00F55ACF">
              <w:rPr>
                <w:rFonts w:ascii="Arial" w:hAnsi="Arial" w:cs="Arial"/>
                <w:color w:val="000000"/>
                <w:szCs w:val="24"/>
              </w:rPr>
              <w:t xml:space="preserve"> October 2024).</w:t>
            </w:r>
          </w:p>
          <w:p w14:paraId="11C7B4F9" w14:textId="77777777" w:rsidR="00F55ACF" w:rsidRPr="00F55ACF" w:rsidRDefault="00F55ACF" w:rsidP="00F55ACF">
            <w:pPr>
              <w:spacing w:after="240" w:line="360" w:lineRule="atLeast"/>
              <w:rPr>
                <w:rFonts w:ascii="Arial" w:hAnsi="Arial" w:cs="Arial"/>
                <w:color w:val="000000"/>
                <w:sz w:val="24"/>
                <w:szCs w:val="24"/>
              </w:rPr>
            </w:pPr>
            <w:r w:rsidRPr="00F55ACF">
              <w:rPr>
                <w:rFonts w:ascii="Arial" w:hAnsi="Arial" w:cs="Arial"/>
                <w:color w:val="000000"/>
                <w:sz w:val="24"/>
                <w:szCs w:val="24"/>
              </w:rPr>
              <w:lastRenderedPageBreak/>
              <w:t>Government Events (2024). </w:t>
            </w:r>
            <w:r w:rsidRPr="00F55ACF">
              <w:rPr>
                <w:rFonts w:ascii="Arial" w:hAnsi="Arial" w:cs="Arial"/>
                <w:i/>
                <w:iCs/>
                <w:color w:val="000000"/>
                <w:sz w:val="24"/>
                <w:szCs w:val="24"/>
              </w:rPr>
              <w:t>Police-Community Relationships: Importance &amp; Strategies • Government Events</w:t>
            </w:r>
            <w:r w:rsidRPr="00F55ACF">
              <w:rPr>
                <w:rFonts w:ascii="Arial" w:hAnsi="Arial" w:cs="Arial"/>
                <w:color w:val="000000"/>
                <w:sz w:val="24"/>
                <w:szCs w:val="24"/>
              </w:rPr>
              <w:t xml:space="preserve">. Government Events. Available at: </w:t>
            </w:r>
            <w:hyperlink r:id="rId14" w:history="1">
              <w:r w:rsidRPr="00F55ACF">
                <w:rPr>
                  <w:rStyle w:val="Hyperlink"/>
                  <w:rFonts w:ascii="Arial" w:hAnsi="Arial" w:cs="Arial"/>
                  <w:sz w:val="24"/>
                  <w:szCs w:val="24"/>
                </w:rPr>
                <w:t>https://www.governmentevents.co.uk/ge-insights/the-importance-of-police-community-relationships-strategies/</w:t>
              </w:r>
            </w:hyperlink>
            <w:r w:rsidRPr="00F55ACF">
              <w:rPr>
                <w:rFonts w:ascii="Arial" w:hAnsi="Arial" w:cs="Arial"/>
                <w:color w:val="000000"/>
                <w:sz w:val="24"/>
                <w:szCs w:val="24"/>
              </w:rPr>
              <w:t xml:space="preserve"> (Accessed: 2</w:t>
            </w:r>
            <w:r w:rsidRPr="00F55ACF">
              <w:rPr>
                <w:rFonts w:ascii="Arial" w:hAnsi="Arial" w:cs="Arial"/>
                <w:color w:val="000000"/>
                <w:sz w:val="24"/>
                <w:szCs w:val="24"/>
                <w:vertAlign w:val="superscript"/>
              </w:rPr>
              <w:t>nd</w:t>
            </w:r>
            <w:r w:rsidRPr="00F55ACF">
              <w:rPr>
                <w:rFonts w:ascii="Arial" w:hAnsi="Arial" w:cs="Arial"/>
                <w:color w:val="000000"/>
                <w:sz w:val="24"/>
                <w:szCs w:val="24"/>
              </w:rPr>
              <w:t xml:space="preserve"> October 2024).</w:t>
            </w:r>
          </w:p>
          <w:p w14:paraId="35767E43" w14:textId="77777777" w:rsidR="00F55ACF" w:rsidRPr="00F55ACF" w:rsidRDefault="00F55ACF" w:rsidP="00F55ACF">
            <w:pPr>
              <w:pStyle w:val="NormalWeb"/>
              <w:spacing w:before="0" w:after="240" w:line="360" w:lineRule="atLeast"/>
              <w:rPr>
                <w:rFonts w:ascii="Arial" w:hAnsi="Arial" w:cs="Arial"/>
                <w:color w:val="000000"/>
                <w:szCs w:val="24"/>
              </w:rPr>
            </w:pPr>
            <w:r w:rsidRPr="00F55ACF">
              <w:rPr>
                <w:rFonts w:ascii="Arial" w:hAnsi="Arial" w:cs="Arial"/>
                <w:color w:val="000000"/>
                <w:szCs w:val="24"/>
              </w:rPr>
              <w:t>Home Office (2023).</w:t>
            </w:r>
            <w:r w:rsidRPr="00F55ACF">
              <w:rPr>
                <w:rStyle w:val="apple-converted-space"/>
                <w:rFonts w:ascii="Arial" w:hAnsi="Arial" w:cs="Arial"/>
                <w:color w:val="000000"/>
                <w:szCs w:val="24"/>
              </w:rPr>
              <w:t> </w:t>
            </w:r>
            <w:r w:rsidRPr="00F55ACF">
              <w:rPr>
                <w:rFonts w:ascii="Arial" w:hAnsi="Arial" w:cs="Arial"/>
                <w:i/>
                <w:iCs/>
                <w:color w:val="000000"/>
                <w:szCs w:val="24"/>
              </w:rPr>
              <w:t>Police workforce</w:t>
            </w:r>
            <w:r w:rsidRPr="00F55ACF">
              <w:rPr>
                <w:rFonts w:ascii="Arial" w:hAnsi="Arial" w:cs="Arial"/>
                <w:color w:val="000000"/>
                <w:szCs w:val="24"/>
              </w:rPr>
              <w:t>. www.ethnicity-facts-figures.service.gov.uk. Available at: https://www.ethnicity-facts-figures.service.gov.uk/workforce-and-business/workforce-diversity/police-workforce/latest/.</w:t>
            </w:r>
          </w:p>
          <w:p w14:paraId="1DD6A6F6" w14:textId="77777777" w:rsidR="00F55ACF" w:rsidRPr="00F55ACF" w:rsidRDefault="00F55ACF" w:rsidP="00F55ACF">
            <w:pPr>
              <w:rPr>
                <w:rFonts w:ascii="Arial" w:hAnsi="Arial" w:cs="Arial"/>
                <w:sz w:val="24"/>
                <w:szCs w:val="24"/>
              </w:rPr>
            </w:pPr>
            <w:r w:rsidRPr="00F55ACF">
              <w:rPr>
                <w:rFonts w:ascii="Arial" w:hAnsi="Arial" w:cs="Arial"/>
                <w:sz w:val="24"/>
                <w:szCs w:val="24"/>
              </w:rPr>
              <w:t xml:space="preserve">Metropolitan Police (2024). Met diversity and inclusion strategy (STRIDE). Available at: </w:t>
            </w:r>
            <w:hyperlink r:id="rId15" w:history="1">
              <w:r w:rsidRPr="00F55ACF">
                <w:rPr>
                  <w:rStyle w:val="Hyperlink"/>
                  <w:rFonts w:ascii="Arial" w:hAnsi="Arial" w:cs="Arial"/>
                  <w:sz w:val="24"/>
                  <w:szCs w:val="24"/>
                </w:rPr>
                <w:t>https://www.met.police.uk/police-forces/metropolitan-police/areas/about-us/about-the-met/met-diversity-and-inclusion-strategy-stride/</w:t>
              </w:r>
            </w:hyperlink>
            <w:r w:rsidRPr="00F55ACF">
              <w:rPr>
                <w:rStyle w:val="Hyperlink"/>
                <w:rFonts w:ascii="Arial" w:hAnsi="Arial" w:cs="Arial"/>
                <w:sz w:val="24"/>
                <w:szCs w:val="24"/>
              </w:rPr>
              <w:t xml:space="preserve"> </w:t>
            </w:r>
            <w:r w:rsidRPr="00F55ACF">
              <w:rPr>
                <w:rFonts w:ascii="Arial" w:hAnsi="Arial" w:cs="Arial"/>
                <w:sz w:val="24"/>
                <w:szCs w:val="24"/>
              </w:rPr>
              <w:t>: (Accessed: 28</w:t>
            </w:r>
            <w:r w:rsidRPr="00F55ACF">
              <w:rPr>
                <w:rFonts w:ascii="Arial" w:hAnsi="Arial" w:cs="Arial"/>
                <w:sz w:val="24"/>
                <w:szCs w:val="24"/>
                <w:vertAlign w:val="superscript"/>
              </w:rPr>
              <w:t>th</w:t>
            </w:r>
            <w:r w:rsidRPr="00F55ACF">
              <w:rPr>
                <w:rFonts w:ascii="Arial" w:hAnsi="Arial" w:cs="Arial"/>
                <w:sz w:val="24"/>
                <w:szCs w:val="24"/>
              </w:rPr>
              <w:t xml:space="preserve"> September 2024).</w:t>
            </w:r>
          </w:p>
          <w:p w14:paraId="4ECFDDF1" w14:textId="77777777" w:rsidR="00F55ACF" w:rsidRPr="00F55ACF" w:rsidRDefault="00F55ACF" w:rsidP="00F55ACF">
            <w:pPr>
              <w:rPr>
                <w:rFonts w:ascii="Arial" w:hAnsi="Arial" w:cs="Arial"/>
                <w:sz w:val="24"/>
                <w:szCs w:val="24"/>
              </w:rPr>
            </w:pPr>
          </w:p>
          <w:p w14:paraId="178257B2" w14:textId="77777777" w:rsidR="00F55ACF" w:rsidRPr="00F55ACF" w:rsidRDefault="00F55ACF" w:rsidP="00F55ACF">
            <w:pPr>
              <w:pStyle w:val="NormalWeb"/>
              <w:spacing w:before="0" w:after="240" w:line="360" w:lineRule="atLeast"/>
              <w:rPr>
                <w:rFonts w:ascii="Arial" w:hAnsi="Arial" w:cs="Arial"/>
                <w:color w:val="000000"/>
                <w:szCs w:val="24"/>
              </w:rPr>
            </w:pPr>
            <w:r w:rsidRPr="00F55ACF">
              <w:rPr>
                <w:rFonts w:ascii="Arial" w:hAnsi="Arial" w:cs="Arial"/>
                <w:color w:val="000000"/>
                <w:szCs w:val="24"/>
              </w:rPr>
              <w:t>Ray, V., Ortiz, K. and Nash, J. (2017). Who is Policing the Community? A Comprehensive Review of Discrimination in Police Departments.</w:t>
            </w:r>
            <w:r w:rsidRPr="00F55ACF">
              <w:rPr>
                <w:rStyle w:val="apple-converted-space"/>
                <w:rFonts w:ascii="Arial" w:hAnsi="Arial" w:cs="Arial"/>
                <w:color w:val="000000"/>
                <w:szCs w:val="24"/>
              </w:rPr>
              <w:t> </w:t>
            </w:r>
            <w:r w:rsidRPr="00F55ACF">
              <w:rPr>
                <w:rFonts w:ascii="Arial" w:hAnsi="Arial" w:cs="Arial"/>
                <w:i/>
                <w:iCs/>
                <w:color w:val="000000"/>
                <w:szCs w:val="24"/>
              </w:rPr>
              <w:t>Sociology Compass</w:t>
            </w:r>
            <w:r w:rsidRPr="00F55ACF">
              <w:rPr>
                <w:rFonts w:ascii="Arial" w:hAnsi="Arial" w:cs="Arial"/>
                <w:color w:val="000000"/>
                <w:szCs w:val="24"/>
              </w:rPr>
              <w:t xml:space="preserve">, 12(1), p.e12539. </w:t>
            </w:r>
            <w:proofErr w:type="spellStart"/>
            <w:proofErr w:type="gramStart"/>
            <w:r w:rsidRPr="00F55ACF">
              <w:rPr>
                <w:rFonts w:ascii="Arial" w:hAnsi="Arial" w:cs="Arial"/>
                <w:color w:val="000000"/>
                <w:szCs w:val="24"/>
              </w:rPr>
              <w:t>doi:https</w:t>
            </w:r>
            <w:proofErr w:type="spellEnd"/>
            <w:r w:rsidRPr="00F55ACF">
              <w:rPr>
                <w:rFonts w:ascii="Arial" w:hAnsi="Arial" w:cs="Arial"/>
                <w:color w:val="000000"/>
                <w:szCs w:val="24"/>
              </w:rPr>
              <w:t>://doi.org/10.1111/soc4.12539</w:t>
            </w:r>
            <w:proofErr w:type="gramEnd"/>
          </w:p>
          <w:p w14:paraId="7E6B05C7" w14:textId="3E365100" w:rsidR="00F55ACF" w:rsidRPr="00F55ACF" w:rsidRDefault="00F55ACF" w:rsidP="00F55ACF">
            <w:pPr>
              <w:rPr>
                <w:rFonts w:ascii="Arial" w:hAnsi="Arial" w:cs="Arial"/>
                <w:sz w:val="36"/>
                <w:szCs w:val="36"/>
              </w:rPr>
            </w:pPr>
            <w:r w:rsidRPr="00F55ACF">
              <w:rPr>
                <w:rFonts w:ascii="Arial" w:hAnsi="Arial" w:cs="Arial"/>
                <w:color w:val="000000"/>
                <w:sz w:val="24"/>
                <w:szCs w:val="24"/>
                <w:shd w:val="clear" w:color="auto" w:fill="FFFFFF"/>
              </w:rPr>
              <w:t>University of Surrey (2022).</w:t>
            </w:r>
            <w:r w:rsidRPr="00F55ACF">
              <w:rPr>
                <w:rStyle w:val="apple-converted-space"/>
                <w:rFonts w:ascii="Arial" w:hAnsi="Arial" w:cs="Arial"/>
                <w:color w:val="000000"/>
                <w:sz w:val="24"/>
                <w:szCs w:val="24"/>
                <w:shd w:val="clear" w:color="auto" w:fill="FFFFFF"/>
              </w:rPr>
              <w:t> </w:t>
            </w:r>
            <w:r w:rsidRPr="00F55ACF">
              <w:rPr>
                <w:rFonts w:ascii="Arial" w:hAnsi="Arial" w:cs="Arial"/>
                <w:i/>
                <w:iCs/>
                <w:color w:val="000000"/>
                <w:sz w:val="24"/>
                <w:szCs w:val="24"/>
                <w:bdr w:val="single" w:sz="2" w:space="0" w:color="E5E7EB" w:frame="1"/>
              </w:rPr>
              <w:t xml:space="preserve">The Copper and the Customer: </w:t>
            </w:r>
            <w:proofErr w:type="gramStart"/>
            <w:r w:rsidRPr="00F55ACF">
              <w:rPr>
                <w:rFonts w:ascii="Arial" w:hAnsi="Arial" w:cs="Arial"/>
                <w:i/>
                <w:iCs/>
                <w:color w:val="000000"/>
                <w:sz w:val="24"/>
                <w:szCs w:val="24"/>
                <w:bdr w:val="single" w:sz="2" w:space="0" w:color="E5E7EB" w:frame="1"/>
              </w:rPr>
              <w:t>an</w:t>
            </w:r>
            <w:proofErr w:type="gramEnd"/>
            <w:r w:rsidRPr="00F55ACF">
              <w:rPr>
                <w:rFonts w:ascii="Arial" w:hAnsi="Arial" w:cs="Arial"/>
                <w:i/>
                <w:iCs/>
                <w:color w:val="000000"/>
                <w:sz w:val="24"/>
                <w:szCs w:val="24"/>
                <w:bdr w:val="single" w:sz="2" w:space="0" w:color="E5E7EB" w:frame="1"/>
              </w:rPr>
              <w:t xml:space="preserve"> Examination of Police Officers’ Attitudes toward Neighbourhood Policing in a Changing Landscape</w:t>
            </w:r>
            <w:r w:rsidRPr="00F55ACF">
              <w:rPr>
                <w:rFonts w:ascii="Arial" w:hAnsi="Arial" w:cs="Arial"/>
                <w:color w:val="000000"/>
                <w:sz w:val="24"/>
                <w:szCs w:val="24"/>
                <w:shd w:val="clear" w:color="auto" w:fill="FFFFFF"/>
              </w:rPr>
              <w:t xml:space="preserve">. Surrey.ac.uk. Available at: </w:t>
            </w:r>
            <w:hyperlink r:id="rId16" w:history="1">
              <w:r w:rsidRPr="006A357E">
                <w:rPr>
                  <w:rStyle w:val="Hyperlink"/>
                  <w:rFonts w:ascii="Arial" w:hAnsi="Arial" w:cs="Arial"/>
                  <w:sz w:val="24"/>
                  <w:szCs w:val="24"/>
                  <w:shd w:val="clear" w:color="auto" w:fill="FFFFFF"/>
                </w:rPr>
                <w:t>https://openresearch.surrey.ac.uk/esploro/outputs/doctoral/The-Copper-and-The-Customer-an-examination-of-police-officers-attitudes-toward-neighbourhood-policing-in-a-changing-landscape/99513846002346</w:t>
              </w:r>
            </w:hyperlink>
            <w:r>
              <w:rPr>
                <w:rFonts w:ascii="Arial" w:hAnsi="Arial" w:cs="Arial"/>
                <w:color w:val="000000"/>
                <w:sz w:val="24"/>
                <w:szCs w:val="24"/>
                <w:shd w:val="clear" w:color="auto" w:fill="FFFFFF"/>
              </w:rPr>
              <w:t xml:space="preserve"> (Accessed: 8</w:t>
            </w:r>
            <w:r w:rsidRPr="00F55ACF">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October 2024). </w:t>
            </w:r>
          </w:p>
          <w:p w14:paraId="217088DF" w14:textId="77777777" w:rsidR="00D217CD" w:rsidRPr="00661453" w:rsidRDefault="00D217CD" w:rsidP="001B20D3">
            <w:pPr>
              <w:jc w:val="both"/>
              <w:rPr>
                <w:rFonts w:ascii="Arial" w:hAnsi="Arial" w:cs="Arial"/>
                <w:bCs/>
                <w:i/>
                <w:sz w:val="22"/>
                <w:szCs w:val="22"/>
              </w:rPr>
            </w:pPr>
          </w:p>
          <w:p w14:paraId="753F988B" w14:textId="77777777" w:rsidR="00D217CD" w:rsidRPr="00661453" w:rsidRDefault="00D217CD" w:rsidP="001B20D3">
            <w:pPr>
              <w:jc w:val="both"/>
              <w:rPr>
                <w:rFonts w:ascii="Arial" w:hAnsi="Arial" w:cs="Arial"/>
                <w:sz w:val="22"/>
                <w:szCs w:val="22"/>
              </w:rPr>
            </w:pPr>
          </w:p>
        </w:tc>
      </w:tr>
    </w:tbl>
    <w:p w14:paraId="110460D1" w14:textId="77777777" w:rsidR="00152E9D" w:rsidRPr="00A406E5" w:rsidRDefault="00152E9D" w:rsidP="00D217CD">
      <w:pPr>
        <w:rPr>
          <w:rFonts w:ascii="Arial" w:hAnsi="Arial" w:cs="Arial"/>
          <w:sz w:val="24"/>
          <w:szCs w:val="24"/>
        </w:rPr>
      </w:pPr>
    </w:p>
    <w:p w14:paraId="1CE0BCA0" w14:textId="77777777" w:rsidR="00C0129D" w:rsidRDefault="00C0129D" w:rsidP="00C0129D">
      <w:pPr>
        <w:rPr>
          <w:rFonts w:ascii="Arial" w:hAnsi="Arial" w:cs="Arial"/>
          <w:sz w:val="24"/>
          <w:szCs w:val="24"/>
        </w:rPr>
      </w:pPr>
    </w:p>
    <w:p w14:paraId="0A371D41" w14:textId="77777777" w:rsidR="00C0129D" w:rsidRPr="00F55ACF" w:rsidRDefault="00C0129D" w:rsidP="00F55ACF">
      <w:pPr>
        <w:ind w:left="720"/>
        <w:rPr>
          <w:rFonts w:ascii="Arial" w:hAnsi="Arial" w:cs="Arial"/>
          <w:sz w:val="24"/>
          <w:szCs w:val="24"/>
        </w:rPr>
      </w:pPr>
    </w:p>
    <w:p w14:paraId="16791D6A" w14:textId="21EE0BC5" w:rsidR="00F55ACF" w:rsidRPr="00A406E5" w:rsidRDefault="00F55ACF" w:rsidP="00F55ACF">
      <w:pPr>
        <w:ind w:left="720"/>
        <w:rPr>
          <w:rFonts w:ascii="Arial" w:hAnsi="Arial" w:cs="Arial"/>
          <w:sz w:val="24"/>
          <w:szCs w:val="24"/>
        </w:rPr>
      </w:pPr>
    </w:p>
    <w:sectPr w:rsidR="00F55ACF" w:rsidRPr="00A406E5" w:rsidSect="009746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0CCDD" w14:textId="77777777" w:rsidR="002F142C" w:rsidRDefault="002F142C">
      <w:r>
        <w:separator/>
      </w:r>
    </w:p>
  </w:endnote>
  <w:endnote w:type="continuationSeparator" w:id="0">
    <w:p w14:paraId="0AC89475" w14:textId="77777777" w:rsidR="002F142C" w:rsidRDefault="002F1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5786A" w14:textId="77777777" w:rsidR="002F142C" w:rsidRDefault="002F142C">
      <w:r>
        <w:separator/>
      </w:r>
    </w:p>
  </w:footnote>
  <w:footnote w:type="continuationSeparator" w:id="0">
    <w:p w14:paraId="4903D131" w14:textId="77777777" w:rsidR="002F142C" w:rsidRDefault="002F14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673FD"/>
    <w:multiLevelType w:val="hybridMultilevel"/>
    <w:tmpl w:val="E80A4C82"/>
    <w:lvl w:ilvl="0" w:tplc="BB32214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7E25FE"/>
    <w:multiLevelType w:val="hybridMultilevel"/>
    <w:tmpl w:val="7156730A"/>
    <w:lvl w:ilvl="0" w:tplc="C4E28CC4">
      <w:start w:val="1"/>
      <w:numFmt w:val="bullet"/>
      <w:lvlText w:val="•"/>
      <w:lvlJc w:val="left"/>
      <w:pPr>
        <w:tabs>
          <w:tab w:val="num" w:pos="720"/>
        </w:tabs>
        <w:ind w:left="720" w:hanging="360"/>
      </w:pPr>
      <w:rPr>
        <w:rFonts w:ascii="Arial" w:hAnsi="Arial" w:hint="default"/>
      </w:rPr>
    </w:lvl>
    <w:lvl w:ilvl="1" w:tplc="C7E4FEC8" w:tentative="1">
      <w:start w:val="1"/>
      <w:numFmt w:val="bullet"/>
      <w:lvlText w:val="•"/>
      <w:lvlJc w:val="left"/>
      <w:pPr>
        <w:tabs>
          <w:tab w:val="num" w:pos="1440"/>
        </w:tabs>
        <w:ind w:left="1440" w:hanging="360"/>
      </w:pPr>
      <w:rPr>
        <w:rFonts w:ascii="Arial" w:hAnsi="Arial" w:hint="default"/>
      </w:rPr>
    </w:lvl>
    <w:lvl w:ilvl="2" w:tplc="07E41BB2" w:tentative="1">
      <w:start w:val="1"/>
      <w:numFmt w:val="bullet"/>
      <w:lvlText w:val="•"/>
      <w:lvlJc w:val="left"/>
      <w:pPr>
        <w:tabs>
          <w:tab w:val="num" w:pos="2160"/>
        </w:tabs>
        <w:ind w:left="2160" w:hanging="360"/>
      </w:pPr>
      <w:rPr>
        <w:rFonts w:ascii="Arial" w:hAnsi="Arial" w:hint="default"/>
      </w:rPr>
    </w:lvl>
    <w:lvl w:ilvl="3" w:tplc="FE06BB6C" w:tentative="1">
      <w:start w:val="1"/>
      <w:numFmt w:val="bullet"/>
      <w:lvlText w:val="•"/>
      <w:lvlJc w:val="left"/>
      <w:pPr>
        <w:tabs>
          <w:tab w:val="num" w:pos="2880"/>
        </w:tabs>
        <w:ind w:left="2880" w:hanging="360"/>
      </w:pPr>
      <w:rPr>
        <w:rFonts w:ascii="Arial" w:hAnsi="Arial" w:hint="default"/>
      </w:rPr>
    </w:lvl>
    <w:lvl w:ilvl="4" w:tplc="911C7FDC" w:tentative="1">
      <w:start w:val="1"/>
      <w:numFmt w:val="bullet"/>
      <w:lvlText w:val="•"/>
      <w:lvlJc w:val="left"/>
      <w:pPr>
        <w:tabs>
          <w:tab w:val="num" w:pos="3600"/>
        </w:tabs>
        <w:ind w:left="3600" w:hanging="360"/>
      </w:pPr>
      <w:rPr>
        <w:rFonts w:ascii="Arial" w:hAnsi="Arial" w:hint="default"/>
      </w:rPr>
    </w:lvl>
    <w:lvl w:ilvl="5" w:tplc="99B6657E" w:tentative="1">
      <w:start w:val="1"/>
      <w:numFmt w:val="bullet"/>
      <w:lvlText w:val="•"/>
      <w:lvlJc w:val="left"/>
      <w:pPr>
        <w:tabs>
          <w:tab w:val="num" w:pos="4320"/>
        </w:tabs>
        <w:ind w:left="4320" w:hanging="360"/>
      </w:pPr>
      <w:rPr>
        <w:rFonts w:ascii="Arial" w:hAnsi="Arial" w:hint="default"/>
      </w:rPr>
    </w:lvl>
    <w:lvl w:ilvl="6" w:tplc="19F04A2C" w:tentative="1">
      <w:start w:val="1"/>
      <w:numFmt w:val="bullet"/>
      <w:lvlText w:val="•"/>
      <w:lvlJc w:val="left"/>
      <w:pPr>
        <w:tabs>
          <w:tab w:val="num" w:pos="5040"/>
        </w:tabs>
        <w:ind w:left="5040" w:hanging="360"/>
      </w:pPr>
      <w:rPr>
        <w:rFonts w:ascii="Arial" w:hAnsi="Arial" w:hint="default"/>
      </w:rPr>
    </w:lvl>
    <w:lvl w:ilvl="7" w:tplc="109A3018" w:tentative="1">
      <w:start w:val="1"/>
      <w:numFmt w:val="bullet"/>
      <w:lvlText w:val="•"/>
      <w:lvlJc w:val="left"/>
      <w:pPr>
        <w:tabs>
          <w:tab w:val="num" w:pos="5760"/>
        </w:tabs>
        <w:ind w:left="5760" w:hanging="360"/>
      </w:pPr>
      <w:rPr>
        <w:rFonts w:ascii="Arial" w:hAnsi="Arial" w:hint="default"/>
      </w:rPr>
    </w:lvl>
    <w:lvl w:ilvl="8" w:tplc="72465C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2"/>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3"/>
  </w:num>
  <w:num w:numId="15" w16cid:durableId="255409480">
    <w:abstractNumId w:val="0"/>
  </w:num>
  <w:num w:numId="16" w16cid:durableId="595863372">
    <w:abstractNumId w:val="7"/>
  </w:num>
  <w:num w:numId="17" w16cid:durableId="1806004601">
    <w:abstractNumId w:val="18"/>
  </w:num>
  <w:num w:numId="18" w16cid:durableId="482047681">
    <w:abstractNumId w:val="13"/>
  </w:num>
  <w:num w:numId="19" w16cid:durableId="4471642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4F"/>
    <w:rsid w:val="00011666"/>
    <w:rsid w:val="00026B02"/>
    <w:rsid w:val="00077B8A"/>
    <w:rsid w:val="000822E5"/>
    <w:rsid w:val="00085DD4"/>
    <w:rsid w:val="000961F5"/>
    <w:rsid w:val="000971FC"/>
    <w:rsid w:val="000A2A3A"/>
    <w:rsid w:val="000A481C"/>
    <w:rsid w:val="000A492A"/>
    <w:rsid w:val="000B7F89"/>
    <w:rsid w:val="000D2F80"/>
    <w:rsid w:val="000E413A"/>
    <w:rsid w:val="000F5AA3"/>
    <w:rsid w:val="00100396"/>
    <w:rsid w:val="00100B5C"/>
    <w:rsid w:val="001106E9"/>
    <w:rsid w:val="00121642"/>
    <w:rsid w:val="00124CA5"/>
    <w:rsid w:val="00134F77"/>
    <w:rsid w:val="00152E9D"/>
    <w:rsid w:val="00154487"/>
    <w:rsid w:val="00164708"/>
    <w:rsid w:val="0017512A"/>
    <w:rsid w:val="00196958"/>
    <w:rsid w:val="001A0753"/>
    <w:rsid w:val="001A1E39"/>
    <w:rsid w:val="001A24F3"/>
    <w:rsid w:val="001B405C"/>
    <w:rsid w:val="001B5F45"/>
    <w:rsid w:val="001D537B"/>
    <w:rsid w:val="001E1050"/>
    <w:rsid w:val="001E1E1F"/>
    <w:rsid w:val="001E2007"/>
    <w:rsid w:val="001E57C1"/>
    <w:rsid w:val="001F07EF"/>
    <w:rsid w:val="001F50B6"/>
    <w:rsid w:val="001F6D7A"/>
    <w:rsid w:val="0022746E"/>
    <w:rsid w:val="00235F71"/>
    <w:rsid w:val="002444CA"/>
    <w:rsid w:val="00254D01"/>
    <w:rsid w:val="00260DE6"/>
    <w:rsid w:val="00273FEE"/>
    <w:rsid w:val="0028204E"/>
    <w:rsid w:val="00284B09"/>
    <w:rsid w:val="0028591B"/>
    <w:rsid w:val="002878BF"/>
    <w:rsid w:val="00291841"/>
    <w:rsid w:val="002C15EF"/>
    <w:rsid w:val="002C2E1E"/>
    <w:rsid w:val="002C449B"/>
    <w:rsid w:val="002C6040"/>
    <w:rsid w:val="002D5B3F"/>
    <w:rsid w:val="002E272E"/>
    <w:rsid w:val="002F142C"/>
    <w:rsid w:val="002F5778"/>
    <w:rsid w:val="003223E0"/>
    <w:rsid w:val="00352A15"/>
    <w:rsid w:val="00352C4A"/>
    <w:rsid w:val="00362560"/>
    <w:rsid w:val="003732FD"/>
    <w:rsid w:val="003753B2"/>
    <w:rsid w:val="00376559"/>
    <w:rsid w:val="00382BAA"/>
    <w:rsid w:val="00384D73"/>
    <w:rsid w:val="00385909"/>
    <w:rsid w:val="00393EB6"/>
    <w:rsid w:val="003A3CE5"/>
    <w:rsid w:val="003B0AA0"/>
    <w:rsid w:val="003B366F"/>
    <w:rsid w:val="003B3F9D"/>
    <w:rsid w:val="003B6C95"/>
    <w:rsid w:val="003E5751"/>
    <w:rsid w:val="004046A9"/>
    <w:rsid w:val="00404C50"/>
    <w:rsid w:val="00423934"/>
    <w:rsid w:val="00426244"/>
    <w:rsid w:val="00451810"/>
    <w:rsid w:val="00470A38"/>
    <w:rsid w:val="00477880"/>
    <w:rsid w:val="004874DE"/>
    <w:rsid w:val="004A4073"/>
    <w:rsid w:val="004B5334"/>
    <w:rsid w:val="004B6C14"/>
    <w:rsid w:val="004D5E9B"/>
    <w:rsid w:val="004D63D9"/>
    <w:rsid w:val="004E6585"/>
    <w:rsid w:val="004F2207"/>
    <w:rsid w:val="004F2BC9"/>
    <w:rsid w:val="004F52EC"/>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38A6"/>
    <w:rsid w:val="005E72F8"/>
    <w:rsid w:val="005F0579"/>
    <w:rsid w:val="005F17B3"/>
    <w:rsid w:val="005F3A53"/>
    <w:rsid w:val="006062A3"/>
    <w:rsid w:val="00610E08"/>
    <w:rsid w:val="006140BF"/>
    <w:rsid w:val="006161BE"/>
    <w:rsid w:val="00620787"/>
    <w:rsid w:val="00632434"/>
    <w:rsid w:val="0063478F"/>
    <w:rsid w:val="006379DF"/>
    <w:rsid w:val="00644256"/>
    <w:rsid w:val="00661138"/>
    <w:rsid w:val="00661453"/>
    <w:rsid w:val="00661D6F"/>
    <w:rsid w:val="006628E9"/>
    <w:rsid w:val="0066725E"/>
    <w:rsid w:val="006716C7"/>
    <w:rsid w:val="00681208"/>
    <w:rsid w:val="00681FA9"/>
    <w:rsid w:val="00691EA9"/>
    <w:rsid w:val="006934D4"/>
    <w:rsid w:val="006A44DE"/>
    <w:rsid w:val="006A6DC3"/>
    <w:rsid w:val="006D49ED"/>
    <w:rsid w:val="006D55CE"/>
    <w:rsid w:val="006D637A"/>
    <w:rsid w:val="006D6F24"/>
    <w:rsid w:val="006F0F95"/>
    <w:rsid w:val="006F45BF"/>
    <w:rsid w:val="006F60E0"/>
    <w:rsid w:val="00702A00"/>
    <w:rsid w:val="00702C59"/>
    <w:rsid w:val="00702F71"/>
    <w:rsid w:val="007366DF"/>
    <w:rsid w:val="00757839"/>
    <w:rsid w:val="00770C81"/>
    <w:rsid w:val="00791024"/>
    <w:rsid w:val="00793F0A"/>
    <w:rsid w:val="007A2657"/>
    <w:rsid w:val="007B69DA"/>
    <w:rsid w:val="007C682C"/>
    <w:rsid w:val="007D2385"/>
    <w:rsid w:val="007D54A3"/>
    <w:rsid w:val="007F214F"/>
    <w:rsid w:val="00800069"/>
    <w:rsid w:val="008042F0"/>
    <w:rsid w:val="008310A0"/>
    <w:rsid w:val="00835D29"/>
    <w:rsid w:val="00842E7F"/>
    <w:rsid w:val="0085255D"/>
    <w:rsid w:val="00852933"/>
    <w:rsid w:val="008566E5"/>
    <w:rsid w:val="008566FE"/>
    <w:rsid w:val="00865B46"/>
    <w:rsid w:val="00896134"/>
    <w:rsid w:val="008A62BC"/>
    <w:rsid w:val="008B43E7"/>
    <w:rsid w:val="008D114A"/>
    <w:rsid w:val="008D763F"/>
    <w:rsid w:val="008F036F"/>
    <w:rsid w:val="008F1308"/>
    <w:rsid w:val="008F78C2"/>
    <w:rsid w:val="00904568"/>
    <w:rsid w:val="00911394"/>
    <w:rsid w:val="00923EF2"/>
    <w:rsid w:val="00926D25"/>
    <w:rsid w:val="00926E9D"/>
    <w:rsid w:val="0092728D"/>
    <w:rsid w:val="009315A0"/>
    <w:rsid w:val="00932C6E"/>
    <w:rsid w:val="00933F10"/>
    <w:rsid w:val="009433C5"/>
    <w:rsid w:val="00956991"/>
    <w:rsid w:val="00965881"/>
    <w:rsid w:val="00974615"/>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09C4"/>
    <w:rsid w:val="00AB6FE7"/>
    <w:rsid w:val="00AB7AD7"/>
    <w:rsid w:val="00AD2430"/>
    <w:rsid w:val="00AE41A6"/>
    <w:rsid w:val="00AF0E34"/>
    <w:rsid w:val="00AF271D"/>
    <w:rsid w:val="00AF56C2"/>
    <w:rsid w:val="00B004E6"/>
    <w:rsid w:val="00B03042"/>
    <w:rsid w:val="00B0744D"/>
    <w:rsid w:val="00B446FB"/>
    <w:rsid w:val="00B50EA8"/>
    <w:rsid w:val="00B64082"/>
    <w:rsid w:val="00B72325"/>
    <w:rsid w:val="00B732F1"/>
    <w:rsid w:val="00B81AD3"/>
    <w:rsid w:val="00B829D8"/>
    <w:rsid w:val="00B84B5B"/>
    <w:rsid w:val="00B86446"/>
    <w:rsid w:val="00BA1176"/>
    <w:rsid w:val="00BD4F9E"/>
    <w:rsid w:val="00BE0B01"/>
    <w:rsid w:val="00BE79C7"/>
    <w:rsid w:val="00BF3CB5"/>
    <w:rsid w:val="00C0129D"/>
    <w:rsid w:val="00C01A3F"/>
    <w:rsid w:val="00C06FDB"/>
    <w:rsid w:val="00C073F1"/>
    <w:rsid w:val="00C1285B"/>
    <w:rsid w:val="00C1361B"/>
    <w:rsid w:val="00C14E1F"/>
    <w:rsid w:val="00C20267"/>
    <w:rsid w:val="00C315AF"/>
    <w:rsid w:val="00C36D9A"/>
    <w:rsid w:val="00C44A72"/>
    <w:rsid w:val="00C61FC2"/>
    <w:rsid w:val="00C705F9"/>
    <w:rsid w:val="00C80F0F"/>
    <w:rsid w:val="00C8667A"/>
    <w:rsid w:val="00C93BCB"/>
    <w:rsid w:val="00CA1A08"/>
    <w:rsid w:val="00CC241A"/>
    <w:rsid w:val="00CE4035"/>
    <w:rsid w:val="00CE65AB"/>
    <w:rsid w:val="00CF4266"/>
    <w:rsid w:val="00D217CD"/>
    <w:rsid w:val="00D22D9C"/>
    <w:rsid w:val="00D241F1"/>
    <w:rsid w:val="00D24918"/>
    <w:rsid w:val="00D275CB"/>
    <w:rsid w:val="00D30DFA"/>
    <w:rsid w:val="00D463A5"/>
    <w:rsid w:val="00D46727"/>
    <w:rsid w:val="00D4710D"/>
    <w:rsid w:val="00D47D25"/>
    <w:rsid w:val="00D62ACD"/>
    <w:rsid w:val="00D778BB"/>
    <w:rsid w:val="00D8667B"/>
    <w:rsid w:val="00DA36EE"/>
    <w:rsid w:val="00DB116D"/>
    <w:rsid w:val="00DB5EE4"/>
    <w:rsid w:val="00DD17CC"/>
    <w:rsid w:val="00DE217A"/>
    <w:rsid w:val="00DF321B"/>
    <w:rsid w:val="00E027BF"/>
    <w:rsid w:val="00E230E0"/>
    <w:rsid w:val="00E27F15"/>
    <w:rsid w:val="00E51AAC"/>
    <w:rsid w:val="00E66CC0"/>
    <w:rsid w:val="00E728A9"/>
    <w:rsid w:val="00E807D9"/>
    <w:rsid w:val="00EA0F4E"/>
    <w:rsid w:val="00EA295B"/>
    <w:rsid w:val="00EA3B9B"/>
    <w:rsid w:val="00EA5475"/>
    <w:rsid w:val="00EA6801"/>
    <w:rsid w:val="00EB4F96"/>
    <w:rsid w:val="00ED1891"/>
    <w:rsid w:val="00ED7072"/>
    <w:rsid w:val="00EE3132"/>
    <w:rsid w:val="00EE3D9D"/>
    <w:rsid w:val="00EE6F25"/>
    <w:rsid w:val="00F02126"/>
    <w:rsid w:val="00F03D85"/>
    <w:rsid w:val="00F07C8C"/>
    <w:rsid w:val="00F249F1"/>
    <w:rsid w:val="00F25B9D"/>
    <w:rsid w:val="00F2664E"/>
    <w:rsid w:val="00F31163"/>
    <w:rsid w:val="00F31C04"/>
    <w:rsid w:val="00F442A7"/>
    <w:rsid w:val="00F55ACF"/>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C44"/>
    <w:rsid w:val="00FF1B31"/>
    <w:rsid w:val="00FF24F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446F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446FB"/>
    <w:rPr>
      <w:sz w:val="24"/>
      <w:lang w:eastAsia="en-GB"/>
    </w:rPr>
  </w:style>
  <w:style w:type="paragraph" w:styleId="BodyText">
    <w:name w:val="Body Text"/>
    <w:basedOn w:val="Normal"/>
    <w:link w:val="BodyTextChar"/>
    <w:semiHidden/>
    <w:unhideWhenUsed/>
    <w:rsid w:val="00D217CD"/>
    <w:pPr>
      <w:spacing w:after="120"/>
    </w:pPr>
  </w:style>
  <w:style w:type="character" w:customStyle="1" w:styleId="BodyTextChar">
    <w:name w:val="Body Text Char"/>
    <w:basedOn w:val="DefaultParagraphFont"/>
    <w:link w:val="BodyText"/>
    <w:semiHidden/>
    <w:rsid w:val="00D217CD"/>
    <w:rPr>
      <w:lang w:eastAsia="en-GB"/>
    </w:rPr>
  </w:style>
  <w:style w:type="character" w:customStyle="1" w:styleId="lookup-resultcontent">
    <w:name w:val="lookup-result__content"/>
    <w:rsid w:val="00D217CD"/>
  </w:style>
  <w:style w:type="character" w:styleId="UnresolvedMention">
    <w:name w:val="Unresolved Mention"/>
    <w:basedOn w:val="DefaultParagraphFont"/>
    <w:uiPriority w:val="99"/>
    <w:semiHidden/>
    <w:unhideWhenUsed/>
    <w:rsid w:val="00121642"/>
    <w:rPr>
      <w:color w:val="605E5C"/>
      <w:shd w:val="clear" w:color="auto" w:fill="E1DFDD"/>
    </w:rPr>
  </w:style>
  <w:style w:type="character" w:customStyle="1" w:styleId="apple-converted-space">
    <w:name w:val="apple-converted-space"/>
    <w:basedOn w:val="DefaultParagraphFont"/>
    <w:rsid w:val="00C0129D"/>
  </w:style>
  <w:style w:type="character" w:styleId="FollowedHyperlink">
    <w:name w:val="FollowedHyperlink"/>
    <w:basedOn w:val="DefaultParagraphFont"/>
    <w:semiHidden/>
    <w:unhideWhenUsed/>
    <w:rsid w:val="00C0129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742748">
      <w:bodyDiv w:val="1"/>
      <w:marLeft w:val="0"/>
      <w:marRight w:val="0"/>
      <w:marTop w:val="0"/>
      <w:marBottom w:val="0"/>
      <w:divBdr>
        <w:top w:val="none" w:sz="0" w:space="0" w:color="auto"/>
        <w:left w:val="none" w:sz="0" w:space="0" w:color="auto"/>
        <w:bottom w:val="none" w:sz="0" w:space="0" w:color="auto"/>
        <w:right w:val="none" w:sz="0" w:space="0" w:color="auto"/>
      </w:divBdr>
      <w:divsChild>
        <w:div w:id="104890150">
          <w:marLeft w:val="288"/>
          <w:marRight w:val="0"/>
          <w:marTop w:val="154"/>
          <w:marBottom w:val="0"/>
          <w:divBdr>
            <w:top w:val="none" w:sz="0" w:space="0" w:color="auto"/>
            <w:left w:val="none" w:sz="0" w:space="0" w:color="auto"/>
            <w:bottom w:val="none" w:sz="0" w:space="0" w:color="auto"/>
            <w:right w:val="none" w:sz="0" w:space="0" w:color="auto"/>
          </w:divBdr>
        </w:div>
        <w:div w:id="716124232">
          <w:marLeft w:val="288"/>
          <w:marRight w:val="0"/>
          <w:marTop w:val="154"/>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iYVXDwAAQBAJ&amp;oi=fnd&amp;pg=PR1&amp;dq=police+diversity+textbook&amp;ots=TzMCBcZaoM&amp;sig=mGQOK4VbxCac9TN8bXcsi4uPgfI" TargetMode="External"/><Relationship Id="rId13" Type="http://schemas.openxmlformats.org/officeDocument/2006/relationships/hyperlink" Target="https://assets.production.copweb.aws.college.police.uk/s3fs-public/2021-10/Diversity-equality-and-inclusion-strategy.pdf.(Accesse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ollege.police.uk/support-forces/diversity-and-inclus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penresearch.surrey.ac.uk/esploro/outputs/doctoral/The-Copper-and-The-Customer-an-examination-of-police-officers-attitudes-toward-neighbourhood-policing-in-a-changing-landscape/995138460023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en&amp;lr=&amp;id=iYVXDwAAQBAJ&amp;oi=fnd&amp;pg=PR1&amp;dq=police+diversity+textbook&amp;ots=TzMCBcZaoM&amp;sig=mGQOK4VbxCac9TN8bXcsi4uPgfI" TargetMode="External"/><Relationship Id="rId5" Type="http://schemas.openxmlformats.org/officeDocument/2006/relationships/footnotes" Target="footnotes.xml"/><Relationship Id="rId15" Type="http://schemas.openxmlformats.org/officeDocument/2006/relationships/hyperlink" Target="https://www.met.police.uk/police-forces/metropolitan-police/areas/about-us/about-the-met/met-diversity-and-inclusion-strategy-stride/" TargetMode="External"/><Relationship Id="rId10" Type="http://schemas.openxmlformats.org/officeDocument/2006/relationships/hyperlink" Target="https://www.met.police.uk/police-forces/metropolitan-police/areas/about-us/about-the-met/met-diversity-and-inclusion-strategy-stride/" TargetMode="External"/><Relationship Id="rId4" Type="http://schemas.openxmlformats.org/officeDocument/2006/relationships/webSettings" Target="webSettings.xml"/><Relationship Id="rId9" Type="http://schemas.openxmlformats.org/officeDocument/2006/relationships/hyperlink" Target="https://www.ethnicity-facts-figures.service.gov.uk/workforce-and-business/workforce-diversity/police-workforce/latest/" TargetMode="External"/><Relationship Id="rId14" Type="http://schemas.openxmlformats.org/officeDocument/2006/relationships/hyperlink" Target="https://www.governmentevents.co.uk/ge-insights/the-importance-of-police-community-relationships-strategi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4</Pages>
  <Words>1651</Words>
  <Characters>9417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11046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Kimberley Collins (2223837)</cp:lastModifiedBy>
  <cp:revision>3</cp:revision>
  <cp:lastPrinted>2014-10-10T07:42:00Z</cp:lastPrinted>
  <dcterms:created xsi:type="dcterms:W3CDTF">2024-10-10T17:28:00Z</dcterms:created>
  <dcterms:modified xsi:type="dcterms:W3CDTF">2024-10-11T12:21:00Z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