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FF5273" w14:textId="534760CB" w:rsidR="00604F80" w:rsidRPr="003B3063" w:rsidRDefault="003B3063" w:rsidP="003B3063">
      <w:pPr>
        <w:rPr>
          <w:rFonts w:ascii="Arial" w:hAnsi="Arial" w:cs="Arial"/>
          <w:sz w:val="22"/>
        </w:rPr>
      </w:pPr>
      <w:r w:rsidRPr="003B3063">
        <w:rPr>
          <w:rFonts w:ascii="Calibri" w:hAnsi="Calibri"/>
          <w:sz w:val="22"/>
        </w:rPr>
        <w:t>“By submitting my work</w:t>
      </w:r>
      <w:r>
        <w:rPr>
          <w:rFonts w:ascii="Calibri" w:hAnsi="Calibri"/>
          <w:sz w:val="22"/>
        </w:rPr>
        <w:t>,</w:t>
      </w:r>
      <w:r w:rsidRPr="003B3063">
        <w:rPr>
          <w:rFonts w:ascii="Calibri" w:hAnsi="Calibri"/>
          <w:sz w:val="22"/>
        </w:rPr>
        <w:t xml:space="preserve"> I </w:t>
      </w:r>
      <w:r>
        <w:rPr>
          <w:rFonts w:ascii="Calibri" w:hAnsi="Calibri"/>
          <w:sz w:val="22"/>
        </w:rPr>
        <w:t xml:space="preserve">1500676 </w:t>
      </w:r>
      <w:r w:rsidRPr="003B3063">
        <w:rPr>
          <w:rFonts w:ascii="Calibri" w:hAnsi="Calibri"/>
          <w:sz w:val="22"/>
        </w:rPr>
        <w:t>confirm that this is my original work and that I have adhered to the College |Policy on Plagiarism.” “I have also submitted my work to Turnitin UK for checking or have included a disk if this assignment is submitted as a paper copy.”</w:t>
      </w:r>
    </w:p>
    <w:tbl>
      <w:tblPr>
        <w:tblpPr w:leftFromText="180" w:rightFromText="180" w:vertAnchor="text" w:horzAnchor="page" w:tblpX="1450" w:tblpY="10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4922"/>
      </w:tblGrid>
      <w:tr w:rsidR="003B3063" w:rsidRPr="00FE4403" w14:paraId="48E948FE" w14:textId="77777777" w:rsidTr="003B3063">
        <w:trPr>
          <w:trHeight w:val="572"/>
        </w:trPr>
        <w:tc>
          <w:tcPr>
            <w:tcW w:w="4068" w:type="dxa"/>
            <w:tcBorders>
              <w:top w:val="single" w:sz="6" w:space="0" w:color="auto"/>
              <w:left w:val="double" w:sz="4" w:space="0" w:color="auto"/>
              <w:bottom w:val="single" w:sz="6" w:space="0" w:color="auto"/>
              <w:right w:val="single" w:sz="6" w:space="0" w:color="auto"/>
            </w:tcBorders>
          </w:tcPr>
          <w:p w14:paraId="1E757D22" w14:textId="77777777" w:rsidR="003B3063" w:rsidRPr="003B3063" w:rsidRDefault="003B3063" w:rsidP="003B3063">
            <w:pPr>
              <w:rPr>
                <w:rFonts w:ascii="Arial" w:hAnsi="Arial" w:cs="Arial"/>
                <w:sz w:val="22"/>
                <w:szCs w:val="22"/>
              </w:rPr>
            </w:pPr>
            <w:r w:rsidRPr="003B3063">
              <w:rPr>
                <w:rFonts w:ascii="Arial" w:hAnsi="Arial" w:cs="Arial"/>
                <w:sz w:val="22"/>
                <w:szCs w:val="22"/>
              </w:rPr>
              <w:t xml:space="preserve">What do you consider are the best aspects of this piece of work?    </w:t>
            </w:r>
          </w:p>
        </w:tc>
        <w:tc>
          <w:tcPr>
            <w:tcW w:w="4922" w:type="dxa"/>
            <w:tcBorders>
              <w:top w:val="single" w:sz="6" w:space="0" w:color="auto"/>
              <w:left w:val="single" w:sz="6" w:space="0" w:color="auto"/>
              <w:bottom w:val="single" w:sz="6" w:space="0" w:color="auto"/>
              <w:right w:val="double" w:sz="4" w:space="0" w:color="auto"/>
            </w:tcBorders>
          </w:tcPr>
          <w:p w14:paraId="1C4E30DC" w14:textId="2768357E" w:rsidR="003B3063" w:rsidRPr="003B3063" w:rsidRDefault="003B3063" w:rsidP="003B3063">
            <w:pPr>
              <w:rPr>
                <w:rFonts w:ascii="Arial" w:hAnsi="Arial" w:cs="Arial"/>
                <w:sz w:val="22"/>
                <w:szCs w:val="22"/>
              </w:rPr>
            </w:pPr>
            <w:r>
              <w:rPr>
                <w:rFonts w:ascii="Arial" w:hAnsi="Arial" w:cs="Arial"/>
                <w:sz w:val="22"/>
                <w:szCs w:val="22"/>
              </w:rPr>
              <w:t>I consider the evaluation of all three scenarios to be the best aspect of this piece of work.</w:t>
            </w:r>
          </w:p>
          <w:p w14:paraId="05D49F20" w14:textId="77777777" w:rsidR="003B3063" w:rsidRPr="003B3063" w:rsidRDefault="003B3063" w:rsidP="003B3063">
            <w:pPr>
              <w:rPr>
                <w:rFonts w:ascii="Arial" w:hAnsi="Arial" w:cs="Arial"/>
                <w:sz w:val="22"/>
                <w:szCs w:val="22"/>
              </w:rPr>
            </w:pPr>
          </w:p>
        </w:tc>
      </w:tr>
      <w:tr w:rsidR="003B3063" w:rsidRPr="00FE4403" w14:paraId="36454A78" w14:textId="77777777" w:rsidTr="003B3063">
        <w:trPr>
          <w:trHeight w:val="571"/>
        </w:trPr>
        <w:tc>
          <w:tcPr>
            <w:tcW w:w="4068" w:type="dxa"/>
            <w:tcBorders>
              <w:top w:val="single" w:sz="6" w:space="0" w:color="auto"/>
              <w:left w:val="double" w:sz="4" w:space="0" w:color="auto"/>
              <w:bottom w:val="single" w:sz="6" w:space="0" w:color="auto"/>
              <w:right w:val="single" w:sz="6" w:space="0" w:color="auto"/>
            </w:tcBorders>
          </w:tcPr>
          <w:p w14:paraId="3F7AB33B" w14:textId="12573B9C" w:rsidR="003B3063" w:rsidRPr="003B3063" w:rsidRDefault="003B3063" w:rsidP="003B3063">
            <w:pPr>
              <w:rPr>
                <w:rFonts w:ascii="Arial" w:hAnsi="Arial" w:cs="Arial"/>
                <w:sz w:val="22"/>
                <w:szCs w:val="22"/>
              </w:rPr>
            </w:pPr>
            <w:r w:rsidRPr="003B3063">
              <w:rPr>
                <w:rFonts w:ascii="Arial" w:hAnsi="Arial" w:cs="Arial"/>
                <w:sz w:val="22"/>
                <w:szCs w:val="22"/>
              </w:rPr>
              <w:t>Which aspects do you consider could have been improved in this piece of work?</w:t>
            </w:r>
          </w:p>
        </w:tc>
        <w:tc>
          <w:tcPr>
            <w:tcW w:w="4922" w:type="dxa"/>
            <w:tcBorders>
              <w:top w:val="single" w:sz="6" w:space="0" w:color="auto"/>
              <w:left w:val="single" w:sz="6" w:space="0" w:color="auto"/>
              <w:bottom w:val="single" w:sz="6" w:space="0" w:color="auto"/>
              <w:right w:val="double" w:sz="4" w:space="0" w:color="auto"/>
            </w:tcBorders>
          </w:tcPr>
          <w:p w14:paraId="226921E0" w14:textId="50016322" w:rsidR="003B3063" w:rsidRPr="003B3063" w:rsidRDefault="006A0815" w:rsidP="003B3063">
            <w:pPr>
              <w:rPr>
                <w:rFonts w:ascii="Arial" w:hAnsi="Arial" w:cs="Arial"/>
                <w:sz w:val="22"/>
                <w:szCs w:val="22"/>
              </w:rPr>
            </w:pPr>
            <w:r>
              <w:rPr>
                <w:rFonts w:ascii="Arial" w:hAnsi="Arial" w:cs="Arial"/>
                <w:sz w:val="22"/>
                <w:szCs w:val="22"/>
              </w:rPr>
              <w:t>I feel the use of government policy could have been improved in this piece of work.</w:t>
            </w:r>
          </w:p>
        </w:tc>
      </w:tr>
      <w:tr w:rsidR="003B3063" w:rsidRPr="00FE4403" w14:paraId="78669461" w14:textId="77777777" w:rsidTr="003B3063">
        <w:trPr>
          <w:trHeight w:val="571"/>
        </w:trPr>
        <w:tc>
          <w:tcPr>
            <w:tcW w:w="4068" w:type="dxa"/>
            <w:tcBorders>
              <w:top w:val="single" w:sz="6" w:space="0" w:color="auto"/>
              <w:left w:val="double" w:sz="4" w:space="0" w:color="auto"/>
              <w:bottom w:val="double" w:sz="4" w:space="0" w:color="auto"/>
              <w:right w:val="single" w:sz="6" w:space="0" w:color="auto"/>
            </w:tcBorders>
          </w:tcPr>
          <w:p w14:paraId="011AC478" w14:textId="37969894" w:rsidR="003B3063" w:rsidRPr="003B3063" w:rsidRDefault="003B3063" w:rsidP="003B3063">
            <w:pPr>
              <w:rPr>
                <w:rFonts w:ascii="Arial" w:hAnsi="Arial" w:cs="Arial"/>
                <w:sz w:val="22"/>
                <w:szCs w:val="22"/>
              </w:rPr>
            </w:pPr>
            <w:r w:rsidRPr="003B3063">
              <w:rPr>
                <w:rFonts w:ascii="Arial" w:hAnsi="Arial" w:cs="Arial"/>
                <w:sz w:val="22"/>
                <w:szCs w:val="22"/>
              </w:rPr>
              <w:t>What have you found most satisfying whilst undertaking this submission?</w:t>
            </w:r>
          </w:p>
        </w:tc>
        <w:tc>
          <w:tcPr>
            <w:tcW w:w="4922" w:type="dxa"/>
            <w:tcBorders>
              <w:top w:val="single" w:sz="6" w:space="0" w:color="auto"/>
              <w:left w:val="single" w:sz="6" w:space="0" w:color="auto"/>
              <w:bottom w:val="double" w:sz="4" w:space="0" w:color="auto"/>
              <w:right w:val="double" w:sz="4" w:space="0" w:color="auto"/>
            </w:tcBorders>
          </w:tcPr>
          <w:p w14:paraId="19F21D9B" w14:textId="17848DA0" w:rsidR="003B3063" w:rsidRPr="003B3063" w:rsidRDefault="006A0815" w:rsidP="003B3063">
            <w:pPr>
              <w:rPr>
                <w:rFonts w:ascii="Arial" w:hAnsi="Arial" w:cs="Arial"/>
                <w:sz w:val="22"/>
                <w:szCs w:val="22"/>
              </w:rPr>
            </w:pPr>
            <w:r>
              <w:rPr>
                <w:rFonts w:ascii="Arial" w:hAnsi="Arial" w:cs="Arial"/>
                <w:sz w:val="22"/>
                <w:szCs w:val="22"/>
              </w:rPr>
              <w:t>I found applying theory to the classroom management strategies to be most satisfying.</w:t>
            </w:r>
          </w:p>
        </w:tc>
      </w:tr>
    </w:tbl>
    <w:p w14:paraId="6401155A" w14:textId="77777777" w:rsidR="003B3063" w:rsidRDefault="003B3063">
      <w:pPr>
        <w:rPr>
          <w:rFonts w:ascii="Arial" w:hAnsi="Arial" w:cs="Arial"/>
        </w:rPr>
      </w:pPr>
    </w:p>
    <w:p w14:paraId="314A3962" w14:textId="3B878405" w:rsidR="001010CA" w:rsidRPr="00027775" w:rsidRDefault="00027775">
      <w:pPr>
        <w:rPr>
          <w:rFonts w:ascii="Arial" w:hAnsi="Arial" w:cs="Arial"/>
        </w:rPr>
      </w:pPr>
      <w:r w:rsidRPr="00027775">
        <w:rPr>
          <w:rFonts w:ascii="Arial" w:hAnsi="Arial" w:cs="Arial"/>
        </w:rPr>
        <w:t>Critically analyse three classroom management scenarios. Your analysis should explore the responses of the individuals involved and make recommendations, linked to key psychological theories and current good practice, about how each situation could be managed</w:t>
      </w:r>
      <w:r w:rsidRPr="00027775">
        <w:rPr>
          <w:rFonts w:ascii="Arial" w:hAnsi="Arial" w:cs="Arial"/>
        </w:rPr>
        <w:t>.</w:t>
      </w:r>
    </w:p>
    <w:p w14:paraId="07883EE5" w14:textId="77777777" w:rsidR="001010CA" w:rsidRPr="00027775" w:rsidRDefault="001010CA">
      <w:pPr>
        <w:rPr>
          <w:rFonts w:ascii="Arial" w:hAnsi="Arial" w:cs="Arial"/>
        </w:rPr>
      </w:pPr>
    </w:p>
    <w:p w14:paraId="10E185F3" w14:textId="77777777" w:rsidR="00C21E24" w:rsidRPr="00027775" w:rsidRDefault="001010CA">
      <w:pPr>
        <w:rPr>
          <w:rFonts w:ascii="Arial" w:hAnsi="Arial" w:cs="Arial"/>
        </w:rPr>
      </w:pPr>
      <w:r w:rsidRPr="00027775">
        <w:rPr>
          <w:rFonts w:ascii="Arial" w:hAnsi="Arial" w:cs="Arial"/>
        </w:rPr>
        <w:t xml:space="preserve">Scenario 1: </w:t>
      </w:r>
    </w:p>
    <w:p w14:paraId="36DC7BF1" w14:textId="77777777" w:rsidR="001010CA" w:rsidRPr="00027775" w:rsidRDefault="001010CA">
      <w:pPr>
        <w:rPr>
          <w:rFonts w:ascii="Arial" w:hAnsi="Arial" w:cs="Arial"/>
        </w:rPr>
      </w:pPr>
    </w:p>
    <w:p w14:paraId="2FA2F4A7" w14:textId="77777777" w:rsidR="001C06BA" w:rsidRDefault="00527F20">
      <w:pPr>
        <w:rPr>
          <w:rFonts w:ascii="Arial" w:hAnsi="Arial" w:cs="Arial"/>
        </w:rPr>
      </w:pPr>
      <w:r>
        <w:rPr>
          <w:rFonts w:ascii="Arial" w:hAnsi="Arial" w:cs="Arial"/>
        </w:rPr>
        <w:t xml:space="preserve">Scenario one describes two pupils who, when together, can be </w:t>
      </w:r>
      <w:r w:rsidR="000B3283">
        <w:rPr>
          <w:rFonts w:ascii="Arial" w:hAnsi="Arial" w:cs="Arial"/>
        </w:rPr>
        <w:t>disruptive</w:t>
      </w:r>
      <w:r w:rsidR="00364E0A">
        <w:rPr>
          <w:rFonts w:ascii="Arial" w:hAnsi="Arial" w:cs="Arial"/>
        </w:rPr>
        <w:t xml:space="preserve">, naughty and </w:t>
      </w:r>
      <w:r w:rsidR="00E627EA">
        <w:rPr>
          <w:rFonts w:ascii="Arial" w:hAnsi="Arial" w:cs="Arial"/>
        </w:rPr>
        <w:t xml:space="preserve">indifferent to listening to the class teacher. The pupils are labelled as being intelligent </w:t>
      </w:r>
      <w:r w:rsidR="009F50F1">
        <w:rPr>
          <w:rFonts w:ascii="Arial" w:hAnsi="Arial" w:cs="Arial"/>
        </w:rPr>
        <w:t xml:space="preserve">but lack </w:t>
      </w:r>
      <w:r w:rsidR="00FD6755">
        <w:rPr>
          <w:rFonts w:ascii="Arial" w:hAnsi="Arial" w:cs="Arial"/>
        </w:rPr>
        <w:t xml:space="preserve">the </w:t>
      </w:r>
      <w:r w:rsidR="009F50F1">
        <w:rPr>
          <w:rFonts w:ascii="Arial" w:hAnsi="Arial" w:cs="Arial"/>
        </w:rPr>
        <w:t xml:space="preserve">motivation to complete class work and meet expectations. </w:t>
      </w:r>
      <w:r w:rsidR="00FD6755">
        <w:rPr>
          <w:rFonts w:ascii="Arial" w:hAnsi="Arial" w:cs="Arial"/>
        </w:rPr>
        <w:t>There is a possibility that the students have authority issues with being instructed by a teacher or that the students aren’t being stimulated enough to be inspired to behave correctly.</w:t>
      </w:r>
    </w:p>
    <w:p w14:paraId="391042B5" w14:textId="77777777" w:rsidR="001C06BA" w:rsidRDefault="001C06BA">
      <w:pPr>
        <w:rPr>
          <w:rFonts w:ascii="Arial" w:hAnsi="Arial" w:cs="Arial"/>
        </w:rPr>
      </w:pPr>
    </w:p>
    <w:p w14:paraId="7DBD618C" w14:textId="5363DC88" w:rsidR="00E24B83" w:rsidRDefault="00FD6755">
      <w:pPr>
        <w:rPr>
          <w:rFonts w:ascii="Arial" w:hAnsi="Arial" w:cs="Arial"/>
        </w:rPr>
      </w:pPr>
      <w:r>
        <w:rPr>
          <w:rFonts w:ascii="Arial" w:hAnsi="Arial" w:cs="Arial"/>
        </w:rPr>
        <w:t xml:space="preserve">Positive reinforcement is a classroom management </w:t>
      </w:r>
      <w:r w:rsidR="00F232FA">
        <w:rPr>
          <w:rFonts w:ascii="Arial" w:hAnsi="Arial" w:cs="Arial"/>
        </w:rPr>
        <w:t>strategy</w:t>
      </w:r>
      <w:r w:rsidR="007306A0">
        <w:rPr>
          <w:rFonts w:ascii="Arial" w:hAnsi="Arial" w:cs="Arial"/>
        </w:rPr>
        <w:t xml:space="preserve"> which can help to manage challenging behaviour. </w:t>
      </w:r>
      <w:r w:rsidR="00090EC7">
        <w:rPr>
          <w:rFonts w:ascii="Arial" w:hAnsi="Arial" w:cs="Arial"/>
        </w:rPr>
        <w:t xml:space="preserve">Praise </w:t>
      </w:r>
      <w:r w:rsidR="007E72FA">
        <w:rPr>
          <w:rFonts w:ascii="Arial" w:hAnsi="Arial" w:cs="Arial"/>
        </w:rPr>
        <w:t xml:space="preserve">is a successful </w:t>
      </w:r>
      <w:r w:rsidR="00994F58">
        <w:rPr>
          <w:rFonts w:ascii="Arial" w:hAnsi="Arial" w:cs="Arial"/>
        </w:rPr>
        <w:t xml:space="preserve">way of inspiring </w:t>
      </w:r>
      <w:r w:rsidR="00EE360B">
        <w:rPr>
          <w:rFonts w:ascii="Arial" w:hAnsi="Arial" w:cs="Arial"/>
        </w:rPr>
        <w:t xml:space="preserve">desired behaviour among pupils </w:t>
      </w:r>
      <w:r w:rsidR="00D95AA6">
        <w:rPr>
          <w:rFonts w:ascii="Arial" w:hAnsi="Arial" w:cs="Arial"/>
        </w:rPr>
        <w:t xml:space="preserve">when it is specific, direct and warranted (Welsh Government, 2012). </w:t>
      </w:r>
      <w:r w:rsidR="00650239">
        <w:rPr>
          <w:rFonts w:ascii="Arial" w:hAnsi="Arial" w:cs="Arial"/>
        </w:rPr>
        <w:t xml:space="preserve">Praise is one of the most effective classroom based strategies to reduce problem behaviour and increase positive behaviour (Cavanaugh, 2013). </w:t>
      </w:r>
      <w:r w:rsidR="00F232FA">
        <w:rPr>
          <w:rFonts w:ascii="Arial" w:hAnsi="Arial" w:cs="Arial"/>
        </w:rPr>
        <w:t xml:space="preserve">Research shows that </w:t>
      </w:r>
      <w:r w:rsidR="00B732BC">
        <w:rPr>
          <w:rFonts w:ascii="Arial" w:hAnsi="Arial" w:cs="Arial"/>
        </w:rPr>
        <w:t xml:space="preserve">the best and quickest way to promote suitable behaviours is to reward them (Mac, 2018). </w:t>
      </w:r>
      <w:r w:rsidR="00432DA9">
        <w:rPr>
          <w:rFonts w:ascii="Arial" w:hAnsi="Arial" w:cs="Arial"/>
        </w:rPr>
        <w:t xml:space="preserve">Children will repeat a behaviour if it is being rewarded </w:t>
      </w:r>
      <w:r w:rsidR="00F5502A">
        <w:rPr>
          <w:rFonts w:ascii="Arial" w:hAnsi="Arial" w:cs="Arial"/>
        </w:rPr>
        <w:t xml:space="preserve">(Welsh Government, 2012). </w:t>
      </w:r>
      <w:r w:rsidR="008553DA">
        <w:rPr>
          <w:rFonts w:ascii="Arial" w:hAnsi="Arial" w:cs="Arial"/>
        </w:rPr>
        <w:t xml:space="preserve">However, if rewards and sanctions are not implemented </w:t>
      </w:r>
      <w:r w:rsidR="000E70B4">
        <w:rPr>
          <w:rFonts w:ascii="Arial" w:hAnsi="Arial" w:cs="Arial"/>
        </w:rPr>
        <w:t xml:space="preserve">constantly and regularly then </w:t>
      </w:r>
      <w:r w:rsidR="007D776F">
        <w:rPr>
          <w:rFonts w:ascii="Arial" w:hAnsi="Arial" w:cs="Arial"/>
        </w:rPr>
        <w:t xml:space="preserve">students are more likely to repeat the unwanted behaviour (Welsh Government, 2012). </w:t>
      </w:r>
      <w:r w:rsidR="006C3F46">
        <w:rPr>
          <w:rFonts w:ascii="Arial" w:hAnsi="Arial" w:cs="Arial"/>
        </w:rPr>
        <w:t xml:space="preserve">In </w:t>
      </w:r>
      <w:r w:rsidR="00A21FE1">
        <w:rPr>
          <w:rFonts w:ascii="Arial" w:hAnsi="Arial" w:cs="Arial"/>
        </w:rPr>
        <w:t>order to change behaviour</w:t>
      </w:r>
      <w:r w:rsidR="00DE2BD7">
        <w:rPr>
          <w:rFonts w:ascii="Arial" w:hAnsi="Arial" w:cs="Arial"/>
        </w:rPr>
        <w:t xml:space="preserve">, praise and positive </w:t>
      </w:r>
      <w:r w:rsidR="006C7901">
        <w:rPr>
          <w:rFonts w:ascii="Arial" w:hAnsi="Arial" w:cs="Arial"/>
        </w:rPr>
        <w:t xml:space="preserve">acknowledgements </w:t>
      </w:r>
      <w:r w:rsidR="00453F75">
        <w:rPr>
          <w:rFonts w:ascii="Arial" w:hAnsi="Arial" w:cs="Arial"/>
        </w:rPr>
        <w:t xml:space="preserve">can be motivating </w:t>
      </w:r>
      <w:r w:rsidR="00A21FE1">
        <w:rPr>
          <w:rFonts w:ascii="Arial" w:hAnsi="Arial" w:cs="Arial"/>
        </w:rPr>
        <w:t>(KidsM</w:t>
      </w:r>
      <w:r w:rsidR="006C3F46">
        <w:rPr>
          <w:rFonts w:ascii="Arial" w:hAnsi="Arial" w:cs="Arial"/>
        </w:rPr>
        <w:t>atter, 2017)</w:t>
      </w:r>
      <w:r w:rsidR="00453F75">
        <w:rPr>
          <w:rFonts w:ascii="Arial" w:hAnsi="Arial" w:cs="Arial"/>
        </w:rPr>
        <w:t xml:space="preserve">. </w:t>
      </w:r>
      <w:r w:rsidR="00E24B83">
        <w:rPr>
          <w:rFonts w:ascii="Arial" w:hAnsi="Arial" w:cs="Arial"/>
        </w:rPr>
        <w:t>According to Hargreaves (1975), children value t</w:t>
      </w:r>
      <w:r w:rsidR="00D85726">
        <w:rPr>
          <w:rFonts w:ascii="Arial" w:hAnsi="Arial" w:cs="Arial"/>
        </w:rPr>
        <w:t xml:space="preserve">eachers who can keep control of class behaviour while not giving extreme or unfair punishments in the process. </w:t>
      </w:r>
      <w:r w:rsidR="00220884">
        <w:rPr>
          <w:rFonts w:ascii="Arial" w:hAnsi="Arial" w:cs="Arial"/>
        </w:rPr>
        <w:t xml:space="preserve">To provide a framework for </w:t>
      </w:r>
      <w:r w:rsidR="00BD7235">
        <w:rPr>
          <w:rFonts w:ascii="Arial" w:hAnsi="Arial" w:cs="Arial"/>
        </w:rPr>
        <w:t xml:space="preserve">social and intellectual growth and to support learning, an encouraging attitude </w:t>
      </w:r>
      <w:r w:rsidR="0019456A">
        <w:rPr>
          <w:rFonts w:ascii="Arial" w:hAnsi="Arial" w:cs="Arial"/>
        </w:rPr>
        <w:t xml:space="preserve">in the form of a smile or nod of approval can offer security in learning </w:t>
      </w:r>
      <w:r w:rsidR="00BD7235">
        <w:rPr>
          <w:rFonts w:ascii="Arial" w:hAnsi="Arial" w:cs="Arial"/>
        </w:rPr>
        <w:t>(Craig and Arnold, 1988).</w:t>
      </w:r>
      <w:r w:rsidR="00975782">
        <w:rPr>
          <w:rFonts w:ascii="Arial" w:hAnsi="Arial" w:cs="Arial"/>
        </w:rPr>
        <w:t xml:space="preserve">However, </w:t>
      </w:r>
      <w:r w:rsidR="00C103A9">
        <w:rPr>
          <w:rFonts w:ascii="Arial" w:hAnsi="Arial" w:cs="Arial"/>
        </w:rPr>
        <w:t>although praise can be</w:t>
      </w:r>
      <w:r w:rsidR="005E24B8">
        <w:rPr>
          <w:rFonts w:ascii="Arial" w:hAnsi="Arial" w:cs="Arial"/>
        </w:rPr>
        <w:t xml:space="preserve"> an enjoyable point of contact for both teachers and pupils, it can be harmful as it leads children to become reliant on feedbacks and rewards for motivation </w:t>
      </w:r>
      <w:r w:rsidR="00975782">
        <w:rPr>
          <w:rFonts w:ascii="Arial" w:hAnsi="Arial" w:cs="Arial"/>
        </w:rPr>
        <w:t>(Moyles, 1996).</w:t>
      </w:r>
      <w:r w:rsidR="005E305C">
        <w:rPr>
          <w:rFonts w:ascii="Arial" w:hAnsi="Arial" w:cs="Arial"/>
        </w:rPr>
        <w:t xml:space="preserve">Looking at the cause of behaviours in effect of teaching and learning strategies is necessary to determine if management strategies such as praise are effective (Moyles, 1996). </w:t>
      </w:r>
      <w:r w:rsidR="004426A9">
        <w:rPr>
          <w:rFonts w:ascii="Arial" w:hAnsi="Arial" w:cs="Arial"/>
        </w:rPr>
        <w:t xml:space="preserve">According to Cavanaugh (2013), </w:t>
      </w:r>
      <w:r w:rsidR="00732053">
        <w:rPr>
          <w:rFonts w:ascii="Arial" w:hAnsi="Arial" w:cs="Arial"/>
        </w:rPr>
        <w:t xml:space="preserve">students with behaviour problems receive </w:t>
      </w:r>
      <w:r w:rsidR="00770288">
        <w:rPr>
          <w:rFonts w:ascii="Arial" w:hAnsi="Arial" w:cs="Arial"/>
        </w:rPr>
        <w:t xml:space="preserve">fewer comments of praise but </w:t>
      </w:r>
      <w:r w:rsidR="00705ECF">
        <w:rPr>
          <w:rFonts w:ascii="Arial" w:hAnsi="Arial" w:cs="Arial"/>
        </w:rPr>
        <w:t xml:space="preserve">up to six times more sanctions and reprimands than other peers. </w:t>
      </w:r>
      <w:r w:rsidR="00650239">
        <w:rPr>
          <w:rFonts w:ascii="Arial" w:hAnsi="Arial" w:cs="Arial"/>
        </w:rPr>
        <w:t xml:space="preserve">According to the Welsh Government documentation titled ‘Practical approaches to </w:t>
      </w:r>
      <w:r w:rsidR="00650239">
        <w:rPr>
          <w:rFonts w:ascii="Arial" w:hAnsi="Arial" w:cs="Arial"/>
        </w:rPr>
        <w:lastRenderedPageBreak/>
        <w:t xml:space="preserve">behaviour management in the classroom’ well managed classrooms have rewards and positive reinforcements (Welsh Government, </w:t>
      </w:r>
      <w:r w:rsidR="00650239">
        <w:rPr>
          <w:rFonts w:ascii="Arial" w:hAnsi="Arial" w:cs="Arial"/>
        </w:rPr>
        <w:t>2012).</w:t>
      </w:r>
    </w:p>
    <w:p w14:paraId="655422C8" w14:textId="77777777" w:rsidR="00E24B83" w:rsidRPr="00027775" w:rsidRDefault="00E24B83">
      <w:pPr>
        <w:rPr>
          <w:rFonts w:ascii="Arial" w:hAnsi="Arial" w:cs="Arial"/>
        </w:rPr>
      </w:pPr>
    </w:p>
    <w:p w14:paraId="0F168B0D" w14:textId="334686D1" w:rsidR="00062F41" w:rsidRDefault="00AF131A">
      <w:pPr>
        <w:rPr>
          <w:rFonts w:ascii="Arial" w:hAnsi="Arial" w:cs="Arial"/>
        </w:rPr>
      </w:pPr>
      <w:r>
        <w:rPr>
          <w:rFonts w:ascii="Arial" w:hAnsi="Arial" w:cs="Arial"/>
        </w:rPr>
        <w:t xml:space="preserve">An effective solution to scenario one </w:t>
      </w:r>
      <w:r w:rsidR="00F33994">
        <w:rPr>
          <w:rFonts w:ascii="Arial" w:hAnsi="Arial" w:cs="Arial"/>
        </w:rPr>
        <w:t xml:space="preserve">is the strategy </w:t>
      </w:r>
      <w:r w:rsidR="001010CA" w:rsidRPr="00027775">
        <w:rPr>
          <w:rFonts w:ascii="Arial" w:hAnsi="Arial" w:cs="Arial"/>
        </w:rPr>
        <w:t>‘Catch them being good’</w:t>
      </w:r>
      <w:r w:rsidR="004057FC">
        <w:rPr>
          <w:rFonts w:ascii="Arial" w:hAnsi="Arial" w:cs="Arial"/>
        </w:rPr>
        <w:t xml:space="preserve"> </w:t>
      </w:r>
      <w:r w:rsidR="00B732BC">
        <w:rPr>
          <w:rFonts w:ascii="Arial" w:hAnsi="Arial" w:cs="Arial"/>
        </w:rPr>
        <w:t xml:space="preserve">(Mac, 2018). </w:t>
      </w:r>
      <w:r w:rsidR="002E3C00">
        <w:rPr>
          <w:rFonts w:ascii="Arial" w:hAnsi="Arial" w:cs="Arial"/>
        </w:rPr>
        <w:t xml:space="preserve">This approach </w:t>
      </w:r>
      <w:r w:rsidR="002E0B03">
        <w:rPr>
          <w:rFonts w:ascii="Arial" w:hAnsi="Arial" w:cs="Arial"/>
        </w:rPr>
        <w:t xml:space="preserve">motivates pupils to try their best and </w:t>
      </w:r>
      <w:r w:rsidR="00B00221">
        <w:rPr>
          <w:rFonts w:ascii="Arial" w:hAnsi="Arial" w:cs="Arial"/>
        </w:rPr>
        <w:t>model’s</w:t>
      </w:r>
      <w:r w:rsidR="002E0B03">
        <w:rPr>
          <w:rFonts w:ascii="Arial" w:hAnsi="Arial" w:cs="Arial"/>
        </w:rPr>
        <w:t xml:space="preserve"> appropriate behaviour </w:t>
      </w:r>
      <w:r w:rsidR="00987770">
        <w:rPr>
          <w:rFonts w:ascii="Arial" w:hAnsi="Arial" w:cs="Arial"/>
        </w:rPr>
        <w:t xml:space="preserve">for other pupils to follow (Mac, 2018). </w:t>
      </w:r>
      <w:r w:rsidR="00D87A5A">
        <w:rPr>
          <w:rFonts w:ascii="Arial" w:hAnsi="Arial" w:cs="Arial"/>
        </w:rPr>
        <w:t xml:space="preserve">‘Catch them being good’ involves verballing praising pupils </w:t>
      </w:r>
      <w:r w:rsidR="00DA41F8">
        <w:rPr>
          <w:rFonts w:ascii="Arial" w:hAnsi="Arial" w:cs="Arial"/>
        </w:rPr>
        <w:t xml:space="preserve">in a genuine manner in order to ensure pupils of good behaviour in the moment that it occurs </w:t>
      </w:r>
      <w:r w:rsidR="008E77BC">
        <w:rPr>
          <w:rFonts w:ascii="Arial" w:hAnsi="Arial" w:cs="Arial"/>
        </w:rPr>
        <w:t xml:space="preserve">(Temple, 2018). </w:t>
      </w:r>
      <w:r w:rsidR="00DA41F8">
        <w:rPr>
          <w:rFonts w:ascii="Arial" w:hAnsi="Arial" w:cs="Arial"/>
        </w:rPr>
        <w:t xml:space="preserve">For example, pupils can be praised for coming into the classroom quietly, being polite and working hard on a piece of work (Temple, 2018). </w:t>
      </w:r>
      <w:r w:rsidR="00C52B6C">
        <w:rPr>
          <w:rFonts w:ascii="Arial" w:hAnsi="Arial" w:cs="Arial"/>
        </w:rPr>
        <w:t>By determining student’s</w:t>
      </w:r>
      <w:r w:rsidR="00062F41">
        <w:rPr>
          <w:rFonts w:ascii="Arial" w:hAnsi="Arial" w:cs="Arial"/>
        </w:rPr>
        <w:t xml:space="preserve"> </w:t>
      </w:r>
      <w:r w:rsidR="00C52B6C">
        <w:rPr>
          <w:rFonts w:ascii="Arial" w:hAnsi="Arial" w:cs="Arial"/>
        </w:rPr>
        <w:t>c</w:t>
      </w:r>
      <w:r w:rsidR="00062F41">
        <w:rPr>
          <w:rFonts w:ascii="Arial" w:hAnsi="Arial" w:cs="Arial"/>
        </w:rPr>
        <w:t>a</w:t>
      </w:r>
      <w:r w:rsidR="00C52B6C">
        <w:rPr>
          <w:rFonts w:ascii="Arial" w:hAnsi="Arial" w:cs="Arial"/>
        </w:rPr>
        <w:t>pa</w:t>
      </w:r>
      <w:r w:rsidR="00062F41">
        <w:rPr>
          <w:rFonts w:ascii="Arial" w:hAnsi="Arial" w:cs="Arial"/>
        </w:rPr>
        <w:t xml:space="preserve">bility </w:t>
      </w:r>
      <w:r w:rsidR="00C52B6C">
        <w:rPr>
          <w:rFonts w:ascii="Arial" w:hAnsi="Arial" w:cs="Arial"/>
        </w:rPr>
        <w:t xml:space="preserve">within their age, environment and ability allows teachers to </w:t>
      </w:r>
      <w:r w:rsidR="003456FA">
        <w:rPr>
          <w:rFonts w:ascii="Arial" w:hAnsi="Arial" w:cs="Arial"/>
        </w:rPr>
        <w:t>determine appropriate</w:t>
      </w:r>
      <w:r w:rsidR="005743DB">
        <w:rPr>
          <w:rFonts w:ascii="Arial" w:hAnsi="Arial" w:cs="Arial"/>
        </w:rPr>
        <w:t xml:space="preserve"> behaviours and incentives needed to achieve them (</w:t>
      </w:r>
      <w:r w:rsidR="00F3558C">
        <w:rPr>
          <w:rFonts w:ascii="Arial" w:hAnsi="Arial" w:cs="Arial"/>
        </w:rPr>
        <w:t xml:space="preserve">Star Teacher Training, 2018). </w:t>
      </w:r>
      <w:r w:rsidR="00845329">
        <w:rPr>
          <w:rFonts w:ascii="Arial" w:hAnsi="Arial" w:cs="Arial"/>
        </w:rPr>
        <w:t xml:space="preserve">Teachers </w:t>
      </w:r>
      <w:r w:rsidR="005B74BC">
        <w:rPr>
          <w:rFonts w:ascii="Arial" w:hAnsi="Arial" w:cs="Arial"/>
        </w:rPr>
        <w:t xml:space="preserve">then look out of these behaviour among pupils and take the time to praise and reward them (Star Teacher Training, 2018). </w:t>
      </w:r>
      <w:r w:rsidR="005A4BE1">
        <w:rPr>
          <w:rFonts w:ascii="Arial" w:hAnsi="Arial" w:cs="Arial"/>
        </w:rPr>
        <w:t xml:space="preserve">With the ‘Catch them being good’ approach teachers should praise imperfect efforts and growth while being clear so that behaviour is understood and positive reinforcement can be given to the whole class (Star Teacher Training 2018). </w:t>
      </w:r>
      <w:r w:rsidR="00093591">
        <w:rPr>
          <w:rFonts w:ascii="Arial" w:hAnsi="Arial" w:cs="Arial"/>
        </w:rPr>
        <w:t xml:space="preserve">This approach </w:t>
      </w:r>
      <w:r w:rsidR="00951198">
        <w:rPr>
          <w:rFonts w:ascii="Arial" w:hAnsi="Arial" w:cs="Arial"/>
        </w:rPr>
        <w:t xml:space="preserve">works by </w:t>
      </w:r>
      <w:r w:rsidR="008E3978">
        <w:rPr>
          <w:rFonts w:ascii="Arial" w:hAnsi="Arial" w:cs="Arial"/>
        </w:rPr>
        <w:t>looking for positive behaviour as opposed to negative behaviour to ensure that behaviours are repeated (</w:t>
      </w:r>
      <w:r w:rsidR="00E1414E">
        <w:rPr>
          <w:rFonts w:ascii="Arial" w:hAnsi="Arial" w:cs="Arial"/>
        </w:rPr>
        <w:t>Sadowski, 2012).</w:t>
      </w:r>
      <w:r w:rsidR="001C06BA">
        <w:rPr>
          <w:rFonts w:ascii="Arial" w:hAnsi="Arial" w:cs="Arial"/>
        </w:rPr>
        <w:t xml:space="preserve"> ‘Catch them being good’ results in praise which can be in the form of a thumbs up, pat on the back or stickers (Sadowski, 2012). </w:t>
      </w:r>
    </w:p>
    <w:p w14:paraId="5241AFC7" w14:textId="77777777" w:rsidR="001C06BA" w:rsidRDefault="001C06BA">
      <w:pPr>
        <w:rPr>
          <w:rFonts w:ascii="Arial" w:hAnsi="Arial" w:cs="Arial"/>
        </w:rPr>
      </w:pPr>
    </w:p>
    <w:p w14:paraId="7EF93B22" w14:textId="45E87880" w:rsidR="001010CA" w:rsidRDefault="001C06BA">
      <w:pPr>
        <w:rPr>
          <w:rFonts w:ascii="Arial" w:hAnsi="Arial" w:cs="Arial"/>
        </w:rPr>
      </w:pPr>
      <w:r>
        <w:rPr>
          <w:rFonts w:ascii="Arial" w:hAnsi="Arial" w:cs="Arial"/>
        </w:rPr>
        <w:t xml:space="preserve">The classroom management strategies of praise and ‘Catch them being good’ are both supported by </w:t>
      </w:r>
      <w:r w:rsidR="00AC6387">
        <w:rPr>
          <w:rFonts w:ascii="Arial" w:hAnsi="Arial" w:cs="Arial"/>
        </w:rPr>
        <w:t xml:space="preserve">B.F. Skinner’s operant and classical conditioning theories. </w:t>
      </w:r>
      <w:r w:rsidR="009B4259">
        <w:rPr>
          <w:rFonts w:ascii="Arial" w:hAnsi="Arial" w:cs="Arial"/>
        </w:rPr>
        <w:t xml:space="preserve">Operant conditioning occurs when </w:t>
      </w:r>
      <w:r w:rsidR="006018E7">
        <w:rPr>
          <w:rFonts w:ascii="Arial" w:hAnsi="Arial" w:cs="Arial"/>
        </w:rPr>
        <w:t>behaviour is rewarded as a link is made between a behaviour and its consequence (</w:t>
      </w:r>
      <w:r w:rsidR="000E6A7C">
        <w:rPr>
          <w:rFonts w:ascii="Arial" w:hAnsi="Arial" w:cs="Arial"/>
        </w:rPr>
        <w:t xml:space="preserve">Gray and MacBlain, 2012). </w:t>
      </w:r>
      <w:r w:rsidR="00364DAC">
        <w:rPr>
          <w:rFonts w:ascii="Arial" w:hAnsi="Arial" w:cs="Arial"/>
        </w:rPr>
        <w:t xml:space="preserve">According to Skinner, positive reinforcement, such as praise, smiles and stickers, strengthen behaviour </w:t>
      </w:r>
      <w:r w:rsidR="00E24619">
        <w:rPr>
          <w:rFonts w:ascii="Arial" w:hAnsi="Arial" w:cs="Arial"/>
        </w:rPr>
        <w:t xml:space="preserve">whereas negative reinforcement and sanctions </w:t>
      </w:r>
      <w:r w:rsidR="004C1FE7">
        <w:rPr>
          <w:rFonts w:ascii="Arial" w:hAnsi="Arial" w:cs="Arial"/>
        </w:rPr>
        <w:t xml:space="preserve">can discourage particular behaviours </w:t>
      </w:r>
      <w:r w:rsidR="00364DAC">
        <w:rPr>
          <w:rFonts w:ascii="Arial" w:hAnsi="Arial" w:cs="Arial"/>
        </w:rPr>
        <w:t xml:space="preserve">(Gray and MacBlain, 2012). </w:t>
      </w:r>
      <w:r w:rsidR="00836F9A">
        <w:rPr>
          <w:rFonts w:ascii="Arial" w:hAnsi="Arial" w:cs="Arial"/>
        </w:rPr>
        <w:t xml:space="preserve">While Skinner believes that praise is beneficial to behaviour, too much praise of a certain behaviour can lose its value and eventually weaken a potentially positive behaviour (Gray and MacBlain, 2012). </w:t>
      </w:r>
    </w:p>
    <w:p w14:paraId="33AEC17D" w14:textId="77777777" w:rsidR="001C06BA" w:rsidRPr="00027775" w:rsidRDefault="001C06BA">
      <w:pPr>
        <w:rPr>
          <w:rFonts w:ascii="Arial" w:hAnsi="Arial" w:cs="Arial"/>
        </w:rPr>
      </w:pPr>
    </w:p>
    <w:p w14:paraId="5B724E38" w14:textId="77777777" w:rsidR="00EF1AC2" w:rsidRPr="00027775" w:rsidRDefault="00EF1AC2" w:rsidP="00EF1AC2">
      <w:pPr>
        <w:rPr>
          <w:rFonts w:ascii="Arial" w:hAnsi="Arial" w:cs="Arial"/>
        </w:rPr>
      </w:pPr>
      <w:r w:rsidRPr="00027775">
        <w:rPr>
          <w:rFonts w:ascii="Arial" w:hAnsi="Arial" w:cs="Arial"/>
        </w:rPr>
        <w:t>Scenario 4:</w:t>
      </w:r>
    </w:p>
    <w:p w14:paraId="4B2F95FB" w14:textId="77777777" w:rsidR="00EF1AC2" w:rsidRDefault="00EF1AC2" w:rsidP="00EF1AC2">
      <w:pPr>
        <w:rPr>
          <w:rFonts w:ascii="Arial" w:hAnsi="Arial" w:cs="Arial"/>
        </w:rPr>
      </w:pPr>
    </w:p>
    <w:p w14:paraId="2DF2B848" w14:textId="4C7D7D40" w:rsidR="005647A1" w:rsidRDefault="005647A1" w:rsidP="00EF1AC2">
      <w:pPr>
        <w:rPr>
          <w:rFonts w:ascii="Arial" w:hAnsi="Arial" w:cs="Arial"/>
        </w:rPr>
      </w:pPr>
      <w:r>
        <w:rPr>
          <w:rFonts w:ascii="Arial" w:hAnsi="Arial" w:cs="Arial"/>
        </w:rPr>
        <w:t xml:space="preserve">Scenario four </w:t>
      </w:r>
      <w:r w:rsidR="000A76EE">
        <w:rPr>
          <w:rFonts w:ascii="Arial" w:hAnsi="Arial" w:cs="Arial"/>
        </w:rPr>
        <w:t xml:space="preserve">explains </w:t>
      </w:r>
      <w:r w:rsidR="00AB264A">
        <w:rPr>
          <w:rFonts w:ascii="Arial" w:hAnsi="Arial" w:cs="Arial"/>
        </w:rPr>
        <w:t xml:space="preserve">how a class teacher is using the ‘names on the board’ technique to manage the classroom which </w:t>
      </w:r>
      <w:r w:rsidR="00462B67">
        <w:rPr>
          <w:rFonts w:ascii="Arial" w:hAnsi="Arial" w:cs="Arial"/>
        </w:rPr>
        <w:t xml:space="preserve">allows teachers to put up to three ticks against their name to result in a punishment. However, </w:t>
      </w:r>
      <w:r w:rsidR="00763EEC">
        <w:rPr>
          <w:rFonts w:ascii="Arial" w:hAnsi="Arial" w:cs="Arial"/>
        </w:rPr>
        <w:t xml:space="preserve">the technique is </w:t>
      </w:r>
      <w:r w:rsidR="000A4EFA">
        <w:rPr>
          <w:rFonts w:ascii="Arial" w:hAnsi="Arial" w:cs="Arial"/>
        </w:rPr>
        <w:t>encouraging a group</w:t>
      </w:r>
      <w:r w:rsidR="00B3241A">
        <w:rPr>
          <w:rFonts w:ascii="Arial" w:hAnsi="Arial" w:cs="Arial"/>
        </w:rPr>
        <w:t xml:space="preserve"> of boys to mock each other when their</w:t>
      </w:r>
      <w:r w:rsidR="00A76C23">
        <w:rPr>
          <w:rFonts w:ascii="Arial" w:hAnsi="Arial" w:cs="Arial"/>
        </w:rPr>
        <w:t xml:space="preserve"> names are put onto the board which disrupts the class as they all laugh. The teacher has altered the technique to write names in a book instead of on the board but it encourages the same reaction. </w:t>
      </w:r>
    </w:p>
    <w:p w14:paraId="48095829" w14:textId="77777777" w:rsidR="00EF1AC2" w:rsidRPr="00027775" w:rsidRDefault="00EF1AC2" w:rsidP="00EF1AC2">
      <w:pPr>
        <w:rPr>
          <w:rFonts w:ascii="Arial" w:hAnsi="Arial" w:cs="Arial"/>
        </w:rPr>
      </w:pPr>
    </w:p>
    <w:p w14:paraId="7C51C97F" w14:textId="264A6A93" w:rsidR="001C7623" w:rsidRDefault="008C1108" w:rsidP="00EF1AC2">
      <w:pPr>
        <w:rPr>
          <w:rFonts w:ascii="Arial" w:hAnsi="Arial" w:cs="Arial"/>
        </w:rPr>
      </w:pPr>
      <w:r>
        <w:rPr>
          <w:rFonts w:ascii="Arial" w:hAnsi="Arial" w:cs="Arial"/>
        </w:rPr>
        <w:t xml:space="preserve">A solution to this behaviour scenario </w:t>
      </w:r>
      <w:r w:rsidR="001E3B65">
        <w:rPr>
          <w:rFonts w:ascii="Arial" w:hAnsi="Arial" w:cs="Arial"/>
        </w:rPr>
        <w:t xml:space="preserve">could be for the class teacher to continue with the technique and preserve so that the pupils are met with continuity. However, by repeating or creating classroom rules the technique can be better understood by the pupils as they are given a framework of how to behave. </w:t>
      </w:r>
      <w:r w:rsidR="00B57C96">
        <w:rPr>
          <w:rFonts w:ascii="Arial" w:hAnsi="Arial" w:cs="Arial"/>
        </w:rPr>
        <w:t xml:space="preserve">According to Welsh Government (2012), class rules </w:t>
      </w:r>
      <w:r w:rsidR="00E32B92">
        <w:rPr>
          <w:rFonts w:ascii="Arial" w:hAnsi="Arial" w:cs="Arial"/>
        </w:rPr>
        <w:t xml:space="preserve">define clear expectations </w:t>
      </w:r>
      <w:r w:rsidR="00F03C24">
        <w:rPr>
          <w:rFonts w:ascii="Arial" w:hAnsi="Arial" w:cs="Arial"/>
        </w:rPr>
        <w:t>and let pupils know what is expected of them.</w:t>
      </w:r>
      <w:r w:rsidR="00CE41DB">
        <w:rPr>
          <w:rFonts w:ascii="Arial" w:hAnsi="Arial" w:cs="Arial"/>
        </w:rPr>
        <w:t xml:space="preserve"> In order for class rules to be successful, children must be involved in writing them so that they mean something to each individual pupil</w:t>
      </w:r>
      <w:r w:rsidR="00F03C24">
        <w:rPr>
          <w:rFonts w:ascii="Arial" w:hAnsi="Arial" w:cs="Arial"/>
        </w:rPr>
        <w:t xml:space="preserve"> </w:t>
      </w:r>
      <w:r w:rsidR="00FE57A4">
        <w:rPr>
          <w:rFonts w:ascii="Arial" w:hAnsi="Arial" w:cs="Arial"/>
        </w:rPr>
        <w:t xml:space="preserve">(Moyles, 1996). </w:t>
      </w:r>
    </w:p>
    <w:p w14:paraId="161CE194" w14:textId="6AB94933" w:rsidR="000D3139" w:rsidRPr="0056336B" w:rsidRDefault="00097380" w:rsidP="0056336B">
      <w:pPr>
        <w:rPr>
          <w:rFonts w:ascii="Arial" w:hAnsi="Arial" w:cs="Arial"/>
        </w:rPr>
      </w:pPr>
      <w:r>
        <w:rPr>
          <w:rFonts w:ascii="Arial" w:hAnsi="Arial" w:cs="Arial"/>
        </w:rPr>
        <w:t>Nev</w:t>
      </w:r>
      <w:r w:rsidR="001E7BA9">
        <w:rPr>
          <w:rFonts w:ascii="Arial" w:hAnsi="Arial" w:cs="Arial"/>
        </w:rPr>
        <w:t>erthe</w:t>
      </w:r>
      <w:r w:rsidR="0089522F">
        <w:rPr>
          <w:rFonts w:ascii="Arial" w:hAnsi="Arial" w:cs="Arial"/>
        </w:rPr>
        <w:t xml:space="preserve">less, in order to be successful class rules should be enforced consistently </w:t>
      </w:r>
      <w:r w:rsidR="00A0053B">
        <w:rPr>
          <w:rFonts w:ascii="Arial" w:hAnsi="Arial" w:cs="Arial"/>
        </w:rPr>
        <w:t xml:space="preserve">while being in a visible place in the classroom (Welsh Government, 2012). </w:t>
      </w:r>
      <w:r w:rsidR="003C6963">
        <w:rPr>
          <w:rFonts w:ascii="Arial" w:hAnsi="Arial" w:cs="Arial"/>
        </w:rPr>
        <w:t>Writing the rules in a positive way and by ensuring</w:t>
      </w:r>
      <w:r w:rsidR="001E3B65">
        <w:rPr>
          <w:rFonts w:ascii="Arial" w:hAnsi="Arial" w:cs="Arial"/>
        </w:rPr>
        <w:t xml:space="preserve"> that children understand them, it </w:t>
      </w:r>
      <w:r w:rsidR="003C6963">
        <w:rPr>
          <w:rFonts w:ascii="Arial" w:hAnsi="Arial" w:cs="Arial"/>
        </w:rPr>
        <w:t xml:space="preserve">can </w:t>
      </w:r>
      <w:r w:rsidR="009443D0">
        <w:rPr>
          <w:rFonts w:ascii="Arial" w:hAnsi="Arial" w:cs="Arial"/>
        </w:rPr>
        <w:t xml:space="preserve">lead to the effective implementation of class rules (Welsh Government, 2012). </w:t>
      </w:r>
      <w:r w:rsidR="004A06B5">
        <w:rPr>
          <w:rFonts w:ascii="Arial" w:hAnsi="Arial" w:cs="Arial"/>
        </w:rPr>
        <w:t xml:space="preserve">While reinforcing class rules can be effective, it </w:t>
      </w:r>
      <w:r w:rsidR="00E55DD4">
        <w:rPr>
          <w:rFonts w:ascii="Arial" w:hAnsi="Arial" w:cs="Arial"/>
        </w:rPr>
        <w:t>also appears that the pupils might</w:t>
      </w:r>
      <w:r w:rsidR="004A06B5">
        <w:rPr>
          <w:rFonts w:ascii="Arial" w:hAnsi="Arial" w:cs="Arial"/>
        </w:rPr>
        <w:t xml:space="preserve"> be suffering from an underdeveloped student-teacher relationship. </w:t>
      </w:r>
      <w:r w:rsidR="00911645">
        <w:rPr>
          <w:rFonts w:ascii="Arial" w:hAnsi="Arial" w:cs="Arial"/>
        </w:rPr>
        <w:t>The groups of boys may be feeling the teachers</w:t>
      </w:r>
      <w:r w:rsidR="003E7E8F">
        <w:rPr>
          <w:rFonts w:ascii="Arial" w:hAnsi="Arial" w:cs="Arial"/>
        </w:rPr>
        <w:t>’</w:t>
      </w:r>
      <w:r w:rsidR="00911645">
        <w:rPr>
          <w:rFonts w:ascii="Arial" w:hAnsi="Arial" w:cs="Arial"/>
        </w:rPr>
        <w:t xml:space="preserve"> frustration and lack of control when managing the cla</w:t>
      </w:r>
      <w:r w:rsidR="003E7E8F">
        <w:rPr>
          <w:rFonts w:ascii="Arial" w:hAnsi="Arial" w:cs="Arial"/>
        </w:rPr>
        <w:t xml:space="preserve">ss leading to them misbehaving. </w:t>
      </w:r>
      <w:r w:rsidR="00AC740B">
        <w:rPr>
          <w:rFonts w:ascii="Arial" w:hAnsi="Arial" w:cs="Arial"/>
        </w:rPr>
        <w:t xml:space="preserve">To improve student’s </w:t>
      </w:r>
      <w:r w:rsidR="00A17448">
        <w:rPr>
          <w:rFonts w:ascii="Arial" w:hAnsi="Arial" w:cs="Arial"/>
        </w:rPr>
        <w:t xml:space="preserve">academic and social development it is important to develop students’ relationship with teachers </w:t>
      </w:r>
      <w:r w:rsidR="00D45846">
        <w:rPr>
          <w:rFonts w:ascii="Arial" w:hAnsi="Arial" w:cs="Arial"/>
        </w:rPr>
        <w:t xml:space="preserve">to have long lasting and positive impacts </w:t>
      </w:r>
      <w:r w:rsidR="0056336B" w:rsidRPr="0056336B">
        <w:rPr>
          <w:rFonts w:ascii="Arial" w:hAnsi="Arial" w:cs="Arial"/>
        </w:rPr>
        <w:t>(Rimm-Kaufman and Sandilos, 2018)</w:t>
      </w:r>
      <w:r w:rsidR="0056336B">
        <w:rPr>
          <w:rFonts w:ascii="Arial" w:hAnsi="Arial" w:cs="Arial"/>
        </w:rPr>
        <w:t>.</w:t>
      </w:r>
      <w:r w:rsidR="003927C6">
        <w:rPr>
          <w:rFonts w:ascii="Arial" w:hAnsi="Arial" w:cs="Arial"/>
        </w:rPr>
        <w:t xml:space="preserve"> </w:t>
      </w:r>
      <w:r w:rsidR="00023B24">
        <w:rPr>
          <w:rFonts w:ascii="Arial" w:hAnsi="Arial" w:cs="Arial"/>
        </w:rPr>
        <w:t xml:space="preserve">Pupils who have close and positive relationships with their teachers attain higher levels of achievement than those pupils with conflict in their academic relationships </w:t>
      </w:r>
      <w:r w:rsidR="00023B24" w:rsidRPr="0056336B">
        <w:rPr>
          <w:rFonts w:ascii="Arial" w:hAnsi="Arial" w:cs="Arial"/>
        </w:rPr>
        <w:t>(Rimm-Kaufman and Sandilos, 2018)</w:t>
      </w:r>
      <w:r w:rsidR="00023B24">
        <w:rPr>
          <w:rFonts w:ascii="Arial" w:hAnsi="Arial" w:cs="Arial"/>
        </w:rPr>
        <w:t>.</w:t>
      </w:r>
      <w:r w:rsidR="00023B24">
        <w:rPr>
          <w:rFonts w:ascii="Arial" w:hAnsi="Arial" w:cs="Arial"/>
        </w:rPr>
        <w:t xml:space="preserve"> </w:t>
      </w:r>
      <w:r w:rsidR="001D37C4">
        <w:rPr>
          <w:rFonts w:ascii="Arial" w:hAnsi="Arial" w:cs="Arial"/>
        </w:rPr>
        <w:t xml:space="preserve"> Positive relationships with students </w:t>
      </w:r>
      <w:r w:rsidR="006F3DA3">
        <w:rPr>
          <w:rFonts w:ascii="Arial" w:hAnsi="Arial" w:cs="Arial"/>
        </w:rPr>
        <w:t xml:space="preserve">entice students into the desire to learn </w:t>
      </w:r>
      <w:r w:rsidR="006F3DA3" w:rsidRPr="0056336B">
        <w:rPr>
          <w:rFonts w:ascii="Arial" w:hAnsi="Arial" w:cs="Arial"/>
        </w:rPr>
        <w:t>(Rimm-Kaufman and Sandilos, 2018)</w:t>
      </w:r>
      <w:r w:rsidR="006F3DA3">
        <w:rPr>
          <w:rFonts w:ascii="Arial" w:hAnsi="Arial" w:cs="Arial"/>
        </w:rPr>
        <w:t>.</w:t>
      </w:r>
      <w:r w:rsidR="007C0632">
        <w:rPr>
          <w:rFonts w:ascii="Arial" w:hAnsi="Arial" w:cs="Arial"/>
        </w:rPr>
        <w:t xml:space="preserve"> </w:t>
      </w:r>
      <w:r w:rsidR="000D3139">
        <w:rPr>
          <w:rFonts w:ascii="Arial" w:hAnsi="Arial" w:cs="Arial"/>
        </w:rPr>
        <w:t xml:space="preserve">According to Welsh Government (2012), effective classroom management </w:t>
      </w:r>
      <w:r w:rsidR="00425A41">
        <w:rPr>
          <w:rFonts w:ascii="Arial" w:hAnsi="Arial" w:cs="Arial"/>
        </w:rPr>
        <w:t xml:space="preserve">relies on building </w:t>
      </w:r>
      <w:r w:rsidR="002F4676">
        <w:rPr>
          <w:rFonts w:ascii="Arial" w:hAnsi="Arial" w:cs="Arial"/>
        </w:rPr>
        <w:t>posit</w:t>
      </w:r>
      <w:r w:rsidR="00231C83">
        <w:rPr>
          <w:rFonts w:ascii="Arial" w:hAnsi="Arial" w:cs="Arial"/>
        </w:rPr>
        <w:t xml:space="preserve">ive relationships with children. </w:t>
      </w:r>
      <w:r w:rsidR="001C32AD">
        <w:rPr>
          <w:rFonts w:ascii="Arial" w:hAnsi="Arial" w:cs="Arial"/>
        </w:rPr>
        <w:t xml:space="preserve">This can be achieved by engaging with pupils during lunchtime and playtime, treating children with respect and recognising strengths to progress achievement (Welsh Government, 2012). </w:t>
      </w:r>
      <w:r w:rsidR="00AF2F2E">
        <w:rPr>
          <w:rFonts w:ascii="Arial" w:hAnsi="Arial" w:cs="Arial"/>
        </w:rPr>
        <w:t xml:space="preserve">However, </w:t>
      </w:r>
      <w:r w:rsidR="00D05BFE">
        <w:rPr>
          <w:rFonts w:ascii="Arial" w:hAnsi="Arial" w:cs="Arial"/>
        </w:rPr>
        <w:t xml:space="preserve">the nature of positive </w:t>
      </w:r>
      <w:r w:rsidR="000149B7">
        <w:rPr>
          <w:rFonts w:ascii="Arial" w:hAnsi="Arial" w:cs="Arial"/>
        </w:rPr>
        <w:t xml:space="preserve">relationships fluctuates depending on the age and year group of the pupil as behaviours in the Foundation Phase can be nurturing while, in contrast, key stage two </w:t>
      </w:r>
      <w:r w:rsidR="000241BF">
        <w:rPr>
          <w:rFonts w:ascii="Arial" w:hAnsi="Arial" w:cs="Arial"/>
        </w:rPr>
        <w:t>can be withdrawn and overpowering</w:t>
      </w:r>
      <w:r w:rsidR="000149B7">
        <w:rPr>
          <w:rFonts w:ascii="Arial" w:hAnsi="Arial" w:cs="Arial"/>
        </w:rPr>
        <w:t xml:space="preserve"> </w:t>
      </w:r>
      <w:r w:rsidR="00D05BFE" w:rsidRPr="0056336B">
        <w:rPr>
          <w:rFonts w:ascii="Arial" w:hAnsi="Arial" w:cs="Arial"/>
        </w:rPr>
        <w:t>(Rimm-Kaufman and Sandilos, 2018)</w:t>
      </w:r>
      <w:r w:rsidR="000241BF">
        <w:rPr>
          <w:rFonts w:ascii="Arial" w:hAnsi="Arial" w:cs="Arial"/>
        </w:rPr>
        <w:t xml:space="preserve">. </w:t>
      </w:r>
    </w:p>
    <w:p w14:paraId="30A9246B" w14:textId="77777777" w:rsidR="00EF1AC2" w:rsidRDefault="00EF1AC2" w:rsidP="00EF1AC2">
      <w:pPr>
        <w:rPr>
          <w:rFonts w:ascii="Arial" w:hAnsi="Arial" w:cs="Arial"/>
        </w:rPr>
      </w:pPr>
    </w:p>
    <w:p w14:paraId="72963B5D" w14:textId="3B7F7172" w:rsidR="00B55541" w:rsidRPr="00027775" w:rsidRDefault="005D5031" w:rsidP="00EF1AC2">
      <w:pPr>
        <w:rPr>
          <w:rFonts w:ascii="Arial" w:hAnsi="Arial" w:cs="Arial"/>
        </w:rPr>
      </w:pPr>
      <w:r>
        <w:rPr>
          <w:rFonts w:ascii="Arial" w:hAnsi="Arial" w:cs="Arial"/>
        </w:rPr>
        <w:t xml:space="preserve">According to Erwin </w:t>
      </w:r>
      <w:r w:rsidR="00A96B1A">
        <w:rPr>
          <w:rFonts w:ascii="Arial" w:hAnsi="Arial" w:cs="Arial"/>
        </w:rPr>
        <w:t xml:space="preserve">(2003), the </w:t>
      </w:r>
      <w:r w:rsidR="005B4A81">
        <w:rPr>
          <w:rFonts w:ascii="Arial" w:hAnsi="Arial" w:cs="Arial"/>
        </w:rPr>
        <w:t xml:space="preserve">most important </w:t>
      </w:r>
      <w:r w:rsidR="00D66BA6">
        <w:rPr>
          <w:rFonts w:ascii="Arial" w:hAnsi="Arial" w:cs="Arial"/>
        </w:rPr>
        <w:t xml:space="preserve">aspect of classroom management is to develop </w:t>
      </w:r>
      <w:r w:rsidR="00F311AD">
        <w:rPr>
          <w:rFonts w:ascii="Arial" w:hAnsi="Arial" w:cs="Arial"/>
        </w:rPr>
        <w:t>a strong relationship with pupils.</w:t>
      </w:r>
      <w:r w:rsidR="009F7890">
        <w:rPr>
          <w:rFonts w:ascii="Arial" w:hAnsi="Arial" w:cs="Arial"/>
        </w:rPr>
        <w:t xml:space="preserve"> </w:t>
      </w:r>
      <w:r w:rsidR="00E71887">
        <w:rPr>
          <w:rFonts w:ascii="Arial" w:hAnsi="Arial" w:cs="Arial"/>
        </w:rPr>
        <w:t xml:space="preserve">When a teacher has the desire to impart information to their students and pupils are interested in learning the knowledge and skills being taught, then a good teacher-student relationship can be </w:t>
      </w:r>
      <w:r w:rsidR="006C7246">
        <w:rPr>
          <w:rFonts w:ascii="Arial" w:hAnsi="Arial" w:cs="Arial"/>
        </w:rPr>
        <w:t>developed (Erwin, 2004).</w:t>
      </w:r>
      <w:r w:rsidR="00F311AD">
        <w:rPr>
          <w:rFonts w:ascii="Arial" w:hAnsi="Arial" w:cs="Arial"/>
        </w:rPr>
        <w:t xml:space="preserve"> Creating a classroom environment which values </w:t>
      </w:r>
      <w:r w:rsidR="004B5CB2">
        <w:rPr>
          <w:rFonts w:ascii="Arial" w:hAnsi="Arial" w:cs="Arial"/>
        </w:rPr>
        <w:t xml:space="preserve">intrinsic </w:t>
      </w:r>
      <w:r w:rsidR="003E5C72">
        <w:rPr>
          <w:rFonts w:ascii="Arial" w:hAnsi="Arial" w:cs="Arial"/>
        </w:rPr>
        <w:t xml:space="preserve">motivation over extrinsic motivation promotes a strong </w:t>
      </w:r>
      <w:r w:rsidR="00315EE7">
        <w:rPr>
          <w:rFonts w:ascii="Arial" w:hAnsi="Arial" w:cs="Arial"/>
        </w:rPr>
        <w:t xml:space="preserve">relationship </w:t>
      </w:r>
      <w:r w:rsidR="001B4355">
        <w:rPr>
          <w:rFonts w:ascii="Arial" w:hAnsi="Arial" w:cs="Arial"/>
        </w:rPr>
        <w:t>(Salem Press, 2014).</w:t>
      </w:r>
      <w:r w:rsidR="00960A2F">
        <w:rPr>
          <w:rFonts w:ascii="Arial" w:hAnsi="Arial" w:cs="Arial"/>
        </w:rPr>
        <w:t xml:space="preserve"> Developed by Glasser, Choice theory </w:t>
      </w:r>
      <w:r w:rsidR="00741176">
        <w:rPr>
          <w:rFonts w:ascii="Arial" w:hAnsi="Arial" w:cs="Arial"/>
        </w:rPr>
        <w:t xml:space="preserve">provides a structure for good classroom management as it highlights five principles for behaviour including survival, love, power, freedom and fun (Salem Press, 2014). </w:t>
      </w:r>
      <w:r w:rsidR="00582B84">
        <w:rPr>
          <w:rFonts w:ascii="Arial" w:hAnsi="Arial" w:cs="Arial"/>
        </w:rPr>
        <w:t xml:space="preserve">By evolving constant classroom management strategies, teachers can provide a sense of order and security to make pupils feel safe and respected (Erwin, 2003). </w:t>
      </w:r>
      <w:r w:rsidR="009F18FF">
        <w:rPr>
          <w:rFonts w:ascii="Arial" w:hAnsi="Arial" w:cs="Arial"/>
        </w:rPr>
        <w:t xml:space="preserve">To allow pupils to feel a sense of love and belonging, </w:t>
      </w:r>
      <w:r w:rsidR="0011100C">
        <w:rPr>
          <w:rFonts w:ascii="Arial" w:hAnsi="Arial" w:cs="Arial"/>
        </w:rPr>
        <w:t>teachers can</w:t>
      </w:r>
      <w:r w:rsidR="00CA332A">
        <w:rPr>
          <w:rFonts w:ascii="Arial" w:hAnsi="Arial" w:cs="Arial"/>
        </w:rPr>
        <w:t xml:space="preserve"> schedule </w:t>
      </w:r>
      <w:r w:rsidR="0030037E">
        <w:rPr>
          <w:rFonts w:ascii="Arial" w:hAnsi="Arial" w:cs="Arial"/>
        </w:rPr>
        <w:t xml:space="preserve">consistent meetings to construct better teacher-pupil relationships </w:t>
      </w:r>
      <w:r w:rsidR="00AF1138">
        <w:rPr>
          <w:rFonts w:ascii="Arial" w:hAnsi="Arial" w:cs="Arial"/>
        </w:rPr>
        <w:t xml:space="preserve">(Erwin, 2003). </w:t>
      </w:r>
      <w:r w:rsidR="009547CA">
        <w:rPr>
          <w:rFonts w:ascii="Arial" w:hAnsi="Arial" w:cs="Arial"/>
        </w:rPr>
        <w:t xml:space="preserve">Reinforcements are key to successful student-teacher relationships as it forms the foundation for trust and security by providing opportunities to bond and create caring communities of learners </w:t>
      </w:r>
      <w:r w:rsidR="00990533">
        <w:rPr>
          <w:rFonts w:ascii="Arial" w:hAnsi="Arial" w:cs="Arial"/>
        </w:rPr>
        <w:t>(Belvel, 2010).</w:t>
      </w:r>
      <w:r w:rsidR="00F211E9">
        <w:rPr>
          <w:rFonts w:ascii="Arial" w:hAnsi="Arial" w:cs="Arial"/>
        </w:rPr>
        <w:t xml:space="preserve"> On its own, a good teacher-student relationship cannot correct pupil behaviour, but without it effective leadership and cooperation are reliant on external control (Belvel, 2010). </w:t>
      </w:r>
      <w:r w:rsidR="00EE42AC">
        <w:rPr>
          <w:rFonts w:ascii="Arial" w:hAnsi="Arial" w:cs="Arial"/>
        </w:rPr>
        <w:t xml:space="preserve">Belvel (2010) recognises that in classrooms which use reinforcements, more cooperation is observed and children are able to feel a sense of belonging and there are fewer discipline problems. </w:t>
      </w:r>
      <w:r w:rsidR="00B55541" w:rsidRPr="00027775">
        <w:rPr>
          <w:rFonts w:ascii="Arial" w:hAnsi="Arial" w:cs="Arial"/>
        </w:rPr>
        <w:t xml:space="preserve"> </w:t>
      </w:r>
    </w:p>
    <w:p w14:paraId="3A5E91F8" w14:textId="77777777" w:rsidR="001010CA" w:rsidRPr="00027775" w:rsidRDefault="001010CA">
      <w:pPr>
        <w:rPr>
          <w:rFonts w:ascii="Arial" w:hAnsi="Arial" w:cs="Arial"/>
        </w:rPr>
      </w:pPr>
    </w:p>
    <w:p w14:paraId="5912B26E" w14:textId="77777777" w:rsidR="001010CA" w:rsidRPr="00027775" w:rsidRDefault="001010CA">
      <w:pPr>
        <w:rPr>
          <w:rFonts w:ascii="Arial" w:hAnsi="Arial" w:cs="Arial"/>
        </w:rPr>
      </w:pPr>
      <w:r w:rsidRPr="00027775">
        <w:rPr>
          <w:rFonts w:ascii="Arial" w:hAnsi="Arial" w:cs="Arial"/>
        </w:rPr>
        <w:t xml:space="preserve">Scenario 6: </w:t>
      </w:r>
    </w:p>
    <w:p w14:paraId="3D540FE9" w14:textId="77777777" w:rsidR="001010CA" w:rsidRDefault="001010CA">
      <w:pPr>
        <w:rPr>
          <w:rFonts w:ascii="Arial" w:hAnsi="Arial" w:cs="Arial"/>
        </w:rPr>
      </w:pPr>
    </w:p>
    <w:p w14:paraId="20CD9A3C" w14:textId="0891EB7C" w:rsidR="00D2600D" w:rsidRDefault="00FD6755">
      <w:pPr>
        <w:rPr>
          <w:rFonts w:ascii="Arial" w:hAnsi="Arial" w:cs="Arial"/>
        </w:rPr>
      </w:pPr>
      <w:r>
        <w:rPr>
          <w:rFonts w:ascii="Arial" w:hAnsi="Arial" w:cs="Arial"/>
        </w:rPr>
        <w:t>Scenario six describes a y</w:t>
      </w:r>
      <w:r w:rsidR="00C55830">
        <w:rPr>
          <w:rFonts w:ascii="Arial" w:hAnsi="Arial" w:cs="Arial"/>
        </w:rPr>
        <w:t xml:space="preserve">oung pupil who is argumentative, behind academically and </w:t>
      </w:r>
      <w:r w:rsidR="003E7D61">
        <w:rPr>
          <w:rFonts w:ascii="Arial" w:hAnsi="Arial" w:cs="Arial"/>
        </w:rPr>
        <w:t xml:space="preserve">has additional learning needs. </w:t>
      </w:r>
      <w:r w:rsidR="00131EDA">
        <w:rPr>
          <w:rFonts w:ascii="Arial" w:hAnsi="Arial" w:cs="Arial"/>
        </w:rPr>
        <w:t xml:space="preserve">She is a student who has developed bullying behaviour and reacts dramatically when she cannot do what she wants to. </w:t>
      </w:r>
      <w:r w:rsidR="00602B0D">
        <w:rPr>
          <w:rFonts w:ascii="Arial" w:hAnsi="Arial" w:cs="Arial"/>
        </w:rPr>
        <w:t xml:space="preserve">Despite the class </w:t>
      </w:r>
      <w:r w:rsidR="00B71034">
        <w:rPr>
          <w:rFonts w:ascii="Arial" w:hAnsi="Arial" w:cs="Arial"/>
        </w:rPr>
        <w:t>teacher’s</w:t>
      </w:r>
      <w:r w:rsidR="00602B0D">
        <w:rPr>
          <w:rFonts w:ascii="Arial" w:hAnsi="Arial" w:cs="Arial"/>
        </w:rPr>
        <w:t xml:space="preserve"> efforts to use praise to encourage kindness and polite behaviour, the pupil </w:t>
      </w:r>
      <w:r w:rsidR="00B71034">
        <w:rPr>
          <w:rFonts w:ascii="Arial" w:hAnsi="Arial" w:cs="Arial"/>
        </w:rPr>
        <w:t>still misbehaves in school and at home.</w:t>
      </w:r>
      <w:r w:rsidR="00C21AF6">
        <w:rPr>
          <w:rFonts w:ascii="Arial" w:hAnsi="Arial" w:cs="Arial"/>
        </w:rPr>
        <w:t xml:space="preserve"> It is clear that the pupil feels out of place in the classroom and seeks attention through bulling behaviours. </w:t>
      </w:r>
      <w:r w:rsidR="00D2600D">
        <w:rPr>
          <w:rFonts w:ascii="Arial" w:hAnsi="Arial" w:cs="Arial"/>
        </w:rPr>
        <w:t xml:space="preserve">Classroom management can be restored in this classroom by </w:t>
      </w:r>
      <w:r w:rsidR="00C21AF6">
        <w:rPr>
          <w:rFonts w:ascii="Arial" w:hAnsi="Arial" w:cs="Arial"/>
        </w:rPr>
        <w:t xml:space="preserve">implementing the humanistic approach </w:t>
      </w:r>
      <w:r w:rsidR="00902029">
        <w:rPr>
          <w:rFonts w:ascii="Arial" w:hAnsi="Arial" w:cs="Arial"/>
        </w:rPr>
        <w:t>to help the pupil</w:t>
      </w:r>
      <w:r w:rsidR="000E3868">
        <w:rPr>
          <w:rFonts w:ascii="Arial" w:hAnsi="Arial" w:cs="Arial"/>
        </w:rPr>
        <w:t xml:space="preserve"> feel part of the cla</w:t>
      </w:r>
      <w:r w:rsidR="00130364">
        <w:rPr>
          <w:rFonts w:ascii="Arial" w:hAnsi="Arial" w:cs="Arial"/>
        </w:rPr>
        <w:t>ss and to</w:t>
      </w:r>
      <w:r w:rsidR="00BD0450">
        <w:rPr>
          <w:rFonts w:ascii="Arial" w:hAnsi="Arial" w:cs="Arial"/>
        </w:rPr>
        <w:t xml:space="preserve"> raise her self-esteem. This </w:t>
      </w:r>
      <w:r w:rsidR="00130364">
        <w:rPr>
          <w:rFonts w:ascii="Arial" w:hAnsi="Arial" w:cs="Arial"/>
        </w:rPr>
        <w:t xml:space="preserve">approach is also the opposite to the behaviourist approach </w:t>
      </w:r>
      <w:r w:rsidR="006351E6">
        <w:rPr>
          <w:rFonts w:ascii="Arial" w:hAnsi="Arial" w:cs="Arial"/>
        </w:rPr>
        <w:t xml:space="preserve">as it </w:t>
      </w:r>
      <w:r w:rsidR="00837761">
        <w:rPr>
          <w:rFonts w:ascii="Arial" w:hAnsi="Arial" w:cs="Arial"/>
        </w:rPr>
        <w:t>encourages</w:t>
      </w:r>
      <w:r w:rsidR="00E614DE">
        <w:rPr>
          <w:rFonts w:ascii="Arial" w:hAnsi="Arial" w:cs="Arial"/>
        </w:rPr>
        <w:t xml:space="preserve"> </w:t>
      </w:r>
      <w:r w:rsidR="003C70F8">
        <w:rPr>
          <w:rFonts w:ascii="Arial" w:hAnsi="Arial" w:cs="Arial"/>
        </w:rPr>
        <w:t xml:space="preserve">internal </w:t>
      </w:r>
      <w:r w:rsidR="001829F7">
        <w:rPr>
          <w:rFonts w:ascii="Arial" w:hAnsi="Arial" w:cs="Arial"/>
        </w:rPr>
        <w:t xml:space="preserve">awareness (Huitt, 2018). </w:t>
      </w:r>
    </w:p>
    <w:p w14:paraId="08180934" w14:textId="77777777" w:rsidR="00EF3518" w:rsidRDefault="00EF3518">
      <w:pPr>
        <w:rPr>
          <w:rFonts w:ascii="Arial" w:hAnsi="Arial" w:cs="Arial"/>
        </w:rPr>
      </w:pPr>
    </w:p>
    <w:p w14:paraId="2330040C" w14:textId="128F2EE8" w:rsidR="00417657" w:rsidRDefault="00EF3518">
      <w:pPr>
        <w:rPr>
          <w:rFonts w:ascii="Arial" w:hAnsi="Arial" w:cs="Arial"/>
        </w:rPr>
      </w:pPr>
      <w:r>
        <w:rPr>
          <w:rFonts w:ascii="Arial" w:hAnsi="Arial" w:cs="Arial"/>
        </w:rPr>
        <w:t>The humanistic approach to classroom management identifies the teacher as a facilitator who motivates pupils to</w:t>
      </w:r>
      <w:r w:rsidR="002464BE">
        <w:rPr>
          <w:rFonts w:ascii="Arial" w:hAnsi="Arial" w:cs="Arial"/>
        </w:rPr>
        <w:t xml:space="preserve"> </w:t>
      </w:r>
      <w:r w:rsidR="00BA2C94">
        <w:rPr>
          <w:rFonts w:ascii="Arial" w:hAnsi="Arial" w:cs="Arial"/>
        </w:rPr>
        <w:t>organise their own learning</w:t>
      </w:r>
      <w:r>
        <w:rPr>
          <w:rFonts w:ascii="Arial" w:hAnsi="Arial" w:cs="Arial"/>
        </w:rPr>
        <w:t xml:space="preserve"> </w:t>
      </w:r>
      <w:r w:rsidR="005A0E1A">
        <w:rPr>
          <w:rFonts w:ascii="Arial" w:hAnsi="Arial" w:cs="Arial"/>
        </w:rPr>
        <w:t xml:space="preserve">(Duncan, 2018). </w:t>
      </w:r>
      <w:r w:rsidR="00AB1E1D">
        <w:rPr>
          <w:rFonts w:ascii="Arial" w:hAnsi="Arial" w:cs="Arial"/>
        </w:rPr>
        <w:t xml:space="preserve">According to the humanistic view, classroom management is promoting a supportive, child-centred environment </w:t>
      </w:r>
      <w:r w:rsidR="00457775">
        <w:rPr>
          <w:rFonts w:ascii="Arial" w:hAnsi="Arial" w:cs="Arial"/>
        </w:rPr>
        <w:t xml:space="preserve">which progresses potential success (Duncan, 2018). Choice, motivation and self-awareness </w:t>
      </w:r>
      <w:r w:rsidR="00CD1EFD">
        <w:rPr>
          <w:rFonts w:ascii="Arial" w:hAnsi="Arial" w:cs="Arial"/>
        </w:rPr>
        <w:t xml:space="preserve">build the foundation of humanistic classroom management which requires teachers to </w:t>
      </w:r>
      <w:r w:rsidR="00203782">
        <w:rPr>
          <w:rFonts w:ascii="Arial" w:hAnsi="Arial" w:cs="Arial"/>
        </w:rPr>
        <w:t>embrace pupils</w:t>
      </w:r>
      <w:r w:rsidR="00124083">
        <w:rPr>
          <w:rFonts w:ascii="Arial" w:hAnsi="Arial" w:cs="Arial"/>
        </w:rPr>
        <w:t>’</w:t>
      </w:r>
      <w:r w:rsidR="00203782">
        <w:rPr>
          <w:rFonts w:ascii="Arial" w:hAnsi="Arial" w:cs="Arial"/>
        </w:rPr>
        <w:t xml:space="preserve"> uniquenes</w:t>
      </w:r>
      <w:r w:rsidR="00763996">
        <w:rPr>
          <w:rFonts w:ascii="Arial" w:hAnsi="Arial" w:cs="Arial"/>
        </w:rPr>
        <w:t xml:space="preserve">s and potential (Duncan, 2018). </w:t>
      </w:r>
      <w:r w:rsidR="00162C6D">
        <w:rPr>
          <w:rFonts w:ascii="Arial" w:hAnsi="Arial" w:cs="Arial"/>
        </w:rPr>
        <w:t>It can be implemented through setting goals and using diary ent</w:t>
      </w:r>
      <w:r w:rsidR="00976643">
        <w:rPr>
          <w:rFonts w:ascii="Arial" w:hAnsi="Arial" w:cs="Arial"/>
        </w:rPr>
        <w:t xml:space="preserve">ries. </w:t>
      </w:r>
      <w:r w:rsidR="002543E1">
        <w:rPr>
          <w:rFonts w:ascii="Arial" w:hAnsi="Arial" w:cs="Arial"/>
        </w:rPr>
        <w:t xml:space="preserve">The humanistic approach is the opposite to extrinsic rewards </w:t>
      </w:r>
      <w:r w:rsidR="00162254">
        <w:rPr>
          <w:rFonts w:ascii="Arial" w:hAnsi="Arial" w:cs="Arial"/>
        </w:rPr>
        <w:t>which includes rewards, praise and stickers as it encourages intrinsic rewards such as feelings of satisfaction and pride (Huitt, 2018).</w:t>
      </w:r>
      <w:r w:rsidR="00CC2554">
        <w:rPr>
          <w:rFonts w:ascii="Arial" w:hAnsi="Arial" w:cs="Arial"/>
        </w:rPr>
        <w:t xml:space="preserve"> Teachers using the humanistic approach should </w:t>
      </w:r>
      <w:r w:rsidR="000065A0">
        <w:rPr>
          <w:rFonts w:ascii="Arial" w:hAnsi="Arial" w:cs="Arial"/>
        </w:rPr>
        <w:t xml:space="preserve">aim to raise self-esteem </w:t>
      </w:r>
      <w:r w:rsidR="001829F7">
        <w:rPr>
          <w:rFonts w:ascii="Arial" w:hAnsi="Arial" w:cs="Arial"/>
        </w:rPr>
        <w:t>(Huitt, 2018).</w:t>
      </w:r>
      <w:r w:rsidR="00F54C7E">
        <w:rPr>
          <w:rFonts w:ascii="Arial" w:hAnsi="Arial" w:cs="Arial"/>
        </w:rPr>
        <w:t xml:space="preserve"> </w:t>
      </w:r>
      <w:r w:rsidR="00BC0A21">
        <w:rPr>
          <w:rFonts w:ascii="Arial" w:hAnsi="Arial" w:cs="Arial"/>
        </w:rPr>
        <w:t xml:space="preserve">As this approach encourages pupils to take charge of their behaviour and learning, </w:t>
      </w:r>
      <w:r w:rsidR="005C0A05">
        <w:rPr>
          <w:rFonts w:ascii="Arial" w:hAnsi="Arial" w:cs="Arial"/>
        </w:rPr>
        <w:t xml:space="preserve">students are </w:t>
      </w:r>
      <w:r w:rsidR="0063088F">
        <w:rPr>
          <w:rFonts w:ascii="Arial" w:hAnsi="Arial" w:cs="Arial"/>
        </w:rPr>
        <w:t xml:space="preserve">less likely to breakdown without an authority figure or teacher (Duncan, 2018). </w:t>
      </w:r>
      <w:r w:rsidR="00931C66">
        <w:rPr>
          <w:rFonts w:ascii="Arial" w:hAnsi="Arial" w:cs="Arial"/>
        </w:rPr>
        <w:t>This theory states that pupils will be intrinsically motivated to achieve (</w:t>
      </w:r>
      <w:r w:rsidR="008B0649">
        <w:rPr>
          <w:rFonts w:ascii="Arial" w:hAnsi="Arial" w:cs="Arial"/>
        </w:rPr>
        <w:t xml:space="preserve">Sorvik, 2005). </w:t>
      </w:r>
      <w:r w:rsidR="00897F89">
        <w:rPr>
          <w:rFonts w:ascii="Arial" w:hAnsi="Arial" w:cs="Arial"/>
        </w:rPr>
        <w:t>Encouraging the humanistic approach to carry on outside of school at ho</w:t>
      </w:r>
      <w:r w:rsidR="00C16F28">
        <w:rPr>
          <w:rFonts w:ascii="Arial" w:hAnsi="Arial" w:cs="Arial"/>
        </w:rPr>
        <w:t xml:space="preserve">me can provide the pupil with </w:t>
      </w:r>
      <w:r w:rsidR="00D92C17">
        <w:rPr>
          <w:rFonts w:ascii="Arial" w:hAnsi="Arial" w:cs="Arial"/>
        </w:rPr>
        <w:t>continui</w:t>
      </w:r>
      <w:r w:rsidR="008031D6">
        <w:rPr>
          <w:rFonts w:ascii="Arial" w:hAnsi="Arial" w:cs="Arial"/>
        </w:rPr>
        <w:t>ty</w:t>
      </w:r>
      <w:r w:rsidR="009D7201">
        <w:rPr>
          <w:rFonts w:ascii="Arial" w:hAnsi="Arial" w:cs="Arial"/>
        </w:rPr>
        <w:t xml:space="preserve"> </w:t>
      </w:r>
      <w:r w:rsidR="007822B8">
        <w:rPr>
          <w:rFonts w:ascii="Arial" w:hAnsi="Arial" w:cs="Arial"/>
        </w:rPr>
        <w:t xml:space="preserve">to improve behaviour </w:t>
      </w:r>
      <w:r w:rsidR="00F66F3F">
        <w:rPr>
          <w:rFonts w:ascii="Arial" w:hAnsi="Arial" w:cs="Arial"/>
        </w:rPr>
        <w:t xml:space="preserve">and eradicate the bullying of classmates. </w:t>
      </w:r>
      <w:r w:rsidR="00DC1127">
        <w:rPr>
          <w:rFonts w:ascii="Arial" w:hAnsi="Arial" w:cs="Arial"/>
        </w:rPr>
        <w:t xml:space="preserve">The Welsh Government (2011) </w:t>
      </w:r>
      <w:r w:rsidR="007111D2">
        <w:rPr>
          <w:rFonts w:ascii="Arial" w:hAnsi="Arial" w:cs="Arial"/>
        </w:rPr>
        <w:t xml:space="preserve">Anti-bullying guidance </w:t>
      </w:r>
      <w:r w:rsidR="00766C5C">
        <w:rPr>
          <w:rFonts w:ascii="Arial" w:hAnsi="Arial" w:cs="Arial"/>
        </w:rPr>
        <w:t xml:space="preserve">explains that children should be free from the fear of bullying so it’s important to address the behaviour of this pupil so that their needs are met. </w:t>
      </w:r>
    </w:p>
    <w:p w14:paraId="67C33DDA" w14:textId="6574DD4A" w:rsidR="001010CA" w:rsidRPr="00027775" w:rsidRDefault="005F69D1">
      <w:pPr>
        <w:rPr>
          <w:rFonts w:ascii="Arial" w:hAnsi="Arial" w:cs="Arial"/>
        </w:rPr>
      </w:pPr>
      <w:r w:rsidRPr="00027775">
        <w:rPr>
          <w:rFonts w:ascii="Arial" w:hAnsi="Arial" w:cs="Arial"/>
        </w:rPr>
        <w:t xml:space="preserve"> </w:t>
      </w:r>
    </w:p>
    <w:p w14:paraId="0557777E" w14:textId="588F5574" w:rsidR="00243C14" w:rsidRDefault="00210FE6">
      <w:pPr>
        <w:rPr>
          <w:rFonts w:ascii="Arial" w:hAnsi="Arial" w:cs="Arial"/>
        </w:rPr>
      </w:pPr>
      <w:r>
        <w:rPr>
          <w:rFonts w:ascii="Arial" w:hAnsi="Arial" w:cs="Arial"/>
        </w:rPr>
        <w:t xml:space="preserve">These feelings of safety, </w:t>
      </w:r>
      <w:r w:rsidR="00B554A8">
        <w:rPr>
          <w:rFonts w:ascii="Arial" w:hAnsi="Arial" w:cs="Arial"/>
        </w:rPr>
        <w:t xml:space="preserve">belongingness and </w:t>
      </w:r>
      <w:r w:rsidR="003115A4">
        <w:rPr>
          <w:rFonts w:ascii="Arial" w:hAnsi="Arial" w:cs="Arial"/>
        </w:rPr>
        <w:t xml:space="preserve">happiness </w:t>
      </w:r>
      <w:r w:rsidR="00BE278B">
        <w:rPr>
          <w:rFonts w:ascii="Arial" w:hAnsi="Arial" w:cs="Arial"/>
        </w:rPr>
        <w:t xml:space="preserve">fit into Maslow’s hierarchy of needs </w:t>
      </w:r>
      <w:r w:rsidR="00243C14">
        <w:rPr>
          <w:rFonts w:ascii="Arial" w:hAnsi="Arial" w:cs="Arial"/>
        </w:rPr>
        <w:t xml:space="preserve">(Sorvik, 2005). </w:t>
      </w:r>
      <w:r w:rsidR="00242185">
        <w:rPr>
          <w:rFonts w:ascii="Arial" w:hAnsi="Arial" w:cs="Arial"/>
        </w:rPr>
        <w:t xml:space="preserve">This motivational theory states that out basic need as humans is to survive and this is the first and most important thing which motivates our behaviour </w:t>
      </w:r>
      <w:r w:rsidR="001A2A85">
        <w:rPr>
          <w:rFonts w:ascii="Arial" w:hAnsi="Arial" w:cs="Arial"/>
        </w:rPr>
        <w:t xml:space="preserve">(McLeod, 2017). </w:t>
      </w:r>
      <w:r w:rsidR="00243C14">
        <w:rPr>
          <w:rFonts w:ascii="Arial" w:hAnsi="Arial" w:cs="Arial"/>
        </w:rPr>
        <w:t xml:space="preserve">The levels include physiological needs, safety needs, belongingness and love needs, and esteem needs (Sorvik, 2005). </w:t>
      </w:r>
      <w:r w:rsidR="00A50C70">
        <w:rPr>
          <w:rFonts w:ascii="Arial" w:hAnsi="Arial" w:cs="Arial"/>
        </w:rPr>
        <w:t xml:space="preserve">To follow these </w:t>
      </w:r>
      <w:r w:rsidR="00BF712B">
        <w:rPr>
          <w:rFonts w:ascii="Arial" w:hAnsi="Arial" w:cs="Arial"/>
        </w:rPr>
        <w:t xml:space="preserve">levels is </w:t>
      </w:r>
      <w:r w:rsidR="005E3995">
        <w:rPr>
          <w:rFonts w:ascii="Arial" w:hAnsi="Arial" w:cs="Arial"/>
        </w:rPr>
        <w:t xml:space="preserve">need to know, </w:t>
      </w:r>
      <w:r w:rsidR="00E65C43">
        <w:rPr>
          <w:rFonts w:ascii="Arial" w:hAnsi="Arial" w:cs="Arial"/>
        </w:rPr>
        <w:t xml:space="preserve">aesthetic needs and self-actualisation needs, however, only when the first level is achieved </w:t>
      </w:r>
      <w:r w:rsidR="00D64EE9">
        <w:rPr>
          <w:rFonts w:ascii="Arial" w:hAnsi="Arial" w:cs="Arial"/>
        </w:rPr>
        <w:t xml:space="preserve">can other needs be met (Sorvik, 2005). </w:t>
      </w:r>
      <w:r w:rsidR="00981861">
        <w:rPr>
          <w:rFonts w:ascii="Arial" w:hAnsi="Arial" w:cs="Arial"/>
        </w:rPr>
        <w:t xml:space="preserve">With a humanistic classroom </w:t>
      </w:r>
      <w:r w:rsidR="00FB09AD">
        <w:rPr>
          <w:rFonts w:ascii="Arial" w:hAnsi="Arial" w:cs="Arial"/>
        </w:rPr>
        <w:t xml:space="preserve">approach, students need a comfortable environment to support learning in order for them to have their basic safety needs met (McLeod, 2005). </w:t>
      </w:r>
      <w:r w:rsidR="00F335DF">
        <w:rPr>
          <w:rFonts w:ascii="Arial" w:hAnsi="Arial" w:cs="Arial"/>
        </w:rPr>
        <w:t>By ensur</w:t>
      </w:r>
      <w:r w:rsidR="003B21AD">
        <w:rPr>
          <w:rFonts w:ascii="Arial" w:hAnsi="Arial" w:cs="Arial"/>
        </w:rPr>
        <w:t>i</w:t>
      </w:r>
      <w:r w:rsidR="00F335DF">
        <w:rPr>
          <w:rFonts w:ascii="Arial" w:hAnsi="Arial" w:cs="Arial"/>
        </w:rPr>
        <w:t xml:space="preserve">ng that the pupil feels part of the class, their belonging needs are met and </w:t>
      </w:r>
      <w:r w:rsidR="003B21AD">
        <w:rPr>
          <w:rFonts w:ascii="Arial" w:hAnsi="Arial" w:cs="Arial"/>
        </w:rPr>
        <w:t>the student can motivate their own behaviour.</w:t>
      </w:r>
      <w:r w:rsidR="00326D97">
        <w:rPr>
          <w:rFonts w:ascii="Arial" w:hAnsi="Arial" w:cs="Arial"/>
        </w:rPr>
        <w:t xml:space="preserve"> This an effective way of ensuring that all students can </w:t>
      </w:r>
      <w:r w:rsidR="0062234B">
        <w:rPr>
          <w:rFonts w:ascii="Arial" w:hAnsi="Arial" w:cs="Arial"/>
        </w:rPr>
        <w:t xml:space="preserve">meet reach their full potential. </w:t>
      </w:r>
      <w:r w:rsidR="00854EE4">
        <w:rPr>
          <w:rFonts w:ascii="Arial" w:hAnsi="Arial" w:cs="Arial"/>
        </w:rPr>
        <w:t>However, due to this pupils</w:t>
      </w:r>
      <w:r w:rsidR="00874BA8">
        <w:rPr>
          <w:rFonts w:ascii="Arial" w:hAnsi="Arial" w:cs="Arial"/>
        </w:rPr>
        <w:t>’</w:t>
      </w:r>
      <w:r w:rsidR="00854EE4">
        <w:rPr>
          <w:rFonts w:ascii="Arial" w:hAnsi="Arial" w:cs="Arial"/>
        </w:rPr>
        <w:t xml:space="preserve"> </w:t>
      </w:r>
      <w:r w:rsidR="00134242">
        <w:rPr>
          <w:rFonts w:ascii="Arial" w:hAnsi="Arial" w:cs="Arial"/>
        </w:rPr>
        <w:t>tendency</w:t>
      </w:r>
      <w:r w:rsidR="00854EE4">
        <w:rPr>
          <w:rFonts w:ascii="Arial" w:hAnsi="Arial" w:cs="Arial"/>
        </w:rPr>
        <w:t xml:space="preserve"> to bully </w:t>
      </w:r>
      <w:r w:rsidR="00874BA8">
        <w:rPr>
          <w:rFonts w:ascii="Arial" w:hAnsi="Arial" w:cs="Arial"/>
        </w:rPr>
        <w:t>fellow classmates</w:t>
      </w:r>
      <w:r w:rsidR="00854EE4">
        <w:rPr>
          <w:rFonts w:ascii="Arial" w:hAnsi="Arial" w:cs="Arial"/>
        </w:rPr>
        <w:t>, other pupils in the classroom may not feel safe</w:t>
      </w:r>
      <w:r w:rsidR="00E25ADC">
        <w:rPr>
          <w:rFonts w:ascii="Arial" w:hAnsi="Arial" w:cs="Arial"/>
        </w:rPr>
        <w:t xml:space="preserve"> so it’s important to monitor the classroom climate so to decrease bullying</w:t>
      </w:r>
      <w:r w:rsidR="00854EE4">
        <w:rPr>
          <w:rFonts w:ascii="Arial" w:hAnsi="Arial" w:cs="Arial"/>
        </w:rPr>
        <w:t xml:space="preserve"> (</w:t>
      </w:r>
      <w:r w:rsidR="00134242">
        <w:rPr>
          <w:rFonts w:ascii="Arial" w:hAnsi="Arial" w:cs="Arial"/>
        </w:rPr>
        <w:t xml:space="preserve">Kline, 2015). </w:t>
      </w:r>
      <w:r w:rsidR="00E67368">
        <w:rPr>
          <w:rFonts w:ascii="Arial" w:hAnsi="Arial" w:cs="Arial"/>
        </w:rPr>
        <w:t>Following the Maslow’s hierarchy of needs theory and the humanistic approach to classr</w:t>
      </w:r>
      <w:r w:rsidR="00F335DF">
        <w:rPr>
          <w:rFonts w:ascii="Arial" w:hAnsi="Arial" w:cs="Arial"/>
        </w:rPr>
        <w:t xml:space="preserve">oom management can help this pupil achieve their full potential by ensuring their needs are met and by seeking internal contentment and success. </w:t>
      </w:r>
    </w:p>
    <w:p w14:paraId="13E45988" w14:textId="77777777" w:rsidR="003115A4" w:rsidRPr="00027775" w:rsidRDefault="003115A4">
      <w:pPr>
        <w:rPr>
          <w:rFonts w:ascii="Arial" w:hAnsi="Arial" w:cs="Arial"/>
        </w:rPr>
      </w:pPr>
    </w:p>
    <w:p w14:paraId="6DD2F93D" w14:textId="21C27284" w:rsidR="00B452AB" w:rsidRPr="00027775" w:rsidRDefault="00B452AB">
      <w:pPr>
        <w:rPr>
          <w:rFonts w:ascii="Arial" w:hAnsi="Arial" w:cs="Arial"/>
        </w:rPr>
      </w:pPr>
    </w:p>
    <w:p w14:paraId="7FD4CFE9" w14:textId="3BB0019A" w:rsidR="00D20712" w:rsidRPr="00027775" w:rsidRDefault="00D20712">
      <w:pPr>
        <w:rPr>
          <w:rFonts w:ascii="Arial" w:hAnsi="Arial" w:cs="Arial"/>
        </w:rPr>
      </w:pPr>
    </w:p>
    <w:p w14:paraId="35534FEF" w14:textId="77777777" w:rsidR="000E391F" w:rsidRPr="00A96B1A" w:rsidRDefault="000E391F">
      <w:pPr>
        <w:rPr>
          <w:rFonts w:ascii="Arial" w:hAnsi="Arial" w:cs="Arial"/>
        </w:rPr>
      </w:pPr>
    </w:p>
    <w:p w14:paraId="582E5BF0" w14:textId="77777777" w:rsidR="000E391F" w:rsidRPr="00A96B1A" w:rsidRDefault="000E391F">
      <w:pPr>
        <w:rPr>
          <w:rFonts w:ascii="Arial" w:hAnsi="Arial" w:cs="Arial"/>
        </w:rPr>
      </w:pPr>
    </w:p>
    <w:p w14:paraId="059A72FE" w14:textId="77777777" w:rsidR="00B452AB" w:rsidRPr="00A96B1A" w:rsidRDefault="00B452AB">
      <w:pPr>
        <w:rPr>
          <w:rFonts w:ascii="Arial" w:hAnsi="Arial" w:cs="Arial"/>
        </w:rPr>
      </w:pPr>
    </w:p>
    <w:p w14:paraId="75F1C4D5" w14:textId="77777777" w:rsidR="00C45E2F" w:rsidRPr="00A96B1A" w:rsidRDefault="00C45E2F">
      <w:pPr>
        <w:rPr>
          <w:rFonts w:ascii="Arial" w:hAnsi="Arial" w:cs="Arial"/>
        </w:rPr>
      </w:pPr>
    </w:p>
    <w:p w14:paraId="350534F6" w14:textId="77777777" w:rsidR="00A508CE" w:rsidRDefault="00A508CE" w:rsidP="00134242">
      <w:pPr>
        <w:rPr>
          <w:rFonts w:ascii="Arial" w:hAnsi="Arial" w:cs="Arial"/>
          <w:color w:val="000000" w:themeColor="text1"/>
        </w:rPr>
      </w:pPr>
    </w:p>
    <w:p w14:paraId="5AC4C20F" w14:textId="77777777" w:rsidR="009C717F" w:rsidRDefault="009C717F" w:rsidP="00134242">
      <w:pPr>
        <w:rPr>
          <w:rFonts w:ascii="Arial" w:hAnsi="Arial" w:cs="Arial"/>
          <w:color w:val="000000" w:themeColor="text1"/>
        </w:rPr>
      </w:pPr>
      <w:bookmarkStart w:id="0" w:name="_GoBack"/>
      <w:bookmarkEnd w:id="0"/>
    </w:p>
    <w:p w14:paraId="23CD9A3C" w14:textId="77777777" w:rsidR="00A508CE" w:rsidRDefault="00A508CE" w:rsidP="00134242">
      <w:pPr>
        <w:rPr>
          <w:rFonts w:ascii="Arial" w:hAnsi="Arial" w:cs="Arial"/>
          <w:color w:val="000000" w:themeColor="text1"/>
        </w:rPr>
      </w:pPr>
    </w:p>
    <w:p w14:paraId="33D5E165" w14:textId="58FD3DB4" w:rsidR="00A508CE" w:rsidRPr="00A508CE" w:rsidRDefault="00A96B1A" w:rsidP="00134242">
      <w:pPr>
        <w:rPr>
          <w:rFonts w:ascii="Arial" w:hAnsi="Arial" w:cs="Arial"/>
          <w:color w:val="000000" w:themeColor="text1"/>
        </w:rPr>
      </w:pPr>
      <w:r w:rsidRPr="007A5385">
        <w:rPr>
          <w:rFonts w:ascii="Arial" w:hAnsi="Arial" w:cs="Arial"/>
          <w:color w:val="000000" w:themeColor="text1"/>
        </w:rPr>
        <w:t xml:space="preserve">Reference list: </w:t>
      </w:r>
    </w:p>
    <w:p w14:paraId="2F349BEF" w14:textId="77777777" w:rsidR="00A508CE" w:rsidRPr="00134242" w:rsidRDefault="00A508CE" w:rsidP="00134242">
      <w:pPr>
        <w:rPr>
          <w:rFonts w:ascii="Arial" w:hAnsi="Arial" w:cs="Arial"/>
        </w:rPr>
      </w:pPr>
    </w:p>
    <w:p w14:paraId="104EFB2A" w14:textId="77777777" w:rsidR="00A508CE" w:rsidRDefault="00A508CE" w:rsidP="001656A4">
      <w:pPr>
        <w:rPr>
          <w:rFonts w:ascii="Arial" w:hAnsi="Arial" w:cs="Arial"/>
        </w:rPr>
      </w:pPr>
      <w:r w:rsidRPr="001656A4">
        <w:rPr>
          <w:rFonts w:ascii="Arial" w:hAnsi="Arial" w:cs="Arial"/>
        </w:rPr>
        <w:t>Belvel, P. (2010). </w:t>
      </w:r>
      <w:r w:rsidRPr="001656A4">
        <w:rPr>
          <w:rFonts w:ascii="Arial" w:hAnsi="Arial" w:cs="Arial"/>
          <w:i/>
        </w:rPr>
        <w:t>Rethinking classroom management</w:t>
      </w:r>
      <w:r w:rsidRPr="001656A4">
        <w:rPr>
          <w:rFonts w:ascii="Arial" w:hAnsi="Arial" w:cs="Arial"/>
        </w:rPr>
        <w:t>. 1st ed. California: SAGE.</w:t>
      </w:r>
    </w:p>
    <w:p w14:paraId="0886591F" w14:textId="77777777" w:rsidR="00A508CE" w:rsidRPr="001656A4" w:rsidRDefault="00A508CE" w:rsidP="001656A4">
      <w:pPr>
        <w:rPr>
          <w:rFonts w:ascii="Arial" w:hAnsi="Arial" w:cs="Arial"/>
        </w:rPr>
      </w:pPr>
    </w:p>
    <w:p w14:paraId="41063DD8" w14:textId="77777777" w:rsidR="00A508CE" w:rsidRDefault="00A508CE" w:rsidP="00905C12">
      <w:pPr>
        <w:rPr>
          <w:rFonts w:ascii="Arial" w:hAnsi="Arial" w:cs="Arial"/>
        </w:rPr>
      </w:pPr>
      <w:r w:rsidRPr="00905C12">
        <w:rPr>
          <w:rFonts w:ascii="Arial" w:hAnsi="Arial" w:cs="Arial"/>
        </w:rPr>
        <w:t xml:space="preserve">Cavanaugh, B. (2013). </w:t>
      </w:r>
      <w:r w:rsidRPr="00905C12">
        <w:rPr>
          <w:rFonts w:ascii="Arial" w:hAnsi="Arial" w:cs="Arial"/>
          <w:i/>
        </w:rPr>
        <w:t>Performance Feedback and Teachers’ Use of Praise and Opportunities to Respond: A Review of the Literature</w:t>
      </w:r>
      <w:r w:rsidRPr="00905C12">
        <w:rPr>
          <w:rFonts w:ascii="Arial" w:hAnsi="Arial" w:cs="Arial"/>
        </w:rPr>
        <w:t>. Education and treatment of children, 36(1), pp.111-137.</w:t>
      </w:r>
    </w:p>
    <w:p w14:paraId="2509EAED" w14:textId="77777777" w:rsidR="00A508CE" w:rsidRPr="00905C12" w:rsidRDefault="00A508CE" w:rsidP="00905C12">
      <w:pPr>
        <w:rPr>
          <w:rFonts w:ascii="Arial" w:hAnsi="Arial" w:cs="Arial"/>
        </w:rPr>
      </w:pPr>
    </w:p>
    <w:p w14:paraId="277F5B2A" w14:textId="77777777" w:rsidR="00A508CE" w:rsidRDefault="00A508CE" w:rsidP="00CF301E">
      <w:pPr>
        <w:rPr>
          <w:rFonts w:ascii="Arial" w:hAnsi="Arial" w:cs="Arial"/>
        </w:rPr>
      </w:pPr>
      <w:r w:rsidRPr="00CF301E">
        <w:rPr>
          <w:rFonts w:ascii="Arial" w:hAnsi="Arial" w:cs="Arial"/>
        </w:rPr>
        <w:t>Craig, I. and Arnold, R. (1988). </w:t>
      </w:r>
      <w:r w:rsidRPr="00CF301E">
        <w:rPr>
          <w:rFonts w:ascii="Arial" w:hAnsi="Arial" w:cs="Arial"/>
          <w:i/>
        </w:rPr>
        <w:t>Managing the primary classroom</w:t>
      </w:r>
      <w:r w:rsidRPr="00CF301E">
        <w:rPr>
          <w:rFonts w:ascii="Arial" w:hAnsi="Arial" w:cs="Arial"/>
        </w:rPr>
        <w:t>. Harlow: Longman in association with the National Association of Head Teachers.</w:t>
      </w:r>
    </w:p>
    <w:p w14:paraId="263A48DC" w14:textId="77777777" w:rsidR="00A508CE" w:rsidRPr="00CF301E" w:rsidRDefault="00A508CE" w:rsidP="00CF301E">
      <w:pPr>
        <w:rPr>
          <w:rFonts w:ascii="Arial" w:hAnsi="Arial" w:cs="Arial"/>
        </w:rPr>
      </w:pPr>
    </w:p>
    <w:p w14:paraId="5BD92FF9" w14:textId="77777777" w:rsidR="00A508CE" w:rsidRDefault="00A508CE" w:rsidP="007D7E76">
      <w:pPr>
        <w:rPr>
          <w:rFonts w:ascii="Arial" w:hAnsi="Arial" w:cs="Arial"/>
        </w:rPr>
      </w:pPr>
      <w:r w:rsidRPr="007D7E76">
        <w:rPr>
          <w:rFonts w:ascii="Arial" w:hAnsi="Arial" w:cs="Arial"/>
        </w:rPr>
        <w:t>Duncan, A. (2018). </w:t>
      </w:r>
      <w:r w:rsidRPr="007D7E76">
        <w:rPr>
          <w:rFonts w:ascii="Arial" w:hAnsi="Arial" w:cs="Arial"/>
          <w:i/>
        </w:rPr>
        <w:t>Humanistic Approach to Classroom Management</w:t>
      </w:r>
      <w:r>
        <w:rPr>
          <w:rFonts w:ascii="Arial" w:hAnsi="Arial" w:cs="Arial"/>
        </w:rPr>
        <w:t xml:space="preserve">. </w:t>
      </w:r>
      <w:r w:rsidRPr="007D7E76">
        <w:rPr>
          <w:rFonts w:ascii="Arial" w:hAnsi="Arial" w:cs="Arial"/>
        </w:rPr>
        <w:t>[online] Classroom.synonym.com. Available at: https://classroom.synonym.com/humanistic-approach-classroom-management-10043471.html [Accessed 9 May 2018].</w:t>
      </w:r>
    </w:p>
    <w:p w14:paraId="6422CDB3" w14:textId="77777777" w:rsidR="00A508CE" w:rsidRPr="007D7E76" w:rsidRDefault="00A508CE" w:rsidP="007D7E76">
      <w:pPr>
        <w:rPr>
          <w:rFonts w:ascii="Arial" w:hAnsi="Arial" w:cs="Arial"/>
        </w:rPr>
      </w:pPr>
    </w:p>
    <w:p w14:paraId="36125BDE" w14:textId="2C416740" w:rsidR="00A508CE" w:rsidRDefault="00A508CE" w:rsidP="00A96B1A">
      <w:pPr>
        <w:rPr>
          <w:rFonts w:ascii="Arial" w:eastAsia="Times New Roman" w:hAnsi="Arial" w:cs="Arial"/>
          <w:color w:val="000000" w:themeColor="text1"/>
          <w:shd w:val="clear" w:color="auto" w:fill="FFFFFF"/>
        </w:rPr>
      </w:pPr>
      <w:r w:rsidRPr="00A96B1A">
        <w:rPr>
          <w:rFonts w:ascii="Arial" w:eastAsia="Times New Roman" w:hAnsi="Arial" w:cs="Arial"/>
          <w:color w:val="000000" w:themeColor="text1"/>
          <w:shd w:val="clear" w:color="auto" w:fill="FFFFFF"/>
        </w:rPr>
        <w:t xml:space="preserve">Erwin, J. (2003). </w:t>
      </w:r>
      <w:r w:rsidRPr="00A96B1A">
        <w:rPr>
          <w:rFonts w:ascii="Arial" w:eastAsia="Times New Roman" w:hAnsi="Arial" w:cs="Arial"/>
          <w:i/>
          <w:color w:val="000000" w:themeColor="text1"/>
          <w:shd w:val="clear" w:color="auto" w:fill="FFFFFF"/>
        </w:rPr>
        <w:t>Giving students what they need</w:t>
      </w:r>
      <w:r>
        <w:rPr>
          <w:rFonts w:ascii="Arial" w:eastAsia="Times New Roman" w:hAnsi="Arial" w:cs="Arial"/>
          <w:color w:val="000000" w:themeColor="text1"/>
          <w:shd w:val="clear" w:color="auto" w:fill="FFFFFF"/>
        </w:rPr>
        <w:t>. Educational Leadership</w:t>
      </w:r>
      <w:r w:rsidRPr="00A96B1A">
        <w:rPr>
          <w:rFonts w:ascii="Arial" w:eastAsia="Times New Roman" w:hAnsi="Arial" w:cs="Arial"/>
          <w:color w:val="000000" w:themeColor="text1"/>
          <w:shd w:val="clear" w:color="auto" w:fill="FFFFFF"/>
        </w:rPr>
        <w:t>, 61(1); pp. 19-23. Retrieved May 22, 2007 from EBSCO online databa</w:t>
      </w:r>
      <w:r>
        <w:rPr>
          <w:rFonts w:ascii="Arial" w:eastAsia="Times New Roman" w:hAnsi="Arial" w:cs="Arial"/>
          <w:color w:val="000000" w:themeColor="text1"/>
          <w:shd w:val="clear" w:color="auto" w:fill="FFFFFF"/>
        </w:rPr>
        <w:t>se Education Research Complete.</w:t>
      </w:r>
      <w:r w:rsidRPr="00A96B1A">
        <w:rPr>
          <w:rFonts w:ascii="Arial" w:eastAsia="Times New Roman" w:hAnsi="Arial" w:cs="Arial"/>
          <w:color w:val="000000" w:themeColor="text1"/>
          <w:shd w:val="clear" w:color="auto" w:fill="FFFFFF"/>
        </w:rPr>
        <w:t>http://search.eb</w:t>
      </w:r>
      <w:r>
        <w:rPr>
          <w:rFonts w:ascii="Arial" w:eastAsia="Times New Roman" w:hAnsi="Arial" w:cs="Arial"/>
          <w:color w:val="000000" w:themeColor="text1"/>
          <w:shd w:val="clear" w:color="auto" w:fill="FFFFFF"/>
        </w:rPr>
        <w:t>scohost.com/login.aspx?direct=t</w:t>
      </w:r>
      <w:r w:rsidRPr="00A96B1A">
        <w:rPr>
          <w:rFonts w:ascii="Arial" w:eastAsia="Times New Roman" w:hAnsi="Arial" w:cs="Arial"/>
          <w:color w:val="000000" w:themeColor="text1"/>
          <w:shd w:val="clear" w:color="auto" w:fill="FFFFFF"/>
        </w:rPr>
        <w:t>rue&amp;db=ehh&amp;AN=11861306&amp;site=ehost-live</w:t>
      </w:r>
      <w:r>
        <w:rPr>
          <w:rFonts w:ascii="Arial" w:eastAsia="Times New Roman" w:hAnsi="Arial" w:cs="Arial"/>
          <w:color w:val="000000" w:themeColor="text1"/>
          <w:shd w:val="clear" w:color="auto" w:fill="FFFFFF"/>
        </w:rPr>
        <w:t>.</w:t>
      </w:r>
    </w:p>
    <w:p w14:paraId="7CBAFB23" w14:textId="77777777" w:rsidR="00A508CE" w:rsidRPr="00A96B1A" w:rsidRDefault="00A508CE" w:rsidP="00A96B1A">
      <w:pPr>
        <w:rPr>
          <w:rFonts w:ascii="Arial" w:eastAsia="Times New Roman" w:hAnsi="Arial" w:cs="Arial"/>
          <w:color w:val="000000" w:themeColor="text1"/>
        </w:rPr>
      </w:pPr>
    </w:p>
    <w:p w14:paraId="795B2983" w14:textId="77777777" w:rsidR="00A508CE" w:rsidRDefault="00A508CE" w:rsidP="00290B64">
      <w:pPr>
        <w:rPr>
          <w:rFonts w:ascii="Arial" w:hAnsi="Arial" w:cs="Arial"/>
        </w:rPr>
      </w:pPr>
      <w:r w:rsidRPr="00290B64">
        <w:rPr>
          <w:rFonts w:ascii="Arial" w:hAnsi="Arial" w:cs="Arial"/>
        </w:rPr>
        <w:t>Erwin, J. (2004). </w:t>
      </w:r>
      <w:r w:rsidRPr="00290B64">
        <w:rPr>
          <w:rFonts w:ascii="Arial" w:hAnsi="Arial" w:cs="Arial"/>
          <w:i/>
        </w:rPr>
        <w:t>The classroom of choice</w:t>
      </w:r>
      <w:r w:rsidRPr="00290B64">
        <w:rPr>
          <w:rFonts w:ascii="Arial" w:hAnsi="Arial" w:cs="Arial"/>
        </w:rPr>
        <w:t>. Alexandria, VA: Association for Supervision and Curriculum Development.</w:t>
      </w:r>
    </w:p>
    <w:p w14:paraId="49592A5D" w14:textId="77777777" w:rsidR="00A508CE" w:rsidRPr="00290B64" w:rsidRDefault="00A508CE" w:rsidP="00290B64">
      <w:pPr>
        <w:rPr>
          <w:rFonts w:ascii="Arial" w:hAnsi="Arial" w:cs="Arial"/>
        </w:rPr>
      </w:pPr>
    </w:p>
    <w:p w14:paraId="39548CF0" w14:textId="77777777" w:rsidR="00A508CE" w:rsidRDefault="00A508CE" w:rsidP="00982951">
      <w:pPr>
        <w:rPr>
          <w:rFonts w:ascii="Arial" w:hAnsi="Arial" w:cs="Arial"/>
        </w:rPr>
      </w:pPr>
      <w:r w:rsidRPr="00982951">
        <w:rPr>
          <w:rFonts w:ascii="Arial" w:hAnsi="Arial" w:cs="Arial"/>
        </w:rPr>
        <w:t>Gray, C. and MacBlain, S. (2012</w:t>
      </w:r>
      <w:r w:rsidRPr="00982951">
        <w:rPr>
          <w:rFonts w:ascii="Arial" w:hAnsi="Arial" w:cs="Arial"/>
          <w:i/>
        </w:rPr>
        <w:t>). Learning theories in childhood</w:t>
      </w:r>
      <w:r w:rsidRPr="00982951">
        <w:rPr>
          <w:rFonts w:ascii="Arial" w:hAnsi="Arial" w:cs="Arial"/>
        </w:rPr>
        <w:t>. 1st ed. London: SAGE.</w:t>
      </w:r>
    </w:p>
    <w:p w14:paraId="292346A0" w14:textId="77777777" w:rsidR="00A508CE" w:rsidRPr="00982951" w:rsidRDefault="00A508CE" w:rsidP="00982951">
      <w:pPr>
        <w:rPr>
          <w:rFonts w:ascii="Arial" w:hAnsi="Arial" w:cs="Arial"/>
        </w:rPr>
      </w:pPr>
    </w:p>
    <w:p w14:paraId="7BAFA0E3" w14:textId="77777777" w:rsidR="00A508CE" w:rsidRDefault="00A508CE" w:rsidP="002625D4">
      <w:pPr>
        <w:rPr>
          <w:rFonts w:ascii="Arial" w:hAnsi="Arial" w:cs="Arial"/>
        </w:rPr>
      </w:pPr>
      <w:r>
        <w:rPr>
          <w:rFonts w:ascii="Arial" w:hAnsi="Arial" w:cs="Arial"/>
        </w:rPr>
        <w:t xml:space="preserve">Hargreaves, D. (1975). </w:t>
      </w:r>
      <w:r>
        <w:rPr>
          <w:rFonts w:ascii="Arial" w:hAnsi="Arial" w:cs="Arial"/>
          <w:i/>
        </w:rPr>
        <w:t xml:space="preserve">Interpersonal relationships and Education. </w:t>
      </w:r>
      <w:r w:rsidRPr="00B93D67">
        <w:rPr>
          <w:rFonts w:ascii="Arial" w:hAnsi="Arial" w:cs="Arial"/>
        </w:rPr>
        <w:t>RKP</w:t>
      </w:r>
      <w:r>
        <w:rPr>
          <w:rFonts w:ascii="Arial" w:hAnsi="Arial" w:cs="Arial"/>
        </w:rPr>
        <w:t>.</w:t>
      </w:r>
    </w:p>
    <w:p w14:paraId="5348C10F" w14:textId="77777777" w:rsidR="00A508CE" w:rsidRDefault="00A508CE" w:rsidP="002625D4">
      <w:pPr>
        <w:rPr>
          <w:rFonts w:ascii="Arial" w:hAnsi="Arial" w:cs="Arial"/>
        </w:rPr>
      </w:pPr>
    </w:p>
    <w:p w14:paraId="1BBC0C2B" w14:textId="77777777" w:rsidR="00A508CE" w:rsidRDefault="00A508CE" w:rsidP="004A293B">
      <w:pPr>
        <w:rPr>
          <w:rFonts w:ascii="Arial" w:hAnsi="Arial" w:cs="Arial"/>
        </w:rPr>
      </w:pPr>
      <w:r w:rsidRPr="004A293B">
        <w:rPr>
          <w:rFonts w:ascii="Arial" w:hAnsi="Arial" w:cs="Arial"/>
        </w:rPr>
        <w:t>Huitt, B. (2018). </w:t>
      </w:r>
      <w:r w:rsidRPr="004A293B">
        <w:rPr>
          <w:rFonts w:ascii="Arial" w:hAnsi="Arial" w:cs="Arial"/>
          <w:i/>
        </w:rPr>
        <w:t>Humanistic Approaches to Teaching</w:t>
      </w:r>
      <w:r w:rsidRPr="004A293B">
        <w:rPr>
          <w:rFonts w:ascii="Arial" w:hAnsi="Arial" w:cs="Arial"/>
        </w:rPr>
        <w:t>. [online] Garysturt.free-online.co.uk. Available at: http://www.garysturt.free-online.co.uk/human.htm [Accessed 9 May 2018].</w:t>
      </w:r>
    </w:p>
    <w:p w14:paraId="7345AE9D" w14:textId="77777777" w:rsidR="00A508CE" w:rsidRPr="004A293B" w:rsidRDefault="00A508CE" w:rsidP="004A293B">
      <w:pPr>
        <w:rPr>
          <w:rFonts w:ascii="Arial" w:hAnsi="Arial" w:cs="Arial"/>
        </w:rPr>
      </w:pPr>
    </w:p>
    <w:p w14:paraId="182B9016" w14:textId="77777777" w:rsidR="00A508CE" w:rsidRDefault="00A508CE" w:rsidP="002625D4">
      <w:pPr>
        <w:rPr>
          <w:rFonts w:ascii="Arial" w:hAnsi="Arial" w:cs="Arial"/>
        </w:rPr>
      </w:pPr>
      <w:r w:rsidRPr="002625D4">
        <w:rPr>
          <w:rFonts w:ascii="Arial" w:hAnsi="Arial" w:cs="Arial"/>
        </w:rPr>
        <w:t>KidsMatter. (2017). </w:t>
      </w:r>
      <w:r w:rsidRPr="002625D4">
        <w:rPr>
          <w:rFonts w:ascii="Arial" w:hAnsi="Arial" w:cs="Arial"/>
          <w:i/>
        </w:rPr>
        <w:t>Catch them being good</w:t>
      </w:r>
      <w:r w:rsidRPr="002625D4">
        <w:rPr>
          <w:rFonts w:ascii="Arial" w:hAnsi="Arial" w:cs="Arial"/>
        </w:rPr>
        <w:t>. [online] Available at: https://www.kidsmatter.edu.au/mental-health-matters/social-and-emotional-learning/promoting-positive-interactions/catch-them-being [Accessed 8 May 2018].</w:t>
      </w:r>
    </w:p>
    <w:p w14:paraId="003102D1" w14:textId="77777777" w:rsidR="00A508CE" w:rsidRDefault="00A508CE" w:rsidP="002625D4">
      <w:pPr>
        <w:rPr>
          <w:rFonts w:ascii="Arial" w:hAnsi="Arial" w:cs="Arial"/>
        </w:rPr>
      </w:pPr>
    </w:p>
    <w:p w14:paraId="5A4353E3" w14:textId="77777777" w:rsidR="00A508CE" w:rsidRDefault="00A508CE" w:rsidP="00134242">
      <w:pPr>
        <w:rPr>
          <w:rFonts w:ascii="Arial" w:hAnsi="Arial" w:cs="Arial"/>
        </w:rPr>
      </w:pPr>
      <w:r w:rsidRPr="00134242">
        <w:rPr>
          <w:rFonts w:ascii="Arial" w:hAnsi="Arial" w:cs="Arial"/>
        </w:rPr>
        <w:t>Kline, T. (2015). </w:t>
      </w:r>
      <w:r w:rsidRPr="00134242">
        <w:rPr>
          <w:rFonts w:ascii="Arial" w:hAnsi="Arial" w:cs="Arial"/>
          <w:i/>
        </w:rPr>
        <w:t>Applying Maslow's Hierarchy of Needs In Our Classrooms</w:t>
      </w:r>
      <w:r w:rsidRPr="00134242">
        <w:rPr>
          <w:rFonts w:ascii="Arial" w:hAnsi="Arial" w:cs="Arial"/>
        </w:rPr>
        <w:t>. [online] ChangeKidsLives. Available at: http://www.changekidslives.org/actions-4/ [Accessed 9 May 2018].</w:t>
      </w:r>
    </w:p>
    <w:p w14:paraId="74FBEFF2" w14:textId="77777777" w:rsidR="00A508CE" w:rsidRPr="00134242" w:rsidRDefault="00A508CE" w:rsidP="00134242">
      <w:pPr>
        <w:rPr>
          <w:rFonts w:ascii="Arial" w:hAnsi="Arial" w:cs="Arial"/>
        </w:rPr>
      </w:pPr>
    </w:p>
    <w:p w14:paraId="63F618A2" w14:textId="77777777" w:rsidR="00A508CE" w:rsidRDefault="00A508CE" w:rsidP="004547E7">
      <w:pPr>
        <w:rPr>
          <w:rFonts w:ascii="Arial" w:hAnsi="Arial" w:cs="Arial"/>
        </w:rPr>
      </w:pPr>
      <w:r w:rsidRPr="004547E7">
        <w:rPr>
          <w:rFonts w:ascii="Arial" w:hAnsi="Arial" w:cs="Arial"/>
        </w:rPr>
        <w:t>Mac, D. (2018). </w:t>
      </w:r>
      <w:r w:rsidRPr="004547E7">
        <w:rPr>
          <w:rFonts w:ascii="Arial" w:hAnsi="Arial" w:cs="Arial"/>
          <w:i/>
        </w:rPr>
        <w:t>Catching kids being good</w:t>
      </w:r>
      <w:r w:rsidRPr="004547E7">
        <w:rPr>
          <w:rFonts w:ascii="Arial" w:hAnsi="Arial" w:cs="Arial"/>
        </w:rPr>
        <w:t>. [online] Behavioradvisor.com. Available at: http://www.behavioradvisor.com/CatchGood.html [Accessed 8 May 2018].</w:t>
      </w:r>
    </w:p>
    <w:p w14:paraId="39F7DD92" w14:textId="77777777" w:rsidR="00A508CE" w:rsidRPr="004547E7" w:rsidRDefault="00A508CE" w:rsidP="004547E7">
      <w:pPr>
        <w:rPr>
          <w:rFonts w:ascii="Arial" w:hAnsi="Arial" w:cs="Arial"/>
        </w:rPr>
      </w:pPr>
    </w:p>
    <w:p w14:paraId="731BF1A4" w14:textId="4E69ED66" w:rsidR="00A508CE" w:rsidRDefault="00A508CE" w:rsidP="00DA0B86">
      <w:pPr>
        <w:rPr>
          <w:rFonts w:ascii="Arial" w:hAnsi="Arial" w:cs="Arial"/>
        </w:rPr>
      </w:pPr>
      <w:r w:rsidRPr="00DA0B86">
        <w:rPr>
          <w:rFonts w:ascii="Arial" w:hAnsi="Arial" w:cs="Arial"/>
        </w:rPr>
        <w:t>McLeod, S. (2017). </w:t>
      </w:r>
      <w:r w:rsidRPr="00DA0B86">
        <w:rPr>
          <w:rFonts w:ascii="Arial" w:hAnsi="Arial" w:cs="Arial"/>
          <w:i/>
        </w:rPr>
        <w:t>Maslow's Hierarchy of Needs</w:t>
      </w:r>
      <w:r w:rsidRPr="00DA0B86">
        <w:rPr>
          <w:rFonts w:ascii="Arial" w:hAnsi="Arial" w:cs="Arial"/>
        </w:rPr>
        <w:t>. [online] Simply Psychology. Available at: https://www.simplypsychology.org/maslow.html [Accessed 9 May 2018].</w:t>
      </w:r>
    </w:p>
    <w:p w14:paraId="26155E7F" w14:textId="77777777" w:rsidR="00A508CE" w:rsidRPr="00DA0B86" w:rsidRDefault="00A508CE" w:rsidP="00DA0B86">
      <w:pPr>
        <w:rPr>
          <w:rFonts w:ascii="Arial" w:hAnsi="Arial" w:cs="Arial"/>
        </w:rPr>
      </w:pPr>
    </w:p>
    <w:p w14:paraId="121204E9" w14:textId="77777777" w:rsidR="00A508CE" w:rsidRDefault="00A508CE" w:rsidP="0033031D">
      <w:pPr>
        <w:rPr>
          <w:rFonts w:ascii="Arial" w:hAnsi="Arial" w:cs="Arial"/>
        </w:rPr>
      </w:pPr>
      <w:r w:rsidRPr="0033031D">
        <w:rPr>
          <w:rFonts w:ascii="Arial" w:hAnsi="Arial" w:cs="Arial"/>
        </w:rPr>
        <w:t>Moyles, J. (1996). </w:t>
      </w:r>
      <w:r w:rsidRPr="0033031D">
        <w:rPr>
          <w:rFonts w:ascii="Arial" w:hAnsi="Arial" w:cs="Arial"/>
          <w:i/>
        </w:rPr>
        <w:t>Organizing for learning in the primary classroom</w:t>
      </w:r>
      <w:r>
        <w:rPr>
          <w:rFonts w:ascii="Arial" w:hAnsi="Arial" w:cs="Arial"/>
        </w:rPr>
        <w:t xml:space="preserve">. Buckingham: </w:t>
      </w:r>
      <w:r w:rsidRPr="0033031D">
        <w:rPr>
          <w:rFonts w:ascii="Arial" w:hAnsi="Arial" w:cs="Arial"/>
        </w:rPr>
        <w:t>Open Univ. Press.</w:t>
      </w:r>
    </w:p>
    <w:p w14:paraId="04E6D210" w14:textId="77777777" w:rsidR="00A508CE" w:rsidRDefault="00A508CE" w:rsidP="0033031D">
      <w:pPr>
        <w:rPr>
          <w:rFonts w:ascii="Arial" w:hAnsi="Arial" w:cs="Arial"/>
        </w:rPr>
      </w:pPr>
    </w:p>
    <w:p w14:paraId="58531A83" w14:textId="77777777" w:rsidR="00A508CE" w:rsidRDefault="00A508CE" w:rsidP="00B25B9B">
      <w:pPr>
        <w:rPr>
          <w:rFonts w:ascii="Arial" w:hAnsi="Arial" w:cs="Arial"/>
        </w:rPr>
      </w:pPr>
      <w:r w:rsidRPr="00B25B9B">
        <w:rPr>
          <w:rFonts w:ascii="Arial" w:hAnsi="Arial" w:cs="Arial"/>
        </w:rPr>
        <w:t>Rimm-Kaufman, S. and Sandilos, L. (2018). </w:t>
      </w:r>
      <w:r w:rsidRPr="00B25B9B">
        <w:rPr>
          <w:rFonts w:ascii="Arial" w:hAnsi="Arial" w:cs="Arial"/>
          <w:i/>
        </w:rPr>
        <w:t>Improving Students' Relationships With Teachers</w:t>
      </w:r>
      <w:r w:rsidRPr="00B25B9B">
        <w:rPr>
          <w:rFonts w:ascii="Arial" w:hAnsi="Arial" w:cs="Arial"/>
        </w:rPr>
        <w:t>. [online] http://www.apa.org. Available at: http://www.apa.org/education/k12/relationships.aspx [Accessed 9 May 2018].</w:t>
      </w:r>
    </w:p>
    <w:p w14:paraId="787A3F99" w14:textId="77777777" w:rsidR="00A508CE" w:rsidRPr="00B25B9B" w:rsidRDefault="00A508CE" w:rsidP="00B25B9B">
      <w:pPr>
        <w:rPr>
          <w:rFonts w:ascii="Arial" w:hAnsi="Arial" w:cs="Arial"/>
        </w:rPr>
      </w:pPr>
    </w:p>
    <w:p w14:paraId="072CF274" w14:textId="77777777" w:rsidR="00A508CE" w:rsidRDefault="00A508CE" w:rsidP="00E1414E">
      <w:pPr>
        <w:rPr>
          <w:rFonts w:ascii="Arial" w:hAnsi="Arial" w:cs="Arial"/>
        </w:rPr>
      </w:pPr>
      <w:r w:rsidRPr="00E1414E">
        <w:rPr>
          <w:rFonts w:ascii="Arial" w:hAnsi="Arial" w:cs="Arial"/>
        </w:rPr>
        <w:t>Sadowski, K. (2012). </w:t>
      </w:r>
      <w:r w:rsidRPr="00E1414E">
        <w:rPr>
          <w:rFonts w:ascii="Arial" w:hAnsi="Arial" w:cs="Arial"/>
          <w:i/>
        </w:rPr>
        <w:t>Catch Your Child Being Good.</w:t>
      </w:r>
      <w:r w:rsidRPr="00E1414E">
        <w:rPr>
          <w:rFonts w:ascii="Arial" w:hAnsi="Arial" w:cs="Arial"/>
        </w:rPr>
        <w:t xml:space="preserve"> [online] North Shore Paediatric Therapy. Available at: https://nspt4kids.com/parenting/catch-your-child-being-good/ [Accessed 9 May 2018].</w:t>
      </w:r>
    </w:p>
    <w:p w14:paraId="5293503E" w14:textId="77777777" w:rsidR="00A508CE" w:rsidRPr="00E1414E" w:rsidRDefault="00A508CE" w:rsidP="00E1414E">
      <w:pPr>
        <w:rPr>
          <w:rFonts w:ascii="Arial" w:hAnsi="Arial" w:cs="Arial"/>
        </w:rPr>
      </w:pPr>
    </w:p>
    <w:p w14:paraId="625DFDF7" w14:textId="77777777" w:rsidR="00A508CE" w:rsidRDefault="00A508CE" w:rsidP="006D470A">
      <w:pPr>
        <w:rPr>
          <w:rFonts w:ascii="Arial" w:hAnsi="Arial" w:cs="Arial"/>
        </w:rPr>
      </w:pPr>
      <w:r w:rsidRPr="006D470A">
        <w:rPr>
          <w:rFonts w:ascii="Arial" w:hAnsi="Arial" w:cs="Arial"/>
        </w:rPr>
        <w:t>Salem Press (2014). </w:t>
      </w:r>
      <w:r w:rsidRPr="006D470A">
        <w:rPr>
          <w:rFonts w:ascii="Arial" w:hAnsi="Arial" w:cs="Arial"/>
          <w:i/>
        </w:rPr>
        <w:t>Processes of classroom management</w:t>
      </w:r>
      <w:r w:rsidRPr="006D470A">
        <w:rPr>
          <w:rFonts w:ascii="Arial" w:hAnsi="Arial" w:cs="Arial"/>
        </w:rPr>
        <w:t>. 1st ed. Salem Press.</w:t>
      </w:r>
    </w:p>
    <w:p w14:paraId="40DBFD5B" w14:textId="77777777" w:rsidR="00A508CE" w:rsidRPr="006D470A" w:rsidRDefault="00A508CE" w:rsidP="006D470A">
      <w:pPr>
        <w:rPr>
          <w:rFonts w:ascii="Arial" w:hAnsi="Arial" w:cs="Arial"/>
        </w:rPr>
      </w:pPr>
    </w:p>
    <w:p w14:paraId="4AE4E4EA" w14:textId="77777777" w:rsidR="00A508CE" w:rsidRDefault="00A508CE" w:rsidP="00316EE1">
      <w:pPr>
        <w:rPr>
          <w:rFonts w:ascii="Arial" w:hAnsi="Arial" w:cs="Arial"/>
        </w:rPr>
      </w:pPr>
      <w:r w:rsidRPr="00316EE1">
        <w:rPr>
          <w:rFonts w:ascii="Arial" w:hAnsi="Arial" w:cs="Arial"/>
        </w:rPr>
        <w:t>Sorvik, M. (2005). </w:t>
      </w:r>
      <w:r w:rsidRPr="00316EE1">
        <w:rPr>
          <w:rFonts w:ascii="Arial" w:hAnsi="Arial" w:cs="Arial"/>
          <w:i/>
        </w:rPr>
        <w:t>Classroom Management</w:t>
      </w:r>
      <w:r w:rsidRPr="00316EE1">
        <w:rPr>
          <w:rFonts w:ascii="Arial" w:hAnsi="Arial" w:cs="Arial"/>
        </w:rPr>
        <w:t>. [online] D.umn.edu. Available at: http://www.d.umn.edu/~sorv0007/teach/classroom_management_plan.html [Accessed 9 May 2018].</w:t>
      </w:r>
    </w:p>
    <w:p w14:paraId="4A6C894C" w14:textId="77777777" w:rsidR="00A508CE" w:rsidRPr="00316EE1" w:rsidRDefault="00A508CE" w:rsidP="00316EE1">
      <w:pPr>
        <w:rPr>
          <w:rFonts w:ascii="Arial" w:hAnsi="Arial" w:cs="Arial"/>
        </w:rPr>
      </w:pPr>
    </w:p>
    <w:p w14:paraId="4A2ECC55" w14:textId="77777777" w:rsidR="00A508CE" w:rsidRDefault="00A508CE" w:rsidP="00BE61E2">
      <w:pPr>
        <w:rPr>
          <w:rFonts w:ascii="Arial" w:hAnsi="Arial" w:cs="Arial"/>
        </w:rPr>
      </w:pPr>
      <w:r w:rsidRPr="00BE61E2">
        <w:rPr>
          <w:rFonts w:ascii="Arial" w:hAnsi="Arial" w:cs="Arial"/>
        </w:rPr>
        <w:t>Star Teacher Training. (2018</w:t>
      </w:r>
      <w:r w:rsidRPr="00BE61E2">
        <w:rPr>
          <w:rFonts w:ascii="Arial" w:hAnsi="Arial" w:cs="Arial"/>
          <w:i/>
        </w:rPr>
        <w:t>). ESL Classroom Management - Catch Them Being Good</w:t>
      </w:r>
      <w:r w:rsidRPr="00BE61E2">
        <w:rPr>
          <w:rFonts w:ascii="Arial" w:hAnsi="Arial" w:cs="Arial"/>
        </w:rPr>
        <w:t>!. [online] Available at: http://starteachertraining.com/esl-classroom-management-catch-them-being-good/ [Accessed 9 May 2018].</w:t>
      </w:r>
    </w:p>
    <w:p w14:paraId="3797823F" w14:textId="77777777" w:rsidR="00A508CE" w:rsidRDefault="00A508CE" w:rsidP="00BE61E2">
      <w:pPr>
        <w:rPr>
          <w:rFonts w:ascii="Arial" w:hAnsi="Arial" w:cs="Arial"/>
        </w:rPr>
      </w:pPr>
    </w:p>
    <w:p w14:paraId="0061C53B" w14:textId="77777777" w:rsidR="00A508CE" w:rsidRDefault="00A508CE" w:rsidP="007C14CE">
      <w:pPr>
        <w:rPr>
          <w:rFonts w:ascii="Arial" w:hAnsi="Arial" w:cs="Arial"/>
        </w:rPr>
      </w:pPr>
      <w:r w:rsidRPr="007C14CE">
        <w:rPr>
          <w:rFonts w:ascii="Arial" w:hAnsi="Arial" w:cs="Arial"/>
        </w:rPr>
        <w:t>Temple, M. (2018). </w:t>
      </w:r>
      <w:r w:rsidRPr="007C14CE">
        <w:rPr>
          <w:rFonts w:ascii="Arial" w:hAnsi="Arial" w:cs="Arial"/>
          <w:i/>
        </w:rPr>
        <w:t>Catch them being good</w:t>
      </w:r>
      <w:r w:rsidRPr="007C14CE">
        <w:rPr>
          <w:rFonts w:ascii="Arial" w:hAnsi="Arial" w:cs="Arial"/>
        </w:rPr>
        <w:t>. [online] Supportive Behaviour Management. Available at: http://supportivebehaviourmanagement.weebly.com/catch-them-being-good.html [Accessed 9 May 2018].</w:t>
      </w:r>
    </w:p>
    <w:p w14:paraId="1956F23B" w14:textId="77777777" w:rsidR="00A508CE" w:rsidRPr="007C14CE" w:rsidRDefault="00A508CE" w:rsidP="007C14CE">
      <w:pPr>
        <w:rPr>
          <w:rFonts w:ascii="Arial" w:hAnsi="Arial" w:cs="Arial"/>
        </w:rPr>
      </w:pPr>
    </w:p>
    <w:p w14:paraId="41D80E93" w14:textId="77777777" w:rsidR="00A508CE" w:rsidRDefault="00A508CE" w:rsidP="00F975F3">
      <w:pPr>
        <w:rPr>
          <w:rFonts w:ascii="Arial" w:hAnsi="Arial" w:cs="Arial"/>
        </w:rPr>
      </w:pPr>
      <w:r w:rsidRPr="00F975F3">
        <w:rPr>
          <w:rFonts w:ascii="Arial" w:hAnsi="Arial" w:cs="Arial"/>
        </w:rPr>
        <w:t>Welsh Government. (2011). </w:t>
      </w:r>
      <w:r w:rsidRPr="00F975F3">
        <w:rPr>
          <w:rFonts w:ascii="Arial" w:hAnsi="Arial" w:cs="Arial"/>
          <w:i/>
        </w:rPr>
        <w:t>Respecting other: Anti- bullying guidance</w:t>
      </w:r>
      <w:r w:rsidRPr="00F975F3">
        <w:rPr>
          <w:rFonts w:ascii="Arial" w:hAnsi="Arial" w:cs="Arial"/>
        </w:rPr>
        <w:t>. [online] Available at: https://gov.wales/docs/dcells/publications/160728-anti-bullying-overview-en.pdf [Accessed 9 May 2018].</w:t>
      </w:r>
    </w:p>
    <w:p w14:paraId="47FEE9AA" w14:textId="77777777" w:rsidR="00A508CE" w:rsidRPr="00F975F3" w:rsidRDefault="00A508CE" w:rsidP="00F975F3">
      <w:pPr>
        <w:rPr>
          <w:rFonts w:ascii="Arial" w:hAnsi="Arial" w:cs="Arial"/>
        </w:rPr>
      </w:pPr>
    </w:p>
    <w:p w14:paraId="18B3E257" w14:textId="77777777" w:rsidR="00A508CE" w:rsidRPr="00F278F2" w:rsidRDefault="00A508CE" w:rsidP="00F278F2">
      <w:pPr>
        <w:rPr>
          <w:rFonts w:ascii="Arial" w:hAnsi="Arial" w:cs="Arial"/>
        </w:rPr>
      </w:pPr>
      <w:r w:rsidRPr="00F278F2">
        <w:rPr>
          <w:rFonts w:ascii="Arial" w:hAnsi="Arial" w:cs="Arial"/>
        </w:rPr>
        <w:t>Welsh Government. (2012). </w:t>
      </w:r>
      <w:r w:rsidRPr="00F278F2">
        <w:rPr>
          <w:rFonts w:ascii="Arial" w:hAnsi="Arial" w:cs="Arial"/>
          <w:i/>
        </w:rPr>
        <w:t>Practical approaches to behaviour management in the classroom</w:t>
      </w:r>
      <w:r w:rsidRPr="00F278F2">
        <w:rPr>
          <w:rFonts w:ascii="Arial" w:hAnsi="Arial" w:cs="Arial"/>
        </w:rPr>
        <w:t>. [online] Available at: http://learning.gov.wales/docs/learningwales/publications/140822-behaviour-management-handbook-for-primary-schools-en.pdf [Accessed 8 May 2018].</w:t>
      </w:r>
    </w:p>
    <w:p w14:paraId="0A8C07F9" w14:textId="77777777" w:rsidR="007C14CE" w:rsidRPr="00134242" w:rsidRDefault="007C14CE" w:rsidP="00134242">
      <w:pPr>
        <w:rPr>
          <w:rFonts w:ascii="Arial" w:hAnsi="Arial" w:cs="Arial"/>
        </w:rPr>
      </w:pPr>
    </w:p>
    <w:p w14:paraId="326EB6D4" w14:textId="77777777" w:rsidR="00905C12" w:rsidRPr="00134242" w:rsidRDefault="00905C12" w:rsidP="00134242">
      <w:pPr>
        <w:rPr>
          <w:rFonts w:ascii="Arial" w:hAnsi="Arial" w:cs="Arial"/>
        </w:rPr>
      </w:pPr>
    </w:p>
    <w:p w14:paraId="7A5E4437" w14:textId="77777777" w:rsidR="00B93D67" w:rsidRPr="00905C12" w:rsidRDefault="00B93D67" w:rsidP="00905C12">
      <w:pPr>
        <w:rPr>
          <w:rFonts w:ascii="Arial" w:hAnsi="Arial" w:cs="Arial"/>
        </w:rPr>
      </w:pPr>
    </w:p>
    <w:p w14:paraId="5DB790D8" w14:textId="77777777" w:rsidR="00F278F2" w:rsidRPr="002625D4" w:rsidRDefault="00F278F2" w:rsidP="002625D4">
      <w:pPr>
        <w:rPr>
          <w:rFonts w:ascii="Arial" w:hAnsi="Arial" w:cs="Arial"/>
        </w:rPr>
      </w:pPr>
    </w:p>
    <w:p w14:paraId="6677B13A" w14:textId="77777777" w:rsidR="002625D4" w:rsidRPr="002625D4" w:rsidRDefault="002625D4" w:rsidP="002625D4">
      <w:pPr>
        <w:rPr>
          <w:rFonts w:ascii="Arial" w:hAnsi="Arial" w:cs="Arial"/>
        </w:rPr>
      </w:pPr>
    </w:p>
    <w:sectPr w:rsidR="002625D4" w:rsidRPr="002625D4" w:rsidSect="00E7339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0CA"/>
    <w:rsid w:val="00005469"/>
    <w:rsid w:val="000065A0"/>
    <w:rsid w:val="000149B7"/>
    <w:rsid w:val="00023B24"/>
    <w:rsid w:val="000241BF"/>
    <w:rsid w:val="00027775"/>
    <w:rsid w:val="00033AD1"/>
    <w:rsid w:val="000406A2"/>
    <w:rsid w:val="00047639"/>
    <w:rsid w:val="00062F41"/>
    <w:rsid w:val="00065204"/>
    <w:rsid w:val="00090EC7"/>
    <w:rsid w:val="00093591"/>
    <w:rsid w:val="00097380"/>
    <w:rsid w:val="000A4EFA"/>
    <w:rsid w:val="000A76EE"/>
    <w:rsid w:val="000B3283"/>
    <w:rsid w:val="000B51B2"/>
    <w:rsid w:val="000B5D60"/>
    <w:rsid w:val="000C1414"/>
    <w:rsid w:val="000D3139"/>
    <w:rsid w:val="000E3868"/>
    <w:rsid w:val="000E391F"/>
    <w:rsid w:val="000E6A7C"/>
    <w:rsid w:val="000E70B4"/>
    <w:rsid w:val="001010CA"/>
    <w:rsid w:val="00105117"/>
    <w:rsid w:val="0011100C"/>
    <w:rsid w:val="00124083"/>
    <w:rsid w:val="00130364"/>
    <w:rsid w:val="00131EDA"/>
    <w:rsid w:val="00134242"/>
    <w:rsid w:val="001469FA"/>
    <w:rsid w:val="00162254"/>
    <w:rsid w:val="00162C6D"/>
    <w:rsid w:val="001656A4"/>
    <w:rsid w:val="00171D67"/>
    <w:rsid w:val="001829F7"/>
    <w:rsid w:val="0019456A"/>
    <w:rsid w:val="001A2A85"/>
    <w:rsid w:val="001B4355"/>
    <w:rsid w:val="001C06BA"/>
    <w:rsid w:val="001C32AD"/>
    <w:rsid w:val="001C7623"/>
    <w:rsid w:val="001D37C4"/>
    <w:rsid w:val="001E3B65"/>
    <w:rsid w:val="001E7BA9"/>
    <w:rsid w:val="001F67D2"/>
    <w:rsid w:val="001F7D46"/>
    <w:rsid w:val="00203782"/>
    <w:rsid w:val="00210FE6"/>
    <w:rsid w:val="00220884"/>
    <w:rsid w:val="00231C83"/>
    <w:rsid w:val="00242185"/>
    <w:rsid w:val="00243C14"/>
    <w:rsid w:val="002464BE"/>
    <w:rsid w:val="002543E1"/>
    <w:rsid w:val="002625D4"/>
    <w:rsid w:val="00290B64"/>
    <w:rsid w:val="002A1F96"/>
    <w:rsid w:val="002B73AD"/>
    <w:rsid w:val="002C77B1"/>
    <w:rsid w:val="002D2049"/>
    <w:rsid w:val="002E0B03"/>
    <w:rsid w:val="002E13B0"/>
    <w:rsid w:val="002E3C00"/>
    <w:rsid w:val="002F4676"/>
    <w:rsid w:val="0030037E"/>
    <w:rsid w:val="0030427A"/>
    <w:rsid w:val="003115A4"/>
    <w:rsid w:val="00315EE7"/>
    <w:rsid w:val="003167A6"/>
    <w:rsid w:val="00316EE1"/>
    <w:rsid w:val="00326D97"/>
    <w:rsid w:val="0033031D"/>
    <w:rsid w:val="00334541"/>
    <w:rsid w:val="00334F43"/>
    <w:rsid w:val="003456FA"/>
    <w:rsid w:val="00364DAC"/>
    <w:rsid w:val="00364E0A"/>
    <w:rsid w:val="00390E50"/>
    <w:rsid w:val="003927C6"/>
    <w:rsid w:val="003A4423"/>
    <w:rsid w:val="003B21AD"/>
    <w:rsid w:val="003B3063"/>
    <w:rsid w:val="003C6963"/>
    <w:rsid w:val="003C70F8"/>
    <w:rsid w:val="003E29CA"/>
    <w:rsid w:val="003E5C72"/>
    <w:rsid w:val="003E7D61"/>
    <w:rsid w:val="003E7E8F"/>
    <w:rsid w:val="00403796"/>
    <w:rsid w:val="004057FC"/>
    <w:rsid w:val="004111D3"/>
    <w:rsid w:val="004168FC"/>
    <w:rsid w:val="00417657"/>
    <w:rsid w:val="00425A41"/>
    <w:rsid w:val="00432DA9"/>
    <w:rsid w:val="004426A9"/>
    <w:rsid w:val="00453F75"/>
    <w:rsid w:val="004544A9"/>
    <w:rsid w:val="004547E7"/>
    <w:rsid w:val="00457775"/>
    <w:rsid w:val="00462B67"/>
    <w:rsid w:val="00495288"/>
    <w:rsid w:val="004A06B5"/>
    <w:rsid w:val="004A293B"/>
    <w:rsid w:val="004B5CB2"/>
    <w:rsid w:val="004C1FE7"/>
    <w:rsid w:val="004C48BF"/>
    <w:rsid w:val="004F3EC9"/>
    <w:rsid w:val="004F6C93"/>
    <w:rsid w:val="00507990"/>
    <w:rsid w:val="00527F20"/>
    <w:rsid w:val="005338E3"/>
    <w:rsid w:val="00557122"/>
    <w:rsid w:val="005616C2"/>
    <w:rsid w:val="0056336B"/>
    <w:rsid w:val="005647A1"/>
    <w:rsid w:val="0057331F"/>
    <w:rsid w:val="005743DB"/>
    <w:rsid w:val="00582B84"/>
    <w:rsid w:val="00591AAA"/>
    <w:rsid w:val="005A0E1A"/>
    <w:rsid w:val="005A4BE1"/>
    <w:rsid w:val="005A53AD"/>
    <w:rsid w:val="005B4A81"/>
    <w:rsid w:val="005B74BC"/>
    <w:rsid w:val="005C0A05"/>
    <w:rsid w:val="005C46BC"/>
    <w:rsid w:val="005D5031"/>
    <w:rsid w:val="005E24B8"/>
    <w:rsid w:val="005E305C"/>
    <w:rsid w:val="005E3995"/>
    <w:rsid w:val="005F69D1"/>
    <w:rsid w:val="006018E7"/>
    <w:rsid w:val="00602B0D"/>
    <w:rsid w:val="00604F80"/>
    <w:rsid w:val="0061666A"/>
    <w:rsid w:val="0062234B"/>
    <w:rsid w:val="0063088F"/>
    <w:rsid w:val="006351E6"/>
    <w:rsid w:val="00646F62"/>
    <w:rsid w:val="00650239"/>
    <w:rsid w:val="006A0815"/>
    <w:rsid w:val="006C3F46"/>
    <w:rsid w:val="006C7246"/>
    <w:rsid w:val="006C7901"/>
    <w:rsid w:val="006D1F91"/>
    <w:rsid w:val="006D470A"/>
    <w:rsid w:val="006D4D96"/>
    <w:rsid w:val="006F3DA3"/>
    <w:rsid w:val="00702CFB"/>
    <w:rsid w:val="00705ECF"/>
    <w:rsid w:val="007111D2"/>
    <w:rsid w:val="0072428E"/>
    <w:rsid w:val="007306A0"/>
    <w:rsid w:val="00731A06"/>
    <w:rsid w:val="00732053"/>
    <w:rsid w:val="00736073"/>
    <w:rsid w:val="00736C9A"/>
    <w:rsid w:val="00741176"/>
    <w:rsid w:val="00757A31"/>
    <w:rsid w:val="00763996"/>
    <w:rsid w:val="00763EEC"/>
    <w:rsid w:val="00766C5C"/>
    <w:rsid w:val="00770288"/>
    <w:rsid w:val="007822B8"/>
    <w:rsid w:val="007A403A"/>
    <w:rsid w:val="007A5385"/>
    <w:rsid w:val="007B6871"/>
    <w:rsid w:val="007C0632"/>
    <w:rsid w:val="007C14CE"/>
    <w:rsid w:val="007C6610"/>
    <w:rsid w:val="007D7704"/>
    <w:rsid w:val="007D776F"/>
    <w:rsid w:val="007D7E76"/>
    <w:rsid w:val="007E72FA"/>
    <w:rsid w:val="007F78DD"/>
    <w:rsid w:val="008031D6"/>
    <w:rsid w:val="00811A9B"/>
    <w:rsid w:val="00811C09"/>
    <w:rsid w:val="008120F7"/>
    <w:rsid w:val="008170B1"/>
    <w:rsid w:val="00825569"/>
    <w:rsid w:val="00836F9A"/>
    <w:rsid w:val="00837761"/>
    <w:rsid w:val="00845329"/>
    <w:rsid w:val="00854EE4"/>
    <w:rsid w:val="008553DA"/>
    <w:rsid w:val="00857BF3"/>
    <w:rsid w:val="00874BA8"/>
    <w:rsid w:val="0089522F"/>
    <w:rsid w:val="00897F89"/>
    <w:rsid w:val="008A4116"/>
    <w:rsid w:val="008B04D9"/>
    <w:rsid w:val="008B0649"/>
    <w:rsid w:val="008B1D2C"/>
    <w:rsid w:val="008B4667"/>
    <w:rsid w:val="008C1108"/>
    <w:rsid w:val="008E3978"/>
    <w:rsid w:val="008E7371"/>
    <w:rsid w:val="008E77BC"/>
    <w:rsid w:val="00901082"/>
    <w:rsid w:val="00902029"/>
    <w:rsid w:val="00905C12"/>
    <w:rsid w:val="00911645"/>
    <w:rsid w:val="0092189F"/>
    <w:rsid w:val="00925747"/>
    <w:rsid w:val="00931C66"/>
    <w:rsid w:val="009443D0"/>
    <w:rsid w:val="00951198"/>
    <w:rsid w:val="009513FE"/>
    <w:rsid w:val="009547CA"/>
    <w:rsid w:val="00956B46"/>
    <w:rsid w:val="00960A2F"/>
    <w:rsid w:val="00961C0B"/>
    <w:rsid w:val="00972F8A"/>
    <w:rsid w:val="00975782"/>
    <w:rsid w:val="00976643"/>
    <w:rsid w:val="00981861"/>
    <w:rsid w:val="00982951"/>
    <w:rsid w:val="00987770"/>
    <w:rsid w:val="00990533"/>
    <w:rsid w:val="00993107"/>
    <w:rsid w:val="00994F58"/>
    <w:rsid w:val="009B4259"/>
    <w:rsid w:val="009B4FA6"/>
    <w:rsid w:val="009C717F"/>
    <w:rsid w:val="009D43DC"/>
    <w:rsid w:val="009D7201"/>
    <w:rsid w:val="009F18FF"/>
    <w:rsid w:val="009F50F1"/>
    <w:rsid w:val="009F7890"/>
    <w:rsid w:val="00A0053B"/>
    <w:rsid w:val="00A03704"/>
    <w:rsid w:val="00A17448"/>
    <w:rsid w:val="00A21FE1"/>
    <w:rsid w:val="00A508CE"/>
    <w:rsid w:val="00A50C70"/>
    <w:rsid w:val="00A76C23"/>
    <w:rsid w:val="00A77C69"/>
    <w:rsid w:val="00A96B1A"/>
    <w:rsid w:val="00A96C6F"/>
    <w:rsid w:val="00AB1E1D"/>
    <w:rsid w:val="00AB264A"/>
    <w:rsid w:val="00AC6387"/>
    <w:rsid w:val="00AC740B"/>
    <w:rsid w:val="00AF1138"/>
    <w:rsid w:val="00AF131A"/>
    <w:rsid w:val="00AF2F2E"/>
    <w:rsid w:val="00B00221"/>
    <w:rsid w:val="00B25B9B"/>
    <w:rsid w:val="00B2742B"/>
    <w:rsid w:val="00B3241A"/>
    <w:rsid w:val="00B452AB"/>
    <w:rsid w:val="00B554A8"/>
    <w:rsid w:val="00B55541"/>
    <w:rsid w:val="00B57C96"/>
    <w:rsid w:val="00B71034"/>
    <w:rsid w:val="00B732BC"/>
    <w:rsid w:val="00B83815"/>
    <w:rsid w:val="00B84D1E"/>
    <w:rsid w:val="00B93D67"/>
    <w:rsid w:val="00BA2C94"/>
    <w:rsid w:val="00BC0A21"/>
    <w:rsid w:val="00BD0450"/>
    <w:rsid w:val="00BD7235"/>
    <w:rsid w:val="00BE278B"/>
    <w:rsid w:val="00BE61E2"/>
    <w:rsid w:val="00BF3466"/>
    <w:rsid w:val="00BF712B"/>
    <w:rsid w:val="00C103A9"/>
    <w:rsid w:val="00C16F28"/>
    <w:rsid w:val="00C21AF6"/>
    <w:rsid w:val="00C31952"/>
    <w:rsid w:val="00C379DC"/>
    <w:rsid w:val="00C41900"/>
    <w:rsid w:val="00C41C33"/>
    <w:rsid w:val="00C45E2F"/>
    <w:rsid w:val="00C52B6C"/>
    <w:rsid w:val="00C55104"/>
    <w:rsid w:val="00C55830"/>
    <w:rsid w:val="00C6348A"/>
    <w:rsid w:val="00C65778"/>
    <w:rsid w:val="00C974F6"/>
    <w:rsid w:val="00CA332A"/>
    <w:rsid w:val="00CC2554"/>
    <w:rsid w:val="00CD1EFD"/>
    <w:rsid w:val="00CE41DB"/>
    <w:rsid w:val="00CF04D2"/>
    <w:rsid w:val="00CF301E"/>
    <w:rsid w:val="00D05BFE"/>
    <w:rsid w:val="00D20712"/>
    <w:rsid w:val="00D2600D"/>
    <w:rsid w:val="00D45846"/>
    <w:rsid w:val="00D64EE9"/>
    <w:rsid w:val="00D66BA6"/>
    <w:rsid w:val="00D845F8"/>
    <w:rsid w:val="00D85726"/>
    <w:rsid w:val="00D87A5A"/>
    <w:rsid w:val="00D92C17"/>
    <w:rsid w:val="00D95AA6"/>
    <w:rsid w:val="00DA0B86"/>
    <w:rsid w:val="00DA41F8"/>
    <w:rsid w:val="00DC1127"/>
    <w:rsid w:val="00DD6A1E"/>
    <w:rsid w:val="00DE2BD7"/>
    <w:rsid w:val="00E07336"/>
    <w:rsid w:val="00E1414E"/>
    <w:rsid w:val="00E24619"/>
    <w:rsid w:val="00E24B83"/>
    <w:rsid w:val="00E25ADC"/>
    <w:rsid w:val="00E32B92"/>
    <w:rsid w:val="00E55DD4"/>
    <w:rsid w:val="00E614DE"/>
    <w:rsid w:val="00E627EA"/>
    <w:rsid w:val="00E65C43"/>
    <w:rsid w:val="00E67368"/>
    <w:rsid w:val="00E71887"/>
    <w:rsid w:val="00E73396"/>
    <w:rsid w:val="00E94E21"/>
    <w:rsid w:val="00EB240D"/>
    <w:rsid w:val="00EE360B"/>
    <w:rsid w:val="00EE42AC"/>
    <w:rsid w:val="00EF1AC2"/>
    <w:rsid w:val="00EF3518"/>
    <w:rsid w:val="00F03C24"/>
    <w:rsid w:val="00F05C81"/>
    <w:rsid w:val="00F07A3B"/>
    <w:rsid w:val="00F15743"/>
    <w:rsid w:val="00F211E9"/>
    <w:rsid w:val="00F232FA"/>
    <w:rsid w:val="00F23F70"/>
    <w:rsid w:val="00F253E8"/>
    <w:rsid w:val="00F278F2"/>
    <w:rsid w:val="00F311AD"/>
    <w:rsid w:val="00F335DF"/>
    <w:rsid w:val="00F33994"/>
    <w:rsid w:val="00F3558C"/>
    <w:rsid w:val="00F54C7E"/>
    <w:rsid w:val="00F5502A"/>
    <w:rsid w:val="00F63D51"/>
    <w:rsid w:val="00F66F3F"/>
    <w:rsid w:val="00F716D3"/>
    <w:rsid w:val="00F975F3"/>
    <w:rsid w:val="00FA50EA"/>
    <w:rsid w:val="00FB09AD"/>
    <w:rsid w:val="00FC29F6"/>
    <w:rsid w:val="00FD6755"/>
    <w:rsid w:val="00FE5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EAFA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A53AD"/>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D47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23776">
      <w:bodyDiv w:val="1"/>
      <w:marLeft w:val="0"/>
      <w:marRight w:val="0"/>
      <w:marTop w:val="0"/>
      <w:marBottom w:val="0"/>
      <w:divBdr>
        <w:top w:val="none" w:sz="0" w:space="0" w:color="auto"/>
        <w:left w:val="none" w:sz="0" w:space="0" w:color="auto"/>
        <w:bottom w:val="none" w:sz="0" w:space="0" w:color="auto"/>
        <w:right w:val="none" w:sz="0" w:space="0" w:color="auto"/>
      </w:divBdr>
    </w:div>
    <w:div w:id="176432985">
      <w:bodyDiv w:val="1"/>
      <w:marLeft w:val="0"/>
      <w:marRight w:val="0"/>
      <w:marTop w:val="0"/>
      <w:marBottom w:val="0"/>
      <w:divBdr>
        <w:top w:val="none" w:sz="0" w:space="0" w:color="auto"/>
        <w:left w:val="none" w:sz="0" w:space="0" w:color="auto"/>
        <w:bottom w:val="none" w:sz="0" w:space="0" w:color="auto"/>
        <w:right w:val="none" w:sz="0" w:space="0" w:color="auto"/>
      </w:divBdr>
    </w:div>
    <w:div w:id="225187433">
      <w:bodyDiv w:val="1"/>
      <w:marLeft w:val="0"/>
      <w:marRight w:val="0"/>
      <w:marTop w:val="0"/>
      <w:marBottom w:val="0"/>
      <w:divBdr>
        <w:top w:val="none" w:sz="0" w:space="0" w:color="auto"/>
        <w:left w:val="none" w:sz="0" w:space="0" w:color="auto"/>
        <w:bottom w:val="none" w:sz="0" w:space="0" w:color="auto"/>
        <w:right w:val="none" w:sz="0" w:space="0" w:color="auto"/>
      </w:divBdr>
    </w:div>
    <w:div w:id="319965768">
      <w:bodyDiv w:val="1"/>
      <w:marLeft w:val="0"/>
      <w:marRight w:val="0"/>
      <w:marTop w:val="0"/>
      <w:marBottom w:val="0"/>
      <w:divBdr>
        <w:top w:val="none" w:sz="0" w:space="0" w:color="auto"/>
        <w:left w:val="none" w:sz="0" w:space="0" w:color="auto"/>
        <w:bottom w:val="none" w:sz="0" w:space="0" w:color="auto"/>
        <w:right w:val="none" w:sz="0" w:space="0" w:color="auto"/>
      </w:divBdr>
    </w:div>
    <w:div w:id="336881919">
      <w:bodyDiv w:val="1"/>
      <w:marLeft w:val="0"/>
      <w:marRight w:val="0"/>
      <w:marTop w:val="0"/>
      <w:marBottom w:val="0"/>
      <w:divBdr>
        <w:top w:val="none" w:sz="0" w:space="0" w:color="auto"/>
        <w:left w:val="none" w:sz="0" w:space="0" w:color="auto"/>
        <w:bottom w:val="none" w:sz="0" w:space="0" w:color="auto"/>
        <w:right w:val="none" w:sz="0" w:space="0" w:color="auto"/>
      </w:divBdr>
    </w:div>
    <w:div w:id="682824478">
      <w:bodyDiv w:val="1"/>
      <w:marLeft w:val="0"/>
      <w:marRight w:val="0"/>
      <w:marTop w:val="0"/>
      <w:marBottom w:val="0"/>
      <w:divBdr>
        <w:top w:val="none" w:sz="0" w:space="0" w:color="auto"/>
        <w:left w:val="none" w:sz="0" w:space="0" w:color="auto"/>
        <w:bottom w:val="none" w:sz="0" w:space="0" w:color="auto"/>
        <w:right w:val="none" w:sz="0" w:space="0" w:color="auto"/>
      </w:divBdr>
    </w:div>
    <w:div w:id="705325708">
      <w:bodyDiv w:val="1"/>
      <w:marLeft w:val="0"/>
      <w:marRight w:val="0"/>
      <w:marTop w:val="0"/>
      <w:marBottom w:val="0"/>
      <w:divBdr>
        <w:top w:val="none" w:sz="0" w:space="0" w:color="auto"/>
        <w:left w:val="none" w:sz="0" w:space="0" w:color="auto"/>
        <w:bottom w:val="none" w:sz="0" w:space="0" w:color="auto"/>
        <w:right w:val="none" w:sz="0" w:space="0" w:color="auto"/>
      </w:divBdr>
    </w:div>
    <w:div w:id="727219503">
      <w:bodyDiv w:val="1"/>
      <w:marLeft w:val="0"/>
      <w:marRight w:val="0"/>
      <w:marTop w:val="0"/>
      <w:marBottom w:val="0"/>
      <w:divBdr>
        <w:top w:val="none" w:sz="0" w:space="0" w:color="auto"/>
        <w:left w:val="none" w:sz="0" w:space="0" w:color="auto"/>
        <w:bottom w:val="none" w:sz="0" w:space="0" w:color="auto"/>
        <w:right w:val="none" w:sz="0" w:space="0" w:color="auto"/>
      </w:divBdr>
    </w:div>
    <w:div w:id="1003165519">
      <w:bodyDiv w:val="1"/>
      <w:marLeft w:val="0"/>
      <w:marRight w:val="0"/>
      <w:marTop w:val="0"/>
      <w:marBottom w:val="0"/>
      <w:divBdr>
        <w:top w:val="none" w:sz="0" w:space="0" w:color="auto"/>
        <w:left w:val="none" w:sz="0" w:space="0" w:color="auto"/>
        <w:bottom w:val="none" w:sz="0" w:space="0" w:color="auto"/>
        <w:right w:val="none" w:sz="0" w:space="0" w:color="auto"/>
      </w:divBdr>
    </w:div>
    <w:div w:id="1090083853">
      <w:bodyDiv w:val="1"/>
      <w:marLeft w:val="0"/>
      <w:marRight w:val="0"/>
      <w:marTop w:val="0"/>
      <w:marBottom w:val="0"/>
      <w:divBdr>
        <w:top w:val="none" w:sz="0" w:space="0" w:color="auto"/>
        <w:left w:val="none" w:sz="0" w:space="0" w:color="auto"/>
        <w:bottom w:val="none" w:sz="0" w:space="0" w:color="auto"/>
        <w:right w:val="none" w:sz="0" w:space="0" w:color="auto"/>
      </w:divBdr>
    </w:div>
    <w:div w:id="1132139602">
      <w:bodyDiv w:val="1"/>
      <w:marLeft w:val="0"/>
      <w:marRight w:val="0"/>
      <w:marTop w:val="0"/>
      <w:marBottom w:val="0"/>
      <w:divBdr>
        <w:top w:val="none" w:sz="0" w:space="0" w:color="auto"/>
        <w:left w:val="none" w:sz="0" w:space="0" w:color="auto"/>
        <w:bottom w:val="none" w:sz="0" w:space="0" w:color="auto"/>
        <w:right w:val="none" w:sz="0" w:space="0" w:color="auto"/>
      </w:divBdr>
    </w:div>
    <w:div w:id="1353843500">
      <w:bodyDiv w:val="1"/>
      <w:marLeft w:val="0"/>
      <w:marRight w:val="0"/>
      <w:marTop w:val="0"/>
      <w:marBottom w:val="0"/>
      <w:divBdr>
        <w:top w:val="none" w:sz="0" w:space="0" w:color="auto"/>
        <w:left w:val="none" w:sz="0" w:space="0" w:color="auto"/>
        <w:bottom w:val="none" w:sz="0" w:space="0" w:color="auto"/>
        <w:right w:val="none" w:sz="0" w:space="0" w:color="auto"/>
      </w:divBdr>
    </w:div>
    <w:div w:id="1381444207">
      <w:bodyDiv w:val="1"/>
      <w:marLeft w:val="0"/>
      <w:marRight w:val="0"/>
      <w:marTop w:val="0"/>
      <w:marBottom w:val="0"/>
      <w:divBdr>
        <w:top w:val="none" w:sz="0" w:space="0" w:color="auto"/>
        <w:left w:val="none" w:sz="0" w:space="0" w:color="auto"/>
        <w:bottom w:val="none" w:sz="0" w:space="0" w:color="auto"/>
        <w:right w:val="none" w:sz="0" w:space="0" w:color="auto"/>
      </w:divBdr>
    </w:div>
    <w:div w:id="1515917820">
      <w:bodyDiv w:val="1"/>
      <w:marLeft w:val="0"/>
      <w:marRight w:val="0"/>
      <w:marTop w:val="0"/>
      <w:marBottom w:val="0"/>
      <w:divBdr>
        <w:top w:val="none" w:sz="0" w:space="0" w:color="auto"/>
        <w:left w:val="none" w:sz="0" w:space="0" w:color="auto"/>
        <w:bottom w:val="none" w:sz="0" w:space="0" w:color="auto"/>
        <w:right w:val="none" w:sz="0" w:space="0" w:color="auto"/>
      </w:divBdr>
    </w:div>
    <w:div w:id="1644774253">
      <w:bodyDiv w:val="1"/>
      <w:marLeft w:val="0"/>
      <w:marRight w:val="0"/>
      <w:marTop w:val="0"/>
      <w:marBottom w:val="0"/>
      <w:divBdr>
        <w:top w:val="none" w:sz="0" w:space="0" w:color="auto"/>
        <w:left w:val="none" w:sz="0" w:space="0" w:color="auto"/>
        <w:bottom w:val="none" w:sz="0" w:space="0" w:color="auto"/>
        <w:right w:val="none" w:sz="0" w:space="0" w:color="auto"/>
      </w:divBdr>
    </w:div>
    <w:div w:id="1700355476">
      <w:bodyDiv w:val="1"/>
      <w:marLeft w:val="0"/>
      <w:marRight w:val="0"/>
      <w:marTop w:val="0"/>
      <w:marBottom w:val="0"/>
      <w:divBdr>
        <w:top w:val="none" w:sz="0" w:space="0" w:color="auto"/>
        <w:left w:val="none" w:sz="0" w:space="0" w:color="auto"/>
        <w:bottom w:val="none" w:sz="0" w:space="0" w:color="auto"/>
        <w:right w:val="none" w:sz="0" w:space="0" w:color="auto"/>
      </w:divBdr>
    </w:div>
    <w:div w:id="1723097503">
      <w:bodyDiv w:val="1"/>
      <w:marLeft w:val="0"/>
      <w:marRight w:val="0"/>
      <w:marTop w:val="0"/>
      <w:marBottom w:val="0"/>
      <w:divBdr>
        <w:top w:val="none" w:sz="0" w:space="0" w:color="auto"/>
        <w:left w:val="none" w:sz="0" w:space="0" w:color="auto"/>
        <w:bottom w:val="none" w:sz="0" w:space="0" w:color="auto"/>
        <w:right w:val="none" w:sz="0" w:space="0" w:color="auto"/>
      </w:divBdr>
    </w:div>
    <w:div w:id="1745376903">
      <w:bodyDiv w:val="1"/>
      <w:marLeft w:val="0"/>
      <w:marRight w:val="0"/>
      <w:marTop w:val="0"/>
      <w:marBottom w:val="0"/>
      <w:divBdr>
        <w:top w:val="none" w:sz="0" w:space="0" w:color="auto"/>
        <w:left w:val="none" w:sz="0" w:space="0" w:color="auto"/>
        <w:bottom w:val="none" w:sz="0" w:space="0" w:color="auto"/>
        <w:right w:val="none" w:sz="0" w:space="0" w:color="auto"/>
      </w:divBdr>
    </w:div>
    <w:div w:id="1921987900">
      <w:bodyDiv w:val="1"/>
      <w:marLeft w:val="0"/>
      <w:marRight w:val="0"/>
      <w:marTop w:val="0"/>
      <w:marBottom w:val="0"/>
      <w:divBdr>
        <w:top w:val="none" w:sz="0" w:space="0" w:color="auto"/>
        <w:left w:val="none" w:sz="0" w:space="0" w:color="auto"/>
        <w:bottom w:val="none" w:sz="0" w:space="0" w:color="auto"/>
        <w:right w:val="none" w:sz="0" w:space="0" w:color="auto"/>
      </w:divBdr>
    </w:div>
    <w:div w:id="1985499412">
      <w:bodyDiv w:val="1"/>
      <w:marLeft w:val="0"/>
      <w:marRight w:val="0"/>
      <w:marTop w:val="0"/>
      <w:marBottom w:val="0"/>
      <w:divBdr>
        <w:top w:val="none" w:sz="0" w:space="0" w:color="auto"/>
        <w:left w:val="none" w:sz="0" w:space="0" w:color="auto"/>
        <w:bottom w:val="none" w:sz="0" w:space="0" w:color="auto"/>
        <w:right w:val="none" w:sz="0" w:space="0" w:color="auto"/>
      </w:divBdr>
    </w:div>
    <w:div w:id="2052531946">
      <w:bodyDiv w:val="1"/>
      <w:marLeft w:val="0"/>
      <w:marRight w:val="0"/>
      <w:marTop w:val="0"/>
      <w:marBottom w:val="0"/>
      <w:divBdr>
        <w:top w:val="none" w:sz="0" w:space="0" w:color="auto"/>
        <w:left w:val="none" w:sz="0" w:space="0" w:color="auto"/>
        <w:bottom w:val="none" w:sz="0" w:space="0" w:color="auto"/>
        <w:right w:val="none" w:sz="0" w:space="0" w:color="auto"/>
      </w:divBdr>
    </w:div>
    <w:div w:id="214735560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710</TotalTime>
  <Pages>6</Pages>
  <Words>2574</Words>
  <Characters>14675</Characters>
  <Application>Microsoft Macintosh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Heleena Chennells (1500676)</dc:creator>
  <cp:keywords/>
  <dc:description/>
  <cp:lastModifiedBy>Heleena Chennells (1500676)</cp:lastModifiedBy>
  <cp:revision>283</cp:revision>
  <dcterms:created xsi:type="dcterms:W3CDTF">2018-03-15T11:28:00Z</dcterms:created>
  <dcterms:modified xsi:type="dcterms:W3CDTF">2018-05-09T20:56:00Z</dcterms:modified>
</cp:coreProperties>
</file>