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6EFE" w:rsidRDefault="00776EFE" w:rsidP="00776EFE">
      <w:pPr>
        <w:pStyle w:val="NormalWeb"/>
        <w:spacing w:before="0" w:beforeAutospacing="0" w:after="0" w:afterAutospacing="0"/>
        <w:ind w:left="-180" w:right="-334"/>
        <w:rPr>
          <w:rFonts w:ascii="Trebuchet MS" w:hAnsi="Trebuchet MS" w:cs="Tahoma"/>
          <w:sz w:val="24"/>
          <w:szCs w:val="24"/>
        </w:rPr>
      </w:pPr>
      <w:r>
        <w:rPr>
          <w:noProof/>
        </w:rPr>
        <w:drawing>
          <wp:inline distT="0" distB="0" distL="0" distR="0" wp14:anchorId="60152F8F" wp14:editId="27CE67FA">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776EFE" w:rsidRDefault="00776EFE" w:rsidP="00776EFE">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rsidR="00776EFE" w:rsidRPr="001E50BB" w:rsidRDefault="00776EFE" w:rsidP="00776EFE">
      <w:pPr>
        <w:jc w:val="center"/>
        <w:rPr>
          <w:rFonts w:ascii="Arial" w:hAnsi="Arial" w:cs="Arial"/>
          <w:b/>
          <w:lang w:val="cy-GB"/>
        </w:rPr>
      </w:pPr>
      <w:r w:rsidRPr="001E50BB">
        <w:rPr>
          <w:rFonts w:ascii="Arial" w:hAnsi="Arial" w:cs="Arial"/>
          <w:b/>
          <w:lang w:val="cy-GB"/>
        </w:rPr>
        <w:t>(to be completed by marker)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776EFE" w:rsidRPr="0065654E" w:rsidTr="009360ED">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776EFE" w:rsidRDefault="00776EFE" w:rsidP="009360ED">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 Prithi Sabrina Nathan Shukla</w:t>
            </w:r>
          </w:p>
          <w:p w:rsidR="00776EFE" w:rsidRPr="0065654E" w:rsidRDefault="00776EFE" w:rsidP="009360ED">
            <w:pPr>
              <w:pStyle w:val="NormalWeb"/>
              <w:spacing w:before="0" w:beforeAutospacing="0" w:after="0" w:afterAutospacing="0"/>
              <w:ind w:right="34"/>
              <w:rPr>
                <w:rFonts w:ascii="Calibri" w:hAnsi="Calibri" w:cs="Tahoma"/>
                <w:i/>
                <w:sz w:val="24"/>
                <w:szCs w:val="24"/>
              </w:rPr>
            </w:pPr>
          </w:p>
        </w:tc>
      </w:tr>
      <w:tr w:rsidR="00776EFE" w:rsidRPr="0065654E" w:rsidTr="009360ED">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776EFE" w:rsidRDefault="00776EFE" w:rsidP="009360ED">
            <w:pPr>
              <w:suppressAutoHyphens/>
              <w:spacing w:line="360" w:lineRule="auto"/>
              <w:jc w:val="center"/>
              <w:rPr>
                <w:rFonts w:ascii="Times New Roman" w:hAnsi="Times New Roman"/>
                <w:b/>
                <w:bCs/>
                <w:spacing w:val="-3"/>
              </w:rPr>
            </w:pPr>
            <w:r>
              <w:rPr>
                <w:rFonts w:ascii="Calibri" w:hAnsi="Calibri" w:cs="Tahoma"/>
                <w:i/>
                <w:sz w:val="24"/>
                <w:szCs w:val="24"/>
              </w:rPr>
              <w:t>Module Code</w:t>
            </w:r>
            <w:r>
              <w:rPr>
                <w:rFonts w:ascii="Times New Roman" w:hAnsi="Times New Roman"/>
                <w:b/>
                <w:bCs/>
                <w:spacing w:val="-3"/>
              </w:rPr>
              <w:t xml:space="preserve"> </w:t>
            </w:r>
            <w:r w:rsidRPr="00776EFE">
              <w:rPr>
                <w:rFonts w:ascii="Garamond" w:hAnsi="Garamond"/>
                <w:b/>
              </w:rPr>
              <w:t xml:space="preserve">CSSK4004 </w:t>
            </w:r>
            <w:r>
              <w:rPr>
                <w:rFonts w:ascii="Times New Roman" w:hAnsi="Times New Roman"/>
                <w:b/>
                <w:bCs/>
                <w:spacing w:val="-3"/>
              </w:rPr>
              <w:t>– 2017/2018</w:t>
            </w:r>
          </w:p>
          <w:p w:rsidR="00776EFE" w:rsidRDefault="00776EFE" w:rsidP="009360ED">
            <w:pPr>
              <w:pStyle w:val="NormalWeb"/>
              <w:spacing w:before="0" w:beforeAutospacing="0" w:after="0" w:afterAutospacing="0"/>
              <w:ind w:right="34"/>
              <w:rPr>
                <w:rFonts w:ascii="Calibri" w:hAnsi="Calibri" w:cs="Tahoma"/>
                <w:i/>
                <w:sz w:val="24"/>
                <w:szCs w:val="24"/>
              </w:rPr>
            </w:pPr>
          </w:p>
          <w:p w:rsidR="00776EFE" w:rsidRDefault="00776EFE" w:rsidP="009360ED">
            <w:pPr>
              <w:pStyle w:val="NormalWeb"/>
              <w:spacing w:before="0" w:beforeAutospacing="0" w:after="0" w:afterAutospacing="0"/>
              <w:ind w:right="34"/>
              <w:rPr>
                <w:rFonts w:ascii="Calibri" w:hAnsi="Calibri" w:cs="Tahoma"/>
                <w:i/>
                <w:sz w:val="24"/>
                <w:szCs w:val="24"/>
              </w:rPr>
            </w:pPr>
          </w:p>
          <w:p w:rsidR="00776EFE" w:rsidRPr="00776EFE" w:rsidRDefault="00776EFE" w:rsidP="009360ED">
            <w:pPr>
              <w:pStyle w:val="NormalWeb"/>
              <w:spacing w:before="0" w:beforeAutospacing="0" w:after="0" w:afterAutospacing="0"/>
              <w:ind w:right="34"/>
              <w:rPr>
                <w:rFonts w:ascii="Calibri" w:hAnsi="Calibri" w:cs="Tahoma"/>
                <w:b/>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xml:space="preserve">: </w:t>
            </w:r>
            <w:r w:rsidRPr="00FE22E0">
              <w:rPr>
                <w:rFonts w:ascii="Garamond" w:hAnsi="Garamond"/>
                <w:b/>
                <w:sz w:val="24"/>
                <w:szCs w:val="24"/>
              </w:rPr>
              <w:t>Skills for Academic Study for English &amp; Creative Writing</w:t>
            </w:r>
          </w:p>
          <w:p w:rsidR="00776EFE" w:rsidRPr="0065654E" w:rsidRDefault="00776EFE" w:rsidP="009360ED">
            <w:pPr>
              <w:pStyle w:val="NormalWeb"/>
              <w:spacing w:before="0" w:beforeAutospacing="0" w:after="0" w:afterAutospacing="0"/>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tcPr>
          <w:p w:rsidR="00776EFE" w:rsidRPr="0065654E" w:rsidRDefault="00776EFE" w:rsidP="009360ED">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i/>
                <w:sz w:val="24"/>
                <w:szCs w:val="24"/>
              </w:rPr>
              <w:t xml:space="preserve"> </w:t>
            </w:r>
            <w:r w:rsidRPr="00776EFE">
              <w:rPr>
                <w:rFonts w:ascii="Calibri" w:hAnsi="Calibri" w:cs="Tahoma"/>
                <w:b/>
                <w:i/>
                <w:sz w:val="24"/>
                <w:szCs w:val="24"/>
              </w:rPr>
              <w:t>1708142</w:t>
            </w:r>
          </w:p>
        </w:tc>
      </w:tr>
      <w:tr w:rsidR="00776EFE" w:rsidRPr="0065654E" w:rsidTr="009360ED">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776EFE" w:rsidRPr="0065654E" w:rsidRDefault="00776EFE" w:rsidP="009360ED">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rsidR="00776EFE" w:rsidRDefault="00776EFE" w:rsidP="009360ED">
            <w:pPr>
              <w:pStyle w:val="NormalWeb"/>
              <w:rPr>
                <w:rFonts w:ascii="Calibri" w:hAnsi="Calibri" w:cs="Tahoma"/>
                <w:i/>
                <w:sz w:val="24"/>
                <w:szCs w:val="24"/>
              </w:rPr>
            </w:pPr>
            <w:r w:rsidRPr="0065654E">
              <w:rPr>
                <w:rFonts w:ascii="Calibri" w:hAnsi="Calibri" w:cs="Tahoma"/>
                <w:i/>
                <w:sz w:val="24"/>
                <w:szCs w:val="24"/>
              </w:rPr>
              <w:t>Comments:</w:t>
            </w:r>
          </w:p>
          <w:p w:rsidR="00776EFE" w:rsidRDefault="00776EFE" w:rsidP="009360ED">
            <w:pPr>
              <w:pStyle w:val="NormalWeb"/>
              <w:rPr>
                <w:rFonts w:ascii="Calibri" w:hAnsi="Calibri" w:cs="Tahoma"/>
                <w:i/>
                <w:sz w:val="24"/>
                <w:szCs w:val="24"/>
              </w:rPr>
            </w:pPr>
          </w:p>
          <w:p w:rsidR="00776EFE" w:rsidRDefault="00776EFE" w:rsidP="009360ED">
            <w:pPr>
              <w:pStyle w:val="NormalWeb"/>
              <w:rPr>
                <w:rFonts w:ascii="Calibri" w:hAnsi="Calibri" w:cs="Tahoma"/>
                <w:i/>
                <w:sz w:val="24"/>
                <w:szCs w:val="24"/>
              </w:rPr>
            </w:pPr>
          </w:p>
          <w:p w:rsidR="00776EFE" w:rsidRDefault="00776EFE" w:rsidP="009360ED">
            <w:pPr>
              <w:pStyle w:val="NormalWeb"/>
              <w:rPr>
                <w:rFonts w:ascii="Calibri" w:hAnsi="Calibri" w:cs="Tahoma"/>
                <w:i/>
                <w:sz w:val="24"/>
                <w:szCs w:val="24"/>
              </w:rPr>
            </w:pPr>
          </w:p>
          <w:p w:rsidR="00776EFE" w:rsidRDefault="00776EFE" w:rsidP="009360ED">
            <w:pPr>
              <w:pStyle w:val="NormalWeb"/>
              <w:rPr>
                <w:rFonts w:ascii="Calibri" w:hAnsi="Calibri" w:cs="Tahoma"/>
                <w:i/>
                <w:sz w:val="24"/>
                <w:szCs w:val="24"/>
              </w:rPr>
            </w:pPr>
          </w:p>
          <w:p w:rsidR="00776EFE" w:rsidRDefault="00776EFE" w:rsidP="009360ED">
            <w:pPr>
              <w:pStyle w:val="NormalWeb"/>
              <w:rPr>
                <w:rFonts w:ascii="Calibri" w:hAnsi="Calibri" w:cs="Tahoma"/>
                <w:i/>
                <w:sz w:val="24"/>
                <w:szCs w:val="24"/>
              </w:rPr>
            </w:pPr>
          </w:p>
          <w:p w:rsidR="00776EFE" w:rsidRDefault="00776EFE" w:rsidP="009360ED">
            <w:pPr>
              <w:pStyle w:val="NormalWeb"/>
              <w:rPr>
                <w:rFonts w:ascii="Calibri" w:hAnsi="Calibri" w:cs="Tahoma"/>
                <w:i/>
                <w:sz w:val="24"/>
                <w:szCs w:val="24"/>
              </w:rPr>
            </w:pPr>
          </w:p>
          <w:p w:rsidR="00776EFE" w:rsidRDefault="00776EFE" w:rsidP="009360ED">
            <w:pPr>
              <w:pStyle w:val="NormalWeb"/>
              <w:rPr>
                <w:rFonts w:ascii="Calibri" w:hAnsi="Calibri" w:cs="Tahoma"/>
                <w:i/>
                <w:sz w:val="24"/>
                <w:szCs w:val="24"/>
              </w:rPr>
            </w:pPr>
          </w:p>
          <w:p w:rsidR="00776EFE" w:rsidRDefault="00776EFE" w:rsidP="009360ED">
            <w:pPr>
              <w:pStyle w:val="NormalWeb"/>
              <w:rPr>
                <w:rFonts w:ascii="Calibri" w:hAnsi="Calibri" w:cs="Tahoma"/>
                <w:i/>
                <w:sz w:val="24"/>
                <w:szCs w:val="24"/>
              </w:rPr>
            </w:pPr>
          </w:p>
          <w:p w:rsidR="00776EFE" w:rsidRDefault="00776EFE" w:rsidP="009360ED">
            <w:pPr>
              <w:pStyle w:val="NormalWeb"/>
              <w:rPr>
                <w:rFonts w:ascii="Calibri" w:hAnsi="Calibri" w:cs="Tahoma"/>
                <w:i/>
                <w:sz w:val="24"/>
                <w:szCs w:val="24"/>
              </w:rPr>
            </w:pPr>
          </w:p>
          <w:p w:rsidR="00776EFE" w:rsidRDefault="00776EFE" w:rsidP="009360ED">
            <w:pPr>
              <w:pStyle w:val="NormalWeb"/>
              <w:rPr>
                <w:rFonts w:ascii="Calibri" w:hAnsi="Calibri" w:cs="Tahoma"/>
                <w:i/>
                <w:sz w:val="24"/>
                <w:szCs w:val="24"/>
              </w:rPr>
            </w:pPr>
          </w:p>
          <w:p w:rsidR="00776EFE" w:rsidRPr="0065654E" w:rsidRDefault="00776EFE" w:rsidP="009360ED">
            <w:pPr>
              <w:pStyle w:val="NormalWeb"/>
              <w:rPr>
                <w:rFonts w:ascii="Calibri" w:hAnsi="Calibri" w:cs="Tahoma"/>
                <w:i/>
                <w:sz w:val="24"/>
                <w:szCs w:val="24"/>
              </w:rPr>
            </w:pPr>
          </w:p>
        </w:tc>
      </w:tr>
      <w:tr w:rsidR="00776EFE" w:rsidRPr="0065654E" w:rsidTr="009360ED">
        <w:trPr>
          <w:trHeight w:val="492"/>
        </w:trPr>
        <w:tc>
          <w:tcPr>
            <w:tcW w:w="6768" w:type="dxa"/>
            <w:gridSpan w:val="2"/>
            <w:tcBorders>
              <w:top w:val="single" w:sz="4" w:space="0" w:color="auto"/>
            </w:tcBorders>
            <w:vAlign w:val="center"/>
          </w:tcPr>
          <w:p w:rsidR="00776EFE" w:rsidRPr="0065654E" w:rsidRDefault="00776EFE" w:rsidP="009360ED">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rsidR="00776EFE" w:rsidRPr="0065654E" w:rsidRDefault="00776EFE" w:rsidP="009360ED">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776EFE" w:rsidRPr="0065654E" w:rsidTr="009360ED">
        <w:tc>
          <w:tcPr>
            <w:tcW w:w="8755" w:type="dxa"/>
            <w:gridSpan w:val="3"/>
            <w:vAlign w:val="center"/>
          </w:tcPr>
          <w:p w:rsidR="00776EFE" w:rsidRDefault="00776EFE" w:rsidP="009360ED">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rsidR="00776EFE" w:rsidRPr="0065654E" w:rsidRDefault="00776EFE" w:rsidP="009360ED">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rsidR="002B7658" w:rsidRPr="003F6FEF" w:rsidRDefault="002B7658" w:rsidP="002B7658">
      <w:pPr>
        <w:jc w:val="center"/>
        <w:rPr>
          <w:rFonts w:ascii="Palatino Linotype" w:eastAsia="Times New Roman" w:hAnsi="Palatino Linotype" w:cs="Times New Roman"/>
          <w:b/>
          <w:color w:val="000000"/>
          <w:sz w:val="24"/>
          <w:szCs w:val="24"/>
          <w:lang w:eastAsia="en-GB"/>
        </w:rPr>
      </w:pPr>
      <w:r w:rsidRPr="003F6FEF">
        <w:rPr>
          <w:rFonts w:ascii="Palatino Linotype" w:eastAsia="Times New Roman" w:hAnsi="Palatino Linotype" w:cs="Times New Roman"/>
          <w:b/>
          <w:color w:val="000000"/>
          <w:sz w:val="24"/>
          <w:szCs w:val="24"/>
          <w:lang w:eastAsia="en-GB"/>
        </w:rPr>
        <w:lastRenderedPageBreak/>
        <w:t>CSSK4004: Skills for Academic Study for English &amp; Creative Writing</w:t>
      </w:r>
    </w:p>
    <w:p w:rsidR="00DE2C70" w:rsidRDefault="002B7658" w:rsidP="002B7658">
      <w:pPr>
        <w:jc w:val="center"/>
        <w:rPr>
          <w:rFonts w:ascii="Garamond" w:hAnsi="Garamond"/>
          <w:b/>
          <w:sz w:val="28"/>
          <w:u w:val="single"/>
          <w:lang w:eastAsia="en-GB"/>
        </w:rPr>
      </w:pPr>
      <w:r w:rsidRPr="003F6FEF">
        <w:rPr>
          <w:rFonts w:ascii="Garamond" w:hAnsi="Garamond"/>
          <w:b/>
          <w:sz w:val="28"/>
          <w:u w:val="single"/>
          <w:lang w:eastAsia="en-GB"/>
        </w:rPr>
        <w:t>ASSESSMENT</w:t>
      </w:r>
    </w:p>
    <w:p w:rsidR="002B7658" w:rsidRPr="00CC371D" w:rsidRDefault="002B7658" w:rsidP="002B7658">
      <w:pPr>
        <w:pStyle w:val="ListParagraph"/>
        <w:numPr>
          <w:ilvl w:val="0"/>
          <w:numId w:val="1"/>
        </w:numPr>
        <w:rPr>
          <w:rFonts w:ascii="Garamond" w:eastAsia="Times New Roman" w:hAnsi="Garamond" w:cs="Times New Roman"/>
          <w:b/>
          <w:color w:val="000000" w:themeColor="text1"/>
          <w:sz w:val="24"/>
          <w:szCs w:val="24"/>
          <w:lang w:eastAsia="en-GB"/>
        </w:rPr>
      </w:pPr>
      <w:r w:rsidRPr="00CC371D">
        <w:rPr>
          <w:rFonts w:ascii="Garamond" w:eastAsia="Times New Roman" w:hAnsi="Garamond" w:cs="Times New Roman"/>
          <w:b/>
          <w:color w:val="000000" w:themeColor="text1"/>
          <w:sz w:val="24"/>
          <w:szCs w:val="24"/>
          <w:lang w:eastAsia="en-GB"/>
        </w:rPr>
        <w:t xml:space="preserve">Textual analysis – 1000 words: </w:t>
      </w:r>
      <w:r w:rsidRPr="00CC371D">
        <w:rPr>
          <w:rFonts w:ascii="Garamond" w:eastAsia="Times New Roman" w:hAnsi="Garamond" w:cs="Times New Roman"/>
          <w:color w:val="000000" w:themeColor="text1"/>
          <w:sz w:val="24"/>
          <w:szCs w:val="24"/>
          <w:lang w:eastAsia="en-GB"/>
        </w:rPr>
        <w:t>Montaigne’s essay ‘Of Conscience (1580)</w:t>
      </w:r>
    </w:p>
    <w:p w:rsidR="002B7658" w:rsidRPr="00CC371D" w:rsidRDefault="002B7658" w:rsidP="002B7658">
      <w:pPr>
        <w:pStyle w:val="ListParagraph"/>
        <w:numPr>
          <w:ilvl w:val="0"/>
          <w:numId w:val="1"/>
        </w:numPr>
        <w:rPr>
          <w:rFonts w:ascii="Garamond" w:eastAsia="Times New Roman" w:hAnsi="Garamond" w:cs="Times New Roman"/>
          <w:b/>
          <w:color w:val="000000" w:themeColor="text1"/>
          <w:sz w:val="24"/>
          <w:szCs w:val="24"/>
          <w:lang w:eastAsia="en-GB"/>
        </w:rPr>
      </w:pPr>
      <w:r w:rsidRPr="00CC371D">
        <w:rPr>
          <w:rFonts w:ascii="Garamond" w:eastAsia="Times New Roman" w:hAnsi="Garamond" w:cs="Times New Roman"/>
          <w:b/>
          <w:color w:val="000000" w:themeColor="text1"/>
          <w:sz w:val="24"/>
          <w:szCs w:val="24"/>
          <w:lang w:eastAsia="en-GB"/>
        </w:rPr>
        <w:t>Critique</w:t>
      </w:r>
      <w:r w:rsidR="00170712" w:rsidRPr="00CC371D">
        <w:rPr>
          <w:rFonts w:ascii="Garamond" w:eastAsia="Times New Roman" w:hAnsi="Garamond" w:cs="Times New Roman"/>
          <w:b/>
          <w:color w:val="000000" w:themeColor="text1"/>
          <w:sz w:val="24"/>
          <w:szCs w:val="24"/>
          <w:lang w:eastAsia="en-GB"/>
        </w:rPr>
        <w:t xml:space="preserve"> </w:t>
      </w:r>
      <w:r w:rsidRPr="00CC371D">
        <w:rPr>
          <w:rFonts w:ascii="Garamond" w:eastAsia="Times New Roman" w:hAnsi="Garamond" w:cs="Times New Roman"/>
          <w:b/>
          <w:color w:val="000000" w:themeColor="text1"/>
          <w:sz w:val="24"/>
          <w:szCs w:val="24"/>
          <w:lang w:eastAsia="en-GB"/>
        </w:rPr>
        <w:t xml:space="preserve">–500 words: </w:t>
      </w:r>
      <w:r w:rsidRPr="00CC371D">
        <w:rPr>
          <w:rFonts w:ascii="Garamond" w:eastAsia="Times New Roman" w:hAnsi="Garamond" w:cs="Times New Roman"/>
          <w:color w:val="000000" w:themeColor="text1"/>
          <w:sz w:val="24"/>
          <w:szCs w:val="24"/>
          <w:lang w:eastAsia="en-GB"/>
        </w:rPr>
        <w:t>Critique of essay</w:t>
      </w:r>
      <w:r w:rsidR="00170712" w:rsidRPr="00CC371D">
        <w:rPr>
          <w:rFonts w:ascii="Garamond" w:eastAsia="Times New Roman" w:hAnsi="Garamond" w:cs="Times New Roman"/>
          <w:color w:val="000000" w:themeColor="text1"/>
          <w:sz w:val="24"/>
          <w:szCs w:val="24"/>
          <w:lang w:eastAsia="en-GB"/>
        </w:rPr>
        <w:t xml:space="preserve"> </w:t>
      </w:r>
    </w:p>
    <w:p w:rsidR="00170712" w:rsidRPr="00CC371D" w:rsidRDefault="00170712" w:rsidP="002B7658">
      <w:pPr>
        <w:pStyle w:val="ListParagraph"/>
        <w:numPr>
          <w:ilvl w:val="0"/>
          <w:numId w:val="1"/>
        </w:numPr>
        <w:rPr>
          <w:rFonts w:ascii="Garamond" w:eastAsia="Times New Roman" w:hAnsi="Garamond" w:cs="Times New Roman"/>
          <w:b/>
          <w:color w:val="000000" w:themeColor="text1"/>
          <w:sz w:val="24"/>
          <w:szCs w:val="24"/>
          <w:lang w:eastAsia="en-GB"/>
        </w:rPr>
      </w:pPr>
      <w:r w:rsidRPr="00CC371D">
        <w:rPr>
          <w:rFonts w:ascii="Garamond" w:eastAsia="Times New Roman" w:hAnsi="Garamond" w:cs="Times New Roman"/>
          <w:b/>
          <w:color w:val="000000" w:themeColor="text1"/>
          <w:sz w:val="24"/>
          <w:szCs w:val="24"/>
          <w:lang w:eastAsia="en-GB"/>
        </w:rPr>
        <w:t xml:space="preserve">Narrative Understanding – 1000 words: </w:t>
      </w:r>
      <w:r w:rsidRPr="00CC371D">
        <w:rPr>
          <w:rFonts w:ascii="Garamond" w:eastAsia="Times New Roman" w:hAnsi="Garamond" w:cs="Times New Roman"/>
          <w:i/>
          <w:color w:val="000000" w:themeColor="text1"/>
          <w:sz w:val="24"/>
          <w:szCs w:val="24"/>
          <w:lang w:eastAsia="en-GB"/>
        </w:rPr>
        <w:t>The Changeling</w:t>
      </w:r>
      <w:r w:rsidRPr="00CC371D">
        <w:rPr>
          <w:rFonts w:ascii="Garamond" w:eastAsia="Times New Roman" w:hAnsi="Garamond" w:cs="Times New Roman"/>
          <w:b/>
          <w:color w:val="000000" w:themeColor="text1"/>
          <w:sz w:val="24"/>
          <w:szCs w:val="24"/>
          <w:lang w:eastAsia="en-GB"/>
        </w:rPr>
        <w:t xml:space="preserve"> </w:t>
      </w:r>
      <w:r w:rsidRPr="00CC371D">
        <w:rPr>
          <w:rFonts w:ascii="Garamond" w:hAnsi="Garamond"/>
          <w:color w:val="000000" w:themeColor="text1"/>
        </w:rPr>
        <w:t>Thomas Middleton and William</w:t>
      </w:r>
      <w:r w:rsidRPr="00CC371D">
        <w:rPr>
          <w:color w:val="000000" w:themeColor="text1"/>
        </w:rPr>
        <w:t xml:space="preserve"> Rowley</w:t>
      </w:r>
    </w:p>
    <w:p w:rsidR="00170712" w:rsidRPr="00CC371D" w:rsidRDefault="00170712" w:rsidP="002B7658">
      <w:pPr>
        <w:pStyle w:val="ListParagraph"/>
        <w:numPr>
          <w:ilvl w:val="0"/>
          <w:numId w:val="1"/>
        </w:numPr>
        <w:rPr>
          <w:rFonts w:ascii="Garamond" w:eastAsia="Times New Roman" w:hAnsi="Garamond" w:cs="Times New Roman"/>
          <w:b/>
          <w:color w:val="000000" w:themeColor="text1"/>
          <w:sz w:val="24"/>
          <w:szCs w:val="24"/>
          <w:lang w:eastAsia="en-GB"/>
        </w:rPr>
      </w:pPr>
      <w:r w:rsidRPr="00CC371D">
        <w:rPr>
          <w:rFonts w:ascii="Garamond" w:eastAsia="Times New Roman" w:hAnsi="Garamond" w:cs="Times New Roman"/>
          <w:b/>
          <w:color w:val="000000" w:themeColor="text1"/>
          <w:sz w:val="24"/>
          <w:szCs w:val="24"/>
          <w:lang w:eastAsia="en-GB"/>
        </w:rPr>
        <w:t>Annotated bibliography – 500 words</w:t>
      </w:r>
    </w:p>
    <w:p w:rsidR="00CC371D" w:rsidRDefault="00170712" w:rsidP="00CC371D">
      <w:pPr>
        <w:pStyle w:val="ListParagraph"/>
        <w:numPr>
          <w:ilvl w:val="0"/>
          <w:numId w:val="1"/>
        </w:numPr>
        <w:rPr>
          <w:rFonts w:ascii="Garamond" w:eastAsia="Times New Roman" w:hAnsi="Garamond" w:cs="Times New Roman"/>
          <w:b/>
          <w:color w:val="000000" w:themeColor="text1"/>
          <w:sz w:val="24"/>
          <w:szCs w:val="24"/>
          <w:lang w:eastAsia="en-GB"/>
        </w:rPr>
      </w:pPr>
      <w:r w:rsidRPr="00CC371D">
        <w:rPr>
          <w:rFonts w:ascii="Garamond" w:eastAsia="Times New Roman" w:hAnsi="Garamond" w:cs="Times New Roman"/>
          <w:b/>
          <w:color w:val="000000" w:themeColor="text1"/>
          <w:sz w:val="24"/>
          <w:szCs w:val="24"/>
          <w:lang w:eastAsia="en-GB"/>
        </w:rPr>
        <w:t>Note taking – 500 – 700 words</w:t>
      </w:r>
    </w:p>
    <w:p w:rsidR="00170712" w:rsidRPr="00CC371D" w:rsidRDefault="00170712" w:rsidP="00CC371D">
      <w:pPr>
        <w:pStyle w:val="ListParagraph"/>
        <w:numPr>
          <w:ilvl w:val="0"/>
          <w:numId w:val="1"/>
        </w:numPr>
        <w:pBdr>
          <w:bottom w:val="single" w:sz="12" w:space="1" w:color="auto"/>
        </w:pBdr>
        <w:rPr>
          <w:rFonts w:ascii="Garamond" w:eastAsia="Times New Roman" w:hAnsi="Garamond" w:cs="Times New Roman"/>
          <w:b/>
          <w:color w:val="000000" w:themeColor="text1"/>
          <w:sz w:val="24"/>
          <w:szCs w:val="24"/>
          <w:lang w:eastAsia="en-GB"/>
        </w:rPr>
      </w:pPr>
      <w:r w:rsidRPr="00CC371D">
        <w:rPr>
          <w:rFonts w:ascii="Garamond" w:eastAsia="Times New Roman" w:hAnsi="Garamond" w:cs="Times New Roman"/>
          <w:b/>
          <w:color w:val="000000" w:themeColor="text1"/>
          <w:sz w:val="24"/>
          <w:szCs w:val="24"/>
          <w:lang w:eastAsia="en-GB"/>
        </w:rPr>
        <w:t xml:space="preserve">Compulsory laid and referenced work – 500 words: </w:t>
      </w:r>
      <w:r w:rsidRPr="00CC371D">
        <w:rPr>
          <w:rFonts w:ascii="Garamond" w:eastAsia="Times New Roman" w:hAnsi="Garamond" w:cs="Times New Roman"/>
          <w:b/>
          <w:color w:val="C00000"/>
          <w:lang w:eastAsia="en-GB"/>
        </w:rPr>
        <w:t>Submitted</w:t>
      </w:r>
      <w:r w:rsidR="007B2CD2" w:rsidRPr="00CC371D">
        <w:rPr>
          <w:rFonts w:ascii="Garamond" w:eastAsia="Times New Roman" w:hAnsi="Garamond" w:cs="Times New Roman"/>
          <w:color w:val="000000" w:themeColor="text1"/>
          <w:lang w:eastAsia="en-GB"/>
        </w:rPr>
        <w:t xml:space="preserve"> 2017 in class</w:t>
      </w:r>
    </w:p>
    <w:p w:rsidR="00CC371D" w:rsidRPr="00CC371D" w:rsidRDefault="00CC371D" w:rsidP="00CC371D">
      <w:pPr>
        <w:pBdr>
          <w:bottom w:val="single" w:sz="12" w:space="1" w:color="auto"/>
        </w:pBdr>
        <w:ind w:left="360"/>
        <w:rPr>
          <w:rFonts w:ascii="Garamond" w:eastAsia="Times New Roman" w:hAnsi="Garamond" w:cs="Times New Roman"/>
          <w:b/>
          <w:color w:val="000000" w:themeColor="text1"/>
          <w:sz w:val="24"/>
          <w:szCs w:val="24"/>
          <w:lang w:eastAsia="en-GB"/>
        </w:rPr>
      </w:pPr>
    </w:p>
    <w:p w:rsidR="00CC371D" w:rsidRPr="00CC371D" w:rsidRDefault="00CC371D" w:rsidP="00CC371D">
      <w:pPr>
        <w:jc w:val="center"/>
        <w:rPr>
          <w:rFonts w:ascii="Garamond" w:eastAsia="Times New Roman" w:hAnsi="Garamond" w:cs="Times New Roman"/>
          <w:b/>
          <w:color w:val="000000" w:themeColor="text1"/>
          <w:sz w:val="24"/>
          <w:szCs w:val="24"/>
          <w:lang w:eastAsia="en-GB"/>
        </w:rPr>
      </w:pPr>
    </w:p>
    <w:p w:rsidR="00CC371D" w:rsidRPr="00AF0948" w:rsidRDefault="00CC371D" w:rsidP="00AF0948">
      <w:pPr>
        <w:pStyle w:val="ListParagraph"/>
        <w:numPr>
          <w:ilvl w:val="0"/>
          <w:numId w:val="5"/>
        </w:numPr>
        <w:rPr>
          <w:rFonts w:ascii="Garamond" w:eastAsia="Times New Roman" w:hAnsi="Garamond" w:cs="Times New Roman"/>
          <w:b/>
          <w:color w:val="000000" w:themeColor="text1"/>
          <w:sz w:val="24"/>
          <w:szCs w:val="24"/>
          <w:lang w:eastAsia="en-GB"/>
        </w:rPr>
      </w:pPr>
      <w:r w:rsidRPr="00AF0948">
        <w:rPr>
          <w:rFonts w:ascii="Garamond" w:eastAsia="Times New Roman" w:hAnsi="Garamond" w:cs="Times New Roman"/>
          <w:b/>
          <w:color w:val="000000" w:themeColor="text1"/>
          <w:sz w:val="24"/>
          <w:szCs w:val="24"/>
          <w:lang w:eastAsia="en-GB"/>
        </w:rPr>
        <w:t xml:space="preserve">Textual analysis – 1000 words: </w:t>
      </w:r>
      <w:r w:rsidRPr="00AF0948">
        <w:rPr>
          <w:rFonts w:ascii="Garamond" w:eastAsia="Times New Roman" w:hAnsi="Garamond" w:cs="Times New Roman"/>
          <w:color w:val="000000" w:themeColor="text1"/>
          <w:sz w:val="24"/>
          <w:szCs w:val="24"/>
          <w:lang w:eastAsia="en-GB"/>
        </w:rPr>
        <w:t>Montaigne’s essay ‘Of Conscience</w:t>
      </w:r>
      <w:r w:rsidR="00362E1E">
        <w:rPr>
          <w:rFonts w:ascii="Garamond" w:eastAsia="Times New Roman" w:hAnsi="Garamond" w:cs="Times New Roman"/>
          <w:color w:val="000000" w:themeColor="text1"/>
          <w:sz w:val="24"/>
          <w:szCs w:val="24"/>
          <w:lang w:eastAsia="en-GB"/>
        </w:rPr>
        <w:t>’</w:t>
      </w:r>
      <w:r w:rsidRPr="00AF0948">
        <w:rPr>
          <w:rFonts w:ascii="Garamond" w:eastAsia="Times New Roman" w:hAnsi="Garamond" w:cs="Times New Roman"/>
          <w:color w:val="000000" w:themeColor="text1"/>
          <w:sz w:val="24"/>
          <w:szCs w:val="24"/>
          <w:lang w:eastAsia="en-GB"/>
        </w:rPr>
        <w:t xml:space="preserve"> (1580)</w:t>
      </w:r>
    </w:p>
    <w:p w:rsidR="00CC371D" w:rsidRPr="00225100" w:rsidRDefault="00CC371D" w:rsidP="00CC371D">
      <w:pPr>
        <w:rPr>
          <w:rFonts w:ascii="Garamond" w:eastAsia="Times New Roman" w:hAnsi="Garamond" w:cs="Times New Roman"/>
          <w:color w:val="000000"/>
          <w:sz w:val="24"/>
          <w:szCs w:val="24"/>
          <w:lang w:eastAsia="en-GB"/>
        </w:rPr>
      </w:pPr>
      <w:r w:rsidRPr="00225100">
        <w:rPr>
          <w:rFonts w:ascii="Garamond" w:eastAsia="Times New Roman" w:hAnsi="Garamond" w:cs="Times New Roman"/>
          <w:color w:val="000000"/>
          <w:sz w:val="24"/>
          <w:szCs w:val="24"/>
          <w:lang w:eastAsia="en-GB"/>
        </w:rPr>
        <w:t>Read the extract of Montaigne’s essay ‘Of Conscience</w:t>
      </w:r>
      <w:r w:rsidR="00362E1E">
        <w:rPr>
          <w:rFonts w:ascii="Garamond" w:eastAsia="Times New Roman" w:hAnsi="Garamond" w:cs="Times New Roman"/>
          <w:color w:val="000000"/>
          <w:sz w:val="24"/>
          <w:szCs w:val="24"/>
          <w:lang w:eastAsia="en-GB"/>
        </w:rPr>
        <w:t>’</w:t>
      </w:r>
      <w:bookmarkStart w:id="0" w:name="_GoBack"/>
      <w:bookmarkEnd w:id="0"/>
      <w:r w:rsidRPr="00225100">
        <w:rPr>
          <w:rFonts w:ascii="Garamond" w:eastAsia="Times New Roman" w:hAnsi="Garamond" w:cs="Times New Roman"/>
          <w:color w:val="000000"/>
          <w:sz w:val="24"/>
          <w:szCs w:val="24"/>
          <w:lang w:eastAsia="en-GB"/>
        </w:rPr>
        <w:t xml:space="preserve"> (1580) </w:t>
      </w:r>
    </w:p>
    <w:p w:rsidR="00CC371D" w:rsidRPr="00061562" w:rsidRDefault="00CC371D" w:rsidP="00CC371D">
      <w:pPr>
        <w:rPr>
          <w:rFonts w:ascii="Garamond" w:eastAsia="Times New Roman" w:hAnsi="Garamond" w:cs="Times New Roman"/>
          <w:b/>
          <w:color w:val="000000"/>
          <w:sz w:val="24"/>
          <w:szCs w:val="24"/>
          <w:lang w:eastAsia="en-GB"/>
        </w:rPr>
      </w:pPr>
      <w:r w:rsidRPr="00061562">
        <w:rPr>
          <w:rFonts w:ascii="Garamond" w:eastAsia="Times New Roman" w:hAnsi="Garamond" w:cs="Times New Roman"/>
          <w:b/>
          <w:color w:val="000000"/>
          <w:sz w:val="24"/>
          <w:szCs w:val="24"/>
          <w:lang w:eastAsia="en-GB"/>
        </w:rPr>
        <w:t>(a)</w:t>
      </w:r>
      <w:r>
        <w:rPr>
          <w:rFonts w:ascii="Garamond" w:eastAsia="Times New Roman" w:hAnsi="Garamond" w:cs="Times New Roman"/>
          <w:color w:val="000000"/>
          <w:sz w:val="24"/>
          <w:szCs w:val="24"/>
          <w:lang w:eastAsia="en-GB"/>
        </w:rPr>
        <w:t xml:space="preserve"> </w:t>
      </w:r>
      <w:r w:rsidRPr="00061562">
        <w:rPr>
          <w:rFonts w:ascii="Garamond" w:eastAsia="Times New Roman" w:hAnsi="Garamond" w:cs="Times New Roman"/>
          <w:b/>
          <w:color w:val="000000"/>
          <w:sz w:val="24"/>
          <w:szCs w:val="24"/>
          <w:lang w:eastAsia="en-GB"/>
        </w:rPr>
        <w:t xml:space="preserve">Write down your responses to the following questions: </w:t>
      </w:r>
    </w:p>
    <w:p w:rsidR="00CC371D" w:rsidRPr="00D86BF0" w:rsidRDefault="00CC371D" w:rsidP="00CC371D">
      <w:pPr>
        <w:spacing w:after="0" w:line="240" w:lineRule="auto"/>
        <w:ind w:left="360"/>
        <w:rPr>
          <w:rFonts w:ascii="Garamond" w:eastAsia="Times New Roman" w:hAnsi="Garamond" w:cs="Times New Roman"/>
          <w:b/>
          <w:color w:val="000000"/>
          <w:szCs w:val="24"/>
          <w:u w:val="single"/>
          <w:lang w:eastAsia="en-GB"/>
        </w:rPr>
      </w:pPr>
    </w:p>
    <w:p w:rsidR="00CC371D" w:rsidRDefault="00CC371D" w:rsidP="00CC371D">
      <w:pPr>
        <w:pStyle w:val="ListParagraph"/>
        <w:ind w:left="0" w:firstLine="426"/>
        <w:rPr>
          <w:rFonts w:ascii="Garamond" w:eastAsia="Times New Roman" w:hAnsi="Garamond" w:cs="Times New Roman"/>
          <w:b/>
          <w:color w:val="000000"/>
          <w:sz w:val="24"/>
          <w:szCs w:val="24"/>
          <w:u w:val="single"/>
          <w:lang w:eastAsia="en-GB"/>
        </w:rPr>
      </w:pPr>
      <w:r w:rsidRPr="00061562">
        <w:rPr>
          <w:rFonts w:ascii="Garamond" w:eastAsia="Times New Roman" w:hAnsi="Garamond" w:cs="Times New Roman"/>
          <w:b/>
          <w:i/>
          <w:color w:val="000000"/>
          <w:sz w:val="24"/>
          <w:szCs w:val="24"/>
          <w:u w:val="single"/>
          <w:lang w:eastAsia="en-GB"/>
        </w:rPr>
        <w:t>Specific</w:t>
      </w:r>
      <w:r w:rsidRPr="00061562">
        <w:rPr>
          <w:rFonts w:ascii="Garamond" w:eastAsia="Times New Roman" w:hAnsi="Garamond" w:cs="Times New Roman"/>
          <w:b/>
          <w:color w:val="000000"/>
          <w:sz w:val="24"/>
          <w:szCs w:val="24"/>
          <w:u w:val="single"/>
          <w:lang w:eastAsia="en-GB"/>
        </w:rPr>
        <w:t xml:space="preserve"> </w:t>
      </w:r>
    </w:p>
    <w:p w:rsidR="00CC371D" w:rsidRPr="00061562" w:rsidRDefault="00CC371D" w:rsidP="00CC371D">
      <w:pPr>
        <w:pStyle w:val="ListParagraph"/>
        <w:ind w:left="0" w:firstLine="426"/>
        <w:rPr>
          <w:rFonts w:ascii="Garamond" w:eastAsia="Times New Roman" w:hAnsi="Garamond" w:cs="Times New Roman"/>
          <w:b/>
          <w:color w:val="000000"/>
          <w:sz w:val="24"/>
          <w:szCs w:val="24"/>
          <w:u w:val="single"/>
          <w:lang w:eastAsia="en-GB"/>
        </w:rPr>
      </w:pPr>
    </w:p>
    <w:p w:rsidR="00CC371D" w:rsidRPr="00061562" w:rsidRDefault="00CC371D" w:rsidP="00CC371D">
      <w:pPr>
        <w:pStyle w:val="ListParagraph"/>
        <w:numPr>
          <w:ilvl w:val="0"/>
          <w:numId w:val="3"/>
        </w:numPr>
        <w:spacing w:after="0" w:line="240" w:lineRule="auto"/>
        <w:rPr>
          <w:rFonts w:ascii="Garamond" w:eastAsia="Times New Roman" w:hAnsi="Garamond" w:cs="Times New Roman"/>
          <w:color w:val="000000"/>
          <w:sz w:val="24"/>
          <w:szCs w:val="24"/>
          <w:lang w:eastAsia="en-GB"/>
        </w:rPr>
      </w:pPr>
      <w:r w:rsidRPr="00061562">
        <w:rPr>
          <w:rFonts w:ascii="Garamond" w:eastAsia="Times New Roman" w:hAnsi="Garamond" w:cs="Times New Roman"/>
          <w:color w:val="000000"/>
          <w:sz w:val="24"/>
          <w:szCs w:val="24"/>
          <w:lang w:eastAsia="en-GB"/>
        </w:rPr>
        <w:t>What is the ‘thesis’ or main argument of the essay?</w:t>
      </w:r>
    </w:p>
    <w:p w:rsidR="00CC371D" w:rsidRDefault="00CC371D" w:rsidP="00CC371D">
      <w:pPr>
        <w:spacing w:after="0" w:line="240" w:lineRule="auto"/>
        <w:rPr>
          <w:rFonts w:ascii="Garamond" w:eastAsia="Times New Roman" w:hAnsi="Garamond" w:cs="Times New Roman"/>
          <w:color w:val="000000"/>
          <w:sz w:val="24"/>
          <w:szCs w:val="24"/>
          <w:lang w:eastAsia="en-GB"/>
        </w:rPr>
      </w:pPr>
    </w:p>
    <w:p w:rsidR="00CC371D" w:rsidRPr="008809AD" w:rsidRDefault="00CC371D" w:rsidP="00CC371D">
      <w:pPr>
        <w:spacing w:after="0" w:line="240" w:lineRule="auto"/>
        <w:jc w:val="both"/>
        <w:rPr>
          <w:rFonts w:ascii="Calibri" w:hAnsi="Calibri" w:cs="Calibri"/>
        </w:rPr>
      </w:pPr>
      <w:r w:rsidRPr="008809AD">
        <w:rPr>
          <w:rFonts w:ascii="Calibri" w:hAnsi="Calibri" w:cs="Calibri"/>
        </w:rPr>
        <w:t xml:space="preserve">The </w:t>
      </w:r>
      <w:r>
        <w:rPr>
          <w:rFonts w:ascii="Calibri" w:hAnsi="Calibri" w:cs="Calibri"/>
        </w:rPr>
        <w:t xml:space="preserve">main argument of the </w:t>
      </w:r>
      <w:r w:rsidRPr="008809AD">
        <w:rPr>
          <w:rFonts w:ascii="Calibri" w:hAnsi="Calibri" w:cs="Calibri"/>
        </w:rPr>
        <w:t>essay</w:t>
      </w:r>
      <w:r>
        <w:rPr>
          <w:rFonts w:ascii="Calibri" w:hAnsi="Calibri" w:cs="Calibri"/>
        </w:rPr>
        <w:t xml:space="preserve"> concerns </w:t>
      </w:r>
      <w:r w:rsidRPr="008809AD">
        <w:rPr>
          <w:rFonts w:ascii="Calibri" w:hAnsi="Calibri" w:cs="Calibri"/>
        </w:rPr>
        <w:t xml:space="preserve">the concept of </w:t>
      </w:r>
      <w:r>
        <w:rPr>
          <w:rFonts w:ascii="Calibri" w:hAnsi="Calibri" w:cs="Calibri"/>
        </w:rPr>
        <w:t>c</w:t>
      </w:r>
      <w:r w:rsidRPr="008809AD">
        <w:rPr>
          <w:rFonts w:ascii="Calibri" w:hAnsi="Calibri" w:cs="Calibri"/>
        </w:rPr>
        <w:t xml:space="preserve">onscience. Montaigne argues that it is the ‘power of conscience’ that controls our moral being and actions. </w:t>
      </w:r>
      <w:r>
        <w:rPr>
          <w:rFonts w:ascii="Calibri" w:hAnsi="Calibri" w:cs="Calibri"/>
        </w:rPr>
        <w:t xml:space="preserve">He refers to </w:t>
      </w:r>
      <w:r w:rsidRPr="008809AD">
        <w:rPr>
          <w:rFonts w:ascii="Calibri" w:hAnsi="Calibri" w:cs="Calibri"/>
        </w:rPr>
        <w:t>various quot</w:t>
      </w:r>
      <w:r>
        <w:rPr>
          <w:rFonts w:ascii="Calibri" w:hAnsi="Calibri" w:cs="Calibri"/>
        </w:rPr>
        <w:t>ations</w:t>
      </w:r>
      <w:r w:rsidRPr="008809AD">
        <w:rPr>
          <w:rFonts w:ascii="Calibri" w:hAnsi="Calibri" w:cs="Calibri"/>
        </w:rPr>
        <w:t xml:space="preserve"> taken from a collection of satires and the</w:t>
      </w:r>
      <w:r w:rsidR="00EF3002">
        <w:rPr>
          <w:rFonts w:ascii="Calibri" w:hAnsi="Calibri" w:cs="Calibri"/>
        </w:rPr>
        <w:t xml:space="preserve"> </w:t>
      </w:r>
      <w:r w:rsidR="00EF3002">
        <w:rPr>
          <w:rFonts w:ascii="Calibri" w:hAnsi="Calibri" w:cs="Calibri"/>
          <w:i/>
        </w:rPr>
        <w:t>Georgics</w:t>
      </w:r>
      <w:r>
        <w:rPr>
          <w:rFonts w:ascii="Calibri" w:hAnsi="Calibri" w:cs="Calibri"/>
        </w:rPr>
        <w:t>,</w:t>
      </w:r>
      <w:r w:rsidRPr="008809AD">
        <w:rPr>
          <w:rFonts w:ascii="Calibri" w:hAnsi="Calibri" w:cs="Calibri"/>
        </w:rPr>
        <w:t xml:space="preserve"> </w:t>
      </w:r>
      <w:r>
        <w:rPr>
          <w:rFonts w:ascii="Calibri" w:hAnsi="Calibri" w:cs="Calibri"/>
        </w:rPr>
        <w:t xml:space="preserve">quoting </w:t>
      </w:r>
      <w:r w:rsidRPr="008809AD">
        <w:rPr>
          <w:rFonts w:ascii="Calibri" w:hAnsi="Calibri" w:cs="Calibri"/>
        </w:rPr>
        <w:t>Virgil, Juvenal, Ovid and Gellius</w:t>
      </w:r>
      <w:r>
        <w:rPr>
          <w:rFonts w:ascii="Calibri" w:hAnsi="Calibri" w:cs="Calibri"/>
        </w:rPr>
        <w:t xml:space="preserve">, to </w:t>
      </w:r>
      <w:r w:rsidRPr="008809AD">
        <w:rPr>
          <w:rFonts w:ascii="Calibri" w:hAnsi="Calibri" w:cs="Calibri"/>
        </w:rPr>
        <w:t>further substantiate his</w:t>
      </w:r>
      <w:r>
        <w:rPr>
          <w:rFonts w:ascii="Calibri" w:hAnsi="Calibri" w:cs="Calibri"/>
        </w:rPr>
        <w:t xml:space="preserve"> reasoning</w:t>
      </w:r>
      <w:r w:rsidRPr="008809AD">
        <w:rPr>
          <w:rFonts w:ascii="Calibri" w:hAnsi="Calibri" w:cs="Calibri"/>
        </w:rPr>
        <w:t>. Montaigne suggests it is our ‘conscience’ that helps us determine right from wrong</w:t>
      </w:r>
      <w:r>
        <w:rPr>
          <w:rFonts w:ascii="Calibri" w:hAnsi="Calibri" w:cs="Calibri"/>
        </w:rPr>
        <w:t>, making</w:t>
      </w:r>
      <w:r w:rsidRPr="008809AD">
        <w:rPr>
          <w:rFonts w:ascii="Calibri" w:hAnsi="Calibri" w:cs="Calibri"/>
        </w:rPr>
        <w:t xml:space="preserve"> us question our conduct, principles and ethics. Our immoral behaviour towards others</w:t>
      </w:r>
      <w:r>
        <w:rPr>
          <w:rFonts w:ascii="Calibri" w:hAnsi="Calibri" w:cs="Calibri"/>
        </w:rPr>
        <w:t>,</w:t>
      </w:r>
      <w:r w:rsidRPr="008809AD">
        <w:rPr>
          <w:rFonts w:ascii="Calibri" w:hAnsi="Calibri" w:cs="Calibri"/>
        </w:rPr>
        <w:t xml:space="preserve"> breed</w:t>
      </w:r>
      <w:r>
        <w:rPr>
          <w:rFonts w:ascii="Calibri" w:hAnsi="Calibri" w:cs="Calibri"/>
        </w:rPr>
        <w:t>s</w:t>
      </w:r>
      <w:r w:rsidRPr="008809AD">
        <w:rPr>
          <w:rFonts w:ascii="Calibri" w:hAnsi="Calibri" w:cs="Calibri"/>
        </w:rPr>
        <w:t xml:space="preserve"> guilt and fear</w:t>
      </w:r>
      <w:r>
        <w:rPr>
          <w:rFonts w:ascii="Calibri" w:hAnsi="Calibri" w:cs="Calibri"/>
        </w:rPr>
        <w:t xml:space="preserve">, </w:t>
      </w:r>
      <w:r w:rsidRPr="008809AD">
        <w:rPr>
          <w:rFonts w:ascii="Calibri" w:hAnsi="Calibri" w:cs="Calibri"/>
        </w:rPr>
        <w:t xml:space="preserve">sentiments </w:t>
      </w:r>
      <w:r>
        <w:rPr>
          <w:rFonts w:ascii="Calibri" w:hAnsi="Calibri" w:cs="Calibri"/>
        </w:rPr>
        <w:t xml:space="preserve">which </w:t>
      </w:r>
      <w:r w:rsidRPr="008809AD">
        <w:rPr>
          <w:rFonts w:ascii="Calibri" w:hAnsi="Calibri" w:cs="Calibri"/>
        </w:rPr>
        <w:t>may</w:t>
      </w:r>
      <w:r>
        <w:rPr>
          <w:rFonts w:ascii="Calibri" w:hAnsi="Calibri" w:cs="Calibri"/>
        </w:rPr>
        <w:t xml:space="preserve"> </w:t>
      </w:r>
      <w:r w:rsidRPr="008809AD">
        <w:rPr>
          <w:rFonts w:ascii="Calibri" w:hAnsi="Calibri" w:cs="Calibri"/>
        </w:rPr>
        <w:t xml:space="preserve">inadvertently lead us to compromise ourselves. </w:t>
      </w:r>
    </w:p>
    <w:p w:rsidR="00CC371D" w:rsidRPr="008809AD" w:rsidRDefault="00CC371D" w:rsidP="00CC371D">
      <w:pPr>
        <w:spacing w:after="0" w:line="240" w:lineRule="auto"/>
        <w:jc w:val="both"/>
        <w:rPr>
          <w:rFonts w:ascii="Calibri" w:hAnsi="Calibri" w:cs="Calibri"/>
        </w:rPr>
      </w:pPr>
      <w:r w:rsidRPr="008809AD">
        <w:rPr>
          <w:rFonts w:ascii="Calibri" w:hAnsi="Calibri" w:cs="Calibri"/>
        </w:rPr>
        <w:t xml:space="preserve">Montaigne opposes violence and indicates that torture does not </w:t>
      </w:r>
      <w:r>
        <w:rPr>
          <w:rFonts w:ascii="Calibri" w:hAnsi="Calibri" w:cs="Calibri"/>
        </w:rPr>
        <w:t xml:space="preserve">reveal </w:t>
      </w:r>
      <w:r w:rsidRPr="008809AD">
        <w:rPr>
          <w:rFonts w:ascii="Calibri" w:hAnsi="Calibri" w:cs="Calibri"/>
        </w:rPr>
        <w:t>the truth, neither does it obtain justice. He stipulates that</w:t>
      </w:r>
      <w:r>
        <w:rPr>
          <w:rFonts w:ascii="Calibri" w:hAnsi="Calibri" w:cs="Calibri"/>
        </w:rPr>
        <w:t xml:space="preserve"> the </w:t>
      </w:r>
      <w:r w:rsidRPr="008809AD">
        <w:rPr>
          <w:rFonts w:ascii="Calibri" w:hAnsi="Calibri" w:cs="Calibri"/>
        </w:rPr>
        <w:t>inflict</w:t>
      </w:r>
      <w:r>
        <w:rPr>
          <w:rFonts w:ascii="Calibri" w:hAnsi="Calibri" w:cs="Calibri"/>
        </w:rPr>
        <w:t>ion of</w:t>
      </w:r>
      <w:r w:rsidRPr="008809AD">
        <w:rPr>
          <w:rFonts w:ascii="Calibri" w:hAnsi="Calibri" w:cs="Calibri"/>
        </w:rPr>
        <w:t xml:space="preserve"> pain</w:t>
      </w:r>
      <w:r>
        <w:rPr>
          <w:rFonts w:ascii="Calibri" w:hAnsi="Calibri" w:cs="Calibri"/>
        </w:rPr>
        <w:t xml:space="preserve"> serves no purpose. To illustrate his point, h</w:t>
      </w:r>
      <w:r w:rsidRPr="008809AD">
        <w:rPr>
          <w:rFonts w:ascii="Calibri" w:hAnsi="Calibri" w:cs="Calibri"/>
        </w:rPr>
        <w:t>e</w:t>
      </w:r>
      <w:r>
        <w:rPr>
          <w:rFonts w:ascii="Calibri" w:hAnsi="Calibri" w:cs="Calibri"/>
        </w:rPr>
        <w:t xml:space="preserve"> uses the incident of </w:t>
      </w:r>
      <w:r w:rsidRPr="008809AD">
        <w:rPr>
          <w:rFonts w:ascii="Calibri" w:hAnsi="Calibri" w:cs="Calibri"/>
        </w:rPr>
        <w:t xml:space="preserve">the </w:t>
      </w:r>
      <w:r>
        <w:rPr>
          <w:rFonts w:ascii="Calibri" w:hAnsi="Calibri" w:cs="Calibri"/>
        </w:rPr>
        <w:t>g</w:t>
      </w:r>
      <w:r w:rsidRPr="008809AD">
        <w:rPr>
          <w:rFonts w:ascii="Calibri" w:hAnsi="Calibri" w:cs="Calibri"/>
        </w:rPr>
        <w:t xml:space="preserve">eneral, a man with no conscience, </w:t>
      </w:r>
      <w:r>
        <w:rPr>
          <w:rFonts w:ascii="Calibri" w:hAnsi="Calibri" w:cs="Calibri"/>
        </w:rPr>
        <w:t xml:space="preserve">who uses </w:t>
      </w:r>
      <w:r w:rsidRPr="008809AD">
        <w:rPr>
          <w:rFonts w:ascii="Calibri" w:hAnsi="Calibri" w:cs="Calibri"/>
        </w:rPr>
        <w:t xml:space="preserve">brutal means to </w:t>
      </w:r>
      <w:r>
        <w:rPr>
          <w:rFonts w:ascii="Calibri" w:hAnsi="Calibri" w:cs="Calibri"/>
        </w:rPr>
        <w:t xml:space="preserve">implement </w:t>
      </w:r>
      <w:r w:rsidRPr="008809AD">
        <w:rPr>
          <w:rFonts w:ascii="Calibri" w:hAnsi="Calibri" w:cs="Calibri"/>
        </w:rPr>
        <w:t>order within his regime</w:t>
      </w:r>
      <w:r>
        <w:rPr>
          <w:rFonts w:ascii="Calibri" w:hAnsi="Calibri" w:cs="Calibri"/>
        </w:rPr>
        <w:t>.</w:t>
      </w:r>
      <w:r w:rsidRPr="008809AD">
        <w:rPr>
          <w:rFonts w:ascii="Calibri" w:hAnsi="Calibri" w:cs="Calibri"/>
        </w:rPr>
        <w:t xml:space="preserve"> </w:t>
      </w:r>
      <w:r>
        <w:rPr>
          <w:rFonts w:ascii="Calibri" w:hAnsi="Calibri" w:cs="Calibri"/>
        </w:rPr>
        <w:t xml:space="preserve"> The general makes </w:t>
      </w:r>
      <w:r w:rsidRPr="008809AD">
        <w:rPr>
          <w:rFonts w:ascii="Calibri" w:hAnsi="Calibri" w:cs="Calibri"/>
        </w:rPr>
        <w:t>an example of the accused soldier</w:t>
      </w:r>
      <w:r>
        <w:rPr>
          <w:rFonts w:ascii="Calibri" w:hAnsi="Calibri" w:cs="Calibri"/>
        </w:rPr>
        <w:t xml:space="preserve"> by having his</w:t>
      </w:r>
      <w:r w:rsidRPr="008809AD">
        <w:rPr>
          <w:rFonts w:ascii="Calibri" w:hAnsi="Calibri" w:cs="Calibri"/>
        </w:rPr>
        <w:t xml:space="preserve"> stomach cut open to check its content</w:t>
      </w:r>
      <w:r>
        <w:rPr>
          <w:rFonts w:ascii="Calibri" w:hAnsi="Calibri" w:cs="Calibri"/>
        </w:rPr>
        <w:t>s</w:t>
      </w:r>
      <w:r w:rsidRPr="008809AD">
        <w:rPr>
          <w:rFonts w:ascii="Calibri" w:hAnsi="Calibri" w:cs="Calibri"/>
        </w:rPr>
        <w:t xml:space="preserve">. </w:t>
      </w:r>
      <w:r>
        <w:rPr>
          <w:rFonts w:ascii="Calibri" w:hAnsi="Calibri" w:cs="Calibri"/>
        </w:rPr>
        <w:t>T</w:t>
      </w:r>
      <w:r w:rsidRPr="008809AD">
        <w:rPr>
          <w:rFonts w:ascii="Calibri" w:hAnsi="Calibri" w:cs="Calibri"/>
        </w:rPr>
        <w:t xml:space="preserve">he woman who implicated the soldier gained no justice by this </w:t>
      </w:r>
      <w:r>
        <w:rPr>
          <w:rFonts w:ascii="Calibri" w:hAnsi="Calibri" w:cs="Calibri"/>
        </w:rPr>
        <w:t>violent</w:t>
      </w:r>
      <w:r w:rsidRPr="008809AD">
        <w:rPr>
          <w:rFonts w:ascii="Calibri" w:hAnsi="Calibri" w:cs="Calibri"/>
        </w:rPr>
        <w:t xml:space="preserve"> act. Montaigne ends his essay with this shocking example, therefore trying to emphasise that </w:t>
      </w:r>
      <w:r>
        <w:rPr>
          <w:rFonts w:ascii="Calibri" w:hAnsi="Calibri" w:cs="Calibri"/>
        </w:rPr>
        <w:t xml:space="preserve">the use of </w:t>
      </w:r>
      <w:r w:rsidRPr="008809AD">
        <w:rPr>
          <w:rFonts w:ascii="Calibri" w:hAnsi="Calibri" w:cs="Calibri"/>
        </w:rPr>
        <w:t xml:space="preserve">physical punishment to extort the truth is not justice and can be counterproductive.  </w:t>
      </w:r>
    </w:p>
    <w:p w:rsidR="00CC371D" w:rsidRDefault="00CC371D" w:rsidP="00CC371D">
      <w:pPr>
        <w:spacing w:after="0" w:line="240" w:lineRule="auto"/>
        <w:jc w:val="both"/>
        <w:rPr>
          <w:rFonts w:ascii="Calibri" w:hAnsi="Calibri" w:cs="Calibri"/>
        </w:rPr>
      </w:pPr>
    </w:p>
    <w:p w:rsidR="00CC371D" w:rsidRPr="008809AD" w:rsidRDefault="00CC371D" w:rsidP="00CC371D">
      <w:pPr>
        <w:spacing w:after="0" w:line="240" w:lineRule="auto"/>
        <w:jc w:val="both"/>
        <w:rPr>
          <w:rFonts w:ascii="Calibri" w:hAnsi="Calibri" w:cs="Calibri"/>
        </w:rPr>
      </w:pPr>
      <w:r>
        <w:rPr>
          <w:rFonts w:ascii="Calibri" w:hAnsi="Calibri" w:cs="Calibri"/>
        </w:rPr>
        <w:t xml:space="preserve">To conclude, </w:t>
      </w:r>
      <w:r w:rsidRPr="008809AD">
        <w:rPr>
          <w:rFonts w:ascii="Calibri" w:hAnsi="Calibri" w:cs="Calibri"/>
        </w:rPr>
        <w:t xml:space="preserve">Montaigne’s essay outlines </w:t>
      </w:r>
      <w:r>
        <w:rPr>
          <w:rFonts w:ascii="Calibri" w:hAnsi="Calibri" w:cs="Calibri"/>
        </w:rPr>
        <w:t>c</w:t>
      </w:r>
      <w:r w:rsidRPr="008809AD">
        <w:rPr>
          <w:rFonts w:ascii="Calibri" w:hAnsi="Calibri" w:cs="Calibri"/>
        </w:rPr>
        <w:t>onscience as a powerful moral agent</w:t>
      </w:r>
      <w:r>
        <w:rPr>
          <w:rFonts w:ascii="Calibri" w:hAnsi="Calibri" w:cs="Calibri"/>
        </w:rPr>
        <w:t>,</w:t>
      </w:r>
      <w:r w:rsidRPr="008809AD">
        <w:rPr>
          <w:rFonts w:ascii="Calibri" w:hAnsi="Calibri" w:cs="Calibri"/>
        </w:rPr>
        <w:t xml:space="preserve"> </w:t>
      </w:r>
      <w:r>
        <w:rPr>
          <w:rFonts w:ascii="Calibri" w:hAnsi="Calibri" w:cs="Calibri"/>
        </w:rPr>
        <w:t xml:space="preserve">explaining </w:t>
      </w:r>
      <w:r w:rsidRPr="008809AD">
        <w:rPr>
          <w:rFonts w:ascii="Calibri" w:hAnsi="Calibri" w:cs="Calibri"/>
        </w:rPr>
        <w:t>justice and honesty cannot be obtained by torture</w:t>
      </w:r>
      <w:r>
        <w:rPr>
          <w:rFonts w:ascii="Calibri" w:hAnsi="Calibri" w:cs="Calibri"/>
        </w:rPr>
        <w:t xml:space="preserve"> as torment and physical punishment may be</w:t>
      </w:r>
      <w:r w:rsidR="00EF3002">
        <w:rPr>
          <w:rFonts w:ascii="Calibri" w:hAnsi="Calibri" w:cs="Calibri"/>
        </w:rPr>
        <w:t xml:space="preserve"> </w:t>
      </w:r>
      <w:r>
        <w:rPr>
          <w:rFonts w:ascii="Calibri" w:hAnsi="Calibri" w:cs="Calibri"/>
        </w:rPr>
        <w:t xml:space="preserve">more likely to achieve falsity. </w:t>
      </w:r>
    </w:p>
    <w:p w:rsidR="00CC371D" w:rsidRDefault="00CC371D" w:rsidP="00CC371D">
      <w:pPr>
        <w:spacing w:after="0" w:line="240" w:lineRule="auto"/>
        <w:ind w:left="1980"/>
        <w:rPr>
          <w:rFonts w:ascii="Garamond" w:eastAsia="Times New Roman" w:hAnsi="Garamond" w:cs="Times New Roman"/>
          <w:color w:val="000000"/>
          <w:sz w:val="24"/>
          <w:szCs w:val="24"/>
          <w:lang w:eastAsia="en-GB"/>
        </w:rPr>
      </w:pPr>
    </w:p>
    <w:p w:rsidR="00CC371D" w:rsidRPr="00061562" w:rsidRDefault="00CC371D" w:rsidP="00CC371D">
      <w:pPr>
        <w:pStyle w:val="ListParagraph"/>
        <w:numPr>
          <w:ilvl w:val="0"/>
          <w:numId w:val="3"/>
        </w:numPr>
        <w:spacing w:after="0" w:line="240" w:lineRule="auto"/>
        <w:rPr>
          <w:rFonts w:ascii="Garamond" w:eastAsia="Times New Roman" w:hAnsi="Garamond" w:cs="Times New Roman"/>
          <w:color w:val="000000"/>
          <w:sz w:val="24"/>
          <w:szCs w:val="24"/>
          <w:lang w:eastAsia="en-GB"/>
        </w:rPr>
      </w:pPr>
      <w:r w:rsidRPr="00061562">
        <w:rPr>
          <w:rFonts w:ascii="Garamond" w:eastAsia="Times New Roman" w:hAnsi="Garamond" w:cs="Times New Roman"/>
          <w:color w:val="000000"/>
          <w:sz w:val="24"/>
          <w:szCs w:val="24"/>
          <w:lang w:eastAsia="en-GB"/>
        </w:rPr>
        <w:t>What kind(s) of evidence is used to support the claim?</w:t>
      </w:r>
    </w:p>
    <w:p w:rsidR="00CC371D" w:rsidRPr="007541C7" w:rsidRDefault="00CC371D" w:rsidP="00CC371D">
      <w:pPr>
        <w:spacing w:after="0" w:line="240" w:lineRule="auto"/>
        <w:ind w:left="568"/>
        <w:rPr>
          <w:rFonts w:ascii="Garamond" w:eastAsia="Times New Roman" w:hAnsi="Garamond" w:cs="Times New Roman"/>
          <w:color w:val="000000"/>
          <w:sz w:val="24"/>
          <w:szCs w:val="24"/>
          <w:lang w:eastAsia="en-GB"/>
        </w:rPr>
      </w:pPr>
    </w:p>
    <w:p w:rsidR="00CC371D" w:rsidRPr="00373846" w:rsidRDefault="00CC371D" w:rsidP="00EB4F1F">
      <w:pPr>
        <w:spacing w:after="120" w:line="240" w:lineRule="auto"/>
        <w:jc w:val="both"/>
        <w:rPr>
          <w:rFonts w:ascii="Calibri" w:hAnsi="Calibri" w:cs="Calibri"/>
        </w:rPr>
      </w:pPr>
      <w:r w:rsidRPr="008809AD">
        <w:rPr>
          <w:rFonts w:ascii="Calibri" w:hAnsi="Calibri" w:cs="Calibri"/>
        </w:rPr>
        <w:t>Montaigne uses quot</w:t>
      </w:r>
      <w:r>
        <w:rPr>
          <w:rFonts w:ascii="Calibri" w:hAnsi="Calibri" w:cs="Calibri"/>
        </w:rPr>
        <w:t>ations</w:t>
      </w:r>
      <w:r w:rsidRPr="008809AD">
        <w:rPr>
          <w:rFonts w:ascii="Calibri" w:hAnsi="Calibri" w:cs="Calibri"/>
        </w:rPr>
        <w:t xml:space="preserve"> from renowned satirists </w:t>
      </w:r>
      <w:r>
        <w:rPr>
          <w:rFonts w:ascii="Calibri" w:hAnsi="Calibri" w:cs="Calibri"/>
        </w:rPr>
        <w:t xml:space="preserve">predating him by </w:t>
      </w:r>
      <w:r w:rsidRPr="008809AD">
        <w:rPr>
          <w:rFonts w:ascii="Calibri" w:hAnsi="Calibri" w:cs="Calibri"/>
        </w:rPr>
        <w:t>1500 years</w:t>
      </w:r>
      <w:r w:rsidRPr="007D0C55">
        <w:rPr>
          <w:rFonts w:ascii="Calibri" w:hAnsi="Calibri" w:cs="Calibri"/>
        </w:rPr>
        <w:t>, as he considers that their work has stood the test of time and will bring consistency to his analysis. The</w:t>
      </w:r>
      <w:r w:rsidR="00F06284">
        <w:rPr>
          <w:rFonts w:ascii="Calibri" w:hAnsi="Calibri" w:cs="Calibri"/>
        </w:rPr>
        <w:t>y</w:t>
      </w:r>
      <w:r w:rsidRPr="007D0C55">
        <w:rPr>
          <w:rFonts w:ascii="Calibri" w:hAnsi="Calibri" w:cs="Calibri"/>
        </w:rPr>
        <w:t xml:space="preserve"> included Juvenal, Aulus Gellius, Virgil, Publilius Syrus and Ovid, </w:t>
      </w:r>
      <w:r w:rsidR="009C077C" w:rsidRPr="007D0C55">
        <w:rPr>
          <w:rFonts w:ascii="Calibri" w:hAnsi="Calibri" w:cs="Calibri"/>
        </w:rPr>
        <w:t xml:space="preserve">satirists </w:t>
      </w:r>
      <w:r w:rsidRPr="007D0C55">
        <w:rPr>
          <w:rFonts w:ascii="Calibri" w:hAnsi="Calibri" w:cs="Calibri"/>
        </w:rPr>
        <w:t xml:space="preserve">whose work inspired unequivocal faith in the minds of the readers. </w:t>
      </w:r>
    </w:p>
    <w:p w:rsidR="00CC371D" w:rsidRDefault="00CC371D" w:rsidP="00CC371D">
      <w:pPr>
        <w:spacing w:after="0" w:line="240" w:lineRule="auto"/>
        <w:jc w:val="both"/>
        <w:rPr>
          <w:rFonts w:ascii="Calibri" w:hAnsi="Calibri" w:cs="Calibri"/>
        </w:rPr>
      </w:pPr>
    </w:p>
    <w:p w:rsidR="00CC371D" w:rsidRDefault="00CC371D" w:rsidP="00CC371D">
      <w:pPr>
        <w:spacing w:after="0" w:line="240" w:lineRule="auto"/>
        <w:jc w:val="both"/>
        <w:rPr>
          <w:rFonts w:ascii="Calibri" w:hAnsi="Calibri" w:cs="Calibri"/>
        </w:rPr>
      </w:pPr>
    </w:p>
    <w:p w:rsidR="00CC371D" w:rsidRPr="006703BE" w:rsidRDefault="00CC371D" w:rsidP="00CC371D">
      <w:pPr>
        <w:pStyle w:val="ListParagraph"/>
        <w:numPr>
          <w:ilvl w:val="0"/>
          <w:numId w:val="3"/>
        </w:numPr>
        <w:spacing w:after="0" w:line="240" w:lineRule="auto"/>
        <w:rPr>
          <w:rFonts w:ascii="Garamond" w:eastAsia="Times New Roman" w:hAnsi="Garamond" w:cs="Times New Roman"/>
          <w:color w:val="000000"/>
          <w:sz w:val="24"/>
          <w:szCs w:val="24"/>
          <w:lang w:eastAsia="en-GB"/>
        </w:rPr>
      </w:pPr>
      <w:r w:rsidRPr="006703BE">
        <w:rPr>
          <w:rFonts w:ascii="Garamond" w:eastAsia="Times New Roman" w:hAnsi="Garamond" w:cs="Times New Roman"/>
          <w:color w:val="000000"/>
          <w:sz w:val="24"/>
          <w:szCs w:val="24"/>
          <w:lang w:eastAsia="en-GB"/>
        </w:rPr>
        <w:lastRenderedPageBreak/>
        <w:t xml:space="preserve">What impact does each of the chosen quotations have? Where are the quotations from? (Look up names you don’t know) </w:t>
      </w:r>
    </w:p>
    <w:p w:rsidR="00CC371D" w:rsidRDefault="00CC371D" w:rsidP="00CC371D">
      <w:pPr>
        <w:spacing w:after="0" w:line="240" w:lineRule="auto"/>
        <w:rPr>
          <w:rFonts w:ascii="Garamond" w:hAnsi="Garamond"/>
          <w:sz w:val="24"/>
          <w:szCs w:val="24"/>
        </w:rPr>
      </w:pPr>
    </w:p>
    <w:p w:rsidR="00CC371D" w:rsidRPr="008809AD" w:rsidRDefault="00CC371D" w:rsidP="00CC371D">
      <w:pPr>
        <w:spacing w:after="0" w:line="240" w:lineRule="auto"/>
        <w:jc w:val="both"/>
        <w:rPr>
          <w:rFonts w:ascii="Calibri" w:hAnsi="Calibri" w:cs="Calibri"/>
        </w:rPr>
      </w:pPr>
      <w:r>
        <w:rPr>
          <w:rFonts w:ascii="Calibri" w:hAnsi="Calibri" w:cs="Calibri"/>
        </w:rPr>
        <w:t>T</w:t>
      </w:r>
      <w:r w:rsidRPr="008809AD">
        <w:rPr>
          <w:rFonts w:ascii="Calibri" w:hAnsi="Calibri" w:cs="Calibri"/>
        </w:rPr>
        <w:t>he</w:t>
      </w:r>
      <w:r>
        <w:rPr>
          <w:rFonts w:ascii="Calibri" w:hAnsi="Calibri" w:cs="Calibri"/>
        </w:rPr>
        <w:t xml:space="preserve"> impact of the relevant </w:t>
      </w:r>
      <w:r w:rsidRPr="008809AD">
        <w:rPr>
          <w:rFonts w:ascii="Calibri" w:hAnsi="Calibri" w:cs="Calibri"/>
        </w:rPr>
        <w:t>quot</w:t>
      </w:r>
      <w:r>
        <w:rPr>
          <w:rFonts w:ascii="Calibri" w:hAnsi="Calibri" w:cs="Calibri"/>
        </w:rPr>
        <w:t xml:space="preserve">ations </w:t>
      </w:r>
      <w:r w:rsidRPr="008809AD">
        <w:rPr>
          <w:rFonts w:ascii="Calibri" w:hAnsi="Calibri" w:cs="Calibri"/>
        </w:rPr>
        <w:t>ha</w:t>
      </w:r>
      <w:r>
        <w:rPr>
          <w:rFonts w:ascii="Calibri" w:hAnsi="Calibri" w:cs="Calibri"/>
        </w:rPr>
        <w:t>s</w:t>
      </w:r>
      <w:r w:rsidRPr="008809AD">
        <w:rPr>
          <w:rFonts w:ascii="Calibri" w:hAnsi="Calibri" w:cs="Calibri"/>
        </w:rPr>
        <w:t xml:space="preserve"> been </w:t>
      </w:r>
      <w:r>
        <w:rPr>
          <w:rFonts w:ascii="Calibri" w:hAnsi="Calibri" w:cs="Calibri"/>
        </w:rPr>
        <w:t>explained below and their literary sources identified.</w:t>
      </w:r>
    </w:p>
    <w:p w:rsidR="00CC371D" w:rsidRDefault="00CC371D" w:rsidP="00CC371D">
      <w:pPr>
        <w:spacing w:after="0"/>
      </w:pPr>
    </w:p>
    <w:p w:rsidR="00CC371D" w:rsidRPr="0004065D" w:rsidRDefault="00CC371D" w:rsidP="00CC371D">
      <w:pPr>
        <w:spacing w:after="0"/>
        <w:rPr>
          <w:b/>
        </w:rPr>
      </w:pPr>
      <w:r w:rsidRPr="0004065D">
        <w:rPr>
          <w:b/>
        </w:rPr>
        <w:t>Quote</w:t>
      </w:r>
      <w:r>
        <w:rPr>
          <w:b/>
        </w:rPr>
        <w:t xml:space="preserve"> 1</w:t>
      </w:r>
      <w:r w:rsidRPr="0004065D">
        <w:rPr>
          <w:b/>
        </w:rPr>
        <w:t>:</w:t>
      </w:r>
    </w:p>
    <w:p w:rsidR="00CC371D" w:rsidRPr="0051750A" w:rsidRDefault="00CC371D" w:rsidP="00CC37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jc w:val="right"/>
        <w:rPr>
          <w:rFonts w:ascii="Courier New" w:eastAsia="Times New Roman" w:hAnsi="Courier New" w:cs="Courier New"/>
          <w:i/>
          <w:iCs/>
          <w:color w:val="000000"/>
          <w:sz w:val="18"/>
          <w:szCs w:val="18"/>
          <w:lang w:eastAsia="en-GB"/>
        </w:rPr>
      </w:pPr>
      <w:r w:rsidRPr="0051750A">
        <w:rPr>
          <w:rFonts w:ascii="Garamond" w:eastAsia="Times New Roman" w:hAnsi="Garamond" w:cs="Times New Roman"/>
          <w:color w:val="000000"/>
          <w:sz w:val="24"/>
          <w:szCs w:val="24"/>
          <w:lang w:eastAsia="en-GB"/>
        </w:rPr>
        <w:t>“</w:t>
      </w:r>
      <w:r w:rsidRPr="0051750A">
        <w:rPr>
          <w:rFonts w:ascii="Courier New" w:eastAsia="Times New Roman" w:hAnsi="Courier New" w:cs="Courier New"/>
          <w:i/>
          <w:iCs/>
          <w:color w:val="000000"/>
          <w:sz w:val="18"/>
          <w:szCs w:val="18"/>
          <w:lang w:eastAsia="en-GB"/>
        </w:rPr>
        <w:t>Occultum quatiens animo tortore flagellum.”</w:t>
      </w:r>
    </w:p>
    <w:p w:rsidR="00CC371D" w:rsidRPr="00D2435E" w:rsidRDefault="00CC371D" w:rsidP="00CC37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jc w:val="both"/>
        <w:rPr>
          <w:rFonts w:ascii="Courier New" w:eastAsia="Times New Roman" w:hAnsi="Courier New" w:cs="Courier New"/>
          <w:i/>
          <w:iCs/>
          <w:color w:val="000000"/>
          <w:sz w:val="8"/>
          <w:szCs w:val="18"/>
          <w:lang w:eastAsia="en-GB"/>
        </w:rPr>
      </w:pPr>
    </w:p>
    <w:p w:rsidR="00CC371D" w:rsidRPr="0051750A" w:rsidRDefault="00CC371D" w:rsidP="00CC37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jc w:val="right"/>
        <w:rPr>
          <w:rFonts w:ascii="Courier New" w:eastAsia="Times New Roman" w:hAnsi="Courier New" w:cs="Courier New"/>
          <w:i/>
          <w:iCs/>
          <w:color w:val="000000"/>
          <w:sz w:val="18"/>
          <w:szCs w:val="18"/>
          <w:lang w:eastAsia="en-GB"/>
        </w:rPr>
      </w:pPr>
      <w:r w:rsidRPr="0051750A">
        <w:rPr>
          <w:rFonts w:ascii="Courier New" w:eastAsia="Times New Roman" w:hAnsi="Courier New" w:cs="Courier New"/>
          <w:i/>
          <w:iCs/>
          <w:color w:val="000000"/>
          <w:sz w:val="18"/>
          <w:szCs w:val="18"/>
          <w:lang w:eastAsia="en-GB"/>
        </w:rPr>
        <w:t xml:space="preserve">     [“The torturer of the soul brandishing a sharp scourge within.”</w:t>
      </w:r>
    </w:p>
    <w:p w:rsidR="00CC371D" w:rsidRDefault="00CC371D" w:rsidP="00CC37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jc w:val="right"/>
        <w:rPr>
          <w:rFonts w:ascii="Courier New" w:eastAsia="Times New Roman" w:hAnsi="Courier New" w:cs="Courier New"/>
          <w:i/>
          <w:iCs/>
          <w:color w:val="000000"/>
          <w:sz w:val="18"/>
          <w:szCs w:val="18"/>
          <w:lang w:eastAsia="en-GB"/>
        </w:rPr>
      </w:pPr>
      <w:r w:rsidRPr="0051750A">
        <w:rPr>
          <w:rFonts w:ascii="Courier New" w:eastAsia="Times New Roman" w:hAnsi="Courier New" w:cs="Courier New"/>
          <w:i/>
          <w:iCs/>
          <w:color w:val="000000"/>
          <w:sz w:val="18"/>
          <w:szCs w:val="18"/>
          <w:lang w:eastAsia="en-GB"/>
        </w:rPr>
        <w:t xml:space="preserve">      —Juvenal, iii. 195.]</w:t>
      </w:r>
    </w:p>
    <w:p w:rsidR="00CC371D" w:rsidRDefault="00CC371D" w:rsidP="00CC371D">
      <w:pPr>
        <w:spacing w:after="0" w:line="240" w:lineRule="auto"/>
        <w:rPr>
          <w:rFonts w:ascii="Garamond" w:hAnsi="Garamond"/>
          <w:b/>
          <w:sz w:val="24"/>
          <w:szCs w:val="24"/>
        </w:rPr>
      </w:pPr>
      <w:r w:rsidRPr="0004065D">
        <w:rPr>
          <w:rFonts w:ascii="Garamond" w:hAnsi="Garamond"/>
          <w:b/>
          <w:sz w:val="24"/>
          <w:szCs w:val="24"/>
        </w:rPr>
        <w:t>Explanation:</w:t>
      </w:r>
    </w:p>
    <w:p w:rsidR="00CC371D" w:rsidRPr="00B31BA3" w:rsidRDefault="00CC371D" w:rsidP="006F1313">
      <w:pPr>
        <w:spacing w:after="0"/>
        <w:jc w:val="both"/>
        <w:rPr>
          <w:rFonts w:ascii="Calibri" w:hAnsi="Calibri" w:cs="Calibri"/>
        </w:rPr>
      </w:pPr>
      <w:r w:rsidRPr="00B31BA3">
        <w:rPr>
          <w:rFonts w:ascii="Calibri" w:hAnsi="Calibri" w:cs="Calibri"/>
        </w:rPr>
        <w:t>This quotation is from the ‘</w:t>
      </w:r>
      <w:r w:rsidRPr="00B31BA3">
        <w:rPr>
          <w:rFonts w:ascii="Calibri" w:hAnsi="Calibri" w:cs="Calibri"/>
          <w:i/>
        </w:rPr>
        <w:t>Satires</w:t>
      </w:r>
      <w:r w:rsidRPr="00B31BA3">
        <w:rPr>
          <w:rFonts w:ascii="Calibri" w:hAnsi="Calibri" w:cs="Calibri"/>
        </w:rPr>
        <w:t>’ a collection of satirical poems written by Juvenal</w:t>
      </w:r>
      <w:r w:rsidR="00FA4925">
        <w:rPr>
          <w:rStyle w:val="FootnoteReference"/>
          <w:rFonts w:ascii="Calibri" w:hAnsi="Calibri" w:cs="Calibri"/>
        </w:rPr>
        <w:footnoteReference w:id="1"/>
      </w:r>
      <w:r w:rsidRPr="00B31BA3">
        <w:rPr>
          <w:rFonts w:ascii="Calibri" w:hAnsi="Calibri" w:cs="Calibri"/>
        </w:rPr>
        <w:t>, a Latin satiric poet. It suggests that our conscience scorches us from within if we commit any wrongdoing. The guilt and fear prompted by our conscience leaves us distraught. Montaigne specifically uses the example of the</w:t>
      </w:r>
      <w:r>
        <w:rPr>
          <w:rFonts w:ascii="Calibri" w:hAnsi="Calibri" w:cs="Calibri"/>
        </w:rPr>
        <w:t xml:space="preserve"> </w:t>
      </w:r>
      <w:r w:rsidRPr="00045D54">
        <w:rPr>
          <w:rFonts w:ascii="Calibri" w:hAnsi="Calibri" w:cs="Calibri"/>
        </w:rPr>
        <w:t>gentleman</w:t>
      </w:r>
      <w:r>
        <w:rPr>
          <w:rFonts w:ascii="Calibri" w:hAnsi="Calibri" w:cs="Calibri"/>
        </w:rPr>
        <w:t xml:space="preserve"> he meets on his journey with his brother </w:t>
      </w:r>
      <w:r w:rsidRPr="00B31BA3">
        <w:rPr>
          <w:rFonts w:ascii="Calibri" w:hAnsi="Calibri" w:cs="Calibri"/>
        </w:rPr>
        <w:t xml:space="preserve">during the civil war, whereby the </w:t>
      </w:r>
      <w:r w:rsidRPr="00045D54">
        <w:rPr>
          <w:rFonts w:ascii="Calibri" w:hAnsi="Calibri" w:cs="Calibri"/>
        </w:rPr>
        <w:t>man</w:t>
      </w:r>
      <w:r w:rsidRPr="00B31BA3">
        <w:rPr>
          <w:rFonts w:ascii="Calibri" w:hAnsi="Calibri" w:cs="Calibri"/>
        </w:rPr>
        <w:t xml:space="preserve"> tries to hide his fear of being recognized. As a result, his conscience makes him betray himself unintentionally. </w:t>
      </w:r>
    </w:p>
    <w:p w:rsidR="00CC371D" w:rsidRDefault="00CC371D" w:rsidP="00CC371D">
      <w:pPr>
        <w:spacing w:after="0"/>
        <w:rPr>
          <w:b/>
        </w:rPr>
      </w:pPr>
    </w:p>
    <w:p w:rsidR="00CC371D" w:rsidRPr="0004065D" w:rsidRDefault="00CC371D" w:rsidP="00CC371D">
      <w:pPr>
        <w:spacing w:after="0"/>
        <w:rPr>
          <w:b/>
        </w:rPr>
      </w:pPr>
      <w:r w:rsidRPr="0004065D">
        <w:rPr>
          <w:b/>
        </w:rPr>
        <w:t>Quote</w:t>
      </w:r>
      <w:r>
        <w:rPr>
          <w:b/>
        </w:rPr>
        <w:t xml:space="preserve"> 2</w:t>
      </w:r>
      <w:r w:rsidRPr="0004065D">
        <w:rPr>
          <w:b/>
        </w:rPr>
        <w:t>:</w:t>
      </w:r>
    </w:p>
    <w:p w:rsidR="00CC371D" w:rsidRPr="0051750A" w:rsidRDefault="00CC371D" w:rsidP="00CC37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jc w:val="right"/>
        <w:rPr>
          <w:rFonts w:ascii="Courier New" w:eastAsia="Times New Roman" w:hAnsi="Courier New" w:cs="Courier New"/>
          <w:i/>
          <w:iCs/>
          <w:color w:val="000000"/>
          <w:sz w:val="18"/>
          <w:szCs w:val="18"/>
          <w:lang w:eastAsia="en-GB"/>
        </w:rPr>
      </w:pPr>
      <w:r w:rsidRPr="0051750A">
        <w:rPr>
          <w:rFonts w:ascii="Garamond" w:eastAsia="Times New Roman" w:hAnsi="Garamond" w:cs="Times New Roman"/>
          <w:color w:val="000000"/>
          <w:sz w:val="24"/>
          <w:szCs w:val="24"/>
          <w:lang w:eastAsia="en-GB"/>
        </w:rPr>
        <w:t>“</w:t>
      </w:r>
      <w:r w:rsidRPr="0051750A">
        <w:rPr>
          <w:rFonts w:ascii="Courier New" w:eastAsia="Times New Roman" w:hAnsi="Courier New" w:cs="Courier New"/>
          <w:i/>
          <w:iCs/>
          <w:color w:val="000000"/>
          <w:sz w:val="18"/>
          <w:szCs w:val="18"/>
          <w:lang w:eastAsia="en-GB"/>
        </w:rPr>
        <w:t>Malum consilium consultori pessimum.”</w:t>
      </w:r>
    </w:p>
    <w:p w:rsidR="00CC371D" w:rsidRPr="00D2435E" w:rsidRDefault="00CC371D" w:rsidP="00CC37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jc w:val="both"/>
        <w:rPr>
          <w:rFonts w:ascii="Courier New" w:eastAsia="Times New Roman" w:hAnsi="Courier New" w:cs="Courier New"/>
          <w:i/>
          <w:iCs/>
          <w:color w:val="000000"/>
          <w:sz w:val="12"/>
          <w:szCs w:val="18"/>
          <w:lang w:eastAsia="en-GB"/>
        </w:rPr>
      </w:pPr>
    </w:p>
    <w:p w:rsidR="00CC371D" w:rsidRPr="0051750A" w:rsidRDefault="00CC371D" w:rsidP="00CC37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jc w:val="right"/>
        <w:rPr>
          <w:rFonts w:ascii="Courier New" w:eastAsia="Times New Roman" w:hAnsi="Courier New" w:cs="Courier New"/>
          <w:i/>
          <w:iCs/>
          <w:color w:val="000000"/>
          <w:sz w:val="18"/>
          <w:szCs w:val="18"/>
          <w:lang w:eastAsia="en-GB"/>
        </w:rPr>
      </w:pPr>
      <w:r w:rsidRPr="0051750A">
        <w:rPr>
          <w:rFonts w:ascii="Courier New" w:eastAsia="Times New Roman" w:hAnsi="Courier New" w:cs="Courier New"/>
          <w:i/>
          <w:iCs/>
          <w:color w:val="000000"/>
          <w:sz w:val="18"/>
          <w:szCs w:val="18"/>
          <w:lang w:eastAsia="en-GB"/>
        </w:rPr>
        <w:t xml:space="preserve">               [“Ill designs are worst to the contriver.”</w:t>
      </w:r>
    </w:p>
    <w:p w:rsidR="00CC371D" w:rsidRDefault="00CC371D" w:rsidP="00CC37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jc w:val="right"/>
        <w:rPr>
          <w:rFonts w:ascii="Courier New" w:eastAsia="Times New Roman" w:hAnsi="Courier New" w:cs="Courier New"/>
          <w:i/>
          <w:iCs/>
          <w:color w:val="000000"/>
          <w:sz w:val="18"/>
          <w:szCs w:val="18"/>
          <w:lang w:eastAsia="en-GB"/>
        </w:rPr>
      </w:pPr>
      <w:r w:rsidRPr="0051750A">
        <w:rPr>
          <w:rFonts w:ascii="Courier New" w:eastAsia="Times New Roman" w:hAnsi="Courier New" w:cs="Courier New"/>
          <w:i/>
          <w:iCs/>
          <w:color w:val="000000"/>
          <w:sz w:val="18"/>
          <w:szCs w:val="18"/>
          <w:lang w:eastAsia="en-GB"/>
        </w:rPr>
        <w:t xml:space="preserve">                —Apud Aul. Gellium, iv. 5.]</w:t>
      </w:r>
    </w:p>
    <w:p w:rsidR="00CC371D" w:rsidRDefault="00CC371D" w:rsidP="00CC371D">
      <w:pPr>
        <w:spacing w:after="0" w:line="240" w:lineRule="auto"/>
        <w:rPr>
          <w:rFonts w:ascii="Garamond" w:hAnsi="Garamond"/>
          <w:b/>
          <w:sz w:val="24"/>
          <w:szCs w:val="24"/>
        </w:rPr>
      </w:pPr>
      <w:r w:rsidRPr="0004065D">
        <w:rPr>
          <w:rFonts w:ascii="Garamond" w:hAnsi="Garamond"/>
          <w:b/>
          <w:sz w:val="24"/>
          <w:szCs w:val="24"/>
        </w:rPr>
        <w:t>Explanation</w:t>
      </w:r>
      <w:r>
        <w:rPr>
          <w:rFonts w:ascii="Garamond" w:hAnsi="Garamond"/>
          <w:b/>
          <w:sz w:val="24"/>
          <w:szCs w:val="24"/>
        </w:rPr>
        <w:t>:</w:t>
      </w:r>
    </w:p>
    <w:p w:rsidR="00CC371D" w:rsidRDefault="00CC371D" w:rsidP="00CC371D">
      <w:pPr>
        <w:spacing w:after="0" w:line="240" w:lineRule="auto"/>
        <w:jc w:val="both"/>
        <w:rPr>
          <w:rFonts w:ascii="Calibri" w:hAnsi="Calibri" w:cs="Calibri"/>
        </w:rPr>
      </w:pPr>
    </w:p>
    <w:p w:rsidR="00CC371D" w:rsidRPr="008809AD" w:rsidRDefault="00CC371D" w:rsidP="00CC371D">
      <w:pPr>
        <w:spacing w:after="0" w:line="240" w:lineRule="auto"/>
        <w:jc w:val="both"/>
        <w:rPr>
          <w:rFonts w:ascii="Calibri" w:hAnsi="Calibri" w:cs="Calibri"/>
        </w:rPr>
      </w:pPr>
      <w:r w:rsidRPr="008809AD">
        <w:rPr>
          <w:rFonts w:ascii="Calibri" w:hAnsi="Calibri" w:cs="Calibri"/>
        </w:rPr>
        <w:t>Th</w:t>
      </w:r>
      <w:r w:rsidR="009D0C5E">
        <w:rPr>
          <w:rFonts w:ascii="Calibri" w:hAnsi="Calibri" w:cs="Calibri"/>
        </w:rPr>
        <w:t>is</w:t>
      </w:r>
      <w:r w:rsidRPr="008809AD">
        <w:rPr>
          <w:rFonts w:ascii="Calibri" w:hAnsi="Calibri" w:cs="Calibri"/>
        </w:rPr>
        <w:t xml:space="preserve"> quot</w:t>
      </w:r>
      <w:r>
        <w:rPr>
          <w:rFonts w:ascii="Calibri" w:hAnsi="Calibri" w:cs="Calibri"/>
        </w:rPr>
        <w:t>ation</w:t>
      </w:r>
      <w:r w:rsidRPr="008809AD">
        <w:rPr>
          <w:rFonts w:ascii="Calibri" w:hAnsi="Calibri" w:cs="Calibri"/>
        </w:rPr>
        <w:t xml:space="preserve"> </w:t>
      </w:r>
      <w:r>
        <w:rPr>
          <w:rFonts w:ascii="Calibri" w:hAnsi="Calibri" w:cs="Calibri"/>
        </w:rPr>
        <w:t xml:space="preserve">is </w:t>
      </w:r>
      <w:r w:rsidRPr="008809AD">
        <w:rPr>
          <w:rFonts w:ascii="Calibri" w:hAnsi="Calibri" w:cs="Calibri"/>
        </w:rPr>
        <w:t xml:space="preserve">from the </w:t>
      </w:r>
      <w:r w:rsidRPr="008809AD">
        <w:rPr>
          <w:rFonts w:ascii="Calibri" w:hAnsi="Calibri" w:cs="Calibri"/>
          <w:i/>
        </w:rPr>
        <w:t>Attic Nights</w:t>
      </w:r>
      <w:r>
        <w:rPr>
          <w:rFonts w:ascii="Calibri" w:hAnsi="Calibri" w:cs="Calibri"/>
          <w:i/>
        </w:rPr>
        <w:t>,</w:t>
      </w:r>
      <w:r w:rsidRPr="008809AD">
        <w:rPr>
          <w:rFonts w:ascii="Calibri" w:hAnsi="Calibri" w:cs="Calibri"/>
        </w:rPr>
        <w:t xml:space="preserve"> written by</w:t>
      </w:r>
      <w:r w:rsidRPr="008809AD">
        <w:rPr>
          <w:rFonts w:ascii="Calibri" w:hAnsi="Calibri" w:cs="Calibri"/>
          <w:i/>
        </w:rPr>
        <w:t xml:space="preserve"> </w:t>
      </w:r>
      <w:r w:rsidRPr="008809AD">
        <w:rPr>
          <w:rFonts w:ascii="Calibri" w:hAnsi="Calibri" w:cs="Calibri"/>
        </w:rPr>
        <w:t>Aulus Gellius</w:t>
      </w:r>
      <w:r w:rsidR="00947A23">
        <w:rPr>
          <w:rStyle w:val="FootnoteReference"/>
          <w:rFonts w:ascii="Calibri" w:hAnsi="Calibri" w:cs="Calibri"/>
        </w:rPr>
        <w:footnoteReference w:id="2"/>
      </w:r>
      <w:r w:rsidRPr="008809AD">
        <w:rPr>
          <w:rFonts w:ascii="Calibri" w:hAnsi="Calibri" w:cs="Calibri"/>
        </w:rPr>
        <w:t xml:space="preserve">, a Latin author </w:t>
      </w:r>
      <w:r w:rsidR="004B1BB3">
        <w:rPr>
          <w:rFonts w:ascii="Calibri" w:hAnsi="Calibri" w:cs="Calibri"/>
        </w:rPr>
        <w:t>of the 2</w:t>
      </w:r>
      <w:r w:rsidR="004B1BB3" w:rsidRPr="004B1BB3">
        <w:rPr>
          <w:rFonts w:ascii="Calibri" w:hAnsi="Calibri" w:cs="Calibri"/>
          <w:vertAlign w:val="superscript"/>
        </w:rPr>
        <w:t>nd</w:t>
      </w:r>
      <w:r w:rsidR="004B1BB3">
        <w:rPr>
          <w:rFonts w:ascii="Calibri" w:hAnsi="Calibri" w:cs="Calibri"/>
        </w:rPr>
        <w:t xml:space="preserve"> century</w:t>
      </w:r>
      <w:r w:rsidRPr="008809AD">
        <w:rPr>
          <w:rFonts w:ascii="Calibri" w:hAnsi="Calibri" w:cs="Calibri"/>
        </w:rPr>
        <w:t xml:space="preserve">. </w:t>
      </w:r>
      <w:r>
        <w:rPr>
          <w:rFonts w:ascii="Calibri" w:hAnsi="Calibri" w:cs="Calibri"/>
        </w:rPr>
        <w:t xml:space="preserve">It </w:t>
      </w:r>
      <w:r w:rsidRPr="006A390A">
        <w:rPr>
          <w:rFonts w:ascii="Calibri" w:hAnsi="Calibri" w:cs="Calibri"/>
        </w:rPr>
        <w:t>asserts</w:t>
      </w:r>
      <w:r>
        <w:rPr>
          <w:rFonts w:ascii="Calibri" w:hAnsi="Calibri" w:cs="Calibri"/>
        </w:rPr>
        <w:t xml:space="preserve"> </w:t>
      </w:r>
      <w:r w:rsidRPr="008809AD">
        <w:rPr>
          <w:rFonts w:ascii="Calibri" w:hAnsi="Calibri" w:cs="Calibri"/>
        </w:rPr>
        <w:t xml:space="preserve">that </w:t>
      </w:r>
      <w:r>
        <w:rPr>
          <w:rFonts w:ascii="Calibri" w:hAnsi="Calibri" w:cs="Calibri"/>
        </w:rPr>
        <w:t xml:space="preserve">violent or dishonest </w:t>
      </w:r>
      <w:r w:rsidRPr="008809AD">
        <w:rPr>
          <w:rFonts w:ascii="Calibri" w:hAnsi="Calibri" w:cs="Calibri"/>
        </w:rPr>
        <w:t xml:space="preserve">actions can be damaging to the </w:t>
      </w:r>
      <w:r>
        <w:rPr>
          <w:rFonts w:ascii="Calibri" w:hAnsi="Calibri" w:cs="Calibri"/>
        </w:rPr>
        <w:t xml:space="preserve">perpetrator. </w:t>
      </w:r>
      <w:r w:rsidRPr="008809AD">
        <w:rPr>
          <w:rFonts w:ascii="Calibri" w:hAnsi="Calibri" w:cs="Calibri"/>
        </w:rPr>
        <w:t>Montaigne uses Bessus’ anguish as an example. Bessus was torn with guilt for killing his father</w:t>
      </w:r>
      <w:r>
        <w:rPr>
          <w:rFonts w:ascii="Calibri" w:hAnsi="Calibri" w:cs="Calibri"/>
        </w:rPr>
        <w:t xml:space="preserve"> and </w:t>
      </w:r>
      <w:r w:rsidRPr="008809AD">
        <w:rPr>
          <w:rFonts w:ascii="Calibri" w:hAnsi="Calibri" w:cs="Calibri"/>
        </w:rPr>
        <w:t xml:space="preserve">his conscience made him inadvertently </w:t>
      </w:r>
      <w:r>
        <w:rPr>
          <w:rFonts w:ascii="Calibri" w:hAnsi="Calibri" w:cs="Calibri"/>
        </w:rPr>
        <w:t xml:space="preserve">reveal his crime </w:t>
      </w:r>
      <w:r w:rsidRPr="008809AD">
        <w:rPr>
          <w:rFonts w:ascii="Calibri" w:hAnsi="Calibri" w:cs="Calibri"/>
        </w:rPr>
        <w:t xml:space="preserve">when he was asked why he had </w:t>
      </w:r>
      <w:r>
        <w:rPr>
          <w:rFonts w:ascii="Calibri" w:hAnsi="Calibri" w:cs="Calibri"/>
        </w:rPr>
        <w:t>pulled down a nest of swallows, thus killing them</w:t>
      </w:r>
      <w:r w:rsidRPr="008809AD">
        <w:rPr>
          <w:rFonts w:ascii="Calibri" w:hAnsi="Calibri" w:cs="Calibri"/>
        </w:rPr>
        <w:t xml:space="preserve">. </w:t>
      </w:r>
      <w:r>
        <w:rPr>
          <w:rFonts w:ascii="Calibri" w:hAnsi="Calibri" w:cs="Calibri"/>
        </w:rPr>
        <w:t xml:space="preserve">This </w:t>
      </w:r>
      <w:r w:rsidRPr="008809AD">
        <w:rPr>
          <w:rFonts w:ascii="Calibri" w:hAnsi="Calibri" w:cs="Calibri"/>
        </w:rPr>
        <w:t>quot</w:t>
      </w:r>
      <w:r>
        <w:rPr>
          <w:rFonts w:ascii="Calibri" w:hAnsi="Calibri" w:cs="Calibri"/>
        </w:rPr>
        <w:t>ation</w:t>
      </w:r>
      <w:r w:rsidRPr="008809AD">
        <w:rPr>
          <w:rFonts w:ascii="Calibri" w:hAnsi="Calibri" w:cs="Calibri"/>
        </w:rPr>
        <w:t xml:space="preserve"> demonstrate</w:t>
      </w:r>
      <w:r>
        <w:rPr>
          <w:rFonts w:ascii="Calibri" w:hAnsi="Calibri" w:cs="Calibri"/>
        </w:rPr>
        <w:t>s</w:t>
      </w:r>
      <w:r w:rsidRPr="008809AD">
        <w:rPr>
          <w:rFonts w:ascii="Calibri" w:hAnsi="Calibri" w:cs="Calibri"/>
        </w:rPr>
        <w:t xml:space="preserve"> how a guilty conscience may make us </w:t>
      </w:r>
      <w:r>
        <w:rPr>
          <w:rFonts w:ascii="Calibri" w:hAnsi="Calibri" w:cs="Calibri"/>
        </w:rPr>
        <w:t>incriminate ourselves unconsciously</w:t>
      </w:r>
      <w:r w:rsidRPr="008809AD">
        <w:rPr>
          <w:rFonts w:ascii="Calibri" w:hAnsi="Calibri" w:cs="Calibri"/>
        </w:rPr>
        <w:t xml:space="preserve">. </w:t>
      </w:r>
    </w:p>
    <w:p w:rsidR="00CC371D" w:rsidRPr="00BB05BA" w:rsidRDefault="00CC371D" w:rsidP="00CC371D">
      <w:pPr>
        <w:spacing w:after="0"/>
      </w:pPr>
    </w:p>
    <w:p w:rsidR="00CC371D" w:rsidRDefault="00CC371D" w:rsidP="00CC37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rPr>
          <w:rFonts w:ascii="Courier New" w:eastAsia="Times New Roman" w:hAnsi="Courier New" w:cs="Courier New"/>
          <w:i/>
          <w:iCs/>
          <w:color w:val="000000"/>
          <w:sz w:val="18"/>
          <w:szCs w:val="18"/>
          <w:lang w:eastAsia="en-GB"/>
        </w:rPr>
      </w:pPr>
    </w:p>
    <w:p w:rsidR="00CC371D" w:rsidRPr="0004065D" w:rsidRDefault="00CC371D" w:rsidP="00CC371D">
      <w:pPr>
        <w:spacing w:after="0"/>
        <w:rPr>
          <w:b/>
        </w:rPr>
      </w:pPr>
      <w:r w:rsidRPr="0004065D">
        <w:rPr>
          <w:b/>
        </w:rPr>
        <w:t>Quote</w:t>
      </w:r>
      <w:r>
        <w:rPr>
          <w:b/>
        </w:rPr>
        <w:t xml:space="preserve"> 3</w:t>
      </w:r>
      <w:r w:rsidRPr="0004065D">
        <w:rPr>
          <w:b/>
        </w:rPr>
        <w:t>:</w:t>
      </w:r>
    </w:p>
    <w:p w:rsidR="00CC371D" w:rsidRPr="0051750A" w:rsidRDefault="00D92981" w:rsidP="00CC37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jc w:val="right"/>
        <w:rPr>
          <w:rFonts w:ascii="Courier New" w:eastAsia="Times New Roman" w:hAnsi="Courier New" w:cs="Courier New"/>
          <w:i/>
          <w:iCs/>
          <w:color w:val="000000"/>
          <w:sz w:val="18"/>
          <w:szCs w:val="18"/>
          <w:lang w:eastAsia="en-GB"/>
        </w:rPr>
      </w:pPr>
      <w:r>
        <w:rPr>
          <w:rFonts w:ascii="Courier New" w:eastAsia="Times New Roman" w:hAnsi="Courier New" w:cs="Courier New"/>
          <w:i/>
          <w:iCs/>
          <w:color w:val="000000"/>
          <w:sz w:val="18"/>
          <w:szCs w:val="18"/>
          <w:lang w:eastAsia="en-GB"/>
        </w:rPr>
        <w:t>“</w:t>
      </w:r>
      <w:r w:rsidR="00CC371D" w:rsidRPr="0051750A">
        <w:rPr>
          <w:rFonts w:ascii="Courier New" w:eastAsia="Times New Roman" w:hAnsi="Courier New" w:cs="Courier New"/>
          <w:i/>
          <w:iCs/>
          <w:color w:val="000000"/>
          <w:sz w:val="18"/>
          <w:szCs w:val="18"/>
          <w:lang w:eastAsia="en-GB"/>
        </w:rPr>
        <w:t>Vitasque in vulnere ponunt.”</w:t>
      </w:r>
    </w:p>
    <w:p w:rsidR="00CC371D" w:rsidRPr="00D2435E" w:rsidRDefault="00CC371D" w:rsidP="00CC37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jc w:val="right"/>
        <w:rPr>
          <w:rFonts w:ascii="Courier New" w:eastAsia="Times New Roman" w:hAnsi="Courier New" w:cs="Courier New"/>
          <w:i/>
          <w:iCs/>
          <w:color w:val="000000"/>
          <w:sz w:val="12"/>
          <w:szCs w:val="18"/>
          <w:lang w:eastAsia="en-GB"/>
        </w:rPr>
      </w:pPr>
    </w:p>
    <w:p w:rsidR="00CC371D" w:rsidRPr="0051750A" w:rsidRDefault="00CC371D" w:rsidP="00CC37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jc w:val="right"/>
        <w:rPr>
          <w:rFonts w:ascii="Courier New" w:eastAsia="Times New Roman" w:hAnsi="Courier New" w:cs="Courier New"/>
          <w:i/>
          <w:iCs/>
          <w:color w:val="000000"/>
          <w:sz w:val="18"/>
          <w:szCs w:val="18"/>
          <w:lang w:eastAsia="en-GB"/>
        </w:rPr>
      </w:pPr>
      <w:r w:rsidRPr="0051750A">
        <w:rPr>
          <w:rFonts w:ascii="Courier New" w:eastAsia="Times New Roman" w:hAnsi="Courier New" w:cs="Courier New"/>
          <w:i/>
          <w:iCs/>
          <w:color w:val="000000"/>
          <w:sz w:val="18"/>
          <w:szCs w:val="18"/>
          <w:lang w:eastAsia="en-GB"/>
        </w:rPr>
        <w:t xml:space="preserve">               [“And leave their own lives in the wound.”</w:t>
      </w:r>
    </w:p>
    <w:p w:rsidR="00CC371D" w:rsidRDefault="00CC371D" w:rsidP="00CC37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jc w:val="right"/>
        <w:rPr>
          <w:rFonts w:ascii="Courier New" w:eastAsia="Times New Roman" w:hAnsi="Courier New" w:cs="Courier New"/>
          <w:i/>
          <w:iCs/>
          <w:color w:val="000000"/>
          <w:sz w:val="18"/>
          <w:szCs w:val="18"/>
          <w:lang w:eastAsia="en-GB"/>
        </w:rPr>
      </w:pPr>
      <w:r w:rsidRPr="0051750A">
        <w:rPr>
          <w:rFonts w:ascii="Courier New" w:eastAsia="Times New Roman" w:hAnsi="Courier New" w:cs="Courier New"/>
          <w:i/>
          <w:iCs/>
          <w:color w:val="000000"/>
          <w:sz w:val="18"/>
          <w:szCs w:val="18"/>
          <w:lang w:eastAsia="en-GB"/>
        </w:rPr>
        <w:t xml:space="preserve">                —Virgil, Geo., iv. 238.]</w:t>
      </w:r>
    </w:p>
    <w:p w:rsidR="00CC371D" w:rsidRDefault="00CC371D" w:rsidP="00CC371D">
      <w:pPr>
        <w:spacing w:after="0" w:line="240" w:lineRule="auto"/>
        <w:rPr>
          <w:rFonts w:ascii="Garamond" w:hAnsi="Garamond"/>
          <w:b/>
          <w:sz w:val="24"/>
          <w:szCs w:val="24"/>
        </w:rPr>
      </w:pPr>
      <w:r w:rsidRPr="0004065D">
        <w:rPr>
          <w:rFonts w:ascii="Garamond" w:hAnsi="Garamond"/>
          <w:b/>
          <w:sz w:val="24"/>
          <w:szCs w:val="24"/>
        </w:rPr>
        <w:t>Explanation</w:t>
      </w:r>
      <w:r>
        <w:rPr>
          <w:rFonts w:ascii="Garamond" w:hAnsi="Garamond"/>
          <w:b/>
          <w:sz w:val="24"/>
          <w:szCs w:val="24"/>
        </w:rPr>
        <w:t>:</w:t>
      </w:r>
    </w:p>
    <w:p w:rsidR="00CC371D" w:rsidRPr="008809AD" w:rsidRDefault="00CC371D" w:rsidP="00CC371D">
      <w:pPr>
        <w:spacing w:after="0"/>
        <w:jc w:val="both"/>
        <w:rPr>
          <w:rFonts w:ascii="Calibri" w:hAnsi="Calibri" w:cs="Calibri"/>
        </w:rPr>
      </w:pPr>
      <w:r>
        <w:rPr>
          <w:rFonts w:ascii="Calibri" w:hAnsi="Calibri" w:cs="Calibri"/>
        </w:rPr>
        <w:t xml:space="preserve">This quotation is from </w:t>
      </w:r>
      <w:r w:rsidRPr="008809AD">
        <w:rPr>
          <w:rFonts w:ascii="Calibri" w:hAnsi="Calibri" w:cs="Calibri"/>
        </w:rPr>
        <w:t xml:space="preserve">the </w:t>
      </w:r>
      <w:r w:rsidR="000C1EDE">
        <w:rPr>
          <w:rFonts w:ascii="Calibri" w:hAnsi="Calibri" w:cs="Calibri"/>
          <w:i/>
        </w:rPr>
        <w:t>Geor</w:t>
      </w:r>
      <w:r w:rsidR="0019781B">
        <w:rPr>
          <w:rFonts w:ascii="Calibri" w:hAnsi="Calibri" w:cs="Calibri"/>
          <w:i/>
        </w:rPr>
        <w:t>g</w:t>
      </w:r>
      <w:r w:rsidR="000C1EDE">
        <w:rPr>
          <w:rFonts w:ascii="Calibri" w:hAnsi="Calibri" w:cs="Calibri"/>
          <w:i/>
        </w:rPr>
        <w:t>ics</w:t>
      </w:r>
      <w:r>
        <w:rPr>
          <w:rFonts w:ascii="Calibri" w:hAnsi="Calibri" w:cs="Calibri"/>
        </w:rPr>
        <w:t>,</w:t>
      </w:r>
      <w:r w:rsidRPr="008809AD">
        <w:rPr>
          <w:rFonts w:ascii="Calibri" w:hAnsi="Calibri" w:cs="Calibri"/>
        </w:rPr>
        <w:t xml:space="preserve"> written by Virgil</w:t>
      </w:r>
      <w:r w:rsidR="00C70101">
        <w:rPr>
          <w:rStyle w:val="FootnoteReference"/>
          <w:rFonts w:ascii="Calibri" w:hAnsi="Calibri" w:cs="Calibri"/>
        </w:rPr>
        <w:footnoteReference w:id="3"/>
      </w:r>
      <w:r w:rsidR="00967A83">
        <w:rPr>
          <w:rFonts w:ascii="Calibri" w:hAnsi="Calibri" w:cs="Calibri"/>
        </w:rPr>
        <w:t xml:space="preserve"> a </w:t>
      </w:r>
      <w:r w:rsidR="007E060B">
        <w:rPr>
          <w:rFonts w:ascii="Calibri" w:hAnsi="Calibri" w:cs="Calibri"/>
        </w:rPr>
        <w:t>R</w:t>
      </w:r>
      <w:r w:rsidR="00967A83">
        <w:rPr>
          <w:rFonts w:ascii="Calibri" w:hAnsi="Calibri" w:cs="Calibri"/>
        </w:rPr>
        <w:t>oman</w:t>
      </w:r>
      <w:r w:rsidR="007E060B">
        <w:rPr>
          <w:rFonts w:ascii="Calibri" w:hAnsi="Calibri" w:cs="Calibri"/>
        </w:rPr>
        <w:t xml:space="preserve"> </w:t>
      </w:r>
      <w:r w:rsidR="00967A83">
        <w:rPr>
          <w:rFonts w:ascii="Calibri" w:hAnsi="Calibri" w:cs="Calibri"/>
        </w:rPr>
        <w:t>poet</w:t>
      </w:r>
      <w:r w:rsidR="007E060B">
        <w:rPr>
          <w:rFonts w:ascii="Calibri" w:hAnsi="Calibri" w:cs="Calibri"/>
        </w:rPr>
        <w:t xml:space="preserve">. </w:t>
      </w:r>
      <w:r w:rsidRPr="008809AD">
        <w:rPr>
          <w:rFonts w:ascii="Calibri" w:hAnsi="Calibri" w:cs="Calibri"/>
        </w:rPr>
        <w:t xml:space="preserve">Montaigne </w:t>
      </w:r>
      <w:r>
        <w:rPr>
          <w:rFonts w:ascii="Calibri" w:hAnsi="Calibri" w:cs="Calibri"/>
        </w:rPr>
        <w:t xml:space="preserve">draws an analogy with bees and wasps. He </w:t>
      </w:r>
      <w:r w:rsidRPr="008809AD">
        <w:rPr>
          <w:rFonts w:ascii="Calibri" w:hAnsi="Calibri" w:cs="Calibri"/>
        </w:rPr>
        <w:t xml:space="preserve">explains that </w:t>
      </w:r>
      <w:r>
        <w:rPr>
          <w:rFonts w:ascii="Calibri" w:hAnsi="Calibri" w:cs="Calibri"/>
        </w:rPr>
        <w:t xml:space="preserve">that when a bee stings and flies away it dies as the sting is hooked, thus </w:t>
      </w:r>
      <w:r w:rsidR="00306447">
        <w:rPr>
          <w:rFonts w:ascii="Calibri" w:hAnsi="Calibri" w:cs="Calibri"/>
        </w:rPr>
        <w:t xml:space="preserve">internally </w:t>
      </w:r>
      <w:r>
        <w:rPr>
          <w:rFonts w:ascii="Calibri" w:hAnsi="Calibri" w:cs="Calibri"/>
        </w:rPr>
        <w:t>ripping</w:t>
      </w:r>
      <w:r w:rsidR="00B75FCB">
        <w:rPr>
          <w:rFonts w:ascii="Calibri" w:hAnsi="Calibri" w:cs="Calibri"/>
        </w:rPr>
        <w:t xml:space="preserve"> it</w:t>
      </w:r>
      <w:r>
        <w:rPr>
          <w:rFonts w:ascii="Calibri" w:hAnsi="Calibri" w:cs="Calibri"/>
        </w:rPr>
        <w:t xml:space="preserve">, whilst when a </w:t>
      </w:r>
      <w:r w:rsidRPr="008809AD">
        <w:rPr>
          <w:rFonts w:ascii="Calibri" w:hAnsi="Calibri" w:cs="Calibri"/>
        </w:rPr>
        <w:t>wasp sting</w:t>
      </w:r>
      <w:r>
        <w:rPr>
          <w:rFonts w:ascii="Calibri" w:hAnsi="Calibri" w:cs="Calibri"/>
        </w:rPr>
        <w:t>s</w:t>
      </w:r>
      <w:r w:rsidRPr="008809AD">
        <w:rPr>
          <w:rFonts w:ascii="Calibri" w:hAnsi="Calibri" w:cs="Calibri"/>
        </w:rPr>
        <w:t xml:space="preserve"> </w:t>
      </w:r>
      <w:r>
        <w:rPr>
          <w:rFonts w:ascii="Calibri" w:hAnsi="Calibri" w:cs="Calibri"/>
        </w:rPr>
        <w:t xml:space="preserve">it can continue to sting. It implies </w:t>
      </w:r>
      <w:r w:rsidRPr="008809AD">
        <w:rPr>
          <w:rFonts w:ascii="Calibri" w:hAnsi="Calibri" w:cs="Calibri"/>
        </w:rPr>
        <w:t>that if we hurt someone</w:t>
      </w:r>
      <w:r>
        <w:rPr>
          <w:rFonts w:ascii="Calibri" w:hAnsi="Calibri" w:cs="Calibri"/>
        </w:rPr>
        <w:t xml:space="preserve"> our </w:t>
      </w:r>
      <w:r w:rsidRPr="008809AD">
        <w:rPr>
          <w:rFonts w:ascii="Calibri" w:hAnsi="Calibri" w:cs="Calibri"/>
        </w:rPr>
        <w:t xml:space="preserve">conscience will </w:t>
      </w:r>
      <w:r>
        <w:rPr>
          <w:rFonts w:ascii="Calibri" w:hAnsi="Calibri" w:cs="Calibri"/>
        </w:rPr>
        <w:t xml:space="preserve">continue to </w:t>
      </w:r>
      <w:r w:rsidRPr="008809AD">
        <w:rPr>
          <w:rFonts w:ascii="Calibri" w:hAnsi="Calibri" w:cs="Calibri"/>
        </w:rPr>
        <w:t>torment</w:t>
      </w:r>
      <w:r>
        <w:rPr>
          <w:rFonts w:ascii="Calibri" w:hAnsi="Calibri" w:cs="Calibri"/>
        </w:rPr>
        <w:t xml:space="preserve"> us</w:t>
      </w:r>
      <w:r w:rsidRPr="008809AD">
        <w:rPr>
          <w:rFonts w:ascii="Calibri" w:hAnsi="Calibri" w:cs="Calibri"/>
        </w:rPr>
        <w:t xml:space="preserve">.  </w:t>
      </w:r>
      <w:r>
        <w:rPr>
          <w:rFonts w:ascii="Calibri" w:hAnsi="Calibri" w:cs="Calibri"/>
        </w:rPr>
        <w:t xml:space="preserve">Our misdeeds cause us internal suffering leaving us vulnerable. </w:t>
      </w:r>
    </w:p>
    <w:p w:rsidR="00CC371D" w:rsidRDefault="00CC371D" w:rsidP="00CC37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rPr>
          <w:rFonts w:ascii="Courier New" w:eastAsia="Times New Roman" w:hAnsi="Courier New" w:cs="Courier New"/>
          <w:i/>
          <w:iCs/>
          <w:color w:val="000000"/>
          <w:sz w:val="18"/>
          <w:szCs w:val="18"/>
          <w:lang w:eastAsia="en-GB"/>
        </w:rPr>
      </w:pPr>
    </w:p>
    <w:p w:rsidR="00CC371D" w:rsidRDefault="00CC371D" w:rsidP="00CC37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rPr>
          <w:rFonts w:ascii="Courier New" w:eastAsia="Times New Roman" w:hAnsi="Courier New" w:cs="Courier New"/>
          <w:i/>
          <w:iCs/>
          <w:color w:val="000000"/>
          <w:sz w:val="18"/>
          <w:szCs w:val="18"/>
          <w:lang w:eastAsia="en-GB"/>
        </w:rPr>
      </w:pPr>
    </w:p>
    <w:p w:rsidR="00CC371D" w:rsidRDefault="00CC371D" w:rsidP="00CC371D">
      <w:pPr>
        <w:spacing w:after="0"/>
        <w:rPr>
          <w:b/>
        </w:rPr>
      </w:pPr>
    </w:p>
    <w:p w:rsidR="00CC371D" w:rsidRDefault="00CC371D" w:rsidP="00CC371D">
      <w:pPr>
        <w:spacing w:after="0"/>
        <w:rPr>
          <w:b/>
        </w:rPr>
      </w:pPr>
    </w:p>
    <w:p w:rsidR="00CC371D" w:rsidRPr="0004065D" w:rsidRDefault="00CC371D" w:rsidP="00CC371D">
      <w:pPr>
        <w:spacing w:after="0"/>
        <w:rPr>
          <w:b/>
        </w:rPr>
      </w:pPr>
      <w:r w:rsidRPr="0004065D">
        <w:rPr>
          <w:b/>
        </w:rPr>
        <w:t>Quote</w:t>
      </w:r>
      <w:r>
        <w:rPr>
          <w:b/>
        </w:rPr>
        <w:t xml:space="preserve"> 4</w:t>
      </w:r>
      <w:r w:rsidRPr="0004065D">
        <w:rPr>
          <w:b/>
        </w:rPr>
        <w:t>:</w:t>
      </w:r>
    </w:p>
    <w:p w:rsidR="00CC371D" w:rsidRPr="0051750A" w:rsidRDefault="00CC371D" w:rsidP="00CC371D">
      <w:pPr>
        <w:spacing w:after="0" w:line="240" w:lineRule="auto"/>
        <w:jc w:val="right"/>
        <w:rPr>
          <w:rFonts w:ascii="Courier New" w:eastAsia="Times New Roman" w:hAnsi="Courier New" w:cs="Courier New"/>
          <w:i/>
          <w:iCs/>
          <w:color w:val="000000"/>
          <w:sz w:val="18"/>
          <w:szCs w:val="18"/>
          <w:lang w:eastAsia="en-GB"/>
        </w:rPr>
      </w:pPr>
      <w:r w:rsidRPr="0051750A">
        <w:rPr>
          <w:rFonts w:ascii="Courier New" w:eastAsia="Times New Roman" w:hAnsi="Courier New" w:cs="Courier New"/>
          <w:i/>
          <w:iCs/>
          <w:color w:val="000000"/>
          <w:sz w:val="18"/>
          <w:szCs w:val="18"/>
          <w:lang w:eastAsia="en-GB"/>
        </w:rPr>
        <w:t>“Conscia mens ut cuique sua est, ita concipit intra</w:t>
      </w:r>
    </w:p>
    <w:p w:rsidR="00CC371D" w:rsidRDefault="00CC371D" w:rsidP="00CC371D">
      <w:pPr>
        <w:spacing w:after="0" w:line="240" w:lineRule="auto"/>
        <w:jc w:val="right"/>
        <w:rPr>
          <w:rFonts w:ascii="Courier New" w:eastAsia="Times New Roman" w:hAnsi="Courier New" w:cs="Courier New"/>
          <w:i/>
          <w:iCs/>
          <w:color w:val="000000"/>
          <w:sz w:val="18"/>
          <w:szCs w:val="18"/>
          <w:lang w:eastAsia="en-GB"/>
        </w:rPr>
      </w:pPr>
      <w:r w:rsidRPr="0051750A">
        <w:rPr>
          <w:rFonts w:ascii="Courier New" w:eastAsia="Times New Roman" w:hAnsi="Courier New" w:cs="Courier New"/>
          <w:i/>
          <w:iCs/>
          <w:color w:val="000000"/>
          <w:sz w:val="18"/>
          <w:szCs w:val="18"/>
          <w:lang w:eastAsia="en-GB"/>
        </w:rPr>
        <w:t xml:space="preserve">          Pectora pro facto spemque metumque suo.”</w:t>
      </w:r>
    </w:p>
    <w:p w:rsidR="00CC371D" w:rsidRPr="00D2435E" w:rsidRDefault="00CC371D" w:rsidP="00CC371D">
      <w:pPr>
        <w:spacing w:after="0" w:line="240" w:lineRule="auto"/>
        <w:jc w:val="right"/>
        <w:rPr>
          <w:rFonts w:ascii="Courier New" w:eastAsia="Times New Roman" w:hAnsi="Courier New" w:cs="Courier New"/>
          <w:i/>
          <w:iCs/>
          <w:color w:val="000000"/>
          <w:sz w:val="12"/>
          <w:szCs w:val="18"/>
          <w:lang w:eastAsia="en-GB"/>
        </w:rPr>
      </w:pPr>
    </w:p>
    <w:p w:rsidR="00CC371D" w:rsidRPr="0051750A" w:rsidRDefault="00CC371D" w:rsidP="00CC371D">
      <w:pPr>
        <w:spacing w:after="0" w:line="240" w:lineRule="auto"/>
        <w:jc w:val="right"/>
        <w:rPr>
          <w:rFonts w:ascii="Courier New" w:eastAsia="Times New Roman" w:hAnsi="Courier New" w:cs="Courier New"/>
          <w:i/>
          <w:iCs/>
          <w:color w:val="000000"/>
          <w:sz w:val="18"/>
          <w:szCs w:val="18"/>
          <w:lang w:eastAsia="en-GB"/>
        </w:rPr>
      </w:pPr>
      <w:r w:rsidRPr="0051750A">
        <w:rPr>
          <w:rFonts w:ascii="Courier New" w:eastAsia="Times New Roman" w:hAnsi="Courier New" w:cs="Courier New"/>
          <w:i/>
          <w:iCs/>
          <w:color w:val="000000"/>
          <w:sz w:val="18"/>
          <w:szCs w:val="18"/>
          <w:lang w:eastAsia="en-GB"/>
        </w:rPr>
        <w:t xml:space="preserve">     [“As a man’s conscience is, so within hope or fear prevails, suiting</w:t>
      </w:r>
    </w:p>
    <w:p w:rsidR="00CC371D" w:rsidRDefault="00CC371D" w:rsidP="00CC371D">
      <w:pPr>
        <w:spacing w:after="0" w:line="240" w:lineRule="auto"/>
        <w:jc w:val="right"/>
        <w:rPr>
          <w:rFonts w:ascii="Courier New" w:eastAsia="Times New Roman" w:hAnsi="Courier New" w:cs="Courier New"/>
          <w:i/>
          <w:iCs/>
          <w:color w:val="000000"/>
          <w:sz w:val="18"/>
          <w:szCs w:val="18"/>
          <w:lang w:eastAsia="en-GB"/>
        </w:rPr>
      </w:pPr>
      <w:r w:rsidRPr="0051750A">
        <w:rPr>
          <w:rFonts w:ascii="Courier New" w:eastAsia="Times New Roman" w:hAnsi="Courier New" w:cs="Courier New"/>
          <w:i/>
          <w:iCs/>
          <w:color w:val="000000"/>
          <w:sz w:val="18"/>
          <w:szCs w:val="18"/>
          <w:lang w:eastAsia="en-GB"/>
        </w:rPr>
        <w:t xml:space="preserve">     to his design.”—Ovid, Fast., i. 485.]</w:t>
      </w:r>
    </w:p>
    <w:p w:rsidR="00CC371D" w:rsidRDefault="00CC371D" w:rsidP="00CC37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jc w:val="right"/>
        <w:rPr>
          <w:rFonts w:ascii="Courier New" w:eastAsia="Times New Roman" w:hAnsi="Courier New" w:cs="Courier New"/>
          <w:i/>
          <w:iCs/>
          <w:color w:val="000000"/>
          <w:sz w:val="18"/>
          <w:szCs w:val="18"/>
          <w:lang w:eastAsia="en-GB"/>
        </w:rPr>
      </w:pPr>
    </w:p>
    <w:p w:rsidR="00CC371D" w:rsidRDefault="00CC371D" w:rsidP="00CC371D">
      <w:pPr>
        <w:spacing w:after="0" w:line="240" w:lineRule="auto"/>
        <w:rPr>
          <w:rFonts w:ascii="Garamond" w:hAnsi="Garamond"/>
          <w:b/>
          <w:sz w:val="24"/>
          <w:szCs w:val="24"/>
        </w:rPr>
      </w:pPr>
      <w:r w:rsidRPr="0004065D">
        <w:rPr>
          <w:rFonts w:ascii="Garamond" w:hAnsi="Garamond"/>
          <w:b/>
          <w:sz w:val="24"/>
          <w:szCs w:val="24"/>
        </w:rPr>
        <w:t>Explanation</w:t>
      </w:r>
      <w:r>
        <w:rPr>
          <w:rFonts w:ascii="Garamond" w:hAnsi="Garamond"/>
          <w:b/>
          <w:sz w:val="24"/>
          <w:szCs w:val="24"/>
        </w:rPr>
        <w:t>:</w:t>
      </w:r>
    </w:p>
    <w:p w:rsidR="00CC371D" w:rsidRPr="008809AD" w:rsidRDefault="00CC371D" w:rsidP="00CC371D">
      <w:pPr>
        <w:spacing w:after="0"/>
        <w:jc w:val="both"/>
        <w:rPr>
          <w:rFonts w:ascii="Calibri" w:hAnsi="Calibri" w:cs="Calibri"/>
        </w:rPr>
      </w:pPr>
      <w:r>
        <w:rPr>
          <w:rFonts w:ascii="Calibri" w:hAnsi="Calibri" w:cs="Calibri"/>
        </w:rPr>
        <w:t xml:space="preserve">This quotation </w:t>
      </w:r>
      <w:r w:rsidRPr="008809AD">
        <w:rPr>
          <w:rFonts w:ascii="Calibri" w:hAnsi="Calibri" w:cs="Calibri"/>
        </w:rPr>
        <w:t xml:space="preserve">is from a satiric poem </w:t>
      </w:r>
      <w:r>
        <w:rPr>
          <w:rFonts w:ascii="Calibri" w:hAnsi="Calibri" w:cs="Calibri"/>
        </w:rPr>
        <w:t xml:space="preserve">from </w:t>
      </w:r>
      <w:r w:rsidRPr="008809AD">
        <w:rPr>
          <w:rFonts w:ascii="Calibri" w:hAnsi="Calibri" w:cs="Calibri"/>
        </w:rPr>
        <w:t xml:space="preserve">the </w:t>
      </w:r>
      <w:r w:rsidRPr="001B3A78">
        <w:rPr>
          <w:rFonts w:ascii="Calibri" w:hAnsi="Calibri" w:cs="Calibri"/>
          <w:i/>
        </w:rPr>
        <w:t xml:space="preserve">Fasti </w:t>
      </w:r>
      <w:r w:rsidRPr="008809AD">
        <w:rPr>
          <w:rFonts w:ascii="Calibri" w:hAnsi="Calibri" w:cs="Calibri"/>
        </w:rPr>
        <w:t>by Ovid</w:t>
      </w:r>
      <w:r w:rsidR="00F77323">
        <w:rPr>
          <w:rStyle w:val="FootnoteReference"/>
          <w:rFonts w:ascii="Calibri" w:hAnsi="Calibri" w:cs="Calibri"/>
        </w:rPr>
        <w:footnoteReference w:id="4"/>
      </w:r>
      <w:r>
        <w:rPr>
          <w:rFonts w:ascii="Calibri" w:hAnsi="Calibri" w:cs="Calibri"/>
        </w:rPr>
        <w:t xml:space="preserve">, who </w:t>
      </w:r>
      <w:r w:rsidRPr="008809AD">
        <w:rPr>
          <w:rFonts w:ascii="Calibri" w:hAnsi="Calibri" w:cs="Calibri"/>
        </w:rPr>
        <w:t xml:space="preserve">was a Latin poet.  </w:t>
      </w:r>
      <w:r>
        <w:rPr>
          <w:rFonts w:ascii="Calibri" w:hAnsi="Calibri" w:cs="Calibri"/>
        </w:rPr>
        <w:t xml:space="preserve">It implies </w:t>
      </w:r>
      <w:r w:rsidRPr="008809AD">
        <w:rPr>
          <w:rFonts w:ascii="Calibri" w:hAnsi="Calibri" w:cs="Calibri"/>
        </w:rPr>
        <w:t>that one’s actions</w:t>
      </w:r>
      <w:r>
        <w:rPr>
          <w:rFonts w:ascii="Calibri" w:hAnsi="Calibri" w:cs="Calibri"/>
        </w:rPr>
        <w:t xml:space="preserve"> are determined by the</w:t>
      </w:r>
      <w:r w:rsidRPr="008809AD">
        <w:rPr>
          <w:rFonts w:ascii="Calibri" w:hAnsi="Calibri" w:cs="Calibri"/>
        </w:rPr>
        <w:t xml:space="preserve"> </w:t>
      </w:r>
      <w:r>
        <w:rPr>
          <w:rFonts w:ascii="Calibri" w:hAnsi="Calibri" w:cs="Calibri"/>
        </w:rPr>
        <w:t xml:space="preserve">power </w:t>
      </w:r>
      <w:r w:rsidRPr="008809AD">
        <w:rPr>
          <w:rFonts w:ascii="Calibri" w:hAnsi="Calibri" w:cs="Calibri"/>
        </w:rPr>
        <w:t>of one’s conscience</w:t>
      </w:r>
      <w:r>
        <w:rPr>
          <w:rFonts w:ascii="Calibri" w:hAnsi="Calibri" w:cs="Calibri"/>
        </w:rPr>
        <w:t xml:space="preserve"> and our ability to heed it. H</w:t>
      </w:r>
      <w:r w:rsidRPr="008809AD">
        <w:rPr>
          <w:rFonts w:ascii="Calibri" w:hAnsi="Calibri" w:cs="Calibri"/>
        </w:rPr>
        <w:t xml:space="preserve">ope and fear </w:t>
      </w:r>
      <w:r>
        <w:rPr>
          <w:rFonts w:ascii="Calibri" w:hAnsi="Calibri" w:cs="Calibri"/>
        </w:rPr>
        <w:t xml:space="preserve">are </w:t>
      </w:r>
      <w:r w:rsidRPr="008809AD">
        <w:rPr>
          <w:rFonts w:ascii="Calibri" w:hAnsi="Calibri" w:cs="Calibri"/>
        </w:rPr>
        <w:t xml:space="preserve">created in one’s mind </w:t>
      </w:r>
      <w:r>
        <w:rPr>
          <w:rFonts w:ascii="Calibri" w:hAnsi="Calibri" w:cs="Calibri"/>
        </w:rPr>
        <w:t xml:space="preserve">in relation to </w:t>
      </w:r>
      <w:r w:rsidRPr="008809AD">
        <w:rPr>
          <w:rFonts w:ascii="Calibri" w:hAnsi="Calibri" w:cs="Calibri"/>
        </w:rPr>
        <w:t>how one behaves</w:t>
      </w:r>
      <w:r>
        <w:rPr>
          <w:rFonts w:ascii="Calibri" w:hAnsi="Calibri" w:cs="Calibri"/>
        </w:rPr>
        <w:t>, suggesting that</w:t>
      </w:r>
      <w:r w:rsidRPr="008809AD">
        <w:rPr>
          <w:rFonts w:ascii="Calibri" w:hAnsi="Calibri" w:cs="Calibri"/>
        </w:rPr>
        <w:t xml:space="preserve"> </w:t>
      </w:r>
      <w:r>
        <w:rPr>
          <w:rFonts w:ascii="Calibri" w:hAnsi="Calibri" w:cs="Calibri"/>
        </w:rPr>
        <w:t xml:space="preserve">if </w:t>
      </w:r>
      <w:r w:rsidRPr="008809AD">
        <w:rPr>
          <w:rFonts w:ascii="Calibri" w:hAnsi="Calibri" w:cs="Calibri"/>
        </w:rPr>
        <w:t xml:space="preserve">we inflict harm or pain, we will live with </w:t>
      </w:r>
      <w:r>
        <w:rPr>
          <w:rFonts w:ascii="Calibri" w:hAnsi="Calibri" w:cs="Calibri"/>
        </w:rPr>
        <w:t>the consequences of our actions</w:t>
      </w:r>
      <w:r w:rsidR="00F77323">
        <w:rPr>
          <w:rStyle w:val="FootnoteReference"/>
          <w:rFonts w:ascii="Calibri" w:hAnsi="Calibri" w:cs="Calibri"/>
        </w:rPr>
        <w:footnoteReference w:id="5"/>
      </w:r>
      <w:r>
        <w:rPr>
          <w:rFonts w:ascii="Calibri" w:hAnsi="Calibri" w:cs="Calibri"/>
        </w:rPr>
        <w:t xml:space="preserve">. </w:t>
      </w:r>
    </w:p>
    <w:p w:rsidR="00CC371D" w:rsidRDefault="00CC371D" w:rsidP="00CC371D">
      <w:pPr>
        <w:spacing w:after="0"/>
      </w:pPr>
    </w:p>
    <w:p w:rsidR="00CC371D" w:rsidRPr="0004065D" w:rsidRDefault="00CC371D" w:rsidP="00CC371D">
      <w:pPr>
        <w:spacing w:after="0"/>
        <w:rPr>
          <w:b/>
        </w:rPr>
      </w:pPr>
      <w:r w:rsidRPr="0004065D">
        <w:rPr>
          <w:b/>
        </w:rPr>
        <w:t>Quote</w:t>
      </w:r>
      <w:r>
        <w:rPr>
          <w:b/>
        </w:rPr>
        <w:t xml:space="preserve"> 5</w:t>
      </w:r>
      <w:r w:rsidRPr="0004065D">
        <w:rPr>
          <w:b/>
        </w:rPr>
        <w:t>:</w:t>
      </w:r>
    </w:p>
    <w:p w:rsidR="00CC371D" w:rsidRPr="0051750A" w:rsidRDefault="00CC371D" w:rsidP="00CC371D">
      <w:pPr>
        <w:spacing w:after="0" w:line="240" w:lineRule="auto"/>
        <w:jc w:val="right"/>
        <w:rPr>
          <w:rFonts w:ascii="Courier New" w:eastAsia="Times New Roman" w:hAnsi="Courier New" w:cs="Courier New"/>
          <w:i/>
          <w:iCs/>
          <w:color w:val="000000"/>
          <w:sz w:val="18"/>
          <w:szCs w:val="18"/>
          <w:lang w:eastAsia="en-GB"/>
        </w:rPr>
      </w:pPr>
      <w:r w:rsidRPr="0051750A">
        <w:rPr>
          <w:rFonts w:ascii="Garamond" w:eastAsia="Times New Roman" w:hAnsi="Garamond" w:cs="Times New Roman"/>
          <w:color w:val="000000"/>
          <w:sz w:val="24"/>
          <w:szCs w:val="24"/>
          <w:lang w:eastAsia="en-GB"/>
        </w:rPr>
        <w:t>“</w:t>
      </w:r>
      <w:r w:rsidRPr="0051750A">
        <w:rPr>
          <w:rFonts w:ascii="Courier New" w:eastAsia="Times New Roman" w:hAnsi="Courier New" w:cs="Courier New"/>
          <w:i/>
          <w:iCs/>
          <w:color w:val="000000"/>
          <w:sz w:val="18"/>
          <w:szCs w:val="18"/>
          <w:lang w:eastAsia="en-GB"/>
        </w:rPr>
        <w:t>Etiam innocentes cogit mentiri dolor.”</w:t>
      </w:r>
    </w:p>
    <w:p w:rsidR="00CC371D" w:rsidRPr="00D2435E" w:rsidRDefault="00CC371D" w:rsidP="00CC371D">
      <w:pPr>
        <w:spacing w:after="0" w:line="240" w:lineRule="auto"/>
        <w:jc w:val="right"/>
        <w:rPr>
          <w:rFonts w:ascii="Courier New" w:eastAsia="Times New Roman" w:hAnsi="Courier New" w:cs="Courier New"/>
          <w:i/>
          <w:iCs/>
          <w:color w:val="000000"/>
          <w:sz w:val="12"/>
          <w:szCs w:val="18"/>
          <w:lang w:eastAsia="en-GB"/>
        </w:rPr>
      </w:pPr>
    </w:p>
    <w:p w:rsidR="00CC371D" w:rsidRPr="00853FEE" w:rsidRDefault="00CC371D" w:rsidP="00CC371D">
      <w:pPr>
        <w:spacing w:after="0"/>
      </w:pPr>
      <w:r w:rsidRPr="0051750A">
        <w:rPr>
          <w:rFonts w:ascii="Courier New" w:eastAsia="Times New Roman" w:hAnsi="Courier New" w:cs="Courier New"/>
          <w:i/>
          <w:iCs/>
          <w:color w:val="000000"/>
          <w:sz w:val="18"/>
          <w:szCs w:val="18"/>
          <w:lang w:eastAsia="en-GB"/>
        </w:rPr>
        <w:t xml:space="preserve">     [“Pain will make even the innocent lie.”—Publius Syrus, De Dolore.]</w:t>
      </w:r>
      <w:r w:rsidRPr="0051750A">
        <w:rPr>
          <w:rFonts w:ascii="Garamond" w:eastAsia="Times New Roman" w:hAnsi="Garamond" w:cs="Times New Roman"/>
          <w:color w:val="000000"/>
          <w:sz w:val="24"/>
          <w:szCs w:val="24"/>
          <w:lang w:eastAsia="en-GB"/>
        </w:rPr>
        <w:t xml:space="preserve">   </w:t>
      </w:r>
    </w:p>
    <w:p w:rsidR="00CC371D" w:rsidRPr="0004065D" w:rsidRDefault="00CC371D" w:rsidP="00CC371D">
      <w:pPr>
        <w:spacing w:after="0" w:line="240" w:lineRule="auto"/>
        <w:rPr>
          <w:rFonts w:ascii="Garamond" w:hAnsi="Garamond"/>
          <w:b/>
          <w:sz w:val="24"/>
          <w:szCs w:val="24"/>
        </w:rPr>
      </w:pPr>
      <w:r w:rsidRPr="0004065D">
        <w:rPr>
          <w:rFonts w:ascii="Garamond" w:hAnsi="Garamond"/>
          <w:b/>
          <w:sz w:val="24"/>
          <w:szCs w:val="24"/>
        </w:rPr>
        <w:t>Explanation</w:t>
      </w:r>
      <w:r>
        <w:rPr>
          <w:rFonts w:ascii="Garamond" w:hAnsi="Garamond"/>
          <w:b/>
          <w:sz w:val="24"/>
          <w:szCs w:val="24"/>
        </w:rPr>
        <w:t>:</w:t>
      </w:r>
    </w:p>
    <w:p w:rsidR="00CC371D" w:rsidRPr="00CC4CD5" w:rsidRDefault="00CC371D" w:rsidP="00CC371D">
      <w:pPr>
        <w:spacing w:after="0"/>
        <w:jc w:val="both"/>
        <w:rPr>
          <w:rFonts w:ascii="Calibri" w:hAnsi="Calibri" w:cs="Calibri"/>
        </w:rPr>
      </w:pPr>
      <w:r>
        <w:rPr>
          <w:rFonts w:ascii="Calibri" w:hAnsi="Calibri" w:cs="Calibri"/>
        </w:rPr>
        <w:t xml:space="preserve">This quotation is from the works of </w:t>
      </w:r>
      <w:r w:rsidRPr="00CC4CD5">
        <w:rPr>
          <w:rFonts w:ascii="Calibri" w:hAnsi="Calibri" w:cs="Calibri"/>
        </w:rPr>
        <w:t xml:space="preserve">Publilius Syrus, a Latin writer, best known for </w:t>
      </w:r>
      <w:r w:rsidRPr="009B2C5A">
        <w:rPr>
          <w:rFonts w:ascii="Calibri" w:hAnsi="Calibri" w:cs="Calibri"/>
          <w:i/>
        </w:rPr>
        <w:t>sententiae</w:t>
      </w:r>
      <w:r>
        <w:rPr>
          <w:rFonts w:ascii="Calibri" w:hAnsi="Calibri" w:cs="Calibri"/>
        </w:rPr>
        <w:t xml:space="preserve"> (</w:t>
      </w:r>
      <w:r w:rsidRPr="00CC4CD5">
        <w:rPr>
          <w:rFonts w:ascii="Calibri" w:hAnsi="Calibri" w:cs="Calibri"/>
        </w:rPr>
        <w:t>brief moral sayings</w:t>
      </w:r>
      <w:r>
        <w:rPr>
          <w:rFonts w:ascii="Calibri" w:hAnsi="Calibri" w:cs="Calibri"/>
        </w:rPr>
        <w:t>)</w:t>
      </w:r>
      <w:r w:rsidR="00133EFF">
        <w:rPr>
          <w:rStyle w:val="FootnoteReference"/>
          <w:rFonts w:ascii="Calibri" w:hAnsi="Calibri" w:cs="Calibri"/>
        </w:rPr>
        <w:footnoteReference w:id="6"/>
      </w:r>
      <w:r w:rsidRPr="00CC4CD5">
        <w:rPr>
          <w:rFonts w:ascii="Calibri" w:hAnsi="Calibri" w:cs="Calibri"/>
        </w:rPr>
        <w:t xml:space="preserve">. </w:t>
      </w:r>
      <w:r>
        <w:rPr>
          <w:rFonts w:ascii="Calibri" w:hAnsi="Calibri" w:cs="Calibri"/>
        </w:rPr>
        <w:t xml:space="preserve">It implies </w:t>
      </w:r>
      <w:r w:rsidRPr="00CC4CD5">
        <w:rPr>
          <w:rFonts w:ascii="Calibri" w:hAnsi="Calibri" w:cs="Calibri"/>
        </w:rPr>
        <w:t xml:space="preserve">that </w:t>
      </w:r>
      <w:r>
        <w:rPr>
          <w:rFonts w:ascii="Calibri" w:hAnsi="Calibri" w:cs="Calibri"/>
        </w:rPr>
        <w:t xml:space="preserve">the infliction of </w:t>
      </w:r>
      <w:r w:rsidRPr="00CC4CD5">
        <w:rPr>
          <w:rFonts w:ascii="Calibri" w:hAnsi="Calibri" w:cs="Calibri"/>
        </w:rPr>
        <w:t xml:space="preserve">pain will make the innocent lie. Montaigne opposes the mechanics of justice </w:t>
      </w:r>
      <w:r>
        <w:rPr>
          <w:rFonts w:ascii="Calibri" w:hAnsi="Calibri" w:cs="Calibri"/>
        </w:rPr>
        <w:t xml:space="preserve">involving </w:t>
      </w:r>
      <w:r w:rsidRPr="00CC4CD5">
        <w:rPr>
          <w:rFonts w:ascii="Calibri" w:hAnsi="Calibri" w:cs="Calibri"/>
        </w:rPr>
        <w:t xml:space="preserve">torture and violence that </w:t>
      </w:r>
      <w:r>
        <w:rPr>
          <w:rFonts w:ascii="Calibri" w:hAnsi="Calibri" w:cs="Calibri"/>
        </w:rPr>
        <w:t xml:space="preserve">may be </w:t>
      </w:r>
      <w:r w:rsidRPr="00CC4CD5">
        <w:rPr>
          <w:rFonts w:ascii="Calibri" w:hAnsi="Calibri" w:cs="Calibri"/>
        </w:rPr>
        <w:t xml:space="preserve">used to extort the truth. </w:t>
      </w:r>
      <w:r>
        <w:rPr>
          <w:rFonts w:ascii="Calibri" w:hAnsi="Calibri" w:cs="Calibri"/>
        </w:rPr>
        <w:t>T</w:t>
      </w:r>
      <w:r w:rsidRPr="00CC4CD5">
        <w:rPr>
          <w:rFonts w:ascii="Calibri" w:hAnsi="Calibri" w:cs="Calibri"/>
        </w:rPr>
        <w:t>his quot</w:t>
      </w:r>
      <w:r>
        <w:rPr>
          <w:rFonts w:ascii="Calibri" w:hAnsi="Calibri" w:cs="Calibri"/>
        </w:rPr>
        <w:t>ation</w:t>
      </w:r>
      <w:r w:rsidRPr="00CC4CD5">
        <w:rPr>
          <w:rFonts w:ascii="Calibri" w:hAnsi="Calibri" w:cs="Calibri"/>
        </w:rPr>
        <w:t xml:space="preserve"> support</w:t>
      </w:r>
      <w:r>
        <w:rPr>
          <w:rFonts w:ascii="Calibri" w:hAnsi="Calibri" w:cs="Calibri"/>
        </w:rPr>
        <w:t xml:space="preserve">s </w:t>
      </w:r>
      <w:r w:rsidRPr="00CC4CD5">
        <w:rPr>
          <w:rFonts w:ascii="Calibri" w:hAnsi="Calibri" w:cs="Calibri"/>
        </w:rPr>
        <w:t>Montaigne</w:t>
      </w:r>
      <w:r>
        <w:rPr>
          <w:rFonts w:ascii="Calibri" w:hAnsi="Calibri" w:cs="Calibri"/>
        </w:rPr>
        <w:t>’s</w:t>
      </w:r>
      <w:r w:rsidRPr="00CC4CD5">
        <w:rPr>
          <w:rFonts w:ascii="Calibri" w:hAnsi="Calibri" w:cs="Calibri"/>
        </w:rPr>
        <w:t xml:space="preserve"> argument that </w:t>
      </w:r>
      <w:r>
        <w:rPr>
          <w:rFonts w:ascii="Calibri" w:hAnsi="Calibri" w:cs="Calibri"/>
        </w:rPr>
        <w:t xml:space="preserve">torture </w:t>
      </w:r>
      <w:r w:rsidRPr="00CC4CD5">
        <w:rPr>
          <w:rFonts w:ascii="Calibri" w:hAnsi="Calibri" w:cs="Calibri"/>
        </w:rPr>
        <w:t xml:space="preserve">can only result in falsity, as </w:t>
      </w:r>
      <w:r>
        <w:rPr>
          <w:rFonts w:ascii="Calibri" w:hAnsi="Calibri" w:cs="Calibri"/>
        </w:rPr>
        <w:t>many</w:t>
      </w:r>
      <w:r w:rsidRPr="00CC4CD5">
        <w:rPr>
          <w:rFonts w:ascii="Calibri" w:hAnsi="Calibri" w:cs="Calibri"/>
        </w:rPr>
        <w:t xml:space="preserve"> would lie to escape</w:t>
      </w:r>
      <w:r>
        <w:rPr>
          <w:rFonts w:ascii="Calibri" w:hAnsi="Calibri" w:cs="Calibri"/>
        </w:rPr>
        <w:t xml:space="preserve"> physical anguish</w:t>
      </w:r>
      <w:r w:rsidRPr="00CC4CD5">
        <w:rPr>
          <w:rFonts w:ascii="Calibri" w:hAnsi="Calibri" w:cs="Calibri"/>
        </w:rPr>
        <w:t xml:space="preserve">. </w:t>
      </w:r>
    </w:p>
    <w:p w:rsidR="00CC371D" w:rsidRDefault="00CC371D" w:rsidP="00CC37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rPr>
          <w:rFonts w:ascii="Courier New" w:eastAsia="Times New Roman" w:hAnsi="Courier New" w:cs="Courier New"/>
          <w:i/>
          <w:iCs/>
          <w:color w:val="000000"/>
          <w:sz w:val="18"/>
          <w:szCs w:val="18"/>
          <w:lang w:eastAsia="en-GB"/>
        </w:rPr>
      </w:pPr>
    </w:p>
    <w:p w:rsidR="00CC371D" w:rsidRPr="00061562" w:rsidRDefault="00CC371D" w:rsidP="00CC371D">
      <w:pPr>
        <w:pStyle w:val="ListParagraph"/>
        <w:numPr>
          <w:ilvl w:val="0"/>
          <w:numId w:val="3"/>
        </w:numPr>
        <w:spacing w:after="0" w:line="240" w:lineRule="auto"/>
        <w:rPr>
          <w:rFonts w:ascii="Garamond" w:eastAsia="Times New Roman" w:hAnsi="Garamond" w:cs="Times New Roman"/>
          <w:color w:val="000000"/>
          <w:sz w:val="24"/>
          <w:szCs w:val="24"/>
          <w:lang w:eastAsia="en-GB"/>
        </w:rPr>
      </w:pPr>
      <w:r w:rsidRPr="00061562">
        <w:rPr>
          <w:rFonts w:ascii="Garamond" w:eastAsia="Times New Roman" w:hAnsi="Garamond" w:cs="Times New Roman"/>
          <w:color w:val="000000"/>
          <w:sz w:val="24"/>
          <w:szCs w:val="24"/>
          <w:lang w:eastAsia="en-GB"/>
        </w:rPr>
        <w:t>What is general tone, style, rhythm of piece? Select and focus on a short passage to explore these factors in detail.</w:t>
      </w:r>
    </w:p>
    <w:p w:rsidR="00CC371D" w:rsidRDefault="00CC371D" w:rsidP="006F1313">
      <w:pPr>
        <w:spacing w:after="0" w:line="240" w:lineRule="auto"/>
        <w:jc w:val="both"/>
        <w:rPr>
          <w:rFonts w:ascii="Garamond" w:eastAsia="Times New Roman" w:hAnsi="Garamond" w:cs="Times New Roman"/>
          <w:color w:val="000000"/>
          <w:sz w:val="24"/>
          <w:szCs w:val="24"/>
          <w:lang w:eastAsia="en-GB"/>
        </w:rPr>
      </w:pPr>
    </w:p>
    <w:p w:rsidR="00CC371D" w:rsidRPr="00CC4CD5" w:rsidRDefault="00CC371D" w:rsidP="006F1313">
      <w:pPr>
        <w:spacing w:after="0"/>
        <w:jc w:val="both"/>
        <w:rPr>
          <w:rFonts w:ascii="Calibri" w:eastAsia="Times New Roman" w:hAnsi="Calibri" w:cs="Calibri"/>
          <w:color w:val="000000"/>
          <w:lang w:eastAsia="en-GB"/>
        </w:rPr>
      </w:pPr>
      <w:r w:rsidRPr="00CC4CD5">
        <w:rPr>
          <w:rFonts w:ascii="Calibri" w:eastAsia="Times New Roman" w:hAnsi="Calibri" w:cs="Calibri"/>
          <w:color w:val="000000"/>
          <w:lang w:eastAsia="en-GB"/>
        </w:rPr>
        <w:t>The piece is reflective</w:t>
      </w:r>
      <w:r w:rsidR="00353F20">
        <w:rPr>
          <w:rFonts w:ascii="Calibri" w:eastAsia="Times New Roman" w:hAnsi="Calibri" w:cs="Calibri"/>
          <w:color w:val="000000"/>
          <w:lang w:eastAsia="en-GB"/>
        </w:rPr>
        <w:t xml:space="preserve"> and includes</w:t>
      </w:r>
      <w:r w:rsidR="007833CD">
        <w:rPr>
          <w:rFonts w:ascii="Calibri" w:eastAsia="Times New Roman" w:hAnsi="Calibri" w:cs="Calibri"/>
          <w:color w:val="000000"/>
          <w:lang w:eastAsia="en-GB"/>
        </w:rPr>
        <w:t xml:space="preserve"> </w:t>
      </w:r>
      <w:r>
        <w:rPr>
          <w:rFonts w:ascii="Calibri" w:eastAsia="Times New Roman" w:hAnsi="Calibri" w:cs="Calibri"/>
          <w:color w:val="000000"/>
          <w:lang w:eastAsia="en-GB"/>
        </w:rPr>
        <w:t xml:space="preserve">quotations for comparison and authenticity. Montaigne uses a </w:t>
      </w:r>
      <w:r w:rsidRPr="007C3F7D">
        <w:rPr>
          <w:rFonts w:ascii="Calibri" w:eastAsia="Times New Roman" w:hAnsi="Calibri" w:cs="Calibri"/>
          <w:color w:val="000000"/>
          <w:lang w:eastAsia="en-GB"/>
        </w:rPr>
        <w:t>writing style that is more a natural expression of</w:t>
      </w:r>
      <w:r>
        <w:rPr>
          <w:rFonts w:ascii="Calibri" w:eastAsia="Times New Roman" w:hAnsi="Calibri" w:cs="Calibri"/>
          <w:color w:val="000000"/>
          <w:lang w:eastAsia="en-GB"/>
        </w:rPr>
        <w:t xml:space="preserve"> his </w:t>
      </w:r>
      <w:r w:rsidRPr="007C3F7D">
        <w:rPr>
          <w:rFonts w:ascii="Calibri" w:eastAsia="Times New Roman" w:hAnsi="Calibri" w:cs="Calibri"/>
          <w:color w:val="000000"/>
          <w:lang w:eastAsia="en-GB"/>
        </w:rPr>
        <w:t>own views</w:t>
      </w:r>
      <w:r>
        <w:rPr>
          <w:rFonts w:ascii="Calibri" w:eastAsia="Times New Roman" w:hAnsi="Calibri" w:cs="Calibri"/>
          <w:color w:val="000000"/>
          <w:lang w:eastAsia="en-GB"/>
        </w:rPr>
        <w:t xml:space="preserve">. It has a </w:t>
      </w:r>
      <w:r w:rsidRPr="00CC4CD5">
        <w:rPr>
          <w:rFonts w:ascii="Calibri" w:eastAsia="Times New Roman" w:hAnsi="Calibri" w:cs="Calibri"/>
          <w:color w:val="000000"/>
          <w:lang w:eastAsia="en-GB"/>
        </w:rPr>
        <w:t xml:space="preserve">persuasive </w:t>
      </w:r>
      <w:r>
        <w:rPr>
          <w:rFonts w:ascii="Calibri" w:eastAsia="Times New Roman" w:hAnsi="Calibri" w:cs="Calibri"/>
          <w:color w:val="000000"/>
          <w:lang w:eastAsia="en-GB"/>
        </w:rPr>
        <w:t xml:space="preserve">conversational </w:t>
      </w:r>
      <w:r w:rsidRPr="00CC4CD5">
        <w:rPr>
          <w:rFonts w:ascii="Calibri" w:eastAsia="Times New Roman" w:hAnsi="Calibri" w:cs="Calibri"/>
          <w:color w:val="000000"/>
          <w:lang w:eastAsia="en-GB"/>
        </w:rPr>
        <w:t xml:space="preserve">tone </w:t>
      </w:r>
      <w:r>
        <w:rPr>
          <w:rFonts w:ascii="Calibri" w:eastAsia="Times New Roman" w:hAnsi="Calibri" w:cs="Calibri"/>
          <w:color w:val="000000"/>
          <w:lang w:eastAsia="en-GB"/>
        </w:rPr>
        <w:t xml:space="preserve">and </w:t>
      </w:r>
      <w:r w:rsidRPr="00CC4CD5">
        <w:rPr>
          <w:rFonts w:ascii="Calibri" w:eastAsia="Times New Roman" w:hAnsi="Calibri" w:cs="Calibri"/>
          <w:color w:val="000000"/>
          <w:lang w:eastAsia="en-GB"/>
        </w:rPr>
        <w:t>an open rhythm</w:t>
      </w:r>
      <w:r>
        <w:rPr>
          <w:rFonts w:ascii="Calibri" w:eastAsia="Times New Roman" w:hAnsi="Calibri" w:cs="Calibri"/>
          <w:color w:val="000000"/>
          <w:lang w:eastAsia="en-GB"/>
        </w:rPr>
        <w:t xml:space="preserve"> </w:t>
      </w:r>
      <w:r w:rsidRPr="00CC4CD5">
        <w:rPr>
          <w:rFonts w:ascii="Calibri" w:eastAsia="Times New Roman" w:hAnsi="Calibri" w:cs="Calibri"/>
          <w:color w:val="000000"/>
          <w:lang w:eastAsia="en-GB"/>
        </w:rPr>
        <w:t>allow</w:t>
      </w:r>
      <w:r w:rsidRPr="00F67F3F">
        <w:rPr>
          <w:rFonts w:ascii="Calibri" w:eastAsia="Times New Roman" w:hAnsi="Calibri" w:cs="Calibri"/>
          <w:color w:val="000000"/>
          <w:lang w:eastAsia="en-GB"/>
        </w:rPr>
        <w:t>ing</w:t>
      </w:r>
      <w:r w:rsidRPr="00CC4CD5">
        <w:rPr>
          <w:rFonts w:ascii="Calibri" w:eastAsia="Times New Roman" w:hAnsi="Calibri" w:cs="Calibri"/>
          <w:color w:val="000000"/>
          <w:lang w:eastAsia="en-GB"/>
        </w:rPr>
        <w:t xml:space="preserve"> the reader to come to their own conclusion</w:t>
      </w:r>
      <w:r>
        <w:rPr>
          <w:rFonts w:ascii="Calibri" w:eastAsia="Times New Roman" w:hAnsi="Calibri" w:cs="Calibri"/>
          <w:color w:val="000000"/>
          <w:lang w:eastAsia="en-GB"/>
        </w:rPr>
        <w:t>.</w:t>
      </w:r>
    </w:p>
    <w:p w:rsidR="00CC371D" w:rsidRDefault="00CC371D" w:rsidP="00CC371D">
      <w:pPr>
        <w:spacing w:after="0"/>
        <w:rPr>
          <w:rFonts w:ascii="Calibri" w:hAnsi="Calibri" w:cs="Calibri"/>
        </w:rPr>
      </w:pPr>
    </w:p>
    <w:p w:rsidR="00CC371D" w:rsidRDefault="00CC371D" w:rsidP="00CC371D">
      <w:pPr>
        <w:spacing w:after="0"/>
        <w:rPr>
          <w:rFonts w:ascii="Calibri" w:hAnsi="Calibri" w:cs="Calibri"/>
        </w:rPr>
      </w:pPr>
      <w:r w:rsidRPr="00CC4CD5">
        <w:rPr>
          <w:rFonts w:ascii="Calibri" w:hAnsi="Calibri" w:cs="Calibri"/>
        </w:rPr>
        <w:t xml:space="preserve">The </w:t>
      </w:r>
      <w:r>
        <w:rPr>
          <w:rFonts w:ascii="Calibri" w:hAnsi="Calibri" w:cs="Calibri"/>
        </w:rPr>
        <w:t xml:space="preserve">Following </w:t>
      </w:r>
      <w:r w:rsidRPr="00CC4CD5">
        <w:rPr>
          <w:rFonts w:ascii="Calibri" w:hAnsi="Calibri" w:cs="Calibri"/>
        </w:rPr>
        <w:t>passage has been selected to explore these factors.</w:t>
      </w:r>
    </w:p>
    <w:p w:rsidR="00CC371D" w:rsidRPr="0051750A" w:rsidRDefault="00CC371D" w:rsidP="00CC371D">
      <w:pPr>
        <w:spacing w:after="0" w:line="240" w:lineRule="auto"/>
        <w:jc w:val="both"/>
        <w:rPr>
          <w:rFonts w:ascii="Courier New" w:eastAsia="Times New Roman" w:hAnsi="Courier New" w:cs="Courier New"/>
          <w:i/>
          <w:iCs/>
          <w:color w:val="000000"/>
          <w:sz w:val="18"/>
          <w:szCs w:val="18"/>
          <w:lang w:eastAsia="en-GB"/>
        </w:rPr>
      </w:pPr>
      <w:r>
        <w:rPr>
          <w:rFonts w:ascii="Garamond" w:eastAsia="Times New Roman" w:hAnsi="Garamond" w:cs="Times New Roman"/>
          <w:color w:val="000000"/>
          <w:sz w:val="24"/>
          <w:szCs w:val="24"/>
          <w:lang w:eastAsia="en-GB"/>
        </w:rPr>
        <w:t>‘</w:t>
      </w:r>
      <w:r w:rsidRPr="0051750A">
        <w:rPr>
          <w:rFonts w:ascii="Garamond" w:eastAsia="Times New Roman" w:hAnsi="Garamond" w:cs="Times New Roman"/>
          <w:color w:val="000000"/>
          <w:sz w:val="24"/>
          <w:szCs w:val="24"/>
          <w:lang w:eastAsia="en-GB"/>
        </w:rPr>
        <w:t>This story is in every child’s mouth: Bessus the Paeonian, being reproached for wantonly pulling down a nest of young sparrows and killing them, replied, that he had reason to do so, seeing that those little birds never ceased falsely to accuse him of the murder of his father. This parricide had till then been concealed and unknown, but the revenging fury of conscience caused it to be discovered by him himself, who was to suffer for it. Hesiod corrects the saying of Plato, that punishment closely follows sin, it being, as he says, born at the same time with it. Whoever expects punishment already suffers it, and whoever has deserved it expects it. Wickedness contrives torments against itself:</w:t>
      </w:r>
      <w:r>
        <w:rPr>
          <w:rFonts w:ascii="Garamond" w:eastAsia="Times New Roman" w:hAnsi="Garamond" w:cs="Times New Roman"/>
          <w:color w:val="000000"/>
          <w:sz w:val="24"/>
          <w:szCs w:val="24"/>
          <w:lang w:eastAsia="en-GB"/>
        </w:rPr>
        <w:t xml:space="preserve">                                 </w:t>
      </w:r>
      <w:r w:rsidRPr="0051750A">
        <w:rPr>
          <w:rFonts w:ascii="Garamond" w:eastAsia="Times New Roman" w:hAnsi="Garamond" w:cs="Times New Roman"/>
          <w:color w:val="000000"/>
          <w:sz w:val="24"/>
          <w:szCs w:val="24"/>
          <w:lang w:eastAsia="en-GB"/>
        </w:rPr>
        <w:t xml:space="preserve">               “</w:t>
      </w:r>
      <w:r w:rsidRPr="0051750A">
        <w:rPr>
          <w:rFonts w:ascii="Courier New" w:eastAsia="Times New Roman" w:hAnsi="Courier New" w:cs="Courier New"/>
          <w:i/>
          <w:iCs/>
          <w:color w:val="000000"/>
          <w:sz w:val="18"/>
          <w:szCs w:val="18"/>
          <w:lang w:eastAsia="en-GB"/>
        </w:rPr>
        <w:t>Malum consilium consultori pessimum.”</w:t>
      </w:r>
    </w:p>
    <w:p w:rsidR="00CC371D" w:rsidRPr="00D2435E" w:rsidRDefault="00CC371D" w:rsidP="00CC37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jc w:val="both"/>
        <w:rPr>
          <w:rFonts w:ascii="Courier New" w:eastAsia="Times New Roman" w:hAnsi="Courier New" w:cs="Courier New"/>
          <w:i/>
          <w:iCs/>
          <w:color w:val="000000"/>
          <w:sz w:val="12"/>
          <w:szCs w:val="18"/>
          <w:lang w:eastAsia="en-GB"/>
        </w:rPr>
      </w:pPr>
    </w:p>
    <w:p w:rsidR="00CC371D" w:rsidRPr="0051750A" w:rsidRDefault="00CC371D" w:rsidP="00CC37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jc w:val="right"/>
        <w:rPr>
          <w:rFonts w:ascii="Courier New" w:eastAsia="Times New Roman" w:hAnsi="Courier New" w:cs="Courier New"/>
          <w:i/>
          <w:iCs/>
          <w:color w:val="000000"/>
          <w:sz w:val="18"/>
          <w:szCs w:val="18"/>
          <w:lang w:eastAsia="en-GB"/>
        </w:rPr>
      </w:pPr>
      <w:r w:rsidRPr="0051750A">
        <w:rPr>
          <w:rFonts w:ascii="Courier New" w:eastAsia="Times New Roman" w:hAnsi="Courier New" w:cs="Courier New"/>
          <w:i/>
          <w:iCs/>
          <w:color w:val="000000"/>
          <w:sz w:val="18"/>
          <w:szCs w:val="18"/>
          <w:lang w:eastAsia="en-GB"/>
        </w:rPr>
        <w:t xml:space="preserve">               [“Ill designs are worst to the contriver.”</w:t>
      </w:r>
    </w:p>
    <w:p w:rsidR="00CC371D" w:rsidRDefault="00CC371D" w:rsidP="00CC37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9"/>
        <w:jc w:val="right"/>
        <w:rPr>
          <w:rFonts w:ascii="Courier New" w:eastAsia="Times New Roman" w:hAnsi="Courier New" w:cs="Courier New"/>
          <w:i/>
          <w:iCs/>
          <w:color w:val="000000"/>
          <w:sz w:val="18"/>
          <w:szCs w:val="18"/>
          <w:lang w:eastAsia="en-GB"/>
        </w:rPr>
      </w:pPr>
      <w:r w:rsidRPr="0051750A">
        <w:rPr>
          <w:rFonts w:ascii="Courier New" w:eastAsia="Times New Roman" w:hAnsi="Courier New" w:cs="Courier New"/>
          <w:i/>
          <w:iCs/>
          <w:color w:val="000000"/>
          <w:sz w:val="18"/>
          <w:szCs w:val="18"/>
          <w:lang w:eastAsia="en-GB"/>
        </w:rPr>
        <w:t xml:space="preserve">                —Apud Aul. Gellium, iv. 5.]</w:t>
      </w:r>
    </w:p>
    <w:p w:rsidR="0054504B" w:rsidRDefault="0054504B" w:rsidP="00CC371D">
      <w:pPr>
        <w:spacing w:after="0" w:line="240" w:lineRule="auto"/>
        <w:jc w:val="both"/>
        <w:rPr>
          <w:rFonts w:ascii="Calibri" w:hAnsi="Calibri" w:cs="Calibri"/>
        </w:rPr>
      </w:pPr>
    </w:p>
    <w:p w:rsidR="00CC371D" w:rsidRDefault="00CC371D" w:rsidP="00CC371D">
      <w:pPr>
        <w:spacing w:after="0" w:line="240" w:lineRule="auto"/>
        <w:jc w:val="both"/>
        <w:rPr>
          <w:rFonts w:ascii="Calibri" w:hAnsi="Calibri" w:cs="Calibri"/>
        </w:rPr>
      </w:pPr>
      <w:r>
        <w:rPr>
          <w:rFonts w:ascii="Calibri" w:hAnsi="Calibri" w:cs="Calibri"/>
        </w:rPr>
        <w:t>Montaigne in this passage uses Bessus as an example to</w:t>
      </w:r>
      <w:r w:rsidRPr="006C359B">
        <w:rPr>
          <w:rFonts w:ascii="Calibri" w:hAnsi="Calibri" w:cs="Calibri"/>
        </w:rPr>
        <w:t xml:space="preserve"> </w:t>
      </w:r>
      <w:r>
        <w:rPr>
          <w:rFonts w:ascii="Calibri" w:hAnsi="Calibri" w:cs="Calibri"/>
        </w:rPr>
        <w:t xml:space="preserve">portray how an </w:t>
      </w:r>
      <w:r w:rsidRPr="00CC4CD5">
        <w:rPr>
          <w:rFonts w:ascii="Calibri" w:hAnsi="Calibri" w:cs="Calibri"/>
        </w:rPr>
        <w:t xml:space="preserve">immoral deed can </w:t>
      </w:r>
      <w:r>
        <w:rPr>
          <w:rFonts w:ascii="Calibri" w:hAnsi="Calibri" w:cs="Calibri"/>
        </w:rPr>
        <w:t xml:space="preserve">play on a person’s conscience. Bessus was </w:t>
      </w:r>
      <w:r w:rsidRPr="00CC4CD5">
        <w:rPr>
          <w:rFonts w:ascii="Calibri" w:hAnsi="Calibri" w:cs="Calibri"/>
        </w:rPr>
        <w:t>torn with guilt for killing his father</w:t>
      </w:r>
      <w:r>
        <w:rPr>
          <w:rFonts w:ascii="Calibri" w:hAnsi="Calibri" w:cs="Calibri"/>
        </w:rPr>
        <w:t xml:space="preserve"> and concealed the murder. However, he inadvertently </w:t>
      </w:r>
      <w:r w:rsidRPr="00CC4CD5">
        <w:rPr>
          <w:rFonts w:ascii="Calibri" w:hAnsi="Calibri" w:cs="Calibri"/>
        </w:rPr>
        <w:t xml:space="preserve">revealed the incident </w:t>
      </w:r>
      <w:r>
        <w:rPr>
          <w:rFonts w:ascii="Calibri" w:hAnsi="Calibri" w:cs="Calibri"/>
        </w:rPr>
        <w:t xml:space="preserve">at a social gathering, when he was asked why he had </w:t>
      </w:r>
      <w:r>
        <w:rPr>
          <w:rFonts w:ascii="Calibri" w:hAnsi="Calibri" w:cs="Calibri"/>
        </w:rPr>
        <w:lastRenderedPageBreak/>
        <w:t xml:space="preserve">pulled down a nest of young sparrows, resulting in their death. He justified his actions, by blaming the birds of falsely accusing him of his father’s murder. His irrational guilt-ridden retort revealed his crime. This passage thus </w:t>
      </w:r>
      <w:r w:rsidRPr="00CC4CD5">
        <w:rPr>
          <w:rFonts w:ascii="Calibri" w:hAnsi="Calibri" w:cs="Calibri"/>
        </w:rPr>
        <w:t>establish</w:t>
      </w:r>
      <w:r>
        <w:rPr>
          <w:rFonts w:ascii="Calibri" w:hAnsi="Calibri" w:cs="Calibri"/>
        </w:rPr>
        <w:t>es</w:t>
      </w:r>
      <w:r w:rsidRPr="00CC4CD5">
        <w:rPr>
          <w:rFonts w:ascii="Calibri" w:hAnsi="Calibri" w:cs="Calibri"/>
        </w:rPr>
        <w:t xml:space="preserve"> how a guilty conscience may make us unintentionally implicate ourselves</w:t>
      </w:r>
      <w:r>
        <w:rPr>
          <w:rFonts w:ascii="Calibri" w:hAnsi="Calibri" w:cs="Calibri"/>
        </w:rPr>
        <w:t>.</w:t>
      </w:r>
    </w:p>
    <w:p w:rsidR="00CC371D" w:rsidRDefault="00CC371D" w:rsidP="00CC371D">
      <w:pPr>
        <w:spacing w:after="0" w:line="240" w:lineRule="auto"/>
        <w:jc w:val="both"/>
        <w:rPr>
          <w:rFonts w:ascii="Calibri" w:hAnsi="Calibri" w:cs="Calibri"/>
        </w:rPr>
      </w:pPr>
    </w:p>
    <w:p w:rsidR="00CC371D" w:rsidRPr="00487518" w:rsidRDefault="00CC371D" w:rsidP="00CC371D">
      <w:pPr>
        <w:pStyle w:val="ListParagraph"/>
        <w:spacing w:after="0" w:line="240" w:lineRule="auto"/>
        <w:ind w:left="0"/>
        <w:rPr>
          <w:rFonts w:ascii="Garamond" w:eastAsia="Times New Roman" w:hAnsi="Garamond" w:cs="Times New Roman"/>
          <w:color w:val="000000"/>
          <w:szCs w:val="24"/>
          <w:u w:val="single"/>
          <w:lang w:eastAsia="en-GB"/>
        </w:rPr>
      </w:pPr>
      <w:r w:rsidRPr="00487518">
        <w:rPr>
          <w:rFonts w:ascii="Garamond" w:eastAsia="Times New Roman" w:hAnsi="Garamond" w:cs="Times New Roman"/>
          <w:color w:val="000000"/>
          <w:szCs w:val="24"/>
          <w:u w:val="single"/>
          <w:lang w:eastAsia="en-GB"/>
        </w:rPr>
        <w:t xml:space="preserve">GENERAL </w:t>
      </w:r>
    </w:p>
    <w:p w:rsidR="00CC371D" w:rsidRDefault="00CC371D" w:rsidP="00CC371D">
      <w:pPr>
        <w:spacing w:after="0" w:line="240" w:lineRule="auto"/>
        <w:rPr>
          <w:rFonts w:ascii="Garamond" w:eastAsia="Times New Roman" w:hAnsi="Garamond" w:cs="Times New Roman"/>
          <w:color w:val="000000"/>
          <w:sz w:val="24"/>
          <w:szCs w:val="24"/>
          <w:lang w:eastAsia="en-GB"/>
        </w:rPr>
      </w:pPr>
    </w:p>
    <w:p w:rsidR="00CC371D" w:rsidRPr="00061562" w:rsidRDefault="00CC371D" w:rsidP="00CC371D">
      <w:pPr>
        <w:pStyle w:val="ListParagraph"/>
        <w:numPr>
          <w:ilvl w:val="0"/>
          <w:numId w:val="3"/>
        </w:numPr>
        <w:spacing w:after="0" w:line="240" w:lineRule="auto"/>
        <w:rPr>
          <w:rFonts w:ascii="Garamond" w:eastAsia="Times New Roman" w:hAnsi="Garamond" w:cs="Times New Roman"/>
          <w:color w:val="000000"/>
          <w:sz w:val="24"/>
          <w:szCs w:val="24"/>
          <w:lang w:eastAsia="en-GB"/>
        </w:rPr>
      </w:pPr>
      <w:r w:rsidRPr="00061562">
        <w:rPr>
          <w:rFonts w:ascii="Garamond" w:eastAsia="Times New Roman" w:hAnsi="Garamond" w:cs="Times New Roman"/>
          <w:color w:val="000000"/>
          <w:sz w:val="24"/>
          <w:szCs w:val="24"/>
          <w:lang w:eastAsia="en-GB"/>
        </w:rPr>
        <w:t>What are the characteristics of this kind of writing?</w:t>
      </w:r>
    </w:p>
    <w:p w:rsidR="00CC371D" w:rsidRPr="00CC4CD5" w:rsidRDefault="00CC371D" w:rsidP="00CC371D">
      <w:pPr>
        <w:spacing w:after="0" w:line="240" w:lineRule="auto"/>
        <w:ind w:left="720"/>
        <w:rPr>
          <w:rFonts w:ascii="Calibri" w:eastAsia="Times New Roman" w:hAnsi="Calibri" w:cs="Calibri"/>
          <w:color w:val="000000"/>
          <w:lang w:eastAsia="en-GB"/>
        </w:rPr>
      </w:pPr>
    </w:p>
    <w:p w:rsidR="00CC371D" w:rsidRPr="00CC4CD5" w:rsidRDefault="00CC371D" w:rsidP="00E22D91">
      <w:pPr>
        <w:spacing w:after="0"/>
        <w:jc w:val="both"/>
        <w:rPr>
          <w:rFonts w:ascii="Calibri" w:hAnsi="Calibri" w:cs="Calibri"/>
        </w:rPr>
      </w:pPr>
      <w:r>
        <w:rPr>
          <w:rFonts w:ascii="Calibri" w:eastAsia="Times New Roman" w:hAnsi="Calibri" w:cs="Calibri"/>
          <w:color w:val="000000"/>
          <w:lang w:eastAsia="en-GB"/>
        </w:rPr>
        <w:t xml:space="preserve">This kind </w:t>
      </w:r>
      <w:r w:rsidRPr="00CC4CD5">
        <w:rPr>
          <w:rFonts w:ascii="Calibri" w:eastAsia="Times New Roman" w:hAnsi="Calibri" w:cs="Calibri"/>
          <w:color w:val="000000"/>
          <w:lang w:eastAsia="en-GB"/>
        </w:rPr>
        <w:t xml:space="preserve">of writing </w:t>
      </w:r>
      <w:r>
        <w:rPr>
          <w:rFonts w:ascii="Calibri" w:eastAsia="Times New Roman" w:hAnsi="Calibri" w:cs="Calibri"/>
          <w:color w:val="000000"/>
          <w:lang w:eastAsia="en-GB"/>
        </w:rPr>
        <w:t xml:space="preserve">is </w:t>
      </w:r>
      <w:r w:rsidRPr="00CC4CD5">
        <w:rPr>
          <w:rFonts w:ascii="Calibri" w:eastAsia="Times New Roman" w:hAnsi="Calibri" w:cs="Calibri"/>
          <w:color w:val="000000"/>
          <w:lang w:eastAsia="en-GB"/>
        </w:rPr>
        <w:t>descriptive</w:t>
      </w:r>
      <w:r>
        <w:rPr>
          <w:rFonts w:ascii="Calibri" w:eastAsia="Times New Roman" w:hAnsi="Calibri" w:cs="Calibri"/>
          <w:color w:val="000000"/>
          <w:lang w:eastAsia="en-GB"/>
        </w:rPr>
        <w:t xml:space="preserve">, </w:t>
      </w:r>
      <w:r w:rsidRPr="00CC4CD5">
        <w:rPr>
          <w:rFonts w:ascii="Calibri" w:eastAsia="Times New Roman" w:hAnsi="Calibri" w:cs="Calibri"/>
          <w:color w:val="000000"/>
          <w:lang w:eastAsia="en-GB"/>
        </w:rPr>
        <w:t>subjective</w:t>
      </w:r>
      <w:r>
        <w:rPr>
          <w:rFonts w:ascii="Calibri" w:eastAsia="Times New Roman" w:hAnsi="Calibri" w:cs="Calibri"/>
          <w:color w:val="000000"/>
          <w:lang w:eastAsia="en-GB"/>
        </w:rPr>
        <w:t xml:space="preserve"> and </w:t>
      </w:r>
      <w:r w:rsidRPr="00CC4CD5">
        <w:rPr>
          <w:rFonts w:ascii="Calibri" w:eastAsia="Times New Roman" w:hAnsi="Calibri" w:cs="Calibri"/>
          <w:color w:val="000000"/>
          <w:lang w:eastAsia="en-GB"/>
        </w:rPr>
        <w:t>direct</w:t>
      </w:r>
      <w:r w:rsidR="007C34FF">
        <w:rPr>
          <w:rStyle w:val="FootnoteReference"/>
          <w:rFonts w:ascii="Calibri" w:eastAsia="Times New Roman" w:hAnsi="Calibri" w:cs="Calibri"/>
          <w:color w:val="000000"/>
          <w:lang w:eastAsia="en-GB"/>
        </w:rPr>
        <w:footnoteReference w:id="7"/>
      </w:r>
      <w:r>
        <w:rPr>
          <w:rFonts w:ascii="Calibri" w:eastAsia="Times New Roman" w:hAnsi="Calibri" w:cs="Calibri"/>
          <w:color w:val="000000"/>
          <w:lang w:eastAsia="en-GB"/>
        </w:rPr>
        <w:t xml:space="preserve">. By writing </w:t>
      </w:r>
      <w:r w:rsidR="00CB7FAD">
        <w:rPr>
          <w:rFonts w:ascii="Calibri" w:eastAsia="Times New Roman" w:hAnsi="Calibri" w:cs="Calibri"/>
          <w:color w:val="000000"/>
          <w:lang w:eastAsia="en-GB"/>
        </w:rPr>
        <w:t xml:space="preserve">mostly </w:t>
      </w:r>
      <w:r>
        <w:rPr>
          <w:rFonts w:ascii="Calibri" w:eastAsia="Times New Roman" w:hAnsi="Calibri" w:cs="Calibri"/>
          <w:color w:val="000000"/>
          <w:lang w:eastAsia="en-GB"/>
        </w:rPr>
        <w:t xml:space="preserve">in the first person, Montaigne </w:t>
      </w:r>
      <w:r w:rsidRPr="007C3F7D">
        <w:rPr>
          <w:rFonts w:ascii="Calibri" w:eastAsia="Times New Roman" w:hAnsi="Calibri" w:cs="Calibri"/>
          <w:color w:val="000000"/>
          <w:lang w:eastAsia="en-GB"/>
        </w:rPr>
        <w:t xml:space="preserve">links himself closely to the text. </w:t>
      </w:r>
      <w:r>
        <w:rPr>
          <w:rFonts w:ascii="Calibri" w:eastAsia="Times New Roman" w:hAnsi="Calibri" w:cs="Calibri"/>
          <w:color w:val="000000"/>
          <w:lang w:eastAsia="en-GB"/>
        </w:rPr>
        <w:t>F</w:t>
      </w:r>
      <w:r w:rsidRPr="007C3F7D">
        <w:rPr>
          <w:rFonts w:ascii="Calibri" w:eastAsia="Times New Roman" w:hAnsi="Calibri" w:cs="Calibri"/>
          <w:color w:val="000000"/>
          <w:lang w:eastAsia="en-GB"/>
        </w:rPr>
        <w:t xml:space="preserve">ocusing on a writing style that is more a natural expression of his own views, allowing him to inscribe his personal identity into the text.  </w:t>
      </w:r>
      <w:r w:rsidR="00BE5FC8">
        <w:rPr>
          <w:rFonts w:ascii="Calibri" w:eastAsia="Times New Roman" w:hAnsi="Calibri" w:cs="Calibri"/>
          <w:color w:val="000000"/>
          <w:lang w:eastAsia="en-GB"/>
        </w:rPr>
        <w:t xml:space="preserve">Though </w:t>
      </w:r>
      <w:r w:rsidR="000750C1">
        <w:rPr>
          <w:rFonts w:ascii="Calibri" w:eastAsia="Times New Roman" w:hAnsi="Calibri" w:cs="Calibri"/>
          <w:color w:val="000000"/>
          <w:lang w:eastAsia="en-GB"/>
        </w:rPr>
        <w:t xml:space="preserve">he </w:t>
      </w:r>
      <w:r w:rsidR="00BE5FC8">
        <w:rPr>
          <w:rFonts w:ascii="Calibri" w:eastAsia="Times New Roman" w:hAnsi="Calibri" w:cs="Calibri"/>
          <w:color w:val="000000"/>
          <w:lang w:eastAsia="en-GB"/>
        </w:rPr>
        <w:t xml:space="preserve">does also write in third person. </w:t>
      </w:r>
      <w:r w:rsidRPr="007C3F7D">
        <w:rPr>
          <w:rFonts w:ascii="Calibri" w:eastAsia="Times New Roman" w:hAnsi="Calibri" w:cs="Calibri"/>
          <w:color w:val="000000"/>
          <w:lang w:eastAsia="en-GB"/>
        </w:rPr>
        <w:t>Trusted historical quotes are employed for comparison</w:t>
      </w:r>
      <w:r>
        <w:rPr>
          <w:rFonts w:ascii="Calibri" w:eastAsia="Times New Roman" w:hAnsi="Calibri" w:cs="Calibri"/>
          <w:color w:val="000000"/>
          <w:lang w:eastAsia="en-GB"/>
        </w:rPr>
        <w:t>, authenticity and consistency</w:t>
      </w:r>
      <w:r w:rsidRPr="007C3F7D">
        <w:rPr>
          <w:rFonts w:ascii="Calibri" w:eastAsia="Times New Roman" w:hAnsi="Calibri" w:cs="Calibri"/>
          <w:color w:val="000000"/>
          <w:lang w:eastAsia="en-GB"/>
        </w:rPr>
        <w:t>.</w:t>
      </w:r>
      <w:r w:rsidRPr="00CC4CD5">
        <w:rPr>
          <w:rFonts w:ascii="Calibri" w:eastAsia="Times New Roman" w:hAnsi="Calibri" w:cs="Calibri"/>
          <w:color w:val="000000"/>
          <w:lang w:eastAsia="en-GB"/>
        </w:rPr>
        <w:t xml:space="preserve"> </w:t>
      </w:r>
    </w:p>
    <w:p w:rsidR="00CC371D" w:rsidRDefault="00CC371D" w:rsidP="00CC371D">
      <w:pPr>
        <w:spacing w:after="0" w:line="240" w:lineRule="auto"/>
        <w:rPr>
          <w:rFonts w:ascii="Garamond" w:eastAsia="Times New Roman" w:hAnsi="Garamond" w:cs="Times New Roman"/>
          <w:color w:val="000000"/>
          <w:sz w:val="24"/>
          <w:szCs w:val="24"/>
          <w:lang w:eastAsia="en-GB"/>
        </w:rPr>
      </w:pPr>
    </w:p>
    <w:p w:rsidR="00CC371D" w:rsidRPr="00061562" w:rsidRDefault="00CC371D" w:rsidP="00CC371D">
      <w:pPr>
        <w:pStyle w:val="ListParagraph"/>
        <w:numPr>
          <w:ilvl w:val="0"/>
          <w:numId w:val="3"/>
        </w:numPr>
        <w:spacing w:after="0" w:line="240" w:lineRule="auto"/>
        <w:rPr>
          <w:rFonts w:ascii="Garamond" w:eastAsia="Times New Roman" w:hAnsi="Garamond" w:cs="Times New Roman"/>
          <w:color w:val="000000"/>
          <w:sz w:val="24"/>
          <w:szCs w:val="24"/>
          <w:lang w:eastAsia="en-GB"/>
        </w:rPr>
      </w:pPr>
      <w:r w:rsidRPr="00061562">
        <w:rPr>
          <w:rFonts w:ascii="Garamond" w:eastAsia="Times New Roman" w:hAnsi="Garamond" w:cs="Times New Roman"/>
          <w:color w:val="000000"/>
          <w:sz w:val="24"/>
          <w:szCs w:val="24"/>
          <w:lang w:eastAsia="en-GB"/>
        </w:rPr>
        <w:t>Why do you think it is written in this way?</w:t>
      </w:r>
    </w:p>
    <w:p w:rsidR="00CC371D" w:rsidRPr="007541C7" w:rsidRDefault="00CC371D" w:rsidP="00CC371D">
      <w:pPr>
        <w:spacing w:after="0" w:line="240" w:lineRule="auto"/>
        <w:ind w:left="568"/>
        <w:rPr>
          <w:rFonts w:ascii="Garamond" w:eastAsia="Times New Roman" w:hAnsi="Garamond" w:cs="Times New Roman"/>
          <w:color w:val="000000"/>
          <w:sz w:val="24"/>
          <w:szCs w:val="24"/>
          <w:lang w:eastAsia="en-GB"/>
        </w:rPr>
      </w:pPr>
    </w:p>
    <w:p w:rsidR="00CC371D" w:rsidRDefault="00CC371D" w:rsidP="00CC371D">
      <w:pPr>
        <w:spacing w:after="0"/>
        <w:jc w:val="both"/>
        <w:rPr>
          <w:rFonts w:ascii="Calibri" w:eastAsia="Times New Roman" w:hAnsi="Calibri" w:cs="Calibri"/>
          <w:color w:val="000000"/>
          <w:lang w:eastAsia="en-GB"/>
        </w:rPr>
      </w:pPr>
      <w:r>
        <w:rPr>
          <w:rFonts w:ascii="Calibri" w:eastAsia="Times New Roman" w:hAnsi="Calibri" w:cs="Calibri"/>
          <w:color w:val="000000"/>
          <w:lang w:eastAsia="en-GB"/>
        </w:rPr>
        <w:t xml:space="preserve">The essay has been </w:t>
      </w:r>
      <w:r w:rsidRPr="00CC4CD5">
        <w:rPr>
          <w:rFonts w:ascii="Calibri" w:eastAsia="Times New Roman" w:hAnsi="Calibri" w:cs="Calibri"/>
          <w:color w:val="000000"/>
          <w:lang w:eastAsia="en-GB"/>
        </w:rPr>
        <w:t xml:space="preserve">written </w:t>
      </w:r>
      <w:r>
        <w:rPr>
          <w:rFonts w:ascii="Calibri" w:eastAsia="Times New Roman" w:hAnsi="Calibri" w:cs="Calibri"/>
          <w:color w:val="000000"/>
          <w:lang w:eastAsia="en-GB"/>
        </w:rPr>
        <w:t xml:space="preserve">using natural expression with the intent to convey self-knowledge, which is sincere, honest and coherent as </w:t>
      </w:r>
      <w:r w:rsidRPr="00CC4CD5">
        <w:rPr>
          <w:rFonts w:ascii="Calibri" w:eastAsia="Times New Roman" w:hAnsi="Calibri" w:cs="Calibri"/>
          <w:color w:val="000000"/>
          <w:lang w:eastAsia="en-GB"/>
        </w:rPr>
        <w:t xml:space="preserve">it is not a </w:t>
      </w:r>
      <w:r>
        <w:rPr>
          <w:rFonts w:ascii="Calibri" w:eastAsia="Times New Roman" w:hAnsi="Calibri" w:cs="Calibri"/>
          <w:color w:val="000000"/>
          <w:lang w:eastAsia="en-GB"/>
        </w:rPr>
        <w:t xml:space="preserve">formal discourse. In his essay </w:t>
      </w:r>
      <w:r w:rsidRPr="00CC4CD5">
        <w:rPr>
          <w:rFonts w:ascii="Calibri" w:eastAsia="Times New Roman" w:hAnsi="Calibri" w:cs="Calibri"/>
          <w:color w:val="000000"/>
          <w:lang w:eastAsia="en-GB"/>
        </w:rPr>
        <w:t xml:space="preserve">Montaigne </w:t>
      </w:r>
      <w:r>
        <w:rPr>
          <w:rFonts w:ascii="Calibri" w:eastAsia="Times New Roman" w:hAnsi="Calibri" w:cs="Calibri"/>
          <w:color w:val="000000"/>
          <w:lang w:eastAsia="en-GB"/>
        </w:rPr>
        <w:t xml:space="preserve">explores selfhood, inscribing </w:t>
      </w:r>
      <w:r w:rsidRPr="00CC4CD5">
        <w:rPr>
          <w:rFonts w:ascii="Calibri" w:eastAsia="Times New Roman" w:hAnsi="Calibri" w:cs="Calibri"/>
          <w:color w:val="000000"/>
          <w:lang w:eastAsia="en-GB"/>
        </w:rPr>
        <w:t xml:space="preserve">his </w:t>
      </w:r>
      <w:r>
        <w:rPr>
          <w:rFonts w:ascii="Calibri" w:eastAsia="Times New Roman" w:hAnsi="Calibri" w:cs="Calibri"/>
          <w:color w:val="000000"/>
          <w:lang w:eastAsia="en-GB"/>
        </w:rPr>
        <w:t xml:space="preserve">own views on subjectivity, personal </w:t>
      </w:r>
      <w:r w:rsidRPr="00CC4CD5">
        <w:rPr>
          <w:rFonts w:ascii="Calibri" w:eastAsia="Times New Roman" w:hAnsi="Calibri" w:cs="Calibri"/>
          <w:color w:val="000000"/>
          <w:lang w:eastAsia="en-GB"/>
        </w:rPr>
        <w:t>experiences</w:t>
      </w:r>
      <w:r>
        <w:rPr>
          <w:rFonts w:ascii="Calibri" w:eastAsia="Times New Roman" w:hAnsi="Calibri" w:cs="Calibri"/>
          <w:color w:val="000000"/>
          <w:lang w:eastAsia="en-GB"/>
        </w:rPr>
        <w:t xml:space="preserve"> and intellectual insights. He does this by describing, considering, commenting and writing on events in the essay as a personal spectator</w:t>
      </w:r>
      <w:r w:rsidR="00A97943">
        <w:rPr>
          <w:rStyle w:val="FootnoteReference"/>
          <w:rFonts w:ascii="Calibri" w:eastAsia="Times New Roman" w:hAnsi="Calibri" w:cs="Calibri"/>
          <w:color w:val="000000"/>
          <w:lang w:eastAsia="en-GB"/>
        </w:rPr>
        <w:footnoteReference w:id="8"/>
      </w:r>
      <w:r>
        <w:rPr>
          <w:rFonts w:ascii="Calibri" w:eastAsia="Times New Roman" w:hAnsi="Calibri" w:cs="Calibri"/>
          <w:color w:val="000000"/>
          <w:lang w:eastAsia="en-GB"/>
        </w:rPr>
        <w:t>.</w:t>
      </w:r>
    </w:p>
    <w:p w:rsidR="00CC371D" w:rsidRDefault="00CC371D" w:rsidP="00CC371D">
      <w:pPr>
        <w:spacing w:after="0"/>
        <w:jc w:val="both"/>
        <w:rPr>
          <w:rFonts w:ascii="Garamond" w:eastAsia="Times New Roman" w:hAnsi="Garamond" w:cs="Times New Roman"/>
          <w:color w:val="000000"/>
          <w:sz w:val="24"/>
          <w:szCs w:val="24"/>
          <w:lang w:eastAsia="en-GB"/>
        </w:rPr>
      </w:pPr>
    </w:p>
    <w:p w:rsidR="00CC371D" w:rsidRPr="00061562" w:rsidRDefault="00CC371D" w:rsidP="00CC371D">
      <w:pPr>
        <w:spacing w:after="0"/>
        <w:jc w:val="both"/>
        <w:rPr>
          <w:rFonts w:ascii="Garamond" w:eastAsia="Times New Roman" w:hAnsi="Garamond" w:cs="Times New Roman"/>
          <w:color w:val="000000"/>
          <w:sz w:val="24"/>
          <w:szCs w:val="24"/>
          <w:lang w:eastAsia="en-GB"/>
        </w:rPr>
      </w:pPr>
      <w:r w:rsidRPr="00061562">
        <w:rPr>
          <w:rFonts w:ascii="Garamond" w:eastAsia="Times New Roman" w:hAnsi="Garamond" w:cs="Times New Roman"/>
          <w:color w:val="000000"/>
          <w:sz w:val="24"/>
          <w:szCs w:val="24"/>
          <w:lang w:eastAsia="en-GB"/>
        </w:rPr>
        <w:t xml:space="preserve">Who is it written for? </w:t>
      </w:r>
    </w:p>
    <w:p w:rsidR="00CC371D" w:rsidRPr="007541C7" w:rsidRDefault="00CC371D" w:rsidP="00CC371D">
      <w:pPr>
        <w:spacing w:after="0" w:line="240" w:lineRule="auto"/>
        <w:ind w:left="568"/>
        <w:rPr>
          <w:rFonts w:ascii="Garamond" w:eastAsia="Times New Roman" w:hAnsi="Garamond" w:cs="Times New Roman"/>
          <w:color w:val="000000"/>
          <w:sz w:val="24"/>
          <w:szCs w:val="24"/>
          <w:lang w:eastAsia="en-GB"/>
        </w:rPr>
      </w:pPr>
    </w:p>
    <w:p w:rsidR="00CC371D" w:rsidRPr="0074380E" w:rsidRDefault="00CC371D" w:rsidP="00CC371D">
      <w:pPr>
        <w:spacing w:after="0" w:line="240" w:lineRule="auto"/>
        <w:jc w:val="both"/>
        <w:rPr>
          <w:rFonts w:ascii="Calibri" w:eastAsia="Times New Roman" w:hAnsi="Calibri" w:cs="Calibri"/>
          <w:color w:val="000000"/>
          <w:lang w:eastAsia="en-GB"/>
        </w:rPr>
      </w:pPr>
      <w:r w:rsidRPr="0074380E">
        <w:rPr>
          <w:rFonts w:ascii="Calibri" w:eastAsia="Times New Roman" w:hAnsi="Calibri" w:cs="Calibri"/>
          <w:color w:val="000000"/>
          <w:lang w:eastAsia="en-GB"/>
        </w:rPr>
        <w:t xml:space="preserve">Montaigne </w:t>
      </w:r>
      <w:r>
        <w:rPr>
          <w:rFonts w:ascii="Calibri" w:eastAsia="Times New Roman" w:hAnsi="Calibri" w:cs="Calibri"/>
          <w:color w:val="000000"/>
          <w:lang w:eastAsia="en-GB"/>
        </w:rPr>
        <w:t xml:space="preserve">appears to have written the essay for himself and </w:t>
      </w:r>
      <w:r w:rsidRPr="0074380E">
        <w:rPr>
          <w:rFonts w:ascii="Calibri" w:eastAsia="Times New Roman" w:hAnsi="Calibri" w:cs="Calibri"/>
          <w:color w:val="000000"/>
          <w:lang w:eastAsia="en-GB"/>
        </w:rPr>
        <w:t xml:space="preserve">for </w:t>
      </w:r>
      <w:r>
        <w:rPr>
          <w:rFonts w:ascii="Calibri" w:eastAsia="Times New Roman" w:hAnsi="Calibri" w:cs="Calibri"/>
          <w:color w:val="000000"/>
          <w:lang w:eastAsia="en-GB"/>
        </w:rPr>
        <w:t xml:space="preserve">his own analysis, expressing his thoughts, </w:t>
      </w:r>
      <w:r w:rsidRPr="0074380E">
        <w:rPr>
          <w:rFonts w:ascii="Calibri" w:eastAsia="Times New Roman" w:hAnsi="Calibri" w:cs="Calibri"/>
          <w:color w:val="000000"/>
          <w:lang w:eastAsia="en-GB"/>
        </w:rPr>
        <w:t>feelings</w:t>
      </w:r>
      <w:r>
        <w:rPr>
          <w:rFonts w:ascii="Calibri" w:eastAsia="Times New Roman" w:hAnsi="Calibri" w:cs="Calibri"/>
          <w:color w:val="000000"/>
          <w:lang w:eastAsia="en-GB"/>
        </w:rPr>
        <w:t xml:space="preserve">, personal experiences and observations. He focuses on self-expression, on the self. It is an autobiographical piece written to examine his thinking and reflects his personal vision. Subjective and left open to interpretation, Montaigne does not adopt a tedious writing style and his essay can be </w:t>
      </w:r>
      <w:r w:rsidRPr="0074380E">
        <w:rPr>
          <w:rFonts w:ascii="Calibri" w:eastAsia="Times New Roman" w:hAnsi="Calibri" w:cs="Calibri"/>
          <w:color w:val="000000"/>
          <w:lang w:eastAsia="en-GB"/>
        </w:rPr>
        <w:t xml:space="preserve">read by </w:t>
      </w:r>
      <w:r>
        <w:rPr>
          <w:rFonts w:ascii="Calibri" w:eastAsia="Times New Roman" w:hAnsi="Calibri" w:cs="Calibri"/>
          <w:color w:val="000000"/>
          <w:lang w:eastAsia="en-GB"/>
        </w:rPr>
        <w:t xml:space="preserve">anyone. </w:t>
      </w:r>
    </w:p>
    <w:p w:rsidR="00CC371D" w:rsidRDefault="00CC371D" w:rsidP="00CC371D">
      <w:pPr>
        <w:tabs>
          <w:tab w:val="left" w:pos="7785"/>
        </w:tabs>
        <w:spacing w:after="0" w:line="240" w:lineRule="auto"/>
        <w:rPr>
          <w:rFonts w:ascii="Garamond" w:eastAsia="Times New Roman" w:hAnsi="Garamond" w:cs="Times New Roman"/>
          <w:color w:val="000000"/>
          <w:sz w:val="24"/>
          <w:szCs w:val="24"/>
          <w:lang w:eastAsia="en-GB"/>
        </w:rPr>
      </w:pPr>
    </w:p>
    <w:p w:rsidR="00CC371D" w:rsidRDefault="00CC371D" w:rsidP="00CC371D">
      <w:pPr>
        <w:spacing w:after="0" w:line="240" w:lineRule="auto"/>
        <w:rPr>
          <w:rFonts w:ascii="Garamond" w:eastAsia="Times New Roman" w:hAnsi="Garamond" w:cs="Times New Roman"/>
          <w:color w:val="000000"/>
          <w:sz w:val="24"/>
          <w:szCs w:val="24"/>
          <w:lang w:eastAsia="en-GB"/>
        </w:rPr>
      </w:pPr>
    </w:p>
    <w:p w:rsidR="00CC371D" w:rsidRPr="00061562" w:rsidRDefault="00CC371D" w:rsidP="00CC371D">
      <w:pPr>
        <w:spacing w:after="0" w:line="240" w:lineRule="auto"/>
        <w:rPr>
          <w:rFonts w:ascii="Garamond" w:eastAsia="Times New Roman" w:hAnsi="Garamond" w:cs="Times New Roman"/>
          <w:b/>
          <w:color w:val="000000"/>
          <w:sz w:val="24"/>
          <w:szCs w:val="24"/>
          <w:lang w:eastAsia="en-GB"/>
        </w:rPr>
      </w:pPr>
      <w:r>
        <w:rPr>
          <w:rFonts w:ascii="Garamond" w:eastAsia="Times New Roman" w:hAnsi="Garamond" w:cs="Times New Roman"/>
          <w:b/>
          <w:color w:val="000000"/>
          <w:sz w:val="24"/>
          <w:szCs w:val="24"/>
          <w:lang w:eastAsia="en-GB"/>
        </w:rPr>
        <w:t>(b)</w:t>
      </w:r>
      <w:r w:rsidRPr="00061562">
        <w:rPr>
          <w:rFonts w:ascii="Garamond" w:eastAsia="Times New Roman" w:hAnsi="Garamond" w:cs="Times New Roman"/>
          <w:b/>
          <w:color w:val="000000"/>
          <w:sz w:val="24"/>
          <w:szCs w:val="24"/>
          <w:lang w:eastAsia="en-GB"/>
        </w:rPr>
        <w:t>Choose to explore one of the following writing down your thoughts</w:t>
      </w:r>
    </w:p>
    <w:p w:rsidR="00CC371D" w:rsidRPr="00061562" w:rsidRDefault="00CC371D" w:rsidP="00CC371D">
      <w:pPr>
        <w:spacing w:after="0" w:line="240" w:lineRule="auto"/>
        <w:rPr>
          <w:rFonts w:ascii="Garamond" w:eastAsia="Times New Roman" w:hAnsi="Garamond" w:cs="Times New Roman"/>
          <w:b/>
          <w:color w:val="000000"/>
          <w:sz w:val="24"/>
          <w:szCs w:val="24"/>
          <w:lang w:eastAsia="en-GB"/>
        </w:rPr>
      </w:pPr>
    </w:p>
    <w:p w:rsidR="00CC371D" w:rsidRPr="00D2177D" w:rsidRDefault="00CC371D" w:rsidP="00CC371D">
      <w:pPr>
        <w:pStyle w:val="ListParagraph"/>
        <w:numPr>
          <w:ilvl w:val="0"/>
          <w:numId w:val="2"/>
        </w:numPr>
        <w:spacing w:after="0" w:line="240" w:lineRule="auto"/>
        <w:rPr>
          <w:rFonts w:ascii="Garamond" w:hAnsi="Garamond"/>
          <w:sz w:val="24"/>
          <w:szCs w:val="24"/>
        </w:rPr>
      </w:pPr>
      <w:r w:rsidRPr="00D2177D">
        <w:rPr>
          <w:rFonts w:ascii="Garamond" w:eastAsia="Times New Roman" w:hAnsi="Garamond" w:cs="Times New Roman"/>
          <w:color w:val="000000"/>
          <w:sz w:val="24"/>
          <w:szCs w:val="24"/>
          <w:lang w:eastAsia="en-GB"/>
        </w:rPr>
        <w:t>Consider the discussion of torture: what does Montaigne think about the practice?</w:t>
      </w:r>
    </w:p>
    <w:p w:rsidR="00CC371D" w:rsidRDefault="00CC371D" w:rsidP="00CC371D">
      <w:pPr>
        <w:spacing w:after="0" w:line="240" w:lineRule="auto"/>
        <w:rPr>
          <w:rFonts w:ascii="Garamond" w:hAnsi="Garamond"/>
          <w:sz w:val="24"/>
          <w:szCs w:val="24"/>
        </w:rPr>
      </w:pPr>
    </w:p>
    <w:p w:rsidR="00CC371D" w:rsidRPr="0074380E" w:rsidRDefault="00CC371D" w:rsidP="00CC371D">
      <w:pPr>
        <w:spacing w:after="0" w:line="240" w:lineRule="auto"/>
        <w:jc w:val="both"/>
        <w:rPr>
          <w:rFonts w:ascii="Calibri" w:hAnsi="Calibri" w:cs="Calibri"/>
        </w:rPr>
      </w:pPr>
      <w:r w:rsidRPr="0074380E">
        <w:rPr>
          <w:rFonts w:ascii="Calibri" w:eastAsia="Times New Roman" w:hAnsi="Calibri" w:cs="Calibri"/>
          <w:color w:val="000000"/>
          <w:lang w:eastAsia="en-GB"/>
        </w:rPr>
        <w:t xml:space="preserve">Montaigne opposes torture and believes that </w:t>
      </w:r>
      <w:r>
        <w:rPr>
          <w:rFonts w:ascii="Calibri" w:eastAsia="Times New Roman" w:hAnsi="Calibri" w:cs="Calibri"/>
          <w:color w:val="000000"/>
          <w:lang w:eastAsia="en-GB"/>
        </w:rPr>
        <w:t xml:space="preserve">use of </w:t>
      </w:r>
      <w:r w:rsidRPr="0074380E">
        <w:rPr>
          <w:rFonts w:ascii="Calibri" w:eastAsia="Times New Roman" w:hAnsi="Calibri" w:cs="Calibri"/>
          <w:color w:val="000000"/>
          <w:lang w:eastAsia="en-GB"/>
        </w:rPr>
        <w:t xml:space="preserve">barbaric techniques to extract the truth is an appalling way to enforce justice. </w:t>
      </w:r>
      <w:r>
        <w:rPr>
          <w:rFonts w:ascii="Calibri" w:hAnsi="Calibri" w:cs="Calibri"/>
        </w:rPr>
        <w:t xml:space="preserve">He uses the incident of the general, </w:t>
      </w:r>
      <w:r w:rsidRPr="0074380E">
        <w:rPr>
          <w:rFonts w:ascii="Calibri" w:hAnsi="Calibri" w:cs="Calibri"/>
        </w:rPr>
        <w:t>a man with no conscience</w:t>
      </w:r>
      <w:r>
        <w:rPr>
          <w:rFonts w:ascii="Calibri" w:hAnsi="Calibri" w:cs="Calibri"/>
        </w:rPr>
        <w:t xml:space="preserve"> to illustrate his point. The general </w:t>
      </w:r>
      <w:r w:rsidRPr="0074380E">
        <w:rPr>
          <w:rFonts w:ascii="Calibri" w:hAnsi="Calibri" w:cs="Calibri"/>
        </w:rPr>
        <w:t xml:space="preserve">tries </w:t>
      </w:r>
      <w:r>
        <w:rPr>
          <w:rFonts w:ascii="Calibri" w:hAnsi="Calibri" w:cs="Calibri"/>
        </w:rPr>
        <w:t xml:space="preserve">to </w:t>
      </w:r>
      <w:r w:rsidRPr="0074380E">
        <w:rPr>
          <w:rFonts w:ascii="Calibri" w:hAnsi="Calibri" w:cs="Calibri"/>
        </w:rPr>
        <w:t>mak</w:t>
      </w:r>
      <w:r>
        <w:rPr>
          <w:rFonts w:ascii="Calibri" w:hAnsi="Calibri" w:cs="Calibri"/>
        </w:rPr>
        <w:t>e</w:t>
      </w:r>
      <w:r w:rsidRPr="0074380E">
        <w:rPr>
          <w:rFonts w:ascii="Calibri" w:hAnsi="Calibri" w:cs="Calibri"/>
        </w:rPr>
        <w:t xml:space="preserve"> an example of the accused soldier</w:t>
      </w:r>
      <w:r>
        <w:rPr>
          <w:rFonts w:ascii="Calibri" w:hAnsi="Calibri" w:cs="Calibri"/>
        </w:rPr>
        <w:t xml:space="preserve"> using </w:t>
      </w:r>
      <w:r w:rsidRPr="0074380E">
        <w:rPr>
          <w:rFonts w:ascii="Calibri" w:hAnsi="Calibri" w:cs="Calibri"/>
        </w:rPr>
        <w:t xml:space="preserve">brutal means to </w:t>
      </w:r>
      <w:r>
        <w:rPr>
          <w:rFonts w:ascii="Calibri" w:hAnsi="Calibri" w:cs="Calibri"/>
        </w:rPr>
        <w:t>implement justice by having his</w:t>
      </w:r>
      <w:r w:rsidRPr="008809AD">
        <w:rPr>
          <w:rFonts w:ascii="Calibri" w:hAnsi="Calibri" w:cs="Calibri"/>
        </w:rPr>
        <w:t xml:space="preserve"> stomach cut open</w:t>
      </w:r>
      <w:r>
        <w:rPr>
          <w:rFonts w:ascii="Calibri" w:hAnsi="Calibri" w:cs="Calibri"/>
        </w:rPr>
        <w:t xml:space="preserve">. However, no justice was gained through this act. </w:t>
      </w:r>
      <w:r>
        <w:rPr>
          <w:rFonts w:ascii="Calibri" w:eastAsia="Times New Roman" w:hAnsi="Calibri" w:cs="Calibri"/>
          <w:color w:val="000000"/>
          <w:lang w:eastAsia="en-GB"/>
        </w:rPr>
        <w:t>T</w:t>
      </w:r>
      <w:r w:rsidRPr="0074380E">
        <w:rPr>
          <w:rFonts w:ascii="Calibri" w:eastAsia="Times New Roman" w:hAnsi="Calibri" w:cs="Calibri"/>
          <w:color w:val="000000"/>
          <w:lang w:eastAsia="en-GB"/>
        </w:rPr>
        <w:t>he infliction of pain does not obtain a truthful confession</w:t>
      </w:r>
      <w:r>
        <w:rPr>
          <w:rFonts w:ascii="Calibri" w:eastAsia="Times New Roman" w:hAnsi="Calibri" w:cs="Calibri"/>
          <w:color w:val="000000"/>
          <w:lang w:eastAsia="en-GB"/>
        </w:rPr>
        <w:t xml:space="preserve"> but instead </w:t>
      </w:r>
      <w:r w:rsidRPr="0074380E">
        <w:rPr>
          <w:rFonts w:ascii="Calibri" w:eastAsia="Times New Roman" w:hAnsi="Calibri" w:cs="Calibri"/>
          <w:color w:val="000000"/>
          <w:lang w:eastAsia="en-GB"/>
        </w:rPr>
        <w:t>lead</w:t>
      </w:r>
      <w:r>
        <w:rPr>
          <w:rFonts w:ascii="Calibri" w:eastAsia="Times New Roman" w:hAnsi="Calibri" w:cs="Calibri"/>
          <w:color w:val="000000"/>
          <w:lang w:eastAsia="en-GB"/>
        </w:rPr>
        <w:t>s</w:t>
      </w:r>
      <w:r w:rsidRPr="0074380E">
        <w:rPr>
          <w:rFonts w:ascii="Calibri" w:eastAsia="Times New Roman" w:hAnsi="Calibri" w:cs="Calibri"/>
          <w:color w:val="000000"/>
          <w:lang w:eastAsia="en-GB"/>
        </w:rPr>
        <w:t xml:space="preserve"> to deception rather than honesty. </w:t>
      </w:r>
      <w:r>
        <w:rPr>
          <w:rFonts w:ascii="Calibri" w:eastAsia="Times New Roman" w:hAnsi="Calibri" w:cs="Calibri"/>
          <w:color w:val="000000"/>
          <w:lang w:eastAsia="en-GB"/>
        </w:rPr>
        <w:t>T</w:t>
      </w:r>
      <w:r w:rsidRPr="0074380E">
        <w:rPr>
          <w:rFonts w:ascii="Calibri" w:eastAsia="Times New Roman" w:hAnsi="Calibri" w:cs="Calibri"/>
          <w:color w:val="000000"/>
          <w:lang w:eastAsia="en-GB"/>
        </w:rPr>
        <w:t xml:space="preserve">o escape </w:t>
      </w:r>
      <w:r>
        <w:rPr>
          <w:rFonts w:ascii="Calibri" w:hAnsi="Calibri" w:cs="Calibri"/>
        </w:rPr>
        <w:t xml:space="preserve">pain, </w:t>
      </w:r>
      <w:r w:rsidRPr="0074380E">
        <w:rPr>
          <w:rFonts w:ascii="Calibri" w:hAnsi="Calibri" w:cs="Calibri"/>
        </w:rPr>
        <w:t xml:space="preserve">one may betray one’s own true self </w:t>
      </w:r>
      <w:r>
        <w:rPr>
          <w:rFonts w:ascii="Calibri" w:hAnsi="Calibri" w:cs="Calibri"/>
        </w:rPr>
        <w:t>as</w:t>
      </w:r>
      <w:r w:rsidRPr="0074380E">
        <w:rPr>
          <w:rFonts w:ascii="Calibri" w:hAnsi="Calibri" w:cs="Calibri"/>
        </w:rPr>
        <w:t xml:space="preserve"> </w:t>
      </w:r>
      <w:r>
        <w:rPr>
          <w:rFonts w:ascii="Calibri" w:hAnsi="Calibri" w:cs="Calibri"/>
        </w:rPr>
        <w:t xml:space="preserve">pain </w:t>
      </w:r>
      <w:r w:rsidRPr="0074380E">
        <w:rPr>
          <w:rFonts w:ascii="Calibri" w:hAnsi="Calibri" w:cs="Calibri"/>
        </w:rPr>
        <w:t xml:space="preserve">does not </w:t>
      </w:r>
      <w:r>
        <w:rPr>
          <w:rFonts w:ascii="Calibri" w:hAnsi="Calibri" w:cs="Calibri"/>
        </w:rPr>
        <w:t xml:space="preserve">reveal </w:t>
      </w:r>
      <w:r w:rsidRPr="0074380E">
        <w:rPr>
          <w:rFonts w:ascii="Calibri" w:hAnsi="Calibri" w:cs="Calibri"/>
        </w:rPr>
        <w:t xml:space="preserve">the truth. Montaigne ends his essay with this shocking </w:t>
      </w:r>
      <w:r>
        <w:rPr>
          <w:rFonts w:ascii="Calibri" w:hAnsi="Calibri" w:cs="Calibri"/>
        </w:rPr>
        <w:t xml:space="preserve">incident, </w:t>
      </w:r>
      <w:r w:rsidRPr="0074380E">
        <w:rPr>
          <w:rFonts w:ascii="Calibri" w:hAnsi="Calibri" w:cs="Calibri"/>
        </w:rPr>
        <w:t xml:space="preserve">thus </w:t>
      </w:r>
      <w:r>
        <w:rPr>
          <w:rFonts w:ascii="Calibri" w:hAnsi="Calibri" w:cs="Calibri"/>
        </w:rPr>
        <w:t xml:space="preserve">attempting </w:t>
      </w:r>
      <w:r w:rsidRPr="0074380E">
        <w:rPr>
          <w:rFonts w:ascii="Calibri" w:hAnsi="Calibri" w:cs="Calibri"/>
        </w:rPr>
        <w:t xml:space="preserve">to emphasise how </w:t>
      </w:r>
      <w:r>
        <w:rPr>
          <w:rFonts w:ascii="Calibri" w:hAnsi="Calibri" w:cs="Calibri"/>
        </w:rPr>
        <w:t xml:space="preserve">the use of </w:t>
      </w:r>
      <w:r w:rsidRPr="0074380E">
        <w:rPr>
          <w:rFonts w:ascii="Calibri" w:hAnsi="Calibri" w:cs="Calibri"/>
        </w:rPr>
        <w:t xml:space="preserve">torture </w:t>
      </w:r>
      <w:r>
        <w:rPr>
          <w:rFonts w:ascii="Calibri" w:hAnsi="Calibri" w:cs="Calibri"/>
        </w:rPr>
        <w:t xml:space="preserve">does not enforce justice and can </w:t>
      </w:r>
      <w:r w:rsidRPr="00CC4CD5">
        <w:rPr>
          <w:rFonts w:ascii="Calibri" w:hAnsi="Calibri" w:cs="Calibri"/>
        </w:rPr>
        <w:t>result in falsity</w:t>
      </w:r>
      <w:r>
        <w:rPr>
          <w:rFonts w:ascii="Calibri" w:hAnsi="Calibri" w:cs="Calibri"/>
        </w:rPr>
        <w:t>.</w:t>
      </w:r>
    </w:p>
    <w:p w:rsidR="00CC371D" w:rsidRPr="003441A2" w:rsidRDefault="00CC371D" w:rsidP="00CC371D">
      <w:pPr>
        <w:spacing w:after="0" w:line="240" w:lineRule="auto"/>
        <w:rPr>
          <w:rFonts w:ascii="Garamond" w:eastAsia="Times New Roman" w:hAnsi="Garamond" w:cs="Times New Roman"/>
          <w:color w:val="000000"/>
          <w:sz w:val="24"/>
          <w:szCs w:val="24"/>
          <w:lang w:eastAsia="en-GB"/>
        </w:rPr>
      </w:pPr>
    </w:p>
    <w:p w:rsidR="00BF2256" w:rsidRDefault="00BF2256" w:rsidP="00CC371D">
      <w:pPr>
        <w:rPr>
          <w:i/>
        </w:rPr>
      </w:pPr>
    </w:p>
    <w:p w:rsidR="00CC371D" w:rsidRPr="00DB2BFB" w:rsidRDefault="009360ED" w:rsidP="00CC371D">
      <w:pPr>
        <w:rPr>
          <w:i/>
        </w:rPr>
      </w:pPr>
      <w:r w:rsidRPr="00DB2BFB">
        <w:rPr>
          <w:i/>
        </w:rPr>
        <w:lastRenderedPageBreak/>
        <w:t>Bibliography</w:t>
      </w:r>
    </w:p>
    <w:p w:rsidR="00DB2BFB" w:rsidRDefault="00DB2BFB" w:rsidP="00D013E9">
      <w:pPr>
        <w:jc w:val="both"/>
      </w:pPr>
      <w:r>
        <w:t>Boyd,</w:t>
      </w:r>
      <w:r w:rsidRPr="00DB2BFB">
        <w:t xml:space="preserve"> </w:t>
      </w:r>
      <w:r>
        <w:t>William Carr, ‘</w:t>
      </w:r>
      <w:r w:rsidRPr="005A2B85">
        <w:t>Satires, III, X, XIII, and XIV: From the text o</w:t>
      </w:r>
      <w:r>
        <w:t>f</w:t>
      </w:r>
      <w:r w:rsidRPr="005A2B85">
        <w:t xml:space="preserve"> Ruperti With Copious Notes: A discourse on Roman Satire</w:t>
      </w:r>
      <w:r>
        <w:t>’ in</w:t>
      </w:r>
      <w:r w:rsidRPr="005A2B85">
        <w:t xml:space="preserve"> </w:t>
      </w:r>
      <w:r w:rsidRPr="005A2B85">
        <w:rPr>
          <w:i/>
        </w:rPr>
        <w:t>Juvenalis</w:t>
      </w:r>
      <w:r>
        <w:t xml:space="preserve"> by Juvenil, Decimus Junius </w:t>
      </w:r>
      <w:r w:rsidRPr="005A2B85">
        <w:t xml:space="preserve">complied and </w:t>
      </w:r>
      <w:r>
        <w:t>ed. William Carr Boyd, (London, Simpkin Marshall &amp; Company, unknown binding)</w:t>
      </w:r>
    </w:p>
    <w:p w:rsidR="006A0815" w:rsidRDefault="006A0815" w:rsidP="00D013E9">
      <w:pPr>
        <w:jc w:val="both"/>
      </w:pPr>
      <w:r>
        <w:t xml:space="preserve">Habinek, </w:t>
      </w:r>
      <w:r w:rsidR="00DB2BFB">
        <w:t xml:space="preserve">Thomas, </w:t>
      </w:r>
      <w:r>
        <w:t xml:space="preserve">‘Ovid and empire’ in </w:t>
      </w:r>
      <w:r>
        <w:rPr>
          <w:i/>
        </w:rPr>
        <w:t xml:space="preserve">Cambridge Companion to Ovid, </w:t>
      </w:r>
      <w:r w:rsidR="008340FC">
        <w:t>ed. Philip</w:t>
      </w:r>
      <w:r>
        <w:t xml:space="preserve"> R. Hardie, (Cambridge, Cambridge university Press, 2002)</w:t>
      </w:r>
    </w:p>
    <w:p w:rsidR="00DB2BFB" w:rsidRDefault="00DB2BFB" w:rsidP="00D013E9">
      <w:pPr>
        <w:jc w:val="both"/>
      </w:pPr>
      <w:r>
        <w:t xml:space="preserve">Hazel, John, </w:t>
      </w:r>
      <w:r w:rsidRPr="00563090">
        <w:rPr>
          <w:i/>
        </w:rPr>
        <w:t xml:space="preserve">Who’s </w:t>
      </w:r>
      <w:r>
        <w:rPr>
          <w:i/>
        </w:rPr>
        <w:t>W</w:t>
      </w:r>
      <w:r w:rsidRPr="00563090">
        <w:rPr>
          <w:i/>
        </w:rPr>
        <w:t>ho in the Roman World</w:t>
      </w:r>
      <w:r>
        <w:rPr>
          <w:i/>
        </w:rPr>
        <w:t>, (</w:t>
      </w:r>
      <w:r>
        <w:t>London &amp; New York, Routledge, 2001</w:t>
      </w:r>
    </w:p>
    <w:p w:rsidR="005F3D3D" w:rsidRDefault="00635306" w:rsidP="00D013E9">
      <w:pPr>
        <w:jc w:val="both"/>
      </w:pPr>
      <w:r w:rsidRPr="00635306">
        <w:t>Koutsantoni, Katerina, Virginia’s Woolf’s common Reader, (Oxon, New York, Routledge, 2009)</w:t>
      </w:r>
    </w:p>
    <w:p w:rsidR="00DB2BFB" w:rsidRDefault="00DB2BFB" w:rsidP="00D013E9">
      <w:pPr>
        <w:jc w:val="both"/>
      </w:pPr>
      <w:r>
        <w:t xml:space="preserve">Levine, Alan, </w:t>
      </w:r>
      <w:r w:rsidRPr="006A0815">
        <w:rPr>
          <w:i/>
        </w:rPr>
        <w:t>Sensual Philosophy: Toleration, Skepticism, and Montaigne’s Politics of the Self</w:t>
      </w:r>
      <w:r>
        <w:rPr>
          <w:i/>
        </w:rPr>
        <w:t xml:space="preserve">, </w:t>
      </w:r>
      <w:r w:rsidRPr="006A0815">
        <w:t>(Lanham</w:t>
      </w:r>
      <w:r w:rsidR="00DA46E4">
        <w:t>,</w:t>
      </w:r>
      <w:r w:rsidRPr="006A0815">
        <w:t xml:space="preserve"> Boulder</w:t>
      </w:r>
      <w:r w:rsidR="00CB7FAD">
        <w:t>,</w:t>
      </w:r>
      <w:r w:rsidRPr="006A0815">
        <w:t xml:space="preserve"> New York</w:t>
      </w:r>
      <w:r w:rsidR="00CB7FAD">
        <w:t>,</w:t>
      </w:r>
      <w:r w:rsidRPr="006A0815">
        <w:t xml:space="preserve"> Oxford, Lexington Books, 2001)</w:t>
      </w:r>
    </w:p>
    <w:p w:rsidR="006A0815" w:rsidRDefault="006A0815" w:rsidP="00D013E9">
      <w:pPr>
        <w:jc w:val="both"/>
      </w:pPr>
      <w:r>
        <w:t xml:space="preserve">Matz, </w:t>
      </w:r>
      <w:r w:rsidR="008340FC">
        <w:t>David,</w:t>
      </w:r>
      <w:r w:rsidR="00DB2BFB">
        <w:t xml:space="preserve"> </w:t>
      </w:r>
      <w:r>
        <w:t>Daily life of the Ancient Romans, (West Port, Connecticut &amp; London, Greenwood Press</w:t>
      </w:r>
    </w:p>
    <w:p w:rsidR="00DB2BFB" w:rsidRDefault="00DB2BFB" w:rsidP="00D013E9">
      <w:pPr>
        <w:jc w:val="both"/>
      </w:pPr>
      <w:r>
        <w:t>Stevenson, Daniel C., ‘</w:t>
      </w:r>
      <w:r w:rsidRPr="009820DA">
        <w:t>The Georgics: Virgil</w:t>
      </w:r>
      <w:r>
        <w:t>’</w:t>
      </w:r>
      <w:r>
        <w:rPr>
          <w:i/>
        </w:rPr>
        <w:t xml:space="preserve">, The Georgics </w:t>
      </w:r>
      <w:r w:rsidRPr="009820DA">
        <w:t>by Virgil</w:t>
      </w:r>
      <w:r>
        <w:rPr>
          <w:i/>
        </w:rPr>
        <w:t xml:space="preserve">, </w:t>
      </w:r>
      <w:r>
        <w:t xml:space="preserve">Internet Classic Archive [Available at </w:t>
      </w:r>
      <w:hyperlink r:id="rId9" w:history="1">
        <w:r w:rsidRPr="00EC59BD">
          <w:rPr>
            <w:rStyle w:val="Hyperlink"/>
          </w:rPr>
          <w:t>http://classics.mit.edu/Virgil/georgics.html</w:t>
        </w:r>
      </w:hyperlink>
      <w:r>
        <w:t>] Accessed: 18 January 2018</w:t>
      </w:r>
    </w:p>
    <w:p w:rsidR="00DB2BFB" w:rsidRDefault="00DB2BFB" w:rsidP="00D013E9">
      <w:pPr>
        <w:jc w:val="both"/>
      </w:pPr>
      <w:r>
        <w:t xml:space="preserve">Stone, Jon </w:t>
      </w:r>
      <w:r w:rsidR="008340FC">
        <w:t>R.,</w:t>
      </w:r>
      <w:r>
        <w:t xml:space="preserve"> The Routledge Dictionary of Latin Quotations: The Illiterati’s Guide to Latin Maxims, Mottoes, Proverbs, and Sayings, (New York &amp; London, Routledge, 2005)</w:t>
      </w:r>
    </w:p>
    <w:p w:rsidR="00035A62" w:rsidRDefault="00207F69" w:rsidP="00D013E9">
      <w:pPr>
        <w:jc w:val="both"/>
      </w:pPr>
      <w:r>
        <w:t>Widger</w:t>
      </w:r>
      <w:r w:rsidR="00DB2BFB">
        <w:t xml:space="preserve"> David</w:t>
      </w:r>
      <w:r>
        <w:t xml:space="preserve">, </w:t>
      </w:r>
      <w:r w:rsidR="00EE5F8F">
        <w:t>‘</w:t>
      </w:r>
      <w:r w:rsidR="00035A62">
        <w:t>Project Gutenberg</w:t>
      </w:r>
      <w:r w:rsidR="00EE5F8F">
        <w:t>’s The</w:t>
      </w:r>
      <w:r w:rsidR="00035A62">
        <w:t xml:space="preserve"> </w:t>
      </w:r>
      <w:r w:rsidR="00EE5F8F" w:rsidRPr="00EE5F8F">
        <w:t xml:space="preserve">Essays of </w:t>
      </w:r>
      <w:r w:rsidR="008340FC" w:rsidRPr="00EE5F8F">
        <w:t>Montaigne</w:t>
      </w:r>
      <w:r w:rsidR="00EE5F8F">
        <w:t>, Complete by Michael</w:t>
      </w:r>
      <w:r>
        <w:t xml:space="preserve"> de</w:t>
      </w:r>
      <w:r w:rsidR="00EE5F8F">
        <w:t xml:space="preserve"> Montaigne’, </w:t>
      </w:r>
      <w:r w:rsidR="00EE5F8F" w:rsidRPr="00EE5F8F">
        <w:rPr>
          <w:i/>
        </w:rPr>
        <w:t>Essays of Montaigne</w:t>
      </w:r>
      <w:r w:rsidR="00747461">
        <w:t xml:space="preserve"> </w:t>
      </w:r>
      <w:r w:rsidRPr="00207F69">
        <w:t>by Michael Montaigne</w:t>
      </w:r>
      <w:r w:rsidR="00EE5F8F">
        <w:t xml:space="preserve">, 17 September 2006, Gutenberg [Available at </w:t>
      </w:r>
      <w:hyperlink r:id="rId10" w:history="1">
        <w:r w:rsidR="00EE5F8F" w:rsidRPr="00EC59BD">
          <w:rPr>
            <w:rStyle w:val="Hyperlink"/>
          </w:rPr>
          <w:t>http://www.gutenberg.org/files/3600/3600-h/3600-h.htm</w:t>
        </w:r>
      </w:hyperlink>
      <w:r w:rsidR="00EE5F8F">
        <w:t xml:space="preserve"> ], Accessed:18 January 2018</w:t>
      </w:r>
    </w:p>
    <w:p w:rsidR="00DB2BFB" w:rsidRDefault="00DB2BFB" w:rsidP="00DB2BFB">
      <w:pPr>
        <w:jc w:val="center"/>
      </w:pPr>
      <w:r>
        <w:t>***</w:t>
      </w:r>
    </w:p>
    <w:p w:rsidR="00EE5F8F" w:rsidRPr="00035A62" w:rsidRDefault="00EE5F8F" w:rsidP="00CC371D"/>
    <w:p w:rsidR="002B7658" w:rsidRDefault="002B7658" w:rsidP="002B7658">
      <w:pPr>
        <w:jc w:val="center"/>
      </w:pPr>
    </w:p>
    <w:p w:rsidR="00567313" w:rsidRDefault="00567313" w:rsidP="002B7658">
      <w:pPr>
        <w:jc w:val="center"/>
      </w:pPr>
    </w:p>
    <w:p w:rsidR="00567313" w:rsidRDefault="00567313" w:rsidP="002B7658">
      <w:pPr>
        <w:jc w:val="center"/>
      </w:pPr>
    </w:p>
    <w:p w:rsidR="00567313" w:rsidRDefault="00567313" w:rsidP="002B7658">
      <w:pPr>
        <w:jc w:val="center"/>
      </w:pPr>
    </w:p>
    <w:p w:rsidR="00567313" w:rsidRDefault="00567313" w:rsidP="002B7658">
      <w:pPr>
        <w:jc w:val="center"/>
      </w:pPr>
    </w:p>
    <w:p w:rsidR="00567313" w:rsidRDefault="00567313" w:rsidP="002B7658">
      <w:pPr>
        <w:jc w:val="center"/>
      </w:pPr>
    </w:p>
    <w:p w:rsidR="00567313" w:rsidRDefault="00567313" w:rsidP="002B7658">
      <w:pPr>
        <w:jc w:val="center"/>
      </w:pPr>
    </w:p>
    <w:p w:rsidR="00567313" w:rsidRDefault="00567313" w:rsidP="002B7658">
      <w:pPr>
        <w:jc w:val="center"/>
      </w:pPr>
    </w:p>
    <w:p w:rsidR="00567313" w:rsidRDefault="00567313" w:rsidP="002B7658">
      <w:pPr>
        <w:jc w:val="center"/>
      </w:pPr>
    </w:p>
    <w:p w:rsidR="00567313" w:rsidRDefault="00567313" w:rsidP="002B7658">
      <w:pPr>
        <w:jc w:val="center"/>
      </w:pPr>
    </w:p>
    <w:p w:rsidR="00567313" w:rsidRDefault="00567313" w:rsidP="002B7658">
      <w:pPr>
        <w:jc w:val="center"/>
      </w:pPr>
    </w:p>
    <w:p w:rsidR="00567313" w:rsidRDefault="00567313" w:rsidP="002B7658">
      <w:pPr>
        <w:jc w:val="center"/>
      </w:pPr>
    </w:p>
    <w:p w:rsidR="00567313" w:rsidRDefault="00567313" w:rsidP="002B7658">
      <w:pPr>
        <w:jc w:val="center"/>
      </w:pPr>
    </w:p>
    <w:p w:rsidR="00567313" w:rsidRDefault="00567313" w:rsidP="002B7658">
      <w:pPr>
        <w:jc w:val="center"/>
      </w:pPr>
    </w:p>
    <w:p w:rsidR="00567313" w:rsidRPr="00AF0948" w:rsidRDefault="00567313" w:rsidP="00AF0948">
      <w:pPr>
        <w:pStyle w:val="ListParagraph"/>
        <w:numPr>
          <w:ilvl w:val="0"/>
          <w:numId w:val="5"/>
        </w:numPr>
      </w:pPr>
      <w:r w:rsidRPr="00AF0948">
        <w:rPr>
          <w:rFonts w:ascii="Garamond" w:eastAsia="Times New Roman" w:hAnsi="Garamond" w:cs="Times New Roman"/>
          <w:b/>
          <w:color w:val="000000" w:themeColor="text1"/>
          <w:sz w:val="24"/>
          <w:szCs w:val="24"/>
          <w:lang w:eastAsia="en-GB"/>
        </w:rPr>
        <w:lastRenderedPageBreak/>
        <w:t xml:space="preserve">Critique –500 words: </w:t>
      </w:r>
      <w:r w:rsidRPr="00AF0948">
        <w:rPr>
          <w:rFonts w:ascii="Garamond" w:eastAsia="Times New Roman" w:hAnsi="Garamond" w:cs="Times New Roman"/>
          <w:color w:val="000000" w:themeColor="text1"/>
          <w:sz w:val="24"/>
          <w:szCs w:val="24"/>
          <w:lang w:eastAsia="en-GB"/>
        </w:rPr>
        <w:t>Critique of essay</w:t>
      </w:r>
    </w:p>
    <w:p w:rsidR="003E1C21" w:rsidRDefault="003E1C21" w:rsidP="003E1C21">
      <w:pPr>
        <w:rPr>
          <w:b/>
          <w:i/>
          <w:sz w:val="24"/>
          <w:szCs w:val="24"/>
        </w:rPr>
      </w:pPr>
    </w:p>
    <w:p w:rsidR="003E1C21" w:rsidRDefault="003E1C21" w:rsidP="003E1C21">
      <w:r w:rsidRPr="00AF0948">
        <w:rPr>
          <w:rFonts w:ascii="Garamond" w:eastAsia="Times New Roman" w:hAnsi="Garamond" w:cs="Times New Roman"/>
          <w:b/>
          <w:color w:val="000000" w:themeColor="text1"/>
          <w:sz w:val="24"/>
          <w:szCs w:val="24"/>
          <w:lang w:eastAsia="en-GB"/>
        </w:rPr>
        <w:t>Critique</w:t>
      </w:r>
      <w:r>
        <w:rPr>
          <w:b/>
          <w:i/>
          <w:sz w:val="24"/>
          <w:szCs w:val="24"/>
        </w:rPr>
        <w:t xml:space="preserve">: </w:t>
      </w:r>
      <w:r w:rsidRPr="003F1F52">
        <w:rPr>
          <w:i/>
          <w:sz w:val="24"/>
          <w:szCs w:val="24"/>
        </w:rPr>
        <w:t>Old Mrs. Grey</w:t>
      </w:r>
      <w:r>
        <w:rPr>
          <w:b/>
          <w:i/>
          <w:sz w:val="24"/>
          <w:szCs w:val="24"/>
        </w:rPr>
        <w:t xml:space="preserve"> </w:t>
      </w:r>
      <w:r>
        <w:t>by Virginia Woolf</w:t>
      </w:r>
    </w:p>
    <w:p w:rsidR="00AF0948" w:rsidRDefault="00AF0948" w:rsidP="00451661">
      <w:pPr>
        <w:jc w:val="both"/>
      </w:pPr>
      <w:r>
        <w:t xml:space="preserve">Virginia Woolf, widely recognized for her work as a modernist author, effectively renders in her literary essay </w:t>
      </w:r>
      <w:r w:rsidRPr="003579A4">
        <w:rPr>
          <w:i/>
        </w:rPr>
        <w:t>Old Mrs. Grey</w:t>
      </w:r>
      <w:r>
        <w:t xml:space="preserve">, sensitivities associated with life and death. The narrative echoes the author’s sentiments reflected in her own biography and impresses upon the reader her perceptions on existence. Cleverly disguised through her writing and framework of the plot, the story reveals Woolf’s interpretation of death and advocates her belief on the right not to prolong a life plagued with mental and physical anguish. </w:t>
      </w:r>
    </w:p>
    <w:p w:rsidR="00AF0948" w:rsidRDefault="00AF0948" w:rsidP="00451661">
      <w:pPr>
        <w:jc w:val="both"/>
      </w:pPr>
      <w:r>
        <w:t>Old Mrs Grey, a 92year old woman, the lone survivor of her long gone deceased family, prays to God to terminate her suffering and to let her ‘pass’. Her greatest desire in life is to die as she recognizes nothing but pain, sadness and solitude. Woolf’s profound characterisation of Mrs Grey instils a sense of empathy and compassion for the old woman’s helplessness. The author projects through the force of circumstance in the narrative, a distraught old figure affected emotionally and mentally. Mrs Grey’s physical pain, her twisted arthritic limbs, loss of vision and her dwindling mental faculties articulate questions on the very morality of existence. Even the parish doctor wonders how old Mrs Grey’s body still clings to life “even though her heart is nothing but wind and water”</w:t>
      </w:r>
      <w:r>
        <w:rPr>
          <w:rStyle w:val="FootnoteReference"/>
        </w:rPr>
        <w:footnoteReference w:id="9"/>
      </w:r>
      <w:r>
        <w:t xml:space="preserve">. </w:t>
      </w:r>
    </w:p>
    <w:p w:rsidR="00AF0948" w:rsidRDefault="00AF0948" w:rsidP="00451661">
      <w:pPr>
        <w:jc w:val="both"/>
      </w:pPr>
      <w:r>
        <w:t>The author’s unconventional literary techniques employ narrative devices, internal monologues, figurative language and ambiguity to draw upon the ideologies of humanity and her own consciousness simultaneously.</w:t>
      </w:r>
      <w:r w:rsidRPr="006D2FE9">
        <w:t xml:space="preserve"> </w:t>
      </w:r>
      <w:r>
        <w:t>An inner and outer perception of life, a metaphoric representation of the old woman’s limited existence and mental state is depicted by her observation of the landscape through her door: ‘the morning spread seven foot by four green and sunny’</w:t>
      </w:r>
      <w:r>
        <w:rPr>
          <w:rStyle w:val="FootnoteReference"/>
        </w:rPr>
        <w:footnoteReference w:id="10"/>
      </w:r>
      <w:r>
        <w:t>. Imagery and figurative language is used to describe her physical anguish: ‘she was jerked again by another tweak of the tormenting hand’</w:t>
      </w:r>
      <w:r>
        <w:rPr>
          <w:rStyle w:val="FootnoteReference"/>
        </w:rPr>
        <w:footnoteReference w:id="11"/>
      </w:r>
      <w:r>
        <w:t>. Symbolism like the ‘rook’ are used by Woolf to depict her own yearning for death.</w:t>
      </w:r>
    </w:p>
    <w:p w:rsidR="00AF0948" w:rsidRDefault="00AF0948" w:rsidP="00451661">
      <w:pPr>
        <w:jc w:val="both"/>
      </w:pPr>
      <w:r>
        <w:t xml:space="preserve">The author eloquently queries man’s obsession with prolonging life and </w:t>
      </w:r>
      <w:r w:rsidRPr="006B3EC0">
        <w:t>ponders on the miseries of a body fraught with infirmities.</w:t>
      </w:r>
      <w:r>
        <w:t xml:space="preserve"> Woolf held untraditional views on suicide and her contemplations on the meaning of death are reflected in many of her essays like </w:t>
      </w:r>
      <w:r w:rsidRPr="00256414">
        <w:rPr>
          <w:i/>
        </w:rPr>
        <w:t>The Death of a Moth</w:t>
      </w:r>
      <w:r>
        <w:t xml:space="preserve">. In </w:t>
      </w:r>
      <w:r w:rsidRPr="000F186D">
        <w:rPr>
          <w:i/>
        </w:rPr>
        <w:t>Old Mrs</w:t>
      </w:r>
      <w:r>
        <w:t xml:space="preserve"> </w:t>
      </w:r>
      <w:r w:rsidRPr="000F186D">
        <w:rPr>
          <w:i/>
        </w:rPr>
        <w:t xml:space="preserve">Grey </w:t>
      </w:r>
      <w:r>
        <w:t>she voices the painful injustice the old woman endures whilst waiting to die ‘like a rook on a barn door, that still lives, even with a nail through it’</w:t>
      </w:r>
      <w:r w:rsidR="0078095A">
        <w:rPr>
          <w:rStyle w:val="FootnoteReference"/>
        </w:rPr>
        <w:footnoteReference w:id="12"/>
      </w:r>
      <w:r>
        <w:t>. In 1941, Woolf substantiates her thoughts and commits suicide after disclosing her fears of going insane and not recovering in her letters to her husband and sister</w:t>
      </w:r>
      <w:r>
        <w:rPr>
          <w:rStyle w:val="FootnoteReference"/>
        </w:rPr>
        <w:footnoteReference w:id="13"/>
      </w:r>
      <w:r>
        <w:t xml:space="preserve">. </w:t>
      </w:r>
    </w:p>
    <w:p w:rsidR="00AF0948" w:rsidRDefault="00AF0948" w:rsidP="00451661">
      <w:pPr>
        <w:jc w:val="both"/>
      </w:pPr>
      <w:r>
        <w:t xml:space="preserve">We can thus summarise and conclude that Virginia Woolf astutely conveys through this dynamic essay her concepts on mortality. The narrative validates her argument on the deeper meaning of existence whereby death causes peace whilst life troubled with infirmities causes suffering.  Her essay helps the reader comprehend how circumstance may influence an individual’s perceptions on death and reinforces through a disguised message her opinion against protracting a life filled with mental and </w:t>
      </w:r>
      <w:r>
        <w:lastRenderedPageBreak/>
        <w:t>physical anguish. Woolf thus clearly demonstrates through her literary techniques not only that she is a modernist author of her time</w:t>
      </w:r>
      <w:r w:rsidR="007611C8">
        <w:t>,</w:t>
      </w:r>
      <w:r>
        <w:t xml:space="preserve"> but she also communicates her unconventional views on the right to die, which are supported by many today.</w:t>
      </w:r>
    </w:p>
    <w:p w:rsidR="00AF0948" w:rsidRDefault="00AF0948" w:rsidP="00985368">
      <w:pPr>
        <w:jc w:val="both"/>
        <w:rPr>
          <w:i/>
        </w:rPr>
      </w:pPr>
      <w:r w:rsidRPr="0081000D">
        <w:rPr>
          <w:i/>
        </w:rPr>
        <w:t>Bibliography</w:t>
      </w:r>
    </w:p>
    <w:p w:rsidR="00AF0948" w:rsidRPr="00457F95" w:rsidRDefault="00AF0948" w:rsidP="00985368">
      <w:pPr>
        <w:jc w:val="both"/>
      </w:pPr>
      <w:r w:rsidRPr="00457F95">
        <w:t>Primary Source</w:t>
      </w:r>
      <w:r w:rsidR="00457F95">
        <w:t>:</w:t>
      </w:r>
    </w:p>
    <w:p w:rsidR="00AF0948" w:rsidRPr="006310A7" w:rsidRDefault="00AF0948" w:rsidP="00985368">
      <w:pPr>
        <w:jc w:val="both"/>
      </w:pPr>
      <w:r w:rsidRPr="006310A7">
        <w:t xml:space="preserve">Virginia Woolf, ‘Old Mrs Grey’ in </w:t>
      </w:r>
      <w:r w:rsidRPr="006310A7">
        <w:rPr>
          <w:i/>
        </w:rPr>
        <w:t xml:space="preserve">The Death of The Moth and other essays, </w:t>
      </w:r>
      <w:r w:rsidRPr="006310A7">
        <w:t>(London, The Hogarth Press 1942)</w:t>
      </w:r>
    </w:p>
    <w:p w:rsidR="00AF0948" w:rsidRPr="006310A7" w:rsidRDefault="00AF0948" w:rsidP="00985368">
      <w:pPr>
        <w:jc w:val="both"/>
      </w:pPr>
      <w:r w:rsidRPr="006310A7">
        <w:t>Secondary Source</w:t>
      </w:r>
      <w:r w:rsidR="00457F95">
        <w:t>:</w:t>
      </w:r>
    </w:p>
    <w:p w:rsidR="00AF3AD4" w:rsidRPr="006310A7" w:rsidRDefault="00AF3AD4" w:rsidP="00985368">
      <w:pPr>
        <w:jc w:val="both"/>
      </w:pPr>
      <w:r w:rsidRPr="006310A7">
        <w:t xml:space="preserve">Chevalier, Tracey, </w:t>
      </w:r>
      <w:r w:rsidR="006310A7" w:rsidRPr="006310A7">
        <w:rPr>
          <w:i/>
        </w:rPr>
        <w:t>Encyclopaedia of The Essays,</w:t>
      </w:r>
      <w:r w:rsidR="006310A7" w:rsidRPr="006310A7">
        <w:t xml:space="preserve"> (London &amp; Chicago, Fitzroy Dearborn Publishers, 1997)</w:t>
      </w:r>
    </w:p>
    <w:p w:rsidR="00AF0948" w:rsidRPr="006310A7" w:rsidRDefault="00AF0948" w:rsidP="00985368">
      <w:pPr>
        <w:jc w:val="both"/>
      </w:pPr>
      <w:r w:rsidRPr="006310A7">
        <w:t>Mcneillie, Andrew, ‘Bl</w:t>
      </w:r>
      <w:r w:rsidR="006310A7" w:rsidRPr="006310A7">
        <w:t>o</w:t>
      </w:r>
      <w:r w:rsidRPr="006310A7">
        <w:t xml:space="preserve">omsbury’ in </w:t>
      </w:r>
      <w:r w:rsidRPr="006310A7">
        <w:rPr>
          <w:i/>
        </w:rPr>
        <w:t xml:space="preserve">The Cambridge Companion to Virginia Woolf, ed. </w:t>
      </w:r>
      <w:r w:rsidRPr="006310A7">
        <w:t>Susan Sellers, (Cambridge, Cambridge University Press, 2000)</w:t>
      </w:r>
    </w:p>
    <w:p w:rsidR="00AF0948" w:rsidRPr="006310A7" w:rsidRDefault="00AF0948" w:rsidP="00985368">
      <w:pPr>
        <w:jc w:val="both"/>
      </w:pPr>
      <w:r w:rsidRPr="006310A7">
        <w:t xml:space="preserve">Raitt, Suzanne, ‘Virginia Woolf’s early novels’ in </w:t>
      </w:r>
      <w:r w:rsidRPr="006310A7">
        <w:rPr>
          <w:i/>
        </w:rPr>
        <w:t xml:space="preserve">The Cambridge Companion to Virginia Woolf, ed. </w:t>
      </w:r>
      <w:r w:rsidRPr="006310A7">
        <w:t xml:space="preserve">Susan Sellers, (Cambridge, Cambridge University Press, 2000) </w:t>
      </w:r>
    </w:p>
    <w:p w:rsidR="00DA65D7" w:rsidRPr="006310A7" w:rsidRDefault="002F3F8D" w:rsidP="00985368">
      <w:pPr>
        <w:jc w:val="both"/>
      </w:pPr>
      <w:r w:rsidRPr="006310A7">
        <w:t xml:space="preserve">Woolf, Virginia, </w:t>
      </w:r>
      <w:r w:rsidRPr="006310A7">
        <w:rPr>
          <w:i/>
        </w:rPr>
        <w:t>Essays of Virginia Woolf Vol.6 1933-1941</w:t>
      </w:r>
      <w:r w:rsidRPr="006310A7">
        <w:t>, ed. Stuart N. Clarke, (</w:t>
      </w:r>
      <w:r w:rsidR="00C008ED" w:rsidRPr="006310A7">
        <w:t>London, Hogarth Press</w:t>
      </w:r>
      <w:r w:rsidRPr="006310A7">
        <w:t>,</w:t>
      </w:r>
      <w:r w:rsidR="00C008ED" w:rsidRPr="006310A7">
        <w:t xml:space="preserve"> 1999</w:t>
      </w:r>
      <w:r w:rsidRPr="006310A7">
        <w:t>)</w:t>
      </w:r>
    </w:p>
    <w:p w:rsidR="00AF0948" w:rsidRDefault="00AF0948" w:rsidP="00AF0948">
      <w:pPr>
        <w:jc w:val="center"/>
      </w:pPr>
      <w:r>
        <w:t>***</w:t>
      </w:r>
    </w:p>
    <w:p w:rsidR="00AF0948" w:rsidRPr="00BA3D28" w:rsidRDefault="00AF0948" w:rsidP="00AF0948"/>
    <w:p w:rsidR="00AF0948" w:rsidRDefault="00AF0948" w:rsidP="00AF0948"/>
    <w:p w:rsidR="00C960B4" w:rsidRDefault="00C960B4" w:rsidP="00AF0948"/>
    <w:p w:rsidR="00C960B4" w:rsidRDefault="00C960B4" w:rsidP="00AF0948"/>
    <w:p w:rsidR="00C960B4" w:rsidRDefault="00C960B4" w:rsidP="00AF0948"/>
    <w:p w:rsidR="00C960B4" w:rsidRDefault="00C960B4" w:rsidP="00AF0948"/>
    <w:p w:rsidR="00C960B4" w:rsidRDefault="00C960B4" w:rsidP="00AF0948"/>
    <w:p w:rsidR="00C960B4" w:rsidRDefault="00C960B4" w:rsidP="00AF0948"/>
    <w:p w:rsidR="00BF2256" w:rsidRDefault="00BF2256" w:rsidP="00AF0948"/>
    <w:p w:rsidR="00BF2256" w:rsidRDefault="00BF2256" w:rsidP="00AF0948"/>
    <w:p w:rsidR="00BF2256" w:rsidRDefault="00BF2256" w:rsidP="00AF0948"/>
    <w:p w:rsidR="00BF2256" w:rsidRDefault="00BF2256" w:rsidP="00AF0948"/>
    <w:p w:rsidR="00BF2256" w:rsidRDefault="00BF2256" w:rsidP="00AF0948"/>
    <w:p w:rsidR="00BF2256" w:rsidRDefault="00BF2256" w:rsidP="00AF0948"/>
    <w:p w:rsidR="00BF2256" w:rsidRDefault="00BF2256" w:rsidP="00AF0948"/>
    <w:p w:rsidR="00C960B4" w:rsidRDefault="00C960B4" w:rsidP="00AF0948"/>
    <w:p w:rsidR="00C960B4" w:rsidRDefault="00C960B4" w:rsidP="00AF0948"/>
    <w:p w:rsidR="00676B1B" w:rsidRPr="00676B1B" w:rsidRDefault="00C960B4" w:rsidP="00676B1B">
      <w:pPr>
        <w:pStyle w:val="ListParagraph"/>
        <w:numPr>
          <w:ilvl w:val="0"/>
          <w:numId w:val="5"/>
        </w:numPr>
      </w:pPr>
      <w:r w:rsidRPr="00C960B4">
        <w:rPr>
          <w:rFonts w:ascii="Garamond" w:eastAsia="Times New Roman" w:hAnsi="Garamond" w:cs="Times New Roman"/>
          <w:b/>
          <w:color w:val="000000" w:themeColor="text1"/>
          <w:sz w:val="24"/>
          <w:szCs w:val="24"/>
          <w:lang w:eastAsia="en-GB"/>
        </w:rPr>
        <w:lastRenderedPageBreak/>
        <w:t>Narrative Understanding – 1000 words</w:t>
      </w:r>
    </w:p>
    <w:p w:rsidR="00676B1B" w:rsidRPr="00676B1B" w:rsidRDefault="00676B1B" w:rsidP="00676B1B">
      <w:r>
        <w:rPr>
          <w:rFonts w:ascii="Garamond" w:eastAsia="Times New Roman" w:hAnsi="Garamond" w:cs="Times New Roman"/>
          <w:b/>
          <w:i/>
          <w:color w:val="000000" w:themeColor="text1"/>
          <w:sz w:val="24"/>
          <w:szCs w:val="24"/>
          <w:lang w:eastAsia="en-GB"/>
        </w:rPr>
        <w:t>T</w:t>
      </w:r>
      <w:r w:rsidRPr="00676B1B">
        <w:rPr>
          <w:rFonts w:ascii="Garamond" w:eastAsia="Times New Roman" w:hAnsi="Garamond" w:cs="Times New Roman"/>
          <w:b/>
          <w:i/>
          <w:color w:val="000000" w:themeColor="text1"/>
          <w:sz w:val="24"/>
          <w:szCs w:val="24"/>
          <w:lang w:eastAsia="en-GB"/>
        </w:rPr>
        <w:t>he Changeling</w:t>
      </w:r>
      <w:r w:rsidRPr="00676B1B">
        <w:rPr>
          <w:rFonts w:ascii="Garamond" w:eastAsia="Times New Roman" w:hAnsi="Garamond" w:cs="Times New Roman"/>
          <w:b/>
          <w:color w:val="000000" w:themeColor="text1"/>
          <w:sz w:val="24"/>
          <w:szCs w:val="24"/>
          <w:lang w:eastAsia="en-GB"/>
        </w:rPr>
        <w:t xml:space="preserve"> </w:t>
      </w:r>
    </w:p>
    <w:p w:rsidR="00676B1B" w:rsidRPr="00676B1B" w:rsidRDefault="00676B1B" w:rsidP="00676B1B">
      <w:pPr>
        <w:rPr>
          <w:color w:val="000000" w:themeColor="text1"/>
        </w:rPr>
      </w:pPr>
      <w:r>
        <w:rPr>
          <w:rFonts w:ascii="Garamond" w:hAnsi="Garamond"/>
          <w:color w:val="000000" w:themeColor="text1"/>
        </w:rPr>
        <w:t>T</w:t>
      </w:r>
      <w:r w:rsidRPr="00676B1B">
        <w:rPr>
          <w:rFonts w:ascii="Garamond" w:hAnsi="Garamond"/>
          <w:color w:val="000000" w:themeColor="text1"/>
        </w:rPr>
        <w:t>homas Middleton and William</w:t>
      </w:r>
      <w:r w:rsidRPr="00676B1B">
        <w:rPr>
          <w:color w:val="000000" w:themeColor="text1"/>
        </w:rPr>
        <w:t xml:space="preserve"> Rowley</w:t>
      </w:r>
    </w:p>
    <w:p w:rsidR="00C960B4" w:rsidRPr="00C960B4" w:rsidRDefault="00C960B4" w:rsidP="00C960B4">
      <w:pPr>
        <w:pStyle w:val="NormalWeb"/>
        <w:spacing w:before="0" w:beforeAutospacing="0" w:after="0" w:afterAutospacing="0"/>
        <w:rPr>
          <w:rFonts w:ascii="Calibri" w:hAnsi="Calibri" w:cs="Calibri"/>
          <w:sz w:val="22"/>
          <w:szCs w:val="22"/>
        </w:rPr>
      </w:pPr>
      <w:r w:rsidRPr="00C960B4">
        <w:rPr>
          <w:rFonts w:ascii="Calibri" w:hAnsi="Calibri" w:cs="Calibri"/>
          <w:sz w:val="22"/>
          <w:szCs w:val="22"/>
        </w:rPr>
        <w:t>This is most of scene one – based on this passage alone (i.e. don’t look up on Wikipedia!). PREDICT what you think WILL happen in the rest of the play. Indicate why you think that by referring to relevant passages (1000 words)</w:t>
      </w:r>
    </w:p>
    <w:p w:rsidR="00676B1B" w:rsidRDefault="00676B1B" w:rsidP="00C960B4"/>
    <w:p w:rsidR="00E57327" w:rsidRDefault="00C960B4" w:rsidP="00C960B4">
      <w:pPr>
        <w:jc w:val="both"/>
      </w:pPr>
      <w:r>
        <w:rPr>
          <w:i/>
        </w:rPr>
        <w:t xml:space="preserve">A. </w:t>
      </w:r>
      <w:r w:rsidRPr="0008438F">
        <w:rPr>
          <w:i/>
        </w:rPr>
        <w:t>The Changeling</w:t>
      </w:r>
      <w:r>
        <w:rPr>
          <w:i/>
        </w:rPr>
        <w:t>,</w:t>
      </w:r>
      <w:r>
        <w:t xml:space="preserve"> written by </w:t>
      </w:r>
      <w:bookmarkStart w:id="1" w:name="_Hlk504307224"/>
      <w:r>
        <w:t xml:space="preserve">Thomas Middleton and William Rowley </w:t>
      </w:r>
      <w:bookmarkEnd w:id="1"/>
      <w:r>
        <w:t>is an enthralling play, revealing in the early stages of Act One, the development of a plot visible through the eloquent discourse amongst the three powerful characters</w:t>
      </w:r>
      <w:r w:rsidR="006E6BBD">
        <w:t>,</w:t>
      </w:r>
      <w:r>
        <w:t xml:space="preserve"> Alsemero, Beatrice</w:t>
      </w:r>
      <w:r w:rsidR="00636D10">
        <w:t>- Joanna</w:t>
      </w:r>
      <w:r>
        <w:t xml:space="preserve"> and Deflores. The first act discloses three prominent relationships. Their flirtatious sexual innuendos and moral impropriety in the scene</w:t>
      </w:r>
      <w:r w:rsidR="005A3A8C">
        <w:t>,</w:t>
      </w:r>
      <w:r>
        <w:t xml:space="preserve"> as outlined below</w:t>
      </w:r>
      <w:r w:rsidR="001B6EF0">
        <w:t>,</w:t>
      </w:r>
      <w:r>
        <w:t xml:space="preserve"> hint of an impending disruption of events centred around Beatrice’s marriage with </w:t>
      </w:r>
      <w:r w:rsidRPr="00150F23">
        <w:t>Piracquo.</w:t>
      </w:r>
      <w:r>
        <w:t xml:space="preserve"> </w:t>
      </w:r>
    </w:p>
    <w:p w:rsidR="00C960B4" w:rsidRDefault="00C960B4" w:rsidP="00C960B4">
      <w:pPr>
        <w:jc w:val="both"/>
      </w:pPr>
      <w:r>
        <w:t>At the beginning of the Act, Alsemero, a noble gentleman, professes</w:t>
      </w:r>
      <w:r w:rsidR="00E65905">
        <w:t xml:space="preserve"> his love for Beatrice who</w:t>
      </w:r>
      <w:r w:rsidR="001270F5">
        <w:t>m</w:t>
      </w:r>
      <w:r w:rsidR="00E65905">
        <w:t xml:space="preserve"> he recently met, </w:t>
      </w:r>
      <w:r>
        <w:t>not hesitating to directly disclose his emotions</w:t>
      </w:r>
      <w:r w:rsidR="001270F5">
        <w:t>,</w:t>
      </w:r>
      <w:r>
        <w:t xml:space="preserve"> thus accelerating the development of the plot:</w:t>
      </w:r>
    </w:p>
    <w:p w:rsidR="00C960B4" w:rsidRDefault="00C960B4" w:rsidP="00C960B4">
      <w:pPr>
        <w:jc w:val="both"/>
        <w:rPr>
          <w:rFonts w:ascii="Garamond" w:hAnsi="Garamond"/>
          <w:color w:val="000000"/>
        </w:rPr>
      </w:pPr>
      <w:r w:rsidRPr="005704C0">
        <w:rPr>
          <w:rFonts w:ascii="Garamond" w:hAnsi="Garamond"/>
          <w:color w:val="000000"/>
        </w:rPr>
        <w:t xml:space="preserve">ALSEMERO </w:t>
      </w:r>
    </w:p>
    <w:p w:rsidR="00C960B4" w:rsidRPr="005704C0" w:rsidRDefault="00C960B4" w:rsidP="00C960B4">
      <w:pPr>
        <w:pStyle w:val="NormalWeb"/>
        <w:spacing w:before="0" w:beforeAutospacing="0" w:after="0" w:afterAutospacing="0"/>
        <w:ind w:left="720"/>
        <w:rPr>
          <w:rFonts w:ascii="Garamond" w:hAnsi="Garamond"/>
          <w:sz w:val="22"/>
          <w:szCs w:val="22"/>
        </w:rPr>
      </w:pPr>
      <w:r w:rsidRPr="005704C0">
        <w:rPr>
          <w:rFonts w:ascii="Garamond" w:hAnsi="Garamond"/>
          <w:sz w:val="22"/>
          <w:szCs w:val="22"/>
        </w:rPr>
        <w:t xml:space="preserve">And must be forc'd to repetition: </w:t>
      </w:r>
    </w:p>
    <w:p w:rsidR="00C960B4" w:rsidRDefault="00C960B4" w:rsidP="00C960B4">
      <w:pPr>
        <w:pStyle w:val="NormalWeb"/>
        <w:spacing w:before="0" w:beforeAutospacing="0" w:after="0" w:afterAutospacing="0"/>
        <w:ind w:left="720"/>
        <w:rPr>
          <w:rFonts w:ascii="Garamond" w:hAnsi="Garamond"/>
          <w:sz w:val="22"/>
          <w:szCs w:val="22"/>
        </w:rPr>
      </w:pPr>
      <w:r w:rsidRPr="005704C0">
        <w:rPr>
          <w:rFonts w:ascii="Garamond" w:hAnsi="Garamond"/>
          <w:sz w:val="22"/>
          <w:szCs w:val="22"/>
        </w:rPr>
        <w:t>I love you dearly</w:t>
      </w:r>
      <w:r>
        <w:rPr>
          <w:rStyle w:val="FootnoteReference"/>
          <w:rFonts w:ascii="Garamond" w:hAnsi="Garamond"/>
          <w:sz w:val="22"/>
          <w:szCs w:val="22"/>
        </w:rPr>
        <w:footnoteReference w:id="14"/>
      </w:r>
    </w:p>
    <w:p w:rsidR="00C960B4" w:rsidRPr="00657F0E" w:rsidRDefault="00C960B4" w:rsidP="00C960B4">
      <w:pPr>
        <w:pStyle w:val="NormalWeb"/>
        <w:spacing w:before="0" w:beforeAutospacing="0" w:after="0" w:afterAutospacing="0"/>
        <w:ind w:left="720"/>
        <w:rPr>
          <w:rFonts w:ascii="Calibri" w:hAnsi="Calibri" w:cs="Calibri"/>
          <w:sz w:val="20"/>
          <w:szCs w:val="20"/>
        </w:rPr>
      </w:pPr>
    </w:p>
    <w:p w:rsidR="00C960B4" w:rsidRDefault="00C960B4" w:rsidP="00BF2256">
      <w:pPr>
        <w:spacing w:after="0" w:line="20" w:lineRule="atLeast"/>
        <w:jc w:val="both"/>
      </w:pPr>
      <w:r>
        <w:t xml:space="preserve">Beatrice is a young </w:t>
      </w:r>
      <w:r w:rsidRPr="00883851">
        <w:t xml:space="preserve">beautiful </w:t>
      </w:r>
      <w:r>
        <w:t>aristocrat, who takes centre stage as the main character around which events revolve. Her charade as a genteel demure woman is prevalent in the presence of Alsemero</w:t>
      </w:r>
      <w:r w:rsidR="002528C6">
        <w:t xml:space="preserve"> and </w:t>
      </w:r>
      <w:r w:rsidR="00CF52D7">
        <w:t xml:space="preserve">she </w:t>
      </w:r>
      <w:r>
        <w:t>is completely captivated</w:t>
      </w:r>
      <w:r w:rsidR="002528C6">
        <w:t xml:space="preserve"> by</w:t>
      </w:r>
      <w:r w:rsidR="00CF52D7">
        <w:t xml:space="preserve"> him</w:t>
      </w:r>
      <w:r>
        <w:t xml:space="preserve">, despite being betrothed to someone else. She flirtatiously reciprocates, warning him teasingly, to be cautious as one’s vision can be deceptive. </w:t>
      </w:r>
    </w:p>
    <w:p w:rsidR="00A47E3C" w:rsidRDefault="00A47E3C" w:rsidP="00BF2256">
      <w:pPr>
        <w:spacing w:after="0"/>
        <w:jc w:val="both"/>
        <w:rPr>
          <w:rFonts w:ascii="Garamond" w:hAnsi="Garamond"/>
          <w:color w:val="000000"/>
        </w:rPr>
      </w:pPr>
    </w:p>
    <w:p w:rsidR="00C960B4" w:rsidRDefault="00C960B4" w:rsidP="00BF2256">
      <w:pPr>
        <w:spacing w:after="0"/>
        <w:jc w:val="both"/>
        <w:rPr>
          <w:rFonts w:ascii="Garamond" w:hAnsi="Garamond"/>
          <w:color w:val="000000"/>
        </w:rPr>
      </w:pPr>
      <w:r w:rsidRPr="005704C0">
        <w:rPr>
          <w:rFonts w:ascii="Garamond" w:hAnsi="Garamond"/>
          <w:color w:val="000000"/>
        </w:rPr>
        <w:t>BEATRICE</w:t>
      </w:r>
      <w:r>
        <w:rPr>
          <w:rFonts w:ascii="Garamond" w:hAnsi="Garamond"/>
          <w:color w:val="000000"/>
        </w:rPr>
        <w:t xml:space="preserve"> </w:t>
      </w:r>
    </w:p>
    <w:p w:rsidR="005358F2" w:rsidRDefault="005358F2" w:rsidP="00BF2256">
      <w:pPr>
        <w:spacing w:after="0"/>
        <w:jc w:val="both"/>
        <w:rPr>
          <w:rFonts w:ascii="Garamond" w:hAnsi="Garamond"/>
          <w:color w:val="000000"/>
        </w:rPr>
      </w:pPr>
    </w:p>
    <w:p w:rsidR="00C960B4" w:rsidRPr="005704C0" w:rsidRDefault="00C960B4" w:rsidP="00C960B4">
      <w:pPr>
        <w:pStyle w:val="NormalWeb"/>
        <w:spacing w:before="0" w:beforeAutospacing="0" w:after="0" w:afterAutospacing="0"/>
        <w:ind w:left="720"/>
        <w:rPr>
          <w:rFonts w:ascii="Garamond" w:hAnsi="Garamond"/>
          <w:sz w:val="22"/>
          <w:szCs w:val="22"/>
        </w:rPr>
      </w:pPr>
      <w:r w:rsidRPr="005704C0">
        <w:rPr>
          <w:rFonts w:ascii="Garamond" w:hAnsi="Garamond"/>
          <w:sz w:val="22"/>
          <w:szCs w:val="22"/>
        </w:rPr>
        <w:t xml:space="preserve">Our eyes are sentinels unto our judgments, </w:t>
      </w:r>
    </w:p>
    <w:p w:rsidR="00C960B4" w:rsidRPr="005704C0" w:rsidRDefault="00C960B4" w:rsidP="00C960B4">
      <w:pPr>
        <w:pStyle w:val="NormalWeb"/>
        <w:spacing w:before="0" w:beforeAutospacing="0" w:after="0" w:afterAutospacing="0"/>
        <w:ind w:left="720"/>
        <w:rPr>
          <w:rFonts w:ascii="Garamond" w:hAnsi="Garamond"/>
          <w:sz w:val="22"/>
          <w:szCs w:val="22"/>
        </w:rPr>
      </w:pPr>
      <w:r w:rsidRPr="005704C0">
        <w:rPr>
          <w:rFonts w:ascii="Garamond" w:hAnsi="Garamond"/>
          <w:sz w:val="22"/>
          <w:szCs w:val="22"/>
        </w:rPr>
        <w:t xml:space="preserve">And should give certain judgment what they see; </w:t>
      </w:r>
    </w:p>
    <w:p w:rsidR="00C960B4" w:rsidRPr="005704C0" w:rsidRDefault="00C960B4" w:rsidP="00BF2256">
      <w:pPr>
        <w:pStyle w:val="NormalWeb"/>
        <w:spacing w:before="0" w:beforeAutospacing="0" w:after="0" w:afterAutospacing="0"/>
        <w:ind w:left="720"/>
        <w:rPr>
          <w:rFonts w:ascii="Garamond" w:hAnsi="Garamond"/>
          <w:sz w:val="22"/>
          <w:szCs w:val="22"/>
        </w:rPr>
      </w:pPr>
      <w:r w:rsidRPr="005704C0">
        <w:rPr>
          <w:rFonts w:ascii="Garamond" w:hAnsi="Garamond"/>
          <w:sz w:val="22"/>
          <w:szCs w:val="22"/>
        </w:rPr>
        <w:t>But they are rash sometimes, and tell us wonders.</w:t>
      </w:r>
      <w:r>
        <w:rPr>
          <w:rStyle w:val="FootnoteReference"/>
          <w:rFonts w:ascii="Garamond" w:hAnsi="Garamond"/>
          <w:sz w:val="22"/>
          <w:szCs w:val="22"/>
        </w:rPr>
        <w:footnoteReference w:id="15"/>
      </w:r>
    </w:p>
    <w:p w:rsidR="00BF2256" w:rsidRDefault="00BF2256" w:rsidP="00BF2256">
      <w:pPr>
        <w:spacing w:after="0"/>
        <w:jc w:val="both"/>
      </w:pPr>
    </w:p>
    <w:p w:rsidR="006131BF" w:rsidRDefault="00C960B4" w:rsidP="00BF2256">
      <w:pPr>
        <w:spacing w:after="0"/>
        <w:jc w:val="both"/>
      </w:pPr>
      <w:r>
        <w:t>Alsemero not deterred, affirms</w:t>
      </w:r>
      <w:r w:rsidR="0028768E">
        <w:t>,</w:t>
      </w:r>
      <w:r>
        <w:t xml:space="preserve"> </w:t>
      </w:r>
      <w:r w:rsidR="009A7C7B">
        <w:t xml:space="preserve">neither </w:t>
      </w:r>
      <w:r>
        <w:t xml:space="preserve">his eyes </w:t>
      </w:r>
      <w:r w:rsidR="00CF52D7">
        <w:t>nor his judgement ha</w:t>
      </w:r>
      <w:r w:rsidR="009A7C7B">
        <w:t>ve</w:t>
      </w:r>
      <w:r w:rsidR="00CF52D7">
        <w:t xml:space="preserve"> </w:t>
      </w:r>
      <w:r>
        <w:t>deceived him</w:t>
      </w:r>
      <w:r w:rsidR="0028768E">
        <w:t>,</w:t>
      </w:r>
      <w:r>
        <w:t xml:space="preserve"> but </w:t>
      </w:r>
      <w:r w:rsidR="003E349C">
        <w:t xml:space="preserve">instead helped </w:t>
      </w:r>
      <w:r w:rsidR="009A7C7B">
        <w:t xml:space="preserve">him </w:t>
      </w:r>
      <w:r>
        <w:t xml:space="preserve">to ask for her hand in marriage. </w:t>
      </w:r>
    </w:p>
    <w:p w:rsidR="00FD6951" w:rsidRDefault="00FD6951" w:rsidP="00C960B4">
      <w:pPr>
        <w:jc w:val="both"/>
        <w:rPr>
          <w:rFonts w:ascii="Garamond" w:hAnsi="Garamond"/>
          <w:color w:val="000000"/>
        </w:rPr>
      </w:pPr>
    </w:p>
    <w:p w:rsidR="00C960B4" w:rsidRDefault="00C960B4" w:rsidP="00C960B4">
      <w:pPr>
        <w:jc w:val="both"/>
      </w:pPr>
      <w:r w:rsidRPr="005704C0">
        <w:rPr>
          <w:rFonts w:ascii="Garamond" w:hAnsi="Garamond"/>
          <w:color w:val="000000"/>
        </w:rPr>
        <w:t>ALSEMERO</w:t>
      </w:r>
    </w:p>
    <w:p w:rsidR="00C960B4" w:rsidRPr="005704C0" w:rsidRDefault="00C960B4" w:rsidP="00C960B4">
      <w:pPr>
        <w:pStyle w:val="NormalWeb"/>
        <w:spacing w:before="0" w:beforeAutospacing="0" w:after="0" w:afterAutospacing="0"/>
        <w:ind w:left="720"/>
        <w:rPr>
          <w:rFonts w:ascii="Garamond" w:hAnsi="Garamond"/>
          <w:sz w:val="22"/>
          <w:szCs w:val="22"/>
        </w:rPr>
      </w:pPr>
      <w:r w:rsidRPr="005704C0">
        <w:rPr>
          <w:rFonts w:ascii="Garamond" w:hAnsi="Garamond"/>
          <w:sz w:val="22"/>
          <w:szCs w:val="22"/>
        </w:rPr>
        <w:t xml:space="preserve">They brought my judgment, where are both agreed. </w:t>
      </w:r>
    </w:p>
    <w:p w:rsidR="00C960B4" w:rsidRDefault="00C960B4" w:rsidP="00C960B4">
      <w:pPr>
        <w:pStyle w:val="NormalWeb"/>
        <w:spacing w:before="0" w:beforeAutospacing="0" w:after="0" w:afterAutospacing="0"/>
        <w:ind w:left="720"/>
        <w:rPr>
          <w:rFonts w:ascii="Garamond" w:hAnsi="Garamond"/>
          <w:sz w:val="22"/>
          <w:szCs w:val="22"/>
        </w:rPr>
      </w:pPr>
      <w:r w:rsidRPr="005704C0">
        <w:rPr>
          <w:rFonts w:ascii="Garamond" w:hAnsi="Garamond"/>
          <w:sz w:val="22"/>
          <w:szCs w:val="22"/>
        </w:rPr>
        <w:t xml:space="preserve">Both houses then consenting, 'tis agreed, </w:t>
      </w:r>
    </w:p>
    <w:p w:rsidR="00C960B4" w:rsidRPr="005704C0" w:rsidRDefault="00C960B4" w:rsidP="00C960B4">
      <w:pPr>
        <w:pStyle w:val="NormalWeb"/>
        <w:spacing w:before="0" w:beforeAutospacing="0" w:after="0" w:afterAutospacing="0"/>
        <w:ind w:left="720"/>
        <w:rPr>
          <w:rFonts w:ascii="Garamond" w:hAnsi="Garamond"/>
          <w:sz w:val="22"/>
          <w:szCs w:val="22"/>
        </w:rPr>
      </w:pPr>
      <w:r w:rsidRPr="005704C0">
        <w:rPr>
          <w:rFonts w:ascii="Garamond" w:hAnsi="Garamond"/>
          <w:sz w:val="22"/>
          <w:szCs w:val="22"/>
        </w:rPr>
        <w:t xml:space="preserve">Only there wants the confirmation </w:t>
      </w:r>
    </w:p>
    <w:p w:rsidR="00C960B4" w:rsidRPr="005704C0" w:rsidRDefault="00C960B4" w:rsidP="00C960B4">
      <w:pPr>
        <w:pStyle w:val="NormalWeb"/>
        <w:spacing w:before="0" w:beforeAutospacing="0" w:after="0" w:afterAutospacing="0"/>
        <w:ind w:left="720"/>
        <w:rPr>
          <w:rFonts w:ascii="Garamond" w:hAnsi="Garamond"/>
          <w:sz w:val="22"/>
          <w:szCs w:val="22"/>
        </w:rPr>
      </w:pPr>
      <w:r w:rsidRPr="005704C0">
        <w:rPr>
          <w:rFonts w:ascii="Garamond" w:hAnsi="Garamond"/>
          <w:sz w:val="22"/>
          <w:szCs w:val="22"/>
        </w:rPr>
        <w:t>By the hand royal; that's your part, lady.</w:t>
      </w:r>
      <w:r>
        <w:rPr>
          <w:rStyle w:val="FootnoteReference"/>
          <w:rFonts w:ascii="Garamond" w:hAnsi="Garamond"/>
          <w:sz w:val="22"/>
          <w:szCs w:val="22"/>
        </w:rPr>
        <w:footnoteReference w:id="16"/>
      </w:r>
    </w:p>
    <w:p w:rsidR="00C960B4" w:rsidRDefault="00C960B4" w:rsidP="00C960B4">
      <w:pPr>
        <w:spacing w:after="0"/>
      </w:pPr>
    </w:p>
    <w:p w:rsidR="00BF2256" w:rsidRDefault="00BF2256" w:rsidP="00A47E3C">
      <w:pPr>
        <w:spacing w:after="0" w:line="20" w:lineRule="atLeast"/>
        <w:jc w:val="both"/>
      </w:pPr>
    </w:p>
    <w:p w:rsidR="00BF2256" w:rsidRDefault="00BF2256" w:rsidP="00A47E3C">
      <w:pPr>
        <w:spacing w:after="0" w:line="20" w:lineRule="atLeast"/>
        <w:jc w:val="both"/>
      </w:pPr>
    </w:p>
    <w:p w:rsidR="00BF2256" w:rsidRDefault="00BF2256" w:rsidP="00A47E3C">
      <w:pPr>
        <w:spacing w:after="0" w:line="20" w:lineRule="atLeast"/>
        <w:jc w:val="both"/>
      </w:pPr>
    </w:p>
    <w:p w:rsidR="00A47E3C" w:rsidRDefault="00C960B4" w:rsidP="00E22D91">
      <w:pPr>
        <w:spacing w:after="0" w:line="20" w:lineRule="atLeast"/>
        <w:jc w:val="both"/>
      </w:pPr>
      <w:r>
        <w:t xml:space="preserve">Alsemero hopes Beatrice </w:t>
      </w:r>
      <w:r w:rsidR="009A7C7B">
        <w:t xml:space="preserve">will </w:t>
      </w:r>
      <w:r>
        <w:t xml:space="preserve">accept his proposal. </w:t>
      </w:r>
      <w:r w:rsidR="009A7C7B">
        <w:t>H</w:t>
      </w:r>
      <w:r>
        <w:t>owever</w:t>
      </w:r>
      <w:r w:rsidR="009A7C7B">
        <w:t xml:space="preserve">, she </w:t>
      </w:r>
      <w:r>
        <w:t>indicates, ‘</w:t>
      </w:r>
      <w:r w:rsidRPr="007A4318">
        <w:t>there's one above’ referring to her father</w:t>
      </w:r>
      <w:r>
        <w:t xml:space="preserve"> Vermandero as the decision is </w:t>
      </w:r>
      <w:r w:rsidR="004509D4">
        <w:t xml:space="preserve">his </w:t>
      </w:r>
      <w:r>
        <w:t>to make. U</w:t>
      </w:r>
      <w:r w:rsidRPr="007A4318">
        <w:t>nk</w:t>
      </w:r>
      <w:r>
        <w:t>n</w:t>
      </w:r>
      <w:r w:rsidRPr="007A4318">
        <w:t>own to Alsemero</w:t>
      </w:r>
      <w:r>
        <w:t>,</w:t>
      </w:r>
      <w:r w:rsidRPr="007A4318">
        <w:t xml:space="preserve"> Beatrice is betrothed to marry</w:t>
      </w:r>
      <w:r>
        <w:t xml:space="preserve"> Piracquo, an arrangement organised by her father five days before their encounter. She secretly regrets her engagement, which alludes to </w:t>
      </w:r>
      <w:r w:rsidR="00724A1A">
        <w:t xml:space="preserve">a conceivable </w:t>
      </w:r>
      <w:r>
        <w:t>disruption</w:t>
      </w:r>
      <w:r w:rsidR="00724A1A">
        <w:t xml:space="preserve"> of events</w:t>
      </w:r>
      <w:r>
        <w:t xml:space="preserve">. </w:t>
      </w:r>
      <w:r w:rsidR="00A47E3C">
        <w:t>T</w:t>
      </w:r>
      <w:r>
        <w:t xml:space="preserve">he admiration and love between </w:t>
      </w:r>
      <w:r w:rsidR="00075E65">
        <w:t>Beatrice and Alsemero</w:t>
      </w:r>
      <w:r>
        <w:t xml:space="preserve"> seems to suggest they may come together</w:t>
      </w:r>
      <w:r w:rsidR="00FC4812">
        <w:t xml:space="preserve"> as a couple</w:t>
      </w:r>
      <w:r w:rsidR="00A47E3C">
        <w:t xml:space="preserve">. The exchange between the two characters subtly hint towards reshaping </w:t>
      </w:r>
      <w:r w:rsidR="00C52620">
        <w:t>of</w:t>
      </w:r>
      <w:r w:rsidR="00C644A9">
        <w:t xml:space="preserve"> </w:t>
      </w:r>
      <w:r w:rsidR="000A19C9">
        <w:t>relationship</w:t>
      </w:r>
      <w:r w:rsidR="00C644A9">
        <w:t>s</w:t>
      </w:r>
      <w:r w:rsidR="00A47E3C">
        <w:t>.</w:t>
      </w:r>
    </w:p>
    <w:p w:rsidR="00A47E3C" w:rsidRDefault="00A47E3C" w:rsidP="00E22D91">
      <w:pPr>
        <w:spacing w:after="0"/>
        <w:jc w:val="both"/>
        <w:rPr>
          <w:rFonts w:ascii="Garamond" w:hAnsi="Garamond"/>
          <w:color w:val="000000"/>
        </w:rPr>
      </w:pPr>
    </w:p>
    <w:p w:rsidR="00C960B4" w:rsidRDefault="00C960B4" w:rsidP="00C960B4">
      <w:pPr>
        <w:spacing w:after="0"/>
        <w:rPr>
          <w:rFonts w:ascii="Garamond" w:hAnsi="Garamond"/>
          <w:color w:val="000000"/>
        </w:rPr>
      </w:pPr>
      <w:r w:rsidRPr="005704C0">
        <w:rPr>
          <w:rFonts w:ascii="Garamond" w:hAnsi="Garamond"/>
          <w:color w:val="000000"/>
        </w:rPr>
        <w:t>BEATRICE</w:t>
      </w:r>
    </w:p>
    <w:p w:rsidR="00BF2256" w:rsidRDefault="00BF2256" w:rsidP="00C960B4">
      <w:pPr>
        <w:spacing w:after="0"/>
      </w:pPr>
    </w:p>
    <w:p w:rsidR="00C960B4" w:rsidRPr="005704C0" w:rsidRDefault="00C960B4" w:rsidP="00C960B4">
      <w:pPr>
        <w:pStyle w:val="NormalWeb"/>
        <w:spacing w:before="0" w:beforeAutospacing="0" w:after="0" w:afterAutospacing="0"/>
        <w:ind w:left="720"/>
        <w:rPr>
          <w:rFonts w:ascii="Garamond" w:hAnsi="Garamond"/>
          <w:sz w:val="22"/>
          <w:szCs w:val="22"/>
        </w:rPr>
      </w:pPr>
      <w:r w:rsidRPr="005704C0">
        <w:rPr>
          <w:rFonts w:ascii="Garamond" w:hAnsi="Garamond"/>
          <w:i/>
          <w:sz w:val="22"/>
          <w:szCs w:val="22"/>
        </w:rPr>
        <w:t xml:space="preserve">[Aside] </w:t>
      </w:r>
      <w:r w:rsidRPr="005704C0">
        <w:rPr>
          <w:rFonts w:ascii="Garamond" w:hAnsi="Garamond"/>
          <w:sz w:val="22"/>
          <w:szCs w:val="22"/>
        </w:rPr>
        <w:t xml:space="preserve">For five days past </w:t>
      </w:r>
    </w:p>
    <w:p w:rsidR="00973489" w:rsidRDefault="00973489" w:rsidP="00C960B4">
      <w:pPr>
        <w:pStyle w:val="NormalWeb"/>
        <w:spacing w:before="0" w:beforeAutospacing="0" w:after="0" w:afterAutospacing="0"/>
        <w:ind w:left="720"/>
        <w:rPr>
          <w:rFonts w:ascii="Garamond" w:hAnsi="Garamond"/>
          <w:sz w:val="22"/>
          <w:szCs w:val="22"/>
        </w:rPr>
      </w:pPr>
      <w:r>
        <w:rPr>
          <w:rFonts w:ascii="Garamond" w:hAnsi="Garamond"/>
          <w:sz w:val="22"/>
          <w:szCs w:val="22"/>
        </w:rPr>
        <w:t>//</w:t>
      </w:r>
    </w:p>
    <w:p w:rsidR="00C960B4" w:rsidRPr="005704C0" w:rsidRDefault="00C960B4" w:rsidP="00C960B4">
      <w:pPr>
        <w:pStyle w:val="NormalWeb"/>
        <w:spacing w:before="0" w:beforeAutospacing="0" w:after="0" w:afterAutospacing="0"/>
        <w:ind w:left="720"/>
        <w:rPr>
          <w:rFonts w:ascii="Garamond" w:hAnsi="Garamond"/>
          <w:sz w:val="22"/>
          <w:szCs w:val="22"/>
        </w:rPr>
      </w:pPr>
      <w:r w:rsidRPr="005704C0">
        <w:rPr>
          <w:rFonts w:ascii="Garamond" w:hAnsi="Garamond"/>
          <w:sz w:val="22"/>
          <w:szCs w:val="22"/>
        </w:rPr>
        <w:t xml:space="preserve">This was the man was meant me. That he should come </w:t>
      </w:r>
    </w:p>
    <w:p w:rsidR="00C960B4" w:rsidRPr="005704C0" w:rsidRDefault="00C960B4" w:rsidP="00FE71A6">
      <w:pPr>
        <w:pStyle w:val="NormalWeb"/>
        <w:spacing w:before="0" w:beforeAutospacing="0" w:after="0" w:afterAutospacing="0"/>
        <w:ind w:left="720"/>
        <w:rPr>
          <w:rFonts w:ascii="Garamond" w:hAnsi="Garamond"/>
          <w:sz w:val="22"/>
          <w:szCs w:val="22"/>
        </w:rPr>
      </w:pPr>
      <w:r w:rsidRPr="005704C0">
        <w:rPr>
          <w:rFonts w:ascii="Garamond" w:hAnsi="Garamond"/>
          <w:sz w:val="22"/>
          <w:szCs w:val="22"/>
        </w:rPr>
        <w:t>So near his time, and miss it!</w:t>
      </w:r>
      <w:r>
        <w:rPr>
          <w:rStyle w:val="FootnoteReference"/>
          <w:rFonts w:ascii="Garamond" w:hAnsi="Garamond"/>
          <w:sz w:val="22"/>
          <w:szCs w:val="22"/>
        </w:rPr>
        <w:footnoteReference w:id="17"/>
      </w:r>
    </w:p>
    <w:p w:rsidR="00FE71A6" w:rsidRDefault="00FE71A6" w:rsidP="00FE71A6">
      <w:pPr>
        <w:spacing w:after="0"/>
        <w:jc w:val="both"/>
      </w:pPr>
    </w:p>
    <w:p w:rsidR="00C960B4" w:rsidRDefault="00C960B4" w:rsidP="00E22D91">
      <w:pPr>
        <w:spacing w:after="0"/>
        <w:jc w:val="both"/>
      </w:pPr>
      <w:r>
        <w:t xml:space="preserve">Besides the element of love being prevalent, visible sentiments of </w:t>
      </w:r>
      <w:r w:rsidR="00A12538">
        <w:t xml:space="preserve">hate </w:t>
      </w:r>
      <w:r>
        <w:t xml:space="preserve">and lust </w:t>
      </w:r>
      <w:r w:rsidR="00051C9F">
        <w:t xml:space="preserve">are </w:t>
      </w:r>
      <w:r>
        <w:t xml:space="preserve">reflected in the personalities of Beatrice and Deflores, </w:t>
      </w:r>
      <w:r w:rsidR="00D935E5">
        <w:t>respectively</w:t>
      </w:r>
      <w:r>
        <w:t>. The juxtaposition of their emotional intent for each other is highlighted below.</w:t>
      </w:r>
    </w:p>
    <w:p w:rsidR="00FE71A6" w:rsidRDefault="00FE71A6" w:rsidP="00E22D91">
      <w:pPr>
        <w:spacing w:after="0"/>
        <w:jc w:val="both"/>
      </w:pPr>
    </w:p>
    <w:p w:rsidR="00C960B4" w:rsidRDefault="00C960B4" w:rsidP="00E22D91">
      <w:pPr>
        <w:jc w:val="both"/>
      </w:pPr>
      <w:r>
        <w:t xml:space="preserve">Deflores, </w:t>
      </w:r>
      <w:r w:rsidR="00D935E5">
        <w:t>the servant of</w:t>
      </w:r>
      <w:r w:rsidR="00D935E5" w:rsidRPr="005A1CB8">
        <w:t xml:space="preserve"> </w:t>
      </w:r>
      <w:r w:rsidR="00D935E5">
        <w:t xml:space="preserve">Vermandero, </w:t>
      </w:r>
      <w:r>
        <w:t>is besotted by Beatrice with an overwhelming lustful passion. He displays an animalistic desire to claim his mistress even though she is betrothed to Piracquo</w:t>
      </w:r>
      <w:r w:rsidR="00C04F25">
        <w:t>:</w:t>
      </w:r>
      <w:r>
        <w:t xml:space="preserve"> </w:t>
      </w:r>
    </w:p>
    <w:p w:rsidR="00A22034" w:rsidRDefault="00A22034" w:rsidP="00C960B4">
      <w:pPr>
        <w:pStyle w:val="NormalWeb"/>
        <w:spacing w:before="0" w:beforeAutospacing="0" w:after="0" w:afterAutospacing="0"/>
        <w:rPr>
          <w:rFonts w:ascii="Garamond" w:hAnsi="Garamond"/>
          <w:sz w:val="22"/>
          <w:szCs w:val="22"/>
        </w:rPr>
      </w:pPr>
    </w:p>
    <w:p w:rsidR="00C960B4" w:rsidRDefault="00C960B4" w:rsidP="00C960B4">
      <w:pPr>
        <w:pStyle w:val="NormalWeb"/>
        <w:spacing w:before="0" w:beforeAutospacing="0" w:after="0" w:afterAutospacing="0"/>
        <w:rPr>
          <w:rFonts w:ascii="Garamond" w:hAnsi="Garamond"/>
          <w:sz w:val="22"/>
          <w:szCs w:val="22"/>
        </w:rPr>
      </w:pPr>
      <w:r w:rsidRPr="005704C0">
        <w:rPr>
          <w:rFonts w:ascii="Garamond" w:hAnsi="Garamond"/>
          <w:sz w:val="22"/>
          <w:szCs w:val="22"/>
        </w:rPr>
        <w:t>DEFLORES </w:t>
      </w:r>
    </w:p>
    <w:p w:rsidR="00BF2256" w:rsidRDefault="00BF2256" w:rsidP="00C960B4">
      <w:pPr>
        <w:pStyle w:val="NormalWeb"/>
        <w:spacing w:before="0" w:beforeAutospacing="0" w:after="0" w:afterAutospacing="0"/>
        <w:rPr>
          <w:rFonts w:ascii="Garamond" w:hAnsi="Garamond"/>
          <w:sz w:val="22"/>
          <w:szCs w:val="22"/>
        </w:rPr>
      </w:pPr>
    </w:p>
    <w:p w:rsidR="00C960B4" w:rsidRPr="005704C0" w:rsidRDefault="00C960B4" w:rsidP="00C960B4">
      <w:pPr>
        <w:pStyle w:val="NormalWeb"/>
        <w:spacing w:before="0" w:beforeAutospacing="0" w:after="0" w:afterAutospacing="0"/>
        <w:ind w:left="720"/>
        <w:rPr>
          <w:rFonts w:ascii="Garamond" w:hAnsi="Garamond"/>
          <w:sz w:val="22"/>
          <w:szCs w:val="22"/>
        </w:rPr>
      </w:pPr>
      <w:r w:rsidRPr="005704C0">
        <w:rPr>
          <w:rFonts w:ascii="Garamond" w:hAnsi="Garamond"/>
          <w:sz w:val="22"/>
          <w:szCs w:val="22"/>
        </w:rPr>
        <w:t>No matter, if but to vex her, I'll haunt her still; </w:t>
      </w:r>
      <w:r w:rsidRPr="005704C0">
        <w:rPr>
          <w:rFonts w:ascii="Garamond" w:hAnsi="Garamond"/>
          <w:sz w:val="22"/>
          <w:szCs w:val="22"/>
        </w:rPr>
        <w:br/>
        <w:t>Though I get nothing else, I'll have my will.</w:t>
      </w:r>
      <w:r>
        <w:rPr>
          <w:rStyle w:val="FootnoteReference"/>
          <w:rFonts w:ascii="Garamond" w:hAnsi="Garamond"/>
          <w:sz w:val="22"/>
          <w:szCs w:val="22"/>
        </w:rPr>
        <w:footnoteReference w:id="18"/>
      </w:r>
    </w:p>
    <w:p w:rsidR="00C960B4" w:rsidRDefault="00C960B4" w:rsidP="00C960B4">
      <w:pPr>
        <w:spacing w:after="0"/>
        <w:jc w:val="both"/>
      </w:pPr>
      <w:r>
        <w:t xml:space="preserve"> </w:t>
      </w:r>
    </w:p>
    <w:p w:rsidR="00C960B4" w:rsidRDefault="00C960B4" w:rsidP="00C960B4">
      <w:pPr>
        <w:spacing w:after="0"/>
        <w:jc w:val="both"/>
      </w:pPr>
      <w:r>
        <w:t>Beatrice on the contrary, exhibits a deep repulsion for Deflores which reverberates with distrust</w:t>
      </w:r>
      <w:r w:rsidR="00F0010E">
        <w:t xml:space="preserve">, </w:t>
      </w:r>
      <w:r>
        <w:t>betrayed in her aside:</w:t>
      </w:r>
    </w:p>
    <w:p w:rsidR="00A50974" w:rsidRDefault="00A50974" w:rsidP="00C960B4">
      <w:pPr>
        <w:pStyle w:val="NormalWeb"/>
        <w:spacing w:before="0" w:beforeAutospacing="0" w:after="0" w:afterAutospacing="0"/>
        <w:rPr>
          <w:rFonts w:ascii="Garamond" w:hAnsi="Garamond"/>
          <w:sz w:val="22"/>
          <w:szCs w:val="22"/>
        </w:rPr>
      </w:pPr>
    </w:p>
    <w:p w:rsidR="00A22034" w:rsidRDefault="00A22034" w:rsidP="00C960B4">
      <w:pPr>
        <w:pStyle w:val="NormalWeb"/>
        <w:spacing w:before="0" w:beforeAutospacing="0" w:after="0" w:afterAutospacing="0"/>
        <w:rPr>
          <w:rFonts w:ascii="Garamond" w:hAnsi="Garamond"/>
          <w:sz w:val="22"/>
          <w:szCs w:val="22"/>
        </w:rPr>
      </w:pPr>
    </w:p>
    <w:p w:rsidR="00A22034" w:rsidRDefault="00A22034" w:rsidP="00C960B4">
      <w:pPr>
        <w:pStyle w:val="NormalWeb"/>
        <w:spacing w:before="0" w:beforeAutospacing="0" w:after="0" w:afterAutospacing="0"/>
        <w:rPr>
          <w:rFonts w:ascii="Garamond" w:hAnsi="Garamond"/>
          <w:sz w:val="22"/>
          <w:szCs w:val="22"/>
        </w:rPr>
      </w:pPr>
    </w:p>
    <w:p w:rsidR="00C960B4" w:rsidRDefault="00C960B4" w:rsidP="00C960B4">
      <w:pPr>
        <w:pStyle w:val="NormalWeb"/>
        <w:spacing w:before="0" w:beforeAutospacing="0" w:after="0" w:afterAutospacing="0"/>
        <w:rPr>
          <w:rFonts w:ascii="Garamond" w:hAnsi="Garamond"/>
          <w:sz w:val="22"/>
          <w:szCs w:val="22"/>
        </w:rPr>
      </w:pPr>
      <w:r w:rsidRPr="005704C0">
        <w:rPr>
          <w:rFonts w:ascii="Garamond" w:hAnsi="Garamond"/>
          <w:sz w:val="22"/>
          <w:szCs w:val="22"/>
        </w:rPr>
        <w:t>BEATRICE </w:t>
      </w:r>
    </w:p>
    <w:p w:rsidR="00BF2256" w:rsidRDefault="00BF2256" w:rsidP="00C960B4">
      <w:pPr>
        <w:pStyle w:val="NormalWeb"/>
        <w:spacing w:before="0" w:beforeAutospacing="0" w:after="0" w:afterAutospacing="0"/>
        <w:rPr>
          <w:rFonts w:ascii="Garamond" w:hAnsi="Garamond"/>
          <w:sz w:val="22"/>
          <w:szCs w:val="22"/>
        </w:rPr>
      </w:pPr>
    </w:p>
    <w:p w:rsidR="00287D4D" w:rsidRPr="005704C0" w:rsidRDefault="00287D4D" w:rsidP="00287D4D">
      <w:pPr>
        <w:pStyle w:val="NormalWeb"/>
        <w:spacing w:before="0" w:beforeAutospacing="0" w:after="0" w:afterAutospacing="0"/>
        <w:ind w:left="720"/>
        <w:rPr>
          <w:rFonts w:ascii="Garamond" w:hAnsi="Garamond"/>
          <w:sz w:val="22"/>
          <w:szCs w:val="22"/>
        </w:rPr>
      </w:pPr>
      <w:r w:rsidRPr="005704C0">
        <w:rPr>
          <w:rFonts w:ascii="Garamond" w:hAnsi="Garamond"/>
          <w:sz w:val="22"/>
          <w:szCs w:val="22"/>
        </w:rPr>
        <w:t xml:space="preserve">Such to mine eyes is that same fellow there, </w:t>
      </w:r>
    </w:p>
    <w:p w:rsidR="00287D4D" w:rsidRPr="005704C0" w:rsidRDefault="00287D4D" w:rsidP="00287D4D">
      <w:pPr>
        <w:pStyle w:val="NormalWeb"/>
        <w:spacing w:before="0" w:beforeAutospacing="0" w:after="0" w:afterAutospacing="0"/>
        <w:ind w:left="720"/>
        <w:rPr>
          <w:rFonts w:ascii="Garamond" w:hAnsi="Garamond"/>
          <w:sz w:val="22"/>
          <w:szCs w:val="22"/>
        </w:rPr>
      </w:pPr>
      <w:r w:rsidRPr="005704C0">
        <w:rPr>
          <w:rFonts w:ascii="Garamond" w:hAnsi="Garamond"/>
          <w:sz w:val="22"/>
          <w:szCs w:val="22"/>
        </w:rPr>
        <w:t>The same that report speaks of the basilisk.</w:t>
      </w:r>
      <w:r>
        <w:rPr>
          <w:rStyle w:val="FootnoteReference"/>
          <w:rFonts w:ascii="Garamond" w:hAnsi="Garamond"/>
          <w:sz w:val="22"/>
          <w:szCs w:val="22"/>
        </w:rPr>
        <w:footnoteReference w:id="19"/>
      </w:r>
    </w:p>
    <w:p w:rsidR="008F0A91" w:rsidRDefault="008F0A91" w:rsidP="00C960B4">
      <w:pPr>
        <w:pStyle w:val="NormalWeb"/>
        <w:spacing w:before="0" w:beforeAutospacing="0" w:after="0" w:afterAutospacing="0"/>
        <w:ind w:firstLine="720"/>
        <w:rPr>
          <w:rFonts w:ascii="Garamond" w:hAnsi="Garamond"/>
          <w:i/>
          <w:sz w:val="22"/>
          <w:szCs w:val="22"/>
        </w:rPr>
      </w:pPr>
    </w:p>
    <w:p w:rsidR="00C960B4" w:rsidRDefault="00C960B4" w:rsidP="00C960B4">
      <w:pPr>
        <w:pStyle w:val="NormalWeb"/>
        <w:spacing w:before="0" w:beforeAutospacing="0" w:after="0" w:afterAutospacing="0"/>
        <w:ind w:firstLine="720"/>
        <w:rPr>
          <w:rFonts w:ascii="Garamond" w:hAnsi="Garamond"/>
          <w:sz w:val="22"/>
          <w:szCs w:val="22"/>
        </w:rPr>
      </w:pPr>
      <w:r w:rsidRPr="005704C0">
        <w:rPr>
          <w:rFonts w:ascii="Garamond" w:hAnsi="Garamond"/>
          <w:i/>
          <w:sz w:val="22"/>
          <w:szCs w:val="22"/>
        </w:rPr>
        <w:t xml:space="preserve">[Aside] </w:t>
      </w:r>
      <w:r w:rsidRPr="005704C0">
        <w:rPr>
          <w:rFonts w:ascii="Garamond" w:hAnsi="Garamond"/>
          <w:sz w:val="22"/>
          <w:szCs w:val="22"/>
        </w:rPr>
        <w:t>Not this </w:t>
      </w:r>
      <w:hyperlink r:id="rId11" w:anchor="SERPENT" w:history="1">
        <w:r w:rsidRPr="005704C0">
          <w:rPr>
            <w:rFonts w:ascii="Garamond" w:hAnsi="Garamond"/>
            <w:sz w:val="22"/>
            <w:szCs w:val="22"/>
          </w:rPr>
          <w:t>serpent</w:t>
        </w:r>
      </w:hyperlink>
      <w:r w:rsidRPr="005704C0">
        <w:rPr>
          <w:rFonts w:ascii="Garamond" w:hAnsi="Garamond"/>
          <w:sz w:val="22"/>
          <w:szCs w:val="22"/>
        </w:rPr>
        <w:t> gone yet?</w:t>
      </w:r>
      <w:r>
        <w:rPr>
          <w:rStyle w:val="FootnoteReference"/>
          <w:rFonts w:ascii="Garamond" w:hAnsi="Garamond"/>
          <w:sz w:val="22"/>
          <w:szCs w:val="22"/>
        </w:rPr>
        <w:footnoteReference w:id="20"/>
      </w:r>
    </w:p>
    <w:p w:rsidR="00C960B4" w:rsidRPr="00BF2256" w:rsidRDefault="00C960B4" w:rsidP="00C960B4">
      <w:pPr>
        <w:pStyle w:val="NormalWeb"/>
        <w:spacing w:before="0" w:beforeAutospacing="0" w:after="0" w:afterAutospacing="0"/>
        <w:ind w:firstLine="720"/>
        <w:rPr>
          <w:rFonts w:asciiTheme="minorHAnsi" w:hAnsiTheme="minorHAnsi" w:cstheme="minorHAnsi"/>
          <w:sz w:val="22"/>
          <w:szCs w:val="22"/>
        </w:rPr>
      </w:pPr>
    </w:p>
    <w:p w:rsidR="00A22034" w:rsidRDefault="00A22034" w:rsidP="00E22D91">
      <w:pPr>
        <w:spacing w:after="0"/>
        <w:jc w:val="both"/>
        <w:rPr>
          <w:rFonts w:cstheme="minorHAnsi"/>
        </w:rPr>
      </w:pPr>
    </w:p>
    <w:p w:rsidR="00A22034" w:rsidRDefault="00A22034" w:rsidP="00E22D91">
      <w:pPr>
        <w:spacing w:after="0"/>
        <w:jc w:val="both"/>
        <w:rPr>
          <w:rFonts w:cstheme="minorHAnsi"/>
        </w:rPr>
      </w:pPr>
    </w:p>
    <w:p w:rsidR="00C960B4" w:rsidRPr="00BF2256" w:rsidRDefault="00C960B4" w:rsidP="00E22D91">
      <w:pPr>
        <w:spacing w:after="0"/>
        <w:jc w:val="both"/>
        <w:rPr>
          <w:rFonts w:cstheme="minorHAnsi"/>
        </w:rPr>
      </w:pPr>
      <w:r w:rsidRPr="00BF2256">
        <w:rPr>
          <w:rFonts w:cstheme="minorHAnsi"/>
        </w:rPr>
        <w:t>The motives of the pair seem relentlessly intertwined to go against Vermandero’s decision. The</w:t>
      </w:r>
      <w:r w:rsidR="00F7683A" w:rsidRPr="00BF2256">
        <w:rPr>
          <w:rFonts w:cstheme="minorHAnsi"/>
        </w:rPr>
        <w:t>ir</w:t>
      </w:r>
      <w:r w:rsidRPr="00BF2256">
        <w:rPr>
          <w:rFonts w:cstheme="minorHAnsi"/>
        </w:rPr>
        <w:t xml:space="preserve"> </w:t>
      </w:r>
      <w:r w:rsidR="00A13251" w:rsidRPr="00BF2256">
        <w:rPr>
          <w:rFonts w:cstheme="minorHAnsi"/>
        </w:rPr>
        <w:t>‘</w:t>
      </w:r>
      <w:r w:rsidR="00095583">
        <w:rPr>
          <w:rFonts w:cstheme="minorHAnsi"/>
        </w:rPr>
        <w:t>a</w:t>
      </w:r>
      <w:r w:rsidR="00A13251" w:rsidRPr="00BF2256">
        <w:rPr>
          <w:rFonts w:cstheme="minorHAnsi"/>
        </w:rPr>
        <w:t xml:space="preserve">sides’ </w:t>
      </w:r>
      <w:r w:rsidR="00502627" w:rsidRPr="00BF2256">
        <w:rPr>
          <w:rFonts w:cstheme="minorHAnsi"/>
        </w:rPr>
        <w:t xml:space="preserve">disclose </w:t>
      </w:r>
      <w:r w:rsidRPr="00BF2256">
        <w:rPr>
          <w:rFonts w:cstheme="minorHAnsi"/>
        </w:rPr>
        <w:t>their concealed desires to have their ‘will’</w:t>
      </w:r>
      <w:r w:rsidR="00335F4F" w:rsidRPr="00BF2256">
        <w:rPr>
          <w:rStyle w:val="FootnoteReference"/>
          <w:rFonts w:cstheme="minorHAnsi"/>
        </w:rPr>
        <w:footnoteReference w:id="21"/>
      </w:r>
      <w:r w:rsidRPr="00BF2256">
        <w:rPr>
          <w:rFonts w:cstheme="minorHAnsi"/>
        </w:rPr>
        <w:t xml:space="preserve">. Deflores, is resolute to possess his </w:t>
      </w:r>
      <w:r w:rsidRPr="00BF2256">
        <w:rPr>
          <w:rFonts w:cstheme="minorHAnsi"/>
        </w:rPr>
        <w:lastRenderedPageBreak/>
        <w:t>master’s daughter ‘</w:t>
      </w:r>
      <w:r w:rsidRPr="00BF2256">
        <w:rPr>
          <w:rFonts w:cstheme="minorHAnsi"/>
          <w:color w:val="000000"/>
        </w:rPr>
        <w:t>I'll have my will</w:t>
      </w:r>
      <w:r w:rsidRPr="00BF2256">
        <w:rPr>
          <w:rFonts w:cstheme="minorHAnsi"/>
        </w:rPr>
        <w:t>’</w:t>
      </w:r>
      <w:r w:rsidR="00501996" w:rsidRPr="00BF2256">
        <w:rPr>
          <w:rStyle w:val="FootnoteReference"/>
          <w:rFonts w:cstheme="minorHAnsi"/>
        </w:rPr>
        <w:footnoteReference w:id="22"/>
      </w:r>
      <w:r w:rsidR="001B1C88" w:rsidRPr="00BF2256">
        <w:rPr>
          <w:rFonts w:cstheme="minorHAnsi"/>
        </w:rPr>
        <w:t>,</w:t>
      </w:r>
      <w:r w:rsidRPr="00BF2256">
        <w:rPr>
          <w:rFonts w:cstheme="minorHAnsi"/>
        </w:rPr>
        <w:t xml:space="preserve"> whilst Beatrice secretly </w:t>
      </w:r>
      <w:r w:rsidR="001B1C88" w:rsidRPr="00BF2256">
        <w:rPr>
          <w:rFonts w:cstheme="minorHAnsi"/>
        </w:rPr>
        <w:t xml:space="preserve">wishes </w:t>
      </w:r>
      <w:r w:rsidRPr="00BF2256">
        <w:rPr>
          <w:rFonts w:cstheme="minorHAnsi"/>
        </w:rPr>
        <w:t xml:space="preserve">not </w:t>
      </w:r>
      <w:r w:rsidR="005C6E9A" w:rsidRPr="00BF2256">
        <w:rPr>
          <w:rFonts w:cstheme="minorHAnsi"/>
        </w:rPr>
        <w:t xml:space="preserve">to </w:t>
      </w:r>
      <w:r w:rsidRPr="00BF2256">
        <w:rPr>
          <w:rFonts w:cstheme="minorHAnsi"/>
        </w:rPr>
        <w:t>marry</w:t>
      </w:r>
      <w:r w:rsidR="001B1C88" w:rsidRPr="00BF2256">
        <w:rPr>
          <w:rFonts w:cstheme="minorHAnsi"/>
        </w:rPr>
        <w:t xml:space="preserve"> </w:t>
      </w:r>
      <w:r w:rsidRPr="00BF2256">
        <w:rPr>
          <w:rFonts w:cstheme="minorHAnsi"/>
        </w:rPr>
        <w:t>Piracquo. Vermandero too, is adamant to improve his own social standing through this marriage</w:t>
      </w:r>
      <w:r w:rsidR="007820EB" w:rsidRPr="00BF2256">
        <w:rPr>
          <w:rFonts w:cstheme="minorHAnsi"/>
        </w:rPr>
        <w:t xml:space="preserve">. </w:t>
      </w:r>
      <w:r w:rsidRPr="00BF2256">
        <w:rPr>
          <w:rFonts w:cstheme="minorHAnsi"/>
        </w:rPr>
        <w:t xml:space="preserve">He emphatically conveys to Alsemero that his daughter </w:t>
      </w:r>
      <w:r w:rsidR="001B1C88" w:rsidRPr="00BF2256">
        <w:rPr>
          <w:rFonts w:cstheme="minorHAnsi"/>
        </w:rPr>
        <w:t xml:space="preserve">and </w:t>
      </w:r>
      <w:r w:rsidRPr="00BF2256">
        <w:rPr>
          <w:rFonts w:cstheme="minorHAnsi"/>
        </w:rPr>
        <w:t>Piracquo</w:t>
      </w:r>
      <w:r w:rsidR="001B1C88" w:rsidRPr="00BF2256">
        <w:rPr>
          <w:rFonts w:cstheme="minorHAnsi"/>
        </w:rPr>
        <w:t xml:space="preserve"> will marry</w:t>
      </w:r>
      <w:r w:rsidRPr="00BF2256">
        <w:rPr>
          <w:rFonts w:cstheme="minorHAnsi"/>
        </w:rPr>
        <w:t xml:space="preserve">: </w:t>
      </w:r>
    </w:p>
    <w:p w:rsidR="00BF2256" w:rsidRDefault="00BF2256" w:rsidP="00C960B4">
      <w:pPr>
        <w:pStyle w:val="NormalWeb"/>
        <w:spacing w:before="0" w:beforeAutospacing="0" w:after="0" w:afterAutospacing="0"/>
        <w:rPr>
          <w:rFonts w:ascii="Garamond" w:hAnsi="Garamond"/>
          <w:sz w:val="22"/>
          <w:szCs w:val="22"/>
        </w:rPr>
      </w:pPr>
    </w:p>
    <w:p w:rsidR="00C960B4" w:rsidRDefault="00C960B4" w:rsidP="00C960B4">
      <w:pPr>
        <w:pStyle w:val="NormalWeb"/>
        <w:spacing w:before="0" w:beforeAutospacing="0" w:after="0" w:afterAutospacing="0"/>
        <w:rPr>
          <w:rFonts w:ascii="Garamond" w:hAnsi="Garamond"/>
          <w:sz w:val="22"/>
          <w:szCs w:val="22"/>
        </w:rPr>
      </w:pPr>
      <w:r w:rsidRPr="005704C0">
        <w:rPr>
          <w:rFonts w:ascii="Garamond" w:hAnsi="Garamond"/>
          <w:sz w:val="22"/>
          <w:szCs w:val="22"/>
        </w:rPr>
        <w:t>VERMANDERO </w:t>
      </w:r>
    </w:p>
    <w:p w:rsidR="00BF2256" w:rsidRDefault="00BF2256" w:rsidP="00C960B4">
      <w:pPr>
        <w:pStyle w:val="NormalWeb"/>
        <w:spacing w:before="0" w:beforeAutospacing="0" w:after="0" w:afterAutospacing="0"/>
        <w:rPr>
          <w:rFonts w:ascii="Garamond" w:hAnsi="Garamond"/>
          <w:sz w:val="22"/>
          <w:szCs w:val="22"/>
        </w:rPr>
      </w:pPr>
    </w:p>
    <w:p w:rsidR="004F4966" w:rsidRDefault="004F4966" w:rsidP="004F4966">
      <w:pPr>
        <w:pStyle w:val="NormalWeb"/>
        <w:spacing w:before="0" w:beforeAutospacing="0" w:after="0" w:afterAutospacing="0"/>
        <w:ind w:left="720"/>
      </w:pPr>
      <w:r w:rsidRPr="005704C0">
        <w:rPr>
          <w:rFonts w:ascii="Garamond" w:hAnsi="Garamond"/>
          <w:sz w:val="22"/>
          <w:szCs w:val="22"/>
        </w:rPr>
        <w:t>With many fair and noble ornaments;</w:t>
      </w:r>
      <w:r w:rsidRPr="004F4966">
        <w:t> </w:t>
      </w:r>
      <w:r w:rsidRPr="005704C0">
        <w:rPr>
          <w:rFonts w:ascii="Garamond" w:hAnsi="Garamond"/>
          <w:sz w:val="22"/>
          <w:szCs w:val="22"/>
        </w:rPr>
        <w:br/>
        <w:t>I would not change him for a son-in-law</w:t>
      </w:r>
      <w:r w:rsidRPr="004F4966">
        <w:t> </w:t>
      </w:r>
      <w:r>
        <w:rPr>
          <w:rStyle w:val="FootnoteReference"/>
          <w:rFonts w:ascii="Garamond" w:hAnsi="Garamond"/>
          <w:sz w:val="22"/>
          <w:szCs w:val="22"/>
        </w:rPr>
        <w:footnoteReference w:id="23"/>
      </w:r>
      <w:r w:rsidRPr="004F4966">
        <w:t> </w:t>
      </w:r>
    </w:p>
    <w:p w:rsidR="004F4966" w:rsidRDefault="007707CB" w:rsidP="004F4966">
      <w:pPr>
        <w:pStyle w:val="NormalWeb"/>
        <w:spacing w:before="0" w:beforeAutospacing="0" w:after="0" w:afterAutospacing="0"/>
        <w:ind w:left="720"/>
        <w:rPr>
          <w:rFonts w:ascii="Garamond" w:hAnsi="Garamond"/>
          <w:sz w:val="22"/>
          <w:szCs w:val="22"/>
        </w:rPr>
      </w:pPr>
      <w:r>
        <w:rPr>
          <w:rFonts w:ascii="Garamond" w:hAnsi="Garamond"/>
          <w:sz w:val="22"/>
          <w:szCs w:val="22"/>
        </w:rPr>
        <w:t>//</w:t>
      </w:r>
    </w:p>
    <w:p w:rsidR="00C960B4" w:rsidRDefault="00C960B4" w:rsidP="00C960B4">
      <w:pPr>
        <w:pStyle w:val="NormalWeb"/>
        <w:spacing w:before="0" w:beforeAutospacing="0" w:after="0" w:afterAutospacing="0"/>
        <w:ind w:left="720"/>
        <w:rPr>
          <w:rFonts w:ascii="Garamond" w:hAnsi="Garamond"/>
          <w:sz w:val="22"/>
          <w:szCs w:val="22"/>
        </w:rPr>
      </w:pPr>
      <w:r w:rsidRPr="005704C0">
        <w:rPr>
          <w:rFonts w:ascii="Garamond" w:hAnsi="Garamond"/>
          <w:sz w:val="22"/>
          <w:szCs w:val="22"/>
        </w:rPr>
        <w:t>He shall be bound to me,</w:t>
      </w:r>
      <w:r w:rsidRPr="005704C0">
        <w:rPr>
          <w:rStyle w:val="apple-converted-space"/>
          <w:rFonts w:ascii="Garamond" w:hAnsi="Garamond"/>
          <w:sz w:val="22"/>
          <w:szCs w:val="22"/>
        </w:rPr>
        <w:t> </w:t>
      </w:r>
      <w:r w:rsidRPr="005704C0">
        <w:rPr>
          <w:rFonts w:ascii="Garamond" w:hAnsi="Garamond"/>
          <w:sz w:val="22"/>
          <w:szCs w:val="22"/>
        </w:rPr>
        <w:br/>
        <w:t>As fast as this tie can hold him; I'll want</w:t>
      </w:r>
      <w:r w:rsidRPr="005704C0">
        <w:rPr>
          <w:rStyle w:val="apple-converted-space"/>
          <w:rFonts w:ascii="Garamond" w:hAnsi="Garamond"/>
          <w:sz w:val="22"/>
          <w:szCs w:val="22"/>
        </w:rPr>
        <w:t> </w:t>
      </w:r>
      <w:r w:rsidRPr="005704C0">
        <w:rPr>
          <w:rFonts w:ascii="Garamond" w:hAnsi="Garamond"/>
          <w:sz w:val="22"/>
          <w:szCs w:val="22"/>
        </w:rPr>
        <w:br/>
        <w:t>My will else.</w:t>
      </w:r>
      <w:r>
        <w:rPr>
          <w:rStyle w:val="FootnoteReference"/>
          <w:rFonts w:ascii="Garamond" w:hAnsi="Garamond"/>
          <w:sz w:val="22"/>
          <w:szCs w:val="22"/>
        </w:rPr>
        <w:footnoteReference w:id="24"/>
      </w:r>
    </w:p>
    <w:p w:rsidR="00C960B4" w:rsidRDefault="00C960B4" w:rsidP="00C960B4">
      <w:pPr>
        <w:pStyle w:val="NormalWeb"/>
        <w:spacing w:before="0" w:beforeAutospacing="0" w:after="0" w:afterAutospacing="0"/>
        <w:ind w:left="720"/>
        <w:rPr>
          <w:rFonts w:ascii="Garamond" w:hAnsi="Garamond"/>
          <w:sz w:val="22"/>
          <w:szCs w:val="22"/>
        </w:rPr>
      </w:pPr>
    </w:p>
    <w:p w:rsidR="00C960B4" w:rsidRDefault="00C960B4" w:rsidP="00C960B4">
      <w:pPr>
        <w:pStyle w:val="NormalWeb"/>
        <w:spacing w:before="0" w:beforeAutospacing="0" w:after="0" w:afterAutospacing="0"/>
        <w:rPr>
          <w:rFonts w:ascii="Garamond" w:hAnsi="Garamond"/>
          <w:sz w:val="22"/>
          <w:szCs w:val="22"/>
        </w:rPr>
      </w:pPr>
      <w:r w:rsidRPr="005704C0">
        <w:rPr>
          <w:rFonts w:ascii="Garamond" w:hAnsi="Garamond"/>
          <w:sz w:val="22"/>
          <w:szCs w:val="22"/>
        </w:rPr>
        <w:t>BEATRICE </w:t>
      </w:r>
    </w:p>
    <w:p w:rsidR="00BF2256" w:rsidRDefault="00BF2256" w:rsidP="00C960B4">
      <w:pPr>
        <w:pStyle w:val="NormalWeb"/>
        <w:spacing w:before="0" w:beforeAutospacing="0" w:after="0" w:afterAutospacing="0"/>
        <w:rPr>
          <w:rFonts w:ascii="Garamond" w:hAnsi="Garamond"/>
          <w:sz w:val="22"/>
          <w:szCs w:val="22"/>
        </w:rPr>
      </w:pPr>
    </w:p>
    <w:p w:rsidR="00C960B4" w:rsidRPr="005704C0" w:rsidRDefault="00C960B4" w:rsidP="00C960B4">
      <w:pPr>
        <w:pStyle w:val="NormalWeb"/>
        <w:spacing w:before="0" w:beforeAutospacing="0" w:after="0" w:afterAutospacing="0"/>
        <w:ind w:firstLine="720"/>
        <w:rPr>
          <w:rFonts w:ascii="Garamond" w:hAnsi="Garamond"/>
          <w:sz w:val="22"/>
          <w:szCs w:val="22"/>
        </w:rPr>
      </w:pPr>
      <w:r w:rsidRPr="005704C0">
        <w:rPr>
          <w:rFonts w:ascii="Garamond" w:hAnsi="Garamond"/>
          <w:i/>
          <w:sz w:val="22"/>
          <w:szCs w:val="22"/>
        </w:rPr>
        <w:t xml:space="preserve">[Aside] </w:t>
      </w:r>
      <w:r w:rsidRPr="005704C0">
        <w:rPr>
          <w:rFonts w:ascii="Garamond" w:hAnsi="Garamond"/>
          <w:sz w:val="22"/>
          <w:szCs w:val="22"/>
        </w:rPr>
        <w:t>I shall want mine if you do it.</w:t>
      </w:r>
      <w:r w:rsidR="00335F4F">
        <w:rPr>
          <w:rStyle w:val="FootnoteReference"/>
          <w:rFonts w:ascii="Garamond" w:hAnsi="Garamond"/>
          <w:sz w:val="22"/>
          <w:szCs w:val="22"/>
        </w:rPr>
        <w:footnoteReference w:id="25"/>
      </w:r>
    </w:p>
    <w:p w:rsidR="00C960B4" w:rsidRPr="005704C0" w:rsidRDefault="00C960B4" w:rsidP="00C960B4">
      <w:pPr>
        <w:pStyle w:val="NormalWeb"/>
        <w:spacing w:before="0" w:beforeAutospacing="0" w:after="0" w:afterAutospacing="0"/>
        <w:ind w:left="720"/>
        <w:rPr>
          <w:rFonts w:ascii="Garamond" w:hAnsi="Garamond"/>
          <w:sz w:val="22"/>
          <w:szCs w:val="22"/>
        </w:rPr>
      </w:pPr>
    </w:p>
    <w:p w:rsidR="00C960B4" w:rsidRDefault="00C960B4" w:rsidP="000A0B1F">
      <w:pPr>
        <w:spacing w:after="0"/>
        <w:jc w:val="both"/>
      </w:pPr>
      <w:r>
        <w:t>The characters</w:t>
      </w:r>
      <w:r w:rsidR="00095583">
        <w:t>,</w:t>
      </w:r>
      <w:r>
        <w:t xml:space="preserve"> </w:t>
      </w:r>
      <w:r w:rsidR="0028623B">
        <w:t>firm</w:t>
      </w:r>
      <w:r>
        <w:t xml:space="preserve"> in their intent</w:t>
      </w:r>
      <w:r w:rsidR="00CE7A4B">
        <w:t>,</w:t>
      </w:r>
      <w:r>
        <w:t xml:space="preserve"> </w:t>
      </w:r>
      <w:r w:rsidR="00FC723B">
        <w:t xml:space="preserve">thus </w:t>
      </w:r>
      <w:r>
        <w:t>brings to question the strategies they may employ. Their determination lays out a foundation of a catastrophe to</w:t>
      </w:r>
      <w:r w:rsidR="008C15D3">
        <w:t xml:space="preserve"> unfold</w:t>
      </w:r>
      <w:r>
        <w:t>.</w:t>
      </w:r>
      <w:r w:rsidR="007707CB">
        <w:t xml:space="preserve"> Alsemero </w:t>
      </w:r>
      <w:r w:rsidR="00003964">
        <w:t>too seems cautious of Vermandero further intensifying the drama in the plot.</w:t>
      </w:r>
    </w:p>
    <w:p w:rsidR="00003964" w:rsidRDefault="00003964" w:rsidP="00C960B4">
      <w:pPr>
        <w:spacing w:after="0"/>
      </w:pPr>
    </w:p>
    <w:p w:rsidR="005A5E96" w:rsidRDefault="005A5E96" w:rsidP="005A5E96">
      <w:pPr>
        <w:pStyle w:val="NormalWeb"/>
        <w:spacing w:before="0" w:beforeAutospacing="0" w:after="0" w:afterAutospacing="0"/>
        <w:rPr>
          <w:rFonts w:ascii="Garamond" w:hAnsi="Garamond"/>
          <w:sz w:val="22"/>
          <w:szCs w:val="22"/>
        </w:rPr>
      </w:pPr>
      <w:r w:rsidRPr="005704C0">
        <w:rPr>
          <w:rFonts w:ascii="Garamond" w:hAnsi="Garamond"/>
          <w:sz w:val="22"/>
          <w:szCs w:val="22"/>
        </w:rPr>
        <w:t>ALSEMERO </w:t>
      </w:r>
    </w:p>
    <w:p w:rsidR="00041D5B" w:rsidRDefault="00041D5B" w:rsidP="005A5E96">
      <w:pPr>
        <w:pStyle w:val="NormalWeb"/>
        <w:spacing w:before="0" w:beforeAutospacing="0" w:after="0" w:afterAutospacing="0"/>
        <w:ind w:left="720"/>
        <w:rPr>
          <w:rFonts w:ascii="Garamond" w:hAnsi="Garamond"/>
          <w:i/>
          <w:sz w:val="22"/>
          <w:szCs w:val="22"/>
        </w:rPr>
      </w:pPr>
    </w:p>
    <w:p w:rsidR="005A5E96" w:rsidRPr="005704C0" w:rsidRDefault="00041D5B" w:rsidP="005A5E96">
      <w:pPr>
        <w:pStyle w:val="NormalWeb"/>
        <w:spacing w:before="0" w:beforeAutospacing="0" w:after="0" w:afterAutospacing="0"/>
        <w:ind w:left="720"/>
        <w:rPr>
          <w:rFonts w:ascii="Garamond" w:hAnsi="Garamond"/>
          <w:sz w:val="22"/>
          <w:szCs w:val="22"/>
        </w:rPr>
      </w:pPr>
      <w:r w:rsidRPr="005704C0">
        <w:rPr>
          <w:rFonts w:ascii="Garamond" w:hAnsi="Garamond"/>
          <w:i/>
          <w:sz w:val="22"/>
          <w:szCs w:val="22"/>
        </w:rPr>
        <w:t xml:space="preserve">[Aside] </w:t>
      </w:r>
      <w:r w:rsidRPr="005704C0">
        <w:rPr>
          <w:rFonts w:ascii="Garamond" w:hAnsi="Garamond"/>
          <w:sz w:val="22"/>
          <w:szCs w:val="22"/>
        </w:rPr>
        <w:t>How shall I dare to venture in his castle</w:t>
      </w:r>
      <w:r w:rsidRPr="005704C0">
        <w:rPr>
          <w:rStyle w:val="apple-converted-space"/>
          <w:rFonts w:ascii="Garamond" w:hAnsi="Garamond"/>
          <w:sz w:val="22"/>
          <w:szCs w:val="22"/>
        </w:rPr>
        <w:t> </w:t>
      </w:r>
      <w:r w:rsidR="004B65F6">
        <w:rPr>
          <w:rStyle w:val="FootnoteReference"/>
          <w:rFonts w:ascii="Garamond" w:hAnsi="Garamond"/>
          <w:sz w:val="22"/>
          <w:szCs w:val="22"/>
        </w:rPr>
        <w:footnoteReference w:id="26"/>
      </w:r>
    </w:p>
    <w:p w:rsidR="00C960B4" w:rsidRDefault="00C960B4" w:rsidP="00C960B4">
      <w:pPr>
        <w:spacing w:after="0"/>
      </w:pPr>
    </w:p>
    <w:p w:rsidR="00C960B4" w:rsidRDefault="00C960B4" w:rsidP="00292033">
      <w:pPr>
        <w:spacing w:after="0"/>
        <w:jc w:val="both"/>
      </w:pPr>
      <w:r>
        <w:t>The mistress-servant affiliation creates an intriguing connection between Beatrice and Deflores, highlighting a sense of emotional intensity. This relationship portrays Deflores as the antagonist through his lustful desires and Beatrice’s symbolic description of him as a ‘serpent’. The hidden biblical analogy represents a</w:t>
      </w:r>
      <w:r w:rsidR="008D4D07">
        <w:t>n</w:t>
      </w:r>
      <w:r>
        <w:t xml:space="preserve"> unprincipled and devious individual not to be trusted. His personality </w:t>
      </w:r>
      <w:r w:rsidR="00A33429">
        <w:t xml:space="preserve">depicts </w:t>
      </w:r>
      <w:r>
        <w:t>him as a villain.</w:t>
      </w:r>
    </w:p>
    <w:p w:rsidR="00C960B4" w:rsidRDefault="00C960B4" w:rsidP="00C960B4">
      <w:pPr>
        <w:spacing w:after="0"/>
      </w:pPr>
    </w:p>
    <w:p w:rsidR="00C960B4" w:rsidRDefault="00C960B4" w:rsidP="00113287">
      <w:pPr>
        <w:spacing w:after="0"/>
        <w:jc w:val="both"/>
      </w:pPr>
      <w:r>
        <w:t>The sensation of turmoil is further compounded with Deflores closing the act by revealing his lecherous thoughts of Beatrice, by vividly thrusting his large fingers through her gloves, demonstrating the goal of claiming her regardless, hinting at treachery</w:t>
      </w:r>
      <w:r w:rsidR="008C15D3">
        <w:t xml:space="preserve"> to follow</w:t>
      </w:r>
      <w:r>
        <w:t>.</w:t>
      </w:r>
    </w:p>
    <w:p w:rsidR="00C3386D" w:rsidRDefault="00C3386D" w:rsidP="006F46B9">
      <w:pPr>
        <w:pStyle w:val="NormalWeb"/>
        <w:spacing w:before="0" w:beforeAutospacing="0" w:after="0" w:afterAutospacing="0"/>
        <w:rPr>
          <w:rFonts w:ascii="Garamond" w:hAnsi="Garamond"/>
          <w:sz w:val="22"/>
          <w:szCs w:val="22"/>
        </w:rPr>
      </w:pPr>
    </w:p>
    <w:p w:rsidR="00C960B4" w:rsidRDefault="00C960B4" w:rsidP="006F46B9">
      <w:pPr>
        <w:pStyle w:val="NormalWeb"/>
        <w:spacing w:before="0" w:beforeAutospacing="0" w:after="0" w:afterAutospacing="0"/>
        <w:rPr>
          <w:rFonts w:ascii="Garamond" w:hAnsi="Garamond"/>
          <w:sz w:val="22"/>
          <w:szCs w:val="22"/>
        </w:rPr>
      </w:pPr>
      <w:r w:rsidRPr="005704C0">
        <w:rPr>
          <w:rFonts w:ascii="Garamond" w:hAnsi="Garamond"/>
          <w:sz w:val="22"/>
          <w:szCs w:val="22"/>
        </w:rPr>
        <w:t>DEFLORES </w:t>
      </w:r>
    </w:p>
    <w:p w:rsidR="00BF2256" w:rsidRDefault="00BF2256" w:rsidP="006F46B9">
      <w:pPr>
        <w:pStyle w:val="NormalWeb"/>
        <w:spacing w:before="0" w:beforeAutospacing="0" w:after="0" w:afterAutospacing="0"/>
        <w:rPr>
          <w:rFonts w:ascii="Garamond" w:hAnsi="Garamond"/>
          <w:sz w:val="22"/>
          <w:szCs w:val="22"/>
        </w:rPr>
      </w:pPr>
    </w:p>
    <w:p w:rsidR="00C960B4" w:rsidRPr="005704C0" w:rsidRDefault="00C960B4" w:rsidP="001F723A">
      <w:pPr>
        <w:pStyle w:val="NormalWeb"/>
        <w:spacing w:before="0" w:beforeAutospacing="0" w:after="0" w:afterAutospacing="0"/>
        <w:ind w:left="720"/>
        <w:rPr>
          <w:rFonts w:ascii="Garamond" w:hAnsi="Garamond"/>
          <w:sz w:val="22"/>
          <w:szCs w:val="22"/>
        </w:rPr>
      </w:pPr>
      <w:r w:rsidRPr="005704C0">
        <w:rPr>
          <w:rFonts w:ascii="Garamond" w:hAnsi="Garamond"/>
          <w:sz w:val="22"/>
          <w:szCs w:val="22"/>
        </w:rPr>
        <w:t>I know she had rather wear my pelt tann'd </w:t>
      </w:r>
      <w:r w:rsidRPr="005704C0">
        <w:rPr>
          <w:rFonts w:ascii="Garamond" w:hAnsi="Garamond"/>
          <w:sz w:val="22"/>
          <w:szCs w:val="22"/>
        </w:rPr>
        <w:br/>
        <w:t>In a pair of dancing pumps than I should </w:t>
      </w:r>
      <w:r w:rsidRPr="005704C0">
        <w:rPr>
          <w:rFonts w:ascii="Garamond" w:hAnsi="Garamond"/>
          <w:sz w:val="22"/>
          <w:szCs w:val="22"/>
        </w:rPr>
        <w:br/>
        <w:t>Thrust my fingers into her </w:t>
      </w:r>
      <w:hyperlink r:id="rId12" w:anchor="SOCKETS" w:history="1">
        <w:r w:rsidRPr="005704C0">
          <w:rPr>
            <w:rFonts w:ascii="Garamond" w:hAnsi="Garamond"/>
            <w:sz w:val="22"/>
            <w:szCs w:val="22"/>
          </w:rPr>
          <w:t>sockets</w:t>
        </w:r>
      </w:hyperlink>
      <w:r w:rsidRPr="005704C0">
        <w:rPr>
          <w:rFonts w:ascii="Garamond" w:hAnsi="Garamond"/>
          <w:sz w:val="22"/>
          <w:szCs w:val="22"/>
        </w:rPr>
        <w:t> here.</w:t>
      </w:r>
      <w:r>
        <w:rPr>
          <w:rStyle w:val="FootnoteReference"/>
          <w:rFonts w:ascii="Garamond" w:hAnsi="Garamond"/>
          <w:sz w:val="22"/>
          <w:szCs w:val="22"/>
        </w:rPr>
        <w:footnoteReference w:id="27"/>
      </w:r>
      <w:r w:rsidRPr="005704C0">
        <w:rPr>
          <w:rFonts w:ascii="Garamond" w:hAnsi="Garamond"/>
          <w:sz w:val="22"/>
          <w:szCs w:val="22"/>
        </w:rPr>
        <w:t> </w:t>
      </w:r>
      <w:r w:rsidRPr="005704C0">
        <w:rPr>
          <w:rFonts w:ascii="Garamond" w:hAnsi="Garamond"/>
          <w:sz w:val="22"/>
          <w:szCs w:val="22"/>
        </w:rPr>
        <w:br/>
      </w:r>
    </w:p>
    <w:p w:rsidR="00C960B4" w:rsidRDefault="00C960B4" w:rsidP="001070C5">
      <w:pPr>
        <w:jc w:val="both"/>
      </w:pPr>
      <w:r>
        <w:t>The language and rhythm are clear and open.</w:t>
      </w:r>
      <w:r w:rsidR="001070C5" w:rsidRPr="001070C5">
        <w:t xml:space="preserve"> </w:t>
      </w:r>
      <w:r w:rsidR="001070C5">
        <w:t xml:space="preserve">The first act also evokes a sentiment of uncertainty through </w:t>
      </w:r>
      <w:r w:rsidR="00970C5E">
        <w:t xml:space="preserve">the lines </w:t>
      </w:r>
      <w:r w:rsidR="00EB22DB">
        <w:t>‘this smoke will bring forth fire’</w:t>
      </w:r>
      <w:r w:rsidR="00970C5E">
        <w:rPr>
          <w:rStyle w:val="FootnoteReference"/>
        </w:rPr>
        <w:footnoteReference w:id="28"/>
      </w:r>
      <w:r w:rsidR="00EB22DB">
        <w:t xml:space="preserve"> and ‘we are safer on land’</w:t>
      </w:r>
      <w:r w:rsidR="00970C5E">
        <w:rPr>
          <w:rStyle w:val="FootnoteReference"/>
        </w:rPr>
        <w:footnoteReference w:id="29"/>
      </w:r>
      <w:r w:rsidR="00EB22DB">
        <w:t xml:space="preserve">. </w:t>
      </w:r>
      <w:r w:rsidR="00C41638">
        <w:t xml:space="preserve">The reference to ‘fire’ </w:t>
      </w:r>
      <w:r w:rsidR="00C41638">
        <w:lastRenderedPageBreak/>
        <w:t xml:space="preserve">and ‘safer on land’ </w:t>
      </w:r>
      <w:r w:rsidR="007334A4">
        <w:t xml:space="preserve">suggests </w:t>
      </w:r>
      <w:r w:rsidR="001A4842">
        <w:t>a</w:t>
      </w:r>
      <w:r w:rsidR="007334A4">
        <w:t xml:space="preserve"> sense of </w:t>
      </w:r>
      <w:r w:rsidR="008B0230">
        <w:t>uneasiness</w:t>
      </w:r>
      <w:r w:rsidR="00C41638">
        <w:t xml:space="preserve">. </w:t>
      </w:r>
      <w:r w:rsidR="00970C5E">
        <w:t xml:space="preserve"> </w:t>
      </w:r>
      <w:r w:rsidR="00A13251">
        <w:t xml:space="preserve">The </w:t>
      </w:r>
      <w:r w:rsidR="00130DCC">
        <w:t>‘</w:t>
      </w:r>
      <w:r w:rsidR="003742DF">
        <w:t>a</w:t>
      </w:r>
      <w:r w:rsidR="00A13251">
        <w:t>sides</w:t>
      </w:r>
      <w:r w:rsidR="00130DCC">
        <w:t>’</w:t>
      </w:r>
      <w:r w:rsidR="00A13251">
        <w:t xml:space="preserve"> reveal hidden desires and true personalities allowing the audience to create their own images </w:t>
      </w:r>
      <w:r w:rsidR="00130DCC">
        <w:t xml:space="preserve">of each </w:t>
      </w:r>
      <w:r w:rsidR="00A13251">
        <w:t xml:space="preserve">character. </w:t>
      </w:r>
      <w:r w:rsidRPr="003C2655">
        <w:t xml:space="preserve">A </w:t>
      </w:r>
      <w:r w:rsidRPr="00E51929">
        <w:t xml:space="preserve">persistent frenzy </w:t>
      </w:r>
      <w:r>
        <w:t xml:space="preserve">within the plot </w:t>
      </w:r>
      <w:r w:rsidRPr="00E51929">
        <w:t xml:space="preserve">is detected </w:t>
      </w:r>
      <w:r>
        <w:t xml:space="preserve">by a </w:t>
      </w:r>
      <w:r w:rsidRPr="00FF785C">
        <w:t xml:space="preserve">series of disruptions </w:t>
      </w:r>
      <w:r>
        <w:t xml:space="preserve">that </w:t>
      </w:r>
      <w:r w:rsidRPr="00FF785C">
        <w:t xml:space="preserve">appear </w:t>
      </w:r>
      <w:r>
        <w:t xml:space="preserve">through </w:t>
      </w:r>
      <w:r w:rsidRPr="00FF785C">
        <w:t>the development of th</w:t>
      </w:r>
      <w:r w:rsidR="00E25645">
        <w:t xml:space="preserve">e </w:t>
      </w:r>
      <w:r w:rsidR="00F75DA0">
        <w:t xml:space="preserve">individual </w:t>
      </w:r>
      <w:r w:rsidRPr="00FF785C">
        <w:t xml:space="preserve">relationships. </w:t>
      </w:r>
      <w:r>
        <w:t xml:space="preserve">The affiliation between Beatrice and Alsemero, the personalities of Beatrice and Deflores and those of </w:t>
      </w:r>
      <w:r w:rsidRPr="007E5383">
        <w:t>Jasperino and Diaphanta</w:t>
      </w:r>
      <w:r>
        <w:t xml:space="preserve">, have been intended to further emphasise the sensuality that the play represents: </w:t>
      </w:r>
    </w:p>
    <w:p w:rsidR="00C960B4" w:rsidRPr="005704C0" w:rsidRDefault="00C960B4" w:rsidP="00C960B4">
      <w:pPr>
        <w:pStyle w:val="NormalWeb"/>
        <w:spacing w:before="0" w:beforeAutospacing="0" w:after="0" w:afterAutospacing="0"/>
        <w:rPr>
          <w:rFonts w:ascii="Garamond" w:hAnsi="Garamond"/>
          <w:sz w:val="22"/>
          <w:szCs w:val="22"/>
        </w:rPr>
      </w:pPr>
      <w:r w:rsidRPr="005704C0">
        <w:rPr>
          <w:rFonts w:ascii="Garamond" w:hAnsi="Garamond"/>
          <w:sz w:val="22"/>
          <w:szCs w:val="22"/>
        </w:rPr>
        <w:t xml:space="preserve">JASPERINO </w:t>
      </w:r>
    </w:p>
    <w:p w:rsidR="00C960B4" w:rsidRPr="005704C0" w:rsidRDefault="00C960B4" w:rsidP="00C960B4">
      <w:pPr>
        <w:pStyle w:val="NormalWeb"/>
        <w:spacing w:before="0" w:beforeAutospacing="0" w:after="0" w:afterAutospacing="0"/>
        <w:ind w:left="720"/>
        <w:rPr>
          <w:rFonts w:ascii="Garamond" w:hAnsi="Garamond"/>
          <w:sz w:val="22"/>
          <w:szCs w:val="22"/>
        </w:rPr>
      </w:pPr>
      <w:r w:rsidRPr="005704C0">
        <w:rPr>
          <w:rFonts w:ascii="Garamond" w:hAnsi="Garamond"/>
          <w:sz w:val="22"/>
          <w:szCs w:val="22"/>
        </w:rPr>
        <w:t>I could show thee such a thing with an [ingredient] that we two would compound together, and if it did not tame the maddest blood i' th' town for two hours after, I'll ne'er profess physic again.</w:t>
      </w:r>
      <w:r>
        <w:rPr>
          <w:rStyle w:val="FootnoteReference"/>
          <w:rFonts w:ascii="Garamond" w:hAnsi="Garamond"/>
          <w:sz w:val="22"/>
          <w:szCs w:val="22"/>
        </w:rPr>
        <w:footnoteReference w:id="30"/>
      </w:r>
    </w:p>
    <w:p w:rsidR="00C960B4" w:rsidRPr="005704C0" w:rsidRDefault="00C960B4" w:rsidP="00C960B4">
      <w:pPr>
        <w:pStyle w:val="NormalWeb"/>
        <w:spacing w:before="0" w:beforeAutospacing="0" w:after="0" w:afterAutospacing="0"/>
        <w:rPr>
          <w:rFonts w:ascii="Garamond" w:hAnsi="Garamond"/>
          <w:sz w:val="22"/>
          <w:szCs w:val="22"/>
        </w:rPr>
      </w:pPr>
    </w:p>
    <w:p w:rsidR="00C960B4" w:rsidRDefault="00C960B4" w:rsidP="00C960B4">
      <w:pPr>
        <w:tabs>
          <w:tab w:val="center" w:pos="4513"/>
        </w:tabs>
        <w:spacing w:after="0" w:line="240" w:lineRule="auto"/>
        <w:jc w:val="both"/>
      </w:pPr>
      <w:r>
        <w:t>The love triangle with Beatrice at the apex makes the plot dramatic and intriguing which keeps the audience on edge. Beatrice</w:t>
      </w:r>
      <w:r w:rsidR="00282356">
        <w:t xml:space="preserve"> does not want to marry Piracquo</w:t>
      </w:r>
      <w:r>
        <w:t xml:space="preserve">, whilst Alsemero </w:t>
      </w:r>
      <w:r w:rsidR="007340D6">
        <w:t xml:space="preserve">cautious of Vermandero </w:t>
      </w:r>
      <w:r>
        <w:t>is torn by this news</w:t>
      </w:r>
      <w:r w:rsidR="007340D6">
        <w:t xml:space="preserve">, </w:t>
      </w:r>
      <w:r>
        <w:t>and Deflores is determined to consume Beatrice physically. Vermandero too remains steadfast</w:t>
      </w:r>
      <w:r w:rsidR="00AB05EA">
        <w:t>,</w:t>
      </w:r>
      <w:r>
        <w:t xml:space="preserve"> </w:t>
      </w:r>
      <w:r w:rsidR="00AB05EA">
        <w:t xml:space="preserve">adamant </w:t>
      </w:r>
      <w:r>
        <w:t xml:space="preserve">to ensure Beatrice </w:t>
      </w:r>
      <w:r w:rsidR="00282356">
        <w:t xml:space="preserve">does marry </w:t>
      </w:r>
      <w:r>
        <w:t>Piracquo</w:t>
      </w:r>
      <w:r w:rsidR="000D430D">
        <w:t>. The</w:t>
      </w:r>
      <w:r w:rsidR="00AB05EA">
        <w:t>refore, the</w:t>
      </w:r>
      <w:r w:rsidR="00C92A28">
        <w:t xml:space="preserve"> intent of the above characters makes one </w:t>
      </w:r>
      <w:r w:rsidR="000E2BA1">
        <w:t xml:space="preserve">query </w:t>
      </w:r>
      <w:r w:rsidR="00C92A28">
        <w:t>if Beatrice’s marriage will materialise.</w:t>
      </w:r>
    </w:p>
    <w:p w:rsidR="00C960B4" w:rsidRDefault="00C960B4" w:rsidP="00C960B4">
      <w:pPr>
        <w:tabs>
          <w:tab w:val="center" w:pos="4513"/>
        </w:tabs>
        <w:spacing w:after="0" w:line="240" w:lineRule="auto"/>
        <w:jc w:val="both"/>
      </w:pPr>
    </w:p>
    <w:p w:rsidR="00C960B4" w:rsidRDefault="00C960B4" w:rsidP="002A6181">
      <w:pPr>
        <w:tabs>
          <w:tab w:val="center" w:pos="4513"/>
        </w:tabs>
        <w:spacing w:after="0" w:line="240" w:lineRule="auto"/>
        <w:jc w:val="both"/>
      </w:pPr>
      <w:r>
        <w:t xml:space="preserve">We can thus conclude that the heightened tension of the first act transports the audience into a world of conquest, cunning and debauchery. The </w:t>
      </w:r>
      <w:r w:rsidRPr="00E51929">
        <w:t xml:space="preserve">accelerated disclosure of </w:t>
      </w:r>
      <w:r>
        <w:t>relationships</w:t>
      </w:r>
      <w:r w:rsidR="00AB05EA">
        <w:t>,</w:t>
      </w:r>
      <w:r w:rsidR="002A6181">
        <w:t xml:space="preserve"> reflect a </w:t>
      </w:r>
      <w:r>
        <w:t xml:space="preserve">developing emotional turbulence among the characters. </w:t>
      </w:r>
      <w:r w:rsidR="00BB7455">
        <w:t>T</w:t>
      </w:r>
      <w:r w:rsidR="00973489">
        <w:t xml:space="preserve">he </w:t>
      </w:r>
      <w:r>
        <w:t xml:space="preserve">discourse </w:t>
      </w:r>
      <w:r w:rsidR="00BB7455">
        <w:t xml:space="preserve">is </w:t>
      </w:r>
      <w:r>
        <w:t xml:space="preserve">infused with an enigmatic yet threatening allusion of vehemence and sensuality, </w:t>
      </w:r>
      <w:r w:rsidR="00BB7455">
        <w:t xml:space="preserve">which </w:t>
      </w:r>
      <w:r>
        <w:t xml:space="preserve">allows the audience to speculate on how the play may </w:t>
      </w:r>
      <w:r w:rsidR="00BB7455">
        <w:t>progress</w:t>
      </w:r>
      <w:r>
        <w:t xml:space="preserve"> without reaching an assumption of what will </w:t>
      </w:r>
      <w:r w:rsidR="00806121">
        <w:t>happen</w:t>
      </w:r>
      <w:r>
        <w:t>. This therefore reinforces the first Act’s objective of keeping the audience guessing on how the play may evolve.</w:t>
      </w:r>
    </w:p>
    <w:p w:rsidR="00C960B4" w:rsidRDefault="00C960B4" w:rsidP="002A6181">
      <w:pPr>
        <w:tabs>
          <w:tab w:val="center" w:pos="4513"/>
        </w:tabs>
        <w:jc w:val="both"/>
      </w:pPr>
    </w:p>
    <w:p w:rsidR="00C960B4" w:rsidRDefault="00C960B4" w:rsidP="00C960B4">
      <w:pPr>
        <w:tabs>
          <w:tab w:val="center" w:pos="4513"/>
        </w:tabs>
        <w:jc w:val="both"/>
        <w:rPr>
          <w:rFonts w:ascii="Calibri" w:hAnsi="Calibri" w:cs="Calibri"/>
          <w:i/>
        </w:rPr>
      </w:pPr>
      <w:r>
        <w:rPr>
          <w:rFonts w:ascii="Calibri" w:hAnsi="Calibri" w:cs="Calibri"/>
          <w:i/>
        </w:rPr>
        <w:t>Bibliography</w:t>
      </w:r>
    </w:p>
    <w:p w:rsidR="00C960B4" w:rsidRDefault="00C960B4" w:rsidP="00C960B4">
      <w:pPr>
        <w:tabs>
          <w:tab w:val="center" w:pos="4513"/>
        </w:tabs>
        <w:jc w:val="both"/>
      </w:pPr>
      <w:r>
        <w:rPr>
          <w:rFonts w:ascii="Calibri" w:hAnsi="Calibri" w:cs="Calibri"/>
          <w:sz w:val="20"/>
          <w:szCs w:val="20"/>
        </w:rPr>
        <w:t xml:space="preserve">Williams, Jeni, ‘Lecture handout: </w:t>
      </w:r>
      <w:r w:rsidRPr="00657F0E">
        <w:rPr>
          <w:rFonts w:ascii="Calibri" w:hAnsi="Calibri" w:cs="Calibri"/>
          <w:sz w:val="20"/>
          <w:szCs w:val="20"/>
        </w:rPr>
        <w:t xml:space="preserve">Reading the dramatic use </w:t>
      </w:r>
      <w:r w:rsidRPr="0050569E">
        <w:rPr>
          <w:rFonts w:ascii="Calibri" w:hAnsi="Calibri" w:cs="Calibri"/>
          <w:sz w:val="20"/>
          <w:szCs w:val="20"/>
        </w:rPr>
        <w:t>of miscommunication</w:t>
      </w:r>
      <w:r w:rsidRPr="00657F0E">
        <w:rPr>
          <w:rFonts w:ascii="Calibri" w:hAnsi="Calibri" w:cs="Calibri"/>
          <w:sz w:val="20"/>
          <w:szCs w:val="20"/>
        </w:rPr>
        <w:t xml:space="preserve"> in Jacobean tragedy</w:t>
      </w:r>
      <w:r w:rsidR="00952DB8">
        <w:rPr>
          <w:rFonts w:ascii="Calibri" w:hAnsi="Calibri" w:cs="Calibri"/>
          <w:sz w:val="20"/>
          <w:szCs w:val="20"/>
        </w:rPr>
        <w:t xml:space="preserve">: </w:t>
      </w:r>
      <w:r w:rsidR="00952DB8" w:rsidRPr="002F72E8">
        <w:rPr>
          <w:rFonts w:ascii="Calibri" w:hAnsi="Calibri" w:cs="Calibri"/>
          <w:sz w:val="20"/>
          <w:szCs w:val="20"/>
        </w:rPr>
        <w:t>Thomas Middleton &amp; William Rowley</w:t>
      </w:r>
      <w:r>
        <w:rPr>
          <w:rFonts w:ascii="Calibri" w:hAnsi="Calibri" w:cs="Calibri"/>
          <w:sz w:val="20"/>
          <w:szCs w:val="20"/>
        </w:rPr>
        <w:t>’</w:t>
      </w:r>
      <w:r w:rsidR="0077071A">
        <w:rPr>
          <w:rFonts w:ascii="Calibri" w:hAnsi="Calibri" w:cs="Calibri"/>
          <w:sz w:val="20"/>
          <w:szCs w:val="20"/>
        </w:rPr>
        <w:t>,</w:t>
      </w:r>
      <w:r w:rsidRPr="0050569E">
        <w:rPr>
          <w:rFonts w:ascii="Calibri" w:hAnsi="Calibri" w:cs="Calibri"/>
          <w:i/>
          <w:sz w:val="20"/>
          <w:szCs w:val="20"/>
        </w:rPr>
        <w:t xml:space="preserve"> </w:t>
      </w:r>
      <w:r w:rsidRPr="00657F0E">
        <w:rPr>
          <w:rFonts w:ascii="Calibri" w:hAnsi="Calibri" w:cs="Calibri"/>
          <w:i/>
          <w:sz w:val="20"/>
          <w:szCs w:val="20"/>
        </w:rPr>
        <w:t>The Changeling 1622</w:t>
      </w:r>
      <w:r w:rsidRPr="00D87D1E">
        <w:rPr>
          <w:rFonts w:ascii="Calibri" w:hAnsi="Calibri" w:cs="Calibri"/>
          <w:sz w:val="20"/>
          <w:szCs w:val="20"/>
        </w:rPr>
        <w:t xml:space="preserve"> </w:t>
      </w:r>
      <w:r>
        <w:rPr>
          <w:rFonts w:ascii="Calibri" w:hAnsi="Calibri" w:cs="Calibri"/>
          <w:sz w:val="20"/>
          <w:szCs w:val="20"/>
        </w:rPr>
        <w:t>ACT ONE,</w:t>
      </w:r>
      <w:r w:rsidR="0077071A">
        <w:rPr>
          <w:rFonts w:ascii="Calibri" w:hAnsi="Calibri" w:cs="Calibri"/>
          <w:sz w:val="20"/>
          <w:szCs w:val="20"/>
        </w:rPr>
        <w:t xml:space="preserve"> </w:t>
      </w:r>
      <w:r>
        <w:rPr>
          <w:rFonts w:ascii="Calibri" w:hAnsi="Calibri" w:cs="Calibri"/>
          <w:sz w:val="20"/>
          <w:szCs w:val="20"/>
        </w:rPr>
        <w:t>(Lampeter, UWTSD, 2017)</w:t>
      </w:r>
    </w:p>
    <w:p w:rsidR="00C960B4" w:rsidRPr="00C960B4" w:rsidRDefault="007647A5" w:rsidP="007647A5">
      <w:pPr>
        <w:jc w:val="center"/>
        <w:rPr>
          <w:rFonts w:ascii="Garamond" w:eastAsia="Times New Roman" w:hAnsi="Garamond" w:cs="Times New Roman"/>
          <w:b/>
          <w:color w:val="000000" w:themeColor="text1"/>
          <w:sz w:val="24"/>
          <w:szCs w:val="24"/>
          <w:lang w:eastAsia="en-GB"/>
        </w:rPr>
      </w:pPr>
      <w:r>
        <w:rPr>
          <w:rFonts w:ascii="Garamond" w:eastAsia="Times New Roman" w:hAnsi="Garamond" w:cs="Times New Roman"/>
          <w:b/>
          <w:color w:val="000000" w:themeColor="text1"/>
          <w:sz w:val="24"/>
          <w:szCs w:val="24"/>
          <w:lang w:eastAsia="en-GB"/>
        </w:rPr>
        <w:t>***</w:t>
      </w:r>
    </w:p>
    <w:p w:rsidR="00C960B4" w:rsidRPr="00C960B4" w:rsidRDefault="00C960B4" w:rsidP="00C960B4"/>
    <w:p w:rsidR="00C960B4" w:rsidRDefault="00C960B4" w:rsidP="00C960B4"/>
    <w:p w:rsidR="00C960B4" w:rsidRDefault="00C960B4" w:rsidP="00AF0948"/>
    <w:p w:rsidR="00C960B4" w:rsidRDefault="00C960B4" w:rsidP="00AF0948"/>
    <w:p w:rsidR="00C960B4" w:rsidRDefault="00C960B4" w:rsidP="00AF0948"/>
    <w:p w:rsidR="00C960B4" w:rsidRDefault="00C960B4" w:rsidP="00AF0948"/>
    <w:p w:rsidR="00C960B4" w:rsidRDefault="00C960B4" w:rsidP="00AF0948"/>
    <w:p w:rsidR="00C960B4" w:rsidRDefault="00C960B4" w:rsidP="00AF0948"/>
    <w:p w:rsidR="00556894" w:rsidRDefault="00556894" w:rsidP="00AF0948"/>
    <w:p w:rsidR="00556894" w:rsidRDefault="00556894" w:rsidP="00AF0948"/>
    <w:p w:rsidR="00556894" w:rsidRDefault="00556894" w:rsidP="00AF0948"/>
    <w:p w:rsidR="00556894" w:rsidRDefault="00556894" w:rsidP="00AF0948"/>
    <w:p w:rsidR="00E84DB7" w:rsidRDefault="00E84DB7" w:rsidP="00AF0948"/>
    <w:p w:rsidR="00556894" w:rsidRDefault="00556894" w:rsidP="00AF0948"/>
    <w:p w:rsidR="003D4D64" w:rsidRDefault="00287D4D" w:rsidP="003D4D64">
      <w:pPr>
        <w:pStyle w:val="ListParagraph"/>
        <w:numPr>
          <w:ilvl w:val="0"/>
          <w:numId w:val="5"/>
        </w:numPr>
        <w:rPr>
          <w:rFonts w:ascii="Garamond" w:eastAsia="Times New Roman" w:hAnsi="Garamond" w:cs="Times New Roman"/>
          <w:b/>
          <w:color w:val="000000" w:themeColor="text1"/>
          <w:sz w:val="24"/>
          <w:szCs w:val="24"/>
          <w:lang w:eastAsia="en-GB"/>
        </w:rPr>
      </w:pPr>
      <w:r>
        <w:rPr>
          <w:rFonts w:ascii="Garamond" w:eastAsia="Times New Roman" w:hAnsi="Garamond" w:cs="Times New Roman"/>
          <w:b/>
          <w:color w:val="000000" w:themeColor="text1"/>
          <w:sz w:val="24"/>
          <w:szCs w:val="24"/>
          <w:lang w:eastAsia="en-GB"/>
        </w:rPr>
        <w:t>A</w:t>
      </w:r>
      <w:r w:rsidR="003D4D64" w:rsidRPr="003D4D64">
        <w:rPr>
          <w:rFonts w:ascii="Garamond" w:eastAsia="Times New Roman" w:hAnsi="Garamond" w:cs="Times New Roman"/>
          <w:b/>
          <w:color w:val="000000" w:themeColor="text1"/>
          <w:sz w:val="24"/>
          <w:szCs w:val="24"/>
          <w:lang w:eastAsia="en-GB"/>
        </w:rPr>
        <w:t>nnotated bibliography – 500 words</w:t>
      </w:r>
    </w:p>
    <w:p w:rsidR="003D4D64" w:rsidRPr="003D4D64" w:rsidRDefault="003D4D64" w:rsidP="003D4D64">
      <w:pPr>
        <w:ind w:left="360"/>
        <w:rPr>
          <w:rFonts w:ascii="Garamond" w:eastAsia="Times New Roman" w:hAnsi="Garamond" w:cs="Times New Roman"/>
          <w:b/>
          <w:color w:val="000000" w:themeColor="text1"/>
          <w:sz w:val="24"/>
          <w:szCs w:val="24"/>
          <w:lang w:eastAsia="en-GB"/>
        </w:rPr>
      </w:pPr>
    </w:p>
    <w:p w:rsidR="003D4D64" w:rsidRPr="003D4D64" w:rsidRDefault="003D4D64" w:rsidP="003D4D64">
      <w:pPr>
        <w:widowControl w:val="0"/>
        <w:autoSpaceDE w:val="0"/>
        <w:autoSpaceDN w:val="0"/>
        <w:adjustRightInd w:val="0"/>
        <w:spacing w:after="0" w:line="240" w:lineRule="auto"/>
        <w:ind w:left="360"/>
        <w:rPr>
          <w:rFonts w:ascii="Calibri" w:hAnsi="Calibri" w:cs="Calibri"/>
          <w:b/>
        </w:rPr>
      </w:pPr>
      <w:r w:rsidRPr="003D4D64">
        <w:rPr>
          <w:rFonts w:ascii="Calibri" w:hAnsi="Calibri" w:cs="Calibri"/>
        </w:rPr>
        <w:t>Discuss narration and focalization in narrative fiction and analyse their use in AT LEAST ONE passage of</w:t>
      </w:r>
      <w:r w:rsidRPr="003D4D64">
        <w:rPr>
          <w:rFonts w:ascii="Calibri" w:hAnsi="Calibri" w:cs="Calibri"/>
          <w:b/>
        </w:rPr>
        <w:t xml:space="preserve"> </w:t>
      </w:r>
      <w:r w:rsidRPr="003D4D64">
        <w:rPr>
          <w:rFonts w:ascii="Calibri" w:hAnsi="Calibri" w:cs="Calibri"/>
          <w:i/>
        </w:rPr>
        <w:t>Things Fall Apart</w:t>
      </w:r>
    </w:p>
    <w:p w:rsidR="003D4D64" w:rsidRPr="003D4D64" w:rsidRDefault="003D4D64" w:rsidP="003D4D64">
      <w:pPr>
        <w:ind w:left="360"/>
        <w:rPr>
          <w:b/>
          <w:i/>
          <w:sz w:val="18"/>
          <w:szCs w:val="18"/>
        </w:rPr>
      </w:pPr>
    </w:p>
    <w:p w:rsidR="003D4D64" w:rsidRPr="003D4D64" w:rsidRDefault="003D4D64" w:rsidP="003D4D64">
      <w:pPr>
        <w:ind w:left="360"/>
        <w:rPr>
          <w:b/>
          <w:i/>
        </w:rPr>
      </w:pPr>
      <w:r w:rsidRPr="003D4D64">
        <w:rPr>
          <w:b/>
          <w:i/>
        </w:rPr>
        <w:t>Bibliography</w:t>
      </w:r>
    </w:p>
    <w:p w:rsidR="003D4D64" w:rsidRPr="00BF2256" w:rsidRDefault="003D4D64" w:rsidP="000064B6">
      <w:pPr>
        <w:spacing w:after="0" w:line="257" w:lineRule="auto"/>
        <w:ind w:left="357"/>
        <w:jc w:val="both"/>
        <w:rPr>
          <w:rFonts w:ascii="Calibri" w:hAnsi="Calibri" w:cs="Calibri"/>
        </w:rPr>
      </w:pPr>
      <w:r w:rsidRPr="00BF2256">
        <w:rPr>
          <w:rFonts w:ascii="Calibri" w:hAnsi="Calibri" w:cs="Calibri"/>
        </w:rPr>
        <w:t>Achebe, Chinua,</w:t>
      </w:r>
      <w:r w:rsidRPr="00BF2256">
        <w:rPr>
          <w:rFonts w:ascii="Calibri" w:hAnsi="Calibri" w:cs="Calibri"/>
          <w:i/>
        </w:rPr>
        <w:t xml:space="preserve"> Things Fall Apart</w:t>
      </w:r>
      <w:r w:rsidRPr="00BF2256">
        <w:rPr>
          <w:rFonts w:ascii="Calibri" w:hAnsi="Calibri" w:cs="Calibri"/>
        </w:rPr>
        <w:t>, (London: Heinemann, Heinemann Educational, 1958)</w:t>
      </w:r>
    </w:p>
    <w:p w:rsidR="003D4D64" w:rsidRPr="00BF2256" w:rsidRDefault="003D4D64" w:rsidP="000064B6">
      <w:pPr>
        <w:spacing w:after="0" w:line="257" w:lineRule="auto"/>
        <w:ind w:left="357"/>
        <w:jc w:val="both"/>
        <w:rPr>
          <w:rFonts w:ascii="Calibri" w:hAnsi="Calibri" w:cs="Calibri"/>
          <w:color w:val="0033CC"/>
        </w:rPr>
      </w:pPr>
      <w:r w:rsidRPr="00BF2256">
        <w:rPr>
          <w:rFonts w:ascii="Calibri" w:hAnsi="Calibri" w:cs="Calibri"/>
          <w:i/>
          <w:color w:val="0033CC"/>
        </w:rPr>
        <w:t>Things Fall Apart</w:t>
      </w:r>
      <w:r w:rsidRPr="00BF2256">
        <w:rPr>
          <w:rFonts w:ascii="Calibri" w:hAnsi="Calibri" w:cs="Calibri"/>
          <w:color w:val="0033CC"/>
        </w:rPr>
        <w:t xml:space="preserve"> is an </w:t>
      </w:r>
      <w:r w:rsidR="00313307" w:rsidRPr="00BF2256">
        <w:rPr>
          <w:rFonts w:ascii="Calibri" w:hAnsi="Calibri" w:cs="Calibri"/>
          <w:color w:val="0033CC"/>
        </w:rPr>
        <w:t xml:space="preserve">intriguing </w:t>
      </w:r>
      <w:r w:rsidRPr="00BF2256">
        <w:rPr>
          <w:rFonts w:ascii="Calibri" w:hAnsi="Calibri" w:cs="Calibri"/>
          <w:color w:val="0033CC"/>
        </w:rPr>
        <w:t>African narrative about pre - and post - colonial life in Nigeria from which passages and quotations have been taken to analyse the use of focalisation and narration in narrative fiction</w:t>
      </w:r>
    </w:p>
    <w:p w:rsidR="00B46A52" w:rsidRPr="00BF2256" w:rsidRDefault="00B46A52" w:rsidP="000064B6">
      <w:pPr>
        <w:spacing w:after="0" w:line="257" w:lineRule="auto"/>
        <w:ind w:left="357"/>
        <w:jc w:val="both"/>
        <w:rPr>
          <w:rFonts w:ascii="Calibri" w:hAnsi="Calibri" w:cs="Calibri"/>
          <w:color w:val="0033CC"/>
        </w:rPr>
      </w:pPr>
    </w:p>
    <w:p w:rsidR="003D4D64" w:rsidRPr="00BF2256" w:rsidRDefault="003D4D64" w:rsidP="000064B6">
      <w:pPr>
        <w:spacing w:after="0" w:line="257" w:lineRule="auto"/>
        <w:ind w:left="357"/>
        <w:jc w:val="both"/>
        <w:rPr>
          <w:rFonts w:ascii="Calibri" w:hAnsi="Calibri" w:cs="Calibri"/>
        </w:rPr>
      </w:pPr>
      <w:r w:rsidRPr="00BF2256">
        <w:rPr>
          <w:rFonts w:ascii="Calibri" w:hAnsi="Calibri" w:cs="Calibri"/>
        </w:rPr>
        <w:t xml:space="preserve">Bal, Mieke, </w:t>
      </w:r>
      <w:r w:rsidRPr="00BF2256">
        <w:rPr>
          <w:rFonts w:ascii="Calibri" w:hAnsi="Calibri" w:cs="Calibri"/>
          <w:i/>
        </w:rPr>
        <w:t>Narratology Introduction to the Theory of Narrative,</w:t>
      </w:r>
      <w:r w:rsidRPr="00BF2256">
        <w:rPr>
          <w:rFonts w:ascii="Calibri" w:hAnsi="Calibri" w:cs="Calibri"/>
        </w:rPr>
        <w:t xml:space="preserve"> 2(London, University of Toronto Press, 1985)</w:t>
      </w:r>
    </w:p>
    <w:p w:rsidR="003D4D64" w:rsidRPr="00BF2256" w:rsidRDefault="007D248B" w:rsidP="000064B6">
      <w:pPr>
        <w:spacing w:after="0" w:line="257" w:lineRule="auto"/>
        <w:ind w:left="357"/>
        <w:jc w:val="both"/>
        <w:rPr>
          <w:rFonts w:ascii="Calibri" w:hAnsi="Calibri" w:cs="Calibri"/>
        </w:rPr>
      </w:pPr>
      <w:r w:rsidRPr="00BF2256">
        <w:rPr>
          <w:rFonts w:ascii="Calibri" w:hAnsi="Calibri" w:cs="Calibri"/>
          <w:color w:val="0033CC"/>
        </w:rPr>
        <w:t>This book i</w:t>
      </w:r>
      <w:r w:rsidR="003D4D64" w:rsidRPr="00BF2256">
        <w:rPr>
          <w:rFonts w:ascii="Calibri" w:hAnsi="Calibri" w:cs="Calibri"/>
          <w:color w:val="0033CC"/>
        </w:rPr>
        <w:t>dentifies</w:t>
      </w:r>
      <w:r w:rsidR="003D4D64" w:rsidRPr="00BF2256">
        <w:rPr>
          <w:rFonts w:ascii="Calibri" w:hAnsi="Calibri" w:cs="Calibri"/>
          <w:i/>
          <w:color w:val="0033CC"/>
        </w:rPr>
        <w:t xml:space="preserve"> </w:t>
      </w:r>
      <w:r w:rsidR="003D4D64" w:rsidRPr="00BF2256">
        <w:rPr>
          <w:rFonts w:ascii="Calibri" w:hAnsi="Calibri" w:cs="Calibri"/>
          <w:color w:val="0033CC"/>
        </w:rPr>
        <w:t>the key concepts on narrative theory</w:t>
      </w:r>
      <w:r w:rsidRPr="00BF2256">
        <w:rPr>
          <w:rFonts w:ascii="Calibri" w:hAnsi="Calibri" w:cs="Calibri"/>
          <w:color w:val="0033CC"/>
        </w:rPr>
        <w:t xml:space="preserve"> and is useful to support the argument on narration. </w:t>
      </w:r>
      <w:r w:rsidR="003D4D64" w:rsidRPr="00BF2256">
        <w:rPr>
          <w:rFonts w:ascii="Calibri" w:hAnsi="Calibri" w:cs="Calibri"/>
          <w:color w:val="0033CC"/>
        </w:rPr>
        <w:t xml:space="preserve">Concentrated </w:t>
      </w:r>
      <w:r w:rsidRPr="00BF2256">
        <w:rPr>
          <w:rFonts w:ascii="Calibri" w:hAnsi="Calibri" w:cs="Calibri"/>
          <w:color w:val="0033CC"/>
        </w:rPr>
        <w:t xml:space="preserve">mostly </w:t>
      </w:r>
      <w:r w:rsidR="003D4D64" w:rsidRPr="00BF2256">
        <w:rPr>
          <w:rFonts w:ascii="Calibri" w:hAnsi="Calibri" w:cs="Calibri"/>
          <w:color w:val="0033CC"/>
        </w:rPr>
        <w:t>on the chapter on Narration</w:t>
      </w:r>
      <w:r w:rsidRPr="00BF2256">
        <w:rPr>
          <w:rFonts w:ascii="Calibri" w:hAnsi="Calibri" w:cs="Calibri"/>
          <w:color w:val="0033CC"/>
        </w:rPr>
        <w:t xml:space="preserve"> as a main source.</w:t>
      </w:r>
    </w:p>
    <w:p w:rsidR="003D4D64" w:rsidRPr="00BF2256" w:rsidRDefault="003D4D64" w:rsidP="000064B6">
      <w:pPr>
        <w:spacing w:after="0"/>
        <w:ind w:left="360"/>
        <w:jc w:val="both"/>
        <w:rPr>
          <w:rFonts w:ascii="Calibri" w:hAnsi="Calibri" w:cs="Calibri"/>
          <w:color w:val="000000" w:themeColor="text1"/>
          <w:shd w:val="clear" w:color="auto" w:fill="FFFFFF"/>
        </w:rPr>
      </w:pPr>
    </w:p>
    <w:p w:rsidR="003D4D64" w:rsidRPr="00BF2256" w:rsidRDefault="003D4D64" w:rsidP="000064B6">
      <w:pPr>
        <w:spacing w:after="0" w:line="257" w:lineRule="auto"/>
        <w:ind w:left="357"/>
        <w:jc w:val="both"/>
        <w:rPr>
          <w:rFonts w:ascii="Calibri" w:hAnsi="Calibri" w:cs="Calibri"/>
          <w:color w:val="000000" w:themeColor="text1"/>
          <w:shd w:val="clear" w:color="auto" w:fill="FFFFFF"/>
        </w:rPr>
      </w:pPr>
      <w:r w:rsidRPr="00BF2256">
        <w:rPr>
          <w:rFonts w:ascii="Calibri" w:hAnsi="Calibri" w:cs="Calibri"/>
          <w:color w:val="000000" w:themeColor="text1"/>
          <w:shd w:val="clear" w:color="auto" w:fill="FFFFFF"/>
        </w:rPr>
        <w:t>Barthes, Roland, and Lionel Duisit. “An Introduction to the Structural Analysis of Narrative.” </w:t>
      </w:r>
      <w:r w:rsidRPr="00BF2256">
        <w:rPr>
          <w:rFonts w:ascii="Calibri" w:hAnsi="Calibri" w:cs="Calibri"/>
          <w:i/>
          <w:iCs/>
          <w:color w:val="000000" w:themeColor="text1"/>
          <w:shd w:val="clear" w:color="auto" w:fill="FFFFFF"/>
        </w:rPr>
        <w:t>New Literary History: On Narratives and Narratives</w:t>
      </w:r>
      <w:r w:rsidRPr="00BF2256">
        <w:rPr>
          <w:rFonts w:ascii="Calibri" w:hAnsi="Calibri" w:cs="Calibri"/>
          <w:color w:val="000000" w:themeColor="text1"/>
          <w:shd w:val="clear" w:color="auto" w:fill="FFFFFF"/>
        </w:rPr>
        <w:t>, vol. 6, no. 2, 1975, pp. 237–272. </w:t>
      </w:r>
      <w:r w:rsidRPr="00BF2256">
        <w:rPr>
          <w:rFonts w:ascii="Calibri" w:hAnsi="Calibri" w:cs="Calibri"/>
          <w:i/>
          <w:iCs/>
          <w:color w:val="000000" w:themeColor="text1"/>
          <w:shd w:val="clear" w:color="auto" w:fill="FFFFFF"/>
        </w:rPr>
        <w:t>JSTOR</w:t>
      </w:r>
      <w:r w:rsidRPr="00BF2256">
        <w:rPr>
          <w:rFonts w:ascii="Calibri" w:hAnsi="Calibri" w:cs="Calibri"/>
          <w:color w:val="000000" w:themeColor="text1"/>
          <w:shd w:val="clear" w:color="auto" w:fill="FFFFFF"/>
        </w:rPr>
        <w:t xml:space="preserve">, [Available at:  </w:t>
      </w:r>
      <w:hyperlink r:id="rId13" w:history="1">
        <w:r w:rsidRPr="00BF2256">
          <w:rPr>
            <w:rStyle w:val="Hyperlink"/>
            <w:rFonts w:ascii="Calibri" w:hAnsi="Calibri" w:cs="Calibri"/>
            <w:shd w:val="clear" w:color="auto" w:fill="FFFFFF"/>
          </w:rPr>
          <w:t>www.jstor.org/stable/468419</w:t>
        </w:r>
      </w:hyperlink>
      <w:r w:rsidRPr="00BF2256">
        <w:rPr>
          <w:rFonts w:ascii="Calibri" w:hAnsi="Calibri" w:cs="Calibri"/>
          <w:color w:val="000000" w:themeColor="text1"/>
          <w:shd w:val="clear" w:color="auto" w:fill="FFFFFF"/>
        </w:rPr>
        <w:t>], Accessed: 29/09/2017</w:t>
      </w:r>
    </w:p>
    <w:p w:rsidR="003D4D64" w:rsidRPr="00BF2256" w:rsidRDefault="0080046C" w:rsidP="000064B6">
      <w:pPr>
        <w:spacing w:after="0" w:line="257" w:lineRule="auto"/>
        <w:ind w:left="357"/>
        <w:jc w:val="both"/>
        <w:rPr>
          <w:rFonts w:ascii="Calibri" w:hAnsi="Calibri" w:cs="Calibri"/>
          <w:color w:val="0033CC"/>
        </w:rPr>
      </w:pPr>
      <w:r w:rsidRPr="00BF2256">
        <w:rPr>
          <w:rFonts w:ascii="Calibri" w:hAnsi="Calibri" w:cs="Calibri"/>
          <w:color w:val="0033CC"/>
        </w:rPr>
        <w:t>An interesting a</w:t>
      </w:r>
      <w:r w:rsidR="003D4D64" w:rsidRPr="00BF2256">
        <w:rPr>
          <w:rFonts w:ascii="Calibri" w:hAnsi="Calibri" w:cs="Calibri"/>
          <w:color w:val="0033CC"/>
        </w:rPr>
        <w:t xml:space="preserve">rticle </w:t>
      </w:r>
      <w:r w:rsidR="00BA3B34" w:rsidRPr="00BF2256">
        <w:rPr>
          <w:rFonts w:ascii="Calibri" w:hAnsi="Calibri" w:cs="Calibri"/>
          <w:color w:val="0033CC"/>
        </w:rPr>
        <w:t xml:space="preserve">that </w:t>
      </w:r>
      <w:r w:rsidR="003D4D64" w:rsidRPr="00BF2256">
        <w:rPr>
          <w:rFonts w:ascii="Calibri" w:hAnsi="Calibri" w:cs="Calibri"/>
          <w:color w:val="0033CC"/>
        </w:rPr>
        <w:t xml:space="preserve">explores varied aspects of the ‘narrative’, including narrative communication. Utilised as a </w:t>
      </w:r>
      <w:r w:rsidR="00F311DE" w:rsidRPr="00BF2256">
        <w:rPr>
          <w:rFonts w:ascii="Calibri" w:hAnsi="Calibri" w:cs="Calibri"/>
          <w:color w:val="0033CC"/>
        </w:rPr>
        <w:t xml:space="preserve">relevant </w:t>
      </w:r>
      <w:r w:rsidR="003D4D64" w:rsidRPr="00BF2256">
        <w:rPr>
          <w:rFonts w:ascii="Calibri" w:hAnsi="Calibri" w:cs="Calibri"/>
          <w:color w:val="0033CC"/>
        </w:rPr>
        <w:t>source to support the aspects of narration and narrative form.</w:t>
      </w:r>
    </w:p>
    <w:p w:rsidR="00BA3B34" w:rsidRPr="00BF2256" w:rsidRDefault="00BA3B34" w:rsidP="000064B6">
      <w:pPr>
        <w:spacing w:after="0" w:line="257" w:lineRule="auto"/>
        <w:ind w:left="357"/>
        <w:jc w:val="both"/>
        <w:rPr>
          <w:rFonts w:ascii="Calibri" w:hAnsi="Calibri" w:cs="Calibri"/>
          <w:color w:val="0033CC"/>
        </w:rPr>
      </w:pPr>
    </w:p>
    <w:p w:rsidR="003D4D64" w:rsidRPr="00BF2256" w:rsidRDefault="003D4D64" w:rsidP="000064B6">
      <w:pPr>
        <w:spacing w:after="0" w:line="257" w:lineRule="auto"/>
        <w:ind w:left="357"/>
        <w:jc w:val="both"/>
        <w:rPr>
          <w:rFonts w:ascii="Calibri" w:hAnsi="Calibri" w:cs="Calibri"/>
        </w:rPr>
      </w:pPr>
      <w:r w:rsidRPr="00BF2256">
        <w:rPr>
          <w:rFonts w:ascii="Calibri" w:hAnsi="Calibri" w:cs="Calibri"/>
        </w:rPr>
        <w:t xml:space="preserve">Ben-Jochannan, Yosef, </w:t>
      </w:r>
      <w:r w:rsidRPr="00BF2256">
        <w:rPr>
          <w:rFonts w:ascii="Calibri" w:hAnsi="Calibri" w:cs="Calibri"/>
          <w:i/>
        </w:rPr>
        <w:t>Africa: Mother of Western Civilization</w:t>
      </w:r>
      <w:r w:rsidRPr="00BF2256">
        <w:rPr>
          <w:rFonts w:ascii="Calibri" w:hAnsi="Calibri" w:cs="Calibri"/>
        </w:rPr>
        <w:t>, (New York: Alkebu-Lan Book Associates, Student and Researcher’s Ed, 1977)</w:t>
      </w:r>
    </w:p>
    <w:p w:rsidR="003D4D64" w:rsidRPr="00BF2256" w:rsidRDefault="003D4D64" w:rsidP="000064B6">
      <w:pPr>
        <w:spacing w:after="0" w:line="257" w:lineRule="auto"/>
        <w:ind w:left="357"/>
        <w:jc w:val="both"/>
        <w:rPr>
          <w:rFonts w:ascii="Calibri" w:hAnsi="Calibri" w:cs="Calibri"/>
        </w:rPr>
      </w:pPr>
      <w:r w:rsidRPr="00BF2256">
        <w:rPr>
          <w:rFonts w:ascii="Calibri" w:hAnsi="Calibri" w:cs="Calibri"/>
          <w:color w:val="0033CC"/>
        </w:rPr>
        <w:t>Explores the i</w:t>
      </w:r>
      <w:r w:rsidRPr="00BF2256">
        <w:rPr>
          <w:rFonts w:ascii="Calibri" w:hAnsi="Calibri" w:cs="Calibri"/>
          <w:color w:val="0033CC"/>
          <w:shd w:val="clear" w:color="auto" w:fill="FFFFFF"/>
        </w:rPr>
        <w:t xml:space="preserve">ndigenous African people and how the west influenced the change in Africa we see today. </w:t>
      </w:r>
      <w:r w:rsidR="00F311DE" w:rsidRPr="00BF2256">
        <w:rPr>
          <w:rFonts w:ascii="Calibri" w:hAnsi="Calibri" w:cs="Calibri"/>
          <w:color w:val="0033CC"/>
          <w:shd w:val="clear" w:color="auto" w:fill="FFFFFF"/>
        </w:rPr>
        <w:t xml:space="preserve">Limited use, but a relatively </w:t>
      </w:r>
      <w:r w:rsidR="00636267" w:rsidRPr="00BF2256">
        <w:rPr>
          <w:rFonts w:ascii="Calibri" w:hAnsi="Calibri" w:cs="Calibri"/>
          <w:color w:val="0033CC"/>
          <w:shd w:val="clear" w:color="auto" w:fill="FFFFFF"/>
        </w:rPr>
        <w:t xml:space="preserve">informative </w:t>
      </w:r>
      <w:r w:rsidR="00F311DE" w:rsidRPr="00BF2256">
        <w:rPr>
          <w:rFonts w:ascii="Calibri" w:hAnsi="Calibri" w:cs="Calibri"/>
          <w:color w:val="0033CC"/>
          <w:shd w:val="clear" w:color="auto" w:fill="FFFFFF"/>
        </w:rPr>
        <w:t xml:space="preserve">source </w:t>
      </w:r>
      <w:r w:rsidRPr="00BF2256">
        <w:rPr>
          <w:rFonts w:ascii="Calibri" w:hAnsi="Calibri" w:cs="Calibri"/>
          <w:color w:val="0033CC"/>
          <w:shd w:val="clear" w:color="auto" w:fill="FFFFFF"/>
        </w:rPr>
        <w:t>to help establish views on imperialism in Africa.</w:t>
      </w:r>
    </w:p>
    <w:p w:rsidR="00BA3B34" w:rsidRPr="00BF2256" w:rsidRDefault="00BA3B34" w:rsidP="000064B6">
      <w:pPr>
        <w:spacing w:after="0" w:line="257" w:lineRule="auto"/>
        <w:ind w:left="357"/>
        <w:jc w:val="both"/>
        <w:rPr>
          <w:rFonts w:ascii="Calibri" w:hAnsi="Calibri" w:cs="Calibri"/>
        </w:rPr>
      </w:pPr>
    </w:p>
    <w:p w:rsidR="003D4D64" w:rsidRPr="00BF2256" w:rsidRDefault="00BA3B34" w:rsidP="000064B6">
      <w:pPr>
        <w:spacing w:after="0" w:line="257" w:lineRule="auto"/>
        <w:ind w:left="357"/>
        <w:jc w:val="both"/>
        <w:rPr>
          <w:rFonts w:ascii="Calibri" w:hAnsi="Calibri" w:cs="Calibri"/>
          <w:i/>
        </w:rPr>
      </w:pPr>
      <w:r w:rsidRPr="00BF2256">
        <w:rPr>
          <w:rFonts w:ascii="Calibri" w:hAnsi="Calibri" w:cs="Calibri"/>
        </w:rPr>
        <w:t>B</w:t>
      </w:r>
      <w:r w:rsidR="003D4D64" w:rsidRPr="00BF2256">
        <w:rPr>
          <w:rFonts w:ascii="Calibri" w:hAnsi="Calibri" w:cs="Calibri"/>
        </w:rPr>
        <w:t xml:space="preserve">ooth, Wayne, </w:t>
      </w:r>
      <w:r w:rsidR="003D4D64" w:rsidRPr="00BF2256">
        <w:rPr>
          <w:rFonts w:ascii="Calibri" w:hAnsi="Calibri" w:cs="Calibri"/>
          <w:i/>
        </w:rPr>
        <w:t>The Rhetoric of Fiction (</w:t>
      </w:r>
      <w:r w:rsidR="003D4D64" w:rsidRPr="00BF2256">
        <w:rPr>
          <w:rFonts w:ascii="Calibri" w:hAnsi="Calibri" w:cs="Calibri"/>
        </w:rPr>
        <w:t>Chicago: University of Chicago Press</w:t>
      </w:r>
      <w:r w:rsidR="003D4D64" w:rsidRPr="00BF2256">
        <w:rPr>
          <w:rFonts w:ascii="Calibri" w:hAnsi="Calibri" w:cs="Calibri"/>
          <w:i/>
        </w:rPr>
        <w:t xml:space="preserve">, </w:t>
      </w:r>
      <w:r w:rsidR="003D4D64" w:rsidRPr="00BF2256">
        <w:rPr>
          <w:rFonts w:ascii="Calibri" w:hAnsi="Calibri" w:cs="Calibri"/>
        </w:rPr>
        <w:t>1961</w:t>
      </w:r>
      <w:r w:rsidR="003D4D64" w:rsidRPr="00BF2256">
        <w:rPr>
          <w:rFonts w:ascii="Calibri" w:hAnsi="Calibri" w:cs="Calibri"/>
          <w:i/>
        </w:rPr>
        <w:t>)</w:t>
      </w:r>
    </w:p>
    <w:p w:rsidR="003D4D64" w:rsidRPr="00BF2256" w:rsidRDefault="003D4D64" w:rsidP="000064B6">
      <w:pPr>
        <w:spacing w:after="0" w:line="257" w:lineRule="auto"/>
        <w:ind w:left="357"/>
        <w:jc w:val="both"/>
        <w:rPr>
          <w:rFonts w:ascii="Calibri" w:hAnsi="Calibri" w:cs="Calibri"/>
          <w:color w:val="0000FF"/>
        </w:rPr>
      </w:pPr>
      <w:r w:rsidRPr="00BF2256">
        <w:rPr>
          <w:rFonts w:ascii="Calibri" w:hAnsi="Calibri" w:cs="Calibri"/>
          <w:color w:val="0033CC"/>
        </w:rPr>
        <w:t xml:space="preserve">Examines the forms in fiction involving the author and reader. </w:t>
      </w:r>
      <w:r w:rsidR="00716151" w:rsidRPr="00BF2256">
        <w:rPr>
          <w:rFonts w:ascii="Calibri" w:hAnsi="Calibri" w:cs="Calibri"/>
          <w:color w:val="0033CC"/>
        </w:rPr>
        <w:t xml:space="preserve">Good book </w:t>
      </w:r>
      <w:r w:rsidRPr="00BF2256">
        <w:rPr>
          <w:rFonts w:ascii="Calibri" w:hAnsi="Calibri" w:cs="Calibri"/>
          <w:color w:val="0033CC"/>
        </w:rPr>
        <w:t>to refer to</w:t>
      </w:r>
      <w:r w:rsidR="00716151" w:rsidRPr="00BF2256">
        <w:rPr>
          <w:rFonts w:ascii="Calibri" w:hAnsi="Calibri" w:cs="Calibri"/>
          <w:color w:val="0033CC"/>
        </w:rPr>
        <w:t>.</w:t>
      </w:r>
      <w:r w:rsidRPr="00BF2256">
        <w:rPr>
          <w:rFonts w:ascii="Calibri" w:hAnsi="Calibri" w:cs="Calibri"/>
          <w:color w:val="0033CC"/>
        </w:rPr>
        <w:t xml:space="preserve"> </w:t>
      </w:r>
      <w:r w:rsidR="00716151" w:rsidRPr="00BF2256">
        <w:rPr>
          <w:rFonts w:ascii="Calibri" w:hAnsi="Calibri" w:cs="Calibri"/>
          <w:color w:val="0033CC"/>
        </w:rPr>
        <w:t>T</w:t>
      </w:r>
      <w:r w:rsidRPr="00BF2256">
        <w:rPr>
          <w:rFonts w:ascii="Calibri" w:hAnsi="Calibri" w:cs="Calibri"/>
          <w:color w:val="0033CC"/>
        </w:rPr>
        <w:t xml:space="preserve">he chapter on </w:t>
      </w:r>
      <w:r w:rsidR="00FB787D" w:rsidRPr="00BF2256">
        <w:rPr>
          <w:rFonts w:ascii="Calibri" w:hAnsi="Calibri" w:cs="Calibri"/>
          <w:color w:val="0033CC"/>
        </w:rPr>
        <w:t>n</w:t>
      </w:r>
      <w:r w:rsidRPr="00BF2256">
        <w:rPr>
          <w:rFonts w:ascii="Calibri" w:hAnsi="Calibri" w:cs="Calibri"/>
          <w:color w:val="0033CC"/>
        </w:rPr>
        <w:t xml:space="preserve">arration </w:t>
      </w:r>
      <w:r w:rsidR="00716151" w:rsidRPr="00BF2256">
        <w:rPr>
          <w:rFonts w:ascii="Calibri" w:hAnsi="Calibri" w:cs="Calibri"/>
          <w:color w:val="0033CC"/>
        </w:rPr>
        <w:t xml:space="preserve">helped </w:t>
      </w:r>
      <w:r w:rsidRPr="00BF2256">
        <w:rPr>
          <w:rFonts w:ascii="Calibri" w:hAnsi="Calibri" w:cs="Calibri"/>
          <w:color w:val="0033CC"/>
        </w:rPr>
        <w:t xml:space="preserve">support the analysis on </w:t>
      </w:r>
      <w:r w:rsidR="00FB787D" w:rsidRPr="00BF2256">
        <w:rPr>
          <w:rFonts w:ascii="Calibri" w:hAnsi="Calibri" w:cs="Calibri"/>
          <w:color w:val="0033CC"/>
        </w:rPr>
        <w:t>n</w:t>
      </w:r>
      <w:r w:rsidRPr="00BF2256">
        <w:rPr>
          <w:rFonts w:ascii="Calibri" w:hAnsi="Calibri" w:cs="Calibri"/>
          <w:color w:val="0033CC"/>
        </w:rPr>
        <w:t>arration</w:t>
      </w:r>
      <w:r w:rsidRPr="00BF2256">
        <w:rPr>
          <w:rFonts w:ascii="Calibri" w:hAnsi="Calibri" w:cs="Calibri"/>
          <w:color w:val="0000FF"/>
        </w:rPr>
        <w:t>.</w:t>
      </w:r>
    </w:p>
    <w:p w:rsidR="003D4D64" w:rsidRPr="00BF2256" w:rsidRDefault="003D4D64" w:rsidP="000064B6">
      <w:pPr>
        <w:ind w:left="360"/>
        <w:jc w:val="both"/>
        <w:rPr>
          <w:rFonts w:ascii="Calibri" w:hAnsi="Calibri" w:cs="Calibri"/>
        </w:rPr>
      </w:pPr>
    </w:p>
    <w:p w:rsidR="003D4D64" w:rsidRPr="00BF2256" w:rsidRDefault="003D4D64" w:rsidP="000064B6">
      <w:pPr>
        <w:spacing w:after="0" w:line="257" w:lineRule="auto"/>
        <w:ind w:left="357"/>
        <w:jc w:val="both"/>
        <w:rPr>
          <w:rFonts w:ascii="Calibri" w:hAnsi="Calibri" w:cs="Calibri"/>
        </w:rPr>
      </w:pPr>
      <w:r w:rsidRPr="00BF2256">
        <w:rPr>
          <w:rFonts w:ascii="Calibri" w:hAnsi="Calibri" w:cs="Calibri"/>
        </w:rPr>
        <w:t xml:space="preserve">Chatman, Seymour, </w:t>
      </w:r>
      <w:r w:rsidRPr="00BF2256">
        <w:rPr>
          <w:rFonts w:ascii="Calibri" w:hAnsi="Calibri" w:cs="Calibri"/>
          <w:i/>
        </w:rPr>
        <w:t>Story and Discourse: Narrative Structure in Fiction and Film</w:t>
      </w:r>
      <w:r w:rsidRPr="00BF2256">
        <w:rPr>
          <w:rFonts w:ascii="Calibri" w:hAnsi="Calibri" w:cs="Calibri"/>
        </w:rPr>
        <w:t>, (Ithica and London: Cornell University Press; 1978)</w:t>
      </w:r>
    </w:p>
    <w:p w:rsidR="003D4D64" w:rsidRPr="00BF2256" w:rsidRDefault="003D4D64" w:rsidP="000064B6">
      <w:pPr>
        <w:spacing w:after="0" w:line="257" w:lineRule="auto"/>
        <w:ind w:left="357"/>
        <w:jc w:val="both"/>
        <w:rPr>
          <w:rFonts w:ascii="Calibri" w:hAnsi="Calibri" w:cs="Calibri"/>
          <w:color w:val="0033CC"/>
        </w:rPr>
      </w:pPr>
      <w:r w:rsidRPr="00BF2256">
        <w:rPr>
          <w:rFonts w:ascii="Calibri" w:hAnsi="Calibri" w:cs="Calibri"/>
          <w:color w:val="0033CC"/>
        </w:rPr>
        <w:t xml:space="preserve">Examines narrative structure and </w:t>
      </w:r>
      <w:r w:rsidR="0091099E" w:rsidRPr="00BF2256">
        <w:rPr>
          <w:rFonts w:ascii="Calibri" w:hAnsi="Calibri" w:cs="Calibri"/>
          <w:color w:val="0033CC"/>
        </w:rPr>
        <w:t>is an informative</w:t>
      </w:r>
      <w:r w:rsidR="005710A3" w:rsidRPr="00BF2256">
        <w:rPr>
          <w:rFonts w:ascii="Calibri" w:hAnsi="Calibri" w:cs="Calibri"/>
          <w:color w:val="0033CC"/>
        </w:rPr>
        <w:t xml:space="preserve"> book on the subject</w:t>
      </w:r>
      <w:r w:rsidR="0091099E" w:rsidRPr="00BF2256">
        <w:rPr>
          <w:rFonts w:ascii="Calibri" w:hAnsi="Calibri" w:cs="Calibri"/>
          <w:color w:val="0033CC"/>
        </w:rPr>
        <w:t xml:space="preserve">. A good </w:t>
      </w:r>
      <w:r w:rsidR="00D20A4A" w:rsidRPr="00BF2256">
        <w:rPr>
          <w:rFonts w:ascii="Calibri" w:hAnsi="Calibri" w:cs="Calibri"/>
          <w:color w:val="0033CC"/>
        </w:rPr>
        <w:t>book.</w:t>
      </w:r>
      <w:r w:rsidR="0091099E" w:rsidRPr="00BF2256">
        <w:rPr>
          <w:rFonts w:ascii="Calibri" w:hAnsi="Calibri" w:cs="Calibri"/>
          <w:color w:val="0033CC"/>
        </w:rPr>
        <w:t xml:space="preserve"> </w:t>
      </w:r>
      <w:r w:rsidR="00D20A4A" w:rsidRPr="00BF2256">
        <w:rPr>
          <w:rFonts w:ascii="Calibri" w:hAnsi="Calibri" w:cs="Calibri"/>
          <w:color w:val="0033CC"/>
        </w:rPr>
        <w:t xml:space="preserve">Used to </w:t>
      </w:r>
      <w:r w:rsidR="00043903" w:rsidRPr="00BF2256">
        <w:rPr>
          <w:rFonts w:ascii="Calibri" w:hAnsi="Calibri" w:cs="Calibri"/>
          <w:color w:val="0033CC"/>
        </w:rPr>
        <w:t xml:space="preserve">help </w:t>
      </w:r>
      <w:r w:rsidR="00D20A4A" w:rsidRPr="00BF2256">
        <w:rPr>
          <w:rFonts w:ascii="Calibri" w:hAnsi="Calibri" w:cs="Calibri"/>
          <w:color w:val="0033CC"/>
        </w:rPr>
        <w:t xml:space="preserve">support </w:t>
      </w:r>
      <w:r w:rsidRPr="00BF2256">
        <w:rPr>
          <w:rFonts w:ascii="Calibri" w:hAnsi="Calibri" w:cs="Calibri"/>
          <w:color w:val="0033CC"/>
        </w:rPr>
        <w:t>narration and levels of narration.</w:t>
      </w:r>
    </w:p>
    <w:p w:rsidR="003D4D64" w:rsidRPr="00BF2256" w:rsidRDefault="003D4D64" w:rsidP="000064B6">
      <w:pPr>
        <w:spacing w:after="0" w:line="257" w:lineRule="auto"/>
        <w:ind w:left="357"/>
        <w:jc w:val="both"/>
        <w:rPr>
          <w:rFonts w:ascii="Calibri" w:hAnsi="Calibri" w:cs="Calibri"/>
        </w:rPr>
      </w:pPr>
    </w:p>
    <w:p w:rsidR="003D4D64" w:rsidRPr="00BF2256" w:rsidRDefault="003D4D64" w:rsidP="000064B6">
      <w:pPr>
        <w:spacing w:after="0" w:line="257" w:lineRule="auto"/>
        <w:ind w:left="357"/>
        <w:jc w:val="both"/>
        <w:rPr>
          <w:rFonts w:ascii="Calibri" w:hAnsi="Calibri" w:cs="Calibri"/>
        </w:rPr>
      </w:pPr>
      <w:r w:rsidRPr="00BF2256">
        <w:rPr>
          <w:rFonts w:ascii="Calibri" w:hAnsi="Calibri" w:cs="Calibri"/>
        </w:rPr>
        <w:lastRenderedPageBreak/>
        <w:t xml:space="preserve">Genette, Gerard, </w:t>
      </w:r>
      <w:r w:rsidRPr="00BF2256">
        <w:rPr>
          <w:rFonts w:ascii="Calibri" w:hAnsi="Calibri" w:cs="Calibri"/>
          <w:i/>
        </w:rPr>
        <w:t xml:space="preserve">Narrative Discourse: An Essay in Method, </w:t>
      </w:r>
      <w:r w:rsidRPr="00BF2256">
        <w:rPr>
          <w:rFonts w:ascii="Calibri" w:hAnsi="Calibri" w:cs="Calibri"/>
        </w:rPr>
        <w:t>Trans. by Jane E Lewin (Ithaca, New York Cornell University press, 1972)</w:t>
      </w:r>
    </w:p>
    <w:p w:rsidR="003D4D64" w:rsidRPr="00BF2256" w:rsidRDefault="00C84A9A" w:rsidP="000064B6">
      <w:pPr>
        <w:spacing w:after="0" w:line="257" w:lineRule="auto"/>
        <w:ind w:left="357"/>
        <w:jc w:val="both"/>
        <w:rPr>
          <w:rFonts w:ascii="Calibri" w:hAnsi="Calibri" w:cs="Calibri"/>
          <w:color w:val="0033CC"/>
        </w:rPr>
      </w:pPr>
      <w:r w:rsidRPr="00BF2256">
        <w:rPr>
          <w:rFonts w:ascii="Calibri" w:hAnsi="Calibri" w:cs="Calibri"/>
          <w:color w:val="0033CC"/>
        </w:rPr>
        <w:t>A good book that e</w:t>
      </w:r>
      <w:r w:rsidR="003D4D64" w:rsidRPr="00BF2256">
        <w:rPr>
          <w:rFonts w:ascii="Calibri" w:hAnsi="Calibri" w:cs="Calibri"/>
          <w:color w:val="0033CC"/>
        </w:rPr>
        <w:t xml:space="preserve">xplores techniques adopted in narrative fiction. </w:t>
      </w:r>
      <w:r w:rsidRPr="00BF2256">
        <w:rPr>
          <w:rFonts w:ascii="Calibri" w:hAnsi="Calibri" w:cs="Calibri"/>
          <w:color w:val="0033CC"/>
        </w:rPr>
        <w:t>C</w:t>
      </w:r>
      <w:r w:rsidR="003D4D64" w:rsidRPr="00BF2256">
        <w:rPr>
          <w:rFonts w:ascii="Calibri" w:hAnsi="Calibri" w:cs="Calibri"/>
          <w:color w:val="0033CC"/>
        </w:rPr>
        <w:t>hapters on focalisation and narration</w:t>
      </w:r>
      <w:r w:rsidRPr="00BF2256">
        <w:rPr>
          <w:rFonts w:ascii="Calibri" w:hAnsi="Calibri" w:cs="Calibri"/>
          <w:color w:val="0033CC"/>
        </w:rPr>
        <w:t xml:space="preserve"> helped serve as a key s</w:t>
      </w:r>
      <w:r w:rsidR="003D4D64" w:rsidRPr="00BF2256">
        <w:rPr>
          <w:rFonts w:ascii="Calibri" w:hAnsi="Calibri" w:cs="Calibri"/>
          <w:color w:val="0033CC"/>
        </w:rPr>
        <w:t>ource</w:t>
      </w:r>
      <w:r w:rsidRPr="00BF2256">
        <w:rPr>
          <w:rFonts w:ascii="Calibri" w:hAnsi="Calibri" w:cs="Calibri"/>
          <w:color w:val="0033CC"/>
        </w:rPr>
        <w:t xml:space="preserve"> to support argument</w:t>
      </w:r>
      <w:r w:rsidR="00C05D61" w:rsidRPr="00BF2256">
        <w:rPr>
          <w:rFonts w:ascii="Calibri" w:hAnsi="Calibri" w:cs="Calibri"/>
          <w:color w:val="0033CC"/>
        </w:rPr>
        <w:t xml:space="preserve"> on both aspects</w:t>
      </w:r>
      <w:r w:rsidR="003D4D64" w:rsidRPr="00BF2256">
        <w:rPr>
          <w:rFonts w:ascii="Calibri" w:hAnsi="Calibri" w:cs="Calibri"/>
          <w:color w:val="0033CC"/>
        </w:rPr>
        <w:t>.</w:t>
      </w:r>
    </w:p>
    <w:p w:rsidR="003D4D64" w:rsidRDefault="003D4D64" w:rsidP="000064B6">
      <w:pPr>
        <w:spacing w:after="0" w:line="257" w:lineRule="auto"/>
        <w:ind w:left="357"/>
        <w:jc w:val="both"/>
        <w:rPr>
          <w:rFonts w:ascii="Calibri" w:hAnsi="Calibri" w:cs="Calibri"/>
        </w:rPr>
      </w:pPr>
    </w:p>
    <w:p w:rsidR="003D4D64" w:rsidRPr="00BF2256" w:rsidRDefault="003D4D64" w:rsidP="000064B6">
      <w:pPr>
        <w:spacing w:after="0" w:line="257" w:lineRule="auto"/>
        <w:ind w:left="357"/>
        <w:jc w:val="both"/>
        <w:rPr>
          <w:rFonts w:ascii="Calibri" w:hAnsi="Calibri" w:cs="Calibri"/>
        </w:rPr>
      </w:pPr>
      <w:r w:rsidRPr="00BF2256">
        <w:rPr>
          <w:rFonts w:ascii="Calibri" w:hAnsi="Calibri" w:cs="Calibri"/>
        </w:rPr>
        <w:t xml:space="preserve">Gikandi, Simon, </w:t>
      </w:r>
      <w:r w:rsidRPr="00BF2256">
        <w:rPr>
          <w:rFonts w:ascii="Calibri" w:hAnsi="Calibri" w:cs="Calibri"/>
          <w:i/>
        </w:rPr>
        <w:t>Reading Chinua Achebe: Languages and Ideology in Fiction</w:t>
      </w:r>
      <w:r w:rsidRPr="00BF2256">
        <w:rPr>
          <w:rFonts w:ascii="Calibri" w:hAnsi="Calibri" w:cs="Calibri"/>
        </w:rPr>
        <w:t>, (Suffolk: J. Currey; Portsmouth, N.H: Heinemann Educational Books, Inc, 1991)</w:t>
      </w:r>
    </w:p>
    <w:p w:rsidR="003D4D64" w:rsidRPr="00BF2256" w:rsidRDefault="009E695B" w:rsidP="000064B6">
      <w:pPr>
        <w:spacing w:after="0" w:line="257" w:lineRule="auto"/>
        <w:ind w:left="357"/>
        <w:jc w:val="both"/>
        <w:rPr>
          <w:rFonts w:ascii="Calibri" w:hAnsi="Calibri" w:cs="Calibri"/>
          <w:color w:val="0033CC"/>
        </w:rPr>
      </w:pPr>
      <w:r w:rsidRPr="00BF2256">
        <w:rPr>
          <w:rFonts w:ascii="Calibri" w:hAnsi="Calibri" w:cs="Calibri"/>
          <w:color w:val="0033CC"/>
        </w:rPr>
        <w:t>An excellent book that d</w:t>
      </w:r>
      <w:r w:rsidR="003D4D64" w:rsidRPr="00BF2256">
        <w:rPr>
          <w:rFonts w:ascii="Calibri" w:hAnsi="Calibri" w:cs="Calibri"/>
          <w:color w:val="0033CC"/>
        </w:rPr>
        <w:t xml:space="preserve">iscusses the ideologies, sensitivities and language used in Achebe’s book </w:t>
      </w:r>
      <w:r w:rsidR="003D4D64" w:rsidRPr="00BF2256">
        <w:rPr>
          <w:rFonts w:ascii="Calibri" w:hAnsi="Calibri" w:cs="Calibri"/>
          <w:i/>
          <w:color w:val="0033CC"/>
        </w:rPr>
        <w:t>Things Fall Apart</w:t>
      </w:r>
      <w:r w:rsidR="003D4D64" w:rsidRPr="00BF2256">
        <w:rPr>
          <w:rFonts w:ascii="Calibri" w:hAnsi="Calibri" w:cs="Calibri"/>
          <w:color w:val="0033CC"/>
        </w:rPr>
        <w:t xml:space="preserve">. Used as a source to help with the ideologies and perceptions of the Igbo people used by Achebe in </w:t>
      </w:r>
      <w:r w:rsidR="003D4D64" w:rsidRPr="00BF2256">
        <w:rPr>
          <w:rFonts w:ascii="Calibri" w:hAnsi="Calibri" w:cs="Calibri"/>
          <w:i/>
          <w:color w:val="0033CC"/>
        </w:rPr>
        <w:t>Things Fall Apart</w:t>
      </w:r>
    </w:p>
    <w:p w:rsidR="003D4D64" w:rsidRPr="00BF2256" w:rsidRDefault="003D4D64" w:rsidP="000064B6">
      <w:pPr>
        <w:ind w:left="360"/>
        <w:jc w:val="both"/>
        <w:rPr>
          <w:rFonts w:ascii="Calibri" w:hAnsi="Calibri" w:cs="Calibri"/>
        </w:rPr>
      </w:pPr>
    </w:p>
    <w:p w:rsidR="003D4D64" w:rsidRPr="00BF2256" w:rsidRDefault="003D4D64" w:rsidP="000064B6">
      <w:pPr>
        <w:spacing w:after="0" w:line="257" w:lineRule="auto"/>
        <w:ind w:left="357"/>
        <w:jc w:val="both"/>
        <w:rPr>
          <w:rFonts w:ascii="Calibri" w:hAnsi="Calibri" w:cs="Calibri"/>
        </w:rPr>
      </w:pPr>
      <w:r w:rsidRPr="00BF2256">
        <w:rPr>
          <w:rFonts w:ascii="Calibri" w:hAnsi="Calibri" w:cs="Calibri"/>
        </w:rPr>
        <w:t xml:space="preserve">Oliver Lovesey, ‘Making Use of The Past’ in </w:t>
      </w:r>
      <w:r w:rsidRPr="00BF2256">
        <w:rPr>
          <w:rFonts w:ascii="Calibri" w:hAnsi="Calibri" w:cs="Calibri"/>
          <w:i/>
        </w:rPr>
        <w:t>Things Fall Apart</w:t>
      </w:r>
      <w:r w:rsidRPr="00BF2256">
        <w:rPr>
          <w:rFonts w:ascii="Calibri" w:hAnsi="Calibri" w:cs="Calibri"/>
        </w:rPr>
        <w:t xml:space="preserve"> </w:t>
      </w:r>
      <w:r w:rsidRPr="00BF2256">
        <w:rPr>
          <w:rFonts w:ascii="Calibri" w:hAnsi="Calibri" w:cs="Calibri"/>
          <w:i/>
        </w:rPr>
        <w:t>in Modern Critical Interpretations</w:t>
      </w:r>
      <w:r w:rsidRPr="00BF2256">
        <w:rPr>
          <w:rFonts w:ascii="Calibri" w:hAnsi="Calibri" w:cs="Calibri"/>
        </w:rPr>
        <w:t>, ed. Harold Bloom</w:t>
      </w:r>
      <w:r w:rsidRPr="00BF2256">
        <w:rPr>
          <w:rFonts w:ascii="Calibri" w:hAnsi="Calibri" w:cs="Calibri"/>
          <w:i/>
        </w:rPr>
        <w:t xml:space="preserve">, </w:t>
      </w:r>
      <w:r w:rsidRPr="00BF2256">
        <w:rPr>
          <w:rFonts w:ascii="Calibri" w:hAnsi="Calibri" w:cs="Calibri"/>
        </w:rPr>
        <w:t>(New York: Info Base Publishing, 2009)</w:t>
      </w:r>
    </w:p>
    <w:p w:rsidR="003D4D64" w:rsidRPr="00BF2256" w:rsidRDefault="009E695B" w:rsidP="000064B6">
      <w:pPr>
        <w:spacing w:after="0" w:line="257" w:lineRule="auto"/>
        <w:ind w:left="357"/>
        <w:jc w:val="both"/>
        <w:rPr>
          <w:rFonts w:ascii="Calibri" w:hAnsi="Calibri" w:cs="Calibri"/>
          <w:color w:val="0033CC"/>
        </w:rPr>
      </w:pPr>
      <w:r w:rsidRPr="00BF2256">
        <w:rPr>
          <w:rFonts w:ascii="Calibri" w:hAnsi="Calibri" w:cs="Calibri"/>
          <w:color w:val="0033CC"/>
        </w:rPr>
        <w:t xml:space="preserve">An intriguing and interesting </w:t>
      </w:r>
      <w:r w:rsidR="00AC7A6E" w:rsidRPr="00BF2256">
        <w:rPr>
          <w:rFonts w:ascii="Calibri" w:hAnsi="Calibri" w:cs="Calibri"/>
          <w:color w:val="0033CC"/>
        </w:rPr>
        <w:t>chapter in the book that e</w:t>
      </w:r>
      <w:r w:rsidR="003D4D64" w:rsidRPr="00BF2256">
        <w:rPr>
          <w:rFonts w:ascii="Calibri" w:hAnsi="Calibri" w:cs="Calibri"/>
          <w:color w:val="0033CC"/>
        </w:rPr>
        <w:t xml:space="preserve">xplains the varied aspect of culture, perceptions, history and the way of life of the Igbo people in relation to Things Fall Apart. Used to refer to the Igbo ideologies and culture portrayed by Achebe in </w:t>
      </w:r>
      <w:r w:rsidR="003D4D64" w:rsidRPr="00BF2256">
        <w:rPr>
          <w:rFonts w:ascii="Calibri" w:hAnsi="Calibri" w:cs="Calibri"/>
          <w:i/>
          <w:color w:val="0033CC"/>
        </w:rPr>
        <w:t>Things Fall Apart</w:t>
      </w:r>
      <w:r w:rsidR="003D4D64" w:rsidRPr="00BF2256">
        <w:rPr>
          <w:rFonts w:ascii="Calibri" w:hAnsi="Calibri" w:cs="Calibri"/>
          <w:color w:val="0033CC"/>
        </w:rPr>
        <w:t>.</w:t>
      </w:r>
    </w:p>
    <w:p w:rsidR="003D4D64" w:rsidRPr="00BF2256" w:rsidRDefault="003D4D64" w:rsidP="000064B6">
      <w:pPr>
        <w:spacing w:after="0" w:line="257" w:lineRule="auto"/>
        <w:ind w:left="357"/>
        <w:jc w:val="both"/>
        <w:rPr>
          <w:rFonts w:ascii="Calibri" w:hAnsi="Calibri" w:cs="Calibri"/>
        </w:rPr>
      </w:pPr>
    </w:p>
    <w:p w:rsidR="003D4D64" w:rsidRPr="00BF2256" w:rsidRDefault="003D4D64" w:rsidP="000064B6">
      <w:pPr>
        <w:spacing w:after="0" w:line="257" w:lineRule="auto"/>
        <w:ind w:left="357"/>
        <w:jc w:val="both"/>
        <w:rPr>
          <w:rFonts w:ascii="Calibri" w:hAnsi="Calibri" w:cs="Calibri"/>
        </w:rPr>
      </w:pPr>
      <w:r w:rsidRPr="00BF2256">
        <w:rPr>
          <w:rFonts w:ascii="Calibri" w:hAnsi="Calibri" w:cs="Calibri"/>
        </w:rPr>
        <w:t xml:space="preserve">Philips, Nelson, ‘Telling Organizational Tales: On the Role of Narrative Fiction in the Study of Organizations’, (Montreal McGil University: Ebssco Publishing, 2002) [Available at: </w:t>
      </w:r>
      <w:hyperlink r:id="rId14" w:history="1">
        <w:r w:rsidRPr="00BF2256">
          <w:rPr>
            <w:rStyle w:val="Hyperlink"/>
            <w:rFonts w:ascii="Calibri" w:hAnsi="Calibri" w:cs="Calibri"/>
          </w:rPr>
          <w:t>http://www.academia.edu/3694554</w:t>
        </w:r>
      </w:hyperlink>
      <w:r w:rsidRPr="00BF2256">
        <w:rPr>
          <w:rFonts w:ascii="Calibri" w:hAnsi="Calibri" w:cs="Calibri"/>
        </w:rPr>
        <w:t>], Accessed 03/11/2017</w:t>
      </w:r>
    </w:p>
    <w:p w:rsidR="003D4D64" w:rsidRPr="00BF2256" w:rsidRDefault="003D4D64" w:rsidP="000064B6">
      <w:pPr>
        <w:spacing w:after="0" w:line="257" w:lineRule="auto"/>
        <w:ind w:left="357"/>
        <w:jc w:val="both"/>
        <w:rPr>
          <w:rFonts w:ascii="Calibri" w:hAnsi="Calibri" w:cs="Calibri"/>
          <w:color w:val="0033CC"/>
        </w:rPr>
      </w:pPr>
      <w:r w:rsidRPr="00BF2256">
        <w:rPr>
          <w:rFonts w:ascii="Calibri" w:hAnsi="Calibri" w:cs="Calibri"/>
          <w:color w:val="0033CC"/>
        </w:rPr>
        <w:t>Examines social phenomena in narrative fiction including techniques to explore theoretical perspectives. Used partially to substantiate the role of social phenomena in narrative fiction used in Achebe’s ideologies and perceptions.</w:t>
      </w:r>
    </w:p>
    <w:p w:rsidR="003D4D64" w:rsidRPr="00BF2256" w:rsidRDefault="003D4D64" w:rsidP="000064B6">
      <w:pPr>
        <w:ind w:left="360"/>
        <w:jc w:val="both"/>
        <w:rPr>
          <w:rFonts w:ascii="Calibri" w:hAnsi="Calibri" w:cs="Calibri"/>
        </w:rPr>
      </w:pPr>
    </w:p>
    <w:p w:rsidR="003D4D64" w:rsidRPr="00BF2256" w:rsidRDefault="003D4D64" w:rsidP="000064B6">
      <w:pPr>
        <w:spacing w:after="0" w:line="257" w:lineRule="auto"/>
        <w:ind w:left="357"/>
        <w:jc w:val="both"/>
        <w:rPr>
          <w:rFonts w:ascii="Calibri" w:hAnsi="Calibri" w:cs="Calibri"/>
        </w:rPr>
      </w:pPr>
      <w:r w:rsidRPr="00BF2256">
        <w:rPr>
          <w:rFonts w:ascii="Calibri" w:hAnsi="Calibri" w:cs="Calibri"/>
        </w:rPr>
        <w:t xml:space="preserve">Rimmon-Kenan, Shlomith </w:t>
      </w:r>
      <w:r w:rsidRPr="00BF2256">
        <w:rPr>
          <w:rFonts w:ascii="Calibri" w:hAnsi="Calibri" w:cs="Calibri"/>
          <w:i/>
        </w:rPr>
        <w:t>Narrative Fiction: Contemporary poetics Edition (</w:t>
      </w:r>
      <w:r w:rsidRPr="00BF2256">
        <w:rPr>
          <w:rFonts w:ascii="Calibri" w:hAnsi="Calibri" w:cs="Calibri"/>
        </w:rPr>
        <w:t>London: Methuen/Routledge 1983)</w:t>
      </w:r>
    </w:p>
    <w:p w:rsidR="003D4D64" w:rsidRPr="00BF2256" w:rsidRDefault="00C83CCE" w:rsidP="000064B6">
      <w:pPr>
        <w:spacing w:after="0" w:line="257" w:lineRule="auto"/>
        <w:ind w:left="357"/>
        <w:jc w:val="both"/>
        <w:rPr>
          <w:rFonts w:ascii="Calibri" w:hAnsi="Calibri" w:cs="Calibri"/>
          <w:color w:val="0033CC"/>
        </w:rPr>
      </w:pPr>
      <w:r w:rsidRPr="00BF2256">
        <w:rPr>
          <w:rFonts w:ascii="Calibri" w:hAnsi="Calibri" w:cs="Calibri"/>
          <w:color w:val="0033CC"/>
        </w:rPr>
        <w:t>Very informative book that i</w:t>
      </w:r>
      <w:r w:rsidR="003D4D64" w:rsidRPr="00BF2256">
        <w:rPr>
          <w:rFonts w:ascii="Calibri" w:hAnsi="Calibri" w:cs="Calibri"/>
          <w:color w:val="0033CC"/>
        </w:rPr>
        <w:t xml:space="preserve">llustrates the key approaches and techniques in Narrative fiction. The two chapters on Focalisation and Narration were used as a </w:t>
      </w:r>
      <w:r w:rsidR="00D20A4A" w:rsidRPr="00BF2256">
        <w:rPr>
          <w:rFonts w:ascii="Calibri" w:hAnsi="Calibri" w:cs="Calibri"/>
          <w:color w:val="0033CC"/>
        </w:rPr>
        <w:t>main</w:t>
      </w:r>
      <w:r w:rsidR="003D4D64" w:rsidRPr="00BF2256">
        <w:rPr>
          <w:rFonts w:ascii="Calibri" w:hAnsi="Calibri" w:cs="Calibri"/>
          <w:color w:val="0033CC"/>
        </w:rPr>
        <w:t xml:space="preserve"> source to support the analysis on Narration and Focalisation.</w:t>
      </w:r>
    </w:p>
    <w:p w:rsidR="003D4D64" w:rsidRPr="00BF2256" w:rsidRDefault="003D4D64" w:rsidP="003D4D64">
      <w:pPr>
        <w:rPr>
          <w:rFonts w:ascii="Calibri" w:eastAsia="Times New Roman" w:hAnsi="Calibri" w:cs="Calibri"/>
          <w:b/>
          <w:color w:val="000000" w:themeColor="text1"/>
          <w:lang w:eastAsia="en-GB"/>
        </w:rPr>
      </w:pPr>
    </w:p>
    <w:p w:rsidR="003D4D64" w:rsidRDefault="00AB0B06" w:rsidP="00AB0B06">
      <w:pPr>
        <w:jc w:val="center"/>
      </w:pPr>
      <w:r>
        <w:t>***</w:t>
      </w:r>
    </w:p>
    <w:p w:rsidR="003D4D64" w:rsidRDefault="003D4D64" w:rsidP="00AF0948"/>
    <w:p w:rsidR="003D4D64" w:rsidRDefault="003D4D64" w:rsidP="00AF0948"/>
    <w:p w:rsidR="00287D4D" w:rsidRDefault="00287D4D" w:rsidP="00AF0948"/>
    <w:p w:rsidR="00287D4D" w:rsidRDefault="00287D4D" w:rsidP="00AF0948"/>
    <w:p w:rsidR="00287D4D" w:rsidRDefault="00287D4D" w:rsidP="00AF0948"/>
    <w:p w:rsidR="00287D4D" w:rsidRDefault="00287D4D" w:rsidP="00AF0948"/>
    <w:p w:rsidR="00287D4D" w:rsidRDefault="00287D4D" w:rsidP="00AF0948"/>
    <w:p w:rsidR="00A15B83" w:rsidRDefault="00A15B83" w:rsidP="00AF0948"/>
    <w:p w:rsidR="00287D4D" w:rsidRDefault="00287D4D" w:rsidP="00AF0948"/>
    <w:p w:rsidR="00287D4D" w:rsidRDefault="00287D4D" w:rsidP="00AF0948"/>
    <w:p w:rsidR="00B90B2C" w:rsidRDefault="00B90B2C" w:rsidP="00B90B2C">
      <w:pPr>
        <w:pStyle w:val="ListParagraph"/>
        <w:numPr>
          <w:ilvl w:val="0"/>
          <w:numId w:val="5"/>
        </w:numPr>
        <w:rPr>
          <w:rFonts w:ascii="Garamond" w:eastAsia="Times New Roman" w:hAnsi="Garamond" w:cs="Times New Roman"/>
          <w:b/>
          <w:color w:val="000000" w:themeColor="text1"/>
          <w:sz w:val="24"/>
          <w:szCs w:val="24"/>
          <w:lang w:eastAsia="en-GB"/>
        </w:rPr>
      </w:pPr>
      <w:r w:rsidRPr="00B90B2C">
        <w:rPr>
          <w:rFonts w:ascii="Garamond" w:eastAsia="Times New Roman" w:hAnsi="Garamond" w:cs="Times New Roman"/>
          <w:b/>
          <w:color w:val="000000" w:themeColor="text1"/>
          <w:sz w:val="24"/>
          <w:szCs w:val="24"/>
          <w:lang w:eastAsia="en-GB"/>
        </w:rPr>
        <w:lastRenderedPageBreak/>
        <w:t>Note taking – 500 – 700 words</w:t>
      </w:r>
    </w:p>
    <w:p w:rsidR="00BA644C" w:rsidRDefault="00BA644C" w:rsidP="00B90B2C">
      <w:pPr>
        <w:rPr>
          <w:rFonts w:ascii="Calibri" w:hAnsi="Calibri" w:cs="Calibri"/>
          <w:b/>
        </w:rPr>
      </w:pPr>
    </w:p>
    <w:p w:rsidR="00B90B2C" w:rsidRPr="00BF2256" w:rsidRDefault="00B90B2C" w:rsidP="00B90B2C">
      <w:pPr>
        <w:rPr>
          <w:rFonts w:ascii="Calibri" w:hAnsi="Calibri" w:cs="Calibri"/>
          <w:b/>
        </w:rPr>
      </w:pPr>
      <w:r w:rsidRPr="00BF2256">
        <w:rPr>
          <w:rFonts w:ascii="Calibri" w:hAnsi="Calibri" w:cs="Calibri"/>
          <w:b/>
        </w:rPr>
        <w:t xml:space="preserve">Summarised </w:t>
      </w:r>
      <w:r w:rsidR="00BF2256" w:rsidRPr="00BF2256">
        <w:rPr>
          <w:rFonts w:ascii="Calibri" w:hAnsi="Calibri" w:cs="Calibri"/>
          <w:b/>
        </w:rPr>
        <w:t>A</w:t>
      </w:r>
      <w:r w:rsidRPr="00BF2256">
        <w:rPr>
          <w:rFonts w:ascii="Calibri" w:hAnsi="Calibri" w:cs="Calibri"/>
          <w:b/>
        </w:rPr>
        <w:t xml:space="preserve">rguments and </w:t>
      </w:r>
      <w:r w:rsidR="00BF2256" w:rsidRPr="00BF2256">
        <w:rPr>
          <w:rFonts w:ascii="Calibri" w:hAnsi="Calibri" w:cs="Calibri"/>
          <w:b/>
        </w:rPr>
        <w:t>N</w:t>
      </w:r>
      <w:r w:rsidRPr="00BF2256">
        <w:rPr>
          <w:rFonts w:ascii="Calibri" w:hAnsi="Calibri" w:cs="Calibri"/>
          <w:b/>
        </w:rPr>
        <w:t xml:space="preserve">otes: </w:t>
      </w:r>
    </w:p>
    <w:p w:rsidR="00ED63C0" w:rsidRPr="00BF2256" w:rsidRDefault="00ED63C0" w:rsidP="00ED63C0">
      <w:pPr>
        <w:spacing w:after="0"/>
        <w:rPr>
          <w:rFonts w:ascii="Calibri" w:hAnsi="Calibri" w:cs="Calibri"/>
          <w:b/>
          <w:i/>
        </w:rPr>
      </w:pPr>
      <w:r w:rsidRPr="00BF2256">
        <w:rPr>
          <w:rFonts w:ascii="Calibri" w:hAnsi="Calibri" w:cs="Calibri"/>
          <w:b/>
          <w:i/>
          <w:u w:val="single"/>
        </w:rPr>
        <w:t>Article in a journal</w:t>
      </w:r>
      <w:r w:rsidRPr="00BF2256">
        <w:rPr>
          <w:rFonts w:ascii="Calibri" w:hAnsi="Calibri" w:cs="Calibri"/>
          <w:b/>
          <w:i/>
        </w:rPr>
        <w:t>:</w:t>
      </w:r>
    </w:p>
    <w:p w:rsidR="00B90B2C" w:rsidRPr="00BF2256" w:rsidRDefault="00895581" w:rsidP="00B90B2C">
      <w:pPr>
        <w:rPr>
          <w:rFonts w:ascii="Calibri" w:hAnsi="Calibri" w:cs="Calibri"/>
          <w:color w:val="000000"/>
          <w:shd w:val="clear" w:color="auto" w:fill="FFFFFF"/>
        </w:rPr>
      </w:pPr>
      <w:hyperlink r:id="rId15" w:tooltip="Click to search for more items by this author" w:history="1">
        <w:r w:rsidR="00B90B2C" w:rsidRPr="00BF2256">
          <w:rPr>
            <w:rStyle w:val="Hyperlink"/>
            <w:rFonts w:ascii="Calibri" w:hAnsi="Calibri" w:cs="Calibri"/>
            <w:color w:val="0D0D0D"/>
            <w:u w:val="none"/>
          </w:rPr>
          <w:t>Butler, Declan</w:t>
        </w:r>
      </w:hyperlink>
      <w:r w:rsidR="00B90B2C" w:rsidRPr="00BF2256">
        <w:rPr>
          <w:rStyle w:val="titleauthoretc"/>
          <w:rFonts w:ascii="Calibri" w:hAnsi="Calibri" w:cs="Calibri"/>
          <w:color w:val="0D0D0D"/>
          <w:shd w:val="clear" w:color="auto" w:fill="FFFFFF"/>
        </w:rPr>
        <w:t>.  ‘</w:t>
      </w:r>
      <w:r w:rsidR="00B90B2C" w:rsidRPr="00BF2256">
        <w:rPr>
          <w:rFonts w:ascii="Calibri" w:hAnsi="Calibri" w:cs="Calibri"/>
          <w:color w:val="0D0D0D"/>
          <w:kern w:val="36"/>
        </w:rPr>
        <w:t xml:space="preserve">TOMORROW'S WORLD’ in </w:t>
      </w:r>
      <w:hyperlink r:id="rId16" w:tooltip="Click to search for more items from this journal" w:history="1">
        <w:r w:rsidR="00B90B2C" w:rsidRPr="00BF2256">
          <w:rPr>
            <w:rStyle w:val="Strong"/>
            <w:rFonts w:ascii="Calibri" w:hAnsi="Calibri" w:cs="Calibri"/>
            <w:b w:val="0"/>
            <w:i/>
            <w:color w:val="0D0D0D"/>
          </w:rPr>
          <w:t>Nature</w:t>
        </w:r>
      </w:hyperlink>
      <w:r w:rsidR="00B90B2C" w:rsidRPr="00BF2256">
        <w:rPr>
          <w:rStyle w:val="Strong"/>
          <w:rFonts w:ascii="Calibri" w:hAnsi="Calibri" w:cs="Calibri"/>
          <w:b w:val="0"/>
          <w:color w:val="0D0D0D"/>
          <w:shd w:val="clear" w:color="auto" w:fill="FFFFFF"/>
        </w:rPr>
        <w:t xml:space="preserve">; London </w:t>
      </w:r>
      <w:hyperlink r:id="rId17" w:tooltip="Click to search for more items from this issue" w:history="1">
        <w:r w:rsidR="00B90B2C" w:rsidRPr="00BF2256">
          <w:rPr>
            <w:rStyle w:val="Hyperlink"/>
            <w:rFonts w:ascii="Calibri" w:hAnsi="Calibri" w:cs="Calibri"/>
            <w:color w:val="0D0D0D"/>
            <w:u w:val="none"/>
          </w:rPr>
          <w:t> Vol. 530, Iss. 7591,</w:t>
        </w:r>
        <w:r w:rsidR="00B90B2C" w:rsidRPr="00BF2256">
          <w:rPr>
            <w:rStyle w:val="Hyperlink"/>
            <w:rFonts w:ascii="Calibri" w:hAnsi="Calibri" w:cs="Calibri"/>
            <w:color w:val="0D0D0D"/>
          </w:rPr>
          <w:t> </w:t>
        </w:r>
      </w:hyperlink>
      <w:r w:rsidR="00B90B2C" w:rsidRPr="00BF2256">
        <w:rPr>
          <w:rStyle w:val="titleauthoretc"/>
          <w:rFonts w:ascii="Calibri" w:hAnsi="Calibri" w:cs="Calibri"/>
          <w:color w:val="0D0D0D"/>
          <w:shd w:val="clear" w:color="auto" w:fill="FFFFFF"/>
        </w:rPr>
        <w:t xml:space="preserve"> (Feb 25, 2016), pp. 398-401 </w:t>
      </w:r>
      <w:r w:rsidR="00B90B2C" w:rsidRPr="00BF2256">
        <w:rPr>
          <w:rFonts w:ascii="Calibri" w:hAnsi="Calibri" w:cs="Calibri"/>
          <w:color w:val="000000"/>
          <w:shd w:val="clear" w:color="auto" w:fill="FFFFFF"/>
        </w:rPr>
        <w:t>[Available at:  https://search-proquest-com.ezproxy.uwtsd.ac.uk/docview/1768830517], Accessed: 28/11/2017</w:t>
      </w:r>
    </w:p>
    <w:p w:rsidR="00ED63C0" w:rsidRPr="00BF2256" w:rsidRDefault="00B90B2C" w:rsidP="004D304A">
      <w:pPr>
        <w:spacing w:after="0" w:line="360" w:lineRule="auto"/>
        <w:rPr>
          <w:rFonts w:ascii="Calibri" w:hAnsi="Calibri" w:cs="Calibri"/>
          <w:b/>
          <w:i/>
        </w:rPr>
      </w:pPr>
      <w:r w:rsidRPr="00BF2256">
        <w:rPr>
          <w:rFonts w:ascii="Calibri" w:hAnsi="Calibri" w:cs="Calibri"/>
          <w:b/>
          <w:i/>
        </w:rPr>
        <w:t>Summarised Arguments</w:t>
      </w:r>
    </w:p>
    <w:p w:rsidR="00B90B2C" w:rsidRPr="00BF2256" w:rsidRDefault="00ED63C0" w:rsidP="00ED63C0">
      <w:pPr>
        <w:rPr>
          <w:rFonts w:ascii="Calibri" w:hAnsi="Calibri" w:cs="Calibri"/>
        </w:rPr>
      </w:pPr>
      <w:r w:rsidRPr="00BF2256">
        <w:rPr>
          <w:rFonts w:ascii="Calibri" w:hAnsi="Calibri" w:cs="Calibri"/>
          <w:b/>
        </w:rPr>
        <w:t>How is technological change accelerating today and include the attitudes and opinions towards th</w:t>
      </w:r>
      <w:r w:rsidR="007F033C" w:rsidRPr="00BF2256">
        <w:rPr>
          <w:rFonts w:ascii="Calibri" w:hAnsi="Calibri" w:cs="Calibri"/>
          <w:b/>
        </w:rPr>
        <w:t>e</w:t>
      </w:r>
      <w:r w:rsidRPr="00BF2256">
        <w:rPr>
          <w:rFonts w:ascii="Calibri" w:hAnsi="Calibri" w:cs="Calibri"/>
          <w:b/>
        </w:rPr>
        <w:t xml:space="preserve"> change?</w:t>
      </w:r>
      <w:r w:rsidR="00AB0E6C" w:rsidRPr="00BF2256">
        <w:rPr>
          <w:rFonts w:ascii="Calibri" w:hAnsi="Calibri" w:cs="Calibri"/>
          <w:b/>
        </w:rPr>
        <w:t xml:space="preserve"> </w:t>
      </w:r>
    </w:p>
    <w:p w:rsidR="002B53F3" w:rsidRPr="00BF2256" w:rsidRDefault="002B53F3" w:rsidP="00D2793A">
      <w:pPr>
        <w:jc w:val="both"/>
        <w:rPr>
          <w:rFonts w:ascii="Calibri" w:hAnsi="Calibri" w:cs="Calibri"/>
        </w:rPr>
      </w:pPr>
      <w:r w:rsidRPr="00BF2256">
        <w:rPr>
          <w:rFonts w:ascii="Calibri" w:hAnsi="Calibri" w:cs="Calibri"/>
        </w:rPr>
        <w:t>Technological change has in recent years taken on an exceptional pace</w:t>
      </w:r>
      <w:r w:rsidR="00AB0E6C" w:rsidRPr="00BF2256">
        <w:rPr>
          <w:rFonts w:ascii="Calibri" w:hAnsi="Calibri" w:cs="Calibri"/>
        </w:rPr>
        <w:t>,</w:t>
      </w:r>
      <w:r w:rsidRPr="00BF2256">
        <w:rPr>
          <w:rFonts w:ascii="Calibri" w:hAnsi="Calibri" w:cs="Calibri"/>
        </w:rPr>
        <w:t xml:space="preserve"> </w:t>
      </w:r>
      <w:r w:rsidR="00412D6E" w:rsidRPr="00BF2256">
        <w:rPr>
          <w:rFonts w:ascii="Calibri" w:hAnsi="Calibri" w:cs="Calibri"/>
        </w:rPr>
        <w:t>making</w:t>
      </w:r>
      <w:r w:rsidRPr="00BF2256">
        <w:rPr>
          <w:rFonts w:ascii="Calibri" w:hAnsi="Calibri" w:cs="Calibri"/>
        </w:rPr>
        <w:t xml:space="preserve"> this progression difficult for people to grasp. Ray Kurzweil, futurist and current </w:t>
      </w:r>
      <w:r w:rsidRPr="00BF2256">
        <w:rPr>
          <w:rFonts w:ascii="Calibri" w:hAnsi="Calibri" w:cs="Calibri"/>
          <w:color w:val="0D0D0D"/>
        </w:rPr>
        <w:t>director of engineering at Google</w:t>
      </w:r>
      <w:r w:rsidR="00AD6D87" w:rsidRPr="00BF2256">
        <w:rPr>
          <w:rFonts w:ascii="Calibri" w:hAnsi="Calibri" w:cs="Calibri"/>
          <w:color w:val="0D0D0D"/>
        </w:rPr>
        <w:t>,</w:t>
      </w:r>
      <w:r w:rsidRPr="00BF2256">
        <w:rPr>
          <w:rFonts w:ascii="Calibri" w:hAnsi="Calibri" w:cs="Calibri"/>
        </w:rPr>
        <w:t xml:space="preserve"> 15 years ago </w:t>
      </w:r>
      <w:r w:rsidR="00F76DBA" w:rsidRPr="00BF2256">
        <w:rPr>
          <w:rFonts w:ascii="Calibri" w:hAnsi="Calibri" w:cs="Calibri"/>
        </w:rPr>
        <w:t>suggested</w:t>
      </w:r>
      <w:r w:rsidR="00F76DBA">
        <w:rPr>
          <w:rFonts w:ascii="Calibri" w:hAnsi="Calibri" w:cs="Calibri"/>
        </w:rPr>
        <w:t xml:space="preserve">, </w:t>
      </w:r>
      <w:r w:rsidR="00AB0E6C" w:rsidRPr="00BF2256">
        <w:rPr>
          <w:rFonts w:ascii="Calibri" w:hAnsi="Calibri" w:cs="Calibri"/>
        </w:rPr>
        <w:t xml:space="preserve">going by the rate of advancement then, </w:t>
      </w:r>
      <w:r w:rsidRPr="00BF2256">
        <w:rPr>
          <w:rFonts w:ascii="Calibri" w:hAnsi="Calibri" w:cs="Calibri"/>
        </w:rPr>
        <w:t>that the change we will experience in the “21</w:t>
      </w:r>
      <w:r w:rsidRPr="00BF2256">
        <w:rPr>
          <w:rFonts w:ascii="Calibri" w:hAnsi="Calibri" w:cs="Calibri"/>
          <w:vertAlign w:val="superscript"/>
        </w:rPr>
        <w:t>st</w:t>
      </w:r>
      <w:r w:rsidRPr="00BF2256">
        <w:rPr>
          <w:rFonts w:ascii="Calibri" w:hAnsi="Calibri" w:cs="Calibri"/>
        </w:rPr>
        <w:t xml:space="preserve"> century will not be 100 years of progress but instead more like 20,000 years”</w:t>
      </w:r>
      <w:r w:rsidRPr="00BF2256">
        <w:rPr>
          <w:rStyle w:val="FootnoteReference"/>
          <w:rFonts w:ascii="Calibri" w:hAnsi="Calibri" w:cs="Calibri"/>
        </w:rPr>
        <w:footnoteReference w:id="31"/>
      </w:r>
      <w:r w:rsidRPr="00BF2256">
        <w:rPr>
          <w:rFonts w:ascii="Calibri" w:hAnsi="Calibri" w:cs="Calibri"/>
        </w:rPr>
        <w:t>. He stated that” human nature perceives the rate of progress as linear rather than exponential”</w:t>
      </w:r>
      <w:r w:rsidRPr="00BF2256">
        <w:rPr>
          <w:rStyle w:val="FootnoteReference"/>
          <w:rFonts w:ascii="Calibri" w:hAnsi="Calibri" w:cs="Calibri"/>
        </w:rPr>
        <w:footnoteReference w:id="32"/>
      </w:r>
      <w:r w:rsidRPr="00BF2256">
        <w:rPr>
          <w:rFonts w:ascii="Calibri" w:hAnsi="Calibri" w:cs="Calibri"/>
        </w:rPr>
        <w:t>. Though this futuristic leap may have sounded bizarre at the time and may still seem exaggerated today, we can observe that there have been significant exponential advances in technology, from computing proficiency to data storage and the heightened scope of resourcefulness of the internet</w:t>
      </w:r>
      <w:r w:rsidRPr="00BF2256">
        <w:rPr>
          <w:rStyle w:val="FootnoteReference"/>
          <w:rFonts w:ascii="Calibri" w:hAnsi="Calibri" w:cs="Calibri"/>
        </w:rPr>
        <w:footnoteReference w:id="33"/>
      </w:r>
      <w:r w:rsidRPr="00BF2256">
        <w:rPr>
          <w:rFonts w:ascii="Calibri" w:hAnsi="Calibri" w:cs="Calibri"/>
        </w:rPr>
        <w:t xml:space="preserve">. </w:t>
      </w:r>
      <w:r w:rsidRPr="00BF2256">
        <w:rPr>
          <w:rFonts w:ascii="Calibri" w:hAnsi="Calibri" w:cs="Calibri"/>
          <w:color w:val="000000"/>
        </w:rPr>
        <w:t>The progress in technologies such as ‘robotics, artificial intelligence (AI), biology, nanotechnology and 3D printing’</w:t>
      </w:r>
      <w:r w:rsidRPr="00BF2256">
        <w:rPr>
          <w:rStyle w:val="FootnoteReference"/>
          <w:rFonts w:ascii="Calibri" w:hAnsi="Calibri" w:cs="Calibri"/>
          <w:color w:val="000000"/>
        </w:rPr>
        <w:footnoteReference w:id="34"/>
      </w:r>
      <w:r w:rsidRPr="00BF2256">
        <w:rPr>
          <w:rFonts w:ascii="Calibri" w:hAnsi="Calibri" w:cs="Calibri"/>
          <w:color w:val="000000"/>
        </w:rPr>
        <w:t xml:space="preserve"> does </w:t>
      </w:r>
      <w:r w:rsidRPr="00BF2256">
        <w:rPr>
          <w:rFonts w:ascii="Calibri" w:hAnsi="Calibri" w:cs="Calibri"/>
        </w:rPr>
        <w:t xml:space="preserve">allow us to comprehend this rapid pace and substantial change. </w:t>
      </w:r>
    </w:p>
    <w:p w:rsidR="002B53F3" w:rsidRPr="00BF2256" w:rsidRDefault="002B53F3" w:rsidP="00D2793A">
      <w:pPr>
        <w:jc w:val="both"/>
        <w:rPr>
          <w:rFonts w:ascii="Calibri" w:hAnsi="Calibri" w:cs="Calibri"/>
        </w:rPr>
      </w:pPr>
      <w:r w:rsidRPr="00BF2256">
        <w:rPr>
          <w:rFonts w:ascii="Calibri" w:hAnsi="Calibri" w:cs="Calibri"/>
        </w:rPr>
        <w:t>This acceleration may soon seem familiar, inconsequential and a part of life. There has already been a fundamental shift in our attitudes with the invention of the web and the smartphone. Smart sensors can now monitor the condition of our weather, the ozone layer and our human state, including our heartbeats, sleep and the number of steps we take</w:t>
      </w:r>
      <w:r w:rsidRPr="00BF2256">
        <w:rPr>
          <w:rStyle w:val="FootnoteReference"/>
          <w:rFonts w:ascii="Calibri" w:hAnsi="Calibri" w:cs="Calibri"/>
        </w:rPr>
        <w:footnoteReference w:id="35"/>
      </w:r>
      <w:r w:rsidRPr="00BF2256">
        <w:rPr>
          <w:rFonts w:ascii="Calibri" w:hAnsi="Calibri" w:cs="Calibri"/>
        </w:rPr>
        <w:t xml:space="preserve">. Miniature drones and satellites are also used. </w:t>
      </w:r>
    </w:p>
    <w:p w:rsidR="002B53F3" w:rsidRPr="00BF2256" w:rsidRDefault="002B53F3" w:rsidP="00D2793A">
      <w:pPr>
        <w:jc w:val="both"/>
        <w:rPr>
          <w:rFonts w:ascii="Calibri" w:hAnsi="Calibri" w:cs="Calibri"/>
          <w:color w:val="000000"/>
        </w:rPr>
      </w:pPr>
      <w:r w:rsidRPr="00BF2256">
        <w:rPr>
          <w:rFonts w:ascii="Calibri" w:hAnsi="Calibri" w:cs="Calibri"/>
        </w:rPr>
        <w:t xml:space="preserve">Methods like ‘deep learning’ use neural networks (algorithms trained to </w:t>
      </w:r>
      <w:r w:rsidR="008539F5" w:rsidRPr="00BF2256">
        <w:rPr>
          <w:rFonts w:ascii="Calibri" w:hAnsi="Calibri" w:cs="Calibri"/>
        </w:rPr>
        <w:t>recognise</w:t>
      </w:r>
      <w:r w:rsidRPr="00BF2256">
        <w:rPr>
          <w:rFonts w:ascii="Calibri" w:hAnsi="Calibri" w:cs="Calibri"/>
        </w:rPr>
        <w:t xml:space="preserve"> human behaviour), are commonplace in research laboratories today</w:t>
      </w:r>
      <w:r w:rsidRPr="00BF2256">
        <w:rPr>
          <w:rStyle w:val="FootnoteReference"/>
          <w:rFonts w:ascii="Calibri" w:hAnsi="Calibri" w:cs="Calibri"/>
        </w:rPr>
        <w:footnoteReference w:id="36"/>
      </w:r>
      <w:r w:rsidRPr="00BF2256">
        <w:rPr>
          <w:rFonts w:ascii="Calibri" w:hAnsi="Calibri" w:cs="Calibri"/>
        </w:rPr>
        <w:t xml:space="preserve">. AI is being integrated into our ever day lives both at work and at home with the introduction of self-driven cars, virtual reality, holographic images and more. Companies </w:t>
      </w:r>
      <w:r w:rsidRPr="00BF2256">
        <w:rPr>
          <w:rFonts w:ascii="Calibri" w:hAnsi="Calibri" w:cs="Calibri"/>
          <w:color w:val="000000"/>
        </w:rPr>
        <w:t xml:space="preserve">like Google, Apple, Facebook and Microsoft are investing </w:t>
      </w:r>
      <w:r w:rsidR="002F008E" w:rsidRPr="00BF2256">
        <w:rPr>
          <w:rFonts w:ascii="Calibri" w:hAnsi="Calibri" w:cs="Calibri"/>
          <w:color w:val="000000"/>
        </w:rPr>
        <w:t xml:space="preserve">heavily </w:t>
      </w:r>
      <w:r w:rsidRPr="00BF2256">
        <w:rPr>
          <w:rFonts w:ascii="Calibri" w:hAnsi="Calibri" w:cs="Calibri"/>
          <w:color w:val="000000"/>
        </w:rPr>
        <w:t>into this technology. Gill Pratt, former head of US Defence Advanced Research Projects Agency’s Robotics Challenge, stated that though a single robot may not yet have the learning ability of a toddler, robots do have one huge advantage over humans: “humans can communicate with others at only 10 bits per second whereas robots through the internet can communicate at speeds 100 million times faster”</w:t>
      </w:r>
      <w:r w:rsidRPr="00BF2256">
        <w:rPr>
          <w:rStyle w:val="FootnoteReference"/>
          <w:rFonts w:ascii="Calibri" w:hAnsi="Calibri" w:cs="Calibri"/>
          <w:color w:val="000000"/>
        </w:rPr>
        <w:footnoteReference w:id="37"/>
      </w:r>
      <w:r w:rsidRPr="00BF2256">
        <w:rPr>
          <w:rFonts w:ascii="Calibri" w:hAnsi="Calibri" w:cs="Calibri"/>
          <w:color w:val="000000"/>
        </w:rPr>
        <w:t xml:space="preserve">. </w:t>
      </w:r>
    </w:p>
    <w:p w:rsidR="002B53F3" w:rsidRPr="00BF2256" w:rsidRDefault="002B53F3" w:rsidP="002B53F3">
      <w:pPr>
        <w:jc w:val="both"/>
        <w:rPr>
          <w:rFonts w:ascii="Calibri" w:hAnsi="Calibri" w:cs="Calibri"/>
          <w:color w:val="000000"/>
        </w:rPr>
      </w:pPr>
      <w:r w:rsidRPr="00BF2256">
        <w:rPr>
          <w:rFonts w:ascii="Calibri" w:hAnsi="Calibri" w:cs="Calibri"/>
          <w:color w:val="000000"/>
        </w:rPr>
        <w:lastRenderedPageBreak/>
        <w:t xml:space="preserve">Many researchers believe it is crucial to </w:t>
      </w:r>
      <w:r w:rsidR="006870D7" w:rsidRPr="00BF2256">
        <w:rPr>
          <w:rFonts w:ascii="Calibri" w:hAnsi="Calibri" w:cs="Calibri"/>
          <w:color w:val="000000"/>
        </w:rPr>
        <w:t xml:space="preserve">prepare </w:t>
      </w:r>
      <w:r w:rsidRPr="00BF2256">
        <w:rPr>
          <w:rFonts w:ascii="Calibri" w:hAnsi="Calibri" w:cs="Calibri"/>
          <w:color w:val="000000"/>
        </w:rPr>
        <w:t>for the new world. Through an open letter, ‘</w:t>
      </w:r>
      <w:r w:rsidRPr="00BF2256">
        <w:rPr>
          <w:rFonts w:ascii="Calibri" w:hAnsi="Calibri" w:cs="Calibri"/>
          <w:color w:val="0D0D0D"/>
        </w:rPr>
        <w:t>Elon Musk, Bill Gates and Stephen Hawking’</w:t>
      </w:r>
      <w:r w:rsidRPr="00BF2256">
        <w:rPr>
          <w:rStyle w:val="FootnoteReference"/>
          <w:rFonts w:ascii="Calibri" w:hAnsi="Calibri" w:cs="Calibri"/>
          <w:color w:val="0D0D0D"/>
        </w:rPr>
        <w:footnoteReference w:id="38"/>
      </w:r>
      <w:r w:rsidRPr="00BF2256">
        <w:rPr>
          <w:rFonts w:ascii="Calibri" w:hAnsi="Calibri" w:cs="Calibri"/>
          <w:color w:val="0D0D0D"/>
        </w:rPr>
        <w:t xml:space="preserve"> called for extensive research on AI to maximise its benefits and avoid its possible drawbacks. However, Ken Goldberg an engineer at the University of California, Berkeley</w:t>
      </w:r>
      <w:r w:rsidR="00A273B5" w:rsidRPr="00BF2256">
        <w:rPr>
          <w:rFonts w:ascii="Calibri" w:hAnsi="Calibri" w:cs="Calibri"/>
          <w:color w:val="0D0D0D"/>
        </w:rPr>
        <w:t>,</w:t>
      </w:r>
      <w:r w:rsidRPr="00BF2256">
        <w:rPr>
          <w:rFonts w:ascii="Calibri" w:hAnsi="Calibri" w:cs="Calibri"/>
          <w:color w:val="0D0D0D"/>
        </w:rPr>
        <w:t xml:space="preserve"> cautioned not to set idealistic expectations </w:t>
      </w:r>
      <w:r w:rsidR="00637E94" w:rsidRPr="00BF2256">
        <w:rPr>
          <w:rFonts w:ascii="Calibri" w:hAnsi="Calibri" w:cs="Calibri"/>
          <w:color w:val="0D0D0D"/>
        </w:rPr>
        <w:t xml:space="preserve">which </w:t>
      </w:r>
      <w:r w:rsidRPr="00BF2256">
        <w:rPr>
          <w:rFonts w:ascii="Calibri" w:hAnsi="Calibri" w:cs="Calibri"/>
          <w:color w:val="0D0D0D"/>
        </w:rPr>
        <w:t>could lead to disappointment, reduc</w:t>
      </w:r>
      <w:r w:rsidR="006870D7" w:rsidRPr="00BF2256">
        <w:rPr>
          <w:rFonts w:ascii="Calibri" w:hAnsi="Calibri" w:cs="Calibri"/>
          <w:color w:val="0D0D0D"/>
        </w:rPr>
        <w:t>ing</w:t>
      </w:r>
      <w:r w:rsidRPr="00BF2256">
        <w:rPr>
          <w:rFonts w:ascii="Calibri" w:hAnsi="Calibri" w:cs="Calibri"/>
          <w:color w:val="0D0D0D"/>
        </w:rPr>
        <w:t xml:space="preserve"> funds in the field. Russel too, a computer scientist from the same University, questioned transformative leaps</w:t>
      </w:r>
      <w:r w:rsidR="003A49FC" w:rsidRPr="00BF2256">
        <w:rPr>
          <w:rFonts w:ascii="Calibri" w:hAnsi="Calibri" w:cs="Calibri"/>
          <w:color w:val="0D0D0D"/>
        </w:rPr>
        <w:t xml:space="preserve"> in technology</w:t>
      </w:r>
      <w:r w:rsidR="00485B89" w:rsidRPr="00BF2256">
        <w:rPr>
          <w:rFonts w:ascii="Calibri" w:hAnsi="Calibri" w:cs="Calibri"/>
          <w:color w:val="0D0D0D"/>
        </w:rPr>
        <w:t xml:space="preserve"> </w:t>
      </w:r>
      <w:r w:rsidR="003A49FC" w:rsidRPr="00BF2256">
        <w:rPr>
          <w:rFonts w:ascii="Calibri" w:hAnsi="Calibri" w:cs="Calibri"/>
          <w:color w:val="0D0D0D"/>
        </w:rPr>
        <w:t>saying</w:t>
      </w:r>
      <w:r w:rsidR="00485B89" w:rsidRPr="00BF2256">
        <w:rPr>
          <w:rFonts w:ascii="Calibri" w:hAnsi="Calibri" w:cs="Calibri"/>
          <w:color w:val="0D0D0D"/>
        </w:rPr>
        <w:t>:</w:t>
      </w:r>
      <w:r w:rsidR="003A49FC" w:rsidRPr="00BF2256">
        <w:rPr>
          <w:rFonts w:ascii="Calibri" w:hAnsi="Calibri" w:cs="Calibri"/>
          <w:color w:val="0D0D0D"/>
        </w:rPr>
        <w:t xml:space="preserve"> </w:t>
      </w:r>
      <w:r w:rsidRPr="00BF2256">
        <w:rPr>
          <w:rFonts w:ascii="Calibri" w:hAnsi="Calibri" w:cs="Calibri"/>
          <w:color w:val="0D0D0D"/>
        </w:rPr>
        <w:t>"What matters are real conceptual and algorithmic breakthroughs, which are very hard to predict"</w:t>
      </w:r>
      <w:r w:rsidRPr="00BF2256">
        <w:rPr>
          <w:rStyle w:val="FootnoteReference"/>
          <w:rFonts w:ascii="Calibri" w:hAnsi="Calibri" w:cs="Calibri"/>
          <w:color w:val="0D0D0D"/>
        </w:rPr>
        <w:footnoteReference w:id="39"/>
      </w:r>
      <w:r w:rsidR="00A273B5" w:rsidRPr="00BF2256">
        <w:rPr>
          <w:rFonts w:ascii="Calibri" w:hAnsi="Calibri" w:cs="Calibri"/>
          <w:color w:val="0D0D0D"/>
        </w:rPr>
        <w:t>.</w:t>
      </w:r>
      <w:r w:rsidRPr="00BF2256">
        <w:rPr>
          <w:rFonts w:ascii="Calibri" w:hAnsi="Calibri" w:cs="Calibri"/>
          <w:color w:val="0D0D0D"/>
        </w:rPr>
        <w:t xml:space="preserve"> Though Russel signed Hawking’s letter, he did remark that it was essential not to ignore the possible hazards technology could lead one into, just like we have done with “fossil-fuel technologies 100 years ago - now it's probably too late"</w:t>
      </w:r>
      <w:r w:rsidRPr="00BF2256">
        <w:rPr>
          <w:rStyle w:val="FootnoteReference"/>
          <w:rFonts w:ascii="Calibri" w:hAnsi="Calibri" w:cs="Calibri"/>
          <w:color w:val="0D0D0D"/>
        </w:rPr>
        <w:footnoteReference w:id="40"/>
      </w:r>
      <w:r w:rsidRPr="00BF2256">
        <w:rPr>
          <w:rFonts w:ascii="Calibri" w:hAnsi="Calibri" w:cs="Calibri"/>
          <w:color w:val="0D0D0D"/>
        </w:rPr>
        <w:t>.</w:t>
      </w:r>
      <w:r w:rsidR="00344758" w:rsidRPr="00BF2256">
        <w:rPr>
          <w:rFonts w:ascii="Calibri" w:hAnsi="Calibri" w:cs="Calibri"/>
          <w:color w:val="0D0D0D"/>
        </w:rPr>
        <w:t xml:space="preserve"> </w:t>
      </w:r>
    </w:p>
    <w:p w:rsidR="002B53F3" w:rsidRPr="00BF2256" w:rsidRDefault="002B53F3" w:rsidP="002B53F3">
      <w:pPr>
        <w:rPr>
          <w:rFonts w:ascii="Calibri" w:hAnsi="Calibri" w:cs="Calibri"/>
          <w:b/>
          <w:i/>
          <w:color w:val="000000" w:themeColor="text1"/>
        </w:rPr>
      </w:pPr>
      <w:r w:rsidRPr="00BF2256">
        <w:rPr>
          <w:rFonts w:ascii="Calibri" w:hAnsi="Calibri" w:cs="Calibri"/>
          <w:b/>
          <w:i/>
          <w:color w:val="000000" w:themeColor="text1"/>
        </w:rPr>
        <w:t>Bibliography</w:t>
      </w:r>
    </w:p>
    <w:p w:rsidR="002B53F3" w:rsidRPr="00BF2256" w:rsidRDefault="00895581" w:rsidP="002B53F3">
      <w:pPr>
        <w:rPr>
          <w:rFonts w:ascii="Calibri" w:hAnsi="Calibri" w:cs="Calibri"/>
          <w:color w:val="000000"/>
          <w:shd w:val="clear" w:color="auto" w:fill="FFFFFF"/>
        </w:rPr>
      </w:pPr>
      <w:hyperlink r:id="rId18" w:tooltip="Click to search for more items by this author" w:history="1">
        <w:r w:rsidR="002B53F3" w:rsidRPr="00BF2256">
          <w:rPr>
            <w:rStyle w:val="Hyperlink"/>
            <w:rFonts w:ascii="Calibri" w:hAnsi="Calibri" w:cs="Calibri"/>
            <w:color w:val="0D0D0D"/>
            <w:u w:val="none"/>
          </w:rPr>
          <w:t>Butler, Declan</w:t>
        </w:r>
      </w:hyperlink>
      <w:r w:rsidR="002B53F3" w:rsidRPr="00BF2256">
        <w:rPr>
          <w:rStyle w:val="titleauthoretc"/>
          <w:rFonts w:ascii="Calibri" w:hAnsi="Calibri" w:cs="Calibri"/>
          <w:color w:val="0D0D0D"/>
          <w:shd w:val="clear" w:color="auto" w:fill="FFFFFF"/>
        </w:rPr>
        <w:t>.  ‘</w:t>
      </w:r>
      <w:r w:rsidR="002B53F3" w:rsidRPr="00BF2256">
        <w:rPr>
          <w:rFonts w:ascii="Calibri" w:hAnsi="Calibri" w:cs="Calibri"/>
          <w:color w:val="0D0D0D"/>
          <w:kern w:val="36"/>
        </w:rPr>
        <w:t xml:space="preserve">TOMORROW'S WORLD’ in </w:t>
      </w:r>
      <w:hyperlink r:id="rId19" w:tooltip="Click to search for more items from this journal" w:history="1">
        <w:r w:rsidR="002B53F3" w:rsidRPr="00BF2256">
          <w:rPr>
            <w:rStyle w:val="Strong"/>
            <w:rFonts w:ascii="Calibri" w:hAnsi="Calibri" w:cs="Calibri"/>
            <w:b w:val="0"/>
            <w:i/>
            <w:color w:val="0D0D0D"/>
          </w:rPr>
          <w:t>Nature</w:t>
        </w:r>
      </w:hyperlink>
      <w:r w:rsidR="002B53F3" w:rsidRPr="00BF2256">
        <w:rPr>
          <w:rStyle w:val="Strong"/>
          <w:rFonts w:ascii="Calibri" w:hAnsi="Calibri" w:cs="Calibri"/>
          <w:b w:val="0"/>
          <w:color w:val="0D0D0D"/>
          <w:shd w:val="clear" w:color="auto" w:fill="FFFFFF"/>
        </w:rPr>
        <w:t xml:space="preserve">; London </w:t>
      </w:r>
      <w:hyperlink r:id="rId20" w:tooltip="Click to search for more items from this issue" w:history="1">
        <w:r w:rsidR="002B53F3" w:rsidRPr="00BF2256">
          <w:rPr>
            <w:rStyle w:val="Hyperlink"/>
            <w:rFonts w:ascii="Calibri" w:hAnsi="Calibri" w:cs="Calibri"/>
            <w:color w:val="0D0D0D"/>
          </w:rPr>
          <w:t> </w:t>
        </w:r>
        <w:r w:rsidR="002B53F3" w:rsidRPr="00BF2256">
          <w:rPr>
            <w:rStyle w:val="Hyperlink"/>
            <w:rFonts w:ascii="Calibri" w:hAnsi="Calibri" w:cs="Calibri"/>
            <w:color w:val="0D0D0D"/>
            <w:u w:val="none"/>
          </w:rPr>
          <w:t>Vol. 530, Iss. 7591,</w:t>
        </w:r>
        <w:r w:rsidR="002B53F3" w:rsidRPr="00BF2256">
          <w:rPr>
            <w:rStyle w:val="Hyperlink"/>
            <w:rFonts w:ascii="Calibri" w:hAnsi="Calibri" w:cs="Calibri"/>
            <w:color w:val="0D0D0D"/>
          </w:rPr>
          <w:t> </w:t>
        </w:r>
      </w:hyperlink>
      <w:r w:rsidR="002B53F3" w:rsidRPr="00BF2256">
        <w:rPr>
          <w:rStyle w:val="titleauthoretc"/>
          <w:rFonts w:ascii="Calibri" w:hAnsi="Calibri" w:cs="Calibri"/>
          <w:color w:val="0D0D0D"/>
          <w:shd w:val="clear" w:color="auto" w:fill="FFFFFF"/>
        </w:rPr>
        <w:t xml:space="preserve"> (Feb 25, 2016), pp. 398-401 </w:t>
      </w:r>
      <w:r w:rsidR="002B53F3" w:rsidRPr="00BF2256">
        <w:rPr>
          <w:rFonts w:ascii="Calibri" w:hAnsi="Calibri" w:cs="Calibri"/>
          <w:color w:val="000000"/>
          <w:shd w:val="clear" w:color="auto" w:fill="FFFFFF"/>
        </w:rPr>
        <w:t>[Available at:  https://search-proquest-com.ezproxy.uwtsd.ac.uk/docview/1768830517], Accessed: 28/11/2017</w:t>
      </w:r>
    </w:p>
    <w:p w:rsidR="00B90B2C" w:rsidRPr="00BF2256" w:rsidRDefault="00B90B2C" w:rsidP="00B90B2C">
      <w:pPr>
        <w:rPr>
          <w:rFonts w:ascii="Calibri" w:hAnsi="Calibri" w:cs="Calibri"/>
          <w:b/>
          <w:u w:val="single"/>
        </w:rPr>
      </w:pPr>
      <w:r w:rsidRPr="00BF2256">
        <w:rPr>
          <w:rFonts w:ascii="Calibri" w:hAnsi="Calibri" w:cs="Calibri"/>
          <w:b/>
          <w:u w:val="single"/>
        </w:rPr>
        <w:t>NOTES</w:t>
      </w:r>
    </w:p>
    <w:p w:rsidR="00B90B2C" w:rsidRPr="00BF2256" w:rsidRDefault="00B90B2C" w:rsidP="00B90B2C">
      <w:pPr>
        <w:rPr>
          <w:rFonts w:ascii="Calibri" w:hAnsi="Calibri" w:cs="Calibri"/>
          <w:b/>
        </w:rPr>
      </w:pPr>
      <w:r w:rsidRPr="00BF2256">
        <w:rPr>
          <w:rFonts w:ascii="Calibri" w:hAnsi="Calibri" w:cs="Calibri"/>
          <w:b/>
          <w:i/>
        </w:rPr>
        <w:t xml:space="preserve">Q. </w:t>
      </w:r>
      <w:r w:rsidRPr="00BF2256">
        <w:rPr>
          <w:rFonts w:ascii="Calibri" w:hAnsi="Calibri" w:cs="Calibri"/>
          <w:b/>
        </w:rPr>
        <w:t>How is technological change accelerating today and include the attitudes and opinions towards the change?</w:t>
      </w:r>
    </w:p>
    <w:p w:rsidR="00B90B2C" w:rsidRPr="004C1261" w:rsidRDefault="00B90B2C" w:rsidP="00B90B2C">
      <w:pPr>
        <w:rPr>
          <w:rFonts w:ascii="Calibri" w:hAnsi="Calibri" w:cs="Calibri"/>
        </w:rPr>
      </w:pPr>
      <w:r w:rsidRPr="00BF2256">
        <w:rPr>
          <w:rFonts w:ascii="Calibri" w:hAnsi="Calibri" w:cs="Calibri"/>
          <w:b/>
          <w:u w:val="single"/>
        </w:rPr>
        <w:t>Notes on</w:t>
      </w:r>
      <w:r w:rsidRPr="00BF2256">
        <w:rPr>
          <w:rFonts w:ascii="Calibri" w:hAnsi="Calibri" w:cs="Calibri"/>
          <w:b/>
        </w:rPr>
        <w:t xml:space="preserve"> </w:t>
      </w:r>
      <w:r w:rsidRPr="00BF2256">
        <w:rPr>
          <w:rFonts w:ascii="Calibri" w:hAnsi="Calibri" w:cs="Calibri"/>
          <w:b/>
          <w:i/>
        </w:rPr>
        <w:t>(a)</w:t>
      </w:r>
      <w:r w:rsidRPr="004C1261">
        <w:rPr>
          <w:rFonts w:ascii="Calibri" w:hAnsi="Calibri" w:cs="Calibri"/>
        </w:rPr>
        <w:t xml:space="preserve">how technological </w:t>
      </w:r>
      <w:r w:rsidRPr="004C1261">
        <w:rPr>
          <w:rFonts w:ascii="Calibri" w:hAnsi="Calibri" w:cs="Calibri"/>
          <w:u w:val="single"/>
        </w:rPr>
        <w:t>change</w:t>
      </w:r>
      <w:r w:rsidRPr="004C1261">
        <w:rPr>
          <w:rFonts w:ascii="Calibri" w:hAnsi="Calibri" w:cs="Calibri"/>
        </w:rPr>
        <w:t xml:space="preserve"> is accelerating today and</w:t>
      </w:r>
      <w:r w:rsidRPr="00BF2256">
        <w:rPr>
          <w:rFonts w:ascii="Calibri" w:hAnsi="Calibri" w:cs="Calibri"/>
          <w:b/>
        </w:rPr>
        <w:t xml:space="preserve"> </w:t>
      </w:r>
      <w:r w:rsidRPr="00BF2256">
        <w:rPr>
          <w:rFonts w:ascii="Calibri" w:hAnsi="Calibri" w:cs="Calibri"/>
          <w:b/>
          <w:i/>
        </w:rPr>
        <w:t xml:space="preserve">(b) </w:t>
      </w:r>
      <w:r w:rsidRPr="004C1261">
        <w:rPr>
          <w:rFonts w:ascii="Calibri" w:hAnsi="Calibri" w:cs="Calibri"/>
        </w:rPr>
        <w:t xml:space="preserve">the </w:t>
      </w:r>
      <w:r w:rsidRPr="004C1261">
        <w:rPr>
          <w:rFonts w:ascii="Calibri" w:hAnsi="Calibri" w:cs="Calibri"/>
          <w:u w:val="single"/>
        </w:rPr>
        <w:t>attitudes</w:t>
      </w:r>
      <w:r w:rsidRPr="004C1261">
        <w:rPr>
          <w:rFonts w:ascii="Calibri" w:hAnsi="Calibri" w:cs="Calibri"/>
        </w:rPr>
        <w:t xml:space="preserve"> and </w:t>
      </w:r>
      <w:r w:rsidRPr="004C1261">
        <w:rPr>
          <w:rFonts w:ascii="Calibri" w:hAnsi="Calibri" w:cs="Calibri"/>
          <w:u w:val="single"/>
        </w:rPr>
        <w:t>opinions</w:t>
      </w:r>
      <w:r w:rsidRPr="004C1261">
        <w:rPr>
          <w:rFonts w:ascii="Calibri" w:hAnsi="Calibri" w:cs="Calibri"/>
        </w:rPr>
        <w:t xml:space="preserve"> towards the change.</w:t>
      </w:r>
    </w:p>
    <w:tbl>
      <w:tblPr>
        <w:tblW w:w="8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
        <w:gridCol w:w="3050"/>
        <w:gridCol w:w="2340"/>
        <w:gridCol w:w="3240"/>
      </w:tblGrid>
      <w:tr w:rsidR="00B90B2C" w:rsidTr="00545870">
        <w:tc>
          <w:tcPr>
            <w:tcW w:w="354" w:type="dxa"/>
          </w:tcPr>
          <w:p w:rsidR="00B90B2C" w:rsidRDefault="00B90B2C" w:rsidP="00545870">
            <w:pPr>
              <w:rPr>
                <w:rFonts w:ascii="Garamond" w:hAnsi="Garamond"/>
                <w:i/>
              </w:rPr>
            </w:pPr>
            <w:r>
              <w:rPr>
                <w:rFonts w:ascii="Garamond" w:hAnsi="Garamond"/>
                <w:i/>
              </w:rPr>
              <w:t xml:space="preserve">p. </w:t>
            </w:r>
          </w:p>
        </w:tc>
        <w:tc>
          <w:tcPr>
            <w:tcW w:w="3050" w:type="dxa"/>
          </w:tcPr>
          <w:p w:rsidR="00B90B2C" w:rsidRDefault="00B90B2C" w:rsidP="00545870">
            <w:pPr>
              <w:rPr>
                <w:rFonts w:ascii="Garamond" w:hAnsi="Garamond"/>
                <w:i/>
              </w:rPr>
            </w:pPr>
            <w:r>
              <w:rPr>
                <w:rFonts w:ascii="Garamond" w:hAnsi="Garamond"/>
                <w:i/>
              </w:rPr>
              <w:t>Key passages</w:t>
            </w:r>
          </w:p>
        </w:tc>
        <w:tc>
          <w:tcPr>
            <w:tcW w:w="2340" w:type="dxa"/>
          </w:tcPr>
          <w:p w:rsidR="00B90B2C" w:rsidRDefault="00B90B2C" w:rsidP="00545870">
            <w:pPr>
              <w:jc w:val="center"/>
              <w:rPr>
                <w:rFonts w:ascii="Garamond" w:hAnsi="Garamond"/>
                <w:i/>
              </w:rPr>
            </w:pPr>
            <w:r>
              <w:rPr>
                <w:rFonts w:ascii="Garamond" w:hAnsi="Garamond"/>
                <w:i/>
              </w:rPr>
              <w:t>Key quotations</w:t>
            </w:r>
          </w:p>
        </w:tc>
        <w:tc>
          <w:tcPr>
            <w:tcW w:w="3240" w:type="dxa"/>
          </w:tcPr>
          <w:p w:rsidR="00B90B2C" w:rsidRDefault="00B90B2C" w:rsidP="00545870">
            <w:pPr>
              <w:jc w:val="center"/>
              <w:rPr>
                <w:rFonts w:ascii="Garamond" w:hAnsi="Garamond"/>
                <w:i/>
              </w:rPr>
            </w:pPr>
            <w:r>
              <w:rPr>
                <w:rFonts w:ascii="Garamond" w:hAnsi="Garamond"/>
                <w:i/>
              </w:rPr>
              <w:t xml:space="preserve">RELEVANCE TO QUESTION </w:t>
            </w:r>
          </w:p>
        </w:tc>
      </w:tr>
      <w:tr w:rsidR="00B90B2C" w:rsidTr="00545870">
        <w:tc>
          <w:tcPr>
            <w:tcW w:w="354" w:type="dxa"/>
          </w:tcPr>
          <w:p w:rsidR="00B90B2C" w:rsidRDefault="00B90B2C" w:rsidP="00545870">
            <w:pPr>
              <w:rPr>
                <w:rFonts w:ascii="Garamond" w:hAnsi="Garamond"/>
                <w:sz w:val="20"/>
                <w:szCs w:val="20"/>
              </w:rPr>
            </w:pPr>
            <w:bookmarkStart w:id="3" w:name="_Hlk499623787"/>
            <w:r>
              <w:rPr>
                <w:rFonts w:ascii="Garamond" w:hAnsi="Garamond"/>
                <w:sz w:val="20"/>
                <w:szCs w:val="20"/>
              </w:rPr>
              <w:t xml:space="preserve"> 1.   </w:t>
            </w: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0E48FD" w:rsidP="00545870">
            <w:pPr>
              <w:rPr>
                <w:rFonts w:ascii="Garamond" w:hAnsi="Garamond"/>
                <w:sz w:val="20"/>
                <w:szCs w:val="20"/>
              </w:rPr>
            </w:pPr>
            <w:r>
              <w:rPr>
                <w:rFonts w:ascii="Garamond" w:hAnsi="Garamond"/>
                <w:noProof/>
                <w:sz w:val="20"/>
                <w:szCs w:val="20"/>
              </w:rPr>
              <mc:AlternateContent>
                <mc:Choice Requires="wps">
                  <w:drawing>
                    <wp:anchor distT="0" distB="0" distL="114300" distR="114300" simplePos="0" relativeHeight="251691008" behindDoc="0" locked="0" layoutInCell="1" allowOverlap="1">
                      <wp:simplePos x="0" y="0"/>
                      <wp:positionH relativeFrom="column">
                        <wp:posOffset>147320</wp:posOffset>
                      </wp:positionH>
                      <wp:positionV relativeFrom="page">
                        <wp:posOffset>3159125</wp:posOffset>
                      </wp:positionV>
                      <wp:extent cx="5486400" cy="9525"/>
                      <wp:effectExtent l="0" t="0" r="19050" b="28575"/>
                      <wp:wrapNone/>
                      <wp:docPr id="4" name="Straight Connector 4"/>
                      <wp:cNvGraphicFramePr/>
                      <a:graphic xmlns:a="http://schemas.openxmlformats.org/drawingml/2006/main">
                        <a:graphicData uri="http://schemas.microsoft.com/office/word/2010/wordprocessingShape">
                          <wps:wsp>
                            <wps:cNvCnPr/>
                            <wps:spPr>
                              <a:xfrm flipV="1">
                                <a:off x="0" y="0"/>
                                <a:ext cx="5486400"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010059" id="Straight Connector 4" o:spid="_x0000_s1026" style="position:absolute;flip:y;z-index:251691008;visibility:visible;mso-wrap-style:square;mso-wrap-distance-left:9pt;mso-wrap-distance-top:0;mso-wrap-distance-right:9pt;mso-wrap-distance-bottom:0;mso-position-horizontal:absolute;mso-position-horizontal-relative:text;mso-position-vertical:absolute;mso-position-vertical-relative:page" from="11.6pt,248.75pt" to="443.6pt,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" strokecolor="black [3213]" strokeweight=".5pt">
                      <v:stroke joinstyle="miter"/>
                      <w10:wrap anchory="page"/>
                    </v:line>
                  </w:pict>
                </mc:Fallback>
              </mc:AlternateContent>
            </w:r>
          </w:p>
          <w:p w:rsidR="00B90B2C" w:rsidRDefault="00B90B2C" w:rsidP="00545870">
            <w:pPr>
              <w:rPr>
                <w:rFonts w:ascii="Garamond" w:hAnsi="Garamond"/>
                <w:sz w:val="20"/>
                <w:szCs w:val="20"/>
              </w:rPr>
            </w:pPr>
          </w:p>
          <w:p w:rsidR="00B90B2C" w:rsidRDefault="002B53F3" w:rsidP="00545870">
            <w:pPr>
              <w:rPr>
                <w:rFonts w:ascii="Garamond" w:hAnsi="Garamond"/>
                <w:sz w:val="20"/>
                <w:szCs w:val="20"/>
              </w:rPr>
            </w:pPr>
            <w:r>
              <w:rPr>
                <w:rFonts w:ascii="Garamond" w:hAnsi="Garamond"/>
                <w:sz w:val="20"/>
                <w:szCs w:val="20"/>
              </w:rPr>
              <w:t>2.</w:t>
            </w: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2B53F3" w:rsidRDefault="002B53F3" w:rsidP="00545870">
            <w:pPr>
              <w:rPr>
                <w:rFonts w:ascii="Garamond" w:hAnsi="Garamond"/>
                <w:sz w:val="20"/>
                <w:szCs w:val="20"/>
              </w:rPr>
            </w:pPr>
          </w:p>
          <w:p w:rsidR="007B1E3B" w:rsidRDefault="007B1E3B" w:rsidP="00545870">
            <w:pPr>
              <w:rPr>
                <w:rFonts w:ascii="Garamond" w:hAnsi="Garamond"/>
                <w:sz w:val="20"/>
                <w:szCs w:val="20"/>
              </w:rPr>
            </w:pPr>
            <w:r>
              <w:rPr>
                <w:rFonts w:ascii="Garamond" w:hAnsi="Garamond"/>
                <w:sz w:val="20"/>
                <w:szCs w:val="20"/>
              </w:rPr>
              <w:t>3.</w:t>
            </w:r>
          </w:p>
          <w:p w:rsidR="007B1E3B" w:rsidRDefault="007B1E3B"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7F6B05" w:rsidP="00545870">
            <w:pPr>
              <w:rPr>
                <w:rFonts w:ascii="Garamond" w:hAnsi="Garamond"/>
                <w:sz w:val="20"/>
                <w:szCs w:val="20"/>
              </w:rPr>
            </w:pPr>
            <w:r>
              <w:rPr>
                <w:rFonts w:ascii="Garamond" w:hAnsi="Garamond"/>
                <w:sz w:val="20"/>
                <w:szCs w:val="20"/>
              </w:rPr>
              <w:t>4.</w:t>
            </w: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F73713" w:rsidP="00545870">
            <w:pPr>
              <w:rPr>
                <w:rFonts w:ascii="Garamond" w:hAnsi="Garamond"/>
                <w:sz w:val="20"/>
                <w:szCs w:val="20"/>
              </w:rPr>
            </w:pPr>
            <w:r>
              <w:rPr>
                <w:rFonts w:ascii="Garamond" w:hAnsi="Garamond"/>
                <w:noProof/>
                <w:sz w:val="20"/>
                <w:szCs w:val="20"/>
              </w:rPr>
              <mc:AlternateContent>
                <mc:Choice Requires="wps">
                  <w:drawing>
                    <wp:anchor distT="0" distB="0" distL="114300" distR="114300" simplePos="0" relativeHeight="251688960" behindDoc="0" locked="0" layoutInCell="1" allowOverlap="1">
                      <wp:simplePos x="0" y="0"/>
                      <wp:positionH relativeFrom="column">
                        <wp:posOffset>156844</wp:posOffset>
                      </wp:positionH>
                      <wp:positionV relativeFrom="paragraph">
                        <wp:posOffset>130175</wp:posOffset>
                      </wp:positionV>
                      <wp:extent cx="5476875" cy="38100"/>
                      <wp:effectExtent l="0" t="0" r="28575" b="19050"/>
                      <wp:wrapNone/>
                      <wp:docPr id="32" name="Straight Connector 32"/>
                      <wp:cNvGraphicFramePr/>
                      <a:graphic xmlns:a="http://schemas.openxmlformats.org/drawingml/2006/main">
                        <a:graphicData uri="http://schemas.microsoft.com/office/word/2010/wordprocessingShape">
                          <wps:wsp>
                            <wps:cNvCnPr/>
                            <wps:spPr>
                              <a:xfrm flipV="1">
                                <a:off x="0" y="0"/>
                                <a:ext cx="5476875" cy="381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33A8AD" id="Straight Connector 32" o:spid="_x0000_s1026" style="position:absolute;flip:y;z-index:251688960;visibility:visible;mso-wrap-style:square;mso-wrap-distance-left:9pt;mso-wrap-distance-top:0;mso-wrap-distance-right:9pt;mso-wrap-distance-bottom:0;mso-position-horizontal:absolute;mso-position-horizontal-relative:text;mso-position-vertical:absolute;mso-position-vertical-relative:text" from="12.35pt,10.25pt" to="443.6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" strokecolor="black [3213]" strokeweight=".5pt">
                      <v:stroke joinstyle="miter"/>
                    </v:line>
                  </w:pict>
                </mc:Fallback>
              </mc:AlternateContent>
            </w:r>
          </w:p>
          <w:p w:rsidR="00B90B2C" w:rsidRDefault="00F73713" w:rsidP="00545870">
            <w:pPr>
              <w:rPr>
                <w:rFonts w:ascii="Garamond" w:hAnsi="Garamond"/>
                <w:sz w:val="20"/>
                <w:szCs w:val="20"/>
              </w:rPr>
            </w:pPr>
            <w:r>
              <w:rPr>
                <w:rFonts w:ascii="Garamond" w:hAnsi="Garamond"/>
                <w:sz w:val="20"/>
                <w:szCs w:val="20"/>
              </w:rPr>
              <w:t>5.</w:t>
            </w: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2B53F3" w:rsidRDefault="002B53F3" w:rsidP="00545870">
            <w:pPr>
              <w:rPr>
                <w:rFonts w:ascii="Garamond" w:hAnsi="Garamond"/>
                <w:sz w:val="20"/>
                <w:szCs w:val="20"/>
              </w:rPr>
            </w:pPr>
          </w:p>
          <w:p w:rsidR="002B53F3" w:rsidRDefault="002B53F3" w:rsidP="00545870">
            <w:pPr>
              <w:rPr>
                <w:rFonts w:ascii="Garamond" w:hAnsi="Garamond"/>
                <w:sz w:val="20"/>
                <w:szCs w:val="20"/>
              </w:rPr>
            </w:pPr>
          </w:p>
          <w:p w:rsidR="00075287" w:rsidRDefault="00075287" w:rsidP="00545870">
            <w:pPr>
              <w:rPr>
                <w:rFonts w:ascii="Garamond" w:hAnsi="Garamond"/>
                <w:sz w:val="20"/>
                <w:szCs w:val="20"/>
              </w:rPr>
            </w:pPr>
          </w:p>
          <w:p w:rsidR="00075287" w:rsidRDefault="00075287" w:rsidP="00545870">
            <w:pPr>
              <w:rPr>
                <w:rFonts w:ascii="Garamond" w:hAnsi="Garamond"/>
                <w:sz w:val="20"/>
                <w:szCs w:val="20"/>
              </w:rPr>
            </w:pPr>
          </w:p>
          <w:p w:rsidR="0055693C" w:rsidRDefault="0055693C" w:rsidP="00545870">
            <w:pPr>
              <w:rPr>
                <w:rFonts w:ascii="Garamond" w:hAnsi="Garamond"/>
                <w:sz w:val="20"/>
                <w:szCs w:val="20"/>
              </w:rPr>
            </w:pPr>
          </w:p>
          <w:p w:rsidR="00B90B2C" w:rsidRDefault="000A3ED3" w:rsidP="00545870">
            <w:pPr>
              <w:rPr>
                <w:rFonts w:ascii="Garamond" w:hAnsi="Garamond"/>
                <w:sz w:val="20"/>
                <w:szCs w:val="20"/>
              </w:rPr>
            </w:pPr>
            <w:r>
              <w:rPr>
                <w:rFonts w:ascii="Garamond" w:hAnsi="Garamond"/>
                <w:sz w:val="20"/>
                <w:szCs w:val="20"/>
              </w:rPr>
              <w:t>6.</w:t>
            </w: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7B1E3B" w:rsidRDefault="007B1E3B" w:rsidP="00545870">
            <w:pPr>
              <w:rPr>
                <w:rFonts w:ascii="Garamond" w:hAnsi="Garamond"/>
                <w:sz w:val="20"/>
                <w:szCs w:val="20"/>
              </w:rPr>
            </w:pPr>
          </w:p>
          <w:p w:rsidR="007B1E3B" w:rsidRDefault="007B1E3B"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9808A6" w:rsidP="00545870">
            <w:pPr>
              <w:rPr>
                <w:rFonts w:ascii="Garamond" w:hAnsi="Garamond"/>
                <w:sz w:val="20"/>
                <w:szCs w:val="20"/>
              </w:rPr>
            </w:pPr>
            <w:r>
              <w:rPr>
                <w:rFonts w:ascii="Garamond" w:hAnsi="Garamond"/>
                <w:sz w:val="20"/>
                <w:szCs w:val="20"/>
              </w:rPr>
              <w:t>7.</w:t>
            </w: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9165CA" w:rsidRDefault="009165CA" w:rsidP="00545870">
            <w:pPr>
              <w:rPr>
                <w:rFonts w:ascii="Garamond" w:hAnsi="Garamond"/>
                <w:sz w:val="20"/>
                <w:szCs w:val="20"/>
              </w:rPr>
            </w:pPr>
          </w:p>
          <w:p w:rsidR="009165CA" w:rsidRDefault="009165CA"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A644C" w:rsidRDefault="009F6190" w:rsidP="00545870">
            <w:pPr>
              <w:rPr>
                <w:rFonts w:ascii="Garamond" w:hAnsi="Garamond"/>
                <w:sz w:val="20"/>
                <w:szCs w:val="20"/>
              </w:rPr>
            </w:pPr>
            <w:r>
              <w:rPr>
                <w:rFonts w:ascii="Garamond" w:hAnsi="Garamond"/>
                <w:noProof/>
                <w:sz w:val="20"/>
                <w:szCs w:val="20"/>
              </w:rPr>
              <mc:AlternateContent>
                <mc:Choice Requires="wps">
                  <w:drawing>
                    <wp:anchor distT="0" distB="0" distL="114300" distR="114300" simplePos="0" relativeHeight="251689984" behindDoc="0" locked="0" layoutInCell="1" allowOverlap="1">
                      <wp:simplePos x="0" y="0"/>
                      <wp:positionH relativeFrom="column">
                        <wp:posOffset>156845</wp:posOffset>
                      </wp:positionH>
                      <wp:positionV relativeFrom="page">
                        <wp:posOffset>1470025</wp:posOffset>
                      </wp:positionV>
                      <wp:extent cx="5476875" cy="9525"/>
                      <wp:effectExtent l="0" t="0" r="28575" b="28575"/>
                      <wp:wrapNone/>
                      <wp:docPr id="2" name="Straight Connector 2"/>
                      <wp:cNvGraphicFramePr/>
                      <a:graphic xmlns:a="http://schemas.openxmlformats.org/drawingml/2006/main">
                        <a:graphicData uri="http://schemas.microsoft.com/office/word/2010/wordprocessingShape">
                          <wps:wsp>
                            <wps:cNvCnPr/>
                            <wps:spPr>
                              <a:xfrm>
                                <a:off x="0" y="0"/>
                                <a:ext cx="5476875"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950F22" id="Straight Connector 2"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page" from="12.35pt,115.75pt" to="443.6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" strokecolor="black [3213]" strokeweight=".5pt">
                      <v:stroke joinstyle="miter"/>
                      <w10:wrap anchory="page"/>
                    </v:line>
                  </w:pict>
                </mc:Fallback>
              </mc:AlternateContent>
            </w:r>
          </w:p>
          <w:p w:rsidR="007F6B05" w:rsidRDefault="007F6B05" w:rsidP="00545870">
            <w:pPr>
              <w:rPr>
                <w:rFonts w:ascii="Garamond" w:hAnsi="Garamond"/>
                <w:sz w:val="20"/>
                <w:szCs w:val="20"/>
              </w:rPr>
            </w:pPr>
          </w:p>
          <w:p w:rsidR="00BA644C" w:rsidRDefault="00BA644C" w:rsidP="00545870">
            <w:pPr>
              <w:rPr>
                <w:rFonts w:ascii="Garamond" w:hAnsi="Garamond"/>
                <w:sz w:val="20"/>
                <w:szCs w:val="20"/>
              </w:rPr>
            </w:pPr>
          </w:p>
          <w:p w:rsidR="00BA644C" w:rsidRDefault="009808A6" w:rsidP="00545870">
            <w:pPr>
              <w:rPr>
                <w:rFonts w:ascii="Garamond" w:hAnsi="Garamond"/>
                <w:sz w:val="20"/>
                <w:szCs w:val="20"/>
              </w:rPr>
            </w:pPr>
            <w:r>
              <w:rPr>
                <w:rFonts w:ascii="Garamond" w:hAnsi="Garamond"/>
                <w:sz w:val="20"/>
                <w:szCs w:val="20"/>
              </w:rPr>
              <w:t>8.</w:t>
            </w:r>
          </w:p>
          <w:p w:rsidR="00BA644C" w:rsidRDefault="00BA644C" w:rsidP="00545870">
            <w:pPr>
              <w:rPr>
                <w:rFonts w:ascii="Garamond" w:hAnsi="Garamond"/>
                <w:sz w:val="20"/>
                <w:szCs w:val="20"/>
              </w:rPr>
            </w:pPr>
          </w:p>
          <w:p w:rsidR="00BA644C" w:rsidRDefault="00BA644C" w:rsidP="00545870">
            <w:pPr>
              <w:rPr>
                <w:rFonts w:ascii="Garamond" w:hAnsi="Garamond"/>
                <w:sz w:val="20"/>
                <w:szCs w:val="20"/>
              </w:rPr>
            </w:pPr>
          </w:p>
          <w:p w:rsidR="00BA644C" w:rsidRDefault="00BA644C" w:rsidP="00545870">
            <w:pPr>
              <w:rPr>
                <w:rFonts w:ascii="Garamond" w:hAnsi="Garamond"/>
                <w:sz w:val="20"/>
                <w:szCs w:val="20"/>
              </w:rPr>
            </w:pPr>
          </w:p>
          <w:p w:rsidR="00BA644C" w:rsidRDefault="00BA644C" w:rsidP="00545870">
            <w:pPr>
              <w:rPr>
                <w:rFonts w:ascii="Garamond" w:hAnsi="Garamond"/>
                <w:sz w:val="20"/>
                <w:szCs w:val="20"/>
              </w:rPr>
            </w:pPr>
          </w:p>
          <w:p w:rsidR="00BA644C" w:rsidRDefault="00BA644C" w:rsidP="00545870">
            <w:pPr>
              <w:rPr>
                <w:rFonts w:ascii="Garamond" w:hAnsi="Garamond"/>
                <w:sz w:val="20"/>
                <w:szCs w:val="20"/>
              </w:rPr>
            </w:pPr>
          </w:p>
          <w:p w:rsidR="00BA644C" w:rsidRDefault="00BA644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55693C" w:rsidRDefault="0055693C" w:rsidP="00545870">
            <w:pPr>
              <w:rPr>
                <w:rFonts w:ascii="Garamond" w:hAnsi="Garamond"/>
                <w:sz w:val="20"/>
                <w:szCs w:val="20"/>
              </w:rPr>
            </w:pPr>
          </w:p>
          <w:p w:rsidR="0055693C" w:rsidRDefault="0055693C" w:rsidP="00545870">
            <w:pPr>
              <w:rPr>
                <w:rFonts w:ascii="Garamond" w:hAnsi="Garamond"/>
                <w:sz w:val="20"/>
                <w:szCs w:val="20"/>
              </w:rPr>
            </w:pPr>
          </w:p>
          <w:p w:rsidR="00B90B2C" w:rsidRDefault="00075287" w:rsidP="00545870">
            <w:pPr>
              <w:rPr>
                <w:rFonts w:ascii="Garamond" w:hAnsi="Garamond"/>
                <w:sz w:val="20"/>
                <w:szCs w:val="20"/>
              </w:rPr>
            </w:pPr>
            <w:r>
              <w:rPr>
                <w:rFonts w:ascii="Garamond" w:hAnsi="Garamond"/>
                <w:sz w:val="20"/>
                <w:szCs w:val="20"/>
              </w:rPr>
              <w:t>9.</w:t>
            </w:r>
          </w:p>
          <w:p w:rsidR="00B90B2C" w:rsidRDefault="00B90B2C" w:rsidP="00545870">
            <w:pPr>
              <w:rPr>
                <w:rFonts w:ascii="Garamond" w:hAnsi="Garamond"/>
                <w:sz w:val="20"/>
                <w:szCs w:val="20"/>
              </w:rPr>
            </w:pPr>
          </w:p>
          <w:p w:rsidR="00B90B2C" w:rsidRDefault="00B90B2C" w:rsidP="00545870">
            <w:pPr>
              <w:rPr>
                <w:rFonts w:ascii="Garamond" w:hAnsi="Garamond"/>
                <w:sz w:val="20"/>
                <w:szCs w:val="20"/>
              </w:rPr>
            </w:pPr>
          </w:p>
          <w:p w:rsidR="009165CA" w:rsidRDefault="009165CA" w:rsidP="00545870">
            <w:pPr>
              <w:rPr>
                <w:rFonts w:ascii="Garamond" w:hAnsi="Garamond"/>
                <w:sz w:val="20"/>
                <w:szCs w:val="20"/>
              </w:rPr>
            </w:pPr>
          </w:p>
          <w:p w:rsidR="00B90B2C" w:rsidRDefault="00B90B2C" w:rsidP="00BA644C">
            <w:pPr>
              <w:rPr>
                <w:rFonts w:ascii="Garamond" w:hAnsi="Garamond"/>
                <w:sz w:val="20"/>
                <w:szCs w:val="20"/>
              </w:rPr>
            </w:pPr>
          </w:p>
        </w:tc>
        <w:bookmarkStart w:id="4" w:name="_Hlk499627514"/>
        <w:tc>
          <w:tcPr>
            <w:tcW w:w="3050" w:type="dxa"/>
          </w:tcPr>
          <w:p w:rsidR="00B90B2C" w:rsidRDefault="00023C12" w:rsidP="00545870">
            <w:pPr>
              <w:pStyle w:val="NormalWeb"/>
              <w:shd w:val="clear" w:color="auto" w:fill="FFFFFF"/>
              <w:spacing w:before="0" w:beforeAutospacing="0" w:after="255" w:afterAutospacing="0"/>
              <w:rPr>
                <w:rFonts w:ascii="Calibri" w:hAnsi="Calibri" w:cs="Calibri"/>
                <w:color w:val="555555"/>
                <w:sz w:val="22"/>
                <w:szCs w:val="22"/>
              </w:rPr>
            </w:pPr>
            <w:r>
              <w:rPr>
                <w:rFonts w:ascii="Calibri" w:hAnsi="Calibri" w:cs="Calibri"/>
                <w:noProof/>
                <w:color w:val="555555"/>
                <w:sz w:val="22"/>
                <w:szCs w:val="22"/>
              </w:rPr>
              <w:lastRenderedPageBreak/>
              <mc:AlternateContent>
                <mc:Choice Requires="wps">
                  <w:drawing>
                    <wp:anchor distT="0" distB="0" distL="114300" distR="114300" simplePos="0" relativeHeight="251678720" behindDoc="0" locked="0" layoutInCell="1" allowOverlap="1">
                      <wp:simplePos x="0" y="0"/>
                      <wp:positionH relativeFrom="column">
                        <wp:posOffset>1598930</wp:posOffset>
                      </wp:positionH>
                      <wp:positionV relativeFrom="page">
                        <wp:posOffset>558800</wp:posOffset>
                      </wp:positionV>
                      <wp:extent cx="2114550" cy="1600200"/>
                      <wp:effectExtent l="38100" t="0" r="19050" b="57150"/>
                      <wp:wrapNone/>
                      <wp:docPr id="22" name="Straight Arrow Connector 22"/>
                      <wp:cNvGraphicFramePr/>
                      <a:graphic xmlns:a="http://schemas.openxmlformats.org/drawingml/2006/main">
                        <a:graphicData uri="http://schemas.microsoft.com/office/word/2010/wordprocessingShape">
                          <wps:wsp>
                            <wps:cNvCnPr/>
                            <wps:spPr>
                              <a:xfrm flipH="1">
                                <a:off x="0" y="0"/>
                                <a:ext cx="2114550" cy="1600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660D4D4" id="_x0000_t32" coordsize="21600,21600" o:spt="32" o:oned="t" path="m,l21600,21600e" filled="f">
                      <v:path arrowok="t" fillok="f" o:connecttype="none"/>
                      <o:lock v:ext="edit" shapetype="t"/>
                    </v:shapetype>
                    <v:shape id="Straight Arrow Connector 22" o:spid="_x0000_s1026" type="#_x0000_t32" style="position:absolute;margin-left:125.9pt;margin-top:44pt;width:166.5pt;height:126pt;flip:x;z-index:251678720;visibility:visible;mso-wrap-style:square;mso-wrap-distance-left:9pt;mso-wrap-distance-top:0;mso-wrap-distance-right:9pt;mso-wrap-distance-bottom:0;mso-position-horizontal:absolute;mso-position-horizontal-relative:text;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" strokecolor="#4472c4 [3204]" strokeweight=".5pt">
                      <v:stroke endarrow="block" joinstyle="miter"/>
                      <w10:wrap anchory="page"/>
                    </v:shape>
                  </w:pict>
                </mc:Fallback>
              </mc:AlternateContent>
            </w:r>
            <w:r w:rsidR="00B90B2C" w:rsidRPr="00BF36F8">
              <w:rPr>
                <w:rFonts w:ascii="Calibri" w:hAnsi="Calibri" w:cs="Calibri"/>
                <w:color w:val="555555"/>
                <w:sz w:val="22"/>
                <w:szCs w:val="22"/>
              </w:rPr>
              <w:t>In March 2001,</w:t>
            </w:r>
            <w:r w:rsidR="00B90B2C" w:rsidRPr="00BF36F8">
              <w:rPr>
                <w:rFonts w:ascii="Calibri" w:hAnsi="Calibri" w:cs="Calibri"/>
                <w:color w:val="555555"/>
                <w:sz w:val="22"/>
                <w:szCs w:val="22"/>
                <w:u w:val="single"/>
              </w:rPr>
              <w:t xml:space="preserve"> futurist Ray Kurzweil</w:t>
            </w:r>
            <w:r w:rsidR="00B90B2C" w:rsidRPr="00BF36F8">
              <w:rPr>
                <w:rFonts w:ascii="Calibri" w:hAnsi="Calibri" w:cs="Calibri"/>
                <w:color w:val="555555"/>
                <w:sz w:val="22"/>
                <w:szCs w:val="22"/>
              </w:rPr>
              <w:t xml:space="preserve"> published an essay </w:t>
            </w:r>
            <w:r w:rsidR="00B90B2C" w:rsidRPr="00BF36F8">
              <w:rPr>
                <w:rFonts w:ascii="Calibri" w:hAnsi="Calibri" w:cs="Calibri"/>
                <w:color w:val="555555"/>
                <w:sz w:val="22"/>
                <w:szCs w:val="22"/>
                <w:u w:val="single"/>
              </w:rPr>
              <w:t>arguing that humans found it hard to comprehend their own future.</w:t>
            </w:r>
            <w:r w:rsidR="00B90B2C" w:rsidRPr="00BF36F8">
              <w:rPr>
                <w:rFonts w:ascii="Calibri" w:hAnsi="Calibri" w:cs="Calibri"/>
                <w:color w:val="555555"/>
                <w:sz w:val="22"/>
                <w:szCs w:val="22"/>
              </w:rPr>
              <w:t xml:space="preserve"> </w:t>
            </w:r>
            <w:bookmarkEnd w:id="4"/>
            <w:r w:rsidR="00B90B2C" w:rsidRPr="00BF36F8">
              <w:rPr>
                <w:rFonts w:ascii="Calibri" w:hAnsi="Calibri" w:cs="Calibri"/>
                <w:color w:val="555555"/>
                <w:sz w:val="22"/>
                <w:szCs w:val="22"/>
              </w:rPr>
              <w:t xml:space="preserve">It was clear from history, he argued, that </w:t>
            </w:r>
            <w:bookmarkStart w:id="5" w:name="_Hlk499627551"/>
            <w:r w:rsidR="00B90B2C" w:rsidRPr="00BF36F8">
              <w:rPr>
                <w:rFonts w:ascii="Calibri" w:hAnsi="Calibri" w:cs="Calibri"/>
                <w:color w:val="555555"/>
                <w:sz w:val="22"/>
                <w:szCs w:val="22"/>
                <w:u w:val="single"/>
              </w:rPr>
              <w:t xml:space="preserve">technological change is exponential - </w:t>
            </w:r>
            <w:r w:rsidR="00B90B2C" w:rsidRPr="00BF36F8">
              <w:rPr>
                <w:rFonts w:ascii="Calibri" w:hAnsi="Calibri" w:cs="Calibri"/>
                <w:color w:val="555555"/>
                <w:sz w:val="22"/>
                <w:szCs w:val="22"/>
              </w:rPr>
              <w:t xml:space="preserve">even though most of us are unable to see it </w:t>
            </w:r>
            <w:bookmarkEnd w:id="5"/>
            <w:r w:rsidR="00B90B2C" w:rsidRPr="00BF36F8">
              <w:rPr>
                <w:rFonts w:ascii="Calibri" w:hAnsi="Calibri" w:cs="Calibri"/>
                <w:color w:val="555555"/>
                <w:sz w:val="22"/>
                <w:szCs w:val="22"/>
              </w:rPr>
              <w:t>- and that in a few decades, the world would be unrecognizably different</w:t>
            </w:r>
            <w:bookmarkStart w:id="6" w:name="_Hlk499627575"/>
            <w:r w:rsidR="00B90B2C" w:rsidRPr="00BF36F8">
              <w:rPr>
                <w:rFonts w:ascii="Calibri" w:hAnsi="Calibri" w:cs="Calibri"/>
                <w:color w:val="555555"/>
                <w:sz w:val="22"/>
                <w:szCs w:val="22"/>
              </w:rPr>
              <w:t xml:space="preserve">. </w:t>
            </w:r>
            <w:r w:rsidR="00B90B2C" w:rsidRPr="00BF36F8">
              <w:rPr>
                <w:rFonts w:ascii="Calibri" w:hAnsi="Calibri" w:cs="Calibri"/>
                <w:color w:val="555555"/>
                <w:sz w:val="22"/>
                <w:szCs w:val="22"/>
                <w:u w:val="single"/>
              </w:rPr>
              <w:t xml:space="preserve">"We won't experience 100 years of progress in the </w:t>
            </w:r>
            <w:r w:rsidR="00B90B2C" w:rsidRPr="006D78CB">
              <w:rPr>
                <w:rFonts w:ascii="Calibri" w:hAnsi="Calibri" w:cs="Calibri"/>
                <w:color w:val="555555"/>
                <w:sz w:val="22"/>
                <w:szCs w:val="22"/>
                <w:highlight w:val="yellow"/>
                <w:u w:val="single"/>
              </w:rPr>
              <w:t>21st century - it will be more like 20,000 years of progress (at today's rate),"</w:t>
            </w:r>
            <w:bookmarkEnd w:id="6"/>
            <w:r w:rsidR="00B90B2C" w:rsidRPr="006D78CB">
              <w:rPr>
                <w:rFonts w:ascii="Calibri" w:hAnsi="Calibri" w:cs="Calibri"/>
                <w:color w:val="555555"/>
                <w:sz w:val="22"/>
                <w:szCs w:val="22"/>
                <w:highlight w:val="yellow"/>
                <w:u w:val="single"/>
              </w:rPr>
              <w:t xml:space="preserve"> he wrote,</w:t>
            </w:r>
            <w:r w:rsidR="00B90B2C" w:rsidRPr="006D78CB">
              <w:rPr>
                <w:rFonts w:ascii="Calibri" w:hAnsi="Calibri" w:cs="Calibri"/>
                <w:color w:val="555555"/>
                <w:sz w:val="22"/>
                <w:szCs w:val="22"/>
                <w:highlight w:val="yellow"/>
              </w:rPr>
              <w:t xml:space="preserve"> in 'The Law</w:t>
            </w:r>
            <w:r w:rsidR="00B90B2C" w:rsidRPr="00BF36F8">
              <w:rPr>
                <w:rFonts w:ascii="Calibri" w:hAnsi="Calibri" w:cs="Calibri"/>
                <w:color w:val="555555"/>
                <w:sz w:val="22"/>
                <w:szCs w:val="22"/>
              </w:rPr>
              <w:t xml:space="preserve"> of Accelerating Returns'.</w:t>
            </w:r>
          </w:p>
          <w:p w:rsidR="00B90B2C" w:rsidRDefault="00B90B2C" w:rsidP="00545870">
            <w:pPr>
              <w:pStyle w:val="NormalWeb"/>
              <w:shd w:val="clear" w:color="auto" w:fill="FFFFFF"/>
              <w:spacing w:before="0" w:beforeAutospacing="0" w:after="255" w:afterAutospacing="0"/>
              <w:rPr>
                <w:rFonts w:ascii="Calibri" w:hAnsi="Calibri" w:cs="Calibri"/>
                <w:color w:val="555555"/>
                <w:sz w:val="22"/>
                <w:szCs w:val="22"/>
              </w:rPr>
            </w:pPr>
            <w:r w:rsidRPr="00BF36F8">
              <w:rPr>
                <w:rFonts w:ascii="Calibri" w:hAnsi="Calibri" w:cs="Calibri"/>
                <w:color w:val="555555"/>
                <w:sz w:val="22"/>
                <w:szCs w:val="22"/>
              </w:rPr>
              <w:t xml:space="preserve">The evidence, they say, </w:t>
            </w:r>
            <w:bookmarkStart w:id="7" w:name="_Hlk499627674"/>
            <w:r w:rsidRPr="00BF36F8">
              <w:rPr>
                <w:rFonts w:ascii="Calibri" w:hAnsi="Calibri" w:cs="Calibri"/>
                <w:color w:val="555555"/>
                <w:sz w:val="22"/>
                <w:szCs w:val="22"/>
                <w:u w:val="single"/>
              </w:rPr>
              <w:t xml:space="preserve">lies in the exponential advances in a suite of enabling technologies ranging from computing power </w:t>
            </w:r>
            <w:r w:rsidRPr="00EA7AF7">
              <w:rPr>
                <w:rFonts w:ascii="Calibri" w:hAnsi="Calibri" w:cs="Calibri"/>
                <w:color w:val="555555"/>
                <w:sz w:val="22"/>
                <w:szCs w:val="22"/>
                <w:highlight w:val="yellow"/>
                <w:u w:val="single"/>
              </w:rPr>
              <w:lastRenderedPageBreak/>
              <w:t>to data storage, to the scale and performance of the Internet</w:t>
            </w:r>
            <w:r w:rsidRPr="00BF36F8">
              <w:rPr>
                <w:rFonts w:ascii="Calibri" w:hAnsi="Calibri" w:cs="Calibri"/>
                <w:color w:val="555555"/>
                <w:sz w:val="22"/>
                <w:szCs w:val="22"/>
                <w:u w:val="single"/>
              </w:rPr>
              <w:t xml:space="preserve"> </w:t>
            </w:r>
            <w:bookmarkEnd w:id="7"/>
            <w:r w:rsidRPr="00BF36F8">
              <w:rPr>
                <w:rFonts w:ascii="Calibri" w:hAnsi="Calibri" w:cs="Calibri"/>
                <w:color w:val="555555"/>
                <w:sz w:val="22"/>
                <w:szCs w:val="22"/>
              </w:rPr>
              <w:t xml:space="preserve">(see 'Onwards and upwards'). </w:t>
            </w:r>
            <w:bookmarkStart w:id="8" w:name="_Hlk499627714"/>
            <w:r w:rsidRPr="00BF36F8">
              <w:rPr>
                <w:rFonts w:ascii="Calibri" w:hAnsi="Calibri" w:cs="Calibri"/>
                <w:color w:val="555555"/>
                <w:sz w:val="22"/>
                <w:szCs w:val="22"/>
                <w:u w:val="single"/>
              </w:rPr>
              <w:t xml:space="preserve">These advances are creating tipping points - moments at which technologies such as robotics, artificial intelligence </w:t>
            </w:r>
            <w:r w:rsidRPr="00D53D4E">
              <w:rPr>
                <w:rFonts w:ascii="Calibri" w:hAnsi="Calibri" w:cs="Calibri"/>
                <w:color w:val="555555"/>
                <w:sz w:val="22"/>
                <w:szCs w:val="22"/>
                <w:highlight w:val="yellow"/>
                <w:u w:val="single"/>
              </w:rPr>
              <w:t>(AI), biology, nanotechnology and 3D printing c</w:t>
            </w:r>
            <w:r w:rsidRPr="00BF36F8">
              <w:rPr>
                <w:rFonts w:ascii="Calibri" w:hAnsi="Calibri" w:cs="Calibri"/>
                <w:color w:val="555555"/>
                <w:sz w:val="22"/>
                <w:szCs w:val="22"/>
                <w:u w:val="single"/>
              </w:rPr>
              <w:t>ross a threshold and trigger sudden and significant change.</w:t>
            </w:r>
            <w:r w:rsidRPr="00BF36F8">
              <w:rPr>
                <w:rFonts w:ascii="Calibri" w:hAnsi="Calibri" w:cs="Calibri"/>
                <w:color w:val="555555"/>
                <w:sz w:val="22"/>
                <w:szCs w:val="22"/>
              </w:rPr>
              <w:t xml:space="preserve"> </w:t>
            </w:r>
            <w:bookmarkStart w:id="9" w:name="_Hlk499627736"/>
            <w:bookmarkEnd w:id="8"/>
          </w:p>
          <w:p w:rsidR="00B90B2C" w:rsidRDefault="00B90B2C" w:rsidP="00545870">
            <w:pPr>
              <w:pStyle w:val="NormalWeb"/>
              <w:shd w:val="clear" w:color="auto" w:fill="FFFFFF"/>
              <w:spacing w:before="0" w:beforeAutospacing="0" w:after="255" w:afterAutospacing="0"/>
              <w:rPr>
                <w:rFonts w:ascii="Calibri" w:hAnsi="Calibri" w:cs="Calibri"/>
                <w:color w:val="555555"/>
                <w:sz w:val="22"/>
                <w:szCs w:val="22"/>
              </w:rPr>
            </w:pPr>
            <w:r w:rsidRPr="00BF36F8">
              <w:rPr>
                <w:rFonts w:ascii="Calibri" w:hAnsi="Calibri" w:cs="Calibri"/>
                <w:color w:val="555555"/>
                <w:sz w:val="22"/>
                <w:szCs w:val="22"/>
                <w:u w:val="single"/>
              </w:rPr>
              <w:t>Kurzweil and others have argued that people find this pace of change almost impossible to grasp, because it is human nature to perceive rates of progress as linear</w:t>
            </w:r>
            <w:r w:rsidRPr="00BF36F8">
              <w:rPr>
                <w:rFonts w:ascii="Calibri" w:hAnsi="Calibri" w:cs="Calibri"/>
                <w:color w:val="555555"/>
                <w:sz w:val="22"/>
                <w:szCs w:val="22"/>
              </w:rPr>
              <w:t xml:space="preserve">, </w:t>
            </w:r>
            <w:r w:rsidRPr="00BF36F8">
              <w:rPr>
                <w:rFonts w:ascii="Calibri" w:hAnsi="Calibri" w:cs="Calibri"/>
                <w:color w:val="555555"/>
                <w:sz w:val="22"/>
                <w:szCs w:val="22"/>
                <w:u w:val="single"/>
              </w:rPr>
              <w:t>not exponential</w:t>
            </w:r>
            <w:bookmarkEnd w:id="9"/>
            <w:r w:rsidRPr="00BF36F8">
              <w:rPr>
                <w:rFonts w:ascii="Calibri" w:hAnsi="Calibri" w:cs="Calibri"/>
                <w:color w:val="555555"/>
                <w:sz w:val="22"/>
                <w:szCs w:val="22"/>
              </w:rPr>
              <w:t xml:space="preserve"> </w:t>
            </w:r>
            <w:bookmarkStart w:id="10" w:name="_Hlk499627763"/>
          </w:p>
          <w:p w:rsidR="00B90B2C" w:rsidRDefault="00B90B2C" w:rsidP="00545870">
            <w:pPr>
              <w:pStyle w:val="NormalWeb"/>
              <w:shd w:val="clear" w:color="auto" w:fill="FFFFFF"/>
              <w:spacing w:before="0" w:beforeAutospacing="0" w:after="255" w:afterAutospacing="0"/>
              <w:rPr>
                <w:rFonts w:ascii="Calibri" w:hAnsi="Calibri" w:cs="Calibri"/>
                <w:color w:val="555555"/>
                <w:sz w:val="22"/>
                <w:szCs w:val="22"/>
                <w:u w:val="single"/>
              </w:rPr>
            </w:pPr>
            <w:r w:rsidRPr="00BF36F8">
              <w:rPr>
                <w:rFonts w:ascii="Calibri" w:hAnsi="Calibri" w:cs="Calibri"/>
                <w:color w:val="555555"/>
                <w:sz w:val="22"/>
                <w:szCs w:val="22"/>
                <w:u w:val="single"/>
              </w:rPr>
              <w:t>Many things that society now takes for granted would have seemed like futuristic nonsense just a few decades ago.</w:t>
            </w:r>
            <w:r w:rsidRPr="00BF36F8">
              <w:rPr>
                <w:rFonts w:ascii="Calibri" w:hAnsi="Calibri" w:cs="Calibri"/>
                <w:color w:val="555555"/>
                <w:sz w:val="22"/>
                <w:szCs w:val="22"/>
              </w:rPr>
              <w:t xml:space="preserve"> </w:t>
            </w:r>
            <w:r w:rsidRPr="00BF36F8">
              <w:rPr>
                <w:rFonts w:ascii="Calibri" w:hAnsi="Calibri" w:cs="Calibri"/>
                <w:color w:val="555555"/>
                <w:sz w:val="22"/>
                <w:szCs w:val="22"/>
                <w:u w:val="single"/>
              </w:rPr>
              <w:t xml:space="preserve">We can search across billions of pages, images and videos on the </w:t>
            </w:r>
            <w:r w:rsidRPr="00F64594">
              <w:rPr>
                <w:rFonts w:ascii="Calibri" w:hAnsi="Calibri" w:cs="Calibri"/>
                <w:color w:val="555555"/>
                <w:sz w:val="22"/>
                <w:szCs w:val="22"/>
                <w:highlight w:val="yellow"/>
                <w:u w:val="single"/>
              </w:rPr>
              <w:t>web; mobile phones</w:t>
            </w:r>
            <w:r w:rsidRPr="00BF36F8">
              <w:rPr>
                <w:rFonts w:ascii="Calibri" w:hAnsi="Calibri" w:cs="Calibri"/>
                <w:color w:val="555555"/>
                <w:sz w:val="22"/>
                <w:szCs w:val="22"/>
                <w:u w:val="single"/>
              </w:rPr>
              <w:t xml:space="preserve"> have become ubiquitous; billions of connected </w:t>
            </w:r>
            <w:r w:rsidRPr="00F64594">
              <w:rPr>
                <w:rFonts w:ascii="Calibri" w:hAnsi="Calibri" w:cs="Calibri"/>
                <w:color w:val="555555"/>
                <w:sz w:val="22"/>
                <w:szCs w:val="22"/>
                <w:highlight w:val="yellow"/>
                <w:u w:val="single"/>
              </w:rPr>
              <w:t>smart sensors monitor</w:t>
            </w:r>
            <w:r w:rsidRPr="00BF36F8">
              <w:rPr>
                <w:rFonts w:ascii="Calibri" w:hAnsi="Calibri" w:cs="Calibri"/>
                <w:color w:val="555555"/>
                <w:sz w:val="22"/>
                <w:szCs w:val="22"/>
                <w:u w:val="single"/>
              </w:rPr>
              <w:t xml:space="preserve"> in real time everything from the </w:t>
            </w:r>
            <w:r w:rsidRPr="00F64594">
              <w:rPr>
                <w:rFonts w:ascii="Calibri" w:hAnsi="Calibri" w:cs="Calibri"/>
                <w:color w:val="555555"/>
                <w:sz w:val="22"/>
                <w:szCs w:val="22"/>
                <w:highlight w:val="yellow"/>
                <w:u w:val="single"/>
              </w:rPr>
              <w:t>state of the planet</w:t>
            </w:r>
            <w:r w:rsidRPr="00BF36F8">
              <w:rPr>
                <w:rFonts w:ascii="Calibri" w:hAnsi="Calibri" w:cs="Calibri"/>
                <w:color w:val="555555"/>
                <w:sz w:val="22"/>
                <w:szCs w:val="22"/>
                <w:u w:val="single"/>
              </w:rPr>
              <w:t xml:space="preserve"> to </w:t>
            </w:r>
            <w:r w:rsidRPr="00F64594">
              <w:rPr>
                <w:rFonts w:ascii="Calibri" w:hAnsi="Calibri" w:cs="Calibri"/>
                <w:color w:val="555555"/>
                <w:sz w:val="22"/>
                <w:szCs w:val="22"/>
                <w:highlight w:val="yellow"/>
                <w:u w:val="single"/>
              </w:rPr>
              <w:t>our heartbeats, sleep and steps</w:t>
            </w:r>
            <w:r w:rsidRPr="00BF36F8">
              <w:rPr>
                <w:rFonts w:ascii="Calibri" w:hAnsi="Calibri" w:cs="Calibri"/>
                <w:color w:val="555555"/>
                <w:sz w:val="22"/>
                <w:szCs w:val="22"/>
                <w:u w:val="single"/>
              </w:rPr>
              <w:t xml:space="preserve">; and </w:t>
            </w:r>
            <w:r w:rsidRPr="00F64594">
              <w:rPr>
                <w:rFonts w:ascii="Calibri" w:hAnsi="Calibri" w:cs="Calibri"/>
                <w:color w:val="555555"/>
                <w:sz w:val="22"/>
                <w:szCs w:val="22"/>
                <w:highlight w:val="yellow"/>
                <w:u w:val="single"/>
              </w:rPr>
              <w:t>drones and satellites</w:t>
            </w:r>
            <w:r w:rsidRPr="00BF36F8">
              <w:rPr>
                <w:rFonts w:ascii="Calibri" w:hAnsi="Calibri" w:cs="Calibri"/>
                <w:color w:val="555555"/>
                <w:sz w:val="22"/>
                <w:szCs w:val="22"/>
                <w:u w:val="single"/>
              </w:rPr>
              <w:t xml:space="preserve"> the size of shoeboxes roam the skies.</w:t>
            </w:r>
          </w:p>
          <w:bookmarkEnd w:id="10"/>
          <w:p w:rsidR="00B90B2C" w:rsidRDefault="00B90B2C" w:rsidP="00545870">
            <w:pPr>
              <w:pStyle w:val="NormalWeb"/>
              <w:shd w:val="clear" w:color="auto" w:fill="FFFFFF"/>
              <w:spacing w:before="0" w:beforeAutospacing="0" w:after="255" w:afterAutospacing="0"/>
              <w:rPr>
                <w:rFonts w:ascii="Calibri" w:hAnsi="Calibri" w:cs="Calibri"/>
                <w:color w:val="555555"/>
                <w:sz w:val="22"/>
                <w:szCs w:val="22"/>
              </w:rPr>
            </w:pPr>
            <w:r w:rsidRPr="00BF36F8">
              <w:rPr>
                <w:rFonts w:ascii="Calibri" w:hAnsi="Calibri" w:cs="Calibri"/>
                <w:color w:val="555555"/>
                <w:sz w:val="22"/>
                <w:szCs w:val="22"/>
              </w:rPr>
              <w:t xml:space="preserve">If the pace of change is exponentially speeding up, all those advances could begin to look trivial within a few years. </w:t>
            </w:r>
            <w:bookmarkStart w:id="11" w:name="_Hlk499627800"/>
            <w:r w:rsidRPr="00BF36F8">
              <w:rPr>
                <w:rFonts w:ascii="Calibri" w:hAnsi="Calibri" w:cs="Calibri"/>
                <w:color w:val="555555"/>
                <w:sz w:val="22"/>
                <w:szCs w:val="22"/>
                <w:u w:val="single"/>
              </w:rPr>
              <w:t xml:space="preserve">Take </w:t>
            </w:r>
            <w:r w:rsidRPr="00F71F55">
              <w:rPr>
                <w:rFonts w:ascii="Calibri" w:hAnsi="Calibri" w:cs="Calibri"/>
                <w:color w:val="555555"/>
                <w:sz w:val="22"/>
                <w:szCs w:val="22"/>
                <w:highlight w:val="yellow"/>
                <w:u w:val="single"/>
              </w:rPr>
              <w:t>'deep learning'</w:t>
            </w:r>
            <w:r w:rsidRPr="00BF36F8">
              <w:rPr>
                <w:rFonts w:ascii="Calibri" w:hAnsi="Calibri" w:cs="Calibri"/>
                <w:color w:val="555555"/>
                <w:sz w:val="22"/>
                <w:szCs w:val="22"/>
                <w:u w:val="single"/>
              </w:rPr>
              <w:t xml:space="preserve">, a form of artificial intelligence that uses powerful microprocessor chips </w:t>
            </w:r>
            <w:r w:rsidRPr="004B3A4F">
              <w:rPr>
                <w:rFonts w:ascii="Calibri" w:hAnsi="Calibri" w:cs="Calibri"/>
                <w:color w:val="555555"/>
                <w:sz w:val="22"/>
                <w:szCs w:val="22"/>
                <w:highlight w:val="yellow"/>
                <w:u w:val="single"/>
              </w:rPr>
              <w:t>and algorithms to simulate neural networks that train and learn through experience, using massive data sets</w:t>
            </w:r>
            <w:r w:rsidRPr="00BF36F8">
              <w:rPr>
                <w:rFonts w:ascii="Calibri" w:hAnsi="Calibri" w:cs="Calibri"/>
                <w:color w:val="555555"/>
                <w:sz w:val="22"/>
                <w:szCs w:val="22"/>
                <w:u w:val="single"/>
              </w:rPr>
              <w:t>.</w:t>
            </w:r>
            <w:r w:rsidRPr="00BF36F8">
              <w:rPr>
                <w:rFonts w:ascii="Calibri" w:hAnsi="Calibri" w:cs="Calibri"/>
                <w:color w:val="555555"/>
                <w:sz w:val="22"/>
                <w:szCs w:val="22"/>
              </w:rPr>
              <w:t xml:space="preserve"> </w:t>
            </w:r>
            <w:bookmarkStart w:id="12" w:name="_Hlk499627887"/>
            <w:bookmarkEnd w:id="11"/>
          </w:p>
          <w:p w:rsidR="00B90B2C" w:rsidRDefault="00E70C85" w:rsidP="00545870">
            <w:pPr>
              <w:pStyle w:val="NormalWeb"/>
              <w:shd w:val="clear" w:color="auto" w:fill="FFFFFF"/>
              <w:spacing w:before="0" w:beforeAutospacing="0" w:after="255" w:afterAutospacing="0"/>
              <w:rPr>
                <w:rFonts w:ascii="Calibri" w:hAnsi="Calibri" w:cs="Calibri"/>
                <w:color w:val="555555"/>
                <w:sz w:val="22"/>
                <w:szCs w:val="22"/>
              </w:rPr>
            </w:pPr>
            <w:r>
              <w:rPr>
                <w:rFonts w:ascii="Calibri" w:hAnsi="Calibri" w:cs="Calibri"/>
                <w:color w:val="555555"/>
                <w:sz w:val="22"/>
                <w:szCs w:val="22"/>
                <w:u w:val="single"/>
              </w:rPr>
              <w:t>A</w:t>
            </w:r>
            <w:r w:rsidR="00B90B2C" w:rsidRPr="00BF36F8">
              <w:rPr>
                <w:rFonts w:ascii="Calibri" w:hAnsi="Calibri" w:cs="Calibri"/>
                <w:color w:val="555555"/>
                <w:sz w:val="22"/>
                <w:szCs w:val="22"/>
                <w:u w:val="single"/>
              </w:rPr>
              <w:t xml:space="preserve">fter decades in development, applications of AI are moving into the real world, says Li, </w:t>
            </w:r>
            <w:r w:rsidR="00B90B2C" w:rsidRPr="00BF36F8">
              <w:rPr>
                <w:rFonts w:ascii="Calibri" w:hAnsi="Calibri" w:cs="Calibri"/>
                <w:color w:val="555555"/>
                <w:sz w:val="22"/>
                <w:szCs w:val="22"/>
                <w:u w:val="single"/>
              </w:rPr>
              <w:lastRenderedPageBreak/>
              <w:t xml:space="preserve">with the arrival of </w:t>
            </w:r>
            <w:r w:rsidR="00B90B2C" w:rsidRPr="00E727AC">
              <w:rPr>
                <w:rFonts w:ascii="Calibri" w:hAnsi="Calibri" w:cs="Calibri"/>
                <w:color w:val="555555"/>
                <w:sz w:val="22"/>
                <w:szCs w:val="22"/>
                <w:highlight w:val="yellow"/>
                <w:u w:val="single"/>
              </w:rPr>
              <w:t xml:space="preserve">self-driving cars, </w:t>
            </w:r>
            <w:r w:rsidR="00B90B2C" w:rsidRPr="00FC7A66">
              <w:rPr>
                <w:rFonts w:ascii="Calibri" w:hAnsi="Calibri" w:cs="Calibri"/>
                <w:color w:val="555555"/>
                <w:sz w:val="22"/>
                <w:szCs w:val="22"/>
                <w:highlight w:val="yellow"/>
                <w:u w:val="single"/>
              </w:rPr>
              <w:t>virtual reality</w:t>
            </w:r>
            <w:r w:rsidR="00B90B2C" w:rsidRPr="00BF36F8">
              <w:rPr>
                <w:rFonts w:ascii="Calibri" w:hAnsi="Calibri" w:cs="Calibri"/>
                <w:color w:val="555555"/>
                <w:sz w:val="22"/>
                <w:szCs w:val="22"/>
                <w:u w:val="single"/>
              </w:rPr>
              <w:t xml:space="preserve"> and more. Progress in AI and robotics is likely to accelerate rapidly as deep-pocketed companies such as Google, Apple, Facebook and Microsoft pour billions of dollars into these fields.</w:t>
            </w:r>
            <w:r w:rsidR="00B90B2C" w:rsidRPr="00BF36F8">
              <w:rPr>
                <w:rFonts w:ascii="Calibri" w:hAnsi="Calibri" w:cs="Calibri"/>
                <w:color w:val="555555"/>
                <w:sz w:val="22"/>
                <w:szCs w:val="22"/>
              </w:rPr>
              <w:t xml:space="preserve"> </w:t>
            </w:r>
            <w:bookmarkEnd w:id="12"/>
          </w:p>
          <w:p w:rsidR="00B90B2C" w:rsidRDefault="00FC7A66" w:rsidP="00545870">
            <w:pPr>
              <w:pStyle w:val="NormalWeb"/>
              <w:shd w:val="clear" w:color="auto" w:fill="FFFFFF"/>
              <w:spacing w:before="0" w:beforeAutospacing="0" w:after="255" w:afterAutospacing="0"/>
              <w:rPr>
                <w:rFonts w:ascii="Calibri" w:hAnsi="Calibri" w:cs="Calibri"/>
                <w:color w:val="555555"/>
                <w:sz w:val="22"/>
                <w:szCs w:val="22"/>
                <w:u w:val="single"/>
              </w:rPr>
            </w:pPr>
            <w:r>
              <w:rPr>
                <w:rFonts w:ascii="Garamond" w:hAnsi="Garamond"/>
                <w:noProof/>
                <w:sz w:val="20"/>
                <w:szCs w:val="20"/>
              </w:rPr>
              <mc:AlternateContent>
                <mc:Choice Requires="wps">
                  <w:drawing>
                    <wp:anchor distT="0" distB="0" distL="114300" distR="114300" simplePos="0" relativeHeight="251676672" behindDoc="0" locked="0" layoutInCell="1" allowOverlap="1">
                      <wp:simplePos x="0" y="0"/>
                      <wp:positionH relativeFrom="column">
                        <wp:posOffset>1703705</wp:posOffset>
                      </wp:positionH>
                      <wp:positionV relativeFrom="page">
                        <wp:posOffset>3556000</wp:posOffset>
                      </wp:positionV>
                      <wp:extent cx="2076450" cy="857250"/>
                      <wp:effectExtent l="38100" t="0" r="19050" b="57150"/>
                      <wp:wrapNone/>
                      <wp:docPr id="20" name="Straight Arrow Connector 20"/>
                      <wp:cNvGraphicFramePr/>
                      <a:graphic xmlns:a="http://schemas.openxmlformats.org/drawingml/2006/main">
                        <a:graphicData uri="http://schemas.microsoft.com/office/word/2010/wordprocessingShape">
                          <wps:wsp>
                            <wps:cNvCnPr/>
                            <wps:spPr>
                              <a:xfrm flipH="1">
                                <a:off x="0" y="0"/>
                                <a:ext cx="2076450" cy="857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BD044A" id="Straight Arrow Connector 20" o:spid="_x0000_s1026" type="#_x0000_t32" style="position:absolute;margin-left:134.15pt;margin-top:280pt;width:163.5pt;height:67.5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" strokecolor="#4472c4 [3204]" strokeweight=".5pt">
                      <v:stroke endarrow="block" joinstyle="miter"/>
                      <w10:wrap anchory="page"/>
                    </v:shape>
                  </w:pict>
                </mc:Fallback>
              </mc:AlternateContent>
            </w:r>
            <w:r w:rsidR="00E70C85">
              <w:rPr>
                <w:rFonts w:ascii="Garamond" w:hAnsi="Garamond"/>
                <w:noProof/>
                <w:sz w:val="20"/>
                <w:szCs w:val="20"/>
              </w:rPr>
              <mc:AlternateContent>
                <mc:Choice Requires="wps">
                  <w:drawing>
                    <wp:anchor distT="0" distB="0" distL="114300" distR="114300" simplePos="0" relativeHeight="251662336" behindDoc="0" locked="0" layoutInCell="1" allowOverlap="1" wp14:anchorId="02DEEA58" wp14:editId="3CD0E119">
                      <wp:simplePos x="0" y="0"/>
                      <wp:positionH relativeFrom="column">
                        <wp:posOffset>-77470</wp:posOffset>
                      </wp:positionH>
                      <wp:positionV relativeFrom="page">
                        <wp:posOffset>5041900</wp:posOffset>
                      </wp:positionV>
                      <wp:extent cx="5495925" cy="19050"/>
                      <wp:effectExtent l="0" t="0" r="2857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5925" cy="1905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1E95D6" id="Straight Arrow Connector 3" o:spid="_x0000_s1026" type="#_x0000_t32" style="position:absolute;margin-left:-6.1pt;margin-top:397pt;width:432.75pt;height: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">
                      <w10:wrap anchory="page"/>
                    </v:shape>
                  </w:pict>
                </mc:Fallback>
              </mc:AlternateContent>
            </w:r>
            <w:r w:rsidR="00B90B2C" w:rsidRPr="00BF36F8">
              <w:rPr>
                <w:rFonts w:ascii="Calibri" w:hAnsi="Calibri" w:cs="Calibri"/>
                <w:color w:val="555555"/>
                <w:sz w:val="22"/>
                <w:szCs w:val="22"/>
              </w:rPr>
              <w:t xml:space="preserve">Gill Pratt, former head of the US Defence Advanced Research Projects Agency's Robotics Challenge, asked last year whether robotics is about to undergo a 'Cambrian explosion' - a period of rapid machine diversification (G. A. Pratt J. Econ. Perspect. 29, 51-60; 2015). </w:t>
            </w:r>
            <w:r w:rsidR="00B90B2C" w:rsidRPr="00BF36F8">
              <w:rPr>
                <w:rFonts w:ascii="Calibri" w:hAnsi="Calibri" w:cs="Calibri"/>
                <w:color w:val="555555"/>
                <w:sz w:val="22"/>
                <w:szCs w:val="22"/>
                <w:u w:val="single"/>
              </w:rPr>
              <w:t xml:space="preserve">Although a single robot cannot yet match the learning ability of a toddler, </w:t>
            </w:r>
            <w:bookmarkStart w:id="13" w:name="_Hlk499627901"/>
            <w:r w:rsidR="00B90B2C" w:rsidRPr="00BF36F8">
              <w:rPr>
                <w:rFonts w:ascii="Calibri" w:hAnsi="Calibri" w:cs="Calibri"/>
                <w:color w:val="555555"/>
                <w:sz w:val="22"/>
                <w:szCs w:val="22"/>
                <w:u w:val="single"/>
              </w:rPr>
              <w:t>Pratt pointed out that robots have one huge advantage</w:t>
            </w:r>
            <w:r w:rsidR="00B90B2C" w:rsidRPr="00E727AC">
              <w:rPr>
                <w:rFonts w:ascii="Calibri" w:hAnsi="Calibri" w:cs="Calibri"/>
                <w:color w:val="555555"/>
                <w:sz w:val="22"/>
                <w:szCs w:val="22"/>
                <w:highlight w:val="yellow"/>
                <w:u w:val="single"/>
              </w:rPr>
              <w:t>: humans can communicate with each other at only 10 bits per second - whereas robots can communicate through the Internet at speeds 100 million times faster.</w:t>
            </w:r>
            <w:bookmarkEnd w:id="13"/>
            <w:r w:rsidR="00B90B2C" w:rsidRPr="00BF36F8">
              <w:rPr>
                <w:rFonts w:ascii="Calibri" w:hAnsi="Calibri" w:cs="Calibri"/>
                <w:color w:val="555555"/>
                <w:sz w:val="22"/>
                <w:szCs w:val="22"/>
                <w:u w:val="single"/>
              </w:rPr>
              <w:t xml:space="preserve"> </w:t>
            </w:r>
            <w:bookmarkStart w:id="14" w:name="_Hlk499627954"/>
          </w:p>
          <w:p w:rsidR="00B90B2C" w:rsidRDefault="001C675D" w:rsidP="00545870">
            <w:pPr>
              <w:pStyle w:val="NormalWeb"/>
              <w:shd w:val="clear" w:color="auto" w:fill="FFFFFF"/>
              <w:spacing w:before="0" w:beforeAutospacing="0" w:after="255" w:afterAutospacing="0"/>
              <w:rPr>
                <w:rFonts w:ascii="Calibri" w:hAnsi="Calibri" w:cs="Calibri"/>
                <w:color w:val="555555"/>
                <w:sz w:val="22"/>
                <w:szCs w:val="22"/>
              </w:rPr>
            </w:pPr>
            <w:r>
              <w:rPr>
                <w:rFonts w:ascii="Calibri" w:hAnsi="Calibri" w:cs="Calibri"/>
                <w:noProof/>
                <w:color w:val="555555"/>
                <w:sz w:val="22"/>
                <w:szCs w:val="22"/>
                <w:u w:val="single"/>
              </w:rPr>
              <mc:AlternateContent>
                <mc:Choice Requires="wps">
                  <w:drawing>
                    <wp:anchor distT="0" distB="0" distL="114300" distR="114300" simplePos="0" relativeHeight="251684864" behindDoc="0" locked="0" layoutInCell="1" allowOverlap="1">
                      <wp:simplePos x="0" y="0"/>
                      <wp:positionH relativeFrom="column">
                        <wp:posOffset>1732280</wp:posOffset>
                      </wp:positionH>
                      <wp:positionV relativeFrom="page">
                        <wp:posOffset>5413375</wp:posOffset>
                      </wp:positionV>
                      <wp:extent cx="2009775" cy="1228725"/>
                      <wp:effectExtent l="38100" t="0" r="28575" b="47625"/>
                      <wp:wrapNone/>
                      <wp:docPr id="28" name="Straight Arrow Connector 28"/>
                      <wp:cNvGraphicFramePr/>
                      <a:graphic xmlns:a="http://schemas.openxmlformats.org/drawingml/2006/main">
                        <a:graphicData uri="http://schemas.microsoft.com/office/word/2010/wordprocessingShape">
                          <wps:wsp>
                            <wps:cNvCnPr/>
                            <wps:spPr>
                              <a:xfrm flipH="1">
                                <a:off x="0" y="0"/>
                                <a:ext cx="2009775" cy="12287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2CB0E3" id="Straight Arrow Connector 28" o:spid="_x0000_s1026" type="#_x0000_t32" style="position:absolute;margin-left:136.4pt;margin-top:426.25pt;width:158.25pt;height:96.75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" strokecolor="#4472c4 [3204]" strokeweight=".5pt">
                      <v:stroke endarrow="block" joinstyle="miter"/>
                      <w10:wrap anchory="page"/>
                    </v:shape>
                  </w:pict>
                </mc:Fallback>
              </mc:AlternateContent>
            </w:r>
            <w:r w:rsidR="007B1E3B">
              <w:rPr>
                <w:rFonts w:ascii="Calibri" w:hAnsi="Calibri" w:cs="Calibri"/>
                <w:noProof/>
                <w:color w:val="555555"/>
                <w:sz w:val="22"/>
                <w:szCs w:val="22"/>
                <w:u w:val="single"/>
              </w:rPr>
              <mc:AlternateContent>
                <mc:Choice Requires="wps">
                  <w:drawing>
                    <wp:anchor distT="0" distB="0" distL="114300" distR="114300" simplePos="0" relativeHeight="251672576" behindDoc="0" locked="0" layoutInCell="1" allowOverlap="1">
                      <wp:simplePos x="0" y="0"/>
                      <wp:positionH relativeFrom="column">
                        <wp:posOffset>-58420</wp:posOffset>
                      </wp:positionH>
                      <wp:positionV relativeFrom="page">
                        <wp:posOffset>7604125</wp:posOffset>
                      </wp:positionV>
                      <wp:extent cx="5457825" cy="0"/>
                      <wp:effectExtent l="0" t="0" r="0" b="0"/>
                      <wp:wrapNone/>
                      <wp:docPr id="15" name="Straight Connector 15"/>
                      <wp:cNvGraphicFramePr/>
                      <a:graphic xmlns:a="http://schemas.openxmlformats.org/drawingml/2006/main">
                        <a:graphicData uri="http://schemas.microsoft.com/office/word/2010/wordprocessingShape">
                          <wps:wsp>
                            <wps:cNvCnPr/>
                            <wps:spPr>
                              <a:xfrm>
                                <a:off x="0" y="0"/>
                                <a:ext cx="54578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14FDB4" id="Straight Connector 15"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page" from="-4.6pt,598.75pt" to="425.15pt,59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" strokecolor="black [3213]" strokeweight=".5pt">
                      <v:stroke joinstyle="miter"/>
                      <w10:wrap anchory="page"/>
                    </v:line>
                  </w:pict>
                </mc:Fallback>
              </mc:AlternateContent>
            </w:r>
            <w:r w:rsidR="00B90B2C" w:rsidRPr="00BF36F8">
              <w:rPr>
                <w:rFonts w:ascii="Calibri" w:hAnsi="Calibri" w:cs="Calibri"/>
                <w:color w:val="555555"/>
                <w:sz w:val="22"/>
                <w:szCs w:val="22"/>
                <w:u w:val="single"/>
              </w:rPr>
              <w:t>Many researchers say that it is important to prepare for this new world</w:t>
            </w:r>
            <w:bookmarkEnd w:id="14"/>
            <w:r w:rsidR="00B90B2C" w:rsidRPr="00BF36F8">
              <w:rPr>
                <w:rFonts w:ascii="Calibri" w:hAnsi="Calibri" w:cs="Calibri"/>
                <w:color w:val="555555"/>
                <w:sz w:val="22"/>
                <w:szCs w:val="22"/>
              </w:rPr>
              <w:t xml:space="preserve">. "We need to become much more responsible in terms of designing and operating these robots as they become more powerful," says Li. </w:t>
            </w:r>
            <w:bookmarkStart w:id="15" w:name="_Hlk499627988"/>
            <w:r w:rsidR="00B90B2C" w:rsidRPr="00BF36F8">
              <w:rPr>
                <w:rFonts w:ascii="Calibri" w:hAnsi="Calibri" w:cs="Calibri"/>
                <w:color w:val="555555"/>
                <w:sz w:val="22"/>
                <w:szCs w:val="22"/>
              </w:rPr>
              <w:t xml:space="preserve">In January 2015, a group </w:t>
            </w:r>
            <w:r w:rsidR="00B90B2C" w:rsidRPr="003F4007">
              <w:rPr>
                <w:rFonts w:ascii="Calibri" w:hAnsi="Calibri" w:cs="Calibri"/>
                <w:color w:val="555555"/>
                <w:sz w:val="22"/>
                <w:szCs w:val="22"/>
                <w:highlight w:val="cyan"/>
              </w:rPr>
              <w:t>including</w:t>
            </w:r>
            <w:r w:rsidR="00B90B2C" w:rsidRPr="003F4007">
              <w:rPr>
                <w:rFonts w:ascii="Calibri" w:hAnsi="Calibri" w:cs="Calibri"/>
                <w:color w:val="555555"/>
                <w:sz w:val="22"/>
                <w:szCs w:val="22"/>
                <w:highlight w:val="cyan"/>
                <w:u w:val="single"/>
              </w:rPr>
              <w:t xml:space="preserve"> Elon Musk, Bill Gates and Stephen</w:t>
            </w:r>
            <w:r w:rsidR="00B90B2C" w:rsidRPr="00BF36F8">
              <w:rPr>
                <w:rFonts w:ascii="Calibri" w:hAnsi="Calibri" w:cs="Calibri"/>
                <w:color w:val="555555"/>
                <w:sz w:val="22"/>
                <w:szCs w:val="22"/>
                <w:u w:val="single"/>
              </w:rPr>
              <w:t xml:space="preserve"> </w:t>
            </w:r>
            <w:r w:rsidR="00B90B2C" w:rsidRPr="007B1491">
              <w:rPr>
                <w:rFonts w:ascii="Calibri" w:hAnsi="Calibri" w:cs="Calibri"/>
                <w:color w:val="555555"/>
                <w:sz w:val="22"/>
                <w:szCs w:val="22"/>
                <w:highlight w:val="yellow"/>
                <w:u w:val="single"/>
              </w:rPr>
              <w:t>Hawking penned an open letter calling for extensive research to maximize the benefits of AI and avoid its potential pitfalls.</w:t>
            </w:r>
            <w:r w:rsidR="00B90B2C" w:rsidRPr="00BF36F8">
              <w:rPr>
                <w:rFonts w:ascii="Calibri" w:hAnsi="Calibri" w:cs="Calibri"/>
                <w:color w:val="555555"/>
                <w:sz w:val="22"/>
                <w:szCs w:val="22"/>
              </w:rPr>
              <w:t xml:space="preserve"> </w:t>
            </w:r>
            <w:bookmarkEnd w:id="15"/>
          </w:p>
          <w:bookmarkStart w:id="16" w:name="_Hlk499628013"/>
          <w:p w:rsidR="00B90B2C" w:rsidRDefault="009808A6" w:rsidP="00545870">
            <w:pPr>
              <w:pStyle w:val="NormalWeb"/>
              <w:shd w:val="clear" w:color="auto" w:fill="FFFFFF"/>
              <w:spacing w:before="0" w:beforeAutospacing="0" w:after="255" w:afterAutospacing="0"/>
              <w:rPr>
                <w:rFonts w:ascii="Calibri" w:hAnsi="Calibri" w:cs="Calibri"/>
                <w:color w:val="555555"/>
                <w:sz w:val="22"/>
                <w:szCs w:val="22"/>
              </w:rPr>
            </w:pPr>
            <w:r>
              <w:rPr>
                <w:rFonts w:ascii="Calibri" w:hAnsi="Calibri" w:cs="Calibri"/>
                <w:noProof/>
                <w:color w:val="555555"/>
                <w:sz w:val="22"/>
                <w:szCs w:val="22"/>
              </w:rPr>
              <mc:AlternateContent>
                <mc:Choice Requires="wps">
                  <w:drawing>
                    <wp:anchor distT="0" distB="0" distL="114300" distR="114300" simplePos="0" relativeHeight="251673600" behindDoc="0" locked="0" layoutInCell="1" allowOverlap="1">
                      <wp:simplePos x="0" y="0"/>
                      <wp:positionH relativeFrom="column">
                        <wp:posOffset>-58420</wp:posOffset>
                      </wp:positionH>
                      <wp:positionV relativeFrom="paragraph">
                        <wp:posOffset>2609215</wp:posOffset>
                      </wp:positionV>
                      <wp:extent cx="5457825" cy="0"/>
                      <wp:effectExtent l="0" t="0" r="0" b="0"/>
                      <wp:wrapNone/>
                      <wp:docPr id="16" name="Straight Connector 16"/>
                      <wp:cNvGraphicFramePr/>
                      <a:graphic xmlns:a="http://schemas.openxmlformats.org/drawingml/2006/main">
                        <a:graphicData uri="http://schemas.microsoft.com/office/word/2010/wordprocessingShape">
                          <wps:wsp>
                            <wps:cNvCnPr/>
                            <wps:spPr>
                              <a:xfrm>
                                <a:off x="0" y="0"/>
                                <a:ext cx="54578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C14506" id="Straight Connector 16"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pt,205.45pt" to="425.15pt,20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" strokecolor="black [3213]" strokeweight=".5pt">
                      <v:stroke joinstyle="miter"/>
                    </v:line>
                  </w:pict>
                </mc:Fallback>
              </mc:AlternateContent>
            </w:r>
            <w:r w:rsidR="00B90B2C" w:rsidRPr="003F4007">
              <w:rPr>
                <w:rFonts w:ascii="Calibri" w:hAnsi="Calibri" w:cs="Calibri"/>
                <w:color w:val="555555"/>
                <w:sz w:val="22"/>
                <w:szCs w:val="22"/>
                <w:highlight w:val="yellow"/>
                <w:u w:val="single"/>
              </w:rPr>
              <w:t>Ken Goldberg,</w:t>
            </w:r>
            <w:r w:rsidR="00B90B2C" w:rsidRPr="00BF36F8">
              <w:rPr>
                <w:rFonts w:ascii="Calibri" w:hAnsi="Calibri" w:cs="Calibri"/>
                <w:color w:val="555555"/>
                <w:sz w:val="22"/>
                <w:szCs w:val="22"/>
                <w:u w:val="single"/>
              </w:rPr>
              <w:t xml:space="preserve"> an engineer at the University of California, Berkeley, questions the idea that technologies advance exponentially</w:t>
            </w:r>
            <w:bookmarkEnd w:id="16"/>
            <w:r w:rsidR="00B90B2C" w:rsidRPr="00BF36F8">
              <w:rPr>
                <w:rFonts w:ascii="Calibri" w:hAnsi="Calibri" w:cs="Calibri"/>
                <w:color w:val="555555"/>
                <w:sz w:val="22"/>
                <w:szCs w:val="22"/>
                <w:u w:val="single"/>
              </w:rPr>
              <w:t xml:space="preserve"> </w:t>
            </w:r>
            <w:r w:rsidR="00B90B2C" w:rsidRPr="00BF36F8">
              <w:rPr>
                <w:rFonts w:ascii="Calibri" w:hAnsi="Calibri" w:cs="Calibri"/>
                <w:color w:val="555555"/>
                <w:sz w:val="22"/>
                <w:szCs w:val="22"/>
              </w:rPr>
              <w:t xml:space="preserve">across the board, or that those that do will continue indefinitely. </w:t>
            </w:r>
            <w:bookmarkStart w:id="17" w:name="_Hlk499628028"/>
            <w:r w:rsidR="00B90B2C" w:rsidRPr="00333708">
              <w:rPr>
                <w:rFonts w:ascii="Calibri" w:hAnsi="Calibri" w:cs="Calibri"/>
                <w:color w:val="555555"/>
                <w:sz w:val="22"/>
                <w:szCs w:val="22"/>
                <w:highlight w:val="yellow"/>
                <w:u w:val="single"/>
              </w:rPr>
              <w:t xml:space="preserve">"The </w:t>
            </w:r>
            <w:r w:rsidR="00B90B2C" w:rsidRPr="00333708">
              <w:rPr>
                <w:rFonts w:ascii="Calibri" w:hAnsi="Calibri" w:cs="Calibri"/>
                <w:color w:val="555555"/>
                <w:sz w:val="22"/>
                <w:szCs w:val="22"/>
                <w:highlight w:val="yellow"/>
                <w:u w:val="single"/>
              </w:rPr>
              <w:lastRenderedPageBreak/>
              <w:t>danger of overly optimistic exuberance is that</w:t>
            </w:r>
            <w:r w:rsidR="00B90B2C" w:rsidRPr="00BF36F8">
              <w:rPr>
                <w:rFonts w:ascii="Calibri" w:hAnsi="Calibri" w:cs="Calibri"/>
                <w:color w:val="555555"/>
                <w:sz w:val="22"/>
                <w:szCs w:val="22"/>
                <w:u w:val="single"/>
              </w:rPr>
              <w:t xml:space="preserve"> it could set unrealistic expectations and trigger the next AI winter," he says, alluding to periods in AI's history where hype gave way to disappointment followed by steep cuts in funding.</w:t>
            </w:r>
            <w:r w:rsidR="00B90B2C" w:rsidRPr="00BF36F8">
              <w:rPr>
                <w:rFonts w:ascii="Calibri" w:hAnsi="Calibri" w:cs="Calibri"/>
                <w:color w:val="555555"/>
                <w:sz w:val="22"/>
                <w:szCs w:val="22"/>
              </w:rPr>
              <w:t xml:space="preserve"> </w:t>
            </w:r>
            <w:bookmarkStart w:id="18" w:name="_Hlk499628044"/>
            <w:bookmarkEnd w:id="17"/>
          </w:p>
          <w:p w:rsidR="00B90B2C" w:rsidRDefault="008834C9" w:rsidP="00545870">
            <w:pPr>
              <w:pStyle w:val="NormalWeb"/>
              <w:shd w:val="clear" w:color="auto" w:fill="FFFFFF"/>
              <w:spacing w:before="0" w:beforeAutospacing="0" w:after="255" w:afterAutospacing="0"/>
              <w:rPr>
                <w:rFonts w:ascii="Calibri" w:hAnsi="Calibri" w:cs="Calibri"/>
                <w:color w:val="555555"/>
                <w:sz w:val="22"/>
                <w:szCs w:val="22"/>
                <w:u w:val="single"/>
              </w:rPr>
            </w:pPr>
            <w:r>
              <w:rPr>
                <w:rFonts w:ascii="Garamond" w:hAnsi="Garamond"/>
                <w:noProof/>
                <w:sz w:val="20"/>
                <w:szCs w:val="20"/>
              </w:rPr>
              <mc:AlternateContent>
                <mc:Choice Requires="wps">
                  <w:drawing>
                    <wp:anchor distT="0" distB="0" distL="114300" distR="114300" simplePos="0" relativeHeight="251674624" behindDoc="0" locked="0" layoutInCell="1" allowOverlap="1">
                      <wp:simplePos x="0" y="0"/>
                      <wp:positionH relativeFrom="column">
                        <wp:posOffset>-67945</wp:posOffset>
                      </wp:positionH>
                      <wp:positionV relativeFrom="page">
                        <wp:posOffset>4527550</wp:posOffset>
                      </wp:positionV>
                      <wp:extent cx="5476875" cy="9525"/>
                      <wp:effectExtent l="0" t="0" r="28575" b="28575"/>
                      <wp:wrapNone/>
                      <wp:docPr id="18" name="Straight Connector 18"/>
                      <wp:cNvGraphicFramePr/>
                      <a:graphic xmlns:a="http://schemas.openxmlformats.org/drawingml/2006/main">
                        <a:graphicData uri="http://schemas.microsoft.com/office/word/2010/wordprocessingShape">
                          <wps:wsp>
                            <wps:cNvCnPr/>
                            <wps:spPr>
                              <a:xfrm flipV="1">
                                <a:off x="0" y="0"/>
                                <a:ext cx="5476875"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35A30D" id="Straight Connector 18" o:spid="_x0000_s1026" style="position:absolute;flip:y;z-index:251674624;visibility:visible;mso-wrap-style:square;mso-wrap-distance-left:9pt;mso-wrap-distance-top:0;mso-wrap-distance-right:9pt;mso-wrap-distance-bottom:0;mso-position-horizontal:absolute;mso-position-horizontal-relative:text;mso-position-vertical:absolute;mso-position-vertical-relative:page" from="-5.35pt,356.5pt" to="425.9pt,35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" strokecolor="black [3213]" strokeweight=".5pt">
                      <v:stroke joinstyle="miter"/>
                      <w10:wrap anchory="page"/>
                    </v:line>
                  </w:pict>
                </mc:Fallback>
              </mc:AlternateContent>
            </w:r>
            <w:r w:rsidR="00B90B2C" w:rsidRPr="00BF36F8">
              <w:rPr>
                <w:rFonts w:ascii="Calibri" w:hAnsi="Calibri" w:cs="Calibri"/>
                <w:color w:val="555555"/>
                <w:sz w:val="22"/>
                <w:szCs w:val="22"/>
                <w:u w:val="single"/>
              </w:rPr>
              <w:t>And Stuart Russell, a computer scientist at the University of California, Berkeley, questions the notion that exponential advances in technology necessarily lead to transformative leaps</w:t>
            </w:r>
            <w:r w:rsidR="00B90B2C" w:rsidRPr="00BF36F8">
              <w:rPr>
                <w:rFonts w:ascii="Calibri" w:hAnsi="Calibri" w:cs="Calibri"/>
                <w:color w:val="555555"/>
                <w:sz w:val="22"/>
                <w:szCs w:val="22"/>
              </w:rPr>
              <w:t xml:space="preserve">. "If we had computers a trillion times faster we wouldn't have human-level AI; half in jest, one might say we'd just get wrong answers a trillion times sooner," </w:t>
            </w:r>
            <w:r w:rsidR="00B90B2C" w:rsidRPr="00BF36F8">
              <w:rPr>
                <w:rFonts w:ascii="Calibri" w:hAnsi="Calibri" w:cs="Calibri"/>
                <w:color w:val="555555"/>
                <w:sz w:val="22"/>
                <w:szCs w:val="22"/>
                <w:u w:val="single"/>
              </w:rPr>
              <w:t>he says. "What matters are real conceptual and algorithmic breakthroughs, which are very hard to predict."</w:t>
            </w:r>
          </w:p>
          <w:p w:rsidR="00B90B2C" w:rsidRPr="00BF36F8" w:rsidRDefault="00B90B2C" w:rsidP="00545870">
            <w:pPr>
              <w:pStyle w:val="NormalWeb"/>
              <w:shd w:val="clear" w:color="auto" w:fill="FFFFFF"/>
              <w:spacing w:before="0" w:beforeAutospacing="0" w:after="255" w:afterAutospacing="0"/>
              <w:rPr>
                <w:rFonts w:ascii="Calibri" w:hAnsi="Calibri" w:cs="Calibri"/>
                <w:color w:val="555555"/>
                <w:sz w:val="22"/>
                <w:szCs w:val="22"/>
                <w:u w:val="single"/>
              </w:rPr>
            </w:pPr>
            <w:bookmarkStart w:id="19" w:name="_Hlk499628100"/>
            <w:bookmarkEnd w:id="18"/>
            <w:r w:rsidRPr="00BF36F8">
              <w:rPr>
                <w:rFonts w:ascii="Calibri" w:hAnsi="Calibri" w:cs="Calibri"/>
                <w:color w:val="555555"/>
                <w:sz w:val="22"/>
                <w:szCs w:val="22"/>
                <w:u w:val="single"/>
              </w:rPr>
              <w:t xml:space="preserve">Russell did sign the Hawking letter - and says it is important </w:t>
            </w:r>
            <w:r w:rsidRPr="00563CE2">
              <w:rPr>
                <w:rFonts w:ascii="Calibri" w:hAnsi="Calibri" w:cs="Calibri"/>
                <w:color w:val="555555"/>
                <w:sz w:val="22"/>
                <w:szCs w:val="22"/>
                <w:highlight w:val="yellow"/>
                <w:u w:val="single"/>
              </w:rPr>
              <w:t>not to ignore the ways that</w:t>
            </w:r>
            <w:r w:rsidRPr="00563CE2">
              <w:rPr>
                <w:rFonts w:ascii="Calibri" w:hAnsi="Calibri" w:cs="Calibri"/>
                <w:color w:val="555555"/>
                <w:sz w:val="22"/>
                <w:szCs w:val="22"/>
                <w:highlight w:val="yellow"/>
              </w:rPr>
              <w:t xml:space="preserve"> </w:t>
            </w:r>
            <w:bookmarkStart w:id="20" w:name="_Hlk499628075"/>
            <w:bookmarkEnd w:id="19"/>
            <w:r w:rsidRPr="00563CE2">
              <w:rPr>
                <w:rFonts w:ascii="Calibri" w:hAnsi="Calibri" w:cs="Calibri"/>
                <w:color w:val="555555"/>
                <w:sz w:val="22"/>
                <w:szCs w:val="22"/>
                <w:highlight w:val="yellow"/>
                <w:u w:val="single"/>
              </w:rPr>
              <w:t>technologies could be taken in potentially harmful directions with profound results</w:t>
            </w:r>
            <w:r w:rsidRPr="00BF36F8">
              <w:rPr>
                <w:rFonts w:ascii="Calibri" w:hAnsi="Calibri" w:cs="Calibri"/>
                <w:color w:val="555555"/>
                <w:sz w:val="22"/>
                <w:szCs w:val="22"/>
                <w:u w:val="single"/>
              </w:rPr>
              <w:t>. "</w:t>
            </w:r>
            <w:r w:rsidRPr="005B5C7F">
              <w:rPr>
                <w:rFonts w:ascii="Calibri" w:hAnsi="Calibri" w:cs="Calibri"/>
                <w:color w:val="555555"/>
                <w:sz w:val="22"/>
                <w:szCs w:val="22"/>
                <w:highlight w:val="yellow"/>
                <w:u w:val="single"/>
              </w:rPr>
              <w:t>We made this mistake with fossil-fuel technologies 100 years ago - now it's probably too late."</w:t>
            </w:r>
            <w:bookmarkEnd w:id="20"/>
          </w:p>
          <w:p w:rsidR="00B90B2C" w:rsidRPr="00E70C85" w:rsidRDefault="00B90B2C" w:rsidP="00F36D87">
            <w:pPr>
              <w:rPr>
                <w:rFonts w:ascii="Calibri" w:hAnsi="Calibri" w:cs="Calibri"/>
                <w:lang w:val="en-US"/>
              </w:rPr>
            </w:pPr>
          </w:p>
        </w:tc>
        <w:tc>
          <w:tcPr>
            <w:tcW w:w="2340" w:type="dxa"/>
          </w:tcPr>
          <w:p w:rsidR="00B90B2C" w:rsidRDefault="00B90B2C" w:rsidP="00545870">
            <w:pPr>
              <w:pStyle w:val="NormalWeb"/>
              <w:shd w:val="clear" w:color="auto" w:fill="FFFFFF"/>
              <w:spacing w:before="0" w:beforeAutospacing="0" w:after="255" w:afterAutospacing="0"/>
              <w:rPr>
                <w:rFonts w:ascii="Calibri" w:hAnsi="Calibri" w:cs="Calibri"/>
                <w:color w:val="555555"/>
                <w:sz w:val="22"/>
                <w:szCs w:val="22"/>
              </w:rPr>
            </w:pPr>
            <w:r w:rsidRPr="00114328">
              <w:rPr>
                <w:rFonts w:ascii="Calibri" w:hAnsi="Calibri" w:cs="Calibri"/>
                <w:color w:val="555555"/>
                <w:sz w:val="22"/>
                <w:szCs w:val="22"/>
              </w:rPr>
              <w:lastRenderedPageBreak/>
              <w:t>"We won't experience 100 years of progress in the 21st century - it will be more like 20,000 years of progress (at today's rate)," he wrote, in</w:t>
            </w:r>
            <w:r w:rsidRPr="00BC4FE5">
              <w:rPr>
                <w:rFonts w:ascii="Calibri" w:hAnsi="Calibri" w:cs="Calibri"/>
                <w:color w:val="555555"/>
                <w:sz w:val="22"/>
                <w:szCs w:val="22"/>
              </w:rPr>
              <w:t xml:space="preserve"> 'The Law of</w:t>
            </w:r>
            <w:r w:rsidRPr="00BF36F8">
              <w:rPr>
                <w:rFonts w:ascii="Calibri" w:hAnsi="Calibri" w:cs="Calibri"/>
                <w:color w:val="555555"/>
                <w:sz w:val="22"/>
                <w:szCs w:val="22"/>
              </w:rPr>
              <w:t xml:space="preserve"> Accelerating Returns'.</w:t>
            </w:r>
          </w:p>
          <w:p w:rsidR="003E4509" w:rsidRDefault="003E4509" w:rsidP="00545870">
            <w:pPr>
              <w:rPr>
                <w:rFonts w:ascii="Calibri" w:hAnsi="Calibri" w:cs="Calibri"/>
                <w:color w:val="555555"/>
              </w:rPr>
            </w:pPr>
          </w:p>
          <w:p w:rsidR="003E4509" w:rsidRDefault="003E4509" w:rsidP="00545870">
            <w:pPr>
              <w:rPr>
                <w:rFonts w:ascii="Calibri" w:hAnsi="Calibri" w:cs="Calibri"/>
                <w:color w:val="555555"/>
              </w:rPr>
            </w:pPr>
          </w:p>
          <w:p w:rsidR="003E4509" w:rsidRDefault="003E4509" w:rsidP="00545870">
            <w:pPr>
              <w:rPr>
                <w:rFonts w:ascii="Calibri" w:hAnsi="Calibri" w:cs="Calibri"/>
                <w:color w:val="555555"/>
              </w:rPr>
            </w:pPr>
          </w:p>
          <w:p w:rsidR="003E4509" w:rsidRDefault="003E4509" w:rsidP="00545870">
            <w:pPr>
              <w:rPr>
                <w:rFonts w:ascii="Calibri" w:hAnsi="Calibri" w:cs="Calibri"/>
                <w:color w:val="555555"/>
              </w:rPr>
            </w:pPr>
          </w:p>
          <w:p w:rsidR="003E4509" w:rsidRDefault="003E4509" w:rsidP="00545870">
            <w:pPr>
              <w:rPr>
                <w:rFonts w:ascii="Calibri" w:hAnsi="Calibri" w:cs="Calibri"/>
                <w:color w:val="555555"/>
              </w:rPr>
            </w:pPr>
          </w:p>
          <w:p w:rsidR="00F36D87" w:rsidRDefault="00F36D87" w:rsidP="00545870">
            <w:pPr>
              <w:rPr>
                <w:rFonts w:ascii="Calibri" w:hAnsi="Calibri" w:cs="Calibri"/>
                <w:color w:val="555555"/>
              </w:rPr>
            </w:pPr>
          </w:p>
          <w:p w:rsidR="00B90B2C" w:rsidRDefault="00B90B2C" w:rsidP="00545870">
            <w:pPr>
              <w:rPr>
                <w:rFonts w:ascii="Calibri" w:hAnsi="Calibri" w:cs="Calibri"/>
                <w:color w:val="555555"/>
              </w:rPr>
            </w:pPr>
          </w:p>
          <w:p w:rsidR="00B90B2C" w:rsidRDefault="00B90B2C" w:rsidP="00545870">
            <w:pPr>
              <w:rPr>
                <w:rFonts w:ascii="Calibri" w:hAnsi="Calibri" w:cs="Calibri"/>
                <w:color w:val="555555"/>
              </w:rPr>
            </w:pPr>
          </w:p>
          <w:p w:rsidR="00B90B2C" w:rsidRDefault="00020D9D" w:rsidP="00545870">
            <w:pPr>
              <w:rPr>
                <w:rFonts w:ascii="Calibri" w:hAnsi="Calibri" w:cs="Calibri"/>
                <w:color w:val="555555"/>
              </w:rPr>
            </w:pPr>
            <w:r>
              <w:rPr>
                <w:rFonts w:ascii="Calibri" w:hAnsi="Calibri" w:cs="Calibri"/>
                <w:noProof/>
                <w:color w:val="555555"/>
                <w:u w:val="single"/>
              </w:rPr>
              <w:lastRenderedPageBreak/>
              <mc:AlternateContent>
                <mc:Choice Requires="wps">
                  <w:drawing>
                    <wp:anchor distT="0" distB="0" distL="114300" distR="114300" simplePos="0" relativeHeight="251679744" behindDoc="0" locked="0" layoutInCell="1" allowOverlap="1">
                      <wp:simplePos x="0" y="0"/>
                      <wp:positionH relativeFrom="column">
                        <wp:posOffset>-442595</wp:posOffset>
                      </wp:positionH>
                      <wp:positionV relativeFrom="page">
                        <wp:posOffset>165100</wp:posOffset>
                      </wp:positionV>
                      <wp:extent cx="2143125" cy="142875"/>
                      <wp:effectExtent l="38100" t="0" r="28575" b="85725"/>
                      <wp:wrapNone/>
                      <wp:docPr id="23" name="Straight Arrow Connector 23"/>
                      <wp:cNvGraphicFramePr/>
                      <a:graphic xmlns:a="http://schemas.openxmlformats.org/drawingml/2006/main">
                        <a:graphicData uri="http://schemas.microsoft.com/office/word/2010/wordprocessingShape">
                          <wps:wsp>
                            <wps:cNvCnPr/>
                            <wps:spPr>
                              <a:xfrm flipH="1">
                                <a:off x="0" y="0"/>
                                <a:ext cx="2143125" cy="1428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EF99B8A" id="Straight Arrow Connector 23" o:spid="_x0000_s1026" type="#_x0000_t32" style="position:absolute;margin-left:-34.85pt;margin-top:13pt;width:168.75pt;height:11.25pt;flip:x;z-index:251679744;visibility:visible;mso-wrap-style:square;mso-wrap-distance-left:9pt;mso-wrap-distance-top:0;mso-wrap-distance-right:9pt;mso-wrap-distance-bottom:0;mso-position-horizontal:absolute;mso-position-horizontal-relative:text;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" strokecolor="#4472c4 [3204]" strokeweight=".5pt">
                      <v:stroke endarrow="block" joinstyle="miter"/>
                      <w10:wrap anchory="page"/>
                    </v:shape>
                  </w:pict>
                </mc:Fallback>
              </mc:AlternateContent>
            </w:r>
          </w:p>
          <w:p w:rsidR="00B90B2C" w:rsidRDefault="00B90B2C" w:rsidP="00545870">
            <w:pPr>
              <w:rPr>
                <w:rFonts w:ascii="Calibri" w:hAnsi="Calibri" w:cs="Calibri"/>
                <w:color w:val="555555"/>
              </w:rPr>
            </w:pPr>
          </w:p>
          <w:p w:rsidR="00B90B2C" w:rsidRDefault="00B90B2C" w:rsidP="00545870">
            <w:pPr>
              <w:rPr>
                <w:rFonts w:ascii="Calibri" w:hAnsi="Calibri" w:cs="Calibri"/>
                <w:color w:val="555555"/>
              </w:rPr>
            </w:pPr>
          </w:p>
          <w:p w:rsidR="00B90B2C" w:rsidRDefault="00B90B2C" w:rsidP="00545870">
            <w:pPr>
              <w:rPr>
                <w:rFonts w:ascii="Calibri" w:hAnsi="Calibri" w:cs="Calibri"/>
                <w:color w:val="555555"/>
              </w:rPr>
            </w:pPr>
          </w:p>
          <w:p w:rsidR="00B90B2C" w:rsidRDefault="00B90B2C" w:rsidP="00545870">
            <w:pPr>
              <w:rPr>
                <w:rFonts w:ascii="Calibri" w:hAnsi="Calibri" w:cs="Calibri"/>
                <w:color w:val="555555"/>
              </w:rPr>
            </w:pPr>
          </w:p>
          <w:p w:rsidR="00B90B2C" w:rsidRDefault="00B90B2C" w:rsidP="00545870">
            <w:pPr>
              <w:rPr>
                <w:rFonts w:ascii="Calibri" w:hAnsi="Calibri" w:cs="Calibri"/>
                <w:color w:val="555555"/>
              </w:rPr>
            </w:pPr>
          </w:p>
          <w:p w:rsidR="00B90B2C" w:rsidRDefault="00B90B2C" w:rsidP="00545870">
            <w:pPr>
              <w:rPr>
                <w:rFonts w:ascii="Calibri" w:hAnsi="Calibri" w:cs="Calibri"/>
                <w:color w:val="555555"/>
              </w:rPr>
            </w:pPr>
          </w:p>
          <w:p w:rsidR="00B90B2C" w:rsidRDefault="00B90B2C" w:rsidP="00545870">
            <w:pPr>
              <w:rPr>
                <w:rFonts w:ascii="Calibri" w:hAnsi="Calibri" w:cs="Calibri"/>
                <w:color w:val="555555"/>
              </w:rPr>
            </w:pPr>
          </w:p>
          <w:p w:rsidR="00B90B2C" w:rsidRDefault="00B90B2C" w:rsidP="00545870">
            <w:pPr>
              <w:rPr>
                <w:rFonts w:ascii="Calibri" w:hAnsi="Calibri" w:cs="Calibri"/>
                <w:color w:val="555555"/>
              </w:rPr>
            </w:pPr>
          </w:p>
          <w:p w:rsidR="00B90B2C" w:rsidRDefault="00B90B2C" w:rsidP="00545870">
            <w:pPr>
              <w:rPr>
                <w:rFonts w:ascii="Calibri" w:hAnsi="Calibri" w:cs="Calibri"/>
                <w:color w:val="555555"/>
              </w:rPr>
            </w:pPr>
          </w:p>
          <w:p w:rsidR="00B90B2C" w:rsidRDefault="00B90B2C" w:rsidP="00545870">
            <w:pPr>
              <w:rPr>
                <w:rFonts w:ascii="Calibri" w:hAnsi="Calibri" w:cs="Calibri"/>
                <w:color w:val="555555"/>
              </w:rPr>
            </w:pPr>
          </w:p>
          <w:p w:rsidR="00B90B2C" w:rsidRDefault="002B53F3" w:rsidP="00545870">
            <w:pPr>
              <w:rPr>
                <w:rFonts w:ascii="Calibri" w:hAnsi="Calibri" w:cs="Calibri"/>
                <w:color w:val="555555"/>
              </w:rPr>
            </w:pPr>
            <w:r>
              <w:rPr>
                <w:rFonts w:ascii="Garamond" w:hAnsi="Garamond"/>
                <w:noProof/>
                <w:sz w:val="20"/>
                <w:szCs w:val="20"/>
              </w:rPr>
              <mc:AlternateContent>
                <mc:Choice Requires="wps">
                  <w:drawing>
                    <wp:anchor distT="0" distB="0" distL="114300" distR="114300" simplePos="0" relativeHeight="251668480" behindDoc="0" locked="0" layoutInCell="1" allowOverlap="1">
                      <wp:simplePos x="0" y="0"/>
                      <wp:positionH relativeFrom="column">
                        <wp:posOffset>-1985645</wp:posOffset>
                      </wp:positionH>
                      <wp:positionV relativeFrom="page">
                        <wp:posOffset>3479800</wp:posOffset>
                      </wp:positionV>
                      <wp:extent cx="5457825" cy="9525"/>
                      <wp:effectExtent l="0" t="0" r="28575" b="28575"/>
                      <wp:wrapNone/>
                      <wp:docPr id="11" name="Straight Connector 11"/>
                      <wp:cNvGraphicFramePr/>
                      <a:graphic xmlns:a="http://schemas.openxmlformats.org/drawingml/2006/main">
                        <a:graphicData uri="http://schemas.microsoft.com/office/word/2010/wordprocessingShape">
                          <wps:wsp>
                            <wps:cNvCnPr/>
                            <wps:spPr>
                              <a:xfrm>
                                <a:off x="0" y="0"/>
                                <a:ext cx="5457825"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D877D0" id="Straight Connector 11"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156.35pt,274pt" to="273.4pt,27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" strokecolor="black [3213]" strokeweight=".5pt">
                      <v:stroke joinstyle="miter"/>
                      <w10:wrap anchory="page"/>
                    </v:line>
                  </w:pict>
                </mc:Fallback>
              </mc:AlternateContent>
            </w:r>
          </w:p>
          <w:p w:rsidR="00B90B2C" w:rsidRDefault="00B90B2C" w:rsidP="00545870">
            <w:pPr>
              <w:rPr>
                <w:rFonts w:ascii="Calibri" w:hAnsi="Calibri" w:cs="Calibri"/>
                <w:color w:val="555555"/>
              </w:rPr>
            </w:pPr>
          </w:p>
          <w:p w:rsidR="00B90B2C" w:rsidRDefault="00B90B2C" w:rsidP="00545870">
            <w:pPr>
              <w:rPr>
                <w:rFonts w:ascii="Calibri" w:hAnsi="Calibri" w:cs="Calibri"/>
                <w:color w:val="555555"/>
              </w:rPr>
            </w:pPr>
          </w:p>
          <w:p w:rsidR="00F36D87" w:rsidRDefault="00F36D87" w:rsidP="00545870">
            <w:pPr>
              <w:pStyle w:val="NormalWeb"/>
              <w:shd w:val="clear" w:color="auto" w:fill="FFFFFF"/>
              <w:spacing w:before="0" w:beforeAutospacing="0" w:after="255" w:afterAutospacing="0"/>
              <w:rPr>
                <w:rFonts w:ascii="Calibri" w:hAnsi="Calibri" w:cs="Calibri"/>
                <w:color w:val="555555"/>
                <w:sz w:val="22"/>
                <w:szCs w:val="22"/>
              </w:rPr>
            </w:pPr>
          </w:p>
          <w:p w:rsidR="00F36D87" w:rsidRDefault="00526154" w:rsidP="00545870">
            <w:pPr>
              <w:pStyle w:val="NormalWeb"/>
              <w:shd w:val="clear" w:color="auto" w:fill="FFFFFF"/>
              <w:spacing w:before="0" w:beforeAutospacing="0" w:after="255" w:afterAutospacing="0"/>
              <w:rPr>
                <w:rFonts w:ascii="Calibri" w:hAnsi="Calibri" w:cs="Calibri"/>
                <w:color w:val="555555"/>
                <w:sz w:val="22"/>
                <w:szCs w:val="22"/>
              </w:rPr>
            </w:pPr>
            <w:r>
              <w:rPr>
                <w:rFonts w:ascii="Calibri" w:hAnsi="Calibri" w:cs="Calibri"/>
                <w:noProof/>
                <w:color w:val="555555"/>
                <w:sz w:val="22"/>
                <w:szCs w:val="22"/>
              </w:rPr>
              <mc:AlternateContent>
                <mc:Choice Requires="wps">
                  <w:drawing>
                    <wp:anchor distT="0" distB="0" distL="114300" distR="114300" simplePos="0" relativeHeight="251682816" behindDoc="0" locked="0" layoutInCell="1" allowOverlap="1">
                      <wp:simplePos x="0" y="0"/>
                      <wp:positionH relativeFrom="column">
                        <wp:posOffset>-156845</wp:posOffset>
                      </wp:positionH>
                      <wp:positionV relativeFrom="page">
                        <wp:posOffset>4489450</wp:posOffset>
                      </wp:positionV>
                      <wp:extent cx="1847850" cy="209550"/>
                      <wp:effectExtent l="38100" t="0" r="19050" b="95250"/>
                      <wp:wrapNone/>
                      <wp:docPr id="26" name="Straight Arrow Connector 26"/>
                      <wp:cNvGraphicFramePr/>
                      <a:graphic xmlns:a="http://schemas.openxmlformats.org/drawingml/2006/main">
                        <a:graphicData uri="http://schemas.microsoft.com/office/word/2010/wordprocessingShape">
                          <wps:wsp>
                            <wps:cNvCnPr/>
                            <wps:spPr>
                              <a:xfrm flipH="1">
                                <a:off x="0" y="0"/>
                                <a:ext cx="1847850" cy="209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63D3B42" id="Straight Arrow Connector 26" o:spid="_x0000_s1026" type="#_x0000_t32" style="position:absolute;margin-left:-12.35pt;margin-top:353.5pt;width:145.5pt;height:16.5pt;flip:x;z-index:251682816;visibility:visible;mso-wrap-style:square;mso-wrap-distance-left:9pt;mso-wrap-distance-top:0;mso-wrap-distance-right:9pt;mso-wrap-distance-bottom:0;mso-position-horizontal:absolute;mso-position-horizontal-relative:text;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" strokecolor="#4472c4 [3204]" strokeweight=".5pt">
                      <v:stroke endarrow="block" joinstyle="miter"/>
                      <w10:wrap anchory="page"/>
                    </v:shape>
                  </w:pict>
                </mc:Fallback>
              </mc:AlternateContent>
            </w:r>
            <w:r>
              <w:rPr>
                <w:rFonts w:ascii="Calibri" w:hAnsi="Calibri" w:cs="Calibri"/>
                <w:noProof/>
                <w:color w:val="555555"/>
                <w:sz w:val="22"/>
                <w:szCs w:val="22"/>
                <w:u w:val="single"/>
              </w:rPr>
              <mc:AlternateContent>
                <mc:Choice Requires="wps">
                  <w:drawing>
                    <wp:anchor distT="0" distB="0" distL="114300" distR="114300" simplePos="0" relativeHeight="251681792" behindDoc="0" locked="0" layoutInCell="1" allowOverlap="1">
                      <wp:simplePos x="0" y="0"/>
                      <wp:positionH relativeFrom="column">
                        <wp:posOffset>-242570</wp:posOffset>
                      </wp:positionH>
                      <wp:positionV relativeFrom="page">
                        <wp:posOffset>4613275</wp:posOffset>
                      </wp:positionV>
                      <wp:extent cx="2085975" cy="990600"/>
                      <wp:effectExtent l="38100" t="0" r="28575" b="57150"/>
                      <wp:wrapNone/>
                      <wp:docPr id="25" name="Straight Arrow Connector 25"/>
                      <wp:cNvGraphicFramePr/>
                      <a:graphic xmlns:a="http://schemas.openxmlformats.org/drawingml/2006/main">
                        <a:graphicData uri="http://schemas.microsoft.com/office/word/2010/wordprocessingShape">
                          <wps:wsp>
                            <wps:cNvCnPr/>
                            <wps:spPr>
                              <a:xfrm flipH="1">
                                <a:off x="0" y="0"/>
                                <a:ext cx="2085975" cy="990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4A61163" id="Straight Arrow Connector 25" o:spid="_x0000_s1026" type="#_x0000_t32" style="position:absolute;margin-left:-19.1pt;margin-top:363.25pt;width:164.25pt;height:78pt;flip:x;z-index:251681792;visibility:visible;mso-wrap-style:square;mso-wrap-distance-left:9pt;mso-wrap-distance-top:0;mso-wrap-distance-right:9pt;mso-wrap-distance-bottom:0;mso-position-horizontal:absolute;mso-position-horizontal-relative:text;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" strokecolor="#4472c4 [3204]" strokeweight=".5pt">
                      <v:stroke endarrow="block" joinstyle="miter"/>
                      <w10:wrap anchory="page"/>
                    </v:shape>
                  </w:pict>
                </mc:Fallback>
              </mc:AlternateContent>
            </w:r>
          </w:p>
          <w:p w:rsidR="00F36D87" w:rsidRDefault="00F36D87" w:rsidP="00545870">
            <w:pPr>
              <w:pStyle w:val="NormalWeb"/>
              <w:shd w:val="clear" w:color="auto" w:fill="FFFFFF"/>
              <w:spacing w:before="0" w:beforeAutospacing="0" w:after="255" w:afterAutospacing="0"/>
              <w:rPr>
                <w:rFonts w:ascii="Calibri" w:hAnsi="Calibri" w:cs="Calibri"/>
                <w:color w:val="555555"/>
                <w:sz w:val="22"/>
                <w:szCs w:val="22"/>
              </w:rPr>
            </w:pPr>
          </w:p>
          <w:p w:rsidR="00F36D87" w:rsidRDefault="00F36D87" w:rsidP="00545870">
            <w:pPr>
              <w:pStyle w:val="NormalWeb"/>
              <w:shd w:val="clear" w:color="auto" w:fill="FFFFFF"/>
              <w:spacing w:before="0" w:beforeAutospacing="0" w:after="255" w:afterAutospacing="0"/>
              <w:rPr>
                <w:rFonts w:ascii="Calibri" w:hAnsi="Calibri" w:cs="Calibri"/>
                <w:color w:val="555555"/>
                <w:sz w:val="22"/>
                <w:szCs w:val="22"/>
              </w:rPr>
            </w:pPr>
          </w:p>
          <w:p w:rsidR="00F36D87" w:rsidRDefault="00F36D87" w:rsidP="00545870">
            <w:pPr>
              <w:pStyle w:val="NormalWeb"/>
              <w:shd w:val="clear" w:color="auto" w:fill="FFFFFF"/>
              <w:spacing w:before="0" w:beforeAutospacing="0" w:after="255" w:afterAutospacing="0"/>
              <w:rPr>
                <w:rFonts w:ascii="Calibri" w:hAnsi="Calibri" w:cs="Calibri"/>
                <w:color w:val="555555"/>
                <w:sz w:val="22"/>
                <w:szCs w:val="22"/>
              </w:rPr>
            </w:pPr>
          </w:p>
          <w:p w:rsidR="00F36D87" w:rsidRDefault="00F36D87" w:rsidP="00545870">
            <w:pPr>
              <w:pStyle w:val="NormalWeb"/>
              <w:shd w:val="clear" w:color="auto" w:fill="FFFFFF"/>
              <w:spacing w:before="0" w:beforeAutospacing="0" w:after="255" w:afterAutospacing="0"/>
              <w:rPr>
                <w:rFonts w:ascii="Calibri" w:hAnsi="Calibri" w:cs="Calibri"/>
                <w:color w:val="555555"/>
                <w:sz w:val="22"/>
                <w:szCs w:val="22"/>
              </w:rPr>
            </w:pPr>
          </w:p>
          <w:p w:rsidR="00F36D87" w:rsidRDefault="001E1B9F" w:rsidP="00545870">
            <w:pPr>
              <w:pStyle w:val="NormalWeb"/>
              <w:shd w:val="clear" w:color="auto" w:fill="FFFFFF"/>
              <w:spacing w:before="0" w:beforeAutospacing="0" w:after="255" w:afterAutospacing="0"/>
              <w:rPr>
                <w:rFonts w:ascii="Calibri" w:hAnsi="Calibri" w:cs="Calibri"/>
                <w:color w:val="555555"/>
                <w:sz w:val="22"/>
                <w:szCs w:val="22"/>
              </w:rPr>
            </w:pPr>
            <w:r>
              <w:rPr>
                <w:rFonts w:ascii="Garamond" w:hAnsi="Garamond"/>
                <w:noProof/>
                <w:sz w:val="20"/>
                <w:szCs w:val="20"/>
              </w:rPr>
              <mc:AlternateContent>
                <mc:Choice Requires="wps">
                  <w:drawing>
                    <wp:anchor distT="0" distB="0" distL="114300" distR="114300" simplePos="0" relativeHeight="251669504" behindDoc="0" locked="0" layoutInCell="1" allowOverlap="1">
                      <wp:simplePos x="0" y="0"/>
                      <wp:positionH relativeFrom="column">
                        <wp:posOffset>-2004695</wp:posOffset>
                      </wp:positionH>
                      <wp:positionV relativeFrom="page">
                        <wp:posOffset>6194425</wp:posOffset>
                      </wp:positionV>
                      <wp:extent cx="5476875" cy="9525"/>
                      <wp:effectExtent l="0" t="0" r="28575" b="28575"/>
                      <wp:wrapNone/>
                      <wp:docPr id="12" name="Straight Connector 12"/>
                      <wp:cNvGraphicFramePr/>
                      <a:graphic xmlns:a="http://schemas.openxmlformats.org/drawingml/2006/main">
                        <a:graphicData uri="http://schemas.microsoft.com/office/word/2010/wordprocessingShape">
                          <wps:wsp>
                            <wps:cNvCnPr/>
                            <wps:spPr>
                              <a:xfrm flipV="1">
                                <a:off x="0" y="0"/>
                                <a:ext cx="5476875"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3207F3" id="Straight Connector 12" o:spid="_x0000_s1026" style="position:absolute;flip:y;z-index:251669504;visibility:visible;mso-wrap-style:square;mso-wrap-distance-left:9pt;mso-wrap-distance-top:0;mso-wrap-distance-right:9pt;mso-wrap-distance-bottom:0;mso-position-horizontal:absolute;mso-position-horizontal-relative:text;mso-position-vertical:absolute;mso-position-vertical-relative:page" from="-157.85pt,487.75pt" to="273.4pt,4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" strokecolor="black [3213]" strokeweight=".5pt">
                      <v:stroke joinstyle="miter"/>
                      <w10:wrap anchory="page"/>
                    </v:line>
                  </w:pict>
                </mc:Fallback>
              </mc:AlternateContent>
            </w:r>
          </w:p>
          <w:p w:rsidR="007B1E3B" w:rsidRDefault="007B1E3B" w:rsidP="00545870">
            <w:pPr>
              <w:pStyle w:val="NormalWeb"/>
              <w:shd w:val="clear" w:color="auto" w:fill="FFFFFF"/>
              <w:spacing w:before="0" w:beforeAutospacing="0" w:after="255" w:afterAutospacing="0"/>
              <w:rPr>
                <w:rFonts w:ascii="Calibri" w:hAnsi="Calibri" w:cs="Calibri"/>
                <w:color w:val="555555"/>
                <w:sz w:val="22"/>
                <w:szCs w:val="22"/>
              </w:rPr>
            </w:pPr>
          </w:p>
          <w:p w:rsidR="007B1E3B" w:rsidRDefault="007B1E3B" w:rsidP="00545870">
            <w:pPr>
              <w:pStyle w:val="NormalWeb"/>
              <w:shd w:val="clear" w:color="auto" w:fill="FFFFFF"/>
              <w:spacing w:before="0" w:beforeAutospacing="0" w:after="255" w:afterAutospacing="0"/>
              <w:rPr>
                <w:rFonts w:ascii="Calibri" w:hAnsi="Calibri" w:cs="Calibri"/>
                <w:color w:val="555555"/>
                <w:sz w:val="22"/>
                <w:szCs w:val="22"/>
              </w:rPr>
            </w:pPr>
          </w:p>
          <w:p w:rsidR="007B1E3B" w:rsidRDefault="007B1E3B" w:rsidP="00545870">
            <w:pPr>
              <w:pStyle w:val="NormalWeb"/>
              <w:shd w:val="clear" w:color="auto" w:fill="FFFFFF"/>
              <w:spacing w:before="0" w:beforeAutospacing="0" w:after="255" w:afterAutospacing="0"/>
              <w:rPr>
                <w:rFonts w:ascii="Calibri" w:hAnsi="Calibri" w:cs="Calibri"/>
                <w:color w:val="555555"/>
                <w:sz w:val="22"/>
                <w:szCs w:val="22"/>
              </w:rPr>
            </w:pPr>
          </w:p>
          <w:p w:rsidR="007B1E3B" w:rsidRDefault="007B1E3B" w:rsidP="00545870">
            <w:pPr>
              <w:pStyle w:val="NormalWeb"/>
              <w:shd w:val="clear" w:color="auto" w:fill="FFFFFF"/>
              <w:spacing w:before="0" w:beforeAutospacing="0" w:after="255" w:afterAutospacing="0"/>
              <w:rPr>
                <w:rFonts w:ascii="Calibri" w:hAnsi="Calibri" w:cs="Calibri"/>
                <w:color w:val="555555"/>
                <w:sz w:val="22"/>
                <w:szCs w:val="22"/>
              </w:rPr>
            </w:pPr>
          </w:p>
          <w:p w:rsidR="007B1E3B" w:rsidRDefault="007B1E3B" w:rsidP="00545870">
            <w:pPr>
              <w:pStyle w:val="NormalWeb"/>
              <w:shd w:val="clear" w:color="auto" w:fill="FFFFFF"/>
              <w:spacing w:before="0" w:beforeAutospacing="0" w:after="255" w:afterAutospacing="0"/>
              <w:rPr>
                <w:rFonts w:ascii="Calibri" w:hAnsi="Calibri" w:cs="Calibri"/>
                <w:color w:val="555555"/>
                <w:sz w:val="22"/>
                <w:szCs w:val="22"/>
              </w:rPr>
            </w:pPr>
          </w:p>
          <w:p w:rsidR="007B1E3B" w:rsidRDefault="007B1E3B" w:rsidP="00545870">
            <w:pPr>
              <w:pStyle w:val="NormalWeb"/>
              <w:shd w:val="clear" w:color="auto" w:fill="FFFFFF"/>
              <w:spacing w:before="0" w:beforeAutospacing="0" w:after="255" w:afterAutospacing="0"/>
              <w:rPr>
                <w:rFonts w:ascii="Calibri" w:hAnsi="Calibri" w:cs="Calibri"/>
                <w:color w:val="555555"/>
                <w:sz w:val="22"/>
                <w:szCs w:val="22"/>
              </w:rPr>
            </w:pPr>
          </w:p>
          <w:p w:rsidR="002B53F3" w:rsidRDefault="002B53F3" w:rsidP="00545870">
            <w:pPr>
              <w:pStyle w:val="NormalWeb"/>
              <w:shd w:val="clear" w:color="auto" w:fill="FFFFFF"/>
              <w:spacing w:before="0" w:beforeAutospacing="0" w:after="255" w:afterAutospacing="0"/>
              <w:rPr>
                <w:rFonts w:ascii="Calibri" w:hAnsi="Calibri" w:cs="Calibri"/>
                <w:color w:val="555555"/>
                <w:sz w:val="22"/>
                <w:szCs w:val="22"/>
              </w:rPr>
            </w:pPr>
          </w:p>
          <w:p w:rsidR="00BA644C" w:rsidRDefault="00C44F38" w:rsidP="00545870">
            <w:pPr>
              <w:pStyle w:val="NormalWeb"/>
              <w:shd w:val="clear" w:color="auto" w:fill="FFFFFF"/>
              <w:spacing w:before="0" w:beforeAutospacing="0" w:after="255" w:afterAutospacing="0"/>
              <w:rPr>
                <w:rFonts w:ascii="Calibri" w:hAnsi="Calibri" w:cs="Calibri"/>
                <w:color w:val="555555"/>
                <w:sz w:val="22"/>
                <w:szCs w:val="22"/>
              </w:rPr>
            </w:pPr>
            <w:r>
              <w:rPr>
                <w:rFonts w:ascii="Calibri" w:hAnsi="Calibri" w:cs="Calibri"/>
                <w:noProof/>
                <w:color w:val="555555"/>
                <w:sz w:val="22"/>
                <w:szCs w:val="22"/>
                <w:u w:val="single"/>
              </w:rPr>
              <w:lastRenderedPageBreak/>
              <mc:AlternateContent>
                <mc:Choice Requires="wps">
                  <w:drawing>
                    <wp:anchor distT="0" distB="0" distL="114300" distR="114300" simplePos="0" relativeHeight="251677696" behindDoc="0" locked="0" layoutInCell="1" allowOverlap="1">
                      <wp:simplePos x="0" y="0"/>
                      <wp:positionH relativeFrom="column">
                        <wp:posOffset>-233045</wp:posOffset>
                      </wp:positionH>
                      <wp:positionV relativeFrom="page">
                        <wp:posOffset>203200</wp:posOffset>
                      </wp:positionV>
                      <wp:extent cx="2009775" cy="219075"/>
                      <wp:effectExtent l="38100" t="0" r="28575" b="85725"/>
                      <wp:wrapNone/>
                      <wp:docPr id="21" name="Straight Arrow Connector 21"/>
                      <wp:cNvGraphicFramePr/>
                      <a:graphic xmlns:a="http://schemas.openxmlformats.org/drawingml/2006/main">
                        <a:graphicData uri="http://schemas.microsoft.com/office/word/2010/wordprocessingShape">
                          <wps:wsp>
                            <wps:cNvCnPr/>
                            <wps:spPr>
                              <a:xfrm flipH="1">
                                <a:off x="0" y="0"/>
                                <a:ext cx="2009775" cy="219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501FFA" id="Straight Arrow Connector 21" o:spid="_x0000_s1026" type="#_x0000_t32" style="position:absolute;margin-left:-18.35pt;margin-top:16pt;width:158.25pt;height:17.25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" strokecolor="#4472c4 [3204]" strokeweight=".5pt">
                      <v:stroke endarrow="block" joinstyle="miter"/>
                      <w10:wrap anchory="page"/>
                    </v:shape>
                  </w:pict>
                </mc:Fallback>
              </mc:AlternateContent>
            </w:r>
          </w:p>
          <w:p w:rsidR="00B90B2C" w:rsidRPr="001057D6" w:rsidRDefault="00B90B2C" w:rsidP="00545870">
            <w:pPr>
              <w:pStyle w:val="NormalWeb"/>
              <w:shd w:val="clear" w:color="auto" w:fill="FFFFFF"/>
              <w:spacing w:before="0" w:beforeAutospacing="0" w:after="255" w:afterAutospacing="0"/>
              <w:rPr>
                <w:rFonts w:ascii="Calibri" w:hAnsi="Calibri" w:cs="Calibri"/>
                <w:color w:val="555555"/>
                <w:sz w:val="22"/>
                <w:szCs w:val="22"/>
              </w:rPr>
            </w:pPr>
            <w:r w:rsidRPr="001057D6">
              <w:rPr>
                <w:rFonts w:ascii="Calibri" w:hAnsi="Calibri" w:cs="Calibri"/>
                <w:color w:val="555555"/>
                <w:sz w:val="22"/>
                <w:szCs w:val="22"/>
              </w:rPr>
              <w:t>AI are moving into the real world, says Li, with the arrival of self-driving cars, virtual reality and more</w:t>
            </w:r>
          </w:p>
          <w:p w:rsidR="00F36D87" w:rsidRDefault="00F36D87" w:rsidP="00545870">
            <w:pPr>
              <w:rPr>
                <w:rFonts w:ascii="Calibri" w:hAnsi="Calibri" w:cs="Calibri"/>
                <w:color w:val="555555"/>
              </w:rPr>
            </w:pPr>
          </w:p>
          <w:p w:rsidR="00F36D87" w:rsidRDefault="00F36D87" w:rsidP="00545870">
            <w:pPr>
              <w:rPr>
                <w:rFonts w:ascii="Calibri" w:hAnsi="Calibri" w:cs="Calibri"/>
                <w:color w:val="555555"/>
              </w:rPr>
            </w:pPr>
          </w:p>
          <w:p w:rsidR="00F36D87" w:rsidRDefault="00F36D87" w:rsidP="00545870">
            <w:pPr>
              <w:rPr>
                <w:rFonts w:ascii="Calibri" w:hAnsi="Calibri" w:cs="Calibri"/>
                <w:color w:val="555555"/>
              </w:rPr>
            </w:pPr>
          </w:p>
          <w:p w:rsidR="00F36D87" w:rsidRDefault="00F36D87" w:rsidP="00545870">
            <w:pPr>
              <w:rPr>
                <w:rFonts w:ascii="Calibri" w:hAnsi="Calibri" w:cs="Calibri"/>
                <w:color w:val="555555"/>
              </w:rPr>
            </w:pPr>
          </w:p>
          <w:p w:rsidR="00F36D87" w:rsidRDefault="00F36D87" w:rsidP="00545870">
            <w:pPr>
              <w:rPr>
                <w:rFonts w:ascii="Calibri" w:hAnsi="Calibri" w:cs="Calibri"/>
                <w:color w:val="555555"/>
              </w:rPr>
            </w:pPr>
          </w:p>
          <w:p w:rsidR="00B90B2C" w:rsidRDefault="00B90B2C" w:rsidP="00545870">
            <w:pPr>
              <w:rPr>
                <w:rFonts w:ascii="Calibri" w:hAnsi="Calibri" w:cs="Calibri"/>
                <w:color w:val="555555"/>
              </w:rPr>
            </w:pPr>
          </w:p>
          <w:p w:rsidR="00B90B2C" w:rsidRDefault="00B90B2C" w:rsidP="00545870">
            <w:pPr>
              <w:rPr>
                <w:rFonts w:ascii="Calibri" w:hAnsi="Calibri" w:cs="Calibri"/>
                <w:color w:val="555555"/>
              </w:rPr>
            </w:pPr>
          </w:p>
          <w:p w:rsidR="00B90B2C" w:rsidRDefault="00B90B2C" w:rsidP="00545870">
            <w:pPr>
              <w:rPr>
                <w:rFonts w:ascii="Calibri" w:hAnsi="Calibri" w:cs="Calibri"/>
                <w:color w:val="555555"/>
              </w:rPr>
            </w:pPr>
          </w:p>
          <w:p w:rsidR="00B90B2C" w:rsidRDefault="00B90B2C" w:rsidP="00545870">
            <w:pPr>
              <w:rPr>
                <w:rFonts w:ascii="Calibri" w:hAnsi="Calibri" w:cs="Calibri"/>
                <w:color w:val="555555"/>
              </w:rPr>
            </w:pPr>
          </w:p>
          <w:p w:rsidR="00B90B2C" w:rsidRDefault="00B90B2C" w:rsidP="00545870">
            <w:pPr>
              <w:rPr>
                <w:rFonts w:ascii="Calibri" w:hAnsi="Calibri" w:cs="Calibri"/>
                <w:color w:val="555555"/>
              </w:rPr>
            </w:pPr>
          </w:p>
          <w:p w:rsidR="00B90B2C" w:rsidRDefault="00B90B2C" w:rsidP="00545870">
            <w:pPr>
              <w:rPr>
                <w:rFonts w:ascii="Calibri" w:hAnsi="Calibri" w:cs="Calibri"/>
                <w:color w:val="555555"/>
              </w:rPr>
            </w:pPr>
          </w:p>
          <w:p w:rsidR="00B90B2C" w:rsidRDefault="00B90B2C" w:rsidP="00545870">
            <w:pPr>
              <w:rPr>
                <w:rFonts w:ascii="Calibri" w:hAnsi="Calibri" w:cs="Calibri"/>
                <w:color w:val="555555"/>
              </w:rPr>
            </w:pPr>
          </w:p>
          <w:p w:rsidR="00F36D87" w:rsidRDefault="00F36D87" w:rsidP="00545870">
            <w:pPr>
              <w:pStyle w:val="NormalWeb"/>
              <w:shd w:val="clear" w:color="auto" w:fill="FFFFFF"/>
              <w:spacing w:before="0" w:beforeAutospacing="0" w:after="255" w:afterAutospacing="0"/>
              <w:rPr>
                <w:rFonts w:ascii="Calibri" w:hAnsi="Calibri" w:cs="Calibri"/>
                <w:color w:val="555555"/>
                <w:sz w:val="22"/>
                <w:szCs w:val="22"/>
              </w:rPr>
            </w:pPr>
          </w:p>
          <w:p w:rsidR="00F36D87" w:rsidRDefault="00F36D87" w:rsidP="00545870">
            <w:pPr>
              <w:pStyle w:val="NormalWeb"/>
              <w:shd w:val="clear" w:color="auto" w:fill="FFFFFF"/>
              <w:spacing w:before="0" w:beforeAutospacing="0" w:after="255" w:afterAutospacing="0"/>
              <w:rPr>
                <w:rFonts w:ascii="Calibri" w:hAnsi="Calibri" w:cs="Calibri"/>
                <w:color w:val="555555"/>
                <w:sz w:val="22"/>
                <w:szCs w:val="22"/>
              </w:rPr>
            </w:pPr>
          </w:p>
          <w:p w:rsidR="00F36D87" w:rsidRDefault="00F36D87" w:rsidP="00545870">
            <w:pPr>
              <w:pStyle w:val="NormalWeb"/>
              <w:shd w:val="clear" w:color="auto" w:fill="FFFFFF"/>
              <w:spacing w:before="0" w:beforeAutospacing="0" w:after="255" w:afterAutospacing="0"/>
              <w:rPr>
                <w:rFonts w:ascii="Calibri" w:hAnsi="Calibri" w:cs="Calibri"/>
                <w:color w:val="555555"/>
                <w:sz w:val="22"/>
                <w:szCs w:val="22"/>
              </w:rPr>
            </w:pPr>
          </w:p>
          <w:p w:rsidR="00BA644C" w:rsidRDefault="00BA644C" w:rsidP="009165CA">
            <w:pPr>
              <w:rPr>
                <w:rFonts w:ascii="Calibri" w:hAnsi="Calibri" w:cs="Calibri"/>
                <w:color w:val="555555"/>
              </w:rPr>
            </w:pPr>
          </w:p>
          <w:p w:rsidR="00BA644C" w:rsidRDefault="00BA644C" w:rsidP="009165CA">
            <w:pPr>
              <w:rPr>
                <w:rFonts w:ascii="Calibri" w:hAnsi="Calibri" w:cs="Calibri"/>
                <w:color w:val="555555"/>
              </w:rPr>
            </w:pPr>
          </w:p>
          <w:p w:rsidR="00BA644C" w:rsidRDefault="00BA644C" w:rsidP="009165CA">
            <w:pPr>
              <w:rPr>
                <w:rFonts w:ascii="Calibri" w:hAnsi="Calibri" w:cs="Calibri"/>
                <w:color w:val="555555"/>
              </w:rPr>
            </w:pPr>
          </w:p>
          <w:p w:rsidR="00BA644C" w:rsidRDefault="00BA644C" w:rsidP="009165CA">
            <w:pPr>
              <w:rPr>
                <w:rFonts w:ascii="Calibri" w:hAnsi="Calibri" w:cs="Calibri"/>
                <w:color w:val="555555"/>
              </w:rPr>
            </w:pPr>
          </w:p>
          <w:p w:rsidR="00BA644C" w:rsidRDefault="00BA644C" w:rsidP="009165CA">
            <w:pPr>
              <w:rPr>
                <w:rFonts w:ascii="Calibri" w:hAnsi="Calibri" w:cs="Calibri"/>
                <w:color w:val="555555"/>
              </w:rPr>
            </w:pPr>
          </w:p>
          <w:p w:rsidR="00BA644C" w:rsidRDefault="00BA644C" w:rsidP="009165CA">
            <w:pPr>
              <w:rPr>
                <w:rFonts w:ascii="Calibri" w:hAnsi="Calibri" w:cs="Calibri"/>
                <w:color w:val="555555"/>
              </w:rPr>
            </w:pPr>
          </w:p>
          <w:p w:rsidR="0055693C" w:rsidRDefault="0055693C" w:rsidP="009165CA">
            <w:pPr>
              <w:rPr>
                <w:rFonts w:ascii="Calibri" w:hAnsi="Calibri" w:cs="Calibri"/>
                <w:color w:val="555555"/>
              </w:rPr>
            </w:pPr>
          </w:p>
          <w:p w:rsidR="004C1261" w:rsidRDefault="004C1261" w:rsidP="009165CA">
            <w:pPr>
              <w:rPr>
                <w:rFonts w:ascii="Calibri" w:hAnsi="Calibri" w:cs="Calibri"/>
                <w:color w:val="555555"/>
              </w:rPr>
            </w:pPr>
          </w:p>
          <w:p w:rsidR="009165CA" w:rsidRDefault="009165CA" w:rsidP="009165CA">
            <w:pPr>
              <w:rPr>
                <w:rFonts w:ascii="Calibri" w:hAnsi="Calibri" w:cs="Calibri"/>
                <w:color w:val="555555"/>
              </w:rPr>
            </w:pPr>
            <w:r w:rsidRPr="00551351">
              <w:rPr>
                <w:rFonts w:ascii="Calibri" w:hAnsi="Calibri" w:cs="Calibri"/>
                <w:color w:val="555555"/>
              </w:rPr>
              <w:t>"</w:t>
            </w:r>
            <w:r w:rsidRPr="00D10CBF">
              <w:rPr>
                <w:rFonts w:ascii="Calibri" w:hAnsi="Calibri" w:cs="Calibri"/>
                <w:color w:val="555555"/>
              </w:rPr>
              <w:t xml:space="preserve">The danger of overly optimistic exuberance is that it could set </w:t>
            </w:r>
            <w:r w:rsidRPr="00D10CBF">
              <w:rPr>
                <w:rFonts w:ascii="Calibri" w:hAnsi="Calibri" w:cs="Calibri"/>
                <w:color w:val="555555"/>
              </w:rPr>
              <w:lastRenderedPageBreak/>
              <w:t>unrealistic expectations”</w:t>
            </w:r>
          </w:p>
          <w:p w:rsidR="009165CA" w:rsidRDefault="009165CA" w:rsidP="009165CA">
            <w:pPr>
              <w:rPr>
                <w:rFonts w:ascii="Calibri" w:hAnsi="Calibri" w:cs="Calibri"/>
                <w:color w:val="555555"/>
              </w:rPr>
            </w:pPr>
          </w:p>
          <w:p w:rsidR="00491DEA" w:rsidRDefault="00491DEA" w:rsidP="009165CA">
            <w:pPr>
              <w:rPr>
                <w:rFonts w:ascii="Calibri" w:hAnsi="Calibri" w:cs="Calibri"/>
                <w:color w:val="555555"/>
              </w:rPr>
            </w:pPr>
          </w:p>
          <w:p w:rsidR="00491DEA" w:rsidRDefault="00491DEA" w:rsidP="009165CA">
            <w:pPr>
              <w:rPr>
                <w:rFonts w:ascii="Calibri" w:hAnsi="Calibri" w:cs="Calibri"/>
                <w:color w:val="555555"/>
              </w:rPr>
            </w:pPr>
          </w:p>
          <w:p w:rsidR="00491DEA" w:rsidRDefault="00491DEA" w:rsidP="009165CA">
            <w:pPr>
              <w:rPr>
                <w:rFonts w:ascii="Calibri" w:hAnsi="Calibri" w:cs="Calibri"/>
                <w:color w:val="555555"/>
              </w:rPr>
            </w:pPr>
          </w:p>
          <w:p w:rsidR="00491DEA" w:rsidRDefault="00491DEA" w:rsidP="009165CA">
            <w:pPr>
              <w:rPr>
                <w:rFonts w:ascii="Calibri" w:hAnsi="Calibri" w:cs="Calibri"/>
                <w:color w:val="555555"/>
              </w:rPr>
            </w:pPr>
          </w:p>
          <w:p w:rsidR="009808A6" w:rsidRDefault="009808A6" w:rsidP="009165CA">
            <w:pPr>
              <w:pStyle w:val="NormalWeb"/>
              <w:shd w:val="clear" w:color="auto" w:fill="FFFFFF"/>
              <w:spacing w:before="0" w:beforeAutospacing="0" w:after="255" w:afterAutospacing="0"/>
              <w:rPr>
                <w:rFonts w:ascii="Calibri" w:hAnsi="Calibri" w:cs="Calibri"/>
                <w:color w:val="555555"/>
                <w:sz w:val="22"/>
                <w:szCs w:val="22"/>
              </w:rPr>
            </w:pPr>
          </w:p>
          <w:p w:rsidR="008E0892" w:rsidRDefault="008E0892" w:rsidP="009165CA">
            <w:pPr>
              <w:pStyle w:val="NormalWeb"/>
              <w:shd w:val="clear" w:color="auto" w:fill="FFFFFF"/>
              <w:spacing w:before="0" w:beforeAutospacing="0" w:after="255" w:afterAutospacing="0"/>
              <w:rPr>
                <w:rFonts w:ascii="Calibri" w:hAnsi="Calibri" w:cs="Calibri"/>
                <w:color w:val="555555"/>
                <w:sz w:val="22"/>
                <w:szCs w:val="22"/>
              </w:rPr>
            </w:pPr>
          </w:p>
          <w:p w:rsidR="009165CA" w:rsidRPr="008A2559" w:rsidRDefault="00DA093E" w:rsidP="009165CA">
            <w:pPr>
              <w:pStyle w:val="NormalWeb"/>
              <w:shd w:val="clear" w:color="auto" w:fill="FFFFFF"/>
              <w:spacing w:before="0" w:beforeAutospacing="0" w:after="255" w:afterAutospacing="0"/>
              <w:rPr>
                <w:rFonts w:ascii="Calibri" w:hAnsi="Calibri" w:cs="Calibri"/>
                <w:color w:val="555555"/>
                <w:sz w:val="22"/>
                <w:szCs w:val="22"/>
              </w:rPr>
            </w:pPr>
            <w:r>
              <w:rPr>
                <w:rFonts w:ascii="Calibri" w:hAnsi="Calibri" w:cs="Calibri"/>
                <w:noProof/>
                <w:color w:val="555555"/>
                <w:sz w:val="22"/>
                <w:szCs w:val="22"/>
              </w:rPr>
              <mc:AlternateContent>
                <mc:Choice Requires="wps">
                  <w:drawing>
                    <wp:anchor distT="0" distB="0" distL="114300" distR="114300" simplePos="0" relativeHeight="251687936" behindDoc="0" locked="0" layoutInCell="1" allowOverlap="1">
                      <wp:simplePos x="0" y="0"/>
                      <wp:positionH relativeFrom="column">
                        <wp:posOffset>1148080</wp:posOffset>
                      </wp:positionH>
                      <wp:positionV relativeFrom="page">
                        <wp:posOffset>2727325</wp:posOffset>
                      </wp:positionV>
                      <wp:extent cx="695325" cy="257175"/>
                      <wp:effectExtent l="38100" t="0" r="28575" b="66675"/>
                      <wp:wrapNone/>
                      <wp:docPr id="31" name="Straight Arrow Connector 31"/>
                      <wp:cNvGraphicFramePr/>
                      <a:graphic xmlns:a="http://schemas.openxmlformats.org/drawingml/2006/main">
                        <a:graphicData uri="http://schemas.microsoft.com/office/word/2010/wordprocessingShape">
                          <wps:wsp>
                            <wps:cNvCnPr/>
                            <wps:spPr>
                              <a:xfrm flipH="1">
                                <a:off x="0" y="0"/>
                                <a:ext cx="695325" cy="2571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0B6387" id="Straight Arrow Connector 31" o:spid="_x0000_s1026" type="#_x0000_t32" style="position:absolute;margin-left:90.4pt;margin-top:214.75pt;width:54.75pt;height:20.25pt;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" strokecolor="#4472c4 [3204]" strokeweight=".5pt">
                      <v:stroke endarrow="block" joinstyle="miter"/>
                      <w10:wrap anchory="page"/>
                    </v:shape>
                  </w:pict>
                </mc:Fallback>
              </mc:AlternateContent>
            </w:r>
            <w:r w:rsidR="009165CA" w:rsidRPr="008A2559">
              <w:rPr>
                <w:rFonts w:ascii="Calibri" w:hAnsi="Calibri" w:cs="Calibri"/>
                <w:color w:val="555555"/>
                <w:sz w:val="22"/>
                <w:szCs w:val="22"/>
              </w:rPr>
              <w:t xml:space="preserve">"What matters are real conceptual and algorithmic breakthroughs, which </w:t>
            </w:r>
            <w:r w:rsidR="007B1E3B">
              <w:rPr>
                <w:rFonts w:ascii="Calibri" w:hAnsi="Calibri" w:cs="Calibri"/>
                <w:color w:val="555555"/>
                <w:sz w:val="22"/>
                <w:szCs w:val="22"/>
              </w:rPr>
              <w:t>a</w:t>
            </w:r>
            <w:r w:rsidR="009165CA" w:rsidRPr="008A2559">
              <w:rPr>
                <w:rFonts w:ascii="Calibri" w:hAnsi="Calibri" w:cs="Calibri"/>
                <w:color w:val="555555"/>
                <w:sz w:val="22"/>
                <w:szCs w:val="22"/>
              </w:rPr>
              <w:t>re very hard to predict."</w:t>
            </w:r>
          </w:p>
          <w:p w:rsidR="00F36D87" w:rsidRDefault="00F36D87" w:rsidP="00545870">
            <w:pPr>
              <w:pStyle w:val="NormalWeb"/>
              <w:shd w:val="clear" w:color="auto" w:fill="FFFFFF"/>
              <w:spacing w:before="0" w:beforeAutospacing="0" w:after="255" w:afterAutospacing="0"/>
              <w:rPr>
                <w:rFonts w:ascii="Calibri" w:hAnsi="Calibri" w:cs="Calibri"/>
                <w:color w:val="555555"/>
                <w:sz w:val="22"/>
                <w:szCs w:val="22"/>
              </w:rPr>
            </w:pPr>
          </w:p>
          <w:p w:rsidR="009808A6" w:rsidRDefault="009808A6" w:rsidP="00545870">
            <w:pPr>
              <w:pStyle w:val="NormalWeb"/>
              <w:shd w:val="clear" w:color="auto" w:fill="FFFFFF"/>
              <w:spacing w:before="0" w:beforeAutospacing="0" w:after="255" w:afterAutospacing="0"/>
              <w:rPr>
                <w:rFonts w:ascii="Calibri" w:hAnsi="Calibri" w:cs="Calibri"/>
                <w:color w:val="555555"/>
                <w:sz w:val="22"/>
                <w:szCs w:val="22"/>
              </w:rPr>
            </w:pPr>
          </w:p>
          <w:p w:rsidR="009808A6" w:rsidRDefault="009808A6" w:rsidP="00545870">
            <w:pPr>
              <w:pStyle w:val="NormalWeb"/>
              <w:shd w:val="clear" w:color="auto" w:fill="FFFFFF"/>
              <w:spacing w:before="0" w:beforeAutospacing="0" w:after="255" w:afterAutospacing="0"/>
              <w:rPr>
                <w:rFonts w:ascii="Calibri" w:hAnsi="Calibri" w:cs="Calibri"/>
                <w:color w:val="555555"/>
                <w:sz w:val="22"/>
                <w:szCs w:val="22"/>
              </w:rPr>
            </w:pPr>
          </w:p>
          <w:p w:rsidR="009808A6" w:rsidRDefault="009808A6" w:rsidP="00545870">
            <w:pPr>
              <w:pStyle w:val="NormalWeb"/>
              <w:shd w:val="clear" w:color="auto" w:fill="FFFFFF"/>
              <w:spacing w:before="0" w:beforeAutospacing="0" w:after="255" w:afterAutospacing="0"/>
              <w:rPr>
                <w:rFonts w:ascii="Calibri" w:hAnsi="Calibri" w:cs="Calibri"/>
                <w:color w:val="555555"/>
                <w:sz w:val="22"/>
                <w:szCs w:val="22"/>
              </w:rPr>
            </w:pPr>
          </w:p>
          <w:p w:rsidR="00D2793A" w:rsidRDefault="00D2793A" w:rsidP="00545870">
            <w:pPr>
              <w:pStyle w:val="NormalWeb"/>
              <w:shd w:val="clear" w:color="auto" w:fill="FFFFFF"/>
              <w:spacing w:before="0" w:beforeAutospacing="0" w:after="255" w:afterAutospacing="0"/>
              <w:rPr>
                <w:rFonts w:ascii="Calibri" w:hAnsi="Calibri" w:cs="Calibri"/>
                <w:color w:val="555555"/>
                <w:sz w:val="22"/>
                <w:szCs w:val="22"/>
              </w:rPr>
            </w:pPr>
          </w:p>
          <w:p w:rsidR="00B90B2C" w:rsidRPr="00FE7E2B" w:rsidRDefault="00B90B2C" w:rsidP="00545870">
            <w:pPr>
              <w:pStyle w:val="NormalWeb"/>
              <w:shd w:val="clear" w:color="auto" w:fill="FFFFFF"/>
              <w:spacing w:before="0" w:beforeAutospacing="0" w:after="255" w:afterAutospacing="0"/>
              <w:rPr>
                <w:rFonts w:ascii="Calibri" w:hAnsi="Calibri" w:cs="Calibri"/>
                <w:color w:val="555555"/>
                <w:sz w:val="22"/>
                <w:szCs w:val="22"/>
              </w:rPr>
            </w:pPr>
            <w:r w:rsidRPr="00BF36F8">
              <w:rPr>
                <w:rFonts w:ascii="Calibri" w:hAnsi="Calibri" w:cs="Calibri"/>
                <w:color w:val="555555"/>
                <w:sz w:val="22"/>
                <w:szCs w:val="22"/>
              </w:rPr>
              <w:t>Russell did sign</w:t>
            </w:r>
            <w:r>
              <w:rPr>
                <w:rFonts w:ascii="Calibri" w:hAnsi="Calibri" w:cs="Calibri"/>
                <w:color w:val="555555"/>
                <w:sz w:val="22"/>
                <w:szCs w:val="22"/>
              </w:rPr>
              <w:t xml:space="preserve"> </w:t>
            </w:r>
            <w:r w:rsidRPr="00BF36F8">
              <w:rPr>
                <w:rFonts w:ascii="Calibri" w:hAnsi="Calibri" w:cs="Calibri"/>
                <w:color w:val="555555"/>
                <w:sz w:val="22"/>
                <w:szCs w:val="22"/>
              </w:rPr>
              <w:t>the Hawking</w:t>
            </w:r>
            <w:r>
              <w:rPr>
                <w:rFonts w:ascii="Calibri" w:hAnsi="Calibri" w:cs="Calibri"/>
                <w:color w:val="555555"/>
                <w:sz w:val="22"/>
                <w:szCs w:val="22"/>
              </w:rPr>
              <w:t xml:space="preserve"> </w:t>
            </w:r>
            <w:r w:rsidRPr="00BF36F8">
              <w:rPr>
                <w:rFonts w:ascii="Calibri" w:hAnsi="Calibri" w:cs="Calibri"/>
                <w:color w:val="555555"/>
                <w:sz w:val="22"/>
                <w:szCs w:val="22"/>
              </w:rPr>
              <w:t>letter - "We made this mistake with fossil-fuel technologies 100 years ago - now it's probably too late."</w:t>
            </w:r>
            <w:r w:rsidRPr="00FE7E2B">
              <w:rPr>
                <w:rFonts w:ascii="Calibri" w:hAnsi="Calibri" w:cs="Calibri"/>
                <w:color w:val="555555"/>
                <w:sz w:val="22"/>
                <w:szCs w:val="22"/>
              </w:rPr>
              <w:t xml:space="preserve"> </w:t>
            </w:r>
          </w:p>
        </w:tc>
        <w:tc>
          <w:tcPr>
            <w:tcW w:w="3240" w:type="dxa"/>
          </w:tcPr>
          <w:p w:rsidR="00B90B2C" w:rsidRDefault="00B90B2C" w:rsidP="001E2BE4">
            <w:pPr>
              <w:numPr>
                <w:ilvl w:val="0"/>
                <w:numId w:val="8"/>
              </w:numPr>
              <w:spacing w:after="0" w:line="240" w:lineRule="auto"/>
              <w:rPr>
                <w:rFonts w:ascii="Garamond" w:hAnsi="Garamond"/>
                <w:color w:val="0000FF"/>
                <w:sz w:val="20"/>
                <w:szCs w:val="20"/>
              </w:rPr>
            </w:pPr>
            <w:bookmarkStart w:id="21" w:name="_Hlk504166418"/>
            <w:r w:rsidRPr="00023C12">
              <w:rPr>
                <w:rFonts w:ascii="Garamond" w:hAnsi="Garamond"/>
                <w:color w:val="0000FF"/>
                <w:sz w:val="20"/>
                <w:szCs w:val="20"/>
              </w:rPr>
              <w:lastRenderedPageBreak/>
              <w:t xml:space="preserve">Interesting </w:t>
            </w:r>
            <w:r w:rsidR="00C52395" w:rsidRPr="00023C12">
              <w:rPr>
                <w:rFonts w:ascii="Garamond" w:hAnsi="Garamond"/>
                <w:color w:val="0000FF"/>
                <w:sz w:val="20"/>
                <w:szCs w:val="20"/>
              </w:rPr>
              <w:t xml:space="preserve">introduction to begin </w:t>
            </w:r>
            <w:r w:rsidR="007B1353" w:rsidRPr="00023C12">
              <w:rPr>
                <w:rFonts w:ascii="Garamond" w:hAnsi="Garamond"/>
                <w:color w:val="0000FF"/>
                <w:sz w:val="20"/>
                <w:szCs w:val="20"/>
              </w:rPr>
              <w:t>with</w:t>
            </w:r>
            <w:r w:rsidR="00272E7B" w:rsidRPr="00023C12">
              <w:rPr>
                <w:rFonts w:ascii="Garamond" w:hAnsi="Garamond"/>
                <w:color w:val="0000FF"/>
                <w:sz w:val="20"/>
                <w:szCs w:val="20"/>
              </w:rPr>
              <w:t>.</w:t>
            </w:r>
            <w:r w:rsidR="007B1353" w:rsidRPr="00023C12">
              <w:rPr>
                <w:rFonts w:ascii="Garamond" w:hAnsi="Garamond"/>
                <w:color w:val="0000FF"/>
                <w:sz w:val="20"/>
                <w:szCs w:val="20"/>
              </w:rPr>
              <w:t xml:space="preserve"> </w:t>
            </w:r>
            <w:r w:rsidR="00272E7B" w:rsidRPr="00023C12">
              <w:rPr>
                <w:rFonts w:ascii="Garamond" w:hAnsi="Garamond"/>
                <w:color w:val="0000FF"/>
                <w:sz w:val="20"/>
                <w:szCs w:val="20"/>
              </w:rPr>
              <w:t>C</w:t>
            </w:r>
            <w:r w:rsidR="007B1353" w:rsidRPr="00023C12">
              <w:rPr>
                <w:rFonts w:ascii="Garamond" w:hAnsi="Garamond"/>
                <w:color w:val="0000FF"/>
                <w:sz w:val="20"/>
                <w:szCs w:val="20"/>
              </w:rPr>
              <w:t xml:space="preserve">iting </w:t>
            </w:r>
            <w:r w:rsidR="00272E7B" w:rsidRPr="00023C12">
              <w:rPr>
                <w:rFonts w:ascii="Garamond" w:hAnsi="Garamond"/>
                <w:color w:val="0000FF"/>
                <w:sz w:val="20"/>
                <w:szCs w:val="20"/>
              </w:rPr>
              <w:t xml:space="preserve">past and present </w:t>
            </w:r>
            <w:r w:rsidR="00EF1D5A" w:rsidRPr="00023C12">
              <w:rPr>
                <w:rFonts w:ascii="Garamond" w:hAnsi="Garamond"/>
                <w:color w:val="0000FF"/>
                <w:sz w:val="20"/>
                <w:szCs w:val="20"/>
              </w:rPr>
              <w:t>opinion</w:t>
            </w:r>
            <w:r w:rsidR="00625E62" w:rsidRPr="00023C12">
              <w:rPr>
                <w:rFonts w:ascii="Garamond" w:hAnsi="Garamond"/>
                <w:color w:val="0000FF"/>
                <w:sz w:val="20"/>
                <w:szCs w:val="20"/>
              </w:rPr>
              <w:t>.</w:t>
            </w:r>
            <w:r w:rsidR="00EF1D5A" w:rsidRPr="00023C12">
              <w:rPr>
                <w:rFonts w:ascii="Garamond" w:hAnsi="Garamond"/>
                <w:color w:val="0000FF"/>
                <w:sz w:val="20"/>
                <w:szCs w:val="20"/>
              </w:rPr>
              <w:t xml:space="preserve"> </w:t>
            </w:r>
            <w:r w:rsidRPr="00023C12">
              <w:rPr>
                <w:rFonts w:ascii="Garamond" w:hAnsi="Garamond"/>
                <w:color w:val="0000FF"/>
                <w:sz w:val="20"/>
                <w:szCs w:val="20"/>
              </w:rPr>
              <w:t xml:space="preserve">Kurzweil futuristic views -  </w:t>
            </w:r>
          </w:p>
          <w:p w:rsidR="00B90B2C" w:rsidRDefault="00B90B2C" w:rsidP="00545870">
            <w:pPr>
              <w:rPr>
                <w:rFonts w:ascii="Garamond" w:hAnsi="Garamond"/>
                <w:color w:val="0000FF"/>
                <w:sz w:val="20"/>
                <w:szCs w:val="20"/>
              </w:rPr>
            </w:pPr>
          </w:p>
          <w:p w:rsidR="00F36D87" w:rsidRDefault="00F36D87" w:rsidP="00545870">
            <w:pPr>
              <w:rPr>
                <w:rFonts w:ascii="Garamond" w:hAnsi="Garamond"/>
                <w:color w:val="0000FF"/>
                <w:sz w:val="20"/>
                <w:szCs w:val="20"/>
              </w:rPr>
            </w:pPr>
          </w:p>
          <w:p w:rsidR="00F36D87" w:rsidRDefault="00F36D87" w:rsidP="00545870">
            <w:pPr>
              <w:rPr>
                <w:rFonts w:ascii="Garamond" w:hAnsi="Garamond"/>
                <w:color w:val="0000FF"/>
                <w:sz w:val="20"/>
                <w:szCs w:val="20"/>
              </w:rPr>
            </w:pPr>
          </w:p>
          <w:p w:rsidR="00F36D87" w:rsidRDefault="00F36D87" w:rsidP="00545870">
            <w:pPr>
              <w:rPr>
                <w:rFonts w:ascii="Garamond" w:hAnsi="Garamond"/>
                <w:color w:val="0000FF"/>
                <w:sz w:val="20"/>
                <w:szCs w:val="20"/>
              </w:rPr>
            </w:pPr>
          </w:p>
          <w:p w:rsidR="00F36D87" w:rsidRDefault="00F36D87" w:rsidP="00545870">
            <w:pPr>
              <w:rPr>
                <w:rFonts w:ascii="Garamond" w:hAnsi="Garamond"/>
                <w:color w:val="0000FF"/>
                <w:sz w:val="20"/>
                <w:szCs w:val="20"/>
              </w:rPr>
            </w:pPr>
          </w:p>
          <w:p w:rsidR="00F36D87" w:rsidRDefault="00F36D87" w:rsidP="00545870">
            <w:pPr>
              <w:rPr>
                <w:rFonts w:ascii="Garamond" w:hAnsi="Garamond"/>
                <w:color w:val="0000FF"/>
                <w:sz w:val="20"/>
                <w:szCs w:val="20"/>
              </w:rPr>
            </w:pPr>
          </w:p>
          <w:p w:rsidR="00F36D87" w:rsidRDefault="00F36D87" w:rsidP="00545870">
            <w:pPr>
              <w:rPr>
                <w:rFonts w:ascii="Garamond" w:hAnsi="Garamond"/>
                <w:color w:val="0000FF"/>
                <w:sz w:val="20"/>
                <w:szCs w:val="20"/>
              </w:rPr>
            </w:pPr>
          </w:p>
          <w:p w:rsidR="00023C12" w:rsidRDefault="00023C12" w:rsidP="00545870">
            <w:pPr>
              <w:rPr>
                <w:rFonts w:ascii="Garamond" w:hAnsi="Garamond"/>
                <w:color w:val="0000FF"/>
                <w:sz w:val="20"/>
                <w:szCs w:val="20"/>
              </w:rPr>
            </w:pPr>
          </w:p>
          <w:p w:rsidR="00023C12" w:rsidRDefault="00023C12" w:rsidP="00545870">
            <w:pPr>
              <w:rPr>
                <w:rFonts w:ascii="Garamond" w:hAnsi="Garamond"/>
                <w:color w:val="0000FF"/>
                <w:sz w:val="20"/>
                <w:szCs w:val="20"/>
              </w:rPr>
            </w:pPr>
          </w:p>
          <w:p w:rsidR="00023C12" w:rsidRDefault="00023C12" w:rsidP="00545870">
            <w:pPr>
              <w:rPr>
                <w:rFonts w:ascii="Garamond" w:hAnsi="Garamond"/>
                <w:color w:val="0000FF"/>
                <w:sz w:val="20"/>
                <w:szCs w:val="20"/>
              </w:rPr>
            </w:pPr>
          </w:p>
          <w:p w:rsidR="00023C12" w:rsidRDefault="00023C12" w:rsidP="00545870">
            <w:pPr>
              <w:rPr>
                <w:rFonts w:ascii="Garamond" w:hAnsi="Garamond"/>
                <w:color w:val="0000FF"/>
                <w:sz w:val="20"/>
                <w:szCs w:val="20"/>
              </w:rPr>
            </w:pPr>
          </w:p>
          <w:p w:rsidR="00020D9D" w:rsidRDefault="00020D9D" w:rsidP="00545870">
            <w:pPr>
              <w:rPr>
                <w:rFonts w:ascii="Garamond" w:hAnsi="Garamond"/>
                <w:color w:val="0000FF"/>
                <w:sz w:val="20"/>
                <w:szCs w:val="20"/>
              </w:rPr>
            </w:pPr>
          </w:p>
          <w:p w:rsidR="00020D9D" w:rsidRDefault="00020D9D" w:rsidP="00545870">
            <w:pPr>
              <w:rPr>
                <w:rFonts w:ascii="Garamond" w:hAnsi="Garamond"/>
                <w:color w:val="0000FF"/>
                <w:sz w:val="20"/>
                <w:szCs w:val="20"/>
              </w:rPr>
            </w:pPr>
          </w:p>
          <w:p w:rsidR="00B90B2C" w:rsidRDefault="00B90B2C" w:rsidP="00B90B2C">
            <w:pPr>
              <w:spacing w:after="0" w:line="240" w:lineRule="auto"/>
              <w:ind w:left="720"/>
              <w:rPr>
                <w:rFonts w:ascii="Garamond" w:hAnsi="Garamond"/>
                <w:color w:val="0000FF"/>
                <w:sz w:val="20"/>
                <w:szCs w:val="20"/>
              </w:rPr>
            </w:pPr>
            <w:r>
              <w:rPr>
                <w:rFonts w:ascii="Garamond" w:hAnsi="Garamond"/>
                <w:color w:val="0000FF"/>
                <w:sz w:val="20"/>
                <w:szCs w:val="20"/>
              </w:rPr>
              <w:lastRenderedPageBreak/>
              <w:t xml:space="preserve">2.a. Important passage to explain exponential advances </w:t>
            </w:r>
            <w:r w:rsidR="006C6926">
              <w:rPr>
                <w:rFonts w:ascii="Garamond" w:hAnsi="Garamond"/>
                <w:color w:val="0000FF"/>
                <w:sz w:val="20"/>
                <w:szCs w:val="20"/>
              </w:rPr>
              <w:t xml:space="preserve">(change) </w:t>
            </w:r>
            <w:r>
              <w:rPr>
                <w:rFonts w:ascii="Garamond" w:hAnsi="Garamond"/>
                <w:color w:val="0000FF"/>
                <w:sz w:val="20"/>
                <w:szCs w:val="20"/>
              </w:rPr>
              <w:t xml:space="preserve">today in technology </w:t>
            </w:r>
          </w:p>
          <w:p w:rsidR="00B90B2C" w:rsidRDefault="00B90B2C" w:rsidP="00545870">
            <w:pPr>
              <w:rPr>
                <w:rFonts w:ascii="Garamond" w:hAnsi="Garamond"/>
                <w:color w:val="0000FF"/>
                <w:sz w:val="20"/>
                <w:szCs w:val="20"/>
              </w:rPr>
            </w:pPr>
          </w:p>
          <w:p w:rsidR="00B90B2C" w:rsidRDefault="00B90B2C" w:rsidP="00545870">
            <w:pPr>
              <w:rPr>
                <w:rFonts w:ascii="Garamond" w:hAnsi="Garamond"/>
                <w:color w:val="0000FF"/>
                <w:sz w:val="20"/>
                <w:szCs w:val="20"/>
              </w:rPr>
            </w:pPr>
          </w:p>
          <w:p w:rsidR="00501526" w:rsidRDefault="00501526" w:rsidP="00545870">
            <w:pPr>
              <w:rPr>
                <w:rFonts w:ascii="Garamond" w:hAnsi="Garamond"/>
                <w:color w:val="0000FF"/>
                <w:sz w:val="20"/>
                <w:szCs w:val="20"/>
              </w:rPr>
            </w:pPr>
          </w:p>
          <w:p w:rsidR="00501526" w:rsidRDefault="00501526" w:rsidP="00545870">
            <w:pPr>
              <w:rPr>
                <w:rFonts w:ascii="Garamond" w:hAnsi="Garamond"/>
                <w:color w:val="0000FF"/>
                <w:sz w:val="20"/>
                <w:szCs w:val="20"/>
              </w:rPr>
            </w:pPr>
          </w:p>
          <w:p w:rsidR="00B90B2C" w:rsidRDefault="00396448" w:rsidP="00545870">
            <w:pPr>
              <w:ind w:left="720"/>
              <w:rPr>
                <w:rFonts w:ascii="Garamond" w:hAnsi="Garamond"/>
                <w:color w:val="0000FF"/>
                <w:sz w:val="20"/>
                <w:szCs w:val="20"/>
              </w:rPr>
            </w:pPr>
            <w:r>
              <w:rPr>
                <w:rFonts w:ascii="Calibri" w:hAnsi="Calibri" w:cs="Calibri"/>
                <w:noProof/>
                <w:color w:val="555555"/>
                <w:u w:val="single"/>
              </w:rPr>
              <mc:AlternateContent>
                <mc:Choice Requires="wps">
                  <w:drawing>
                    <wp:anchor distT="0" distB="0" distL="114300" distR="114300" simplePos="0" relativeHeight="251680768" behindDoc="0" locked="0" layoutInCell="1" allowOverlap="1">
                      <wp:simplePos x="0" y="0"/>
                      <wp:positionH relativeFrom="column">
                        <wp:posOffset>-1718945</wp:posOffset>
                      </wp:positionH>
                      <wp:positionV relativeFrom="page">
                        <wp:posOffset>1765300</wp:posOffset>
                      </wp:positionV>
                      <wp:extent cx="2085975" cy="9525"/>
                      <wp:effectExtent l="38100" t="76200" r="0" b="85725"/>
                      <wp:wrapNone/>
                      <wp:docPr id="24" name="Straight Arrow Connector 24"/>
                      <wp:cNvGraphicFramePr/>
                      <a:graphic xmlns:a="http://schemas.openxmlformats.org/drawingml/2006/main">
                        <a:graphicData uri="http://schemas.microsoft.com/office/word/2010/wordprocessingShape">
                          <wps:wsp>
                            <wps:cNvCnPr/>
                            <wps:spPr>
                              <a:xfrm flipH="1" flipV="1">
                                <a:off x="0" y="0"/>
                                <a:ext cx="2085975"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B524936" id="Straight Arrow Connector 24" o:spid="_x0000_s1026" type="#_x0000_t32" style="position:absolute;margin-left:-135.35pt;margin-top:139pt;width:164.25pt;height:.75pt;flip:x y;z-index:251680768;visibility:visible;mso-wrap-style:square;mso-wrap-distance-left:9pt;mso-wrap-distance-top:0;mso-wrap-distance-right:9pt;mso-wrap-distance-bottom:0;mso-position-horizontal:absolute;mso-position-horizontal-relative:text;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" strokecolor="#4472c4 [3204]" strokeweight=".5pt">
                      <v:stroke endarrow="block" joinstyle="miter"/>
                      <w10:wrap anchory="page"/>
                    </v:shape>
                  </w:pict>
                </mc:Fallback>
              </mc:AlternateContent>
            </w:r>
            <w:r w:rsidR="00B90B2C">
              <w:rPr>
                <w:rFonts w:ascii="Garamond" w:hAnsi="Garamond"/>
                <w:color w:val="0000FF"/>
                <w:sz w:val="20"/>
                <w:szCs w:val="20"/>
              </w:rPr>
              <w:t xml:space="preserve">2.b. Good examples on </w:t>
            </w:r>
            <w:r w:rsidR="006C6926">
              <w:rPr>
                <w:rFonts w:ascii="Garamond" w:hAnsi="Garamond"/>
                <w:color w:val="0000FF"/>
                <w:sz w:val="20"/>
                <w:szCs w:val="20"/>
              </w:rPr>
              <w:t xml:space="preserve">technological </w:t>
            </w:r>
            <w:r w:rsidR="00B90B2C">
              <w:rPr>
                <w:rFonts w:ascii="Garamond" w:hAnsi="Garamond"/>
                <w:color w:val="0000FF"/>
                <w:sz w:val="20"/>
                <w:szCs w:val="20"/>
              </w:rPr>
              <w:t xml:space="preserve">progress </w:t>
            </w:r>
            <w:r w:rsidR="006C6926">
              <w:rPr>
                <w:rFonts w:ascii="Garamond" w:hAnsi="Garamond"/>
                <w:color w:val="0000FF"/>
                <w:sz w:val="20"/>
                <w:szCs w:val="20"/>
              </w:rPr>
              <w:t xml:space="preserve">today (change) </w:t>
            </w:r>
            <w:r w:rsidR="00B90B2C">
              <w:rPr>
                <w:rFonts w:ascii="Garamond" w:hAnsi="Garamond"/>
                <w:color w:val="0000FF"/>
                <w:sz w:val="20"/>
                <w:szCs w:val="20"/>
              </w:rPr>
              <w:t xml:space="preserve">in AI, </w:t>
            </w:r>
          </w:p>
          <w:p w:rsidR="00B90B2C" w:rsidRDefault="00B90B2C" w:rsidP="00545870">
            <w:pPr>
              <w:ind w:left="720"/>
              <w:rPr>
                <w:rFonts w:ascii="Garamond" w:hAnsi="Garamond"/>
                <w:color w:val="0000FF"/>
                <w:sz w:val="20"/>
                <w:szCs w:val="20"/>
              </w:rPr>
            </w:pPr>
          </w:p>
          <w:p w:rsidR="00B90B2C" w:rsidRDefault="00B90B2C" w:rsidP="00545870">
            <w:pPr>
              <w:ind w:left="720"/>
              <w:rPr>
                <w:rFonts w:ascii="Garamond" w:hAnsi="Garamond"/>
                <w:color w:val="0000FF"/>
                <w:sz w:val="20"/>
                <w:szCs w:val="20"/>
              </w:rPr>
            </w:pPr>
          </w:p>
          <w:p w:rsidR="00B90B2C" w:rsidRDefault="00B90B2C" w:rsidP="00545870">
            <w:pPr>
              <w:rPr>
                <w:rFonts w:ascii="Garamond" w:hAnsi="Garamond"/>
                <w:color w:val="0000FF"/>
                <w:sz w:val="20"/>
                <w:szCs w:val="20"/>
              </w:rPr>
            </w:pPr>
          </w:p>
          <w:p w:rsidR="00B90B2C" w:rsidRDefault="00B90B2C" w:rsidP="00545870">
            <w:pPr>
              <w:rPr>
                <w:rFonts w:ascii="Garamond" w:hAnsi="Garamond"/>
                <w:color w:val="0000FF"/>
                <w:sz w:val="20"/>
                <w:szCs w:val="20"/>
              </w:rPr>
            </w:pPr>
          </w:p>
          <w:p w:rsidR="00B90B2C" w:rsidRDefault="00B90B2C" w:rsidP="00545870">
            <w:pPr>
              <w:rPr>
                <w:rFonts w:ascii="Garamond" w:hAnsi="Garamond"/>
                <w:color w:val="0000FF"/>
                <w:sz w:val="20"/>
                <w:szCs w:val="20"/>
              </w:rPr>
            </w:pPr>
          </w:p>
          <w:p w:rsidR="00F36D87" w:rsidRDefault="00F36D87" w:rsidP="00545870">
            <w:pPr>
              <w:rPr>
                <w:rFonts w:ascii="Garamond" w:hAnsi="Garamond"/>
                <w:color w:val="0000FF"/>
                <w:sz w:val="20"/>
                <w:szCs w:val="20"/>
              </w:rPr>
            </w:pPr>
          </w:p>
          <w:p w:rsidR="00F36D87" w:rsidRDefault="00F36D87" w:rsidP="00545870">
            <w:pPr>
              <w:rPr>
                <w:rFonts w:ascii="Garamond" w:hAnsi="Garamond"/>
                <w:color w:val="0000FF"/>
                <w:sz w:val="20"/>
                <w:szCs w:val="20"/>
              </w:rPr>
            </w:pPr>
          </w:p>
          <w:p w:rsidR="00F36D87" w:rsidRDefault="00F36D87" w:rsidP="00545870">
            <w:pPr>
              <w:rPr>
                <w:rFonts w:ascii="Garamond" w:hAnsi="Garamond"/>
                <w:color w:val="0000FF"/>
                <w:sz w:val="20"/>
                <w:szCs w:val="20"/>
              </w:rPr>
            </w:pPr>
          </w:p>
          <w:p w:rsidR="00F36D87" w:rsidRDefault="00F36D87" w:rsidP="00545870">
            <w:pPr>
              <w:rPr>
                <w:rFonts w:ascii="Garamond" w:hAnsi="Garamond"/>
                <w:color w:val="0000FF"/>
                <w:sz w:val="20"/>
                <w:szCs w:val="20"/>
              </w:rPr>
            </w:pPr>
          </w:p>
          <w:p w:rsidR="00B90B2C" w:rsidRPr="006F35AA" w:rsidRDefault="00625E62" w:rsidP="00545870">
            <w:pPr>
              <w:pStyle w:val="ListParagraph"/>
              <w:numPr>
                <w:ilvl w:val="0"/>
                <w:numId w:val="10"/>
              </w:numPr>
              <w:spacing w:after="0" w:line="240" w:lineRule="auto"/>
              <w:rPr>
                <w:rFonts w:ascii="Garamond" w:hAnsi="Garamond"/>
                <w:color w:val="0000FF"/>
                <w:sz w:val="20"/>
                <w:szCs w:val="20"/>
              </w:rPr>
            </w:pPr>
            <w:r w:rsidRPr="006F35AA">
              <w:rPr>
                <w:rFonts w:ascii="Garamond" w:hAnsi="Garamond"/>
                <w:color w:val="0000FF"/>
                <w:sz w:val="20"/>
                <w:szCs w:val="20"/>
              </w:rPr>
              <w:t>Excellent point as a</w:t>
            </w:r>
            <w:r w:rsidR="00B90B2C" w:rsidRPr="006F35AA">
              <w:rPr>
                <w:rFonts w:ascii="Garamond" w:hAnsi="Garamond"/>
                <w:color w:val="0000FF"/>
                <w:sz w:val="20"/>
                <w:szCs w:val="20"/>
              </w:rPr>
              <w:t xml:space="preserve">nswers fundamental shift in attitude </w:t>
            </w:r>
            <w:r w:rsidRPr="006F35AA">
              <w:rPr>
                <w:rFonts w:ascii="Garamond" w:hAnsi="Garamond"/>
                <w:color w:val="0000FF"/>
                <w:sz w:val="20"/>
                <w:szCs w:val="20"/>
              </w:rPr>
              <w:t xml:space="preserve">with the use of the </w:t>
            </w:r>
            <w:r w:rsidR="00B90B2C" w:rsidRPr="006F35AA">
              <w:rPr>
                <w:rFonts w:ascii="Garamond" w:hAnsi="Garamond"/>
                <w:color w:val="0000FF"/>
                <w:sz w:val="20"/>
                <w:szCs w:val="20"/>
              </w:rPr>
              <w:t>web, smartphone</w:t>
            </w:r>
            <w:r w:rsidR="006F35AA">
              <w:rPr>
                <w:rFonts w:ascii="Garamond" w:hAnsi="Garamond"/>
                <w:color w:val="0000FF"/>
                <w:sz w:val="20"/>
                <w:szCs w:val="20"/>
              </w:rPr>
              <w:t xml:space="preserve"> etc.</w:t>
            </w:r>
          </w:p>
          <w:p w:rsidR="00B90B2C" w:rsidRDefault="00B90B2C" w:rsidP="00545870">
            <w:pPr>
              <w:pStyle w:val="ListParagraph"/>
              <w:rPr>
                <w:rFonts w:ascii="Garamond" w:hAnsi="Garamond"/>
                <w:color w:val="0000FF"/>
                <w:sz w:val="20"/>
                <w:szCs w:val="20"/>
              </w:rPr>
            </w:pPr>
          </w:p>
          <w:p w:rsidR="00B90B2C" w:rsidRDefault="00B90B2C" w:rsidP="00545870">
            <w:pPr>
              <w:pStyle w:val="ListParagraph"/>
              <w:rPr>
                <w:rFonts w:ascii="Garamond" w:hAnsi="Garamond"/>
                <w:color w:val="0000FF"/>
                <w:sz w:val="20"/>
                <w:szCs w:val="20"/>
              </w:rPr>
            </w:pPr>
          </w:p>
          <w:p w:rsidR="00B90B2C" w:rsidRDefault="00B90B2C" w:rsidP="00545870">
            <w:pPr>
              <w:pStyle w:val="ListParagraph"/>
              <w:rPr>
                <w:rFonts w:ascii="Garamond" w:hAnsi="Garamond"/>
                <w:color w:val="0000FF"/>
                <w:sz w:val="20"/>
                <w:szCs w:val="20"/>
              </w:rPr>
            </w:pPr>
          </w:p>
          <w:p w:rsidR="00B90B2C" w:rsidRDefault="00B90B2C" w:rsidP="00545870">
            <w:pPr>
              <w:pStyle w:val="ListParagraph"/>
              <w:rPr>
                <w:rFonts w:ascii="Garamond" w:hAnsi="Garamond"/>
                <w:color w:val="0000FF"/>
                <w:sz w:val="20"/>
                <w:szCs w:val="20"/>
              </w:rPr>
            </w:pPr>
          </w:p>
          <w:p w:rsidR="00B90B2C" w:rsidRDefault="00B90B2C" w:rsidP="00545870">
            <w:pPr>
              <w:pStyle w:val="ListParagraph"/>
              <w:rPr>
                <w:rFonts w:ascii="Garamond" w:hAnsi="Garamond"/>
                <w:color w:val="0000FF"/>
                <w:sz w:val="20"/>
                <w:szCs w:val="20"/>
              </w:rPr>
            </w:pPr>
          </w:p>
          <w:p w:rsidR="00B90B2C" w:rsidRDefault="00B90B2C" w:rsidP="00545870">
            <w:pPr>
              <w:pStyle w:val="ListParagraph"/>
              <w:rPr>
                <w:rFonts w:ascii="Garamond" w:hAnsi="Garamond"/>
                <w:color w:val="0000FF"/>
                <w:sz w:val="20"/>
                <w:szCs w:val="20"/>
              </w:rPr>
            </w:pPr>
          </w:p>
          <w:p w:rsidR="00B90B2C" w:rsidRDefault="00B90B2C" w:rsidP="00545870">
            <w:pPr>
              <w:pStyle w:val="ListParagraph"/>
              <w:rPr>
                <w:rFonts w:ascii="Garamond" w:hAnsi="Garamond"/>
                <w:color w:val="0000FF"/>
                <w:sz w:val="20"/>
                <w:szCs w:val="20"/>
              </w:rPr>
            </w:pPr>
          </w:p>
          <w:p w:rsidR="00B90B2C" w:rsidRDefault="00B90B2C" w:rsidP="00545870">
            <w:pPr>
              <w:pStyle w:val="ListParagraph"/>
              <w:rPr>
                <w:rFonts w:ascii="Garamond" w:hAnsi="Garamond"/>
                <w:color w:val="0000FF"/>
                <w:sz w:val="20"/>
                <w:szCs w:val="20"/>
              </w:rPr>
            </w:pPr>
          </w:p>
          <w:p w:rsidR="00B90B2C" w:rsidRDefault="00B90B2C" w:rsidP="00545870">
            <w:pPr>
              <w:pStyle w:val="ListParagraph"/>
              <w:rPr>
                <w:rFonts w:ascii="Garamond" w:hAnsi="Garamond"/>
                <w:color w:val="0000FF"/>
                <w:sz w:val="20"/>
                <w:szCs w:val="20"/>
              </w:rPr>
            </w:pPr>
          </w:p>
          <w:p w:rsidR="00B90B2C" w:rsidRDefault="00B90B2C" w:rsidP="00545870">
            <w:pPr>
              <w:pStyle w:val="ListParagraph"/>
              <w:rPr>
                <w:rFonts w:ascii="Garamond" w:hAnsi="Garamond"/>
                <w:color w:val="0000FF"/>
                <w:sz w:val="20"/>
                <w:szCs w:val="20"/>
              </w:rPr>
            </w:pPr>
          </w:p>
          <w:p w:rsidR="00B90B2C" w:rsidRDefault="00B90B2C" w:rsidP="00545870">
            <w:pPr>
              <w:pStyle w:val="ListParagraph"/>
              <w:rPr>
                <w:rFonts w:ascii="Garamond" w:hAnsi="Garamond"/>
                <w:color w:val="0000FF"/>
                <w:sz w:val="20"/>
                <w:szCs w:val="20"/>
              </w:rPr>
            </w:pPr>
          </w:p>
          <w:p w:rsidR="00B90B2C" w:rsidRDefault="00B90B2C" w:rsidP="00545870">
            <w:pPr>
              <w:pStyle w:val="ListParagraph"/>
              <w:rPr>
                <w:rFonts w:ascii="Garamond" w:hAnsi="Garamond"/>
                <w:color w:val="0000FF"/>
                <w:sz w:val="20"/>
                <w:szCs w:val="20"/>
              </w:rPr>
            </w:pPr>
          </w:p>
          <w:p w:rsidR="001E1B9F" w:rsidRDefault="001E1B9F" w:rsidP="00545870">
            <w:pPr>
              <w:pStyle w:val="ListParagraph"/>
              <w:rPr>
                <w:rFonts w:ascii="Garamond" w:hAnsi="Garamond"/>
                <w:color w:val="0000FF"/>
                <w:sz w:val="20"/>
                <w:szCs w:val="20"/>
              </w:rPr>
            </w:pPr>
          </w:p>
          <w:p w:rsidR="00B90B2C" w:rsidRDefault="00CA58EA" w:rsidP="008004A2">
            <w:pPr>
              <w:numPr>
                <w:ilvl w:val="0"/>
                <w:numId w:val="10"/>
              </w:numPr>
              <w:spacing w:after="0" w:line="240" w:lineRule="auto"/>
              <w:rPr>
                <w:rFonts w:ascii="Garamond" w:hAnsi="Garamond"/>
                <w:color w:val="0000FF"/>
                <w:sz w:val="20"/>
                <w:szCs w:val="20"/>
              </w:rPr>
            </w:pPr>
            <w:r>
              <w:rPr>
                <w:rFonts w:ascii="Calibri" w:hAnsi="Calibri" w:cs="Calibri"/>
                <w:noProof/>
                <w:color w:val="555555"/>
              </w:rPr>
              <mc:AlternateContent>
                <mc:Choice Requires="wps">
                  <w:drawing>
                    <wp:anchor distT="0" distB="0" distL="114300" distR="114300" simplePos="0" relativeHeight="251683840" behindDoc="0" locked="0" layoutInCell="1" allowOverlap="1">
                      <wp:simplePos x="0" y="0"/>
                      <wp:positionH relativeFrom="column">
                        <wp:posOffset>-2099945</wp:posOffset>
                      </wp:positionH>
                      <wp:positionV relativeFrom="page">
                        <wp:posOffset>7470775</wp:posOffset>
                      </wp:positionV>
                      <wp:extent cx="2533650" cy="219075"/>
                      <wp:effectExtent l="38100" t="0" r="19050" b="85725"/>
                      <wp:wrapNone/>
                      <wp:docPr id="27" name="Straight Arrow Connector 27"/>
                      <wp:cNvGraphicFramePr/>
                      <a:graphic xmlns:a="http://schemas.openxmlformats.org/drawingml/2006/main">
                        <a:graphicData uri="http://schemas.microsoft.com/office/word/2010/wordprocessingShape">
                          <wps:wsp>
                            <wps:cNvCnPr/>
                            <wps:spPr>
                              <a:xfrm flipH="1">
                                <a:off x="0" y="0"/>
                                <a:ext cx="2533650" cy="219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6D598F" id="Straight Arrow Connector 27" o:spid="_x0000_s1026" type="#_x0000_t32" style="position:absolute;margin-left:-165.35pt;margin-top:588.25pt;width:199.5pt;height:17.25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" strokecolor="#4472c4 [3204]" strokeweight=".5pt">
                      <v:stroke endarrow="block" joinstyle="miter"/>
                      <w10:wrap anchory="page"/>
                    </v:shape>
                  </w:pict>
                </mc:Fallback>
              </mc:AlternateContent>
            </w:r>
            <w:r w:rsidR="00625E62" w:rsidRPr="00625E62">
              <w:rPr>
                <w:rFonts w:ascii="Garamond" w:hAnsi="Garamond"/>
                <w:color w:val="0000FF"/>
                <w:sz w:val="20"/>
                <w:szCs w:val="20"/>
              </w:rPr>
              <w:t>Essential Point to emphasise todays attitudes and development:</w:t>
            </w:r>
            <w:r w:rsidR="00B90B2C" w:rsidRPr="00625E62">
              <w:rPr>
                <w:rFonts w:ascii="Garamond" w:hAnsi="Garamond"/>
                <w:color w:val="0000FF"/>
                <w:sz w:val="20"/>
                <w:szCs w:val="20"/>
              </w:rPr>
              <w:t xml:space="preserve"> Methods – ‘deep learning’: </w:t>
            </w:r>
          </w:p>
          <w:p w:rsidR="00B90B2C" w:rsidRDefault="00B90B2C" w:rsidP="00545870">
            <w:pPr>
              <w:rPr>
                <w:rFonts w:ascii="Garamond" w:hAnsi="Garamond"/>
                <w:color w:val="0000FF"/>
                <w:sz w:val="20"/>
                <w:szCs w:val="20"/>
              </w:rPr>
            </w:pPr>
          </w:p>
          <w:p w:rsidR="00B90B2C" w:rsidRDefault="00B90B2C" w:rsidP="00545870">
            <w:pPr>
              <w:rPr>
                <w:rFonts w:ascii="Garamond" w:hAnsi="Garamond"/>
                <w:color w:val="0000FF"/>
                <w:sz w:val="20"/>
                <w:szCs w:val="20"/>
              </w:rPr>
            </w:pPr>
          </w:p>
          <w:p w:rsidR="00B90B2C" w:rsidRDefault="00B90B2C" w:rsidP="00545870">
            <w:pPr>
              <w:rPr>
                <w:rFonts w:ascii="Garamond" w:hAnsi="Garamond"/>
                <w:color w:val="0000FF"/>
                <w:sz w:val="20"/>
                <w:szCs w:val="20"/>
              </w:rPr>
            </w:pPr>
          </w:p>
          <w:p w:rsidR="00B90B2C" w:rsidRDefault="00B90B2C" w:rsidP="00545870">
            <w:pPr>
              <w:rPr>
                <w:rFonts w:ascii="Garamond" w:hAnsi="Garamond"/>
                <w:color w:val="0000FF"/>
                <w:sz w:val="20"/>
                <w:szCs w:val="20"/>
              </w:rPr>
            </w:pPr>
          </w:p>
          <w:p w:rsidR="002B53F3" w:rsidRDefault="002B53F3" w:rsidP="00545870">
            <w:pPr>
              <w:rPr>
                <w:rFonts w:ascii="Garamond" w:hAnsi="Garamond"/>
                <w:color w:val="0000FF"/>
                <w:sz w:val="20"/>
                <w:szCs w:val="20"/>
              </w:rPr>
            </w:pPr>
          </w:p>
          <w:p w:rsidR="00B90B2C" w:rsidRDefault="00B90B2C" w:rsidP="00545870">
            <w:pPr>
              <w:ind w:left="720"/>
              <w:rPr>
                <w:rFonts w:ascii="Garamond" w:hAnsi="Garamond"/>
                <w:color w:val="0000FF"/>
                <w:sz w:val="20"/>
                <w:szCs w:val="20"/>
              </w:rPr>
            </w:pPr>
            <w:r>
              <w:rPr>
                <w:rFonts w:ascii="Garamond" w:hAnsi="Garamond"/>
                <w:color w:val="0000FF"/>
                <w:sz w:val="20"/>
                <w:szCs w:val="20"/>
              </w:rPr>
              <w:lastRenderedPageBreak/>
              <w:t xml:space="preserve">5.a. </w:t>
            </w:r>
            <w:r w:rsidR="00FC7A66">
              <w:rPr>
                <w:rFonts w:ascii="Garamond" w:hAnsi="Garamond"/>
                <w:color w:val="0000FF"/>
                <w:sz w:val="20"/>
                <w:szCs w:val="20"/>
              </w:rPr>
              <w:t>Good supporting argument on progress. Sh</w:t>
            </w:r>
            <w:r>
              <w:rPr>
                <w:rFonts w:ascii="Garamond" w:hAnsi="Garamond"/>
                <w:color w:val="0000FF"/>
                <w:sz w:val="20"/>
                <w:szCs w:val="20"/>
              </w:rPr>
              <w:t>ow</w:t>
            </w:r>
            <w:r w:rsidR="00FC7A66">
              <w:rPr>
                <w:rFonts w:ascii="Garamond" w:hAnsi="Garamond"/>
                <w:color w:val="0000FF"/>
                <w:sz w:val="20"/>
                <w:szCs w:val="20"/>
              </w:rPr>
              <w:t>s</w:t>
            </w:r>
            <w:r>
              <w:rPr>
                <w:rFonts w:ascii="Garamond" w:hAnsi="Garamond"/>
                <w:color w:val="0000FF"/>
                <w:sz w:val="20"/>
                <w:szCs w:val="20"/>
              </w:rPr>
              <w:t xml:space="preserve"> the influence technology has today</w:t>
            </w:r>
            <w:r w:rsidR="003D655B">
              <w:rPr>
                <w:rFonts w:ascii="Garamond" w:hAnsi="Garamond"/>
                <w:color w:val="0000FF"/>
                <w:sz w:val="20"/>
                <w:szCs w:val="20"/>
              </w:rPr>
              <w:t xml:space="preserve"> (change and attitude)</w:t>
            </w:r>
            <w:r>
              <w:rPr>
                <w:rFonts w:ascii="Garamond" w:hAnsi="Garamond"/>
                <w:color w:val="0000FF"/>
                <w:sz w:val="20"/>
                <w:szCs w:val="20"/>
              </w:rPr>
              <w:t xml:space="preserve">: AI in everyday life </w:t>
            </w:r>
          </w:p>
          <w:p w:rsidR="00B90B2C" w:rsidRDefault="00B90B2C" w:rsidP="00545870">
            <w:pPr>
              <w:rPr>
                <w:rFonts w:ascii="Garamond" w:hAnsi="Garamond"/>
                <w:color w:val="0000FF"/>
                <w:sz w:val="20"/>
                <w:szCs w:val="20"/>
              </w:rPr>
            </w:pPr>
          </w:p>
          <w:p w:rsidR="00B90B2C" w:rsidRDefault="00B90B2C" w:rsidP="00545870">
            <w:pPr>
              <w:rPr>
                <w:rFonts w:ascii="Garamond" w:hAnsi="Garamond"/>
                <w:color w:val="0000FF"/>
                <w:sz w:val="20"/>
                <w:szCs w:val="20"/>
              </w:rPr>
            </w:pPr>
          </w:p>
          <w:p w:rsidR="00B90B2C" w:rsidRDefault="00B90B2C" w:rsidP="00545870">
            <w:pPr>
              <w:rPr>
                <w:rFonts w:ascii="Garamond" w:hAnsi="Garamond"/>
                <w:color w:val="0000FF"/>
                <w:sz w:val="20"/>
                <w:szCs w:val="20"/>
              </w:rPr>
            </w:pPr>
          </w:p>
          <w:p w:rsidR="00B90B2C" w:rsidRDefault="00B90B2C" w:rsidP="00545870">
            <w:pPr>
              <w:rPr>
                <w:rFonts w:ascii="Garamond" w:hAnsi="Garamond"/>
                <w:color w:val="0000FF"/>
                <w:sz w:val="20"/>
                <w:szCs w:val="20"/>
              </w:rPr>
            </w:pPr>
          </w:p>
          <w:p w:rsidR="0015710B" w:rsidRDefault="0015710B" w:rsidP="00545870">
            <w:pPr>
              <w:rPr>
                <w:rFonts w:ascii="Garamond" w:hAnsi="Garamond"/>
                <w:color w:val="0000FF"/>
                <w:sz w:val="20"/>
                <w:szCs w:val="20"/>
              </w:rPr>
            </w:pPr>
          </w:p>
          <w:p w:rsidR="0015710B" w:rsidRDefault="0015710B" w:rsidP="00545870">
            <w:pPr>
              <w:rPr>
                <w:rFonts w:ascii="Garamond" w:hAnsi="Garamond"/>
                <w:color w:val="0000FF"/>
                <w:sz w:val="20"/>
                <w:szCs w:val="20"/>
              </w:rPr>
            </w:pPr>
          </w:p>
          <w:p w:rsidR="007B1E3B" w:rsidRDefault="007B1E3B" w:rsidP="00545870">
            <w:pPr>
              <w:rPr>
                <w:rFonts w:ascii="Garamond" w:hAnsi="Garamond"/>
                <w:color w:val="0000FF"/>
                <w:sz w:val="20"/>
                <w:szCs w:val="20"/>
              </w:rPr>
            </w:pPr>
          </w:p>
          <w:p w:rsidR="007B1E3B" w:rsidRDefault="007B1E3B" w:rsidP="00545870">
            <w:pPr>
              <w:rPr>
                <w:rFonts w:ascii="Garamond" w:hAnsi="Garamond"/>
                <w:color w:val="0000FF"/>
                <w:sz w:val="20"/>
                <w:szCs w:val="20"/>
              </w:rPr>
            </w:pPr>
          </w:p>
          <w:p w:rsidR="007B1E3B" w:rsidRDefault="007B1E3B" w:rsidP="00545870">
            <w:pPr>
              <w:rPr>
                <w:rFonts w:ascii="Garamond" w:hAnsi="Garamond"/>
                <w:color w:val="0000FF"/>
                <w:sz w:val="20"/>
                <w:szCs w:val="20"/>
              </w:rPr>
            </w:pPr>
          </w:p>
          <w:p w:rsidR="007B1E3B" w:rsidRDefault="007B1E3B" w:rsidP="00545870">
            <w:pPr>
              <w:rPr>
                <w:rFonts w:ascii="Garamond" w:hAnsi="Garamond"/>
                <w:color w:val="0000FF"/>
                <w:sz w:val="20"/>
                <w:szCs w:val="20"/>
              </w:rPr>
            </w:pPr>
          </w:p>
          <w:p w:rsidR="00B90B2C" w:rsidRDefault="00B90B2C" w:rsidP="00545870">
            <w:pPr>
              <w:ind w:left="720"/>
              <w:rPr>
                <w:rFonts w:ascii="Garamond" w:hAnsi="Garamond"/>
                <w:color w:val="0000FF"/>
                <w:sz w:val="20"/>
                <w:szCs w:val="20"/>
              </w:rPr>
            </w:pPr>
            <w:r>
              <w:rPr>
                <w:rFonts w:ascii="Garamond" w:hAnsi="Garamond"/>
                <w:color w:val="0000FF"/>
                <w:sz w:val="20"/>
                <w:szCs w:val="20"/>
              </w:rPr>
              <w:t xml:space="preserve"> 5.b. </w:t>
            </w:r>
            <w:r w:rsidR="00FC7A66">
              <w:rPr>
                <w:rFonts w:ascii="Garamond" w:hAnsi="Garamond"/>
                <w:color w:val="0000FF"/>
                <w:sz w:val="20"/>
                <w:szCs w:val="20"/>
              </w:rPr>
              <w:t>Excellent t</w:t>
            </w:r>
            <w:r>
              <w:rPr>
                <w:rFonts w:ascii="Garamond" w:hAnsi="Garamond"/>
                <w:color w:val="0000FF"/>
                <w:sz w:val="20"/>
                <w:szCs w:val="20"/>
              </w:rPr>
              <w:t>hought-provoking comparison through statistics</w:t>
            </w:r>
            <w:r w:rsidR="006C6926">
              <w:rPr>
                <w:rFonts w:ascii="Garamond" w:hAnsi="Garamond"/>
                <w:color w:val="0000FF"/>
                <w:sz w:val="20"/>
                <w:szCs w:val="20"/>
              </w:rPr>
              <w:t xml:space="preserve"> (an opinion and reasoning) </w:t>
            </w:r>
          </w:p>
          <w:p w:rsidR="00FC7A66" w:rsidRDefault="00FC7A66" w:rsidP="00545870">
            <w:pPr>
              <w:ind w:left="720"/>
              <w:rPr>
                <w:rFonts w:ascii="Garamond" w:hAnsi="Garamond"/>
                <w:color w:val="0000FF"/>
                <w:sz w:val="20"/>
                <w:szCs w:val="20"/>
              </w:rPr>
            </w:pPr>
          </w:p>
          <w:p w:rsidR="00FC7A66" w:rsidRDefault="00FC7A66" w:rsidP="00545870">
            <w:pPr>
              <w:ind w:left="720"/>
              <w:rPr>
                <w:rFonts w:ascii="Garamond" w:hAnsi="Garamond"/>
                <w:color w:val="0000FF"/>
                <w:sz w:val="20"/>
                <w:szCs w:val="20"/>
              </w:rPr>
            </w:pPr>
          </w:p>
          <w:p w:rsidR="00B90B2C" w:rsidRDefault="00B90B2C" w:rsidP="00545870">
            <w:pPr>
              <w:rPr>
                <w:rFonts w:ascii="Garamond" w:hAnsi="Garamond"/>
                <w:color w:val="0000FF"/>
                <w:sz w:val="20"/>
                <w:szCs w:val="20"/>
              </w:rPr>
            </w:pPr>
          </w:p>
          <w:p w:rsidR="008B2BC5" w:rsidRDefault="008B2BC5" w:rsidP="00545870">
            <w:pPr>
              <w:rPr>
                <w:rFonts w:ascii="Garamond" w:hAnsi="Garamond"/>
                <w:color w:val="0000FF"/>
                <w:sz w:val="20"/>
                <w:szCs w:val="20"/>
              </w:rPr>
            </w:pPr>
          </w:p>
          <w:p w:rsidR="00B90B2C" w:rsidRDefault="00B90B2C" w:rsidP="00B90B2C">
            <w:pPr>
              <w:numPr>
                <w:ilvl w:val="0"/>
                <w:numId w:val="9"/>
              </w:numPr>
              <w:spacing w:after="0" w:line="240" w:lineRule="auto"/>
              <w:rPr>
                <w:rFonts w:ascii="Garamond" w:hAnsi="Garamond"/>
                <w:color w:val="0000FF"/>
                <w:sz w:val="20"/>
                <w:szCs w:val="20"/>
              </w:rPr>
            </w:pPr>
            <w:r>
              <w:rPr>
                <w:rFonts w:ascii="Garamond" w:hAnsi="Garamond"/>
                <w:color w:val="0000FF"/>
                <w:sz w:val="20"/>
                <w:szCs w:val="20"/>
              </w:rPr>
              <w:t>Paragraph useful for giving critical s</w:t>
            </w:r>
            <w:r w:rsidRPr="00A73283">
              <w:rPr>
                <w:rFonts w:ascii="Garamond" w:hAnsi="Garamond"/>
                <w:color w:val="0000FF"/>
                <w:sz w:val="20"/>
                <w:szCs w:val="20"/>
              </w:rPr>
              <w:t>upporting scientists and sceptics</w:t>
            </w:r>
            <w:r>
              <w:rPr>
                <w:rFonts w:ascii="Garamond" w:hAnsi="Garamond"/>
                <w:color w:val="0000FF"/>
                <w:sz w:val="20"/>
                <w:szCs w:val="20"/>
              </w:rPr>
              <w:t xml:space="preserve"> - </w:t>
            </w:r>
            <w:r w:rsidRPr="00A73283">
              <w:rPr>
                <w:rFonts w:ascii="Garamond" w:hAnsi="Garamond"/>
                <w:color w:val="0000FF"/>
                <w:sz w:val="20"/>
                <w:szCs w:val="20"/>
              </w:rPr>
              <w:t xml:space="preserve">Hawking’s open letter </w:t>
            </w:r>
          </w:p>
          <w:p w:rsidR="00B90B2C" w:rsidRPr="00A73283" w:rsidRDefault="00B90B2C" w:rsidP="00545870">
            <w:pPr>
              <w:rPr>
                <w:rFonts w:ascii="Garamond" w:hAnsi="Garamond"/>
                <w:color w:val="0000FF"/>
                <w:sz w:val="20"/>
                <w:szCs w:val="20"/>
              </w:rPr>
            </w:pPr>
          </w:p>
          <w:p w:rsidR="00B90B2C" w:rsidRDefault="00B90B2C" w:rsidP="00545870">
            <w:pPr>
              <w:rPr>
                <w:rFonts w:ascii="Garamond" w:hAnsi="Garamond"/>
                <w:color w:val="0000FF"/>
                <w:sz w:val="20"/>
                <w:szCs w:val="20"/>
              </w:rPr>
            </w:pPr>
          </w:p>
          <w:p w:rsidR="00B90B2C" w:rsidRDefault="00B90B2C" w:rsidP="00545870">
            <w:pPr>
              <w:rPr>
                <w:rFonts w:ascii="Garamond" w:hAnsi="Garamond"/>
                <w:color w:val="0000FF"/>
                <w:sz w:val="20"/>
                <w:szCs w:val="20"/>
              </w:rPr>
            </w:pPr>
          </w:p>
          <w:p w:rsidR="00B90B2C" w:rsidRDefault="00B90B2C" w:rsidP="00545870">
            <w:pPr>
              <w:rPr>
                <w:rFonts w:ascii="Garamond" w:hAnsi="Garamond"/>
                <w:color w:val="0000FF"/>
                <w:sz w:val="20"/>
                <w:szCs w:val="20"/>
              </w:rPr>
            </w:pPr>
          </w:p>
          <w:p w:rsidR="00B90B2C" w:rsidRDefault="00B90B2C" w:rsidP="00545870">
            <w:pPr>
              <w:rPr>
                <w:rFonts w:ascii="Garamond" w:hAnsi="Garamond"/>
                <w:color w:val="0000FF"/>
                <w:sz w:val="20"/>
                <w:szCs w:val="20"/>
              </w:rPr>
            </w:pPr>
          </w:p>
          <w:p w:rsidR="007F6B05" w:rsidRDefault="007F6B05" w:rsidP="00545870">
            <w:pPr>
              <w:rPr>
                <w:rFonts w:ascii="Garamond" w:hAnsi="Garamond"/>
                <w:color w:val="0000FF"/>
                <w:sz w:val="20"/>
                <w:szCs w:val="20"/>
              </w:rPr>
            </w:pPr>
          </w:p>
          <w:p w:rsidR="001805D6" w:rsidRDefault="001805D6" w:rsidP="00545870">
            <w:pPr>
              <w:rPr>
                <w:rFonts w:ascii="Garamond" w:hAnsi="Garamond"/>
                <w:color w:val="0000FF"/>
                <w:sz w:val="20"/>
                <w:szCs w:val="20"/>
              </w:rPr>
            </w:pPr>
          </w:p>
          <w:p w:rsidR="007F6B05" w:rsidRDefault="007F6B05" w:rsidP="00545870">
            <w:pPr>
              <w:rPr>
                <w:rFonts w:ascii="Garamond" w:hAnsi="Garamond"/>
                <w:color w:val="0000FF"/>
                <w:sz w:val="20"/>
                <w:szCs w:val="20"/>
              </w:rPr>
            </w:pPr>
          </w:p>
          <w:p w:rsidR="00B90B2C" w:rsidRPr="00A73283" w:rsidRDefault="00526154" w:rsidP="00B90B2C">
            <w:pPr>
              <w:numPr>
                <w:ilvl w:val="0"/>
                <w:numId w:val="9"/>
              </w:numPr>
              <w:spacing w:after="0" w:line="240" w:lineRule="auto"/>
              <w:rPr>
                <w:rFonts w:ascii="Garamond" w:hAnsi="Garamond"/>
                <w:color w:val="0000FF"/>
                <w:sz w:val="20"/>
                <w:szCs w:val="20"/>
              </w:rPr>
            </w:pPr>
            <w:r>
              <w:rPr>
                <w:rFonts w:ascii="Calibri" w:hAnsi="Calibri" w:cs="Calibri"/>
                <w:noProof/>
                <w:color w:val="555555"/>
              </w:rPr>
              <mc:AlternateContent>
                <mc:Choice Requires="wps">
                  <w:drawing>
                    <wp:anchor distT="0" distB="0" distL="114300" distR="114300" simplePos="0" relativeHeight="251685888" behindDoc="0" locked="0" layoutInCell="1" allowOverlap="1">
                      <wp:simplePos x="0" y="0"/>
                      <wp:positionH relativeFrom="column">
                        <wp:posOffset>-404495</wp:posOffset>
                      </wp:positionH>
                      <wp:positionV relativeFrom="page">
                        <wp:posOffset>8413750</wp:posOffset>
                      </wp:positionV>
                      <wp:extent cx="762000" cy="123825"/>
                      <wp:effectExtent l="38100" t="57150" r="19050" b="28575"/>
                      <wp:wrapNone/>
                      <wp:docPr id="29" name="Straight Arrow Connector 29"/>
                      <wp:cNvGraphicFramePr/>
                      <a:graphic xmlns:a="http://schemas.openxmlformats.org/drawingml/2006/main">
                        <a:graphicData uri="http://schemas.microsoft.com/office/word/2010/wordprocessingShape">
                          <wps:wsp>
                            <wps:cNvCnPr/>
                            <wps:spPr>
                              <a:xfrm flipH="1" flipV="1">
                                <a:off x="0" y="0"/>
                                <a:ext cx="762000" cy="1238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D1E83C0" id="Straight Arrow Connector 29" o:spid="_x0000_s1026" type="#_x0000_t32" style="position:absolute;margin-left:-31.85pt;margin-top:662.5pt;width:60pt;height:9.75pt;flip:x y;z-index:251685888;visibility:visible;mso-wrap-style:square;mso-wrap-distance-left:9pt;mso-wrap-distance-top:0;mso-wrap-distance-right:9pt;mso-wrap-distance-bottom:0;mso-position-horizontal:absolute;mso-position-horizontal-relative:text;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" strokecolor="#4472c4 [3204]" strokeweight=".5pt">
                      <v:stroke endarrow="block" joinstyle="miter"/>
                      <w10:wrap anchory="page"/>
                    </v:shape>
                  </w:pict>
                </mc:Fallback>
              </mc:AlternateContent>
            </w:r>
            <w:r w:rsidR="00B90B2C" w:rsidRPr="00A73283">
              <w:rPr>
                <w:rFonts w:ascii="Garamond" w:hAnsi="Garamond"/>
                <w:color w:val="0000FF"/>
                <w:sz w:val="20"/>
                <w:szCs w:val="20"/>
              </w:rPr>
              <w:t xml:space="preserve">Important perspective </w:t>
            </w:r>
            <w:r w:rsidR="00B90B2C">
              <w:rPr>
                <w:rFonts w:ascii="Garamond" w:hAnsi="Garamond"/>
                <w:color w:val="0000FF"/>
                <w:sz w:val="20"/>
                <w:szCs w:val="20"/>
              </w:rPr>
              <w:t xml:space="preserve">to add </w:t>
            </w:r>
            <w:r w:rsidR="00B90B2C" w:rsidRPr="00A73283">
              <w:rPr>
                <w:rFonts w:ascii="Garamond" w:hAnsi="Garamond"/>
                <w:color w:val="0000FF"/>
                <w:sz w:val="20"/>
                <w:szCs w:val="20"/>
              </w:rPr>
              <w:t xml:space="preserve">on </w:t>
            </w:r>
            <w:r w:rsidR="00B90B2C">
              <w:rPr>
                <w:rFonts w:ascii="Garamond" w:hAnsi="Garamond"/>
                <w:color w:val="0000FF"/>
                <w:sz w:val="20"/>
                <w:szCs w:val="20"/>
              </w:rPr>
              <w:t xml:space="preserve">the </w:t>
            </w:r>
            <w:r w:rsidR="00B90B2C" w:rsidRPr="00A73283">
              <w:rPr>
                <w:rFonts w:ascii="Garamond" w:hAnsi="Garamond"/>
                <w:color w:val="0000FF"/>
                <w:sz w:val="20"/>
                <w:szCs w:val="20"/>
              </w:rPr>
              <w:t>dangers in overly optimistic views</w:t>
            </w:r>
            <w:r w:rsidR="006C6926">
              <w:rPr>
                <w:rFonts w:ascii="Garamond" w:hAnsi="Garamond"/>
                <w:color w:val="0000FF"/>
                <w:sz w:val="20"/>
                <w:szCs w:val="20"/>
              </w:rPr>
              <w:t xml:space="preserve"> (opinion and reasoning)</w:t>
            </w:r>
            <w:r w:rsidR="00B90B2C" w:rsidRPr="00A73283">
              <w:rPr>
                <w:rFonts w:ascii="Garamond" w:hAnsi="Garamond"/>
                <w:color w:val="0000FF"/>
                <w:sz w:val="20"/>
                <w:szCs w:val="20"/>
              </w:rPr>
              <w:t xml:space="preserve">: Ken Goldberg cautioned </w:t>
            </w:r>
            <w:r w:rsidR="00B90B2C">
              <w:rPr>
                <w:rFonts w:ascii="Garamond" w:hAnsi="Garamond"/>
                <w:color w:val="0000FF"/>
                <w:sz w:val="20"/>
                <w:szCs w:val="20"/>
              </w:rPr>
              <w:t xml:space="preserve">not </w:t>
            </w:r>
            <w:r w:rsidR="00B90B2C" w:rsidRPr="00A73283">
              <w:rPr>
                <w:rFonts w:ascii="Garamond" w:hAnsi="Garamond"/>
                <w:color w:val="0000FF"/>
                <w:sz w:val="20"/>
                <w:szCs w:val="20"/>
              </w:rPr>
              <w:t xml:space="preserve">to set idealistic expectations </w:t>
            </w:r>
          </w:p>
          <w:p w:rsidR="00B90B2C" w:rsidRDefault="00B90B2C" w:rsidP="00545870">
            <w:pPr>
              <w:rPr>
                <w:rFonts w:ascii="Garamond" w:hAnsi="Garamond"/>
                <w:color w:val="0000FF"/>
                <w:sz w:val="20"/>
                <w:szCs w:val="20"/>
              </w:rPr>
            </w:pPr>
          </w:p>
          <w:p w:rsidR="00B90B2C" w:rsidRDefault="00B90B2C" w:rsidP="00545870">
            <w:pPr>
              <w:rPr>
                <w:rFonts w:ascii="Garamond" w:hAnsi="Garamond"/>
                <w:color w:val="0000FF"/>
                <w:sz w:val="20"/>
                <w:szCs w:val="20"/>
              </w:rPr>
            </w:pPr>
          </w:p>
          <w:p w:rsidR="00B90B2C" w:rsidRDefault="00B90B2C" w:rsidP="00545870">
            <w:pPr>
              <w:rPr>
                <w:rFonts w:ascii="Garamond" w:hAnsi="Garamond"/>
                <w:color w:val="0000FF"/>
                <w:sz w:val="20"/>
                <w:szCs w:val="20"/>
              </w:rPr>
            </w:pPr>
          </w:p>
          <w:p w:rsidR="009808A6" w:rsidRDefault="009808A6" w:rsidP="00545870">
            <w:pPr>
              <w:rPr>
                <w:rFonts w:ascii="Garamond" w:hAnsi="Garamond"/>
                <w:color w:val="0000FF"/>
                <w:sz w:val="20"/>
                <w:szCs w:val="20"/>
              </w:rPr>
            </w:pPr>
          </w:p>
          <w:p w:rsidR="009808A6" w:rsidRDefault="009808A6" w:rsidP="00545870">
            <w:pPr>
              <w:rPr>
                <w:rFonts w:ascii="Garamond" w:hAnsi="Garamond"/>
                <w:color w:val="0000FF"/>
                <w:sz w:val="20"/>
                <w:szCs w:val="20"/>
              </w:rPr>
            </w:pPr>
          </w:p>
          <w:p w:rsidR="002F1F31" w:rsidRDefault="002F1F31" w:rsidP="00545870">
            <w:pPr>
              <w:rPr>
                <w:rFonts w:ascii="Garamond" w:hAnsi="Garamond"/>
                <w:color w:val="0000FF"/>
                <w:sz w:val="20"/>
                <w:szCs w:val="20"/>
              </w:rPr>
            </w:pPr>
          </w:p>
          <w:p w:rsidR="002F1F31" w:rsidRDefault="002F1F31" w:rsidP="00545870">
            <w:pPr>
              <w:rPr>
                <w:rFonts w:ascii="Garamond" w:hAnsi="Garamond"/>
                <w:color w:val="0000FF"/>
                <w:sz w:val="20"/>
                <w:szCs w:val="20"/>
              </w:rPr>
            </w:pPr>
          </w:p>
          <w:p w:rsidR="007508A2" w:rsidRDefault="007508A2" w:rsidP="00545870">
            <w:pPr>
              <w:rPr>
                <w:rFonts w:ascii="Garamond" w:hAnsi="Garamond"/>
                <w:color w:val="0000FF"/>
                <w:sz w:val="20"/>
                <w:szCs w:val="20"/>
              </w:rPr>
            </w:pPr>
          </w:p>
          <w:p w:rsidR="00B90B2C" w:rsidRDefault="00B90B2C" w:rsidP="00B90B2C">
            <w:pPr>
              <w:numPr>
                <w:ilvl w:val="0"/>
                <w:numId w:val="9"/>
              </w:numPr>
              <w:spacing w:after="0" w:line="240" w:lineRule="auto"/>
              <w:rPr>
                <w:rFonts w:ascii="Garamond" w:hAnsi="Garamond"/>
                <w:color w:val="0000FF"/>
                <w:sz w:val="20"/>
                <w:szCs w:val="20"/>
              </w:rPr>
            </w:pPr>
            <w:r>
              <w:rPr>
                <w:rFonts w:ascii="Garamond" w:hAnsi="Garamond"/>
                <w:color w:val="0000FF"/>
                <w:sz w:val="20"/>
                <w:szCs w:val="20"/>
              </w:rPr>
              <w:t>Interesting valid level-headed thinking</w:t>
            </w:r>
            <w:r w:rsidR="006C6926">
              <w:rPr>
                <w:rFonts w:ascii="Garamond" w:hAnsi="Garamond"/>
                <w:color w:val="0000FF"/>
                <w:sz w:val="20"/>
                <w:szCs w:val="20"/>
              </w:rPr>
              <w:t xml:space="preserve"> on advances in technology (opinion and reasoning)</w:t>
            </w:r>
            <w:r w:rsidR="00491DEA">
              <w:rPr>
                <w:rFonts w:ascii="Garamond" w:hAnsi="Garamond"/>
                <w:color w:val="0000FF"/>
                <w:sz w:val="20"/>
                <w:szCs w:val="20"/>
              </w:rPr>
              <w:t xml:space="preserve"> to include in essay</w:t>
            </w:r>
            <w:r>
              <w:rPr>
                <w:rFonts w:ascii="Garamond" w:hAnsi="Garamond"/>
                <w:color w:val="0000FF"/>
                <w:sz w:val="20"/>
                <w:szCs w:val="20"/>
              </w:rPr>
              <w:t>: Russel question</w:t>
            </w:r>
            <w:r w:rsidR="00881077">
              <w:rPr>
                <w:rFonts w:ascii="Garamond" w:hAnsi="Garamond"/>
                <w:color w:val="0000FF"/>
                <w:sz w:val="20"/>
                <w:szCs w:val="20"/>
              </w:rPr>
              <w:t>ed</w:t>
            </w:r>
            <w:r>
              <w:rPr>
                <w:rFonts w:ascii="Garamond" w:hAnsi="Garamond"/>
                <w:color w:val="0000FF"/>
                <w:sz w:val="20"/>
                <w:szCs w:val="20"/>
              </w:rPr>
              <w:t xml:space="preserve"> if exponential advances would lead to transformative leaps. </w:t>
            </w:r>
          </w:p>
          <w:p w:rsidR="00B90B2C" w:rsidRDefault="00B90B2C" w:rsidP="00545870">
            <w:pPr>
              <w:rPr>
                <w:rFonts w:ascii="Garamond" w:hAnsi="Garamond"/>
                <w:color w:val="0000FF"/>
                <w:sz w:val="20"/>
                <w:szCs w:val="20"/>
              </w:rPr>
            </w:pPr>
          </w:p>
          <w:p w:rsidR="00B90B2C" w:rsidRDefault="00B90B2C" w:rsidP="00545870">
            <w:pPr>
              <w:rPr>
                <w:rFonts w:ascii="Garamond" w:hAnsi="Garamond"/>
                <w:color w:val="0000FF"/>
                <w:sz w:val="20"/>
                <w:szCs w:val="20"/>
              </w:rPr>
            </w:pPr>
          </w:p>
          <w:p w:rsidR="009808A6" w:rsidRDefault="009808A6" w:rsidP="00545870">
            <w:pPr>
              <w:rPr>
                <w:rFonts w:ascii="Garamond" w:hAnsi="Garamond"/>
                <w:color w:val="0000FF"/>
                <w:sz w:val="20"/>
                <w:szCs w:val="20"/>
              </w:rPr>
            </w:pPr>
          </w:p>
          <w:p w:rsidR="009808A6" w:rsidRDefault="009808A6" w:rsidP="00545870">
            <w:pPr>
              <w:rPr>
                <w:rFonts w:ascii="Garamond" w:hAnsi="Garamond"/>
                <w:color w:val="0000FF"/>
                <w:sz w:val="20"/>
                <w:szCs w:val="20"/>
              </w:rPr>
            </w:pPr>
          </w:p>
          <w:p w:rsidR="009808A6" w:rsidRDefault="009808A6" w:rsidP="00545870">
            <w:pPr>
              <w:rPr>
                <w:rFonts w:ascii="Garamond" w:hAnsi="Garamond"/>
                <w:color w:val="0000FF"/>
                <w:sz w:val="20"/>
                <w:szCs w:val="20"/>
              </w:rPr>
            </w:pPr>
          </w:p>
          <w:p w:rsidR="009808A6" w:rsidRDefault="009808A6" w:rsidP="00545870">
            <w:pPr>
              <w:rPr>
                <w:rFonts w:ascii="Garamond" w:hAnsi="Garamond"/>
                <w:color w:val="0000FF"/>
                <w:sz w:val="20"/>
                <w:szCs w:val="20"/>
              </w:rPr>
            </w:pPr>
          </w:p>
          <w:p w:rsidR="007508A2" w:rsidRDefault="007508A2" w:rsidP="00545870">
            <w:pPr>
              <w:rPr>
                <w:rFonts w:ascii="Garamond" w:hAnsi="Garamond"/>
                <w:color w:val="0000FF"/>
                <w:sz w:val="20"/>
                <w:szCs w:val="20"/>
              </w:rPr>
            </w:pPr>
          </w:p>
          <w:p w:rsidR="002F1F31" w:rsidRDefault="002F1F31" w:rsidP="00545870">
            <w:pPr>
              <w:rPr>
                <w:rFonts w:ascii="Garamond" w:hAnsi="Garamond"/>
                <w:color w:val="0000FF"/>
                <w:sz w:val="20"/>
                <w:szCs w:val="20"/>
              </w:rPr>
            </w:pPr>
          </w:p>
          <w:p w:rsidR="00B90B2C" w:rsidRDefault="0055693C" w:rsidP="001805D6">
            <w:pPr>
              <w:numPr>
                <w:ilvl w:val="0"/>
                <w:numId w:val="9"/>
              </w:numPr>
              <w:spacing w:after="0" w:line="240" w:lineRule="auto"/>
              <w:rPr>
                <w:rFonts w:ascii="Garamond" w:hAnsi="Garamond"/>
                <w:color w:val="0000FF"/>
                <w:sz w:val="20"/>
                <w:szCs w:val="20"/>
              </w:rPr>
            </w:pPr>
            <w:r>
              <w:rPr>
                <w:rFonts w:ascii="Calibri" w:hAnsi="Calibri" w:cs="Calibri"/>
                <w:noProof/>
                <w:color w:val="555555"/>
              </w:rPr>
              <mc:AlternateContent>
                <mc:Choice Requires="wps">
                  <w:drawing>
                    <wp:anchor distT="0" distB="0" distL="114300" distR="114300" simplePos="0" relativeHeight="251686912" behindDoc="0" locked="0" layoutInCell="1" allowOverlap="1">
                      <wp:simplePos x="0" y="0"/>
                      <wp:positionH relativeFrom="column">
                        <wp:posOffset>-223520</wp:posOffset>
                      </wp:positionH>
                      <wp:positionV relativeFrom="page">
                        <wp:posOffset>5489575</wp:posOffset>
                      </wp:positionV>
                      <wp:extent cx="666750" cy="45085"/>
                      <wp:effectExtent l="38100" t="38100" r="19050" b="88265"/>
                      <wp:wrapNone/>
                      <wp:docPr id="30" name="Straight Arrow Connector 30"/>
                      <wp:cNvGraphicFramePr/>
                      <a:graphic xmlns:a="http://schemas.openxmlformats.org/drawingml/2006/main">
                        <a:graphicData uri="http://schemas.microsoft.com/office/word/2010/wordprocessingShape">
                          <wps:wsp>
                            <wps:cNvCnPr/>
                            <wps:spPr>
                              <a:xfrm flipH="1">
                                <a:off x="0" y="0"/>
                                <a:ext cx="666750" cy="450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48F88E" id="Straight Arrow Connector 30" o:spid="_x0000_s1026" type="#_x0000_t32" style="position:absolute;margin-left:-17.6pt;margin-top:432.25pt;width:52.5pt;height:3.55pt;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" strokecolor="#4472c4 [3204]" strokeweight=".5pt">
                      <v:stroke endarrow="block" joinstyle="miter"/>
                      <w10:wrap anchory="page"/>
                    </v:shape>
                  </w:pict>
                </mc:Fallback>
              </mc:AlternateContent>
            </w:r>
            <w:r w:rsidR="00E70C85">
              <w:rPr>
                <w:rFonts w:ascii="Garamond" w:hAnsi="Garamond"/>
                <w:color w:val="0000FF"/>
                <w:sz w:val="20"/>
                <w:szCs w:val="20"/>
              </w:rPr>
              <w:t>A</w:t>
            </w:r>
            <w:r w:rsidR="00B90B2C">
              <w:rPr>
                <w:rFonts w:ascii="Garamond" w:hAnsi="Garamond"/>
                <w:color w:val="0000FF"/>
                <w:sz w:val="20"/>
                <w:szCs w:val="20"/>
              </w:rPr>
              <w:t xml:space="preserve">dmirable </w:t>
            </w:r>
            <w:r w:rsidR="00B90B2C" w:rsidRPr="00A73283">
              <w:rPr>
                <w:rFonts w:ascii="Garamond" w:hAnsi="Garamond"/>
                <w:color w:val="0000FF"/>
                <w:sz w:val="20"/>
                <w:szCs w:val="20"/>
              </w:rPr>
              <w:t>quote to concl</w:t>
            </w:r>
            <w:r w:rsidR="00B90B2C">
              <w:rPr>
                <w:rFonts w:ascii="Garamond" w:hAnsi="Garamond"/>
                <w:color w:val="0000FF"/>
                <w:sz w:val="20"/>
                <w:szCs w:val="20"/>
              </w:rPr>
              <w:t xml:space="preserve">ude essay. </w:t>
            </w:r>
            <w:r w:rsidR="00B90B2C" w:rsidRPr="00A73283">
              <w:rPr>
                <w:rFonts w:ascii="Garamond" w:hAnsi="Garamond"/>
                <w:color w:val="0000FF"/>
                <w:sz w:val="20"/>
                <w:szCs w:val="20"/>
              </w:rPr>
              <w:t>Russel</w:t>
            </w:r>
            <w:r w:rsidR="00B90B2C">
              <w:rPr>
                <w:rFonts w:ascii="Garamond" w:hAnsi="Garamond"/>
                <w:color w:val="0000FF"/>
                <w:sz w:val="20"/>
                <w:szCs w:val="20"/>
              </w:rPr>
              <w:t>:</w:t>
            </w:r>
            <w:r w:rsidR="00B90B2C" w:rsidRPr="00A73283">
              <w:rPr>
                <w:rFonts w:ascii="Garamond" w:hAnsi="Garamond"/>
                <w:color w:val="0000FF"/>
                <w:sz w:val="20"/>
                <w:szCs w:val="20"/>
              </w:rPr>
              <w:t xml:space="preserve"> not to ignore possible hazards </w:t>
            </w:r>
            <w:r w:rsidR="00B90B2C">
              <w:rPr>
                <w:rFonts w:ascii="Garamond" w:hAnsi="Garamond"/>
                <w:color w:val="0000FF"/>
                <w:sz w:val="20"/>
                <w:szCs w:val="20"/>
              </w:rPr>
              <w:t xml:space="preserve">of </w:t>
            </w:r>
            <w:r w:rsidR="00B90B2C" w:rsidRPr="00A73283">
              <w:rPr>
                <w:rFonts w:ascii="Garamond" w:hAnsi="Garamond"/>
                <w:color w:val="0000FF"/>
                <w:sz w:val="20"/>
                <w:szCs w:val="20"/>
              </w:rPr>
              <w:t>technology</w:t>
            </w:r>
            <w:r w:rsidR="00B90B2C">
              <w:rPr>
                <w:rFonts w:ascii="Garamond" w:hAnsi="Garamond"/>
                <w:color w:val="0000FF"/>
                <w:sz w:val="20"/>
                <w:szCs w:val="20"/>
              </w:rPr>
              <w:t xml:space="preserve"> which</w:t>
            </w:r>
            <w:r w:rsidR="00B90B2C" w:rsidRPr="00A73283">
              <w:rPr>
                <w:rFonts w:ascii="Garamond" w:hAnsi="Garamond"/>
                <w:color w:val="0000FF"/>
                <w:sz w:val="20"/>
                <w:szCs w:val="20"/>
              </w:rPr>
              <w:t xml:space="preserve"> could lead one into</w:t>
            </w:r>
            <w:bookmarkEnd w:id="21"/>
            <w:r w:rsidR="004753CF">
              <w:rPr>
                <w:rFonts w:ascii="Garamond" w:hAnsi="Garamond"/>
                <w:color w:val="0000FF"/>
                <w:sz w:val="20"/>
                <w:szCs w:val="20"/>
              </w:rPr>
              <w:t>…</w:t>
            </w:r>
          </w:p>
        </w:tc>
      </w:tr>
      <w:bookmarkEnd w:id="3"/>
    </w:tbl>
    <w:p w:rsidR="00B90B2C" w:rsidRDefault="00B90B2C" w:rsidP="009808A6"/>
    <w:p w:rsidR="00D838BB" w:rsidRDefault="00D838BB" w:rsidP="00D838BB">
      <w:pPr>
        <w:jc w:val="center"/>
      </w:pPr>
      <w:r>
        <w:t>***</w:t>
      </w:r>
    </w:p>
    <w:sectPr w:rsidR="00D838BB" w:rsidSect="009808A6">
      <w:headerReference w:type="default" r:id="rId21"/>
      <w:footerReference w:type="default" r:id="rId22"/>
      <w:pgSz w:w="11906" w:h="16838"/>
      <w:pgMar w:top="1440" w:right="1440" w:bottom="1440" w:left="1440"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5581" w:rsidRDefault="00895581" w:rsidP="00776EFE">
      <w:pPr>
        <w:spacing w:after="0" w:line="240" w:lineRule="auto"/>
      </w:pPr>
      <w:r>
        <w:separator/>
      </w:r>
    </w:p>
  </w:endnote>
  <w:endnote w:type="continuationSeparator" w:id="0">
    <w:p w:rsidR="00895581" w:rsidRDefault="00895581" w:rsidP="00776E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0345" w:rsidRDefault="00050345">
    <w:pPr>
      <w:pStyle w:val="Footer"/>
      <w:pBdr>
        <w:top w:val="single" w:sz="4" w:space="1" w:color="D9D9D9" w:themeColor="background1" w:themeShade="D9"/>
      </w:pBdr>
      <w:rPr>
        <w:b/>
        <w:bCs/>
      </w:rPr>
    </w:pPr>
    <w:r>
      <w:t xml:space="preserve">                                                                                                                                           </w:t>
    </w:r>
    <w:sdt>
      <w:sdtPr>
        <w:id w:val="1376577362"/>
        <w:docPartObj>
          <w:docPartGallery w:val="Page Numbers (Bottom of Page)"/>
          <w:docPartUnique/>
        </w:docPartObj>
      </w:sdtPr>
      <w:sdtEndPr>
        <w:rPr>
          <w:color w:val="7F7F7F" w:themeColor="background1" w:themeShade="7F"/>
          <w:spacing w:val="60"/>
        </w:rPr>
      </w:sdtEndPr>
      <w:sdtContent>
        <w:r>
          <w:fldChar w:fldCharType="begin"/>
        </w:r>
        <w:r>
          <w:instrText xml:space="preserve"> PAGE   \* MERGEFORMAT </w:instrText>
        </w:r>
        <w:r>
          <w:fldChar w:fldCharType="separate"/>
        </w:r>
        <w:r w:rsidR="00966003" w:rsidRPr="00966003">
          <w:rPr>
            <w:b/>
            <w:bCs/>
            <w:noProof/>
          </w:rPr>
          <w:t>19</w:t>
        </w:r>
        <w:r>
          <w:rPr>
            <w:b/>
            <w:bCs/>
            <w:noProof/>
          </w:rPr>
          <w:fldChar w:fldCharType="end"/>
        </w:r>
        <w:r>
          <w:rPr>
            <w:b/>
            <w:bCs/>
          </w:rPr>
          <w:t xml:space="preserve"> | </w:t>
        </w:r>
        <w:r>
          <w:rPr>
            <w:color w:val="7F7F7F" w:themeColor="background1" w:themeShade="7F"/>
            <w:spacing w:val="60"/>
          </w:rPr>
          <w:t>Page</w:t>
        </w:r>
        <w:r w:rsidR="00050351">
          <w:rPr>
            <w:color w:val="7F7F7F" w:themeColor="background1" w:themeShade="7F"/>
            <w:spacing w:val="60"/>
          </w:rPr>
          <w:t xml:space="preserve"> </w:t>
        </w:r>
        <w:r>
          <w:rPr>
            <w:color w:val="7F7F7F" w:themeColor="background1" w:themeShade="7F"/>
            <w:spacing w:val="60"/>
          </w:rPr>
          <w:t>of 19</w:t>
        </w:r>
      </w:sdtContent>
    </w:sdt>
  </w:p>
  <w:p w:rsidR="00050345" w:rsidRDefault="00050345" w:rsidP="00050345">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5581" w:rsidRDefault="00895581" w:rsidP="00776EFE">
      <w:pPr>
        <w:spacing w:after="0" w:line="240" w:lineRule="auto"/>
      </w:pPr>
      <w:r>
        <w:separator/>
      </w:r>
    </w:p>
  </w:footnote>
  <w:footnote w:type="continuationSeparator" w:id="0">
    <w:p w:rsidR="00895581" w:rsidRDefault="00895581" w:rsidP="00776EFE">
      <w:pPr>
        <w:spacing w:after="0" w:line="240" w:lineRule="auto"/>
      </w:pPr>
      <w:r>
        <w:continuationSeparator/>
      </w:r>
    </w:p>
  </w:footnote>
  <w:footnote w:id="1">
    <w:p w:rsidR="00545870" w:rsidRDefault="00545870">
      <w:pPr>
        <w:pStyle w:val="FootnoteText"/>
      </w:pPr>
      <w:r>
        <w:rPr>
          <w:rStyle w:val="FootnoteReference"/>
        </w:rPr>
        <w:footnoteRef/>
      </w:r>
      <w:r>
        <w:t xml:space="preserve"> Decimus Junius Juvenil, </w:t>
      </w:r>
      <w:r w:rsidRPr="005A2B85">
        <w:t>Satires, III, X, XIII, and XIV: From the text o Ruperti With Copious Notes: A discourse on Roman Satire</w:t>
      </w:r>
      <w:r>
        <w:t>’ in</w:t>
      </w:r>
      <w:r w:rsidRPr="005A2B85">
        <w:t xml:space="preserve"> </w:t>
      </w:r>
      <w:r w:rsidRPr="005A2B85">
        <w:rPr>
          <w:i/>
        </w:rPr>
        <w:t>Juvenalis</w:t>
      </w:r>
      <w:r>
        <w:t xml:space="preserve">, </w:t>
      </w:r>
      <w:r w:rsidRPr="005A2B85">
        <w:t xml:space="preserve">complied and </w:t>
      </w:r>
      <w:r>
        <w:t>ed. William Carr Boyd, (London, Simpkin Marshall &amp; Company, unknown binding), p.20.</w:t>
      </w:r>
    </w:p>
  </w:footnote>
  <w:footnote w:id="2">
    <w:p w:rsidR="00545870" w:rsidRDefault="00545870">
      <w:pPr>
        <w:pStyle w:val="FootnoteText"/>
      </w:pPr>
      <w:r>
        <w:rPr>
          <w:rStyle w:val="FootnoteReference"/>
        </w:rPr>
        <w:footnoteRef/>
      </w:r>
      <w:r>
        <w:t xml:space="preserve"> David Matz, Daily life of the Ancient Romans, (West Port, Connecticut &amp; London, Greenwood Press), p.113.</w:t>
      </w:r>
    </w:p>
  </w:footnote>
  <w:footnote w:id="3">
    <w:p w:rsidR="00545870" w:rsidRDefault="00545870">
      <w:pPr>
        <w:pStyle w:val="FootnoteText"/>
      </w:pPr>
      <w:r>
        <w:rPr>
          <w:rStyle w:val="FootnoteReference"/>
        </w:rPr>
        <w:footnoteRef/>
      </w:r>
      <w:r>
        <w:t xml:space="preserve"> Daniel C. Stevenson, ‘</w:t>
      </w:r>
      <w:r w:rsidRPr="009820DA">
        <w:t>The Georgics: Virgil</w:t>
      </w:r>
      <w:r>
        <w:t>’</w:t>
      </w:r>
      <w:r>
        <w:rPr>
          <w:i/>
        </w:rPr>
        <w:t xml:space="preserve">, The Georgics </w:t>
      </w:r>
      <w:r w:rsidRPr="009820DA">
        <w:t>by Virgil</w:t>
      </w:r>
      <w:r>
        <w:rPr>
          <w:i/>
        </w:rPr>
        <w:t xml:space="preserve">, </w:t>
      </w:r>
      <w:r>
        <w:t xml:space="preserve">Internet Classic Archive [Available at </w:t>
      </w:r>
      <w:hyperlink r:id="rId1" w:history="1">
        <w:r w:rsidRPr="00EC59BD">
          <w:rPr>
            <w:rStyle w:val="Hyperlink"/>
          </w:rPr>
          <w:t>http://classics.mit.edu/Virgil/georgics.html</w:t>
        </w:r>
      </w:hyperlink>
      <w:r>
        <w:t>] Accessed: 18 January 2018</w:t>
      </w:r>
    </w:p>
    <w:p w:rsidR="00545870" w:rsidRPr="009820DA" w:rsidRDefault="00545870">
      <w:pPr>
        <w:pStyle w:val="FootnoteText"/>
      </w:pPr>
    </w:p>
  </w:footnote>
  <w:footnote w:id="4">
    <w:p w:rsidR="00545870" w:rsidRPr="0005106F" w:rsidRDefault="00545870" w:rsidP="0005106F">
      <w:pPr>
        <w:pStyle w:val="FootnoteText"/>
        <w:tabs>
          <w:tab w:val="left" w:pos="5145"/>
        </w:tabs>
      </w:pPr>
      <w:r>
        <w:rPr>
          <w:rStyle w:val="FootnoteReference"/>
        </w:rPr>
        <w:footnoteRef/>
      </w:r>
      <w:r>
        <w:t xml:space="preserve"> Thomas Habinek, ‘Ovid and empire’in </w:t>
      </w:r>
      <w:r>
        <w:rPr>
          <w:i/>
        </w:rPr>
        <w:t xml:space="preserve">Cambridge Companion to Ovid, </w:t>
      </w:r>
      <w:r w:rsidR="008340FC">
        <w:t>ed. Philip</w:t>
      </w:r>
      <w:r>
        <w:t xml:space="preserve"> R. Hardie, (Cambridge, Cambridge university Press, 2002), </w:t>
      </w:r>
      <w:r w:rsidRPr="0005106F">
        <w:t>p.57.</w:t>
      </w:r>
    </w:p>
  </w:footnote>
  <w:footnote w:id="5">
    <w:p w:rsidR="00545870" w:rsidRDefault="00545870">
      <w:pPr>
        <w:pStyle w:val="FootnoteText"/>
      </w:pPr>
      <w:r>
        <w:rPr>
          <w:rStyle w:val="FootnoteReference"/>
        </w:rPr>
        <w:footnoteRef/>
      </w:r>
      <w:r>
        <w:t xml:space="preserve"> Jon R. Stone, The Routledge Dictionary of Latin Quotations: The Illiterati’s Guide to Latin Maxims, Mottoes, Proverbs, and Sayings, (New York &amp; London, Routledge, 2005), p.237</w:t>
      </w:r>
    </w:p>
  </w:footnote>
  <w:footnote w:id="6">
    <w:p w:rsidR="00545870" w:rsidRPr="00563090" w:rsidRDefault="00545870">
      <w:pPr>
        <w:pStyle w:val="FootnoteText"/>
      </w:pPr>
      <w:r>
        <w:rPr>
          <w:rStyle w:val="FootnoteReference"/>
        </w:rPr>
        <w:footnoteRef/>
      </w:r>
      <w:r>
        <w:t xml:space="preserve"> John Hazel, </w:t>
      </w:r>
      <w:r w:rsidRPr="00563090">
        <w:rPr>
          <w:i/>
        </w:rPr>
        <w:t xml:space="preserve">Who’s </w:t>
      </w:r>
      <w:r>
        <w:rPr>
          <w:i/>
        </w:rPr>
        <w:t>W</w:t>
      </w:r>
      <w:r w:rsidRPr="00563090">
        <w:rPr>
          <w:i/>
        </w:rPr>
        <w:t>ho in the Roman World</w:t>
      </w:r>
      <w:r>
        <w:rPr>
          <w:i/>
        </w:rPr>
        <w:t>, (</w:t>
      </w:r>
      <w:r>
        <w:t>London &amp; New York, Routledge, 2001), p.258.</w:t>
      </w:r>
    </w:p>
  </w:footnote>
  <w:footnote w:id="7">
    <w:p w:rsidR="00545870" w:rsidRPr="007C34FF" w:rsidRDefault="00545870" w:rsidP="007C34FF">
      <w:pPr>
        <w:spacing w:after="0"/>
        <w:rPr>
          <w:sz w:val="20"/>
          <w:szCs w:val="20"/>
        </w:rPr>
      </w:pPr>
      <w:r>
        <w:rPr>
          <w:rStyle w:val="FootnoteReference"/>
        </w:rPr>
        <w:footnoteRef/>
      </w:r>
      <w:r>
        <w:t xml:space="preserve"> </w:t>
      </w:r>
      <w:r w:rsidRPr="007C34FF">
        <w:rPr>
          <w:sz w:val="20"/>
          <w:szCs w:val="20"/>
        </w:rPr>
        <w:t>Alan</w:t>
      </w:r>
      <w:r>
        <w:rPr>
          <w:sz w:val="20"/>
          <w:szCs w:val="20"/>
        </w:rPr>
        <w:t xml:space="preserve"> </w:t>
      </w:r>
      <w:r w:rsidR="008340FC" w:rsidRPr="007C34FF">
        <w:rPr>
          <w:sz w:val="20"/>
          <w:szCs w:val="20"/>
        </w:rPr>
        <w:t>Levine, Sensual</w:t>
      </w:r>
      <w:r w:rsidRPr="007C34FF">
        <w:rPr>
          <w:i/>
          <w:sz w:val="20"/>
          <w:szCs w:val="20"/>
        </w:rPr>
        <w:t xml:space="preserve"> Philosophy: Toleration, Skepticism, and Montaigne’s Politics of the Self, </w:t>
      </w:r>
      <w:r w:rsidRPr="007C34FF">
        <w:rPr>
          <w:sz w:val="20"/>
          <w:szCs w:val="20"/>
        </w:rPr>
        <w:t>(Lanham, Boulder, New York, Oxford, Lexington Books, 2001)</w:t>
      </w:r>
      <w:r>
        <w:rPr>
          <w:sz w:val="20"/>
          <w:szCs w:val="20"/>
        </w:rPr>
        <w:t>, p.21.</w:t>
      </w:r>
    </w:p>
  </w:footnote>
  <w:footnote w:id="8">
    <w:p w:rsidR="00545870" w:rsidRPr="007C34FF" w:rsidRDefault="00545870" w:rsidP="007C34FF">
      <w:pPr>
        <w:pStyle w:val="FootnoteText"/>
      </w:pPr>
      <w:r w:rsidRPr="007C34FF">
        <w:rPr>
          <w:rStyle w:val="FootnoteReference"/>
        </w:rPr>
        <w:footnoteRef/>
      </w:r>
      <w:r w:rsidRPr="007C34FF">
        <w:t xml:space="preserve"> Katerina Koutsantoni, Virginia’s Woolf’s common Reader, (Oxon, New York, Routledge, 2009), pp.26-28</w:t>
      </w:r>
    </w:p>
  </w:footnote>
  <w:footnote w:id="9">
    <w:p w:rsidR="00545870" w:rsidRPr="00B52F30" w:rsidRDefault="00545870" w:rsidP="00AF0948">
      <w:pPr>
        <w:pStyle w:val="FootnoteText"/>
      </w:pPr>
      <w:r>
        <w:rPr>
          <w:rStyle w:val="FootnoteReference"/>
        </w:rPr>
        <w:footnoteRef/>
      </w:r>
      <w:r>
        <w:t xml:space="preserve"> Woolf, Virginia, ‘Old Mrs Grey’ in </w:t>
      </w:r>
      <w:r w:rsidRPr="00284265">
        <w:rPr>
          <w:i/>
        </w:rPr>
        <w:t>The Death of The Moth and other essays</w:t>
      </w:r>
      <w:r>
        <w:rPr>
          <w:i/>
        </w:rPr>
        <w:t xml:space="preserve">, </w:t>
      </w:r>
      <w:r>
        <w:t>(London, The Hogarth Press 1942), p.18.</w:t>
      </w:r>
    </w:p>
  </w:footnote>
  <w:footnote w:id="10">
    <w:p w:rsidR="00545870" w:rsidRDefault="00545870" w:rsidP="00AF0948">
      <w:pPr>
        <w:pStyle w:val="FootnoteText"/>
      </w:pPr>
      <w:r>
        <w:rPr>
          <w:rStyle w:val="FootnoteReference"/>
        </w:rPr>
        <w:footnoteRef/>
      </w:r>
      <w:r>
        <w:t xml:space="preserve"> </w:t>
      </w:r>
      <w:r w:rsidRPr="00D73D5C">
        <w:rPr>
          <w:rFonts w:ascii="Calibri" w:hAnsi="Calibri" w:cs="Calibri"/>
          <w:i/>
        </w:rPr>
        <w:t>Ibid</w:t>
      </w:r>
      <w:r>
        <w:rPr>
          <w:rFonts w:ascii="Calibri" w:hAnsi="Calibri" w:cs="Calibri"/>
        </w:rPr>
        <w:t>., p.18.</w:t>
      </w:r>
    </w:p>
  </w:footnote>
  <w:footnote w:id="11">
    <w:p w:rsidR="00545870" w:rsidRDefault="00545870" w:rsidP="00AF0948">
      <w:pPr>
        <w:pStyle w:val="FootnoteText"/>
      </w:pPr>
      <w:r>
        <w:rPr>
          <w:rStyle w:val="FootnoteReference"/>
        </w:rPr>
        <w:footnoteRef/>
      </w:r>
      <w:r>
        <w:t xml:space="preserve"> </w:t>
      </w:r>
      <w:r w:rsidRPr="00D73D5C">
        <w:rPr>
          <w:rFonts w:ascii="Calibri" w:hAnsi="Calibri" w:cs="Calibri"/>
          <w:i/>
        </w:rPr>
        <w:t>Ibid</w:t>
      </w:r>
      <w:r>
        <w:rPr>
          <w:rFonts w:ascii="Calibri" w:hAnsi="Calibri" w:cs="Calibri"/>
        </w:rPr>
        <w:t>., p.18.</w:t>
      </w:r>
    </w:p>
  </w:footnote>
  <w:footnote w:id="12">
    <w:p w:rsidR="00545870" w:rsidRDefault="00545870">
      <w:pPr>
        <w:pStyle w:val="FootnoteText"/>
      </w:pPr>
      <w:r>
        <w:rPr>
          <w:rStyle w:val="FootnoteReference"/>
        </w:rPr>
        <w:footnoteRef/>
      </w:r>
      <w:r>
        <w:t xml:space="preserve"> </w:t>
      </w:r>
      <w:r w:rsidRPr="00D73D5C">
        <w:rPr>
          <w:rFonts w:ascii="Calibri" w:hAnsi="Calibri" w:cs="Calibri"/>
          <w:i/>
        </w:rPr>
        <w:t>Ibid</w:t>
      </w:r>
      <w:r>
        <w:rPr>
          <w:rFonts w:ascii="Calibri" w:hAnsi="Calibri" w:cs="Calibri"/>
        </w:rPr>
        <w:t>., p.18.</w:t>
      </w:r>
    </w:p>
  </w:footnote>
  <w:footnote w:id="13">
    <w:p w:rsidR="00545870" w:rsidRPr="00BA3D28" w:rsidRDefault="00545870" w:rsidP="00AF0948">
      <w:r>
        <w:rPr>
          <w:rStyle w:val="FootnoteReference"/>
        </w:rPr>
        <w:footnoteRef/>
      </w:r>
      <w:r>
        <w:t xml:space="preserve"> </w:t>
      </w:r>
      <w:r w:rsidRPr="00434E40">
        <w:rPr>
          <w:sz w:val="20"/>
          <w:szCs w:val="20"/>
        </w:rPr>
        <w:t xml:space="preserve">Raitt, Suzanne, ‘’Virginia Woolf’s early novels’ in </w:t>
      </w:r>
      <w:r w:rsidRPr="00434E40">
        <w:rPr>
          <w:i/>
          <w:sz w:val="20"/>
          <w:szCs w:val="20"/>
        </w:rPr>
        <w:t xml:space="preserve">The Cambridge Companion to Virginia Woolf, ed. </w:t>
      </w:r>
      <w:r w:rsidRPr="00434E40">
        <w:rPr>
          <w:sz w:val="20"/>
          <w:szCs w:val="20"/>
        </w:rPr>
        <w:t>Susan Sellers, (Cambridge, Cambridge University Press, 2000) p.33.</w:t>
      </w:r>
    </w:p>
    <w:p w:rsidR="00545870" w:rsidRDefault="00545870" w:rsidP="00AF0948">
      <w:pPr>
        <w:pStyle w:val="FootnoteText"/>
      </w:pPr>
    </w:p>
  </w:footnote>
  <w:footnote w:id="14">
    <w:p w:rsidR="00545870" w:rsidRPr="00657F0E" w:rsidRDefault="00545870" w:rsidP="00C960B4">
      <w:pPr>
        <w:pStyle w:val="NormalWeb"/>
        <w:spacing w:before="0" w:beforeAutospacing="0" w:after="0" w:afterAutospacing="0"/>
        <w:rPr>
          <w:i/>
        </w:rPr>
      </w:pPr>
      <w:r>
        <w:rPr>
          <w:rStyle w:val="FootnoteReference"/>
        </w:rPr>
        <w:footnoteRef/>
      </w:r>
      <w:r>
        <w:t xml:space="preserve"> </w:t>
      </w:r>
      <w:r>
        <w:rPr>
          <w:rFonts w:ascii="Calibri" w:hAnsi="Calibri" w:cs="Calibri"/>
          <w:sz w:val="20"/>
          <w:szCs w:val="20"/>
        </w:rPr>
        <w:t xml:space="preserve">Jeni Williams, ‘Lecture handout: </w:t>
      </w:r>
      <w:r w:rsidRPr="00657F0E">
        <w:rPr>
          <w:rFonts w:ascii="Calibri" w:hAnsi="Calibri" w:cs="Calibri"/>
          <w:sz w:val="20"/>
          <w:szCs w:val="20"/>
        </w:rPr>
        <w:t>Reading the dramatic use of</w:t>
      </w:r>
      <w:r w:rsidRPr="0050569E">
        <w:rPr>
          <w:rFonts w:ascii="Calibri" w:hAnsi="Calibri" w:cs="Calibri"/>
          <w:sz w:val="20"/>
          <w:szCs w:val="20"/>
        </w:rPr>
        <w:t xml:space="preserve"> miscommunication</w:t>
      </w:r>
      <w:r w:rsidRPr="00657F0E">
        <w:rPr>
          <w:rFonts w:ascii="Calibri" w:hAnsi="Calibri" w:cs="Calibri"/>
          <w:sz w:val="20"/>
          <w:szCs w:val="20"/>
        </w:rPr>
        <w:t xml:space="preserve"> in Jacobean tragedy</w:t>
      </w:r>
      <w:r>
        <w:rPr>
          <w:rFonts w:ascii="Calibri" w:hAnsi="Calibri" w:cs="Calibri"/>
          <w:sz w:val="20"/>
          <w:szCs w:val="20"/>
        </w:rPr>
        <w:t>:</w:t>
      </w:r>
      <w:r w:rsidRPr="0050569E">
        <w:rPr>
          <w:rFonts w:ascii="Calibri" w:hAnsi="Calibri" w:cs="Calibri"/>
          <w:i/>
          <w:sz w:val="20"/>
          <w:szCs w:val="20"/>
        </w:rPr>
        <w:t xml:space="preserve"> </w:t>
      </w:r>
      <w:r w:rsidRPr="002F72E8">
        <w:rPr>
          <w:rFonts w:ascii="Calibri" w:hAnsi="Calibri" w:cs="Calibri"/>
          <w:sz w:val="20"/>
          <w:szCs w:val="20"/>
        </w:rPr>
        <w:t>Thomas Middleton &amp; William Rowley</w:t>
      </w:r>
      <w:r>
        <w:rPr>
          <w:rFonts w:ascii="Calibri" w:hAnsi="Calibri" w:cs="Calibri"/>
          <w:sz w:val="20"/>
          <w:szCs w:val="20"/>
        </w:rPr>
        <w:t>’</w:t>
      </w:r>
      <w:r w:rsidR="003353AD">
        <w:rPr>
          <w:rFonts w:ascii="Calibri" w:hAnsi="Calibri" w:cs="Calibri"/>
          <w:sz w:val="20"/>
          <w:szCs w:val="20"/>
        </w:rPr>
        <w:t>,</w:t>
      </w:r>
      <w:r>
        <w:rPr>
          <w:rFonts w:ascii="Calibri" w:hAnsi="Calibri" w:cs="Calibri"/>
          <w:sz w:val="20"/>
          <w:szCs w:val="20"/>
        </w:rPr>
        <w:t xml:space="preserve"> </w:t>
      </w:r>
      <w:r w:rsidRPr="00657F0E">
        <w:rPr>
          <w:rFonts w:ascii="Calibri" w:hAnsi="Calibri" w:cs="Calibri"/>
          <w:i/>
          <w:sz w:val="20"/>
          <w:szCs w:val="20"/>
        </w:rPr>
        <w:t>The Changeling 1622</w:t>
      </w:r>
      <w:r>
        <w:rPr>
          <w:rFonts w:ascii="Calibri" w:hAnsi="Calibri" w:cs="Calibri"/>
          <w:i/>
          <w:sz w:val="20"/>
          <w:szCs w:val="20"/>
        </w:rPr>
        <w:t xml:space="preserve"> </w:t>
      </w:r>
      <w:r>
        <w:rPr>
          <w:rFonts w:ascii="Calibri" w:hAnsi="Calibri" w:cs="Calibri"/>
          <w:sz w:val="20"/>
          <w:szCs w:val="20"/>
        </w:rPr>
        <w:t>ACT ONE</w:t>
      </w:r>
      <w:r>
        <w:rPr>
          <w:rFonts w:ascii="Calibri" w:hAnsi="Calibri" w:cs="Calibri"/>
          <w:i/>
          <w:sz w:val="20"/>
          <w:szCs w:val="20"/>
        </w:rPr>
        <w:t>’</w:t>
      </w:r>
      <w:r>
        <w:rPr>
          <w:rFonts w:ascii="Calibri" w:hAnsi="Calibri" w:cs="Calibri"/>
          <w:sz w:val="20"/>
          <w:szCs w:val="20"/>
        </w:rPr>
        <w:t>, (Lampeter, UWTSD, 2017), p1</w:t>
      </w:r>
    </w:p>
  </w:footnote>
  <w:footnote w:id="15">
    <w:p w:rsidR="00545870" w:rsidRDefault="00545870" w:rsidP="00C960B4">
      <w:pPr>
        <w:pStyle w:val="FootnoteText"/>
      </w:pPr>
      <w:r>
        <w:rPr>
          <w:rStyle w:val="FootnoteReference"/>
        </w:rPr>
        <w:footnoteRef/>
      </w:r>
      <w:r w:rsidRPr="00D73D5C">
        <w:rPr>
          <w:rFonts w:ascii="Calibri" w:hAnsi="Calibri" w:cs="Calibri"/>
          <w:i/>
        </w:rPr>
        <w:t>Ibid</w:t>
      </w:r>
      <w:r>
        <w:rPr>
          <w:rFonts w:ascii="Calibri" w:hAnsi="Calibri" w:cs="Calibri"/>
        </w:rPr>
        <w:t>., p</w:t>
      </w:r>
      <w:r w:rsidR="009A3ED7">
        <w:rPr>
          <w:rFonts w:ascii="Calibri" w:hAnsi="Calibri" w:cs="Calibri"/>
        </w:rPr>
        <w:t>.</w:t>
      </w:r>
      <w:r>
        <w:rPr>
          <w:rFonts w:ascii="Calibri" w:hAnsi="Calibri" w:cs="Calibri"/>
        </w:rPr>
        <w:t>2</w:t>
      </w:r>
      <w:r w:rsidR="009A3ED7">
        <w:rPr>
          <w:rFonts w:ascii="Calibri" w:hAnsi="Calibri" w:cs="Calibri"/>
        </w:rPr>
        <w:t>.</w:t>
      </w:r>
    </w:p>
  </w:footnote>
  <w:footnote w:id="16">
    <w:p w:rsidR="00545870" w:rsidRDefault="00545870" w:rsidP="00C960B4">
      <w:pPr>
        <w:pStyle w:val="FootnoteText"/>
      </w:pPr>
      <w:r>
        <w:rPr>
          <w:rStyle w:val="FootnoteReference"/>
        </w:rPr>
        <w:footnoteRef/>
      </w:r>
      <w:r w:rsidR="009A3ED7" w:rsidRPr="00D73D5C">
        <w:rPr>
          <w:rFonts w:ascii="Calibri" w:hAnsi="Calibri" w:cs="Calibri"/>
          <w:i/>
        </w:rPr>
        <w:t>Ibid</w:t>
      </w:r>
      <w:r w:rsidR="009A3ED7">
        <w:rPr>
          <w:rFonts w:ascii="Calibri" w:hAnsi="Calibri" w:cs="Calibri"/>
        </w:rPr>
        <w:t xml:space="preserve">., </w:t>
      </w:r>
      <w:r>
        <w:rPr>
          <w:rFonts w:ascii="Calibri" w:hAnsi="Calibri" w:cs="Calibri"/>
        </w:rPr>
        <w:t>p</w:t>
      </w:r>
      <w:r w:rsidR="009A3ED7">
        <w:rPr>
          <w:rFonts w:ascii="Calibri" w:hAnsi="Calibri" w:cs="Calibri"/>
        </w:rPr>
        <w:t>.</w:t>
      </w:r>
      <w:r>
        <w:rPr>
          <w:rFonts w:ascii="Calibri" w:hAnsi="Calibri" w:cs="Calibri"/>
        </w:rPr>
        <w:t>2</w:t>
      </w:r>
      <w:r w:rsidR="009A3ED7">
        <w:rPr>
          <w:rFonts w:ascii="Calibri" w:hAnsi="Calibri" w:cs="Calibri"/>
        </w:rPr>
        <w:t>.</w:t>
      </w:r>
    </w:p>
  </w:footnote>
  <w:footnote w:id="17">
    <w:p w:rsidR="00545870" w:rsidRDefault="00545870" w:rsidP="00C960B4">
      <w:pPr>
        <w:pStyle w:val="FootnoteText"/>
      </w:pPr>
      <w:r>
        <w:rPr>
          <w:rStyle w:val="FootnoteReference"/>
        </w:rPr>
        <w:footnoteRef/>
      </w:r>
      <w:r>
        <w:t xml:space="preserve"> </w:t>
      </w:r>
      <w:r w:rsidR="00235D3F">
        <w:rPr>
          <w:rFonts w:ascii="Calibri" w:hAnsi="Calibri" w:cs="Calibri"/>
        </w:rPr>
        <w:t xml:space="preserve">Jeni Williams, ‘Lecture handout: </w:t>
      </w:r>
      <w:r w:rsidR="00235D3F" w:rsidRPr="00657F0E">
        <w:rPr>
          <w:rFonts w:ascii="Calibri" w:hAnsi="Calibri" w:cs="Calibri"/>
        </w:rPr>
        <w:t xml:space="preserve">Reading the dramatic use </w:t>
      </w:r>
      <w:r w:rsidR="00235D3F" w:rsidRPr="0050569E">
        <w:rPr>
          <w:rFonts w:ascii="Calibri" w:hAnsi="Calibri" w:cs="Calibri"/>
        </w:rPr>
        <w:t>of miscommunication</w:t>
      </w:r>
      <w:r w:rsidR="00235D3F" w:rsidRPr="00657F0E">
        <w:rPr>
          <w:rFonts w:ascii="Calibri" w:hAnsi="Calibri" w:cs="Calibri"/>
        </w:rPr>
        <w:t xml:space="preserve"> in Jacobean tragedy</w:t>
      </w:r>
      <w:r w:rsidR="00235D3F">
        <w:rPr>
          <w:rFonts w:ascii="Calibri" w:hAnsi="Calibri" w:cs="Calibri"/>
        </w:rPr>
        <w:t xml:space="preserve">: </w:t>
      </w:r>
      <w:r w:rsidR="00235D3F" w:rsidRPr="002F72E8">
        <w:rPr>
          <w:rFonts w:ascii="Calibri" w:hAnsi="Calibri" w:cs="Calibri"/>
        </w:rPr>
        <w:t>Thomas Middleton &amp; William Rowley</w:t>
      </w:r>
      <w:r w:rsidR="00235D3F">
        <w:rPr>
          <w:rFonts w:ascii="Calibri" w:hAnsi="Calibri" w:cs="Calibri"/>
        </w:rPr>
        <w:t>’,</w:t>
      </w:r>
      <w:r w:rsidR="00235D3F" w:rsidRPr="0050569E">
        <w:rPr>
          <w:rFonts w:ascii="Calibri" w:hAnsi="Calibri" w:cs="Calibri"/>
          <w:i/>
        </w:rPr>
        <w:t xml:space="preserve"> </w:t>
      </w:r>
      <w:r w:rsidR="00235D3F" w:rsidRPr="00657F0E">
        <w:rPr>
          <w:rFonts w:ascii="Calibri" w:hAnsi="Calibri" w:cs="Calibri"/>
          <w:i/>
        </w:rPr>
        <w:t>The Changeling 1622</w:t>
      </w:r>
      <w:r w:rsidR="00235D3F" w:rsidRPr="00D87D1E">
        <w:rPr>
          <w:rFonts w:ascii="Calibri" w:hAnsi="Calibri" w:cs="Calibri"/>
        </w:rPr>
        <w:t xml:space="preserve"> </w:t>
      </w:r>
      <w:r w:rsidR="00235D3F">
        <w:rPr>
          <w:rFonts w:ascii="Calibri" w:hAnsi="Calibri" w:cs="Calibri"/>
        </w:rPr>
        <w:t>ACT ONE</w:t>
      </w:r>
      <w:r w:rsidR="00235D3F">
        <w:rPr>
          <w:rFonts w:ascii="Calibri" w:hAnsi="Calibri" w:cs="Calibri"/>
          <w:i/>
        </w:rPr>
        <w:t>’</w:t>
      </w:r>
      <w:r w:rsidR="00235D3F">
        <w:rPr>
          <w:rFonts w:ascii="Calibri" w:hAnsi="Calibri" w:cs="Calibri"/>
        </w:rPr>
        <w:t xml:space="preserve">, (Lampeter, UWTSD, 2017), </w:t>
      </w:r>
      <w:r>
        <w:rPr>
          <w:rFonts w:ascii="Calibri" w:hAnsi="Calibri" w:cs="Calibri"/>
        </w:rPr>
        <w:t>p.2.</w:t>
      </w:r>
    </w:p>
  </w:footnote>
  <w:footnote w:id="18">
    <w:p w:rsidR="00545870" w:rsidRDefault="00545870" w:rsidP="00C960B4">
      <w:pPr>
        <w:pStyle w:val="FootnoteText"/>
      </w:pPr>
      <w:r>
        <w:rPr>
          <w:rStyle w:val="FootnoteReference"/>
        </w:rPr>
        <w:footnoteRef/>
      </w:r>
      <w:r>
        <w:t xml:space="preserve"> </w:t>
      </w:r>
      <w:r w:rsidRPr="00D73D5C">
        <w:rPr>
          <w:rFonts w:ascii="Calibri" w:hAnsi="Calibri" w:cs="Calibri"/>
          <w:i/>
        </w:rPr>
        <w:t>Ibid</w:t>
      </w:r>
      <w:r>
        <w:rPr>
          <w:rFonts w:ascii="Calibri" w:hAnsi="Calibri" w:cs="Calibri"/>
        </w:rPr>
        <w:t>., p.7.</w:t>
      </w:r>
    </w:p>
  </w:footnote>
  <w:footnote w:id="19">
    <w:p w:rsidR="00287D4D" w:rsidRDefault="00287D4D">
      <w:pPr>
        <w:pStyle w:val="FootnoteText"/>
      </w:pPr>
      <w:r>
        <w:rPr>
          <w:rStyle w:val="FootnoteReference"/>
        </w:rPr>
        <w:footnoteRef/>
      </w:r>
      <w:r>
        <w:t xml:space="preserve"> </w:t>
      </w:r>
      <w:r w:rsidRPr="00D73D5C">
        <w:rPr>
          <w:rFonts w:ascii="Calibri" w:hAnsi="Calibri" w:cs="Calibri"/>
          <w:i/>
        </w:rPr>
        <w:t>Ibid</w:t>
      </w:r>
      <w:r>
        <w:rPr>
          <w:rFonts w:ascii="Calibri" w:hAnsi="Calibri" w:cs="Calibri"/>
        </w:rPr>
        <w:t>., p.3.</w:t>
      </w:r>
    </w:p>
  </w:footnote>
  <w:footnote w:id="20">
    <w:p w:rsidR="00545870" w:rsidRDefault="00545870" w:rsidP="00C960B4">
      <w:pPr>
        <w:pStyle w:val="FootnoteText"/>
      </w:pPr>
      <w:r>
        <w:rPr>
          <w:rStyle w:val="FootnoteReference"/>
        </w:rPr>
        <w:footnoteRef/>
      </w:r>
      <w:r>
        <w:t xml:space="preserve"> </w:t>
      </w:r>
      <w:r w:rsidRPr="00D73D5C">
        <w:rPr>
          <w:rFonts w:ascii="Calibri" w:hAnsi="Calibri" w:cs="Calibri"/>
          <w:i/>
        </w:rPr>
        <w:t>Ibid</w:t>
      </w:r>
      <w:r>
        <w:rPr>
          <w:rFonts w:ascii="Calibri" w:hAnsi="Calibri" w:cs="Calibri"/>
        </w:rPr>
        <w:t>., p.6.</w:t>
      </w:r>
    </w:p>
  </w:footnote>
  <w:footnote w:id="21">
    <w:p w:rsidR="00545870" w:rsidRDefault="00545870">
      <w:pPr>
        <w:pStyle w:val="FootnoteText"/>
      </w:pPr>
      <w:r>
        <w:rPr>
          <w:rStyle w:val="FootnoteReference"/>
        </w:rPr>
        <w:footnoteRef/>
      </w:r>
      <w:r>
        <w:t xml:space="preserve"> </w:t>
      </w:r>
      <w:r w:rsidR="00235D3F" w:rsidRPr="00D73D5C">
        <w:rPr>
          <w:rFonts w:ascii="Calibri" w:hAnsi="Calibri" w:cs="Calibri"/>
          <w:i/>
        </w:rPr>
        <w:t>Ibid</w:t>
      </w:r>
      <w:r w:rsidR="00235D3F">
        <w:rPr>
          <w:rFonts w:ascii="Calibri" w:hAnsi="Calibri" w:cs="Calibri"/>
        </w:rPr>
        <w:t>., p</w:t>
      </w:r>
      <w:r>
        <w:rPr>
          <w:rFonts w:ascii="Calibri" w:hAnsi="Calibri" w:cs="Calibri"/>
        </w:rPr>
        <w:t>.7.</w:t>
      </w:r>
    </w:p>
  </w:footnote>
  <w:footnote w:id="22">
    <w:p w:rsidR="00545870" w:rsidRDefault="00545870">
      <w:pPr>
        <w:pStyle w:val="FootnoteText"/>
      </w:pPr>
      <w:r>
        <w:rPr>
          <w:rStyle w:val="FootnoteReference"/>
        </w:rPr>
        <w:footnoteRef/>
      </w:r>
      <w:r>
        <w:t xml:space="preserve"> </w:t>
      </w:r>
      <w:r w:rsidRPr="00D73D5C">
        <w:rPr>
          <w:rFonts w:ascii="Calibri" w:hAnsi="Calibri" w:cs="Calibri"/>
          <w:i/>
        </w:rPr>
        <w:t>Ibid</w:t>
      </w:r>
      <w:r>
        <w:rPr>
          <w:rFonts w:ascii="Calibri" w:hAnsi="Calibri" w:cs="Calibri"/>
        </w:rPr>
        <w:t>., p.7</w:t>
      </w:r>
      <w:r w:rsidR="001419DE">
        <w:rPr>
          <w:rFonts w:ascii="Calibri" w:hAnsi="Calibri" w:cs="Calibri"/>
        </w:rPr>
        <w:t xml:space="preserve"> &amp; p.6.</w:t>
      </w:r>
    </w:p>
  </w:footnote>
  <w:footnote w:id="23">
    <w:p w:rsidR="004F4966" w:rsidRDefault="004F4966">
      <w:pPr>
        <w:pStyle w:val="FootnoteText"/>
      </w:pPr>
      <w:r>
        <w:rPr>
          <w:rStyle w:val="FootnoteReference"/>
        </w:rPr>
        <w:footnoteRef/>
      </w:r>
      <w:r>
        <w:t xml:space="preserve"> </w:t>
      </w:r>
      <w:r w:rsidR="0055045C">
        <w:rPr>
          <w:rFonts w:ascii="Calibri" w:hAnsi="Calibri" w:cs="Calibri"/>
        </w:rPr>
        <w:t xml:space="preserve">Jeni Williams, ‘Lecture handout: </w:t>
      </w:r>
      <w:r w:rsidR="0055045C" w:rsidRPr="00657F0E">
        <w:rPr>
          <w:rFonts w:ascii="Calibri" w:hAnsi="Calibri" w:cs="Calibri"/>
        </w:rPr>
        <w:t xml:space="preserve">Reading the dramatic use </w:t>
      </w:r>
      <w:r w:rsidR="0055045C" w:rsidRPr="0050569E">
        <w:rPr>
          <w:rFonts w:ascii="Calibri" w:hAnsi="Calibri" w:cs="Calibri"/>
        </w:rPr>
        <w:t>of miscommunication</w:t>
      </w:r>
      <w:r w:rsidR="0055045C" w:rsidRPr="00657F0E">
        <w:rPr>
          <w:rFonts w:ascii="Calibri" w:hAnsi="Calibri" w:cs="Calibri"/>
        </w:rPr>
        <w:t xml:space="preserve"> in Jacobean tragedy</w:t>
      </w:r>
      <w:r w:rsidR="0055045C">
        <w:rPr>
          <w:rFonts w:ascii="Calibri" w:hAnsi="Calibri" w:cs="Calibri"/>
        </w:rPr>
        <w:t xml:space="preserve">: </w:t>
      </w:r>
      <w:r w:rsidR="0055045C" w:rsidRPr="002F72E8">
        <w:rPr>
          <w:rFonts w:ascii="Calibri" w:hAnsi="Calibri" w:cs="Calibri"/>
        </w:rPr>
        <w:t>Thomas Middleton &amp; William Rowley</w:t>
      </w:r>
      <w:r w:rsidR="0055045C">
        <w:rPr>
          <w:rFonts w:ascii="Calibri" w:hAnsi="Calibri" w:cs="Calibri"/>
        </w:rPr>
        <w:t>’,</w:t>
      </w:r>
      <w:r w:rsidR="0055045C" w:rsidRPr="0050569E">
        <w:rPr>
          <w:rFonts w:ascii="Calibri" w:hAnsi="Calibri" w:cs="Calibri"/>
          <w:i/>
        </w:rPr>
        <w:t xml:space="preserve"> </w:t>
      </w:r>
      <w:r w:rsidR="0055045C" w:rsidRPr="00657F0E">
        <w:rPr>
          <w:rFonts w:ascii="Calibri" w:hAnsi="Calibri" w:cs="Calibri"/>
          <w:i/>
        </w:rPr>
        <w:t>The Changeling 1622</w:t>
      </w:r>
      <w:r w:rsidR="0055045C" w:rsidRPr="00D87D1E">
        <w:rPr>
          <w:rFonts w:ascii="Calibri" w:hAnsi="Calibri" w:cs="Calibri"/>
        </w:rPr>
        <w:t xml:space="preserve"> </w:t>
      </w:r>
      <w:r w:rsidR="0055045C">
        <w:rPr>
          <w:rFonts w:ascii="Calibri" w:hAnsi="Calibri" w:cs="Calibri"/>
        </w:rPr>
        <w:t>ACT ONE</w:t>
      </w:r>
      <w:r w:rsidR="0055045C">
        <w:rPr>
          <w:rFonts w:ascii="Calibri" w:hAnsi="Calibri" w:cs="Calibri"/>
          <w:i/>
        </w:rPr>
        <w:t>’</w:t>
      </w:r>
      <w:r w:rsidR="0055045C">
        <w:rPr>
          <w:rFonts w:ascii="Calibri" w:hAnsi="Calibri" w:cs="Calibri"/>
        </w:rPr>
        <w:t xml:space="preserve">, (Lampeter, UWTSD, 2017), </w:t>
      </w:r>
      <w:r>
        <w:rPr>
          <w:rFonts w:ascii="Calibri" w:hAnsi="Calibri" w:cs="Calibri"/>
        </w:rPr>
        <w:t>p.6.</w:t>
      </w:r>
    </w:p>
  </w:footnote>
  <w:footnote w:id="24">
    <w:p w:rsidR="00545870" w:rsidRDefault="00545870" w:rsidP="00C960B4">
      <w:pPr>
        <w:pStyle w:val="FootnoteText"/>
      </w:pPr>
      <w:r>
        <w:rPr>
          <w:rStyle w:val="FootnoteReference"/>
        </w:rPr>
        <w:footnoteRef/>
      </w:r>
      <w:r>
        <w:t xml:space="preserve"> </w:t>
      </w:r>
      <w:r w:rsidRPr="00D73D5C">
        <w:rPr>
          <w:rFonts w:ascii="Calibri" w:hAnsi="Calibri" w:cs="Calibri"/>
          <w:i/>
        </w:rPr>
        <w:t>Ibid</w:t>
      </w:r>
      <w:r>
        <w:rPr>
          <w:rFonts w:ascii="Calibri" w:hAnsi="Calibri" w:cs="Calibri"/>
        </w:rPr>
        <w:t>., p.6.</w:t>
      </w:r>
    </w:p>
  </w:footnote>
  <w:footnote w:id="25">
    <w:p w:rsidR="00545870" w:rsidRDefault="00545870">
      <w:pPr>
        <w:pStyle w:val="FootnoteText"/>
      </w:pPr>
      <w:r>
        <w:rPr>
          <w:rStyle w:val="FootnoteReference"/>
        </w:rPr>
        <w:footnoteRef/>
      </w:r>
      <w:r>
        <w:t xml:space="preserve"> </w:t>
      </w:r>
      <w:r w:rsidRPr="00D73D5C">
        <w:rPr>
          <w:rFonts w:ascii="Calibri" w:hAnsi="Calibri" w:cs="Calibri"/>
          <w:i/>
        </w:rPr>
        <w:t>Ibid</w:t>
      </w:r>
      <w:r>
        <w:rPr>
          <w:rFonts w:ascii="Calibri" w:hAnsi="Calibri" w:cs="Calibri"/>
        </w:rPr>
        <w:t>., p.6.</w:t>
      </w:r>
    </w:p>
  </w:footnote>
  <w:footnote w:id="26">
    <w:p w:rsidR="004B65F6" w:rsidRDefault="004B65F6">
      <w:pPr>
        <w:pStyle w:val="FootnoteText"/>
      </w:pPr>
      <w:r>
        <w:rPr>
          <w:rStyle w:val="FootnoteReference"/>
        </w:rPr>
        <w:footnoteRef/>
      </w:r>
      <w:r>
        <w:t xml:space="preserve"> </w:t>
      </w:r>
      <w:r w:rsidRPr="00D73D5C">
        <w:rPr>
          <w:rFonts w:ascii="Calibri" w:hAnsi="Calibri" w:cs="Calibri"/>
          <w:i/>
        </w:rPr>
        <w:t>Ibid</w:t>
      </w:r>
      <w:r>
        <w:rPr>
          <w:rFonts w:ascii="Calibri" w:hAnsi="Calibri" w:cs="Calibri"/>
        </w:rPr>
        <w:t>., p.</w:t>
      </w:r>
      <w:r w:rsidR="00041D5B">
        <w:rPr>
          <w:rFonts w:ascii="Calibri" w:hAnsi="Calibri" w:cs="Calibri"/>
        </w:rPr>
        <w:t>7</w:t>
      </w:r>
      <w:r>
        <w:rPr>
          <w:rFonts w:ascii="Calibri" w:hAnsi="Calibri" w:cs="Calibri"/>
        </w:rPr>
        <w:t>.</w:t>
      </w:r>
    </w:p>
  </w:footnote>
  <w:footnote w:id="27">
    <w:p w:rsidR="00545870" w:rsidRDefault="00545870" w:rsidP="00C960B4">
      <w:pPr>
        <w:pStyle w:val="FootnoteText"/>
      </w:pPr>
      <w:r>
        <w:rPr>
          <w:rStyle w:val="FootnoteReference"/>
        </w:rPr>
        <w:footnoteRef/>
      </w:r>
      <w:r>
        <w:t xml:space="preserve"> </w:t>
      </w:r>
      <w:r w:rsidRPr="00D73D5C">
        <w:rPr>
          <w:rFonts w:ascii="Calibri" w:hAnsi="Calibri" w:cs="Calibri"/>
          <w:i/>
        </w:rPr>
        <w:t>Ibid</w:t>
      </w:r>
      <w:r>
        <w:rPr>
          <w:rFonts w:ascii="Calibri" w:hAnsi="Calibri" w:cs="Calibri"/>
        </w:rPr>
        <w:t>., p.7.</w:t>
      </w:r>
    </w:p>
  </w:footnote>
  <w:footnote w:id="28">
    <w:p w:rsidR="00970C5E" w:rsidRDefault="00970C5E">
      <w:pPr>
        <w:pStyle w:val="FootnoteText"/>
      </w:pPr>
      <w:r>
        <w:rPr>
          <w:rStyle w:val="FootnoteReference"/>
        </w:rPr>
        <w:footnoteRef/>
      </w:r>
      <w:r>
        <w:t xml:space="preserve"> </w:t>
      </w:r>
      <w:r w:rsidRPr="00D73D5C">
        <w:rPr>
          <w:rFonts w:ascii="Calibri" w:hAnsi="Calibri" w:cs="Calibri"/>
          <w:i/>
        </w:rPr>
        <w:t>Ibid</w:t>
      </w:r>
      <w:r>
        <w:rPr>
          <w:rFonts w:ascii="Calibri" w:hAnsi="Calibri" w:cs="Calibri"/>
        </w:rPr>
        <w:t>., p.1.</w:t>
      </w:r>
    </w:p>
  </w:footnote>
  <w:footnote w:id="29">
    <w:p w:rsidR="00970C5E" w:rsidRDefault="00970C5E">
      <w:pPr>
        <w:pStyle w:val="FootnoteText"/>
      </w:pPr>
      <w:r>
        <w:rPr>
          <w:rStyle w:val="FootnoteReference"/>
        </w:rPr>
        <w:footnoteRef/>
      </w:r>
      <w:r>
        <w:t xml:space="preserve"> </w:t>
      </w:r>
      <w:r w:rsidRPr="00D73D5C">
        <w:rPr>
          <w:rFonts w:ascii="Calibri" w:hAnsi="Calibri" w:cs="Calibri"/>
          <w:i/>
        </w:rPr>
        <w:t>Ibid</w:t>
      </w:r>
      <w:r>
        <w:rPr>
          <w:rFonts w:ascii="Calibri" w:hAnsi="Calibri" w:cs="Calibri"/>
        </w:rPr>
        <w:t>., p.1.</w:t>
      </w:r>
    </w:p>
  </w:footnote>
  <w:footnote w:id="30">
    <w:p w:rsidR="00545870" w:rsidRDefault="00545870" w:rsidP="00C960B4">
      <w:pPr>
        <w:pStyle w:val="FootnoteText"/>
        <w:rPr>
          <w:rFonts w:ascii="Calibri" w:hAnsi="Calibri" w:cs="Calibri"/>
        </w:rPr>
      </w:pPr>
      <w:r>
        <w:rPr>
          <w:rStyle w:val="FootnoteReference"/>
        </w:rPr>
        <w:footnoteRef/>
      </w:r>
      <w:r>
        <w:t xml:space="preserve"> </w:t>
      </w:r>
      <w:r w:rsidR="00EB6252">
        <w:rPr>
          <w:rFonts w:ascii="Calibri" w:hAnsi="Calibri" w:cs="Calibri"/>
        </w:rPr>
        <w:t xml:space="preserve">Jeni Williams, ‘Lecture handout: </w:t>
      </w:r>
      <w:r w:rsidR="00EB6252" w:rsidRPr="00657F0E">
        <w:rPr>
          <w:rFonts w:ascii="Calibri" w:hAnsi="Calibri" w:cs="Calibri"/>
        </w:rPr>
        <w:t xml:space="preserve">Reading the dramatic use </w:t>
      </w:r>
      <w:r w:rsidR="00EB6252" w:rsidRPr="0050569E">
        <w:rPr>
          <w:rFonts w:ascii="Calibri" w:hAnsi="Calibri" w:cs="Calibri"/>
        </w:rPr>
        <w:t>of miscommunication</w:t>
      </w:r>
      <w:r w:rsidR="00EB6252" w:rsidRPr="00657F0E">
        <w:rPr>
          <w:rFonts w:ascii="Calibri" w:hAnsi="Calibri" w:cs="Calibri"/>
        </w:rPr>
        <w:t xml:space="preserve"> in Jacobean tragedy</w:t>
      </w:r>
      <w:r w:rsidR="00EB6252">
        <w:rPr>
          <w:rFonts w:ascii="Calibri" w:hAnsi="Calibri" w:cs="Calibri"/>
        </w:rPr>
        <w:t xml:space="preserve">: </w:t>
      </w:r>
      <w:r w:rsidR="00EB6252" w:rsidRPr="002F72E8">
        <w:rPr>
          <w:rFonts w:ascii="Calibri" w:hAnsi="Calibri" w:cs="Calibri"/>
        </w:rPr>
        <w:t>Thomas Middleton &amp; William Rowley</w:t>
      </w:r>
      <w:r w:rsidR="00EB6252">
        <w:rPr>
          <w:rFonts w:ascii="Calibri" w:hAnsi="Calibri" w:cs="Calibri"/>
        </w:rPr>
        <w:t>’,</w:t>
      </w:r>
      <w:r w:rsidR="00EB6252" w:rsidRPr="0050569E">
        <w:rPr>
          <w:rFonts w:ascii="Calibri" w:hAnsi="Calibri" w:cs="Calibri"/>
          <w:i/>
        </w:rPr>
        <w:t xml:space="preserve"> </w:t>
      </w:r>
      <w:r w:rsidR="00EB6252" w:rsidRPr="00657F0E">
        <w:rPr>
          <w:rFonts w:ascii="Calibri" w:hAnsi="Calibri" w:cs="Calibri"/>
          <w:i/>
        </w:rPr>
        <w:t>The Changeling 1622</w:t>
      </w:r>
      <w:r w:rsidR="00EB6252" w:rsidRPr="00D87D1E">
        <w:rPr>
          <w:rFonts w:ascii="Calibri" w:hAnsi="Calibri" w:cs="Calibri"/>
        </w:rPr>
        <w:t xml:space="preserve"> </w:t>
      </w:r>
      <w:r w:rsidR="00EB6252">
        <w:rPr>
          <w:rFonts w:ascii="Calibri" w:hAnsi="Calibri" w:cs="Calibri"/>
        </w:rPr>
        <w:t>ACT ONE</w:t>
      </w:r>
      <w:r w:rsidR="00EB6252">
        <w:rPr>
          <w:rFonts w:ascii="Calibri" w:hAnsi="Calibri" w:cs="Calibri"/>
          <w:i/>
        </w:rPr>
        <w:t>’</w:t>
      </w:r>
      <w:r w:rsidR="00EB6252">
        <w:rPr>
          <w:rFonts w:ascii="Calibri" w:hAnsi="Calibri" w:cs="Calibri"/>
        </w:rPr>
        <w:t xml:space="preserve">, (Lampeter, UWTSD, 2017), </w:t>
      </w:r>
      <w:r>
        <w:rPr>
          <w:rFonts w:ascii="Calibri" w:hAnsi="Calibri" w:cs="Calibri"/>
        </w:rPr>
        <w:t>p.4.</w:t>
      </w:r>
    </w:p>
    <w:p w:rsidR="00545870" w:rsidRDefault="00545870" w:rsidP="00C960B4">
      <w:pPr>
        <w:pStyle w:val="FootnoteText"/>
      </w:pPr>
    </w:p>
    <w:p w:rsidR="00545870" w:rsidRDefault="00545870" w:rsidP="00C960B4">
      <w:pPr>
        <w:pStyle w:val="FootnoteText"/>
      </w:pPr>
    </w:p>
  </w:footnote>
  <w:footnote w:id="31">
    <w:p w:rsidR="00545870" w:rsidRPr="007F122A" w:rsidRDefault="00545870" w:rsidP="002B53F3">
      <w:pPr>
        <w:rPr>
          <w:rFonts w:ascii="Calibri" w:hAnsi="Calibri" w:cs="Calibri"/>
          <w:color w:val="000000"/>
          <w:shd w:val="clear" w:color="auto" w:fill="FFFFFF"/>
        </w:rPr>
      </w:pPr>
      <w:r>
        <w:rPr>
          <w:rStyle w:val="FootnoteReference"/>
        </w:rPr>
        <w:footnoteRef/>
      </w:r>
      <w:r>
        <w:t xml:space="preserve"> </w:t>
      </w:r>
      <w:hyperlink r:id="rId2" w:tooltip="Click to search for more items by this author" w:history="1">
        <w:r w:rsidRPr="0040205B">
          <w:rPr>
            <w:rStyle w:val="Hyperlink"/>
            <w:rFonts w:ascii="Calibri" w:hAnsi="Calibri" w:cs="Calibri"/>
            <w:color w:val="0D0D0D"/>
            <w:u w:val="none"/>
          </w:rPr>
          <w:t>Declan</w:t>
        </w:r>
      </w:hyperlink>
      <w:r>
        <w:rPr>
          <w:rStyle w:val="titleauthoretc"/>
          <w:rFonts w:ascii="Calibri" w:hAnsi="Calibri" w:cs="Calibri"/>
          <w:color w:val="0D0D0D"/>
          <w:shd w:val="clear" w:color="auto" w:fill="FFFFFF"/>
        </w:rPr>
        <w:t xml:space="preserve"> Butler</w:t>
      </w:r>
      <w:r w:rsidRPr="007F6D8D">
        <w:rPr>
          <w:rStyle w:val="titleauthoretc"/>
          <w:rFonts w:ascii="Calibri" w:hAnsi="Calibri" w:cs="Calibri"/>
          <w:color w:val="0D0D0D"/>
          <w:shd w:val="clear" w:color="auto" w:fill="FFFFFF"/>
        </w:rPr>
        <w:t>.  ‘</w:t>
      </w:r>
      <w:r w:rsidRPr="007F6D8D">
        <w:rPr>
          <w:rFonts w:ascii="Calibri" w:hAnsi="Calibri" w:cs="Calibri"/>
          <w:color w:val="0D0D0D"/>
          <w:kern w:val="36"/>
        </w:rPr>
        <w:t xml:space="preserve">TOMORROW'S WORLD’ in </w:t>
      </w:r>
      <w:hyperlink r:id="rId3" w:tooltip="Click to search for more items from this journal" w:history="1">
        <w:r w:rsidRPr="002A3DBC">
          <w:rPr>
            <w:rStyle w:val="Strong"/>
            <w:rFonts w:ascii="Calibri" w:hAnsi="Calibri" w:cs="Calibri"/>
            <w:b w:val="0"/>
            <w:i/>
            <w:color w:val="0D0D0D"/>
          </w:rPr>
          <w:t>Nature</w:t>
        </w:r>
      </w:hyperlink>
      <w:r w:rsidRPr="002A3DBC">
        <w:rPr>
          <w:rStyle w:val="Strong"/>
          <w:rFonts w:ascii="Calibri" w:hAnsi="Calibri" w:cs="Calibri"/>
          <w:b w:val="0"/>
          <w:color w:val="0D0D0D"/>
          <w:shd w:val="clear" w:color="auto" w:fill="FFFFFF"/>
        </w:rPr>
        <w:t>; Londo</w:t>
      </w:r>
      <w:r>
        <w:rPr>
          <w:rStyle w:val="Strong"/>
          <w:rFonts w:ascii="Calibri" w:hAnsi="Calibri" w:cs="Calibri"/>
          <w:b w:val="0"/>
          <w:color w:val="0D0D0D"/>
          <w:shd w:val="clear" w:color="auto" w:fill="FFFFFF"/>
        </w:rPr>
        <w:t xml:space="preserve">n </w:t>
      </w:r>
      <w:hyperlink r:id="rId4" w:tooltip="Click to search for more items from this issue" w:history="1">
        <w:r w:rsidRPr="007F122A">
          <w:rPr>
            <w:rStyle w:val="Hyperlink"/>
            <w:rFonts w:ascii="Calibri" w:hAnsi="Calibri" w:cs="Calibri"/>
            <w:color w:val="0D0D0D"/>
            <w:u w:val="none"/>
          </w:rPr>
          <w:t> Vol. 530, Iss. 7591,</w:t>
        </w:r>
        <w:r w:rsidRPr="00F46692">
          <w:rPr>
            <w:rStyle w:val="Hyperlink"/>
            <w:rFonts w:ascii="Calibri" w:hAnsi="Calibri" w:cs="Calibri"/>
            <w:color w:val="0D0D0D"/>
          </w:rPr>
          <w:t> </w:t>
        </w:r>
      </w:hyperlink>
      <w:r w:rsidRPr="007F6D8D">
        <w:rPr>
          <w:rStyle w:val="titleauthoretc"/>
          <w:rFonts w:ascii="Calibri" w:hAnsi="Calibri" w:cs="Calibri"/>
          <w:color w:val="0D0D0D"/>
          <w:shd w:val="clear" w:color="auto" w:fill="FFFFFF"/>
        </w:rPr>
        <w:t xml:space="preserve"> (Feb 25, 2016), pp. 398-401 </w:t>
      </w:r>
      <w:r w:rsidRPr="007F6D8D">
        <w:rPr>
          <w:rFonts w:ascii="Calibri" w:hAnsi="Calibri" w:cs="Calibri"/>
          <w:color w:val="000000"/>
          <w:shd w:val="clear" w:color="auto" w:fill="FFFFFF"/>
        </w:rPr>
        <w:t>[Available at:  https://search-proquest-com.ezproxy.uwtsd.ac.uk/docview/1768830517], Accessed: 28/11/2017</w:t>
      </w:r>
    </w:p>
  </w:footnote>
  <w:footnote w:id="32">
    <w:p w:rsidR="00545870" w:rsidRDefault="00545870" w:rsidP="002B53F3">
      <w:pPr>
        <w:pStyle w:val="FootnoteText"/>
      </w:pPr>
      <w:r>
        <w:rPr>
          <w:rStyle w:val="FootnoteReference"/>
        </w:rPr>
        <w:footnoteRef/>
      </w:r>
      <w:r>
        <w:t xml:space="preserve"> </w:t>
      </w:r>
      <w:bookmarkStart w:id="2" w:name="_Hlk503467664"/>
      <w:r>
        <w:t xml:space="preserve">Ibid., </w:t>
      </w:r>
      <w:bookmarkEnd w:id="2"/>
      <w:r>
        <w:rPr>
          <w:rFonts w:ascii="Calibri" w:hAnsi="Calibri" w:cs="Calibri"/>
        </w:rPr>
        <w:t>pp.398-401</w:t>
      </w:r>
    </w:p>
  </w:footnote>
  <w:footnote w:id="33">
    <w:p w:rsidR="00545870" w:rsidRDefault="00545870" w:rsidP="002B53F3">
      <w:pPr>
        <w:pStyle w:val="FootnoteText"/>
      </w:pPr>
      <w:r>
        <w:rPr>
          <w:rStyle w:val="FootnoteReference"/>
        </w:rPr>
        <w:footnoteRef/>
      </w:r>
      <w:r>
        <w:t xml:space="preserve"> Ibid., </w:t>
      </w:r>
      <w:r>
        <w:rPr>
          <w:rFonts w:ascii="Calibri" w:hAnsi="Calibri" w:cs="Calibri"/>
        </w:rPr>
        <w:t>pp.398-401</w:t>
      </w:r>
    </w:p>
  </w:footnote>
  <w:footnote w:id="34">
    <w:p w:rsidR="00545870" w:rsidRDefault="00545870" w:rsidP="002B53F3">
      <w:pPr>
        <w:pStyle w:val="FootnoteText"/>
      </w:pPr>
      <w:r>
        <w:rPr>
          <w:rStyle w:val="FootnoteReference"/>
        </w:rPr>
        <w:footnoteRef/>
      </w:r>
      <w:r>
        <w:t xml:space="preserve"> Ibid., </w:t>
      </w:r>
      <w:r>
        <w:rPr>
          <w:rFonts w:ascii="Calibri" w:hAnsi="Calibri" w:cs="Calibri"/>
        </w:rPr>
        <w:t>pp.398-401</w:t>
      </w:r>
    </w:p>
  </w:footnote>
  <w:footnote w:id="35">
    <w:p w:rsidR="00545870" w:rsidRDefault="00545870" w:rsidP="002B53F3">
      <w:pPr>
        <w:pStyle w:val="FootnoteText"/>
      </w:pPr>
      <w:r>
        <w:rPr>
          <w:rStyle w:val="FootnoteReference"/>
        </w:rPr>
        <w:footnoteRef/>
      </w:r>
      <w:r>
        <w:t xml:space="preserve"> Ibid., </w:t>
      </w:r>
      <w:r>
        <w:rPr>
          <w:rFonts w:ascii="Calibri" w:hAnsi="Calibri" w:cs="Calibri"/>
        </w:rPr>
        <w:t>pp.398-401</w:t>
      </w:r>
    </w:p>
  </w:footnote>
  <w:footnote w:id="36">
    <w:p w:rsidR="00545870" w:rsidRDefault="00545870" w:rsidP="002B53F3">
      <w:pPr>
        <w:pStyle w:val="FootnoteText"/>
      </w:pPr>
      <w:r>
        <w:rPr>
          <w:rStyle w:val="FootnoteReference"/>
        </w:rPr>
        <w:footnoteRef/>
      </w:r>
      <w:r>
        <w:t xml:space="preserve"> Ibid., </w:t>
      </w:r>
      <w:r>
        <w:rPr>
          <w:rFonts w:ascii="Calibri" w:hAnsi="Calibri" w:cs="Calibri"/>
        </w:rPr>
        <w:t>pp.398-401</w:t>
      </w:r>
    </w:p>
  </w:footnote>
  <w:footnote w:id="37">
    <w:p w:rsidR="00545870" w:rsidRDefault="00545870" w:rsidP="002B53F3">
      <w:pPr>
        <w:pStyle w:val="FootnoteText"/>
      </w:pPr>
      <w:r>
        <w:rPr>
          <w:rStyle w:val="FootnoteReference"/>
        </w:rPr>
        <w:footnoteRef/>
      </w:r>
      <w:r>
        <w:t xml:space="preserve"> Ibid., </w:t>
      </w:r>
      <w:r>
        <w:rPr>
          <w:rFonts w:ascii="Calibri" w:hAnsi="Calibri" w:cs="Calibri"/>
        </w:rPr>
        <w:t>pp.398-401</w:t>
      </w:r>
    </w:p>
  </w:footnote>
  <w:footnote w:id="38">
    <w:p w:rsidR="00545870" w:rsidRDefault="00545870" w:rsidP="002B53F3">
      <w:pPr>
        <w:pStyle w:val="FootnoteText"/>
      </w:pPr>
      <w:r>
        <w:rPr>
          <w:rStyle w:val="FootnoteReference"/>
        </w:rPr>
        <w:footnoteRef/>
      </w:r>
      <w:r>
        <w:t xml:space="preserve"> Ibid., </w:t>
      </w:r>
      <w:r>
        <w:rPr>
          <w:rFonts w:ascii="Calibri" w:hAnsi="Calibri" w:cs="Calibri"/>
        </w:rPr>
        <w:t>pp.398-401</w:t>
      </w:r>
    </w:p>
  </w:footnote>
  <w:footnote w:id="39">
    <w:p w:rsidR="00545870" w:rsidRDefault="00545870" w:rsidP="002B53F3">
      <w:pPr>
        <w:pStyle w:val="FootnoteText"/>
      </w:pPr>
      <w:r>
        <w:rPr>
          <w:rStyle w:val="FootnoteReference"/>
        </w:rPr>
        <w:footnoteRef/>
      </w:r>
      <w:r>
        <w:t xml:space="preserve"> Ibid., </w:t>
      </w:r>
      <w:r>
        <w:rPr>
          <w:rFonts w:ascii="Calibri" w:hAnsi="Calibri" w:cs="Calibri"/>
        </w:rPr>
        <w:t>pp.398-401</w:t>
      </w:r>
    </w:p>
  </w:footnote>
  <w:footnote w:id="40">
    <w:p w:rsidR="00545870" w:rsidRDefault="00545870" w:rsidP="002B53F3">
      <w:pPr>
        <w:pStyle w:val="FootnoteText"/>
      </w:pPr>
      <w:r>
        <w:rPr>
          <w:rStyle w:val="FootnoteReference"/>
        </w:rPr>
        <w:footnoteRef/>
      </w:r>
      <w:r>
        <w:t xml:space="preserve"> Ibid., </w:t>
      </w:r>
      <w:r>
        <w:rPr>
          <w:rFonts w:ascii="Calibri" w:hAnsi="Calibri" w:cs="Calibri"/>
        </w:rPr>
        <w:t>pp.398-401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5870" w:rsidRPr="00E32A03" w:rsidRDefault="00545870" w:rsidP="009808A6">
    <w:pPr>
      <w:pStyle w:val="Header"/>
      <w:jc w:val="right"/>
      <w:rPr>
        <w:i/>
        <w:color w:val="404040"/>
        <w:sz w:val="18"/>
        <w:szCs w:val="18"/>
      </w:rPr>
    </w:pPr>
    <w:r w:rsidRPr="00EE2A7A">
      <w:rPr>
        <w:rFonts w:ascii="Garamond" w:hAnsi="Garamond"/>
        <w:i/>
      </w:rPr>
      <w:t xml:space="preserve">CSSK4004 </w:t>
    </w:r>
    <w:r>
      <w:rPr>
        <w:rFonts w:ascii="Garamond" w:hAnsi="Garamond"/>
        <w:i/>
      </w:rPr>
      <w:t xml:space="preserve">- </w:t>
    </w:r>
    <w:r>
      <w:rPr>
        <w:i/>
        <w:color w:val="404040"/>
        <w:sz w:val="18"/>
        <w:szCs w:val="18"/>
      </w:rPr>
      <w:t xml:space="preserve">1708142 - Prithi Sabrina Nathan Shukla </w:t>
    </w:r>
  </w:p>
  <w:p w:rsidR="00545870" w:rsidRDefault="00545870" w:rsidP="009808A6">
    <w:pPr>
      <w:pStyle w:val="Header"/>
      <w:jc w:val="right"/>
      <w:rPr>
        <w:rFonts w:ascii="Garamond" w:hAnsi="Garamond"/>
        <w:i/>
      </w:rPr>
    </w:pPr>
    <w:r>
      <w:rPr>
        <w:rFonts w:ascii="Garamond" w:hAnsi="Garamond"/>
        <w:i/>
      </w:rPr>
      <w:t>Skills for Academic Study for English &amp; Creative Writing</w:t>
    </w:r>
  </w:p>
  <w:p w:rsidR="00545870" w:rsidRDefault="00545870" w:rsidP="00776EFE">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27010"/>
    <w:multiLevelType w:val="hybridMultilevel"/>
    <w:tmpl w:val="DAA0C0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793B03"/>
    <w:multiLevelType w:val="hybridMultilevel"/>
    <w:tmpl w:val="985460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6936CB"/>
    <w:multiLevelType w:val="hybridMultilevel"/>
    <w:tmpl w:val="18DC18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A03EA8"/>
    <w:multiLevelType w:val="hybridMultilevel"/>
    <w:tmpl w:val="F2322368"/>
    <w:lvl w:ilvl="0" w:tplc="76669DCA">
      <w:start w:val="3"/>
      <w:numFmt w:val="lowerLetter"/>
      <w:lvlText w:val="%1."/>
      <w:lvlJc w:val="left"/>
      <w:pPr>
        <w:ind w:left="720" w:hanging="360"/>
      </w:pPr>
      <w:rPr>
        <w:rFonts w:eastAsia="Times New Roman" w:cs="Times New Roma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8A4AA1"/>
    <w:multiLevelType w:val="hybridMultilevel"/>
    <w:tmpl w:val="AD840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8B73B0"/>
    <w:multiLevelType w:val="hybridMultilevel"/>
    <w:tmpl w:val="7D3AB90C"/>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B37CA6"/>
    <w:multiLevelType w:val="hybridMultilevel"/>
    <w:tmpl w:val="DF08F9A8"/>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51F3533"/>
    <w:multiLevelType w:val="hybridMultilevel"/>
    <w:tmpl w:val="18DC18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BD7CCE"/>
    <w:multiLevelType w:val="hybridMultilevel"/>
    <w:tmpl w:val="55D66122"/>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89D775E"/>
    <w:multiLevelType w:val="hybridMultilevel"/>
    <w:tmpl w:val="18DC18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3"/>
  </w:num>
  <w:num w:numId="3">
    <w:abstractNumId w:val="8"/>
  </w:num>
  <w:num w:numId="4">
    <w:abstractNumId w:val="1"/>
  </w:num>
  <w:num w:numId="5">
    <w:abstractNumId w:val="0"/>
  </w:num>
  <w:num w:numId="6">
    <w:abstractNumId w:val="7"/>
  </w:num>
  <w:num w:numId="7">
    <w:abstractNumId w:val="2"/>
  </w:num>
  <w:num w:numId="8">
    <w:abstractNumId w:val="4"/>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EFE"/>
    <w:rsid w:val="00003964"/>
    <w:rsid w:val="000064B6"/>
    <w:rsid w:val="00020D9D"/>
    <w:rsid w:val="000233BB"/>
    <w:rsid w:val="00023C12"/>
    <w:rsid w:val="00035A62"/>
    <w:rsid w:val="00041D5B"/>
    <w:rsid w:val="00043903"/>
    <w:rsid w:val="00050345"/>
    <w:rsid w:val="00050351"/>
    <w:rsid w:val="0005106F"/>
    <w:rsid w:val="00051C9F"/>
    <w:rsid w:val="00053F3F"/>
    <w:rsid w:val="00067C7F"/>
    <w:rsid w:val="000750C1"/>
    <w:rsid w:val="00075287"/>
    <w:rsid w:val="00075E65"/>
    <w:rsid w:val="00094537"/>
    <w:rsid w:val="00095583"/>
    <w:rsid w:val="000A0B1F"/>
    <w:rsid w:val="000A19C9"/>
    <w:rsid w:val="000A3ED3"/>
    <w:rsid w:val="000C1EDE"/>
    <w:rsid w:val="000C5688"/>
    <w:rsid w:val="000D430D"/>
    <w:rsid w:val="000E2BA1"/>
    <w:rsid w:val="000E48FD"/>
    <w:rsid w:val="000E697C"/>
    <w:rsid w:val="000E7621"/>
    <w:rsid w:val="001070C5"/>
    <w:rsid w:val="00113287"/>
    <w:rsid w:val="001270F5"/>
    <w:rsid w:val="00130DCC"/>
    <w:rsid w:val="00131E15"/>
    <w:rsid w:val="00133EFF"/>
    <w:rsid w:val="001419DE"/>
    <w:rsid w:val="001426A3"/>
    <w:rsid w:val="00145AAB"/>
    <w:rsid w:val="0015710B"/>
    <w:rsid w:val="00170712"/>
    <w:rsid w:val="001805D6"/>
    <w:rsid w:val="0019781B"/>
    <w:rsid w:val="001A4842"/>
    <w:rsid w:val="001B1C88"/>
    <w:rsid w:val="001B45EF"/>
    <w:rsid w:val="001B5561"/>
    <w:rsid w:val="001B6EF0"/>
    <w:rsid w:val="001C675D"/>
    <w:rsid w:val="001E0915"/>
    <w:rsid w:val="001E1B9F"/>
    <w:rsid w:val="001E2BD3"/>
    <w:rsid w:val="001F723A"/>
    <w:rsid w:val="00207F69"/>
    <w:rsid w:val="00227DB3"/>
    <w:rsid w:val="00231ED6"/>
    <w:rsid w:val="00235D3F"/>
    <w:rsid w:val="002528C6"/>
    <w:rsid w:val="00263293"/>
    <w:rsid w:val="00272C16"/>
    <w:rsid w:val="00272E7B"/>
    <w:rsid w:val="00274CCC"/>
    <w:rsid w:val="00282356"/>
    <w:rsid w:val="002833E3"/>
    <w:rsid w:val="0028623B"/>
    <w:rsid w:val="0028768E"/>
    <w:rsid w:val="00287D4D"/>
    <w:rsid w:val="00291079"/>
    <w:rsid w:val="00292033"/>
    <w:rsid w:val="0029590E"/>
    <w:rsid w:val="0029737B"/>
    <w:rsid w:val="002A6181"/>
    <w:rsid w:val="002B354F"/>
    <w:rsid w:val="002B53F3"/>
    <w:rsid w:val="002B7658"/>
    <w:rsid w:val="002C0BAC"/>
    <w:rsid w:val="002E3FBE"/>
    <w:rsid w:val="002E5B95"/>
    <w:rsid w:val="002E759B"/>
    <w:rsid w:val="002F008E"/>
    <w:rsid w:val="002F1F31"/>
    <w:rsid w:val="002F3F8D"/>
    <w:rsid w:val="00306447"/>
    <w:rsid w:val="00311B68"/>
    <w:rsid w:val="00313307"/>
    <w:rsid w:val="00324699"/>
    <w:rsid w:val="00332414"/>
    <w:rsid w:val="003343FE"/>
    <w:rsid w:val="003353AD"/>
    <w:rsid w:val="00335F4F"/>
    <w:rsid w:val="00344758"/>
    <w:rsid w:val="00344D0A"/>
    <w:rsid w:val="00353F20"/>
    <w:rsid w:val="00357A13"/>
    <w:rsid w:val="00362E1E"/>
    <w:rsid w:val="003742DF"/>
    <w:rsid w:val="00377B97"/>
    <w:rsid w:val="0039170B"/>
    <w:rsid w:val="00396448"/>
    <w:rsid w:val="003A49FC"/>
    <w:rsid w:val="003B5D10"/>
    <w:rsid w:val="003D3F33"/>
    <w:rsid w:val="003D4D64"/>
    <w:rsid w:val="003D655B"/>
    <w:rsid w:val="003E1C21"/>
    <w:rsid w:val="003E205C"/>
    <w:rsid w:val="003E31F0"/>
    <w:rsid w:val="003E349C"/>
    <w:rsid w:val="003E4509"/>
    <w:rsid w:val="003F1F52"/>
    <w:rsid w:val="00405621"/>
    <w:rsid w:val="00412D6E"/>
    <w:rsid w:val="004140B3"/>
    <w:rsid w:val="00414B72"/>
    <w:rsid w:val="004509D4"/>
    <w:rsid w:val="00451661"/>
    <w:rsid w:val="00452FB9"/>
    <w:rsid w:val="00454636"/>
    <w:rsid w:val="00455804"/>
    <w:rsid w:val="00457F95"/>
    <w:rsid w:val="00466BD1"/>
    <w:rsid w:val="004753CF"/>
    <w:rsid w:val="00485B89"/>
    <w:rsid w:val="00491DEA"/>
    <w:rsid w:val="004A0894"/>
    <w:rsid w:val="004A18C7"/>
    <w:rsid w:val="004B1BB3"/>
    <w:rsid w:val="004B3A4F"/>
    <w:rsid w:val="004B65F6"/>
    <w:rsid w:val="004C1261"/>
    <w:rsid w:val="004C6D84"/>
    <w:rsid w:val="004D304A"/>
    <w:rsid w:val="004F4966"/>
    <w:rsid w:val="004F7AAD"/>
    <w:rsid w:val="00501526"/>
    <w:rsid w:val="00501996"/>
    <w:rsid w:val="00502627"/>
    <w:rsid w:val="005144B9"/>
    <w:rsid w:val="0052609B"/>
    <w:rsid w:val="00526154"/>
    <w:rsid w:val="005358F2"/>
    <w:rsid w:val="00541F45"/>
    <w:rsid w:val="0054504B"/>
    <w:rsid w:val="00545870"/>
    <w:rsid w:val="0055045C"/>
    <w:rsid w:val="00556894"/>
    <w:rsid w:val="0055693C"/>
    <w:rsid w:val="00563090"/>
    <w:rsid w:val="00566666"/>
    <w:rsid w:val="00567313"/>
    <w:rsid w:val="005710A3"/>
    <w:rsid w:val="00583952"/>
    <w:rsid w:val="00592F15"/>
    <w:rsid w:val="005A2B85"/>
    <w:rsid w:val="005A3A8C"/>
    <w:rsid w:val="005A5E96"/>
    <w:rsid w:val="005C6E9A"/>
    <w:rsid w:val="005D5C05"/>
    <w:rsid w:val="005D6CF8"/>
    <w:rsid w:val="005E5E2A"/>
    <w:rsid w:val="005F3D3D"/>
    <w:rsid w:val="006131BF"/>
    <w:rsid w:val="0061696E"/>
    <w:rsid w:val="00625E62"/>
    <w:rsid w:val="006310A7"/>
    <w:rsid w:val="00635306"/>
    <w:rsid w:val="00636267"/>
    <w:rsid w:val="00636D10"/>
    <w:rsid w:val="00637E94"/>
    <w:rsid w:val="00646F4F"/>
    <w:rsid w:val="006643AE"/>
    <w:rsid w:val="00676B1B"/>
    <w:rsid w:val="006870D7"/>
    <w:rsid w:val="006A0815"/>
    <w:rsid w:val="006B3ED0"/>
    <w:rsid w:val="006B7966"/>
    <w:rsid w:val="006C2DE7"/>
    <w:rsid w:val="006C6926"/>
    <w:rsid w:val="006D5AA1"/>
    <w:rsid w:val="006D7681"/>
    <w:rsid w:val="006E5136"/>
    <w:rsid w:val="006E6BBD"/>
    <w:rsid w:val="006F1313"/>
    <w:rsid w:val="006F35AA"/>
    <w:rsid w:val="006F46B9"/>
    <w:rsid w:val="007011AB"/>
    <w:rsid w:val="00716151"/>
    <w:rsid w:val="00724A1A"/>
    <w:rsid w:val="007315DA"/>
    <w:rsid w:val="007334A4"/>
    <w:rsid w:val="007340D6"/>
    <w:rsid w:val="0073586A"/>
    <w:rsid w:val="00747461"/>
    <w:rsid w:val="007508A2"/>
    <w:rsid w:val="007539FA"/>
    <w:rsid w:val="007611C8"/>
    <w:rsid w:val="00761323"/>
    <w:rsid w:val="007647A5"/>
    <w:rsid w:val="0076730A"/>
    <w:rsid w:val="0077071A"/>
    <w:rsid w:val="007707CB"/>
    <w:rsid w:val="007708E5"/>
    <w:rsid w:val="007764D8"/>
    <w:rsid w:val="00776EFE"/>
    <w:rsid w:val="0078095A"/>
    <w:rsid w:val="007820EB"/>
    <w:rsid w:val="007833CD"/>
    <w:rsid w:val="007A7055"/>
    <w:rsid w:val="007B1353"/>
    <w:rsid w:val="007B1E3B"/>
    <w:rsid w:val="007B2CD2"/>
    <w:rsid w:val="007B36F2"/>
    <w:rsid w:val="007C34FF"/>
    <w:rsid w:val="007D248B"/>
    <w:rsid w:val="007E060B"/>
    <w:rsid w:val="007F033C"/>
    <w:rsid w:val="007F6B05"/>
    <w:rsid w:val="0080046C"/>
    <w:rsid w:val="0080107C"/>
    <w:rsid w:val="00803496"/>
    <w:rsid w:val="00806121"/>
    <w:rsid w:val="00807741"/>
    <w:rsid w:val="0080792F"/>
    <w:rsid w:val="00817056"/>
    <w:rsid w:val="00817A75"/>
    <w:rsid w:val="0082016F"/>
    <w:rsid w:val="008340FC"/>
    <w:rsid w:val="00844F60"/>
    <w:rsid w:val="00846F8A"/>
    <w:rsid w:val="008539F5"/>
    <w:rsid w:val="00876221"/>
    <w:rsid w:val="00881077"/>
    <w:rsid w:val="008834C9"/>
    <w:rsid w:val="00887563"/>
    <w:rsid w:val="00895581"/>
    <w:rsid w:val="008A7F8C"/>
    <w:rsid w:val="008B0230"/>
    <w:rsid w:val="008B2BC5"/>
    <w:rsid w:val="008C15D3"/>
    <w:rsid w:val="008D4D07"/>
    <w:rsid w:val="008E0892"/>
    <w:rsid w:val="008F0A91"/>
    <w:rsid w:val="0091099E"/>
    <w:rsid w:val="009165CA"/>
    <w:rsid w:val="00924A97"/>
    <w:rsid w:val="009303E5"/>
    <w:rsid w:val="00933532"/>
    <w:rsid w:val="009360ED"/>
    <w:rsid w:val="00936708"/>
    <w:rsid w:val="00947A23"/>
    <w:rsid w:val="00952DB8"/>
    <w:rsid w:val="00966003"/>
    <w:rsid w:val="00967A83"/>
    <w:rsid w:val="00970C5E"/>
    <w:rsid w:val="00973489"/>
    <w:rsid w:val="009808A6"/>
    <w:rsid w:val="009820DA"/>
    <w:rsid w:val="00985368"/>
    <w:rsid w:val="009907DA"/>
    <w:rsid w:val="009A3404"/>
    <w:rsid w:val="009A3ED7"/>
    <w:rsid w:val="009A7C7B"/>
    <w:rsid w:val="009C077C"/>
    <w:rsid w:val="009D0C5E"/>
    <w:rsid w:val="009E695B"/>
    <w:rsid w:val="009F155B"/>
    <w:rsid w:val="009F254C"/>
    <w:rsid w:val="009F6190"/>
    <w:rsid w:val="00A07187"/>
    <w:rsid w:val="00A12538"/>
    <w:rsid w:val="00A13251"/>
    <w:rsid w:val="00A13CBD"/>
    <w:rsid w:val="00A15B83"/>
    <w:rsid w:val="00A22034"/>
    <w:rsid w:val="00A273B5"/>
    <w:rsid w:val="00A33429"/>
    <w:rsid w:val="00A401CB"/>
    <w:rsid w:val="00A47E3C"/>
    <w:rsid w:val="00A50974"/>
    <w:rsid w:val="00A6279B"/>
    <w:rsid w:val="00A724A8"/>
    <w:rsid w:val="00A97943"/>
    <w:rsid w:val="00AA0921"/>
    <w:rsid w:val="00AB05EA"/>
    <w:rsid w:val="00AB0B06"/>
    <w:rsid w:val="00AB0E6C"/>
    <w:rsid w:val="00AC7A6E"/>
    <w:rsid w:val="00AD6D87"/>
    <w:rsid w:val="00AF0948"/>
    <w:rsid w:val="00AF3AD4"/>
    <w:rsid w:val="00B20ACE"/>
    <w:rsid w:val="00B37F4A"/>
    <w:rsid w:val="00B46A52"/>
    <w:rsid w:val="00B71CFE"/>
    <w:rsid w:val="00B75FCB"/>
    <w:rsid w:val="00B85519"/>
    <w:rsid w:val="00B90B2C"/>
    <w:rsid w:val="00B927FB"/>
    <w:rsid w:val="00B92C91"/>
    <w:rsid w:val="00BA3B34"/>
    <w:rsid w:val="00BA644C"/>
    <w:rsid w:val="00BB7455"/>
    <w:rsid w:val="00BD0FD9"/>
    <w:rsid w:val="00BE5FC8"/>
    <w:rsid w:val="00BF06EA"/>
    <w:rsid w:val="00BF2256"/>
    <w:rsid w:val="00C008ED"/>
    <w:rsid w:val="00C04F25"/>
    <w:rsid w:val="00C05D61"/>
    <w:rsid w:val="00C14194"/>
    <w:rsid w:val="00C168F3"/>
    <w:rsid w:val="00C26B79"/>
    <w:rsid w:val="00C3386D"/>
    <w:rsid w:val="00C36DB2"/>
    <w:rsid w:val="00C36DE5"/>
    <w:rsid w:val="00C37BC7"/>
    <w:rsid w:val="00C410A3"/>
    <w:rsid w:val="00C41638"/>
    <w:rsid w:val="00C44F38"/>
    <w:rsid w:val="00C52395"/>
    <w:rsid w:val="00C52620"/>
    <w:rsid w:val="00C557A3"/>
    <w:rsid w:val="00C644A9"/>
    <w:rsid w:val="00C64BCF"/>
    <w:rsid w:val="00C70101"/>
    <w:rsid w:val="00C807E2"/>
    <w:rsid w:val="00C83CCE"/>
    <w:rsid w:val="00C84A9A"/>
    <w:rsid w:val="00C92A28"/>
    <w:rsid w:val="00C960B4"/>
    <w:rsid w:val="00CA58EA"/>
    <w:rsid w:val="00CB10F4"/>
    <w:rsid w:val="00CB3934"/>
    <w:rsid w:val="00CB7FAD"/>
    <w:rsid w:val="00CC371D"/>
    <w:rsid w:val="00CC7A00"/>
    <w:rsid w:val="00CD0223"/>
    <w:rsid w:val="00CD37DC"/>
    <w:rsid w:val="00CD6B71"/>
    <w:rsid w:val="00CE195C"/>
    <w:rsid w:val="00CE1A39"/>
    <w:rsid w:val="00CE7A4B"/>
    <w:rsid w:val="00CF52D7"/>
    <w:rsid w:val="00D013E9"/>
    <w:rsid w:val="00D20A4A"/>
    <w:rsid w:val="00D2793A"/>
    <w:rsid w:val="00D27B82"/>
    <w:rsid w:val="00D31AC0"/>
    <w:rsid w:val="00D34CAD"/>
    <w:rsid w:val="00D402F8"/>
    <w:rsid w:val="00D43F08"/>
    <w:rsid w:val="00D61163"/>
    <w:rsid w:val="00D838BB"/>
    <w:rsid w:val="00D86809"/>
    <w:rsid w:val="00D914E2"/>
    <w:rsid w:val="00D92981"/>
    <w:rsid w:val="00D92CEA"/>
    <w:rsid w:val="00D935E5"/>
    <w:rsid w:val="00DA0174"/>
    <w:rsid w:val="00DA093E"/>
    <w:rsid w:val="00DA46E4"/>
    <w:rsid w:val="00DA65D7"/>
    <w:rsid w:val="00DB2BFB"/>
    <w:rsid w:val="00DE2C70"/>
    <w:rsid w:val="00DE7043"/>
    <w:rsid w:val="00E07AD8"/>
    <w:rsid w:val="00E10359"/>
    <w:rsid w:val="00E22D91"/>
    <w:rsid w:val="00E23C3B"/>
    <w:rsid w:val="00E25645"/>
    <w:rsid w:val="00E30A61"/>
    <w:rsid w:val="00E434D4"/>
    <w:rsid w:val="00E57327"/>
    <w:rsid w:val="00E65905"/>
    <w:rsid w:val="00E70C85"/>
    <w:rsid w:val="00E8100A"/>
    <w:rsid w:val="00E84DB7"/>
    <w:rsid w:val="00EA4ED2"/>
    <w:rsid w:val="00EA7C6D"/>
    <w:rsid w:val="00EB22DB"/>
    <w:rsid w:val="00EB4F1F"/>
    <w:rsid w:val="00EB6252"/>
    <w:rsid w:val="00EB7D47"/>
    <w:rsid w:val="00ED63C0"/>
    <w:rsid w:val="00EE5F8F"/>
    <w:rsid w:val="00EF1D5A"/>
    <w:rsid w:val="00EF21BE"/>
    <w:rsid w:val="00EF3002"/>
    <w:rsid w:val="00F0010E"/>
    <w:rsid w:val="00F06284"/>
    <w:rsid w:val="00F311DE"/>
    <w:rsid w:val="00F31D66"/>
    <w:rsid w:val="00F36D87"/>
    <w:rsid w:val="00F40B11"/>
    <w:rsid w:val="00F46DD0"/>
    <w:rsid w:val="00F66457"/>
    <w:rsid w:val="00F73713"/>
    <w:rsid w:val="00F75DA0"/>
    <w:rsid w:val="00F7683A"/>
    <w:rsid w:val="00F76DBA"/>
    <w:rsid w:val="00F77323"/>
    <w:rsid w:val="00F94B3E"/>
    <w:rsid w:val="00FA4925"/>
    <w:rsid w:val="00FB4B5F"/>
    <w:rsid w:val="00FB787D"/>
    <w:rsid w:val="00FC4812"/>
    <w:rsid w:val="00FC723B"/>
    <w:rsid w:val="00FC7A66"/>
    <w:rsid w:val="00FD6951"/>
    <w:rsid w:val="00FE22E0"/>
    <w:rsid w:val="00FE71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105B8F0"/>
  <w15:chartTrackingRefBased/>
  <w15:docId w15:val="{D6EDBB41-699D-4F2B-A3DD-D25869E8B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6EFE"/>
    <w:pPr>
      <w:spacing w:line="256" w:lineRule="auto"/>
    </w:pPr>
  </w:style>
  <w:style w:type="paragraph" w:styleId="Heading1">
    <w:name w:val="heading 1"/>
    <w:basedOn w:val="Normal"/>
    <w:next w:val="Normal"/>
    <w:link w:val="Heading1Char"/>
    <w:qFormat/>
    <w:rsid w:val="00776EFE"/>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776EFE"/>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76EFE"/>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776EFE"/>
    <w:rPr>
      <w:rFonts w:ascii="Tahoma" w:eastAsia="SimSun" w:hAnsi="Tahoma" w:cs="Tahoma"/>
      <w:b/>
      <w:bCs/>
      <w:sz w:val="20"/>
      <w:szCs w:val="20"/>
      <w:lang w:eastAsia="zh-CN"/>
    </w:rPr>
  </w:style>
  <w:style w:type="paragraph" w:styleId="NormalWeb">
    <w:name w:val="Normal (Web)"/>
    <w:basedOn w:val="Normal"/>
    <w:uiPriority w:val="99"/>
    <w:rsid w:val="00776EFE"/>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CommentText">
    <w:name w:val="annotation text"/>
    <w:basedOn w:val="Normal"/>
    <w:link w:val="CommentTextChar"/>
    <w:uiPriority w:val="99"/>
    <w:semiHidden/>
    <w:unhideWhenUsed/>
    <w:rsid w:val="00776EFE"/>
    <w:pPr>
      <w:spacing w:after="200" w:line="240" w:lineRule="auto"/>
    </w:pPr>
    <w:rPr>
      <w:sz w:val="20"/>
      <w:szCs w:val="20"/>
    </w:rPr>
  </w:style>
  <w:style w:type="character" w:customStyle="1" w:styleId="CommentTextChar">
    <w:name w:val="Comment Text Char"/>
    <w:basedOn w:val="DefaultParagraphFont"/>
    <w:link w:val="CommentText"/>
    <w:uiPriority w:val="99"/>
    <w:semiHidden/>
    <w:rsid w:val="00776EFE"/>
    <w:rPr>
      <w:sz w:val="20"/>
      <w:szCs w:val="20"/>
    </w:rPr>
  </w:style>
  <w:style w:type="paragraph" w:styleId="Header">
    <w:name w:val="header"/>
    <w:basedOn w:val="Normal"/>
    <w:link w:val="HeaderChar"/>
    <w:uiPriority w:val="99"/>
    <w:unhideWhenUsed/>
    <w:rsid w:val="00776E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6EFE"/>
  </w:style>
  <w:style w:type="paragraph" w:styleId="Footer">
    <w:name w:val="footer"/>
    <w:basedOn w:val="Normal"/>
    <w:link w:val="FooterChar"/>
    <w:uiPriority w:val="99"/>
    <w:unhideWhenUsed/>
    <w:rsid w:val="00776E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6EFE"/>
  </w:style>
  <w:style w:type="paragraph" w:styleId="ListParagraph">
    <w:name w:val="List Paragraph"/>
    <w:basedOn w:val="Normal"/>
    <w:uiPriority w:val="34"/>
    <w:qFormat/>
    <w:rsid w:val="002B7658"/>
    <w:pPr>
      <w:ind w:left="720"/>
      <w:contextualSpacing/>
    </w:pPr>
  </w:style>
  <w:style w:type="paragraph" w:styleId="FootnoteText">
    <w:name w:val="footnote text"/>
    <w:basedOn w:val="Normal"/>
    <w:link w:val="FootnoteTextChar"/>
    <w:uiPriority w:val="99"/>
    <w:semiHidden/>
    <w:unhideWhenUsed/>
    <w:rsid w:val="00133E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33EFF"/>
    <w:rPr>
      <w:sz w:val="20"/>
      <w:szCs w:val="20"/>
    </w:rPr>
  </w:style>
  <w:style w:type="character" w:styleId="FootnoteReference">
    <w:name w:val="footnote reference"/>
    <w:basedOn w:val="DefaultParagraphFont"/>
    <w:uiPriority w:val="99"/>
    <w:semiHidden/>
    <w:unhideWhenUsed/>
    <w:rsid w:val="00133EFF"/>
    <w:rPr>
      <w:vertAlign w:val="superscript"/>
    </w:rPr>
  </w:style>
  <w:style w:type="character" w:styleId="Hyperlink">
    <w:name w:val="Hyperlink"/>
    <w:basedOn w:val="DefaultParagraphFont"/>
    <w:uiPriority w:val="99"/>
    <w:unhideWhenUsed/>
    <w:rsid w:val="00566666"/>
    <w:rPr>
      <w:color w:val="0563C1" w:themeColor="hyperlink"/>
      <w:u w:val="single"/>
    </w:rPr>
  </w:style>
  <w:style w:type="character" w:styleId="UnresolvedMention">
    <w:name w:val="Unresolved Mention"/>
    <w:basedOn w:val="DefaultParagraphFont"/>
    <w:uiPriority w:val="99"/>
    <w:semiHidden/>
    <w:unhideWhenUsed/>
    <w:rsid w:val="00566666"/>
    <w:rPr>
      <w:color w:val="808080"/>
      <w:shd w:val="clear" w:color="auto" w:fill="E6E6E6"/>
    </w:rPr>
  </w:style>
  <w:style w:type="character" w:customStyle="1" w:styleId="apple-converted-space">
    <w:name w:val="apple-converted-space"/>
    <w:basedOn w:val="DefaultParagraphFont"/>
    <w:rsid w:val="00C960B4"/>
  </w:style>
  <w:style w:type="character" w:customStyle="1" w:styleId="titleauthoretc">
    <w:name w:val="titleauthoretc"/>
    <w:rsid w:val="00B90B2C"/>
  </w:style>
  <w:style w:type="character" w:styleId="Strong">
    <w:name w:val="Strong"/>
    <w:uiPriority w:val="22"/>
    <w:qFormat/>
    <w:rsid w:val="00B90B2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jstor.org/stable/468419" TargetMode="External"/><Relationship Id="rId18" Type="http://schemas.openxmlformats.org/officeDocument/2006/relationships/hyperlink" Target="https://search-proquest-com.ezproxy.uwtsd.ac.uk/indexinglinkhandler/sng/au/Butler,+Declan/$N?accountid=130472"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tech.org/~cleary/change.html" TargetMode="External"/><Relationship Id="rId17" Type="http://schemas.openxmlformats.org/officeDocument/2006/relationships/hyperlink" Target="https://search-proquest-com.ezproxy.uwtsd.ac.uk/indexingvolumeissuelinkhandler/40569/Nature/02016Y02Y25$23Feb+25,+2016$3b++Vol.+530+$287591$29/530/7591?accountid=130472" TargetMode="External"/><Relationship Id="rId2" Type="http://schemas.openxmlformats.org/officeDocument/2006/relationships/numbering" Target="numbering.xml"/><Relationship Id="rId16" Type="http://schemas.openxmlformats.org/officeDocument/2006/relationships/hyperlink" Target="https://search-proquest-com.ezproxy.uwtsd.ac.uk/pubidlinkhandler/sng/pubtitle/Nature/$N/40569/DocView/1768830517/fulltext/E25045C17BF242C2PQ/1?accountid=130472" TargetMode="External"/><Relationship Id="rId20" Type="http://schemas.openxmlformats.org/officeDocument/2006/relationships/hyperlink" Target="https://search-proquest-com.ezproxy.uwtsd.ac.uk/indexingvolumeissuelinkhandler/40569/Nature/02016Y02Y25$23Feb+25,+2016$3b++Vol.+530+$287591$29/530/7591?accountid=13047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ech.org/~cleary/change.htm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earch-proquest-com.ezproxy.uwtsd.ac.uk/indexinglinkhandler/sng/au/Butler,+Declan/$N?accountid=130472" TargetMode="External"/><Relationship Id="rId23" Type="http://schemas.openxmlformats.org/officeDocument/2006/relationships/fontTable" Target="fontTable.xml"/><Relationship Id="rId10" Type="http://schemas.openxmlformats.org/officeDocument/2006/relationships/hyperlink" Target="http://www.gutenberg.org/files/3600/3600-h/3600-h.htm" TargetMode="External"/><Relationship Id="rId19" Type="http://schemas.openxmlformats.org/officeDocument/2006/relationships/hyperlink" Target="https://search-proquest-com.ezproxy.uwtsd.ac.uk/pubidlinkhandler/sng/pubtitle/Nature/$N/40569/DocView/1768830517/fulltext/E25045C17BF242C2PQ/1?accountid=130472" TargetMode="External"/><Relationship Id="rId4" Type="http://schemas.openxmlformats.org/officeDocument/2006/relationships/settings" Target="settings.xml"/><Relationship Id="rId9" Type="http://schemas.openxmlformats.org/officeDocument/2006/relationships/hyperlink" Target="http://classics.mit.edu/Virgil/georgics.html" TargetMode="External"/><Relationship Id="rId14" Type="http://schemas.openxmlformats.org/officeDocument/2006/relationships/hyperlink" Target="http://www.academia.edu/3694554"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search-proquest-com.ezproxy.uwtsd.ac.uk/pubidlinkhandler/sng/pubtitle/Nature/$N/40569/DocView/1768830517/fulltext/E25045C17BF242C2PQ/1?accountid=130472" TargetMode="External"/><Relationship Id="rId2" Type="http://schemas.openxmlformats.org/officeDocument/2006/relationships/hyperlink" Target="https://search-proquest-com.ezproxy.uwtsd.ac.uk/indexinglinkhandler/sng/au/Butler,+Declan/$N?accountid=130472" TargetMode="External"/><Relationship Id="rId1" Type="http://schemas.openxmlformats.org/officeDocument/2006/relationships/hyperlink" Target="http://classics.mit.edu/Virgil/georgics.html" TargetMode="External"/><Relationship Id="rId4" Type="http://schemas.openxmlformats.org/officeDocument/2006/relationships/hyperlink" Target="https://search-proquest-com.ezproxy.uwtsd.ac.uk/indexingvolumeissuelinkhandler/40569/Nature/02016Y02Y25$23Feb+25,+2016$3b++Vol.+530+$287591$29/530/7591?accountid=130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5FB8D7-5BE5-43D5-94B9-C78515712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1367</TotalTime>
  <Pages>19</Pages>
  <Words>5946</Words>
  <Characters>33893</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Prithi Shukla</dc:creator>
  <cp:keywords/>
  <dc:description/>
  <cp:lastModifiedBy>Prithi Shukla</cp:lastModifiedBy>
  <cp:revision>343</cp:revision>
  <dcterms:created xsi:type="dcterms:W3CDTF">2018-01-21T13:53:00Z</dcterms:created>
  <dcterms:modified xsi:type="dcterms:W3CDTF">2018-01-22T22:06:00Z</dcterms:modified>
</cp:coreProperties>
</file>