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429F5CBC"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w:t>
      </w:r>
      <w:r w:rsidR="00715990" w:rsidRPr="00260277">
        <w:rPr>
          <w:rFonts w:ascii="Arial" w:hAnsi="Arial" w:cs="Arial"/>
          <w:sz w:val="28"/>
          <w:szCs w:val="28"/>
        </w:rPr>
        <w:t xml:space="preserve">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2FA621BD" w:rsidR="00715990" w:rsidRPr="00BF34D6" w:rsidRDefault="00715990" w:rsidP="00041A5A">
      <w:pPr>
        <w:spacing w:line="360" w:lineRule="auto"/>
        <w:rPr>
          <w:rFonts w:ascii="Arial" w:hAnsi="Arial" w:cs="Arial"/>
          <w:sz w:val="28"/>
          <w:szCs w:val="28"/>
          <w:lang w:val="nl-NL"/>
        </w:rPr>
      </w:pPr>
      <w:r w:rsidRPr="00BF34D6">
        <w:rPr>
          <w:rFonts w:ascii="Arial" w:hAnsi="Arial" w:cs="Arial"/>
          <w:b/>
          <w:bCs/>
          <w:sz w:val="28"/>
          <w:szCs w:val="28"/>
          <w:lang w:val="nl-NL"/>
        </w:rPr>
        <w:t>Student ID</w:t>
      </w:r>
      <w:r w:rsidRPr="00BF34D6">
        <w:rPr>
          <w:rFonts w:ascii="Arial" w:hAnsi="Arial" w:cs="Arial"/>
          <w:sz w:val="28"/>
          <w:szCs w:val="28"/>
          <w:lang w:val="nl-NL"/>
        </w:rPr>
        <w:t xml:space="preserve">: </w:t>
      </w:r>
      <w:r w:rsidR="00BF34D6" w:rsidRPr="00BF34D6">
        <w:rPr>
          <w:rFonts w:ascii="Arial" w:hAnsi="Arial" w:cs="Arial"/>
          <w:sz w:val="28"/>
          <w:szCs w:val="28"/>
          <w:lang w:val="nl-NL"/>
        </w:rPr>
        <w:t>2316846</w:t>
      </w:r>
    </w:p>
    <w:p w14:paraId="01D5D8DB" w14:textId="03ED09ED" w:rsidR="00FF5B70" w:rsidRPr="00BF34D6" w:rsidRDefault="00FF5B70" w:rsidP="00041A5A">
      <w:pPr>
        <w:spacing w:line="360" w:lineRule="auto"/>
        <w:rPr>
          <w:rFonts w:ascii="Arial" w:hAnsi="Arial" w:cs="Arial"/>
          <w:sz w:val="28"/>
          <w:szCs w:val="28"/>
          <w:lang w:val="nl-NL"/>
        </w:rPr>
      </w:pPr>
    </w:p>
    <w:p w14:paraId="37A27DB3" w14:textId="47CE8BFF" w:rsidR="00FF5B70" w:rsidRPr="00BF34D6" w:rsidRDefault="00FF5B70" w:rsidP="00041A5A">
      <w:pPr>
        <w:spacing w:line="360" w:lineRule="auto"/>
        <w:rPr>
          <w:rFonts w:ascii="Arial" w:hAnsi="Arial" w:cs="Arial"/>
          <w:sz w:val="28"/>
          <w:szCs w:val="28"/>
          <w:lang w:val="nl-NL"/>
        </w:rPr>
      </w:pPr>
      <w:r w:rsidRPr="00BF34D6">
        <w:rPr>
          <w:rFonts w:ascii="Arial" w:hAnsi="Arial" w:cs="Arial"/>
          <w:b/>
          <w:bCs/>
          <w:sz w:val="28"/>
          <w:szCs w:val="28"/>
          <w:lang w:val="nl-NL"/>
        </w:rPr>
        <w:t>Student Name</w:t>
      </w:r>
      <w:r w:rsidRPr="00BF34D6">
        <w:rPr>
          <w:rFonts w:ascii="Arial" w:hAnsi="Arial" w:cs="Arial"/>
          <w:sz w:val="28"/>
          <w:szCs w:val="28"/>
          <w:lang w:val="nl-NL"/>
        </w:rPr>
        <w:t xml:space="preserve">: </w:t>
      </w:r>
      <w:r w:rsidR="00BF34D6">
        <w:rPr>
          <w:rFonts w:ascii="Arial" w:hAnsi="Arial" w:cs="Arial"/>
          <w:sz w:val="28"/>
          <w:szCs w:val="28"/>
          <w:lang w:val="nl-NL"/>
        </w:rPr>
        <w:t>Tasha Young</w:t>
      </w:r>
    </w:p>
    <w:p w14:paraId="0B04E018" w14:textId="2622A1E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14:paraId="44DF09EA" w14:textId="77777777" w:rsidR="00822376" w:rsidRPr="00E54656" w:rsidRDefault="00822376" w:rsidP="00822376">
      <w:pPr>
        <w:spacing w:line="360" w:lineRule="auto"/>
        <w:rPr>
          <w:rFonts w:ascii="Arial" w:hAnsi="Arial" w:cs="Arial"/>
          <w:sz w:val="28"/>
          <w:szCs w:val="28"/>
        </w:rPr>
      </w:pPr>
      <w:r w:rsidRPr="00E54656">
        <w:rPr>
          <w:rFonts w:ascii="Arial" w:hAnsi="Arial" w:cs="Arial"/>
          <w:b/>
          <w:bCs/>
          <w:sz w:val="28"/>
          <w:szCs w:val="28"/>
        </w:rPr>
        <w:t>Lecturer</w:t>
      </w:r>
      <w:r w:rsidRPr="00E54656">
        <w:rPr>
          <w:rFonts w:ascii="Arial" w:hAnsi="Arial" w:cs="Arial"/>
          <w:sz w:val="28"/>
          <w:szCs w:val="28"/>
        </w:rPr>
        <w:t xml:space="preserve">: </w:t>
      </w:r>
      <w:r>
        <w:rPr>
          <w:rFonts w:ascii="Arial" w:hAnsi="Arial" w:cs="Arial"/>
          <w:sz w:val="28"/>
          <w:szCs w:val="28"/>
        </w:rPr>
        <w:t>Bianca Sanfilippo</w:t>
      </w:r>
    </w:p>
    <w:p w14:paraId="3FE66E60" w14:textId="60C2C934"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822376">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01AC3EA7" w:rsidR="00545684" w:rsidRDefault="00866B7B" w:rsidP="00FF5B70">
      <w:pPr>
        <w:pStyle w:val="Heading1"/>
      </w:pPr>
      <w:r>
        <w:lastRenderedPageBreak/>
        <w:t>Project</w:t>
      </w:r>
      <w:r w:rsidR="00545684" w:rsidRPr="00260277">
        <w:t xml:space="preserve"> </w:t>
      </w:r>
      <w:r w:rsidR="000B7CD5">
        <w:t>P</w:t>
      </w:r>
      <w:r w:rsidR="00545684" w:rsidRPr="00260277">
        <w:t>roposal</w:t>
      </w:r>
    </w:p>
    <w:p w14:paraId="6630FBCE" w14:textId="0038F936" w:rsidR="00D769F0" w:rsidRDefault="00D769F0" w:rsidP="00D769F0"/>
    <w:p w14:paraId="24BD4B42" w14:textId="42CBC619" w:rsidR="00D769F0" w:rsidRPr="002D324D" w:rsidRDefault="00FF5B70" w:rsidP="00070676">
      <w:pPr>
        <w:pStyle w:val="Heading2"/>
      </w:pPr>
      <w:r>
        <w:t>My p</w:t>
      </w:r>
      <w:r w:rsidR="00D769F0" w:rsidRPr="00D769F0">
        <w:t xml:space="preserve">roject title: </w:t>
      </w:r>
      <w:r w:rsidR="00BF34D6" w:rsidRPr="002D324D">
        <w:t>The Risks Factors of Postpartum Depression in the UK</w:t>
      </w:r>
    </w:p>
    <w:p w14:paraId="03FD30D3" w14:textId="475F3855" w:rsidR="00715990" w:rsidRPr="00260277" w:rsidRDefault="00715990" w:rsidP="00041A5A">
      <w:pPr>
        <w:spacing w:line="360" w:lineRule="auto"/>
        <w:rPr>
          <w:rFonts w:ascii="Arial" w:hAnsi="Arial" w:cs="Arial"/>
        </w:rPr>
      </w:pPr>
    </w:p>
    <w:p w14:paraId="26E6A815" w14:textId="77777777" w:rsidR="00AB7A04" w:rsidRDefault="00545684" w:rsidP="00070676">
      <w:pPr>
        <w:pStyle w:val="Heading2"/>
        <w:rPr>
          <w:i/>
        </w:rPr>
      </w:pPr>
      <w:r w:rsidRPr="006C23BC">
        <w:t>Aim</w:t>
      </w:r>
      <w:r w:rsidR="00784670" w:rsidRPr="006C23BC">
        <w:t>:</w:t>
      </w:r>
      <w:r w:rsidR="003E6DBA" w:rsidRPr="006C23BC">
        <w:t xml:space="preserve"> </w:t>
      </w:r>
    </w:p>
    <w:p w14:paraId="40C7BB25" w14:textId="3A173204" w:rsidR="00784670" w:rsidRPr="005E2063" w:rsidRDefault="006D5953" w:rsidP="00070676">
      <w:pPr>
        <w:pStyle w:val="Heading2"/>
      </w:pPr>
      <w:r w:rsidRPr="005E2063">
        <w:t>To explore and identify the key risk factors associated with postpartum depression among women in the UK.</w:t>
      </w:r>
    </w:p>
    <w:p w14:paraId="09228B2A" w14:textId="77777777" w:rsidR="004E2687" w:rsidRPr="005E2063" w:rsidRDefault="004E2687" w:rsidP="004E2687">
      <w:pPr>
        <w:rPr>
          <w:rFonts w:ascii="Arial" w:hAnsi="Arial" w:cs="Arial"/>
          <w:iCs/>
        </w:rPr>
      </w:pPr>
    </w:p>
    <w:p w14:paraId="7C96FC03" w14:textId="77777777" w:rsidR="00AB7A04" w:rsidRDefault="00784670" w:rsidP="00070676">
      <w:pPr>
        <w:pStyle w:val="Heading2"/>
        <w:rPr>
          <w:i/>
        </w:rPr>
      </w:pPr>
      <w:r w:rsidRPr="006C23BC">
        <w:t>O</w:t>
      </w:r>
      <w:r w:rsidR="00545684" w:rsidRPr="006C23BC">
        <w:t>bjectives:</w:t>
      </w:r>
      <w:r w:rsidR="00276E88" w:rsidRPr="006C23BC">
        <w:t xml:space="preserve"> </w:t>
      </w:r>
    </w:p>
    <w:p w14:paraId="0DF2E6C8" w14:textId="79CB054B" w:rsidR="005C0AF5" w:rsidRPr="005E2063" w:rsidRDefault="003E72BA" w:rsidP="00070676">
      <w:pPr>
        <w:pStyle w:val="Heading2"/>
        <w:numPr>
          <w:ilvl w:val="0"/>
          <w:numId w:val="4"/>
        </w:numPr>
      </w:pPr>
      <w:r w:rsidRPr="005E2063">
        <w:t xml:space="preserve">To </w:t>
      </w:r>
      <w:r w:rsidR="00B35996" w:rsidRPr="005E2063">
        <w:rPr>
          <w:i/>
        </w:rPr>
        <w:t>discuss</w:t>
      </w:r>
      <w:r w:rsidRPr="005E2063">
        <w:t xml:space="preserve"> the</w:t>
      </w:r>
      <w:r w:rsidR="00B35996" w:rsidRPr="005E2063">
        <w:rPr>
          <w:i/>
        </w:rPr>
        <w:t xml:space="preserve"> issue</w:t>
      </w:r>
      <w:r w:rsidRPr="005E2063">
        <w:t xml:space="preserve"> </w:t>
      </w:r>
      <w:r w:rsidR="009435CC" w:rsidRPr="005E2063">
        <w:t>of postpartum</w:t>
      </w:r>
      <w:r w:rsidR="00E7645A" w:rsidRPr="005E2063">
        <w:t xml:space="preserve"> d</w:t>
      </w:r>
      <w:r w:rsidR="009435CC" w:rsidRPr="005E2063">
        <w:t>epression in the UK</w:t>
      </w:r>
    </w:p>
    <w:p w14:paraId="6425DFEE" w14:textId="1A44EC27" w:rsidR="006A2889" w:rsidRPr="005E2063" w:rsidRDefault="00F722EA" w:rsidP="00070676">
      <w:pPr>
        <w:pStyle w:val="Heading2"/>
        <w:numPr>
          <w:ilvl w:val="0"/>
          <w:numId w:val="4"/>
        </w:numPr>
        <w:rPr>
          <w:i/>
        </w:rPr>
      </w:pPr>
      <w:r w:rsidRPr="005E2063">
        <w:t xml:space="preserve">To </w:t>
      </w:r>
      <w:r w:rsidR="005C0AF5" w:rsidRPr="005E2063">
        <w:t>anal</w:t>
      </w:r>
      <w:r w:rsidR="003E72BA" w:rsidRPr="005E2063">
        <w:t>yse</w:t>
      </w:r>
      <w:r w:rsidR="008064C7" w:rsidRPr="005E2063">
        <w:t xml:space="preserve"> the</w:t>
      </w:r>
      <w:r w:rsidRPr="005E2063">
        <w:t xml:space="preserve"> biological, psychological, and social risk factors linked to postpartum depression in the UK.</w:t>
      </w:r>
    </w:p>
    <w:p w14:paraId="39FC22A6" w14:textId="72675B98" w:rsidR="00413959" w:rsidRPr="005E2063" w:rsidRDefault="00413959" w:rsidP="00920C52">
      <w:pPr>
        <w:pStyle w:val="ListParagraph"/>
        <w:numPr>
          <w:ilvl w:val="0"/>
          <w:numId w:val="4"/>
        </w:numPr>
        <w:rPr>
          <w:rFonts w:ascii="Arial" w:hAnsi="Arial" w:cs="Arial"/>
          <w:iCs/>
          <w:szCs w:val="24"/>
        </w:rPr>
      </w:pPr>
      <w:r w:rsidRPr="005E2063">
        <w:rPr>
          <w:rFonts w:ascii="Arial" w:hAnsi="Arial" w:cs="Arial"/>
          <w:iCs/>
          <w:szCs w:val="24"/>
        </w:rPr>
        <w:t>Provide reco</w:t>
      </w:r>
      <w:r w:rsidR="006C23BC" w:rsidRPr="005E2063">
        <w:rPr>
          <w:rFonts w:ascii="Arial" w:hAnsi="Arial" w:cs="Arial"/>
          <w:iCs/>
          <w:szCs w:val="24"/>
        </w:rPr>
        <w:t xml:space="preserve">mmendations </w:t>
      </w:r>
      <w:r w:rsidR="00F462D4" w:rsidRPr="005E2063">
        <w:rPr>
          <w:rFonts w:ascii="Arial" w:hAnsi="Arial" w:cs="Arial"/>
          <w:iCs/>
          <w:szCs w:val="24"/>
        </w:rPr>
        <w:t>to</w:t>
      </w:r>
      <w:r w:rsidR="0087023B" w:rsidRPr="005E2063">
        <w:rPr>
          <w:rFonts w:ascii="Arial" w:hAnsi="Arial" w:cs="Arial"/>
          <w:iCs/>
          <w:szCs w:val="24"/>
        </w:rPr>
        <w:t xml:space="preserve"> prevent</w:t>
      </w:r>
      <w:r w:rsidR="00F462D4" w:rsidRPr="005E2063">
        <w:rPr>
          <w:rFonts w:ascii="Arial" w:hAnsi="Arial" w:cs="Arial"/>
          <w:iCs/>
          <w:szCs w:val="24"/>
        </w:rPr>
        <w:t xml:space="preserve"> the risk </w:t>
      </w:r>
      <w:r w:rsidR="00EB23AE" w:rsidRPr="005E2063">
        <w:rPr>
          <w:rFonts w:ascii="Arial" w:hAnsi="Arial" w:cs="Arial"/>
          <w:iCs/>
          <w:szCs w:val="24"/>
        </w:rPr>
        <w:t xml:space="preserve">of </w:t>
      </w:r>
      <w:r w:rsidR="0087023B" w:rsidRPr="005E2063">
        <w:rPr>
          <w:rFonts w:ascii="Arial" w:hAnsi="Arial" w:cs="Arial"/>
          <w:iCs/>
          <w:szCs w:val="24"/>
        </w:rPr>
        <w:t xml:space="preserve">developing </w:t>
      </w:r>
      <w:r w:rsidR="00EB23AE" w:rsidRPr="005E2063">
        <w:rPr>
          <w:rFonts w:ascii="Arial" w:hAnsi="Arial" w:cs="Arial"/>
          <w:iCs/>
          <w:szCs w:val="24"/>
        </w:rPr>
        <w:t xml:space="preserve">postpartum depression in the </w:t>
      </w:r>
      <w:r w:rsidR="003C0EF5" w:rsidRPr="005E2063">
        <w:rPr>
          <w:rFonts w:ascii="Arial" w:hAnsi="Arial" w:cs="Arial"/>
          <w:iCs/>
          <w:szCs w:val="24"/>
        </w:rPr>
        <w:t>UK.</w:t>
      </w:r>
    </w:p>
    <w:p w14:paraId="441C79CC" w14:textId="77777777" w:rsidR="009435CC" w:rsidRPr="006C23BC" w:rsidRDefault="009435CC" w:rsidP="009435CC">
      <w:pPr>
        <w:rPr>
          <w:b/>
          <w:bCs/>
          <w:sz w:val="28"/>
          <w:szCs w:val="28"/>
        </w:rPr>
      </w:pPr>
    </w:p>
    <w:p w14:paraId="3670A539" w14:textId="77777777" w:rsidR="005E2063" w:rsidRDefault="00FF5B70" w:rsidP="00070676">
      <w:pPr>
        <w:pStyle w:val="Heading2"/>
      </w:pPr>
      <w:r>
        <w:t>3</w:t>
      </w:r>
      <w:r w:rsidR="008E5015" w:rsidRPr="00260277">
        <w:t xml:space="preserve">) </w:t>
      </w:r>
      <w:r w:rsidR="00545684" w:rsidRPr="00260277">
        <w:t>Background</w:t>
      </w:r>
      <w:r w:rsidR="00FB4301">
        <w:t>/</w:t>
      </w:r>
      <w:r w:rsidR="00135630">
        <w:t>Rationale</w:t>
      </w:r>
      <w:r w:rsidR="007E7623">
        <w:t>:</w:t>
      </w:r>
      <w:r w:rsidR="00472891">
        <w:t xml:space="preserve"> </w:t>
      </w:r>
      <w:r w:rsidR="00C85518">
        <w:t xml:space="preserve"> </w:t>
      </w:r>
    </w:p>
    <w:p w14:paraId="123E060D" w14:textId="46A80265" w:rsidR="00545684" w:rsidRPr="005E2063" w:rsidRDefault="00C85518" w:rsidP="00070676">
      <w:pPr>
        <w:pStyle w:val="Heading2"/>
      </w:pPr>
      <w:r w:rsidRPr="005E2063">
        <w:t>Postpartum depression is a significant public health concern in the UK, affecting an estimated 10–15% of women within the first year after birth (NHS, 2023). This equates to around 56,000–85,000 mothers annually in England, yet many cases remain undetected, particularly among women facing social or economic disadvantage (</w:t>
      </w:r>
      <w:proofErr w:type="spellStart"/>
      <w:r w:rsidRPr="005E2063">
        <w:t>RCPsych</w:t>
      </w:r>
      <w:proofErr w:type="spellEnd"/>
      <w:r w:rsidRPr="005E2063">
        <w:t>, 2023). Research into risk factors is essential because PPD contributes to serious outcomes, including maternal suicide, which remains one of the leading causes of death between six weeks and one year postpartum (MBRRACE</w:t>
      </w:r>
      <w:r w:rsidRPr="005E2063">
        <w:rPr>
          <w:rFonts w:ascii="Cambria Math" w:hAnsi="Cambria Math" w:cs="Cambria Math"/>
        </w:rPr>
        <w:t>‑</w:t>
      </w:r>
      <w:r w:rsidRPr="005E2063">
        <w:t>UK, 2023). The condition also places a substantial financial burden on the health system, with perinatal mental health problems costing the UK £8.1 billion per annual birth cohort, including £1.2 billion to the NHS alone (Bauer et al., 2014). Beyond economic costs, PPD can disrupt early bonding and undermine secure mother–infant attachment, increasing the likelihood of emotional and behavioural difficulties in childhood. These combined impacts highlight the need for continued research to better understand risk factors and strengthen early intervention strategies.</w:t>
      </w:r>
    </w:p>
    <w:p w14:paraId="48B3D1A4" w14:textId="77777777" w:rsidR="00041A5A" w:rsidRPr="005E2063" w:rsidRDefault="00041A5A" w:rsidP="00041A5A">
      <w:pPr>
        <w:spacing w:line="360" w:lineRule="auto"/>
        <w:rPr>
          <w:rFonts w:ascii="Arial" w:hAnsi="Arial" w:cs="Arial"/>
        </w:rPr>
      </w:pPr>
    </w:p>
    <w:p w14:paraId="520235F1" w14:textId="77777777" w:rsidR="005E2063" w:rsidRPr="005E2063" w:rsidRDefault="00545684" w:rsidP="00070676">
      <w:pPr>
        <w:pStyle w:val="Heading2"/>
      </w:pPr>
      <w:r w:rsidRPr="005E2063">
        <w:lastRenderedPageBreak/>
        <w:t>Methods</w:t>
      </w:r>
    </w:p>
    <w:p w14:paraId="58DD09CB" w14:textId="070C434C" w:rsidR="000320A4" w:rsidRPr="005E2063" w:rsidRDefault="000320A4" w:rsidP="00070676">
      <w:pPr>
        <w:pStyle w:val="Heading2"/>
      </w:pPr>
      <w:r>
        <w:t xml:space="preserve"> </w:t>
      </w:r>
      <w:r w:rsidRPr="005E2063">
        <w:t xml:space="preserve">This review will use a secondary research design, following a systematic review to examine risk factors for postpartum depression in UK women. Searches will be carried out through the UWTSD Library system, PsycINFO, Google Scholar, ProQuest and PubMed, using predetermined keywords and Boolean operators. The search will focus on </w:t>
      </w:r>
      <w:r w:rsidR="00576EAA">
        <w:t xml:space="preserve">ten </w:t>
      </w:r>
      <w:r w:rsidRPr="005E2063">
        <w:t>studies exploring postpartum or postnatal depression, risk factors, women and the UK context. From the search results, ten primary research studies will be selected based on relevance and methodological quality. A structured data extraction template will be used to record each study’s aims, design, sample details, measures, risk factors and key findings.</w:t>
      </w:r>
    </w:p>
    <w:p w14:paraId="32CDA4BC" w14:textId="77777777" w:rsidR="000320A4" w:rsidRPr="005E2063" w:rsidRDefault="000320A4" w:rsidP="00070676">
      <w:pPr>
        <w:pStyle w:val="Heading2"/>
      </w:pPr>
    </w:p>
    <w:p w14:paraId="1635A108" w14:textId="77777777" w:rsidR="000320A4" w:rsidRPr="005E2063" w:rsidRDefault="000320A4" w:rsidP="00070676">
      <w:pPr>
        <w:pStyle w:val="Heading2"/>
      </w:pPr>
      <w:r w:rsidRPr="005E2063">
        <w:t>Inclusion Criteria</w:t>
      </w:r>
    </w:p>
    <w:p w14:paraId="226F767E" w14:textId="1F3EEF7A" w:rsidR="000320A4" w:rsidRPr="005E2063" w:rsidRDefault="000320A4" w:rsidP="00070676">
      <w:pPr>
        <w:pStyle w:val="Heading2"/>
      </w:pPr>
      <w:r w:rsidRPr="005E2063">
        <w:t>• Peer</w:t>
      </w:r>
      <w:r w:rsidRPr="005E2063">
        <w:rPr>
          <w:rFonts w:ascii="Cambria Math" w:hAnsi="Cambria Math" w:cs="Cambria Math"/>
        </w:rPr>
        <w:t>‑</w:t>
      </w:r>
      <w:r w:rsidRPr="005E2063">
        <w:t>reviewed articles</w:t>
      </w:r>
    </w:p>
    <w:p w14:paraId="2921774C" w14:textId="4C75E0C7" w:rsidR="000320A4" w:rsidRPr="005E2063" w:rsidRDefault="000320A4" w:rsidP="00070676">
      <w:pPr>
        <w:pStyle w:val="Heading2"/>
      </w:pPr>
      <w:r w:rsidRPr="005E2063">
        <w:t>• English language</w:t>
      </w:r>
    </w:p>
    <w:p w14:paraId="03EA68F1" w14:textId="613D1ABE" w:rsidR="000320A4" w:rsidRPr="005E2063" w:rsidRDefault="000320A4" w:rsidP="00070676">
      <w:pPr>
        <w:pStyle w:val="Heading2"/>
      </w:pPr>
      <w:r w:rsidRPr="005E2063">
        <w:t>• Published within the last 10 years</w:t>
      </w:r>
    </w:p>
    <w:p w14:paraId="52C8A038" w14:textId="79C9C138" w:rsidR="000320A4" w:rsidRPr="005E2063" w:rsidRDefault="000320A4" w:rsidP="00070676">
      <w:pPr>
        <w:pStyle w:val="Heading2"/>
      </w:pPr>
      <w:r w:rsidRPr="005E2063">
        <w:t>• Primary research</w:t>
      </w:r>
    </w:p>
    <w:p w14:paraId="75B766CC" w14:textId="4C067F13" w:rsidR="000320A4" w:rsidRPr="005E2063" w:rsidRDefault="000320A4" w:rsidP="00070676">
      <w:pPr>
        <w:pStyle w:val="Heading2"/>
      </w:pPr>
      <w:r w:rsidRPr="005E2063">
        <w:t>• Focus on adult women</w:t>
      </w:r>
    </w:p>
    <w:p w14:paraId="17EF93E0" w14:textId="3920489C" w:rsidR="000320A4" w:rsidRPr="005E2063" w:rsidRDefault="000320A4" w:rsidP="00070676">
      <w:pPr>
        <w:pStyle w:val="Heading2"/>
      </w:pPr>
      <w:r w:rsidRPr="005E2063">
        <w:t>• Investigate postpartum/postnatal depression</w:t>
      </w:r>
    </w:p>
    <w:p w14:paraId="5D08C447" w14:textId="268E4A63" w:rsidR="000320A4" w:rsidRPr="005E2063" w:rsidRDefault="000320A4" w:rsidP="00070676">
      <w:pPr>
        <w:pStyle w:val="Heading2"/>
      </w:pPr>
      <w:r w:rsidRPr="005E2063">
        <w:t>• UK</w:t>
      </w:r>
      <w:r w:rsidRPr="005E2063">
        <w:rPr>
          <w:rFonts w:ascii="Cambria Math" w:hAnsi="Cambria Math" w:cs="Cambria Math"/>
        </w:rPr>
        <w:t>‑</w:t>
      </w:r>
      <w:r w:rsidRPr="005E2063">
        <w:t>based or UK</w:t>
      </w:r>
      <w:r w:rsidRPr="005E2063">
        <w:rPr>
          <w:rFonts w:ascii="Cambria Math" w:hAnsi="Cambria Math" w:cs="Cambria Math"/>
        </w:rPr>
        <w:t>‑</w:t>
      </w:r>
      <w:r w:rsidRPr="005E2063">
        <w:t>relevant data</w:t>
      </w:r>
    </w:p>
    <w:p w14:paraId="345EB1B5" w14:textId="77777777" w:rsidR="000320A4" w:rsidRPr="005E2063" w:rsidRDefault="000320A4" w:rsidP="00070676">
      <w:pPr>
        <w:pStyle w:val="Heading2"/>
      </w:pPr>
    </w:p>
    <w:p w14:paraId="2FD44565" w14:textId="77777777" w:rsidR="000320A4" w:rsidRPr="00070676" w:rsidRDefault="000320A4" w:rsidP="00070676">
      <w:pPr>
        <w:pStyle w:val="Heading2"/>
      </w:pPr>
      <w:r w:rsidRPr="00070676">
        <w:t>Exclusion Criteria</w:t>
      </w:r>
    </w:p>
    <w:p w14:paraId="7D7708F5" w14:textId="181899CD" w:rsidR="000320A4" w:rsidRPr="005E2063" w:rsidRDefault="000320A4" w:rsidP="00070676">
      <w:pPr>
        <w:pStyle w:val="Heading2"/>
      </w:pPr>
      <w:r w:rsidRPr="005E2063">
        <w:t>• Non</w:t>
      </w:r>
      <w:r w:rsidRPr="005E2063">
        <w:rPr>
          <w:rFonts w:ascii="Cambria Math" w:hAnsi="Cambria Math" w:cs="Cambria Math"/>
        </w:rPr>
        <w:t>‑</w:t>
      </w:r>
      <w:r w:rsidRPr="005E2063">
        <w:t>empirical papers</w:t>
      </w:r>
    </w:p>
    <w:p w14:paraId="5A9F93F7" w14:textId="02D1017A" w:rsidR="000320A4" w:rsidRPr="005E2063" w:rsidRDefault="000320A4" w:rsidP="00070676">
      <w:pPr>
        <w:pStyle w:val="Heading2"/>
      </w:pPr>
      <w:r w:rsidRPr="005E2063">
        <w:t>• Editorials or conference abstracts</w:t>
      </w:r>
    </w:p>
    <w:p w14:paraId="36FC5967" w14:textId="75F2727E" w:rsidR="000320A4" w:rsidRPr="005E2063" w:rsidRDefault="000320A4" w:rsidP="00070676">
      <w:pPr>
        <w:pStyle w:val="Heading2"/>
      </w:pPr>
      <w:r w:rsidRPr="005E2063">
        <w:t>• Studies outside the postpartum period</w:t>
      </w:r>
    </w:p>
    <w:p w14:paraId="09FE82C3" w14:textId="711F32B9" w:rsidR="000320A4" w:rsidRPr="005E2063" w:rsidRDefault="000320A4" w:rsidP="00070676">
      <w:pPr>
        <w:pStyle w:val="Heading2"/>
      </w:pPr>
      <w:r w:rsidRPr="005E2063">
        <w:t>• Not peer</w:t>
      </w:r>
      <w:r w:rsidRPr="005E2063">
        <w:rPr>
          <w:rFonts w:ascii="Cambria Math" w:hAnsi="Cambria Math" w:cs="Cambria Math"/>
        </w:rPr>
        <w:t>‑</w:t>
      </w:r>
      <w:r w:rsidRPr="005E2063">
        <w:t>reviewed</w:t>
      </w:r>
    </w:p>
    <w:p w14:paraId="03EB2B1D" w14:textId="54E9D339" w:rsidR="000320A4" w:rsidRPr="005E2063" w:rsidRDefault="000320A4" w:rsidP="00070676">
      <w:pPr>
        <w:pStyle w:val="Heading2"/>
      </w:pPr>
      <w:r w:rsidRPr="005E2063">
        <w:t>• Non</w:t>
      </w:r>
      <w:r w:rsidRPr="005E2063">
        <w:rPr>
          <w:rFonts w:ascii="Cambria Math" w:hAnsi="Cambria Math" w:cs="Cambria Math"/>
        </w:rPr>
        <w:t>‑</w:t>
      </w:r>
      <w:r w:rsidRPr="005E2063">
        <w:t>English language</w:t>
      </w:r>
    </w:p>
    <w:p w14:paraId="0A9C0582" w14:textId="295920D4" w:rsidR="00EC1DBC" w:rsidRPr="005E2063" w:rsidRDefault="000320A4" w:rsidP="00070676">
      <w:pPr>
        <w:pStyle w:val="Heading2"/>
      </w:pPr>
      <w:r w:rsidRPr="005E2063">
        <w:t>• Not relevant to UK populations</w:t>
      </w:r>
    </w:p>
    <w:p w14:paraId="79226F92" w14:textId="77777777" w:rsidR="002E04D1" w:rsidRPr="00576EAA" w:rsidRDefault="002E04D1" w:rsidP="002E04D1">
      <w:pPr>
        <w:rPr>
          <w:rFonts w:ascii="Arial" w:hAnsi="Arial" w:cs="Arial"/>
        </w:rPr>
      </w:pPr>
    </w:p>
    <w:p w14:paraId="191B81A0" w14:textId="4EDBF084" w:rsidR="00576EAA" w:rsidRPr="00576EAA" w:rsidRDefault="00576EAA" w:rsidP="002E04D1">
      <w:pPr>
        <w:rPr>
          <w:rFonts w:ascii="Arial" w:hAnsi="Arial" w:cs="Arial"/>
        </w:rPr>
      </w:pPr>
      <w:r w:rsidRPr="00576EAA">
        <w:rPr>
          <w:rFonts w:ascii="Arial" w:hAnsi="Arial" w:cs="Arial"/>
        </w:rPr>
        <w:t xml:space="preserve">Thematic analysis will be used to analyse the data. </w:t>
      </w:r>
    </w:p>
    <w:p w14:paraId="10A8ACD4" w14:textId="2D4A261A" w:rsidR="00C4312B" w:rsidRDefault="0061260B" w:rsidP="00070676">
      <w:pPr>
        <w:pStyle w:val="Heading2"/>
      </w:pPr>
      <w:r w:rsidRPr="00260277">
        <w:lastRenderedPageBreak/>
        <w:t xml:space="preserve"> Resources</w:t>
      </w:r>
      <w:r w:rsidR="00260277">
        <w:t>:</w:t>
      </w:r>
      <w:r w:rsidRPr="00260277">
        <w:t xml:space="preserve"> </w:t>
      </w:r>
    </w:p>
    <w:p w14:paraId="232DCC93" w14:textId="7A2FA3B7" w:rsidR="0061260B" w:rsidRPr="00C4312B" w:rsidRDefault="00EC1DBC" w:rsidP="00070676">
      <w:pPr>
        <w:pStyle w:val="Heading2"/>
      </w:pPr>
      <w:r w:rsidRPr="00C4312B">
        <w:t>Online search tools such as the UWTSD Library system, PubMed, ProQuest, PsycINFO and Google Scholar will be used to locate relevant peer</w:t>
      </w:r>
      <w:r w:rsidRPr="00C4312B">
        <w:rPr>
          <w:rFonts w:ascii="Cambria Math" w:hAnsi="Cambria Math" w:cs="Cambria Math"/>
        </w:rPr>
        <w:t>‑</w:t>
      </w:r>
      <w:r w:rsidRPr="00C4312B">
        <w:t>reviewed studies. Feedback from the lecturer will also help refine the search terms and ensure the most appropriate databases are selected.</w:t>
      </w:r>
    </w:p>
    <w:p w14:paraId="64C3045A" w14:textId="742E6424" w:rsidR="0061260B" w:rsidRPr="00C4312B" w:rsidRDefault="0061260B" w:rsidP="00260277">
      <w:pPr>
        <w:rPr>
          <w:rFonts w:ascii="Arial" w:hAnsi="Arial" w:cs="Arial"/>
        </w:rPr>
      </w:pPr>
    </w:p>
    <w:p w14:paraId="376E10FA" w14:textId="77777777" w:rsidR="00260277" w:rsidRPr="00260277" w:rsidRDefault="00260277" w:rsidP="00260277">
      <w:pPr>
        <w:rPr>
          <w:rFonts w:ascii="Arial" w:hAnsi="Arial" w:cs="Arial"/>
        </w:rPr>
      </w:pPr>
    </w:p>
    <w:p w14:paraId="0FE77585" w14:textId="08226189" w:rsidR="00545684" w:rsidRDefault="0061260B" w:rsidP="00070676">
      <w:pPr>
        <w:pStyle w:val="Heading2"/>
      </w:pPr>
      <w:r w:rsidRPr="00260277">
        <w:t xml:space="preserve"> Timescale:</w:t>
      </w:r>
      <w:r w:rsidR="00B745C2">
        <w:t xml:space="preserve"> </w:t>
      </w:r>
    </w:p>
    <w:p w14:paraId="61991A0F" w14:textId="77777777" w:rsidR="00B745C2" w:rsidRPr="003E5974" w:rsidRDefault="00B745C2" w:rsidP="00B745C2">
      <w:pPr>
        <w:rPr>
          <w:rFonts w:ascii="Arial" w:hAnsi="Arial" w:cs="Arial"/>
          <w:b/>
          <w:bCs/>
          <w:sz w:val="28"/>
          <w:szCs w:val="28"/>
        </w:rPr>
      </w:pP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B745C2" w:rsidRPr="006A3172" w14:paraId="60581DF4" w14:textId="77777777" w:rsidTr="00BB3564">
        <w:tc>
          <w:tcPr>
            <w:tcW w:w="2217" w:type="dxa"/>
          </w:tcPr>
          <w:p w14:paraId="4989A42A" w14:textId="77777777" w:rsidR="00B745C2" w:rsidRPr="00151EDB" w:rsidRDefault="00B745C2" w:rsidP="00BB3564">
            <w:pPr>
              <w:rPr>
                <w:rFonts w:ascii="Arial" w:hAnsi="Arial" w:cs="Arial"/>
              </w:rPr>
            </w:pPr>
            <w:r>
              <w:rPr>
                <w:rFonts w:ascii="Arial" w:hAnsi="Arial" w:cs="Arial"/>
              </w:rPr>
              <w:t>Type of work:</w:t>
            </w:r>
          </w:p>
          <w:p w14:paraId="406BBC9E" w14:textId="77777777" w:rsidR="00B745C2" w:rsidRPr="00151EDB" w:rsidRDefault="00B745C2" w:rsidP="00BB3564">
            <w:pPr>
              <w:rPr>
                <w:rFonts w:ascii="Arial" w:hAnsi="Arial" w:cs="Arial"/>
                <w:b/>
                <w:bCs/>
              </w:rPr>
            </w:pPr>
          </w:p>
        </w:tc>
        <w:tc>
          <w:tcPr>
            <w:tcW w:w="1469" w:type="dxa"/>
          </w:tcPr>
          <w:p w14:paraId="002FDFAE" w14:textId="335FE7C8" w:rsidR="00B745C2" w:rsidRPr="00522CFE" w:rsidRDefault="00BA0EE2" w:rsidP="00BB3564">
            <w:pPr>
              <w:rPr>
                <w:rFonts w:ascii="Arial" w:hAnsi="Arial" w:cs="Arial"/>
                <w:color w:val="000000" w:themeColor="text1"/>
              </w:rPr>
            </w:pPr>
            <w:r>
              <w:rPr>
                <w:rFonts w:ascii="Arial" w:hAnsi="Arial" w:cs="Arial"/>
                <w:color w:val="000000" w:themeColor="text1"/>
              </w:rPr>
              <w:t>2</w:t>
            </w:r>
            <w:r w:rsidR="00B62B5C">
              <w:rPr>
                <w:rFonts w:ascii="Arial" w:hAnsi="Arial" w:cs="Arial"/>
                <w:color w:val="000000" w:themeColor="text1"/>
              </w:rPr>
              <w:t>8</w:t>
            </w:r>
            <w:r w:rsidR="00B745C2">
              <w:rPr>
                <w:rFonts w:ascii="Arial" w:hAnsi="Arial" w:cs="Arial"/>
                <w:color w:val="000000" w:themeColor="text1"/>
              </w:rPr>
              <w:t>/</w:t>
            </w:r>
            <w:r>
              <w:rPr>
                <w:rFonts w:ascii="Arial" w:hAnsi="Arial" w:cs="Arial"/>
                <w:color w:val="000000" w:themeColor="text1"/>
              </w:rPr>
              <w:t>0</w:t>
            </w:r>
            <w:r w:rsidR="000F09BC">
              <w:rPr>
                <w:rFonts w:ascii="Arial" w:hAnsi="Arial" w:cs="Arial"/>
                <w:color w:val="000000" w:themeColor="text1"/>
              </w:rPr>
              <w:t>3</w:t>
            </w:r>
            <w:r w:rsidR="00B745C2">
              <w:rPr>
                <w:rFonts w:ascii="Arial" w:hAnsi="Arial" w:cs="Arial"/>
                <w:color w:val="000000" w:themeColor="text1"/>
              </w:rPr>
              <w:t>/202</w:t>
            </w:r>
            <w:r>
              <w:rPr>
                <w:rFonts w:ascii="Arial" w:hAnsi="Arial" w:cs="Arial"/>
                <w:color w:val="000000" w:themeColor="text1"/>
              </w:rPr>
              <w:t>6</w:t>
            </w:r>
          </w:p>
        </w:tc>
        <w:tc>
          <w:tcPr>
            <w:tcW w:w="1474" w:type="dxa"/>
          </w:tcPr>
          <w:p w14:paraId="47A4C75D" w14:textId="5989C78D" w:rsidR="00B745C2" w:rsidRPr="00522CFE" w:rsidRDefault="00815445" w:rsidP="00BB3564">
            <w:pPr>
              <w:rPr>
                <w:rFonts w:ascii="Arial" w:hAnsi="Arial" w:cs="Arial"/>
                <w:color w:val="000000" w:themeColor="text1"/>
              </w:rPr>
            </w:pPr>
            <w:r>
              <w:rPr>
                <w:rFonts w:ascii="Arial" w:hAnsi="Arial" w:cs="Arial"/>
                <w:color w:val="000000" w:themeColor="text1"/>
              </w:rPr>
              <w:t>22</w:t>
            </w:r>
            <w:r w:rsidR="00B745C2" w:rsidRPr="00522CFE">
              <w:rPr>
                <w:rFonts w:ascii="Arial" w:hAnsi="Arial" w:cs="Arial"/>
                <w:color w:val="000000" w:themeColor="text1"/>
              </w:rPr>
              <w:t>/</w:t>
            </w:r>
            <w:r>
              <w:rPr>
                <w:rFonts w:ascii="Arial" w:hAnsi="Arial" w:cs="Arial"/>
                <w:color w:val="000000" w:themeColor="text1"/>
              </w:rPr>
              <w:t>04</w:t>
            </w:r>
            <w:r w:rsidR="00B745C2" w:rsidRPr="00522CFE">
              <w:rPr>
                <w:rFonts w:ascii="Arial" w:hAnsi="Arial" w:cs="Arial"/>
                <w:color w:val="000000" w:themeColor="text1"/>
              </w:rPr>
              <w:t>/202</w:t>
            </w:r>
            <w:r>
              <w:rPr>
                <w:rFonts w:ascii="Arial" w:hAnsi="Arial" w:cs="Arial"/>
                <w:color w:val="000000" w:themeColor="text1"/>
              </w:rPr>
              <w:t>6</w:t>
            </w:r>
          </w:p>
        </w:tc>
        <w:tc>
          <w:tcPr>
            <w:tcW w:w="1503" w:type="dxa"/>
          </w:tcPr>
          <w:p w14:paraId="17811A9F" w14:textId="36A58431" w:rsidR="00B745C2" w:rsidRPr="00522CFE" w:rsidRDefault="00A06E7C" w:rsidP="00BB3564">
            <w:pPr>
              <w:rPr>
                <w:rFonts w:ascii="Arial" w:hAnsi="Arial" w:cs="Arial"/>
                <w:color w:val="000000" w:themeColor="text1"/>
              </w:rPr>
            </w:pPr>
            <w:r>
              <w:rPr>
                <w:rFonts w:ascii="Arial" w:hAnsi="Arial" w:cs="Arial"/>
                <w:color w:val="000000" w:themeColor="text1"/>
              </w:rPr>
              <w:t>25</w:t>
            </w:r>
            <w:r w:rsidR="00B745C2" w:rsidRPr="00522CFE">
              <w:rPr>
                <w:rFonts w:ascii="Arial" w:hAnsi="Arial" w:cs="Arial"/>
                <w:color w:val="000000" w:themeColor="text1"/>
              </w:rPr>
              <w:t>/0</w:t>
            </w:r>
            <w:r>
              <w:rPr>
                <w:rFonts w:ascii="Arial" w:hAnsi="Arial" w:cs="Arial"/>
                <w:color w:val="000000" w:themeColor="text1"/>
              </w:rPr>
              <w:t>5</w:t>
            </w:r>
            <w:r w:rsidR="00B745C2" w:rsidRPr="00522CFE">
              <w:rPr>
                <w:rFonts w:ascii="Arial" w:hAnsi="Arial" w:cs="Arial"/>
                <w:color w:val="000000" w:themeColor="text1"/>
              </w:rPr>
              <w:t>/2026</w:t>
            </w:r>
          </w:p>
        </w:tc>
        <w:tc>
          <w:tcPr>
            <w:tcW w:w="1578" w:type="dxa"/>
          </w:tcPr>
          <w:p w14:paraId="4EE713D6" w14:textId="6230FC96" w:rsidR="00B745C2" w:rsidRPr="00522CFE" w:rsidRDefault="00A06E7C" w:rsidP="00BB3564">
            <w:pPr>
              <w:rPr>
                <w:rFonts w:ascii="Arial" w:hAnsi="Arial" w:cs="Arial"/>
                <w:color w:val="000000" w:themeColor="text1"/>
              </w:rPr>
            </w:pPr>
            <w:r>
              <w:rPr>
                <w:rFonts w:ascii="Arial" w:hAnsi="Arial" w:cs="Arial"/>
                <w:color w:val="000000" w:themeColor="text1"/>
              </w:rPr>
              <w:t>26</w:t>
            </w:r>
            <w:r w:rsidR="00B745C2" w:rsidRPr="00522CFE">
              <w:rPr>
                <w:rFonts w:ascii="Arial" w:hAnsi="Arial" w:cs="Arial"/>
                <w:color w:val="000000" w:themeColor="text1"/>
              </w:rPr>
              <w:t>/0</w:t>
            </w:r>
            <w:r w:rsidR="008B2C01">
              <w:rPr>
                <w:rFonts w:ascii="Arial" w:hAnsi="Arial" w:cs="Arial"/>
                <w:color w:val="000000" w:themeColor="text1"/>
              </w:rPr>
              <w:t>6</w:t>
            </w:r>
            <w:r w:rsidR="00B745C2" w:rsidRPr="00522CFE">
              <w:rPr>
                <w:rFonts w:ascii="Arial" w:hAnsi="Arial" w:cs="Arial"/>
                <w:color w:val="000000" w:themeColor="text1"/>
              </w:rPr>
              <w:t>/2026</w:t>
            </w:r>
          </w:p>
        </w:tc>
        <w:tc>
          <w:tcPr>
            <w:tcW w:w="1541" w:type="dxa"/>
          </w:tcPr>
          <w:p w14:paraId="11F0DCED" w14:textId="7017383E" w:rsidR="00B745C2" w:rsidRPr="00522CFE" w:rsidRDefault="008B2C01" w:rsidP="00BB3564">
            <w:pPr>
              <w:rPr>
                <w:rFonts w:ascii="Arial" w:hAnsi="Arial" w:cs="Arial"/>
                <w:color w:val="000000" w:themeColor="text1"/>
              </w:rPr>
            </w:pPr>
            <w:r>
              <w:rPr>
                <w:rFonts w:ascii="Arial" w:hAnsi="Arial" w:cs="Arial"/>
                <w:color w:val="000000" w:themeColor="text1"/>
              </w:rPr>
              <w:t>30</w:t>
            </w:r>
            <w:r w:rsidR="00B745C2" w:rsidRPr="00522CFE">
              <w:rPr>
                <w:rFonts w:ascii="Arial" w:hAnsi="Arial" w:cs="Arial"/>
                <w:color w:val="000000" w:themeColor="text1"/>
              </w:rPr>
              <w:t>/0</w:t>
            </w:r>
            <w:r>
              <w:rPr>
                <w:rFonts w:ascii="Arial" w:hAnsi="Arial" w:cs="Arial"/>
                <w:color w:val="000000" w:themeColor="text1"/>
              </w:rPr>
              <w:t>7</w:t>
            </w:r>
            <w:r w:rsidR="00B745C2" w:rsidRPr="00522CFE">
              <w:rPr>
                <w:rFonts w:ascii="Arial" w:hAnsi="Arial" w:cs="Arial"/>
                <w:color w:val="000000" w:themeColor="text1"/>
              </w:rPr>
              <w:t>/2026</w:t>
            </w:r>
          </w:p>
        </w:tc>
      </w:tr>
      <w:tr w:rsidR="00B745C2" w:rsidRPr="006A3172" w14:paraId="17A06D8B" w14:textId="77777777" w:rsidTr="00BB3564">
        <w:tc>
          <w:tcPr>
            <w:tcW w:w="2217" w:type="dxa"/>
          </w:tcPr>
          <w:p w14:paraId="2F81F9C6" w14:textId="77777777" w:rsidR="00B745C2" w:rsidRPr="00151EDB" w:rsidRDefault="00B745C2" w:rsidP="00BB3564">
            <w:pPr>
              <w:rPr>
                <w:rFonts w:ascii="Arial" w:hAnsi="Arial" w:cs="Arial"/>
              </w:rPr>
            </w:pPr>
            <w:r w:rsidRPr="00151EDB">
              <w:rPr>
                <w:rFonts w:ascii="Arial" w:hAnsi="Arial" w:cs="Arial"/>
              </w:rPr>
              <w:t>Chapter:1</w:t>
            </w:r>
          </w:p>
          <w:p w14:paraId="2857FC7E" w14:textId="77777777" w:rsidR="00B745C2" w:rsidRPr="00151EDB" w:rsidRDefault="00B745C2" w:rsidP="00BB3564">
            <w:pPr>
              <w:rPr>
                <w:rFonts w:ascii="Arial" w:hAnsi="Arial" w:cs="Arial"/>
              </w:rPr>
            </w:pPr>
            <w:r w:rsidRPr="00151EDB">
              <w:rPr>
                <w:rFonts w:ascii="Arial" w:hAnsi="Arial" w:cs="Arial"/>
              </w:rPr>
              <w:t>introduction</w:t>
            </w:r>
          </w:p>
          <w:p w14:paraId="527E4643" w14:textId="77777777" w:rsidR="00B745C2" w:rsidRPr="00151EDB" w:rsidRDefault="00B745C2" w:rsidP="00BB3564">
            <w:pPr>
              <w:rPr>
                <w:rFonts w:ascii="Arial" w:hAnsi="Arial" w:cs="Arial"/>
              </w:rPr>
            </w:pPr>
          </w:p>
        </w:tc>
        <w:tc>
          <w:tcPr>
            <w:tcW w:w="1469" w:type="dxa"/>
            <w:shd w:val="clear" w:color="auto" w:fill="4472C4" w:themeFill="accent1"/>
          </w:tcPr>
          <w:p w14:paraId="515A6609" w14:textId="77777777" w:rsidR="00B745C2" w:rsidRDefault="00B745C2" w:rsidP="00BB3564">
            <w:pPr>
              <w:rPr>
                <w:rFonts w:ascii="Arial" w:hAnsi="Arial" w:cs="Arial"/>
                <w:b/>
                <w:bCs/>
              </w:rPr>
            </w:pPr>
          </w:p>
          <w:p w14:paraId="14093E1D" w14:textId="77777777" w:rsidR="00B745C2" w:rsidRDefault="00B745C2" w:rsidP="00BB3564">
            <w:pPr>
              <w:rPr>
                <w:rFonts w:ascii="Arial" w:hAnsi="Arial" w:cs="Arial"/>
                <w:b/>
                <w:bCs/>
              </w:rPr>
            </w:pPr>
          </w:p>
          <w:p w14:paraId="41A0A604" w14:textId="77777777" w:rsidR="00B745C2" w:rsidRDefault="00B745C2" w:rsidP="00BB3564">
            <w:pPr>
              <w:rPr>
                <w:rFonts w:ascii="Arial" w:hAnsi="Arial" w:cs="Arial"/>
                <w:b/>
                <w:bCs/>
              </w:rPr>
            </w:pPr>
          </w:p>
          <w:p w14:paraId="4B0DCC3B" w14:textId="77777777" w:rsidR="00B745C2" w:rsidRPr="006A3172" w:rsidRDefault="00B745C2" w:rsidP="00BB3564">
            <w:pPr>
              <w:rPr>
                <w:rFonts w:ascii="Arial" w:hAnsi="Arial" w:cs="Arial"/>
                <w:b/>
                <w:bCs/>
              </w:rPr>
            </w:pPr>
          </w:p>
        </w:tc>
        <w:tc>
          <w:tcPr>
            <w:tcW w:w="1474" w:type="dxa"/>
          </w:tcPr>
          <w:p w14:paraId="6B60D909" w14:textId="77777777" w:rsidR="00B745C2" w:rsidRPr="006A3172" w:rsidRDefault="00B745C2" w:rsidP="00BB3564">
            <w:pPr>
              <w:rPr>
                <w:rFonts w:ascii="Arial" w:hAnsi="Arial" w:cs="Arial"/>
                <w:b/>
                <w:bCs/>
              </w:rPr>
            </w:pPr>
          </w:p>
        </w:tc>
        <w:tc>
          <w:tcPr>
            <w:tcW w:w="1503" w:type="dxa"/>
          </w:tcPr>
          <w:p w14:paraId="7D7313CB" w14:textId="77777777" w:rsidR="00B745C2" w:rsidRPr="006A3172" w:rsidRDefault="00B745C2" w:rsidP="00BB3564">
            <w:pPr>
              <w:rPr>
                <w:rFonts w:ascii="Arial" w:hAnsi="Arial" w:cs="Arial"/>
                <w:b/>
                <w:bCs/>
              </w:rPr>
            </w:pPr>
          </w:p>
        </w:tc>
        <w:tc>
          <w:tcPr>
            <w:tcW w:w="1578" w:type="dxa"/>
          </w:tcPr>
          <w:p w14:paraId="42CB57BE" w14:textId="77777777" w:rsidR="00B745C2" w:rsidRPr="006A3172" w:rsidRDefault="00B745C2" w:rsidP="00BB3564">
            <w:pPr>
              <w:rPr>
                <w:rFonts w:ascii="Arial" w:hAnsi="Arial" w:cs="Arial"/>
                <w:b/>
                <w:bCs/>
              </w:rPr>
            </w:pPr>
          </w:p>
        </w:tc>
        <w:tc>
          <w:tcPr>
            <w:tcW w:w="1541" w:type="dxa"/>
          </w:tcPr>
          <w:p w14:paraId="0DF1FDC0" w14:textId="77777777" w:rsidR="00B745C2" w:rsidRPr="006A3172" w:rsidRDefault="00B745C2" w:rsidP="00BB3564">
            <w:pPr>
              <w:rPr>
                <w:rFonts w:ascii="Arial" w:hAnsi="Arial" w:cs="Arial"/>
                <w:b/>
                <w:bCs/>
              </w:rPr>
            </w:pPr>
          </w:p>
        </w:tc>
      </w:tr>
      <w:tr w:rsidR="00B745C2" w:rsidRPr="006A3172" w14:paraId="77DD9A82" w14:textId="77777777" w:rsidTr="00BB3564">
        <w:tc>
          <w:tcPr>
            <w:tcW w:w="2217" w:type="dxa"/>
          </w:tcPr>
          <w:p w14:paraId="00972938" w14:textId="77777777" w:rsidR="00B745C2" w:rsidRPr="00151EDB" w:rsidRDefault="00B745C2" w:rsidP="00BB3564">
            <w:pPr>
              <w:rPr>
                <w:rFonts w:ascii="Arial" w:hAnsi="Arial" w:cs="Arial"/>
              </w:rPr>
            </w:pPr>
            <w:r w:rsidRPr="00151EDB">
              <w:rPr>
                <w:rFonts w:ascii="Arial" w:hAnsi="Arial" w:cs="Arial"/>
              </w:rPr>
              <w:t>Chapter 2:</w:t>
            </w:r>
          </w:p>
          <w:p w14:paraId="4214F3E7" w14:textId="77777777" w:rsidR="00B745C2" w:rsidRPr="00151EDB" w:rsidRDefault="00B745C2" w:rsidP="00BB3564">
            <w:pPr>
              <w:rPr>
                <w:rFonts w:ascii="Arial" w:hAnsi="Arial" w:cs="Arial"/>
              </w:rPr>
            </w:pPr>
            <w:r w:rsidRPr="00151EDB">
              <w:rPr>
                <w:rFonts w:ascii="Arial" w:hAnsi="Arial" w:cs="Arial"/>
              </w:rPr>
              <w:t>background</w:t>
            </w:r>
          </w:p>
          <w:p w14:paraId="38DDC55A" w14:textId="77777777" w:rsidR="00B745C2" w:rsidRPr="00151EDB" w:rsidRDefault="00B745C2" w:rsidP="00BB3564">
            <w:pPr>
              <w:rPr>
                <w:rFonts w:ascii="Arial" w:hAnsi="Arial" w:cs="Arial"/>
              </w:rPr>
            </w:pPr>
          </w:p>
        </w:tc>
        <w:tc>
          <w:tcPr>
            <w:tcW w:w="1469" w:type="dxa"/>
          </w:tcPr>
          <w:p w14:paraId="2EE8EA3C" w14:textId="77777777" w:rsidR="00B745C2" w:rsidRDefault="00B745C2" w:rsidP="00BB3564">
            <w:pPr>
              <w:rPr>
                <w:rFonts w:ascii="Arial" w:hAnsi="Arial" w:cs="Arial"/>
                <w:b/>
                <w:bCs/>
              </w:rPr>
            </w:pPr>
          </w:p>
          <w:p w14:paraId="386EBFC9" w14:textId="77777777" w:rsidR="00B745C2" w:rsidRDefault="00B745C2" w:rsidP="00BB3564">
            <w:pPr>
              <w:rPr>
                <w:rFonts w:ascii="Arial" w:hAnsi="Arial" w:cs="Arial"/>
                <w:b/>
                <w:bCs/>
              </w:rPr>
            </w:pPr>
          </w:p>
          <w:p w14:paraId="0BC06082" w14:textId="77777777" w:rsidR="00B745C2" w:rsidRDefault="00B745C2" w:rsidP="00BB3564">
            <w:pPr>
              <w:rPr>
                <w:rFonts w:ascii="Arial" w:hAnsi="Arial" w:cs="Arial"/>
                <w:b/>
                <w:bCs/>
              </w:rPr>
            </w:pPr>
          </w:p>
          <w:p w14:paraId="6E431093" w14:textId="77777777" w:rsidR="00B745C2" w:rsidRPr="006A3172" w:rsidRDefault="00B745C2" w:rsidP="00BB3564">
            <w:pPr>
              <w:rPr>
                <w:rFonts w:ascii="Arial" w:hAnsi="Arial" w:cs="Arial"/>
                <w:b/>
                <w:bCs/>
              </w:rPr>
            </w:pPr>
          </w:p>
        </w:tc>
        <w:tc>
          <w:tcPr>
            <w:tcW w:w="1474" w:type="dxa"/>
            <w:shd w:val="clear" w:color="auto" w:fill="4472C4" w:themeFill="accent1"/>
          </w:tcPr>
          <w:p w14:paraId="1DDFBDD5" w14:textId="77777777" w:rsidR="00B745C2" w:rsidRPr="006A3172" w:rsidRDefault="00B745C2" w:rsidP="00BB3564">
            <w:pPr>
              <w:rPr>
                <w:rFonts w:ascii="Arial" w:hAnsi="Arial" w:cs="Arial"/>
                <w:b/>
                <w:bCs/>
              </w:rPr>
            </w:pPr>
          </w:p>
        </w:tc>
        <w:tc>
          <w:tcPr>
            <w:tcW w:w="1503" w:type="dxa"/>
          </w:tcPr>
          <w:p w14:paraId="2B82538C" w14:textId="77777777" w:rsidR="00B745C2" w:rsidRPr="006A3172" w:rsidRDefault="00B745C2" w:rsidP="00BB3564">
            <w:pPr>
              <w:rPr>
                <w:rFonts w:ascii="Arial" w:hAnsi="Arial" w:cs="Arial"/>
                <w:b/>
                <w:bCs/>
              </w:rPr>
            </w:pPr>
          </w:p>
        </w:tc>
        <w:tc>
          <w:tcPr>
            <w:tcW w:w="1578" w:type="dxa"/>
          </w:tcPr>
          <w:p w14:paraId="41CBDA0E" w14:textId="77777777" w:rsidR="00B745C2" w:rsidRPr="006A3172" w:rsidRDefault="00B745C2" w:rsidP="00BB3564">
            <w:pPr>
              <w:rPr>
                <w:rFonts w:ascii="Arial" w:hAnsi="Arial" w:cs="Arial"/>
                <w:b/>
                <w:bCs/>
              </w:rPr>
            </w:pPr>
          </w:p>
        </w:tc>
        <w:tc>
          <w:tcPr>
            <w:tcW w:w="1541" w:type="dxa"/>
          </w:tcPr>
          <w:p w14:paraId="44792DC4" w14:textId="77777777" w:rsidR="00B745C2" w:rsidRPr="006A3172" w:rsidRDefault="00B745C2" w:rsidP="00BB3564">
            <w:pPr>
              <w:rPr>
                <w:rFonts w:ascii="Arial" w:hAnsi="Arial" w:cs="Arial"/>
                <w:b/>
                <w:bCs/>
              </w:rPr>
            </w:pPr>
          </w:p>
        </w:tc>
      </w:tr>
      <w:tr w:rsidR="00B745C2" w:rsidRPr="006A3172" w14:paraId="41573591" w14:textId="77777777" w:rsidTr="00BB3564">
        <w:tc>
          <w:tcPr>
            <w:tcW w:w="2217" w:type="dxa"/>
          </w:tcPr>
          <w:p w14:paraId="0B7D530F" w14:textId="77777777" w:rsidR="00B745C2" w:rsidRPr="00151EDB" w:rsidRDefault="00B745C2" w:rsidP="00BB3564">
            <w:pPr>
              <w:rPr>
                <w:rFonts w:ascii="Arial" w:hAnsi="Arial" w:cs="Arial"/>
              </w:rPr>
            </w:pPr>
            <w:r w:rsidRPr="00151EDB">
              <w:rPr>
                <w:rFonts w:ascii="Arial" w:hAnsi="Arial" w:cs="Arial"/>
              </w:rPr>
              <w:t>Chapter 3: methods</w:t>
            </w:r>
          </w:p>
          <w:p w14:paraId="61E8143B" w14:textId="77777777" w:rsidR="00B745C2" w:rsidRPr="00151EDB" w:rsidRDefault="00B745C2" w:rsidP="00BB3564">
            <w:pPr>
              <w:rPr>
                <w:rFonts w:ascii="Arial" w:hAnsi="Arial" w:cs="Arial"/>
              </w:rPr>
            </w:pPr>
          </w:p>
        </w:tc>
        <w:tc>
          <w:tcPr>
            <w:tcW w:w="1469" w:type="dxa"/>
          </w:tcPr>
          <w:p w14:paraId="1F5CF49A" w14:textId="77777777" w:rsidR="00B745C2" w:rsidRDefault="00B745C2" w:rsidP="00BB3564">
            <w:pPr>
              <w:rPr>
                <w:rFonts w:ascii="Arial" w:hAnsi="Arial" w:cs="Arial"/>
              </w:rPr>
            </w:pPr>
          </w:p>
          <w:p w14:paraId="4C207144" w14:textId="77777777" w:rsidR="00B745C2" w:rsidRDefault="00B745C2" w:rsidP="00BB3564">
            <w:pPr>
              <w:rPr>
                <w:rFonts w:ascii="Arial" w:hAnsi="Arial" w:cs="Arial"/>
              </w:rPr>
            </w:pPr>
          </w:p>
          <w:p w14:paraId="13A615D2" w14:textId="77777777" w:rsidR="00B745C2" w:rsidRDefault="00B745C2" w:rsidP="00BB3564">
            <w:pPr>
              <w:rPr>
                <w:rFonts w:ascii="Arial" w:hAnsi="Arial" w:cs="Arial"/>
              </w:rPr>
            </w:pPr>
          </w:p>
          <w:p w14:paraId="659FE424" w14:textId="77777777" w:rsidR="00B745C2" w:rsidRPr="006A3172" w:rsidRDefault="00B745C2" w:rsidP="00BB3564">
            <w:pPr>
              <w:rPr>
                <w:rFonts w:ascii="Arial" w:hAnsi="Arial" w:cs="Arial"/>
              </w:rPr>
            </w:pPr>
          </w:p>
        </w:tc>
        <w:tc>
          <w:tcPr>
            <w:tcW w:w="1474" w:type="dxa"/>
          </w:tcPr>
          <w:p w14:paraId="42002487" w14:textId="77777777" w:rsidR="00B745C2" w:rsidRPr="006A3172" w:rsidRDefault="00B745C2" w:rsidP="00BB3564">
            <w:pPr>
              <w:rPr>
                <w:rFonts w:ascii="Arial" w:hAnsi="Arial" w:cs="Arial"/>
              </w:rPr>
            </w:pPr>
          </w:p>
        </w:tc>
        <w:tc>
          <w:tcPr>
            <w:tcW w:w="1503" w:type="dxa"/>
            <w:shd w:val="clear" w:color="auto" w:fill="4472C4" w:themeFill="accent1"/>
          </w:tcPr>
          <w:p w14:paraId="1A8614A7" w14:textId="77777777" w:rsidR="00B745C2" w:rsidRPr="006A3172" w:rsidRDefault="00B745C2" w:rsidP="00BB3564">
            <w:pPr>
              <w:rPr>
                <w:rFonts w:ascii="Arial" w:hAnsi="Arial" w:cs="Arial"/>
              </w:rPr>
            </w:pPr>
          </w:p>
        </w:tc>
        <w:tc>
          <w:tcPr>
            <w:tcW w:w="1578" w:type="dxa"/>
          </w:tcPr>
          <w:p w14:paraId="24D31AB2" w14:textId="77777777" w:rsidR="00B745C2" w:rsidRDefault="00B745C2" w:rsidP="00BB3564">
            <w:pPr>
              <w:rPr>
                <w:rFonts w:ascii="Arial" w:hAnsi="Arial" w:cs="Arial"/>
              </w:rPr>
            </w:pPr>
          </w:p>
          <w:p w14:paraId="51B3D1D7" w14:textId="77777777" w:rsidR="00B745C2" w:rsidRDefault="00B745C2" w:rsidP="00BB3564">
            <w:pPr>
              <w:rPr>
                <w:rFonts w:ascii="Arial" w:hAnsi="Arial" w:cs="Arial"/>
              </w:rPr>
            </w:pPr>
          </w:p>
          <w:p w14:paraId="7A860144" w14:textId="77777777" w:rsidR="00B745C2" w:rsidRPr="00637045" w:rsidRDefault="00B745C2" w:rsidP="00BB3564">
            <w:pPr>
              <w:rPr>
                <w:rFonts w:ascii="Arial" w:hAnsi="Arial" w:cs="Arial"/>
              </w:rPr>
            </w:pPr>
          </w:p>
        </w:tc>
        <w:tc>
          <w:tcPr>
            <w:tcW w:w="1541" w:type="dxa"/>
          </w:tcPr>
          <w:p w14:paraId="01EB7795" w14:textId="77777777" w:rsidR="00B745C2" w:rsidRPr="006A3172" w:rsidRDefault="00B745C2" w:rsidP="00BB3564">
            <w:pPr>
              <w:rPr>
                <w:rFonts w:ascii="Arial" w:hAnsi="Arial" w:cs="Arial"/>
              </w:rPr>
            </w:pPr>
          </w:p>
        </w:tc>
      </w:tr>
      <w:tr w:rsidR="00B745C2" w:rsidRPr="006A3172" w14:paraId="3308F868" w14:textId="77777777" w:rsidTr="00BB3564">
        <w:tc>
          <w:tcPr>
            <w:tcW w:w="2217" w:type="dxa"/>
          </w:tcPr>
          <w:p w14:paraId="49AEDC7C" w14:textId="77777777" w:rsidR="00B745C2" w:rsidRPr="00151EDB" w:rsidRDefault="00B745C2" w:rsidP="00BB3564">
            <w:pPr>
              <w:rPr>
                <w:rFonts w:ascii="Arial" w:hAnsi="Arial" w:cs="Arial"/>
              </w:rPr>
            </w:pPr>
            <w:r w:rsidRPr="00151EDB">
              <w:rPr>
                <w:rFonts w:ascii="Arial" w:hAnsi="Arial" w:cs="Arial"/>
              </w:rPr>
              <w:t xml:space="preserve">Chapter 4: results and decisions </w:t>
            </w:r>
          </w:p>
          <w:p w14:paraId="544D659A" w14:textId="77777777" w:rsidR="00B745C2" w:rsidRPr="00151EDB" w:rsidRDefault="00B745C2" w:rsidP="00BB3564">
            <w:pPr>
              <w:rPr>
                <w:rFonts w:ascii="Arial" w:hAnsi="Arial" w:cs="Arial"/>
              </w:rPr>
            </w:pPr>
          </w:p>
        </w:tc>
        <w:tc>
          <w:tcPr>
            <w:tcW w:w="1469" w:type="dxa"/>
          </w:tcPr>
          <w:p w14:paraId="383F95A5" w14:textId="77777777" w:rsidR="00B745C2" w:rsidRPr="006A3172" w:rsidRDefault="00B745C2" w:rsidP="00BB3564">
            <w:pPr>
              <w:rPr>
                <w:rFonts w:ascii="Arial" w:hAnsi="Arial" w:cs="Arial"/>
              </w:rPr>
            </w:pPr>
          </w:p>
        </w:tc>
        <w:tc>
          <w:tcPr>
            <w:tcW w:w="1474" w:type="dxa"/>
          </w:tcPr>
          <w:p w14:paraId="7A5CA677" w14:textId="77777777" w:rsidR="00B745C2" w:rsidRPr="006A3172" w:rsidRDefault="00B745C2" w:rsidP="00BB3564">
            <w:pPr>
              <w:rPr>
                <w:rFonts w:ascii="Arial" w:hAnsi="Arial" w:cs="Arial"/>
              </w:rPr>
            </w:pPr>
          </w:p>
        </w:tc>
        <w:tc>
          <w:tcPr>
            <w:tcW w:w="1503" w:type="dxa"/>
          </w:tcPr>
          <w:p w14:paraId="4F6B2707" w14:textId="77777777" w:rsidR="00B745C2" w:rsidRPr="006A3172" w:rsidRDefault="00B745C2" w:rsidP="00BB3564">
            <w:pPr>
              <w:rPr>
                <w:rFonts w:ascii="Arial" w:hAnsi="Arial" w:cs="Arial"/>
              </w:rPr>
            </w:pPr>
          </w:p>
        </w:tc>
        <w:tc>
          <w:tcPr>
            <w:tcW w:w="1578" w:type="dxa"/>
            <w:shd w:val="clear" w:color="auto" w:fill="4472C4" w:themeFill="accent1"/>
          </w:tcPr>
          <w:p w14:paraId="5CC524DD" w14:textId="77777777" w:rsidR="00B745C2" w:rsidRDefault="00B745C2" w:rsidP="00BB3564">
            <w:pPr>
              <w:rPr>
                <w:rFonts w:ascii="Arial" w:hAnsi="Arial" w:cs="Arial"/>
              </w:rPr>
            </w:pPr>
          </w:p>
          <w:p w14:paraId="12240CA7" w14:textId="77777777" w:rsidR="00B745C2" w:rsidRDefault="00B745C2" w:rsidP="00BB3564">
            <w:pPr>
              <w:rPr>
                <w:rFonts w:ascii="Arial" w:hAnsi="Arial" w:cs="Arial"/>
              </w:rPr>
            </w:pPr>
          </w:p>
          <w:p w14:paraId="0C061865" w14:textId="77777777" w:rsidR="00B745C2" w:rsidRDefault="00B745C2" w:rsidP="00BB3564">
            <w:pPr>
              <w:rPr>
                <w:rFonts w:ascii="Arial" w:hAnsi="Arial" w:cs="Arial"/>
              </w:rPr>
            </w:pPr>
          </w:p>
          <w:p w14:paraId="60E2973B" w14:textId="77777777" w:rsidR="00B745C2" w:rsidRPr="006A3172" w:rsidRDefault="00B745C2" w:rsidP="00BB3564">
            <w:pPr>
              <w:rPr>
                <w:rFonts w:ascii="Arial" w:hAnsi="Arial" w:cs="Arial"/>
              </w:rPr>
            </w:pPr>
          </w:p>
        </w:tc>
        <w:tc>
          <w:tcPr>
            <w:tcW w:w="1541" w:type="dxa"/>
          </w:tcPr>
          <w:p w14:paraId="6FD0A9A4" w14:textId="77777777" w:rsidR="00B745C2" w:rsidRPr="006A3172" w:rsidRDefault="00B745C2" w:rsidP="00BB3564">
            <w:pPr>
              <w:rPr>
                <w:rFonts w:ascii="Arial" w:hAnsi="Arial" w:cs="Arial"/>
              </w:rPr>
            </w:pPr>
          </w:p>
        </w:tc>
      </w:tr>
      <w:tr w:rsidR="00B745C2" w:rsidRPr="006A3172" w14:paraId="180D62B6" w14:textId="77777777" w:rsidTr="00BB3564">
        <w:trPr>
          <w:trHeight w:val="1000"/>
        </w:trPr>
        <w:tc>
          <w:tcPr>
            <w:tcW w:w="2217" w:type="dxa"/>
          </w:tcPr>
          <w:p w14:paraId="7A2E831F" w14:textId="77777777" w:rsidR="00B745C2" w:rsidRPr="006A3172" w:rsidRDefault="00B745C2" w:rsidP="00BB3564">
            <w:pPr>
              <w:rPr>
                <w:rFonts w:ascii="Arial" w:hAnsi="Arial" w:cs="Arial"/>
              </w:rPr>
            </w:pPr>
            <w:r>
              <w:rPr>
                <w:rFonts w:ascii="Arial" w:hAnsi="Arial" w:cs="Arial"/>
              </w:rPr>
              <w:t xml:space="preserve">Chapter :5 </w:t>
            </w:r>
            <w:r w:rsidRPr="006A3172">
              <w:rPr>
                <w:rFonts w:ascii="Arial" w:hAnsi="Arial" w:cs="Arial"/>
              </w:rPr>
              <w:t>recommendations and conclusions</w:t>
            </w:r>
            <w:r>
              <w:rPr>
                <w:rFonts w:ascii="Arial" w:hAnsi="Arial" w:cs="Arial"/>
              </w:rPr>
              <w:t xml:space="preserve"> - </w:t>
            </w:r>
            <w:r w:rsidRPr="006A3172">
              <w:rPr>
                <w:rFonts w:ascii="Arial" w:hAnsi="Arial" w:cs="Arial"/>
              </w:rPr>
              <w:t xml:space="preserve"> </w:t>
            </w:r>
            <w:r>
              <w:rPr>
                <w:rFonts w:ascii="Arial" w:hAnsi="Arial" w:cs="Arial"/>
              </w:rPr>
              <w:t xml:space="preserve">proofreading </w:t>
            </w:r>
          </w:p>
        </w:tc>
        <w:tc>
          <w:tcPr>
            <w:tcW w:w="1469" w:type="dxa"/>
          </w:tcPr>
          <w:p w14:paraId="65693831" w14:textId="77777777" w:rsidR="00B745C2" w:rsidRDefault="00B745C2" w:rsidP="00BB3564">
            <w:pPr>
              <w:rPr>
                <w:rFonts w:ascii="Arial" w:hAnsi="Arial" w:cs="Arial"/>
              </w:rPr>
            </w:pPr>
          </w:p>
          <w:p w14:paraId="109D9A6D" w14:textId="77777777" w:rsidR="00B745C2" w:rsidRDefault="00B745C2" w:rsidP="00BB3564">
            <w:pPr>
              <w:rPr>
                <w:rFonts w:ascii="Arial" w:hAnsi="Arial" w:cs="Arial"/>
              </w:rPr>
            </w:pPr>
          </w:p>
          <w:p w14:paraId="093A0D49" w14:textId="77777777" w:rsidR="00B745C2" w:rsidRDefault="00B745C2" w:rsidP="00BB3564">
            <w:pPr>
              <w:rPr>
                <w:rFonts w:ascii="Arial" w:hAnsi="Arial" w:cs="Arial"/>
              </w:rPr>
            </w:pPr>
          </w:p>
          <w:p w14:paraId="131C5A27" w14:textId="77777777" w:rsidR="00B745C2" w:rsidRPr="006A3172" w:rsidRDefault="00B745C2" w:rsidP="00BB3564">
            <w:pPr>
              <w:rPr>
                <w:rFonts w:ascii="Arial" w:hAnsi="Arial" w:cs="Arial"/>
              </w:rPr>
            </w:pPr>
          </w:p>
        </w:tc>
        <w:tc>
          <w:tcPr>
            <w:tcW w:w="1474" w:type="dxa"/>
          </w:tcPr>
          <w:p w14:paraId="41BB3939" w14:textId="77777777" w:rsidR="00B745C2" w:rsidRPr="006A3172" w:rsidRDefault="00B745C2" w:rsidP="00BB3564">
            <w:pPr>
              <w:rPr>
                <w:rFonts w:ascii="Arial" w:hAnsi="Arial" w:cs="Arial"/>
              </w:rPr>
            </w:pPr>
          </w:p>
        </w:tc>
        <w:tc>
          <w:tcPr>
            <w:tcW w:w="1503" w:type="dxa"/>
          </w:tcPr>
          <w:p w14:paraId="468F1C3E" w14:textId="77777777" w:rsidR="00B745C2" w:rsidRPr="006A3172" w:rsidRDefault="00B745C2" w:rsidP="00BB3564">
            <w:pPr>
              <w:rPr>
                <w:rFonts w:ascii="Arial" w:hAnsi="Arial" w:cs="Arial"/>
              </w:rPr>
            </w:pPr>
          </w:p>
        </w:tc>
        <w:tc>
          <w:tcPr>
            <w:tcW w:w="1578" w:type="dxa"/>
          </w:tcPr>
          <w:p w14:paraId="7B3B5CDF" w14:textId="77777777" w:rsidR="00B745C2" w:rsidRPr="006A3172" w:rsidRDefault="00B745C2" w:rsidP="00BB3564">
            <w:pPr>
              <w:rPr>
                <w:rFonts w:ascii="Arial" w:hAnsi="Arial" w:cs="Arial"/>
              </w:rPr>
            </w:pPr>
          </w:p>
        </w:tc>
        <w:tc>
          <w:tcPr>
            <w:tcW w:w="1541" w:type="dxa"/>
            <w:shd w:val="clear" w:color="auto" w:fill="4472C4" w:themeFill="accent1"/>
          </w:tcPr>
          <w:p w14:paraId="2F66DBDC" w14:textId="77777777" w:rsidR="00B745C2" w:rsidRPr="006A3172" w:rsidRDefault="00B745C2" w:rsidP="00BB3564">
            <w:pPr>
              <w:rPr>
                <w:rFonts w:ascii="Arial" w:hAnsi="Arial" w:cs="Arial"/>
              </w:rPr>
            </w:pPr>
          </w:p>
        </w:tc>
      </w:tr>
    </w:tbl>
    <w:p w14:paraId="61B084D5" w14:textId="77777777" w:rsidR="00BD42DA" w:rsidRDefault="00BD42DA" w:rsidP="00041A5A">
      <w:pPr>
        <w:spacing w:line="360" w:lineRule="auto"/>
        <w:rPr>
          <w:rFonts w:ascii="Arial" w:hAnsi="Arial" w:cs="Arial"/>
          <w:b/>
          <w:bCs/>
          <w:i/>
          <w:iCs/>
          <w:sz w:val="28"/>
          <w:szCs w:val="28"/>
        </w:rPr>
      </w:pPr>
    </w:p>
    <w:p w14:paraId="2306AF79" w14:textId="77777777" w:rsidR="00BD42DA" w:rsidRDefault="00BD42DA" w:rsidP="00041A5A">
      <w:pPr>
        <w:spacing w:line="360" w:lineRule="auto"/>
        <w:rPr>
          <w:rFonts w:ascii="Arial" w:hAnsi="Arial" w:cs="Arial"/>
          <w:b/>
          <w:bCs/>
          <w:i/>
          <w:iCs/>
          <w:sz w:val="28"/>
          <w:szCs w:val="28"/>
        </w:rPr>
      </w:pPr>
    </w:p>
    <w:p w14:paraId="09FF54E3" w14:textId="77777777" w:rsidR="00BD42DA" w:rsidRDefault="00BD42DA" w:rsidP="00041A5A">
      <w:pPr>
        <w:spacing w:line="360" w:lineRule="auto"/>
        <w:rPr>
          <w:rFonts w:ascii="Arial" w:hAnsi="Arial" w:cs="Arial"/>
          <w:b/>
          <w:bCs/>
          <w:i/>
          <w:iCs/>
          <w:sz w:val="28"/>
          <w:szCs w:val="28"/>
        </w:rPr>
      </w:pPr>
    </w:p>
    <w:p w14:paraId="714638EB" w14:textId="77777777" w:rsidR="00BD42DA" w:rsidRDefault="00BD42DA" w:rsidP="00041A5A">
      <w:pPr>
        <w:spacing w:line="360" w:lineRule="auto"/>
        <w:rPr>
          <w:rFonts w:ascii="Arial" w:hAnsi="Arial" w:cs="Arial"/>
          <w:b/>
          <w:bCs/>
          <w:i/>
          <w:iCs/>
          <w:sz w:val="28"/>
          <w:szCs w:val="28"/>
        </w:rPr>
      </w:pPr>
    </w:p>
    <w:p w14:paraId="30E687C6" w14:textId="77777777" w:rsidR="00BD42DA" w:rsidRDefault="00BD42DA" w:rsidP="00041A5A">
      <w:pPr>
        <w:spacing w:line="360" w:lineRule="auto"/>
        <w:rPr>
          <w:rFonts w:ascii="Arial" w:hAnsi="Arial" w:cs="Arial"/>
          <w:b/>
          <w:bCs/>
          <w:i/>
          <w:iCs/>
          <w:sz w:val="28"/>
          <w:szCs w:val="28"/>
        </w:rPr>
      </w:pPr>
    </w:p>
    <w:p w14:paraId="149BFA11" w14:textId="77777777" w:rsidR="00BD42DA" w:rsidRDefault="00BD42DA" w:rsidP="00041A5A">
      <w:pPr>
        <w:spacing w:line="360" w:lineRule="auto"/>
        <w:rPr>
          <w:rFonts w:ascii="Arial" w:hAnsi="Arial" w:cs="Arial"/>
          <w:b/>
          <w:bCs/>
          <w:i/>
          <w:iCs/>
          <w:sz w:val="28"/>
          <w:szCs w:val="28"/>
        </w:rPr>
      </w:pPr>
    </w:p>
    <w:p w14:paraId="5713A915" w14:textId="16F37353" w:rsidR="00FF5B70" w:rsidRDefault="00FF5B70" w:rsidP="00041A5A">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TableGrid"/>
        <w:tblW w:w="9351" w:type="dxa"/>
        <w:tblLook w:val="04A0" w:firstRow="1" w:lastRow="0" w:firstColumn="1" w:lastColumn="0" w:noHBand="0" w:noVBand="1"/>
      </w:tblPr>
      <w:tblGrid>
        <w:gridCol w:w="4508"/>
        <w:gridCol w:w="4843"/>
      </w:tblGrid>
      <w:tr w:rsidR="00517350" w14:paraId="7EC622E0" w14:textId="77777777" w:rsidTr="00BB3564">
        <w:tc>
          <w:tcPr>
            <w:tcW w:w="4508" w:type="dxa"/>
          </w:tcPr>
          <w:p w14:paraId="1667185C" w14:textId="77777777" w:rsidR="00517350" w:rsidRDefault="00517350" w:rsidP="00BB3564">
            <w:pPr>
              <w:spacing w:line="360" w:lineRule="auto"/>
              <w:rPr>
                <w:rFonts w:ascii="Arial" w:hAnsi="Arial" w:cs="Arial"/>
                <w:b/>
                <w:bCs/>
                <w:i/>
                <w:iCs/>
                <w:sz w:val="28"/>
                <w:szCs w:val="28"/>
              </w:rPr>
            </w:pPr>
            <w:r>
              <w:rPr>
                <w:rFonts w:ascii="Arial" w:hAnsi="Arial" w:cs="Arial"/>
                <w:b/>
                <w:bCs/>
                <w:i/>
                <w:iCs/>
                <w:sz w:val="28"/>
                <w:szCs w:val="28"/>
              </w:rPr>
              <w:t>STRENGTHS</w:t>
            </w:r>
          </w:p>
        </w:tc>
        <w:tc>
          <w:tcPr>
            <w:tcW w:w="4843" w:type="dxa"/>
          </w:tcPr>
          <w:p w14:paraId="0C1E3AE5" w14:textId="77777777" w:rsidR="00517350" w:rsidRDefault="00517350" w:rsidP="00BB3564">
            <w:pPr>
              <w:spacing w:line="360" w:lineRule="auto"/>
              <w:rPr>
                <w:rFonts w:ascii="Arial" w:hAnsi="Arial" w:cs="Arial"/>
                <w:b/>
                <w:bCs/>
                <w:i/>
                <w:iCs/>
                <w:sz w:val="28"/>
                <w:szCs w:val="28"/>
              </w:rPr>
            </w:pPr>
            <w:r>
              <w:rPr>
                <w:rFonts w:ascii="Arial" w:hAnsi="Arial" w:cs="Arial"/>
                <w:b/>
                <w:bCs/>
                <w:i/>
                <w:iCs/>
                <w:sz w:val="28"/>
                <w:szCs w:val="28"/>
              </w:rPr>
              <w:t>CHALLENGES</w:t>
            </w:r>
          </w:p>
        </w:tc>
      </w:tr>
      <w:tr w:rsidR="00517350" w14:paraId="2CBB2857" w14:textId="77777777" w:rsidTr="00BB3564">
        <w:trPr>
          <w:trHeight w:val="706"/>
        </w:trPr>
        <w:tc>
          <w:tcPr>
            <w:tcW w:w="4508" w:type="dxa"/>
          </w:tcPr>
          <w:p w14:paraId="15830464" w14:textId="0A72C074" w:rsidR="00517350" w:rsidRPr="00522CFE" w:rsidRDefault="001078AF" w:rsidP="00BB3564">
            <w:pPr>
              <w:spacing w:line="360" w:lineRule="auto"/>
              <w:rPr>
                <w:rFonts w:ascii="Arial" w:hAnsi="Arial" w:cs="Arial"/>
                <w:color w:val="000000" w:themeColor="text1"/>
                <w:sz w:val="20"/>
                <w:szCs w:val="20"/>
              </w:rPr>
            </w:pPr>
            <w:r w:rsidRPr="001078AF">
              <w:rPr>
                <w:rFonts w:ascii="Arial" w:hAnsi="Arial" w:cs="Arial"/>
                <w:color w:val="000000" w:themeColor="text1"/>
                <w:sz w:val="20"/>
                <w:szCs w:val="20"/>
              </w:rPr>
              <w:t>This topic holds particular relevance for me due to having recently given birth.</w:t>
            </w:r>
          </w:p>
        </w:tc>
        <w:tc>
          <w:tcPr>
            <w:tcW w:w="4843" w:type="dxa"/>
          </w:tcPr>
          <w:p w14:paraId="5E4C35DC" w14:textId="47CB8CCE" w:rsidR="00517350" w:rsidRPr="00522CFE" w:rsidRDefault="00F46FFE" w:rsidP="00BB3564">
            <w:pPr>
              <w:spacing w:line="360" w:lineRule="auto"/>
              <w:rPr>
                <w:rFonts w:ascii="Arial" w:hAnsi="Arial" w:cs="Arial"/>
                <w:color w:val="000000" w:themeColor="text1"/>
                <w:sz w:val="20"/>
                <w:szCs w:val="20"/>
              </w:rPr>
            </w:pPr>
            <w:r w:rsidRPr="00F46FFE">
              <w:rPr>
                <w:rFonts w:ascii="Arial" w:hAnsi="Arial" w:cs="Arial"/>
                <w:color w:val="000000" w:themeColor="text1"/>
                <w:sz w:val="20"/>
                <w:szCs w:val="20"/>
              </w:rPr>
              <w:t>Balancing academic work with the demands of a newborn, a teenager and a young school</w:t>
            </w:r>
            <w:r w:rsidRPr="00F46FFE">
              <w:rPr>
                <w:rFonts w:ascii="Cambria Math" w:hAnsi="Cambria Math" w:cs="Cambria Math"/>
                <w:color w:val="000000" w:themeColor="text1"/>
                <w:sz w:val="20"/>
                <w:szCs w:val="20"/>
              </w:rPr>
              <w:t>‑</w:t>
            </w:r>
            <w:r w:rsidRPr="00F46FFE">
              <w:rPr>
                <w:rFonts w:ascii="Arial" w:hAnsi="Arial" w:cs="Arial"/>
                <w:color w:val="000000" w:themeColor="text1"/>
                <w:sz w:val="20"/>
                <w:szCs w:val="20"/>
              </w:rPr>
              <w:t>aged child can make time management more difficult.</w:t>
            </w:r>
          </w:p>
        </w:tc>
      </w:tr>
      <w:tr w:rsidR="00517350" w14:paraId="2D102BCF" w14:textId="77777777" w:rsidTr="00BB3564">
        <w:tc>
          <w:tcPr>
            <w:tcW w:w="4508" w:type="dxa"/>
          </w:tcPr>
          <w:p w14:paraId="23076F45" w14:textId="43DC1C15" w:rsidR="00517350" w:rsidRPr="00522CFE" w:rsidRDefault="00EF1917" w:rsidP="00BB3564">
            <w:pPr>
              <w:spacing w:line="360" w:lineRule="auto"/>
              <w:rPr>
                <w:rFonts w:ascii="Arial" w:hAnsi="Arial" w:cs="Arial"/>
                <w:color w:val="000000" w:themeColor="text1"/>
                <w:sz w:val="20"/>
                <w:szCs w:val="20"/>
              </w:rPr>
            </w:pPr>
            <w:r w:rsidRPr="00EF1917">
              <w:rPr>
                <w:rFonts w:ascii="Arial" w:hAnsi="Arial" w:cs="Arial"/>
                <w:color w:val="000000" w:themeColor="text1"/>
                <w:sz w:val="20"/>
                <w:szCs w:val="20"/>
              </w:rPr>
              <w:t>I am confident using online research tools such as Google Scholar, PubMed and ProQuest,</w:t>
            </w:r>
          </w:p>
        </w:tc>
        <w:tc>
          <w:tcPr>
            <w:tcW w:w="4843" w:type="dxa"/>
          </w:tcPr>
          <w:p w14:paraId="6F445F7D" w14:textId="7173C5AE" w:rsidR="00517350" w:rsidRPr="00522CFE" w:rsidRDefault="00306E67" w:rsidP="00BB3564">
            <w:pPr>
              <w:spacing w:line="360" w:lineRule="auto"/>
              <w:rPr>
                <w:rFonts w:ascii="Arial" w:hAnsi="Arial" w:cs="Arial"/>
                <w:color w:val="000000" w:themeColor="text1"/>
                <w:sz w:val="20"/>
                <w:szCs w:val="20"/>
              </w:rPr>
            </w:pPr>
            <w:r w:rsidRPr="00306E67">
              <w:rPr>
                <w:rFonts w:ascii="Arial" w:hAnsi="Arial" w:cs="Arial"/>
                <w:color w:val="000000" w:themeColor="text1"/>
                <w:sz w:val="20"/>
                <w:szCs w:val="20"/>
              </w:rPr>
              <w:t>Maintaining focus and consistency in the research process may be challenging due to competing responsibilities at home.</w:t>
            </w:r>
          </w:p>
        </w:tc>
      </w:tr>
    </w:tbl>
    <w:p w14:paraId="72D39ED5" w14:textId="77777777" w:rsidR="00517350" w:rsidRPr="00FF5B70" w:rsidRDefault="00517350" w:rsidP="00517350">
      <w:pPr>
        <w:spacing w:line="360" w:lineRule="auto"/>
        <w:rPr>
          <w:rFonts w:ascii="Arial" w:hAnsi="Arial" w:cs="Arial"/>
          <w:b/>
          <w:bCs/>
          <w:i/>
          <w:iCs/>
          <w:sz w:val="28"/>
          <w:szCs w:val="28"/>
        </w:rPr>
      </w:pPr>
    </w:p>
    <w:p w14:paraId="2DB51FC7" w14:textId="77777777" w:rsidR="00517350" w:rsidRPr="00FF5B70" w:rsidRDefault="00517350" w:rsidP="00041A5A">
      <w:pPr>
        <w:spacing w:line="360" w:lineRule="auto"/>
        <w:rPr>
          <w:rFonts w:ascii="Arial" w:hAnsi="Arial" w:cs="Arial"/>
          <w:b/>
          <w:bCs/>
          <w:i/>
          <w:iCs/>
          <w:sz w:val="28"/>
          <w:szCs w:val="28"/>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613BB05A" w14:textId="168E5892" w:rsidR="002B7EAC" w:rsidRPr="007F2BE3" w:rsidRDefault="007F2BE3" w:rsidP="002B7EAC">
      <w:pPr>
        <w:spacing w:line="360" w:lineRule="auto"/>
        <w:rPr>
          <w:rFonts w:ascii="Arial" w:hAnsi="Arial" w:cs="Arial"/>
        </w:rPr>
      </w:pPr>
      <w:r w:rsidRPr="007F2BE3">
        <w:rPr>
          <w:rFonts w:ascii="Arial" w:hAnsi="Arial" w:cs="Arial"/>
        </w:rPr>
        <w:t xml:space="preserve">Bauer, A., Parsonage, M., Knapp, M., Iemmi, V. and Adelaja, B. (2014) </w:t>
      </w:r>
      <w:r w:rsidRPr="007F2BE3">
        <w:rPr>
          <w:rFonts w:ascii="Arial" w:hAnsi="Arial" w:cs="Arial"/>
          <w:i/>
          <w:iCs/>
        </w:rPr>
        <w:t>The costs of perinatal mental health problems. London:</w:t>
      </w:r>
      <w:r w:rsidRPr="007F2BE3">
        <w:rPr>
          <w:rFonts w:ascii="Arial" w:hAnsi="Arial" w:cs="Arial"/>
        </w:rPr>
        <w:t xml:space="preserve"> London School of Economics and Political Science.</w:t>
      </w:r>
      <w:r w:rsidR="002B7EAC" w:rsidRPr="002B7EAC">
        <w:rPr>
          <w:rFonts w:ascii="Arial" w:hAnsi="Arial" w:cs="Arial"/>
        </w:rPr>
        <w:t xml:space="preserve"> </w:t>
      </w:r>
      <w:r w:rsidR="002B7EAC" w:rsidRPr="007F2BE3">
        <w:rPr>
          <w:rFonts w:ascii="Arial" w:hAnsi="Arial" w:cs="Arial"/>
        </w:rPr>
        <w:t>(Accessed: 16 February 2026).</w:t>
      </w:r>
    </w:p>
    <w:p w14:paraId="6D5E2634" w14:textId="3E9DEECD" w:rsidR="002B7EAC" w:rsidRPr="007F2BE3" w:rsidRDefault="007F2BE3" w:rsidP="002B7EAC">
      <w:pPr>
        <w:spacing w:line="360" w:lineRule="auto"/>
        <w:rPr>
          <w:rFonts w:ascii="Arial" w:hAnsi="Arial" w:cs="Arial"/>
        </w:rPr>
      </w:pPr>
      <w:r w:rsidRPr="007F2BE3">
        <w:rPr>
          <w:rFonts w:ascii="Arial" w:hAnsi="Arial" w:cs="Arial"/>
        </w:rPr>
        <w:t>MBRRACE</w:t>
      </w:r>
      <w:r w:rsidRPr="007F2BE3">
        <w:rPr>
          <w:rFonts w:ascii="Cambria Math" w:hAnsi="Cambria Math" w:cs="Cambria Math"/>
        </w:rPr>
        <w:t>‑</w:t>
      </w:r>
      <w:r w:rsidRPr="007F2BE3">
        <w:rPr>
          <w:rFonts w:ascii="Arial" w:hAnsi="Arial" w:cs="Arial"/>
        </w:rPr>
        <w:t xml:space="preserve">UK (2023) </w:t>
      </w:r>
      <w:r w:rsidRPr="007F2BE3">
        <w:rPr>
          <w:rFonts w:ascii="Arial" w:hAnsi="Arial" w:cs="Arial"/>
          <w:i/>
          <w:iCs/>
        </w:rPr>
        <w:t>Saving Lives, Improving Mothers’ Care: Lessons learned to inform maternity care from the UK and Ireland Confidential Enquiries into Maternal Deaths and Morbidity 2019–21. Oxford</w:t>
      </w:r>
      <w:r w:rsidRPr="007F2BE3">
        <w:rPr>
          <w:rFonts w:ascii="Arial" w:hAnsi="Arial" w:cs="Arial"/>
        </w:rPr>
        <w:t>: National Perinatal Epidemiology Unit.</w:t>
      </w:r>
      <w:r w:rsidR="002B7EAC" w:rsidRPr="002B7EAC">
        <w:rPr>
          <w:rFonts w:ascii="Arial" w:hAnsi="Arial" w:cs="Arial"/>
        </w:rPr>
        <w:t xml:space="preserve"> </w:t>
      </w:r>
      <w:r w:rsidR="002B7EAC" w:rsidRPr="007F2BE3">
        <w:rPr>
          <w:rFonts w:ascii="Arial" w:hAnsi="Arial" w:cs="Arial"/>
        </w:rPr>
        <w:t>(Accessed: 16 February 2026).</w:t>
      </w:r>
    </w:p>
    <w:p w14:paraId="344C0548" w14:textId="77777777" w:rsidR="007F2BE3" w:rsidRPr="007F2BE3" w:rsidRDefault="007F2BE3" w:rsidP="007F2BE3">
      <w:pPr>
        <w:spacing w:line="360" w:lineRule="auto"/>
        <w:rPr>
          <w:rFonts w:ascii="Arial" w:hAnsi="Arial" w:cs="Arial"/>
        </w:rPr>
      </w:pPr>
      <w:r w:rsidRPr="007F2BE3">
        <w:rPr>
          <w:rFonts w:ascii="Arial" w:hAnsi="Arial" w:cs="Arial"/>
        </w:rPr>
        <w:t xml:space="preserve">NHS (2023) Postnatal depression. Available at: https://www.nhs.uk </w:t>
      </w:r>
      <w:bookmarkStart w:id="0" w:name="_Hlk222129702"/>
      <w:r w:rsidRPr="007F2BE3">
        <w:rPr>
          <w:rFonts w:ascii="Arial" w:hAnsi="Arial" w:cs="Arial"/>
        </w:rPr>
        <w:t>(Accessed: 16 February 2026).</w:t>
      </w:r>
    </w:p>
    <w:bookmarkEnd w:id="0"/>
    <w:p w14:paraId="5BC91157" w14:textId="63736183" w:rsidR="00545684" w:rsidRPr="00260277" w:rsidRDefault="007F2BE3" w:rsidP="007F2BE3">
      <w:pPr>
        <w:spacing w:line="360" w:lineRule="auto"/>
        <w:rPr>
          <w:rFonts w:ascii="Arial" w:hAnsi="Arial" w:cs="Arial"/>
        </w:rPr>
      </w:pPr>
      <w:r w:rsidRPr="007F2BE3">
        <w:rPr>
          <w:rFonts w:ascii="Arial" w:hAnsi="Arial" w:cs="Arial"/>
        </w:rPr>
        <w:t>Royal College of Psychiatrists (2023) Postnatal depression. Available at: https://www.rcpsych.ac.uk (Accessed: 16 February 2026).</w:t>
      </w:r>
    </w:p>
    <w:sectPr w:rsidR="00545684" w:rsidRPr="00260277"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87A51"/>
    <w:multiLevelType w:val="hybridMultilevel"/>
    <w:tmpl w:val="731E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E661EC"/>
    <w:multiLevelType w:val="hybridMultilevel"/>
    <w:tmpl w:val="063C683C"/>
    <w:lvl w:ilvl="0" w:tplc="30AA3E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4159A5"/>
    <w:multiLevelType w:val="hybridMultilevel"/>
    <w:tmpl w:val="C282A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327757279">
    <w:abstractNumId w:val="1"/>
  </w:num>
  <w:num w:numId="3" w16cid:durableId="1965963573">
    <w:abstractNumId w:val="2"/>
  </w:num>
  <w:num w:numId="4" w16cid:durableId="1603492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955"/>
    <w:rsid w:val="00030778"/>
    <w:rsid w:val="000320A4"/>
    <w:rsid w:val="00041A5A"/>
    <w:rsid w:val="00070676"/>
    <w:rsid w:val="000800E5"/>
    <w:rsid w:val="000A1A52"/>
    <w:rsid w:val="000A5161"/>
    <w:rsid w:val="000A654A"/>
    <w:rsid w:val="000B7CD5"/>
    <w:rsid w:val="000F09BC"/>
    <w:rsid w:val="001078AF"/>
    <w:rsid w:val="00135630"/>
    <w:rsid w:val="00216C85"/>
    <w:rsid w:val="002317F5"/>
    <w:rsid w:val="00260277"/>
    <w:rsid w:val="00273EDD"/>
    <w:rsid w:val="00276E88"/>
    <w:rsid w:val="002A15DA"/>
    <w:rsid w:val="002B22B9"/>
    <w:rsid w:val="002B7EAC"/>
    <w:rsid w:val="002C3965"/>
    <w:rsid w:val="002D324D"/>
    <w:rsid w:val="002E04D1"/>
    <w:rsid w:val="002F442E"/>
    <w:rsid w:val="0030639F"/>
    <w:rsid w:val="00306E67"/>
    <w:rsid w:val="00321C4C"/>
    <w:rsid w:val="00326630"/>
    <w:rsid w:val="00330A4D"/>
    <w:rsid w:val="00377B58"/>
    <w:rsid w:val="003B5B7F"/>
    <w:rsid w:val="003C0EF5"/>
    <w:rsid w:val="003E6DBA"/>
    <w:rsid w:val="003E72BA"/>
    <w:rsid w:val="004126EE"/>
    <w:rsid w:val="00413959"/>
    <w:rsid w:val="0041471E"/>
    <w:rsid w:val="00472891"/>
    <w:rsid w:val="004903AA"/>
    <w:rsid w:val="004A697D"/>
    <w:rsid w:val="004E2687"/>
    <w:rsid w:val="004E6C3B"/>
    <w:rsid w:val="00501210"/>
    <w:rsid w:val="00503C10"/>
    <w:rsid w:val="00513642"/>
    <w:rsid w:val="00517350"/>
    <w:rsid w:val="00524595"/>
    <w:rsid w:val="00545684"/>
    <w:rsid w:val="00576EAA"/>
    <w:rsid w:val="005C0AF5"/>
    <w:rsid w:val="005C596C"/>
    <w:rsid w:val="005E2063"/>
    <w:rsid w:val="0061260B"/>
    <w:rsid w:val="00655A94"/>
    <w:rsid w:val="006A1CA9"/>
    <w:rsid w:val="006A2889"/>
    <w:rsid w:val="006C23BC"/>
    <w:rsid w:val="006D5953"/>
    <w:rsid w:val="00715990"/>
    <w:rsid w:val="007639DB"/>
    <w:rsid w:val="007742D4"/>
    <w:rsid w:val="007841FA"/>
    <w:rsid w:val="00784670"/>
    <w:rsid w:val="007975FF"/>
    <w:rsid w:val="007A5974"/>
    <w:rsid w:val="007B63BA"/>
    <w:rsid w:val="007C7680"/>
    <w:rsid w:val="007D17C5"/>
    <w:rsid w:val="007D1EC4"/>
    <w:rsid w:val="007E7623"/>
    <w:rsid w:val="007E7D00"/>
    <w:rsid w:val="007F0607"/>
    <w:rsid w:val="007F2BE3"/>
    <w:rsid w:val="008064C7"/>
    <w:rsid w:val="00815445"/>
    <w:rsid w:val="00822376"/>
    <w:rsid w:val="00866B7B"/>
    <w:rsid w:val="0087023B"/>
    <w:rsid w:val="008A1BBA"/>
    <w:rsid w:val="008B2C01"/>
    <w:rsid w:val="008C3F3C"/>
    <w:rsid w:val="008E5015"/>
    <w:rsid w:val="008E6095"/>
    <w:rsid w:val="00920C52"/>
    <w:rsid w:val="009435CC"/>
    <w:rsid w:val="009D1D1E"/>
    <w:rsid w:val="00A035FD"/>
    <w:rsid w:val="00A06E7C"/>
    <w:rsid w:val="00A2521D"/>
    <w:rsid w:val="00AA5001"/>
    <w:rsid w:val="00AB7A04"/>
    <w:rsid w:val="00AD195C"/>
    <w:rsid w:val="00B034D2"/>
    <w:rsid w:val="00B35996"/>
    <w:rsid w:val="00B5473A"/>
    <w:rsid w:val="00B56389"/>
    <w:rsid w:val="00B62B5C"/>
    <w:rsid w:val="00B745C2"/>
    <w:rsid w:val="00BA0EE2"/>
    <w:rsid w:val="00BD42DA"/>
    <w:rsid w:val="00BF34D6"/>
    <w:rsid w:val="00C04C60"/>
    <w:rsid w:val="00C4312B"/>
    <w:rsid w:val="00C85518"/>
    <w:rsid w:val="00CF01CF"/>
    <w:rsid w:val="00D3648B"/>
    <w:rsid w:val="00D54D8E"/>
    <w:rsid w:val="00D769F0"/>
    <w:rsid w:val="00DB0944"/>
    <w:rsid w:val="00DF62AB"/>
    <w:rsid w:val="00E31C8A"/>
    <w:rsid w:val="00E614D4"/>
    <w:rsid w:val="00E64416"/>
    <w:rsid w:val="00E7645A"/>
    <w:rsid w:val="00EB23AE"/>
    <w:rsid w:val="00EC1DBC"/>
    <w:rsid w:val="00EC68DA"/>
    <w:rsid w:val="00EF1917"/>
    <w:rsid w:val="00F278D4"/>
    <w:rsid w:val="00F41754"/>
    <w:rsid w:val="00F462D4"/>
    <w:rsid w:val="00F46FFE"/>
    <w:rsid w:val="00F722EA"/>
    <w:rsid w:val="00FB21EC"/>
    <w:rsid w:val="00FB4301"/>
    <w:rsid w:val="00FB6A3A"/>
    <w:rsid w:val="00FE118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EAC"/>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070676"/>
    <w:pPr>
      <w:keepNext/>
      <w:keepLines/>
      <w:spacing w:before="40" w:after="0" w:line="360" w:lineRule="auto"/>
      <w:ind w:left="720" w:hanging="360"/>
      <w:outlineLvl w:val="1"/>
    </w:pPr>
    <w:rPr>
      <w:rFonts w:ascii="Arial" w:eastAsiaTheme="majorEastAsia" w:hAnsi="Arial" w:cs="Arial"/>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70676"/>
    <w:rPr>
      <w:rFonts w:ascii="Arial" w:eastAsiaTheme="majorEastAsia" w:hAnsi="Arial" w:cs="Arial"/>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5C0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c5735cfd8ce9a7db78b6d31ecc3316e0">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94a2d93db1270325b3a2c7f24098ed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D0540CAA-707C-4257-B2D6-F2F535A560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A6F116-EBA6-443A-8BFB-A25A7D0450A6}">
  <ds:schemaRefs>
    <ds:schemaRef ds:uri="http://schemas.microsoft.com/sharepoint/v3/contenttype/forms"/>
  </ds:schemaRefs>
</ds:datastoreItem>
</file>

<file path=customXml/itemProps3.xml><?xml version="1.0" encoding="utf-8"?>
<ds:datastoreItem xmlns:ds="http://schemas.openxmlformats.org/officeDocument/2006/customXml" ds:itemID="{0C50920D-CBCA-4409-9567-15D2935E770E}">
  <ds:schemaRefs>
    <ds:schemaRef ds:uri="http://purl.org/dc/terms/"/>
    <ds:schemaRef ds:uri="http://www.w3.org/XML/1998/namespace"/>
    <ds:schemaRef ds:uri="0ebdf10f-b5a3-45b6-acdb-7dc1eb398785"/>
    <ds:schemaRef ds:uri="http://schemas.microsoft.com/office/2006/documentManagement/types"/>
    <ds:schemaRef ds:uri="http://purl.org/dc/dcmitype/"/>
    <ds:schemaRef ds:uri="http://purl.org/dc/elements/1.1/"/>
    <ds:schemaRef ds:uri="http://schemas.openxmlformats.org/package/2006/metadata/core-properties"/>
    <ds:schemaRef ds:uri="http://schemas.microsoft.com/office/infopath/2007/PartnerControls"/>
    <ds:schemaRef ds:uri="550816ce-8156-4f45-b1c4-24236a73d01f"/>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723</Words>
  <Characters>4123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Student</cp:lastModifiedBy>
  <cp:revision>2</cp:revision>
  <dcterms:created xsi:type="dcterms:W3CDTF">2026-03-02T11:51:00Z</dcterms:created>
  <dcterms:modified xsi:type="dcterms:W3CDTF">2026-03-02T11:51:00Z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