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sz w:val="24"/>
          <w:lang w:eastAsia="en-US"/>
        </w:rPr>
        <w:id w:val="1917590880"/>
        <w:docPartObj>
          <w:docPartGallery w:val="Cover Pages"/>
          <w:docPartUnique/>
        </w:docPartObj>
      </w:sdtPr>
      <w:sdtContent>
        <w:p w14:paraId="07599F7F" w14:textId="4B280481" w:rsidR="0054691A" w:rsidRDefault="00017DE5" w:rsidP="00E32AE5">
          <w:pPr>
            <w:pStyle w:val="Frspaiere"/>
            <w:jc w:val="right"/>
          </w:pPr>
          <w:r>
            <w:tab/>
          </w:r>
          <w:r w:rsidR="0054691A">
            <w:rPr>
              <w:noProof/>
            </w:rPr>
            <mc:AlternateContent>
              <mc:Choice Requires="wpg">
                <w:drawing>
                  <wp:anchor distT="0" distB="0" distL="114300" distR="114300" simplePos="0" relativeHeight="251659264" behindDoc="1" locked="0" layoutInCell="1" allowOverlap="1" wp14:anchorId="14487D91" wp14:editId="5C62431C">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33600" cy="9125712"/>
                    <wp:effectExtent l="0" t="0" r="19050" b="7620"/>
                    <wp:wrapNone/>
                    <wp:docPr id="437528453" name="Grup 2"/>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1795650382" name="Dreptunghi 1795650382"/>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5003457" name="Pentagon 4"/>
                            <wps:cNvSpPr/>
                            <wps:spPr>
                              <a:xfrm>
                                <a:off x="0" y="1534705"/>
                                <a:ext cx="2101850" cy="41474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ă"/>
                                    <w:tag w:val=""/>
                                    <w:id w:val="-650599894"/>
                                    <w:showingPlcHdr/>
                                    <w:dataBinding w:prefixMappings="xmlns:ns0='http://schemas.microsoft.com/office/2006/coverPageProps' " w:xpath="/ns0:CoverPageProperties[1]/ns0:PublishDate[1]" w:storeItemID="{55AF091B-3C7A-41E3-B477-F2FDAA23CFDA}"/>
                                    <w:date>
                                      <w:dateFormat w:val="dd.MM.yyyy"/>
                                      <w:lid w:val="ro-RO"/>
                                      <w:storeMappedDataAs w:val="dateTime"/>
                                      <w:calendar w:val="gregorian"/>
                                    </w:date>
                                  </w:sdtPr>
                                  <w:sdtContent>
                                    <w:p w14:paraId="152093A1" w14:textId="447EF6E9" w:rsidR="0054691A" w:rsidRDefault="00017DE5">
                                      <w:pPr>
                                        <w:pStyle w:val="Frspaiere"/>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48259617" name="Grup 5"/>
                            <wpg:cNvGrpSpPr/>
                            <wpg:grpSpPr>
                              <a:xfrm>
                                <a:off x="76200" y="4210050"/>
                                <a:ext cx="2057400" cy="4910328"/>
                                <a:chOff x="80645" y="4211812"/>
                                <a:chExt cx="1306273" cy="3121026"/>
                              </a:xfrm>
                            </wpg:grpSpPr>
                            <wpg:grpSp>
                              <wpg:cNvPr id="284847509" name="Grup 6"/>
                              <wpg:cNvGrpSpPr>
                                <a:grpSpLocks noChangeAspect="1"/>
                              </wpg:cNvGrpSpPr>
                              <wpg:grpSpPr>
                                <a:xfrm>
                                  <a:off x="141062" y="4211812"/>
                                  <a:ext cx="1047750" cy="3121026"/>
                                  <a:chOff x="141062" y="4211812"/>
                                  <a:chExt cx="1047750" cy="3121026"/>
                                </a:xfrm>
                              </wpg:grpSpPr>
                              <wps:wsp>
                                <wps:cNvPr id="1973025892" name="Formă liberă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41046701" name="Formă liberă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68387083" name="Formă liberă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32215644" name="Formă liberă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95741340" name="Formă liberă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68235149" name="Formă liberă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50414794" name="Formă liberă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84013983" name="Formă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12052822" name="Formă liberă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71705456" name="Formă liberă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1293666" name="Formă liberă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73707995" name="Formă liberă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359254189" name="Grup 7"/>
                              <wpg:cNvGrpSpPr>
                                <a:grpSpLocks noChangeAspect="1"/>
                              </wpg:cNvGrpSpPr>
                              <wpg:grpSpPr>
                                <a:xfrm>
                                  <a:off x="80645" y="4826972"/>
                                  <a:ext cx="1306273" cy="2505863"/>
                                  <a:chOff x="80645" y="4649964"/>
                                  <a:chExt cx="874712" cy="1677988"/>
                                </a:xfrm>
                              </wpg:grpSpPr>
                              <wps:wsp>
                                <wps:cNvPr id="1520123079" name="Formă liberă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01089490" name="Formă liberă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53253514" name="Formă liberă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69344450" name="Formă liberă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95583003" name="Formă liberă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61588308" name="Formă liberă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9456984" name="Formă liberă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46319268" name="Formă liberă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93896039" name="Formă liberă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85811963" name="Formă liberă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47212429" name="Formă liberă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14487D91" id="Grup 2" o:spid="_x0000_s1026" style="position:absolute;left:0;text-align:left;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">
                    <v:rect id="Dreptunghi 1795650382"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5347;width:21018;height:41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" adj="19469" fillcolor="#5b9bd5 [3204]" stroked="f" strokeweight="1pt">
                      <v:textbox inset=",0,14.4pt,0">
                        <w:txbxContent>
                          <w:sdt>
                            <w:sdtPr>
                              <w:rPr>
                                <w:color w:val="FFFFFF" w:themeColor="background1"/>
                                <w:sz w:val="28"/>
                                <w:szCs w:val="28"/>
                              </w:rPr>
                              <w:alias w:val="Dată"/>
                              <w:tag w:val=""/>
                              <w:id w:val="-650599894"/>
                              <w:showingPlcHdr/>
                              <w:dataBinding w:prefixMappings="xmlns:ns0='http://schemas.microsoft.com/office/2006/coverPageProps' " w:xpath="/ns0:CoverPageProperties[1]/ns0:PublishDate[1]" w:storeItemID="{55AF091B-3C7A-41E3-B477-F2FDAA23CFDA}"/>
                              <w:date>
                                <w:dateFormat w:val="dd.MM.yyyy"/>
                                <w:lid w:val="ro-RO"/>
                                <w:storeMappedDataAs w:val="dateTime"/>
                                <w:calendar w:val="gregorian"/>
                              </w:date>
                            </w:sdtPr>
                            <w:sdtContent>
                              <w:p w14:paraId="152093A1" w14:textId="447EF6E9" w:rsidR="0054691A" w:rsidRDefault="00017DE5">
                                <w:pPr>
                                  <w:pStyle w:val="Frspaiere"/>
                                  <w:jc w:val="right"/>
                                  <w:rPr>
                                    <w:color w:val="FFFFFF" w:themeColor="background1"/>
                                    <w:sz w:val="28"/>
                                    <w:szCs w:val="28"/>
                                  </w:rPr>
                                </w:pPr>
                                <w:r>
                                  <w:rPr>
                                    <w:color w:val="FFFFFF" w:themeColor="background1"/>
                                    <w:sz w:val="28"/>
                                    <w:szCs w:val="28"/>
                                  </w:rPr>
                                  <w:t xml:space="preserve">     </w:t>
                                </w:r>
                              </w:p>
                            </w:sdtContent>
                          </w:sdt>
                        </w:txbxContent>
                      </v:textbox>
                    </v:shape>
                    <v:group id="Gr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">
                      <v:group id="Gr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">
                        <o:lock v:ext="edit" aspectratio="t"/>
                        <v:shape id="Formă liberă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ormă liberă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ormă liberă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ormă liberă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ormă liberă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ormă liberă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" path="m,l33,69r-9,l12,35,,xe" fillcolor="#44546a [3215]" strokecolor="#44546a [3215]" strokeweight="0">
                          <v:path arrowok="t" o:connecttype="custom" o:connectlocs="0,0;52388,109538;38100,109538;19050,55563;0,0" o:connectangles="0,0,0,0,0"/>
                        </v:shape>
                        <v:shape id="Formă liberă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" path="m,l9,37r,3l15,93,5,49,,xe" fillcolor="#44546a [3215]" strokecolor="#44546a [3215]" strokeweight="0">
                          <v:path arrowok="t" o:connecttype="custom" o:connectlocs="0,0;14288,58738;14288,63500;23813,147638;7938,77788;0,0" o:connectangles="0,0,0,0,0,0"/>
                        </v:shape>
                        <v:shape id="Formă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ormă liberă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ormă liberă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" path="m,l31,65r-8,l,xe" fillcolor="#44546a [3215]" strokecolor="#44546a [3215]" strokeweight="0">
                          <v:path arrowok="t" o:connecttype="custom" o:connectlocs="0,0;49213,103188;36513,103188;0,0" o:connectangles="0,0,0,0"/>
                        </v:shape>
                        <v:shape id="Formă liberă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" path="m,l6,17,7,42,6,39,,23,,xe" fillcolor="#44546a [3215]" strokecolor="#44546a [3215]" strokeweight="0">
                          <v:path arrowok="t" o:connecttype="custom" o:connectlocs="0,0;9525,26988;11113,66675;9525,61913;0,36513;0,0" o:connectangles="0,0,0,0,0,0"/>
                        </v:shape>
                        <v:shape id="Formă liberă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" path="m,l6,16,21,49,33,84r12,34l44,118,13,53,11,42,,xe" fillcolor="#44546a [3215]" strokecolor="#44546a [3215]" strokeweight="0">
                          <v:path arrowok="t" o:connecttype="custom" o:connectlocs="0,0;9525,25400;33338,77788;52388,133350;71438,187325;69850,187325;20638,84138;17463,66675;0,0" o:connectangles="0,0,0,0,0,0,0,0,0"/>
                        </v:shape>
                      </v:group>
                      <v:group id="Gr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">
                        <o:lock v:ext="edit" aspectratio="t"/>
                        <v:shape id="Formă liberă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ormă liberă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ormă liberă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" path="m,l16,72r4,49l18,112,,31,,xe" fillcolor="#44546a [3215]" strokecolor="#44546a [3215]" strokeweight="0">
                          <v:fill opacity="13107f"/>
                          <v:stroke opacity="13107f"/>
                          <v:path arrowok="t" o:connecttype="custom" o:connectlocs="0,0;25400,114300;31750,192088;28575,177800;0,49213;0,0" o:connectangles="0,0,0,0,0,0"/>
                        </v:shape>
                        <v:shape id="Formă liberă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ormă liberă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" path="m,l33,71r-9,l11,36,,xe" fillcolor="#44546a [3215]" strokecolor="#44546a [3215]" strokeweight="0">
                          <v:fill opacity="13107f"/>
                          <v:stroke opacity="13107f"/>
                          <v:path arrowok="t" o:connecttype="custom" o:connectlocs="0,0;52388,112713;38100,112713;17463,57150;0,0" o:connectangles="0,0,0,0,0"/>
                        </v:shape>
                        <v:shape id="Formă liberă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" path="m,l8,37r,4l15,95,4,49,,xe" fillcolor="#44546a [3215]" strokecolor="#44546a [3215]" strokeweight="0">
                          <v:fill opacity="13107f"/>
                          <v:stroke opacity="13107f"/>
                          <v:path arrowok="t" o:connecttype="custom" o:connectlocs="0,0;12700,58738;12700,65088;23813,150813;6350,77788;0,0" o:connectangles="0,0,0,0,0,0"/>
                        </v:shape>
                        <v:shape id="Formă liberă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ormă liberă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ormă liberă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" path="m,l31,66r-7,l,xe" fillcolor="#44546a [3215]" strokecolor="#44546a [3215]" strokeweight="0">
                          <v:fill opacity="13107f"/>
                          <v:stroke opacity="13107f"/>
                          <v:path arrowok="t" o:connecttype="custom" o:connectlocs="0,0;49213,104775;38100,104775;0,0" o:connectangles="0,0,0,0"/>
                        </v:shape>
                        <v:shape id="Formă liberă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" path="m,l7,17r,26l6,40,,25,,xe" fillcolor="#44546a [3215]" strokecolor="#44546a [3215]" strokeweight="0">
                          <v:fill opacity="13107f"/>
                          <v:stroke opacity="13107f"/>
                          <v:path arrowok="t" o:connecttype="custom" o:connectlocs="0,0;11113,26988;11113,68263;9525,63500;0,39688;0,0" o:connectangles="0,0,0,0,0,0"/>
                        </v:shape>
                        <v:shape id="Formă liberă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54691A">
            <w:rPr>
              <w:noProof/>
            </w:rPr>
            <mc:AlternateContent>
              <mc:Choice Requires="wps">
                <w:drawing>
                  <wp:anchor distT="0" distB="0" distL="114300" distR="114300" simplePos="0" relativeHeight="251661312" behindDoc="0" locked="0" layoutInCell="1" allowOverlap="1" wp14:anchorId="488314AD" wp14:editId="269EBB9A">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657600" cy="365760"/>
                    <wp:effectExtent l="0" t="0" r="0" b="0"/>
                    <wp:wrapNone/>
                    <wp:docPr id="32" name="Casetă text 1"/>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C4E776" w14:textId="74A0208E" w:rsidR="0054691A" w:rsidRDefault="0054691A">
                                <w:pPr>
                                  <w:pStyle w:val="Frspaiere"/>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88314AD" id="_x0000_t202" coordsize="21600,21600" o:spt="202" path="m,l,21600r21600,l21600,xe">
                    <v:stroke joinstyle="miter"/>
                    <v:path gradientshapeok="t" o:connecttype="rect"/>
                  </v:shapetype>
                  <v:shape id="Casetă text 1"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41C4E776" w14:textId="74A0208E" w:rsidR="0054691A" w:rsidRDefault="0054691A">
                          <w:pPr>
                            <w:pStyle w:val="Frspaiere"/>
                            <w:rPr>
                              <w:color w:val="595959" w:themeColor="text1" w:themeTint="A6"/>
                              <w:sz w:val="20"/>
                              <w:szCs w:val="20"/>
                            </w:rPr>
                          </w:pPr>
                        </w:p>
                      </w:txbxContent>
                    </v:textbox>
                    <w10:wrap anchorx="page" anchory="page"/>
                  </v:shape>
                </w:pict>
              </mc:Fallback>
            </mc:AlternateContent>
          </w:r>
          <w:r w:rsidR="0054691A" w:rsidRPr="0054691A">
            <w:rPr>
              <w:rFonts w:eastAsia="Calibri"/>
              <w:noProof/>
            </w:rPr>
            <w:drawing>
              <wp:inline distT="0" distB="0" distL="0" distR="0" wp14:anchorId="652D7A19" wp14:editId="3F6E770C">
                <wp:extent cx="3403600" cy="1328420"/>
                <wp:effectExtent l="0" t="0" r="6350" b="5080"/>
                <wp:docPr id="1518463834" name="Imagine 151846383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03600" cy="1328420"/>
                        </a:xfrm>
                        <a:prstGeom prst="rect">
                          <a:avLst/>
                        </a:prstGeom>
                        <a:noFill/>
                        <a:ln>
                          <a:noFill/>
                        </a:ln>
                      </pic:spPr>
                    </pic:pic>
                  </a:graphicData>
                </a:graphic>
              </wp:inline>
            </w:drawing>
          </w:r>
        </w:p>
        <w:p w14:paraId="2AE6CF18" w14:textId="465ED3D0" w:rsidR="001F44C3" w:rsidRDefault="0054691A" w:rsidP="00BD1AEB">
          <w:pPr>
            <w:spacing w:after="160" w:line="259" w:lineRule="auto"/>
          </w:pPr>
          <w:r>
            <w:rPr>
              <w:noProof/>
            </w:rPr>
            <mc:AlternateContent>
              <mc:Choice Requires="wps">
                <w:drawing>
                  <wp:anchor distT="0" distB="0" distL="114300" distR="114300" simplePos="0" relativeHeight="251660288" behindDoc="0" locked="0" layoutInCell="1" allowOverlap="1" wp14:anchorId="57C910B5" wp14:editId="47DEEC8D">
                    <wp:simplePos x="0" y="0"/>
                    <wp:positionH relativeFrom="page">
                      <wp:posOffset>1066800</wp:posOffset>
                    </wp:positionH>
                    <wp:positionV relativeFrom="page">
                      <wp:posOffset>3282950</wp:posOffset>
                    </wp:positionV>
                    <wp:extent cx="6096000" cy="2997200"/>
                    <wp:effectExtent l="0" t="0" r="0" b="12700"/>
                    <wp:wrapNone/>
                    <wp:docPr id="1899623834" name="Casetă text 2"/>
                    <wp:cNvGraphicFramePr/>
                    <a:graphic xmlns:a="http://schemas.openxmlformats.org/drawingml/2006/main">
                      <a:graphicData uri="http://schemas.microsoft.com/office/word/2010/wordprocessingShape">
                        <wps:wsp>
                          <wps:cNvSpPr txBox="1"/>
                          <wps:spPr>
                            <a:xfrm>
                              <a:off x="0" y="0"/>
                              <a:ext cx="6096000" cy="2997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F05ECD" w14:textId="232A3A8F" w:rsidR="0054691A" w:rsidRDefault="0054691A" w:rsidP="00047676">
                                <w:pPr>
                                  <w:pStyle w:val="Frspaiere"/>
                                  <w:jc w:val="center"/>
                                  <w:rPr>
                                    <w:rFonts w:asciiTheme="majorHAnsi" w:eastAsiaTheme="majorEastAsia" w:hAnsiTheme="majorHAnsi" w:cstheme="majorBidi"/>
                                    <w:color w:val="262626" w:themeColor="text1" w:themeTint="D9"/>
                                    <w:sz w:val="72"/>
                                  </w:rPr>
                                </w:pPr>
                              </w:p>
                              <w:p w14:paraId="5571BC82" w14:textId="4D20CD2C" w:rsidR="0054691A" w:rsidRPr="001A61F1" w:rsidRDefault="00000000" w:rsidP="002A6E7D">
                                <w:pPr>
                                  <w:pStyle w:val="Frspaiere"/>
                                  <w:jc w:val="center"/>
                                  <w:rPr>
                                    <w:rFonts w:eastAsiaTheme="majorEastAsia"/>
                                    <w:b/>
                                    <w:bCs/>
                                    <w:sz w:val="40"/>
                                    <w:szCs w:val="40"/>
                                  </w:rPr>
                                </w:pPr>
                                <w:sdt>
                                  <w:sdtPr>
                                    <w:rPr>
                                      <w:rFonts w:eastAsiaTheme="majorEastAsia"/>
                                      <w:b/>
                                      <w:bCs/>
                                      <w:sz w:val="40"/>
                                      <w:szCs w:val="40"/>
                                    </w:rPr>
                                    <w:alias w:val="Subtitlu"/>
                                    <w:tag w:val=""/>
                                    <w:id w:val="-1148361611"/>
                                    <w:dataBinding w:prefixMappings="xmlns:ns0='http://purl.org/dc/elements/1.1/' xmlns:ns1='http://schemas.openxmlformats.org/package/2006/metadata/core-properties' " w:xpath="/ns1:coreProperties[1]/ns0:subject[1]" w:storeItemID="{6C3C8BC8-F283-45AE-878A-BAB7291924A1}"/>
                                    <w:text/>
                                  </w:sdtPr>
                                  <w:sdtContent>
                                    <w:r w:rsidR="00BD1AEB">
                                      <w:rPr>
                                        <w:rFonts w:eastAsiaTheme="majorEastAsia"/>
                                        <w:b/>
                                        <w:bCs/>
                                        <w:sz w:val="40"/>
                                        <w:szCs w:val="40"/>
                                      </w:rPr>
                                      <w:t>Title: A comparison of the marketing methods of two multinational hotel brands</w:t>
                                    </w:r>
                                  </w:sdtContent>
                                </w:sdt>
                              </w:p>
                              <w:p w14:paraId="3A87CC95" w14:textId="77777777" w:rsidR="00E32AE5" w:rsidRPr="00E32AE5" w:rsidRDefault="00E32AE5" w:rsidP="002A6E7D">
                                <w:pPr>
                                  <w:pStyle w:val="Frspaiere"/>
                                  <w:jc w:val="center"/>
                                  <w:rPr>
                                    <w:rFonts w:eastAsiaTheme="majorEastAsia"/>
                                    <w:b/>
                                    <w:bCs/>
                                    <w:sz w:val="40"/>
                                    <w:szCs w:val="40"/>
                                  </w:rPr>
                                </w:pPr>
                                <w:r w:rsidRPr="00E32AE5">
                                  <w:rPr>
                                    <w:rFonts w:eastAsiaTheme="majorEastAsia"/>
                                    <w:b/>
                                    <w:bCs/>
                                    <w:sz w:val="40"/>
                                    <w:szCs w:val="40"/>
                                  </w:rPr>
                                  <w:t>Name: Oana-Andreea Puscuta</w:t>
                                </w:r>
                              </w:p>
                              <w:p w14:paraId="06C04673" w14:textId="1D74898C" w:rsidR="00E32AE5" w:rsidRPr="00E32AE5" w:rsidRDefault="00E32AE5" w:rsidP="002A6E7D">
                                <w:pPr>
                                  <w:pStyle w:val="Frspaiere"/>
                                  <w:jc w:val="center"/>
                                  <w:rPr>
                                    <w:rFonts w:eastAsiaTheme="majorEastAsia"/>
                                    <w:b/>
                                    <w:bCs/>
                                    <w:sz w:val="40"/>
                                    <w:szCs w:val="40"/>
                                  </w:rPr>
                                </w:pPr>
                                <w:r w:rsidRPr="00E32AE5">
                                  <w:rPr>
                                    <w:rFonts w:eastAsiaTheme="majorEastAsia"/>
                                    <w:b/>
                                    <w:bCs/>
                                    <w:sz w:val="40"/>
                                    <w:szCs w:val="40"/>
                                  </w:rPr>
                                  <w:t>Student ID number:2232738</w:t>
                                </w:r>
                              </w:p>
                              <w:p w14:paraId="195B66D9" w14:textId="77777777" w:rsidR="00E32AE5" w:rsidRPr="00E32AE5" w:rsidRDefault="00E32AE5" w:rsidP="002A6E7D">
                                <w:pPr>
                                  <w:pStyle w:val="Frspaiere"/>
                                  <w:jc w:val="center"/>
                                  <w:rPr>
                                    <w:rFonts w:eastAsiaTheme="majorEastAsia"/>
                                    <w:b/>
                                    <w:bCs/>
                                    <w:sz w:val="40"/>
                                    <w:szCs w:val="40"/>
                                  </w:rPr>
                                </w:pPr>
                                <w:r w:rsidRPr="00E32AE5">
                                  <w:rPr>
                                    <w:rFonts w:eastAsiaTheme="majorEastAsia"/>
                                    <w:b/>
                                    <w:bCs/>
                                    <w:sz w:val="40"/>
                                    <w:szCs w:val="40"/>
                                  </w:rPr>
                                  <w:t>The module title: Marketing Essentials BMIH4005</w:t>
                                </w:r>
                              </w:p>
                              <w:p w14:paraId="628547BB" w14:textId="77777777" w:rsidR="00E32AE5" w:rsidRPr="00E32AE5" w:rsidRDefault="00E32AE5" w:rsidP="002A6E7D">
                                <w:pPr>
                                  <w:pStyle w:val="Frspaiere"/>
                                  <w:jc w:val="center"/>
                                  <w:rPr>
                                    <w:rFonts w:eastAsiaTheme="majorEastAsia"/>
                                    <w:b/>
                                    <w:bCs/>
                                    <w:sz w:val="40"/>
                                    <w:szCs w:val="40"/>
                                  </w:rPr>
                                </w:pPr>
                                <w:r w:rsidRPr="00E32AE5">
                                  <w:rPr>
                                    <w:rFonts w:eastAsiaTheme="majorEastAsia"/>
                                    <w:b/>
                                    <w:bCs/>
                                    <w:sz w:val="40"/>
                                    <w:szCs w:val="40"/>
                                  </w:rPr>
                                  <w:t>Lecturer’s name:  Scott James</w:t>
                                </w:r>
                              </w:p>
                              <w:p w14:paraId="2E1DB3EA" w14:textId="1EB1D857" w:rsidR="00E32AE5" w:rsidRPr="00E32AE5" w:rsidRDefault="00E32AE5" w:rsidP="002A6E7D">
                                <w:pPr>
                                  <w:pStyle w:val="Frspaiere"/>
                                  <w:jc w:val="center"/>
                                  <w:rPr>
                                    <w:rFonts w:eastAsiaTheme="majorEastAsia"/>
                                    <w:b/>
                                    <w:bCs/>
                                    <w:sz w:val="40"/>
                                    <w:szCs w:val="40"/>
                                  </w:rPr>
                                </w:pPr>
                                <w:r w:rsidRPr="00E32AE5">
                                  <w:rPr>
                                    <w:rFonts w:eastAsiaTheme="majorEastAsia"/>
                                    <w:b/>
                                    <w:bCs/>
                                    <w:sz w:val="40"/>
                                    <w:szCs w:val="40"/>
                                  </w:rPr>
                                  <w:t>Word Count: 153</w:t>
                                </w:r>
                                <w:r w:rsidR="00470332">
                                  <w:rPr>
                                    <w:rFonts w:eastAsiaTheme="majorEastAsia"/>
                                    <w:b/>
                                    <w:bCs/>
                                    <w:sz w:val="40"/>
                                    <w:szCs w:val="40"/>
                                  </w:rPr>
                                  <w:t>2</w:t>
                                </w:r>
                              </w:p>
                              <w:p w14:paraId="2BEF4C1E" w14:textId="77777777" w:rsidR="00E32AE5" w:rsidRDefault="00E32AE5" w:rsidP="002A6E7D">
                                <w:pPr>
                                  <w:pStyle w:val="Frspaiere"/>
                                  <w:jc w:val="center"/>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7C910B5" id="Casetă text 2" o:spid="_x0000_s1056" type="#_x0000_t202" style="position:absolute;margin-left:84pt;margin-top:258.5pt;width:480pt;height:23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" filled="f" stroked="f" strokeweight=".5pt">
                    <v:textbox inset="0,0,0,0">
                      <w:txbxContent>
                        <w:p w14:paraId="39F05ECD" w14:textId="232A3A8F" w:rsidR="0054691A" w:rsidRDefault="0054691A" w:rsidP="00047676">
                          <w:pPr>
                            <w:pStyle w:val="Frspaiere"/>
                            <w:jc w:val="center"/>
                            <w:rPr>
                              <w:rFonts w:asciiTheme="majorHAnsi" w:eastAsiaTheme="majorEastAsia" w:hAnsiTheme="majorHAnsi" w:cstheme="majorBidi"/>
                              <w:color w:val="262626" w:themeColor="text1" w:themeTint="D9"/>
                              <w:sz w:val="72"/>
                            </w:rPr>
                          </w:pPr>
                        </w:p>
                        <w:p w14:paraId="5571BC82" w14:textId="4D20CD2C" w:rsidR="0054691A" w:rsidRPr="001A61F1" w:rsidRDefault="00000000" w:rsidP="002A6E7D">
                          <w:pPr>
                            <w:pStyle w:val="Frspaiere"/>
                            <w:jc w:val="center"/>
                            <w:rPr>
                              <w:rFonts w:eastAsiaTheme="majorEastAsia"/>
                              <w:b/>
                              <w:bCs/>
                              <w:sz w:val="40"/>
                              <w:szCs w:val="40"/>
                            </w:rPr>
                          </w:pPr>
                          <w:sdt>
                            <w:sdtPr>
                              <w:rPr>
                                <w:rFonts w:eastAsiaTheme="majorEastAsia"/>
                                <w:b/>
                                <w:bCs/>
                                <w:sz w:val="40"/>
                                <w:szCs w:val="40"/>
                              </w:rPr>
                              <w:alias w:val="Subtitlu"/>
                              <w:tag w:val=""/>
                              <w:id w:val="-1148361611"/>
                              <w:dataBinding w:prefixMappings="xmlns:ns0='http://purl.org/dc/elements/1.1/' xmlns:ns1='http://schemas.openxmlformats.org/package/2006/metadata/core-properties' " w:xpath="/ns1:coreProperties[1]/ns0:subject[1]" w:storeItemID="{6C3C8BC8-F283-45AE-878A-BAB7291924A1}"/>
                              <w:text/>
                            </w:sdtPr>
                            <w:sdtContent>
                              <w:r w:rsidR="00BD1AEB">
                                <w:rPr>
                                  <w:rFonts w:eastAsiaTheme="majorEastAsia"/>
                                  <w:b/>
                                  <w:bCs/>
                                  <w:sz w:val="40"/>
                                  <w:szCs w:val="40"/>
                                </w:rPr>
                                <w:t>Title: A comparison of the marketing methods of two multinational hotel brands</w:t>
                              </w:r>
                            </w:sdtContent>
                          </w:sdt>
                        </w:p>
                        <w:p w14:paraId="3A87CC95" w14:textId="77777777" w:rsidR="00E32AE5" w:rsidRPr="00E32AE5" w:rsidRDefault="00E32AE5" w:rsidP="002A6E7D">
                          <w:pPr>
                            <w:pStyle w:val="Frspaiere"/>
                            <w:jc w:val="center"/>
                            <w:rPr>
                              <w:rFonts w:eastAsiaTheme="majorEastAsia"/>
                              <w:b/>
                              <w:bCs/>
                              <w:sz w:val="40"/>
                              <w:szCs w:val="40"/>
                            </w:rPr>
                          </w:pPr>
                          <w:r w:rsidRPr="00E32AE5">
                            <w:rPr>
                              <w:rFonts w:eastAsiaTheme="majorEastAsia"/>
                              <w:b/>
                              <w:bCs/>
                              <w:sz w:val="40"/>
                              <w:szCs w:val="40"/>
                            </w:rPr>
                            <w:t>Name: Oana-Andreea Puscuta</w:t>
                          </w:r>
                        </w:p>
                        <w:p w14:paraId="06C04673" w14:textId="1D74898C" w:rsidR="00E32AE5" w:rsidRPr="00E32AE5" w:rsidRDefault="00E32AE5" w:rsidP="002A6E7D">
                          <w:pPr>
                            <w:pStyle w:val="Frspaiere"/>
                            <w:jc w:val="center"/>
                            <w:rPr>
                              <w:rFonts w:eastAsiaTheme="majorEastAsia"/>
                              <w:b/>
                              <w:bCs/>
                              <w:sz w:val="40"/>
                              <w:szCs w:val="40"/>
                            </w:rPr>
                          </w:pPr>
                          <w:r w:rsidRPr="00E32AE5">
                            <w:rPr>
                              <w:rFonts w:eastAsiaTheme="majorEastAsia"/>
                              <w:b/>
                              <w:bCs/>
                              <w:sz w:val="40"/>
                              <w:szCs w:val="40"/>
                            </w:rPr>
                            <w:t>Student ID number:2232738</w:t>
                          </w:r>
                        </w:p>
                        <w:p w14:paraId="195B66D9" w14:textId="77777777" w:rsidR="00E32AE5" w:rsidRPr="00E32AE5" w:rsidRDefault="00E32AE5" w:rsidP="002A6E7D">
                          <w:pPr>
                            <w:pStyle w:val="Frspaiere"/>
                            <w:jc w:val="center"/>
                            <w:rPr>
                              <w:rFonts w:eastAsiaTheme="majorEastAsia"/>
                              <w:b/>
                              <w:bCs/>
                              <w:sz w:val="40"/>
                              <w:szCs w:val="40"/>
                            </w:rPr>
                          </w:pPr>
                          <w:r w:rsidRPr="00E32AE5">
                            <w:rPr>
                              <w:rFonts w:eastAsiaTheme="majorEastAsia"/>
                              <w:b/>
                              <w:bCs/>
                              <w:sz w:val="40"/>
                              <w:szCs w:val="40"/>
                            </w:rPr>
                            <w:t>The module title: Marketing Essentials BMIH4005</w:t>
                          </w:r>
                        </w:p>
                        <w:p w14:paraId="628547BB" w14:textId="77777777" w:rsidR="00E32AE5" w:rsidRPr="00E32AE5" w:rsidRDefault="00E32AE5" w:rsidP="002A6E7D">
                          <w:pPr>
                            <w:pStyle w:val="Frspaiere"/>
                            <w:jc w:val="center"/>
                            <w:rPr>
                              <w:rFonts w:eastAsiaTheme="majorEastAsia"/>
                              <w:b/>
                              <w:bCs/>
                              <w:sz w:val="40"/>
                              <w:szCs w:val="40"/>
                            </w:rPr>
                          </w:pPr>
                          <w:r w:rsidRPr="00E32AE5">
                            <w:rPr>
                              <w:rFonts w:eastAsiaTheme="majorEastAsia"/>
                              <w:b/>
                              <w:bCs/>
                              <w:sz w:val="40"/>
                              <w:szCs w:val="40"/>
                            </w:rPr>
                            <w:t>Lecturer’s name:  Scott James</w:t>
                          </w:r>
                        </w:p>
                        <w:p w14:paraId="2E1DB3EA" w14:textId="1EB1D857" w:rsidR="00E32AE5" w:rsidRPr="00E32AE5" w:rsidRDefault="00E32AE5" w:rsidP="002A6E7D">
                          <w:pPr>
                            <w:pStyle w:val="Frspaiere"/>
                            <w:jc w:val="center"/>
                            <w:rPr>
                              <w:rFonts w:eastAsiaTheme="majorEastAsia"/>
                              <w:b/>
                              <w:bCs/>
                              <w:sz w:val="40"/>
                              <w:szCs w:val="40"/>
                            </w:rPr>
                          </w:pPr>
                          <w:r w:rsidRPr="00E32AE5">
                            <w:rPr>
                              <w:rFonts w:eastAsiaTheme="majorEastAsia"/>
                              <w:b/>
                              <w:bCs/>
                              <w:sz w:val="40"/>
                              <w:szCs w:val="40"/>
                            </w:rPr>
                            <w:t>Word Count: 153</w:t>
                          </w:r>
                          <w:r w:rsidR="00470332">
                            <w:rPr>
                              <w:rFonts w:eastAsiaTheme="majorEastAsia"/>
                              <w:b/>
                              <w:bCs/>
                              <w:sz w:val="40"/>
                              <w:szCs w:val="40"/>
                            </w:rPr>
                            <w:t>2</w:t>
                          </w:r>
                        </w:p>
                        <w:p w14:paraId="2BEF4C1E" w14:textId="77777777" w:rsidR="00E32AE5" w:rsidRDefault="00E32AE5" w:rsidP="002A6E7D">
                          <w:pPr>
                            <w:pStyle w:val="Frspaiere"/>
                            <w:jc w:val="center"/>
                            <w:rPr>
                              <w:color w:val="404040" w:themeColor="text1" w:themeTint="BF"/>
                              <w:sz w:val="36"/>
                              <w:szCs w:val="36"/>
                            </w:rPr>
                          </w:pPr>
                        </w:p>
                      </w:txbxContent>
                    </v:textbox>
                    <w10:wrap anchorx="page" anchory="page"/>
                  </v:shape>
                </w:pict>
              </mc:Fallback>
            </mc:AlternateContent>
          </w:r>
          <w:r>
            <w:br w:type="page"/>
          </w:r>
        </w:p>
      </w:sdtContent>
    </w:sdt>
    <w:p w14:paraId="2AE6CF1A" w14:textId="5DF15AE9" w:rsidR="002D4B60" w:rsidRDefault="00FC0354" w:rsidP="00BD1AEB">
      <w:pPr>
        <w:ind w:firstLine="432"/>
        <w:jc w:val="both"/>
      </w:pPr>
      <w:r>
        <w:lastRenderedPageBreak/>
        <w:t>The hospitality industry has been dominated by some of the major players, all in competition to gain the desired share. The current essay focuses on comparing two multinational hotels, Holiday Inn and Six Senses, using situational, communication and marketing tools, thereby determining the similarities and differences between the two. The situational analysis is carried out using SWOT and PESTLE frameworks, while marketing mix and STP frameworks have been used for further examining marketing communication strategies</w:t>
      </w:r>
      <w:r w:rsidR="00C13314">
        <w:t>, with specific emphasis on traditional and digital marketing</w:t>
      </w:r>
      <w:r>
        <w:t>. Holiday Inn has developed its position as a hotel aimed at the provision of services in accordance with market conditions and desired positioning (</w:t>
      </w:r>
      <w:r w:rsidR="00DC5A42">
        <w:t>Holiday Inn, 2023</w:t>
      </w:r>
      <w:r>
        <w:t>). On the other hand, Six Senses has al</w:t>
      </w:r>
      <w:r w:rsidR="00C13314">
        <w:t>ways been more inclined towards creating its image as a sustainable hotel (</w:t>
      </w:r>
      <w:r w:rsidR="00DC5A42">
        <w:t>Six Senses, 2023</w:t>
      </w:r>
      <w:r w:rsidR="00C13314">
        <w:t xml:space="preserve">). </w:t>
      </w:r>
    </w:p>
    <w:p w14:paraId="2AE6CF1B" w14:textId="77777777" w:rsidR="00356BF5" w:rsidRDefault="00FC0354" w:rsidP="00B071A8">
      <w:pPr>
        <w:jc w:val="both"/>
      </w:pPr>
      <w:r>
        <w:t xml:space="preserve"> </w:t>
      </w:r>
      <w:r>
        <w:tab/>
        <w:t>Situational analysis involves the evaluation of the information regarding the internal and external environment of an organisation (</w:t>
      </w:r>
      <w:r w:rsidR="009D6F69" w:rsidRPr="009D6F69">
        <w:t xml:space="preserve">Namugenyi </w:t>
      </w:r>
      <w:r w:rsidR="009D6F69" w:rsidRPr="009D6F69">
        <w:rPr>
          <w:u w:val="single"/>
        </w:rPr>
        <w:t>et al.,</w:t>
      </w:r>
      <w:r w:rsidR="009D6F69" w:rsidRPr="009D6F69">
        <w:t xml:space="preserve"> 2019</w:t>
      </w:r>
      <w:r w:rsidRPr="009D6F69">
        <w:t>).</w:t>
      </w:r>
      <w:r>
        <w:t xml:space="preserve"> For the multinational hotels, the analysis is carried out considering SWOT (internal) and PESTLE (external) frameworks. The strengths of Holiday Inn lie in its strong brand portfolio and the delivery of quality services and amenities, including large rooms to spas, fitness centres and even all those luxuries that a customer desire. However, at the same time, the fact cannot be ignored that the hotel has not focused much on differentiation (</w:t>
      </w:r>
      <w:r w:rsidR="00433DDC" w:rsidRPr="00433DDC">
        <w:t xml:space="preserve">He </w:t>
      </w:r>
      <w:r w:rsidR="00433DDC" w:rsidRPr="00433DDC">
        <w:rPr>
          <w:i/>
        </w:rPr>
        <w:t>et al.,</w:t>
      </w:r>
      <w:r w:rsidR="00433DDC" w:rsidRPr="00433DDC">
        <w:t xml:space="preserve"> 2019</w:t>
      </w:r>
      <w:r>
        <w:t xml:space="preserve">). As far as the strengths and weaknesses of Six Senses are concerned, the hotel has developed a strong, sustainable brand image. On the other hand, customers also prefer Six Senses over others for its personalised approach for all, either travelling for business purposes or leisure. The major weakness, however, lies in being dependent on </w:t>
      </w:r>
      <w:r w:rsidR="00A92A5C">
        <w:t>customers who can exclusive</w:t>
      </w:r>
      <w:r w:rsidR="00B071A8">
        <w:t xml:space="preserve">ly afford </w:t>
      </w:r>
      <w:r w:rsidR="00B071A8" w:rsidRPr="00B662D0">
        <w:t>luxury (</w:t>
      </w:r>
      <w:r w:rsidR="00B662D0" w:rsidRPr="00B662D0">
        <w:t>Gong, 2020</w:t>
      </w:r>
      <w:r w:rsidR="00B071A8" w:rsidRPr="00B662D0">
        <w:t>).</w:t>
      </w:r>
    </w:p>
    <w:p w14:paraId="2AE6CF1C" w14:textId="77777777" w:rsidR="0085108B" w:rsidRDefault="00FC0354" w:rsidP="00280403">
      <w:pPr>
        <w:ind w:firstLine="432"/>
        <w:jc w:val="both"/>
      </w:pPr>
      <w:r>
        <w:t xml:space="preserve">The political environment of the UK has already been significantly impacted by Brexit and the pandemic, which in turn, further affected overall economic conditions. The current invasion of </w:t>
      </w:r>
      <w:r>
        <w:lastRenderedPageBreak/>
        <w:t>Ukraine by Russia also has similar effects, as evident in terms of restrictions on airspace and high food and fuel cost. The current situation has significantly hit the confidence of travellers as well as their disposable</w:t>
      </w:r>
      <w:r w:rsidR="00280403">
        <w:t xml:space="preserve"> income (</w:t>
      </w:r>
      <w:r w:rsidR="00F565EF" w:rsidRPr="00F565EF">
        <w:t xml:space="preserve">Balli </w:t>
      </w:r>
      <w:r w:rsidR="00F565EF" w:rsidRPr="00F565EF">
        <w:rPr>
          <w:i/>
        </w:rPr>
        <w:t>et al.,</w:t>
      </w:r>
      <w:r w:rsidR="00F565EF">
        <w:t xml:space="preserve"> 2022</w:t>
      </w:r>
      <w:r w:rsidR="00280403">
        <w:t xml:space="preserve">). In addition, the hospitality industry is also struggling due to inflation, as the number of visitors has decreased by 40% due to rocketing prices (Butler, 2022). Therefore, it can be stated that the current economic condition could be a threat to the hotels. </w:t>
      </w:r>
      <w:r w:rsidR="00831D28">
        <w:t>At the same time, it is undeniable that social</w:t>
      </w:r>
      <w:r w:rsidR="00AB776D">
        <w:t xml:space="preserve"> and technological</w:t>
      </w:r>
      <w:r w:rsidR="00831D28">
        <w:t xml:space="preserve"> factors, specifically those concerned with changing consumer preferences, a</w:t>
      </w:r>
      <w:r w:rsidR="00546F3F">
        <w:t>re also impacting the hospitality industry. Some of these changes have been reported in the form of sustainable practices and contactless services</w:t>
      </w:r>
      <w:r w:rsidR="00AB776D">
        <w:t xml:space="preserve"> incorporating technology</w:t>
      </w:r>
      <w:r w:rsidR="00546F3F">
        <w:t>. These changes can further be considered with regard to the environmental impact of hotels in terms of carbon emissions and waste generation (</w:t>
      </w:r>
      <w:r w:rsidR="00F565EF" w:rsidRPr="00F565EF">
        <w:t xml:space="preserve">Sota </w:t>
      </w:r>
      <w:r w:rsidR="00F565EF" w:rsidRPr="00F565EF">
        <w:rPr>
          <w:i/>
        </w:rPr>
        <w:t>et al.,</w:t>
      </w:r>
      <w:r w:rsidR="00F565EF" w:rsidRPr="00F565EF">
        <w:t xml:space="preserve"> 2020</w:t>
      </w:r>
      <w:r w:rsidR="00546F3F">
        <w:t>). These aspects can be regarded as opportunities for the hotels to develop their image i</w:t>
      </w:r>
      <w:r w:rsidR="00AB776D">
        <w:t xml:space="preserve">n front of the target audience. In addition, hotels are also bound to ensure compliance with laws and regulations, whether in regard to equality for employees and customers or environmental protection. </w:t>
      </w:r>
    </w:p>
    <w:p w14:paraId="2AE6CF1D" w14:textId="77777777" w:rsidR="00786D68" w:rsidRPr="003D704D" w:rsidRDefault="00FC0354" w:rsidP="00280403">
      <w:pPr>
        <w:ind w:firstLine="432"/>
        <w:jc w:val="both"/>
      </w:pPr>
      <w:r>
        <w:t xml:space="preserve">Marketing Mix </w:t>
      </w:r>
      <w:r w:rsidR="00B26DAC">
        <w:t xml:space="preserve">is centred </w:t>
      </w:r>
      <w:r w:rsidR="006C379C">
        <w:t>on</w:t>
      </w:r>
      <w:r w:rsidR="00B26DAC">
        <w:t xml:space="preserve"> a combination of seven elements that are controlled by an organisation to offer</w:t>
      </w:r>
      <w:r w:rsidR="006C379C">
        <w:t xml:space="preserve"> the desired customer value </w:t>
      </w:r>
      <w:r w:rsidR="006C379C" w:rsidRPr="00144F79">
        <w:t>(</w:t>
      </w:r>
      <w:r w:rsidR="00144F79" w:rsidRPr="00144F79">
        <w:t>Jobber</w:t>
      </w:r>
      <w:r w:rsidR="00144F79">
        <w:t xml:space="preserve"> </w:t>
      </w:r>
      <w:r w:rsidR="00144F79" w:rsidRPr="00144F79">
        <w:t>and Ellis-Chadwick, 2019</w:t>
      </w:r>
      <w:r w:rsidR="006C379C">
        <w:t xml:space="preserve">). As mentioned before, Six Senses is committed to sustainability, and therefore, its </w:t>
      </w:r>
      <w:r w:rsidR="00E6335D">
        <w:t xml:space="preserve">eco-friendly </w:t>
      </w:r>
      <w:r w:rsidR="006C379C">
        <w:t>focus is reflected in all aspects, whether suitable accommodation, dining, wellne</w:t>
      </w:r>
      <w:r w:rsidR="00E6335D">
        <w:t>ss and fitness or spa treatment. However, at the same time, it is undeniable that all these facilities are available in high price ranges, and therefore, Six Senses is mainly t</w:t>
      </w:r>
      <w:r w:rsidR="00D57FC8">
        <w:t>argeting high-end customers (</w:t>
      </w:r>
      <w:r w:rsidR="00B662D0" w:rsidRPr="00433DDC">
        <w:t xml:space="preserve">He </w:t>
      </w:r>
      <w:r w:rsidR="00B662D0" w:rsidRPr="00433DDC">
        <w:rPr>
          <w:i/>
        </w:rPr>
        <w:t>et al.,</w:t>
      </w:r>
      <w:r w:rsidR="00B662D0" w:rsidRPr="00433DDC">
        <w:t xml:space="preserve"> 2019</w:t>
      </w:r>
      <w:r w:rsidR="00D57FC8">
        <w:t>). Compared to this, Holiday Inn also offer all these facilities, which further include the availability of electronic appliances as complimentary amenities. The differentiating aspect of the hotel, however, is its reasonable prices, changes which are often made in accordance with rapidly</w:t>
      </w:r>
      <w:r w:rsidR="003C3F2C">
        <w:t xml:space="preserve"> altering market </w:t>
      </w:r>
      <w:r w:rsidR="003C3F2C">
        <w:lastRenderedPageBreak/>
        <w:t>conditions (</w:t>
      </w:r>
      <w:r w:rsidR="00B662D0">
        <w:t>Holiday Inn, 2023</w:t>
      </w:r>
      <w:r w:rsidR="003C3F2C">
        <w:t>).</w:t>
      </w:r>
      <w:r w:rsidR="003751DD">
        <w:t xml:space="preserve"> With regards to the place element, it has been observed that Holiday Inn is located at some of the most well-known or busiest locations, such as tourist sites. Six Senses, however, has differentiated itself in terms of its presence in main cities as well as remote areas, i</w:t>
      </w:r>
      <w:r w:rsidR="003D704D">
        <w:t xml:space="preserve">ncluding mountains and </w:t>
      </w:r>
      <w:r w:rsidR="003D704D" w:rsidRPr="00B662D0">
        <w:t>the seaside (</w:t>
      </w:r>
      <w:r w:rsidR="00B662D0" w:rsidRPr="00B662D0">
        <w:t xml:space="preserve">He </w:t>
      </w:r>
      <w:r w:rsidR="00B662D0" w:rsidRPr="00B662D0">
        <w:rPr>
          <w:i/>
        </w:rPr>
        <w:t>et al</w:t>
      </w:r>
      <w:r w:rsidR="00B662D0" w:rsidRPr="00B662D0">
        <w:t>., 2021</w:t>
      </w:r>
      <w:r w:rsidR="003D704D" w:rsidRPr="00B662D0">
        <w:t>).</w:t>
      </w:r>
      <w:r w:rsidR="00A207DC">
        <w:t xml:space="preserve"> </w:t>
      </w:r>
      <w:r w:rsidR="00A207DC" w:rsidRPr="00A207DC">
        <w:t>Chaffey</w:t>
      </w:r>
      <w:r w:rsidR="00B662D0">
        <w:t xml:space="preserve"> and Ellis-Chadwick</w:t>
      </w:r>
      <w:r w:rsidR="00A207DC" w:rsidRPr="00A207DC">
        <w:t xml:space="preserve"> </w:t>
      </w:r>
      <w:r w:rsidR="003D704D" w:rsidRPr="00A207DC">
        <w:t>(</w:t>
      </w:r>
      <w:r w:rsidR="00A207DC">
        <w:t>2019) have</w:t>
      </w:r>
      <w:r w:rsidR="003D704D">
        <w:t xml:space="preserve"> defined promotion as advertising aimed at reaching the desired audience, either using traditional or digital marketing strategies.</w:t>
      </w:r>
      <w:r w:rsidR="00DD19A7">
        <w:t xml:space="preserve"> Traditional marketing tools, such as offline media, including newspaper ads, billboards and other print ads, are now rarely incorporated by </w:t>
      </w:r>
      <w:r w:rsidR="00DD19A7" w:rsidRPr="00001010">
        <w:t>hotels (</w:t>
      </w:r>
      <w:r w:rsidR="00001010" w:rsidRPr="00001010">
        <w:t>Aydin, 2020</w:t>
      </w:r>
      <w:r w:rsidR="00DD19A7" w:rsidRPr="00001010">
        <w:t>),</w:t>
      </w:r>
      <w:r w:rsidR="00DD19A7">
        <w:t xml:space="preserve"> and a similar situation has been found in the case of </w:t>
      </w:r>
      <w:r w:rsidR="008168E7">
        <w:t xml:space="preserve">Six Senses Hotel. Holiday Inn, however, is still relying on such strategies to a significant extent. This, in turn, is further </w:t>
      </w:r>
      <w:r w:rsidR="008168E7" w:rsidRPr="00B662D0">
        <w:t>concerned with the fact that hotels have started emphasising digital marketing communications (</w:t>
      </w:r>
      <w:r w:rsidR="00B662D0" w:rsidRPr="00B662D0">
        <w:t>Gong, 2020</w:t>
      </w:r>
      <w:r w:rsidR="008168E7">
        <w:t>). With regards to the process aspect, the two hotels differ in terms of comfortability and standardisation for Holiday Inn while convenience</w:t>
      </w:r>
      <w:r w:rsidR="00CD729B">
        <w:t xml:space="preserve"> and engagement for Six Senses. Based on these aspects, hotels are offering distinctive experiences to their customers, resulting in high satisfaction</w:t>
      </w:r>
      <w:r w:rsidR="00B662D0">
        <w:t xml:space="preserve"> (</w:t>
      </w:r>
      <w:r w:rsidR="00B662D0" w:rsidRPr="00B662D0">
        <w:t xml:space="preserve">He </w:t>
      </w:r>
      <w:r w:rsidR="00B662D0" w:rsidRPr="00B662D0">
        <w:rPr>
          <w:i/>
        </w:rPr>
        <w:t>et al</w:t>
      </w:r>
      <w:r w:rsidR="00B662D0" w:rsidRPr="00B662D0">
        <w:t>., 2021</w:t>
      </w:r>
      <w:r w:rsidR="00B662D0">
        <w:t>)</w:t>
      </w:r>
      <w:r w:rsidR="00CD729B">
        <w:t xml:space="preserve">. The hotels of Holiday Inn, as well as other respective properties, are consistent, irrespective of the location. Six Senses greatly differs in this aspect, as evident from its distinctively designed hotels. </w:t>
      </w:r>
    </w:p>
    <w:p w14:paraId="2AE6CF1E" w14:textId="77777777" w:rsidR="00356BF5" w:rsidRDefault="00FC0354" w:rsidP="006A3553">
      <w:pPr>
        <w:ind w:firstLine="432"/>
        <w:jc w:val="both"/>
      </w:pPr>
      <w:r>
        <w:t>Before further digging into marketing communications, it is crucial to determine the customer segments targeted by the brand</w:t>
      </w:r>
      <w:r w:rsidR="00CC3561" w:rsidRPr="006D62BF">
        <w:t xml:space="preserve">. </w:t>
      </w:r>
      <w:r w:rsidR="006D62BF" w:rsidRPr="006D62BF">
        <w:t xml:space="preserve">Mody </w:t>
      </w:r>
      <w:r w:rsidR="006D62BF" w:rsidRPr="006D62BF">
        <w:rPr>
          <w:i/>
        </w:rPr>
        <w:t>et al</w:t>
      </w:r>
      <w:r w:rsidR="006D62BF" w:rsidRPr="006D62BF">
        <w:t xml:space="preserve">. </w:t>
      </w:r>
      <w:r w:rsidR="00CC3561" w:rsidRPr="006D62BF">
        <w:t>(</w:t>
      </w:r>
      <w:r w:rsidR="006D62BF" w:rsidRPr="006D62BF">
        <w:t>2019</w:t>
      </w:r>
      <w:r w:rsidR="006D62BF">
        <w:t>) have</w:t>
      </w:r>
      <w:r w:rsidR="00CC3561">
        <w:t xml:space="preserve"> defined STP (segmentation, targeting and positioning)</w:t>
      </w:r>
      <w:r w:rsidR="00C32EFB">
        <w:t xml:space="preserve"> as the framework that enables better positioning of a product or service for targeting different customer groups.</w:t>
      </w:r>
      <w:r w:rsidR="002A1880">
        <w:t xml:space="preserve"> With regards to the geographic segmentation, it has been observed</w:t>
      </w:r>
      <w:r w:rsidR="000074AE">
        <w:t xml:space="preserve"> that Holiday Inn</w:t>
      </w:r>
      <w:r w:rsidR="002A1880">
        <w:t xml:space="preserve"> has covered around 53.4% of the area of the UK, compared to 46.6% for </w:t>
      </w:r>
      <w:r w:rsidR="000074AE">
        <w:t>Six Senses</w:t>
      </w:r>
      <w:r w:rsidR="002A1880">
        <w:t xml:space="preserve">. However, there do not exist significant differences when it comes to demographical analysis, except that Holiday Inn is increasingly preferred by 53.5% of females, while the proportion of the </w:t>
      </w:r>
      <w:r w:rsidR="002A1880">
        <w:lastRenderedPageBreak/>
        <w:t>male population (49.19%)</w:t>
      </w:r>
      <w:r w:rsidR="0067581C">
        <w:t xml:space="preserve"> is high for Six Senses. In addition, the major targeted customers for both of these hotels are determined to be those </w:t>
      </w:r>
      <w:r w:rsidR="00287D43">
        <w:t>between 25 and 34 years of age</w:t>
      </w:r>
      <w:r w:rsidR="000074AE">
        <w:t xml:space="preserve"> (Similarweb, 2023)</w:t>
      </w:r>
      <w:r w:rsidR="00287D43">
        <w:t xml:space="preserve"> (refer to Appendix A). Positioning is concerned with the place a brand or product is placed within a particular</w:t>
      </w:r>
      <w:r w:rsidR="00DD392A">
        <w:t xml:space="preserve"> market (</w:t>
      </w:r>
      <w:r w:rsidR="00085812">
        <w:rPr>
          <w:shd w:val="clear" w:color="auto" w:fill="FFFFFF"/>
        </w:rPr>
        <w:t>Kalam, 2020</w:t>
      </w:r>
      <w:r w:rsidR="00DD392A">
        <w:t xml:space="preserve">). Comparing the two hotels in accordance with their price and quality, it has been observed that both of these hotels are equally concerned about quality, whether in terms of products or services. However, there lies a difference in terms of price, as Six Senses emphasise premium pricing compared to the reasonable prices of Holiday Inn </w:t>
      </w:r>
      <w:r w:rsidR="000074AE">
        <w:t xml:space="preserve">(Similarweb, 2023) </w:t>
      </w:r>
      <w:r w:rsidR="00DD392A">
        <w:t>(refer to Appendix A).</w:t>
      </w:r>
    </w:p>
    <w:p w14:paraId="2AE6CF20" w14:textId="27D84F4A" w:rsidR="002D4B60" w:rsidRDefault="00FC0354" w:rsidP="00BD1AEB">
      <w:pPr>
        <w:ind w:firstLine="432"/>
        <w:jc w:val="both"/>
      </w:pPr>
      <w:r w:rsidRPr="00001010">
        <w:t>Aydin</w:t>
      </w:r>
      <w:r>
        <w:t xml:space="preserve"> </w:t>
      </w:r>
      <w:r w:rsidR="00DD392A">
        <w:t>(</w:t>
      </w:r>
      <w:r>
        <w:t>2020</w:t>
      </w:r>
      <w:r w:rsidR="00DD392A">
        <w:t>) has stated that marketing communications are the techniques incorporated by organisations for conveying promotional messages. For the two multinational hotels, communications can be analysed in terms of digital marketing strategies adopted by them.</w:t>
      </w:r>
      <w:r w:rsidR="00F92F0E">
        <w:t xml:space="preserve"> Hotels are using a range of marketing channels, among which organic search is the most prioritised by Six Senses, compared to paid search for Holiday Inn. In addition, hotels have also incorporated direct marketing </w:t>
      </w:r>
      <w:r w:rsidR="000074AE">
        <w:t xml:space="preserve">(Similarweb, 2023) </w:t>
      </w:r>
      <w:r w:rsidR="00F92F0E">
        <w:t>(refer t</w:t>
      </w:r>
      <w:r w:rsidR="00441B4E">
        <w:t>o</w:t>
      </w:r>
      <w:r w:rsidR="00F92F0E">
        <w:t xml:space="preserve"> Appendix B</w:t>
      </w:r>
      <w:r w:rsidR="00F92F0E" w:rsidRPr="007B4E6C">
        <w:t xml:space="preserve">). </w:t>
      </w:r>
      <w:r w:rsidR="007B4E6C" w:rsidRPr="007B4E6C">
        <w:t xml:space="preserve">Hristoforova </w:t>
      </w:r>
      <w:r w:rsidR="007B4E6C" w:rsidRPr="007B4E6C">
        <w:rPr>
          <w:i/>
        </w:rPr>
        <w:t>et al</w:t>
      </w:r>
      <w:r w:rsidR="007B4E6C" w:rsidRPr="007B4E6C">
        <w:t xml:space="preserve">. </w:t>
      </w:r>
      <w:r w:rsidR="00F92F0E" w:rsidRPr="007B4E6C">
        <w:t>(</w:t>
      </w:r>
      <w:r w:rsidR="007B4E6C" w:rsidRPr="007B4E6C">
        <w:t>2019</w:t>
      </w:r>
      <w:r w:rsidR="007B4E6C">
        <w:t>) have</w:t>
      </w:r>
      <w:r w:rsidR="00F92F0E">
        <w:t xml:space="preserve"> postulated that direct marketing is more concerned with the distribution of sales pitches to customers, either through mail </w:t>
      </w:r>
      <w:r w:rsidR="00441B4E">
        <w:t xml:space="preserve">or texting. However, it has also been observed that the two hotels are not much reliant on email, as compared to other channels </w:t>
      </w:r>
      <w:r w:rsidR="000074AE">
        <w:t xml:space="preserve">(Similarweb, 2023) </w:t>
      </w:r>
      <w:r w:rsidR="00441B4E">
        <w:t>(refer to Appendix B).</w:t>
      </w:r>
      <w:r w:rsidR="00E84477" w:rsidRPr="00E84477">
        <w:t xml:space="preserve"> </w:t>
      </w:r>
      <w:r w:rsidR="00E84477" w:rsidRPr="00001010">
        <w:t>Aydin</w:t>
      </w:r>
      <w:r w:rsidR="00441B4E">
        <w:t xml:space="preserve"> (</w:t>
      </w:r>
      <w:r w:rsidR="00E84477">
        <w:t>2020</w:t>
      </w:r>
      <w:r w:rsidR="00441B4E">
        <w:t>) has argued that social media marketing is an important part of brands operating in the hospitality industry. This, in turn, is associated with the fact that it facilitates increasing visibility by means of paid and organic discovery.</w:t>
      </w:r>
      <w:r w:rsidR="0062207C">
        <w:t xml:space="preserve"> There lies a significant difference in the use of social media by multinational hotels. Six Senses can be considered efficient in this regard, being concerned with the fact that the hotel is using a combination of different social media channels, ranging from Facebook to Instagram, YouTube and Pinterest; on the other hand, Holiday </w:t>
      </w:r>
      <w:r w:rsidR="0062207C">
        <w:lastRenderedPageBreak/>
        <w:t xml:space="preserve">Inn has shown increasing reliance on Facebook, after which only YouTube and Instagram are focused to some extent </w:t>
      </w:r>
      <w:r w:rsidR="000074AE">
        <w:t xml:space="preserve">(Similarweb, 2023) </w:t>
      </w:r>
      <w:r w:rsidR="0062207C">
        <w:t xml:space="preserve">(Refer to Appendix C). Engagement through a website is also a significant aspect of digital </w:t>
      </w:r>
      <w:r w:rsidR="0062207C" w:rsidRPr="001C3439">
        <w:t>marketing (</w:t>
      </w:r>
      <w:r w:rsidR="001C3439" w:rsidRPr="001C3439">
        <w:t xml:space="preserve">Mody </w:t>
      </w:r>
      <w:r w:rsidR="001C3439" w:rsidRPr="001C3439">
        <w:rPr>
          <w:i/>
        </w:rPr>
        <w:t>et al.,</w:t>
      </w:r>
      <w:r w:rsidR="001C3439" w:rsidRPr="001C3439">
        <w:t xml:space="preserve"> 2019</w:t>
      </w:r>
      <w:r w:rsidR="0062207C" w:rsidRPr="001C3439">
        <w:t>). Holiday</w:t>
      </w:r>
      <w:r w:rsidR="0062207C">
        <w:t xml:space="preserve"> Inn might n</w:t>
      </w:r>
      <w:r w:rsidR="007B3C60">
        <w:t>ot be able to capture the attention of the audience through social media; however, its website is updated enough to generate traffic from all over the world. Six Senses might have more unique visitors but also has</w:t>
      </w:r>
      <w:r w:rsidR="00530E08">
        <w:t xml:space="preserve"> a high bounce rate, indicating adversely impacted website performance </w:t>
      </w:r>
      <w:r w:rsidR="000074AE">
        <w:t xml:space="preserve">(Similarweb, 2023) </w:t>
      </w:r>
      <w:r w:rsidR="00530E08">
        <w:t>(refer to appendix D).</w:t>
      </w:r>
    </w:p>
    <w:p w14:paraId="2AE6CF21" w14:textId="77777777" w:rsidR="00530E08" w:rsidRDefault="00FC0354" w:rsidP="00823D00">
      <w:pPr>
        <w:ind w:firstLine="432"/>
        <w:jc w:val="both"/>
      </w:pPr>
      <w:r>
        <w:t>The comparison and analysis of the two hotels confirmed the initial points highlighted. It has been observed that Six Senses is in the lead in several aspects, be it services or a sustainable approach to target customers. Furthermore, Six Senses is also more inclined towards di</w:t>
      </w:r>
      <w:r w:rsidR="004E711B">
        <w:t>gital marketing communications. On the other hand, Holiday Inn is more focused on standardisation and follows the same criteria throughout. Furthermore, the hotel might not be involved in social media marketing; however, it has developed its reputation with greater engagement through the website</w:t>
      </w:r>
      <w:r w:rsidR="00823D00">
        <w:t xml:space="preserve">. In addition, the hotel is also greatly preferred for its reasonable pricing. </w:t>
      </w:r>
      <w:r w:rsidR="003241E9">
        <w:t xml:space="preserve">For future studies, discussion can be carried out in terms of </w:t>
      </w:r>
      <w:r w:rsidR="00D5028F">
        <w:t xml:space="preserve">environmental consciousness and the extent to which the emphasis has proven to be successful for hotels. </w:t>
      </w:r>
    </w:p>
    <w:p w14:paraId="2AE6CF23" w14:textId="01354C70" w:rsidR="00B662D0" w:rsidRDefault="00FC0354" w:rsidP="00BD1AEB">
      <w:pPr>
        <w:spacing w:after="160" w:line="259" w:lineRule="auto"/>
      </w:pPr>
      <w:r>
        <w:br w:type="page"/>
      </w:r>
      <w:bookmarkStart w:id="0" w:name="_Toc134879637"/>
      <w:r>
        <w:lastRenderedPageBreak/>
        <w:t>References</w:t>
      </w:r>
      <w:bookmarkEnd w:id="0"/>
      <w:r>
        <w:t xml:space="preserve"> </w:t>
      </w:r>
    </w:p>
    <w:p w14:paraId="2AE6CF24" w14:textId="77777777" w:rsidR="00800448" w:rsidRPr="00B662D0" w:rsidRDefault="00800448" w:rsidP="00800448">
      <w:pPr>
        <w:ind w:left="720" w:hanging="720"/>
        <w:jc w:val="both"/>
        <w:rPr>
          <w:rFonts w:cs="Times New Roman"/>
          <w:shd w:val="clear" w:color="auto" w:fill="FFFFFF"/>
        </w:rPr>
      </w:pPr>
      <w:r w:rsidRPr="00B662D0">
        <w:rPr>
          <w:rFonts w:cs="Times New Roman"/>
          <w:shd w:val="clear" w:color="auto" w:fill="FFFFFF"/>
        </w:rPr>
        <w:t xml:space="preserve">Aydin, G., 2020. Social media engagement and organic post effectiveness: A roadmap for increasing the effectiveness of social media use in the hospitality industry. </w:t>
      </w:r>
      <w:r w:rsidRPr="00B662D0">
        <w:rPr>
          <w:rFonts w:cs="Times New Roman"/>
          <w:i/>
          <w:iCs/>
          <w:shd w:val="clear" w:color="auto" w:fill="FFFFFF"/>
        </w:rPr>
        <w:t>Journal of Hospitality Marketing &amp; Management</w:t>
      </w:r>
      <w:r w:rsidRPr="00B662D0">
        <w:rPr>
          <w:rFonts w:cs="Times New Roman"/>
          <w:shd w:val="clear" w:color="auto" w:fill="FFFFFF"/>
        </w:rPr>
        <w:t>, </w:t>
      </w:r>
      <w:r w:rsidRPr="00B662D0">
        <w:rPr>
          <w:rFonts w:cs="Times New Roman"/>
          <w:i/>
          <w:iCs/>
          <w:shd w:val="clear" w:color="auto" w:fill="FFFFFF"/>
        </w:rPr>
        <w:t>29</w:t>
      </w:r>
      <w:r w:rsidRPr="00B662D0">
        <w:rPr>
          <w:rFonts w:cs="Times New Roman"/>
          <w:shd w:val="clear" w:color="auto" w:fill="FFFFFF"/>
        </w:rPr>
        <w:t>(1), pp.1-21.</w:t>
      </w:r>
    </w:p>
    <w:p w14:paraId="2AE6CF25" w14:textId="77777777" w:rsidR="00800448" w:rsidRPr="00B662D0" w:rsidRDefault="00800448" w:rsidP="00800448">
      <w:pPr>
        <w:ind w:left="720" w:hanging="720"/>
        <w:jc w:val="both"/>
        <w:rPr>
          <w:rFonts w:cs="Times New Roman"/>
          <w:shd w:val="clear" w:color="auto" w:fill="FFFFFF"/>
        </w:rPr>
      </w:pPr>
      <w:r w:rsidRPr="00B662D0">
        <w:rPr>
          <w:rFonts w:cs="Times New Roman"/>
          <w:shd w:val="clear" w:color="auto" w:fill="FFFFFF"/>
        </w:rPr>
        <w:t xml:space="preserve">Balli, F., Billah, M. and Chowdhury, I., 2022. Impact of the Russia–Ukraine War on hospitality equity markets. </w:t>
      </w:r>
      <w:r w:rsidRPr="00B662D0">
        <w:rPr>
          <w:rFonts w:cs="Times New Roman"/>
          <w:i/>
          <w:iCs/>
          <w:shd w:val="clear" w:color="auto" w:fill="FFFFFF"/>
        </w:rPr>
        <w:t>Tourism Economics</w:t>
      </w:r>
      <w:r w:rsidRPr="00B662D0">
        <w:rPr>
          <w:rFonts w:cs="Times New Roman"/>
          <w:shd w:val="clear" w:color="auto" w:fill="FFFFFF"/>
        </w:rPr>
        <w:t>, p.13548166221133493.</w:t>
      </w:r>
    </w:p>
    <w:p w14:paraId="2AE6CF26" w14:textId="77777777" w:rsidR="00800448" w:rsidRPr="00B662D0" w:rsidRDefault="00800448" w:rsidP="00800448">
      <w:pPr>
        <w:ind w:left="720" w:hanging="720"/>
        <w:jc w:val="both"/>
        <w:rPr>
          <w:rFonts w:cs="Times New Roman"/>
        </w:rPr>
      </w:pPr>
      <w:r w:rsidRPr="00B662D0">
        <w:rPr>
          <w:rFonts w:cs="Times New Roman"/>
        </w:rPr>
        <w:t>Chaffey, D and Ellis- Chadwick, F., 2019. Digital Marketing. 7</w:t>
      </w:r>
      <w:r w:rsidRPr="00B662D0">
        <w:rPr>
          <w:rFonts w:cs="Times New Roman"/>
          <w:vertAlign w:val="superscript"/>
        </w:rPr>
        <w:t>th</w:t>
      </w:r>
      <w:r w:rsidRPr="00B662D0">
        <w:rPr>
          <w:rFonts w:cs="Times New Roman"/>
        </w:rPr>
        <w:t xml:space="preserve"> ed, Pearsons, London.</w:t>
      </w:r>
    </w:p>
    <w:p w14:paraId="2AE6CF27" w14:textId="77777777" w:rsidR="00800448" w:rsidRPr="00B662D0" w:rsidRDefault="00800448" w:rsidP="00800448">
      <w:pPr>
        <w:ind w:left="720" w:hanging="720"/>
        <w:jc w:val="both"/>
        <w:rPr>
          <w:rFonts w:cs="Times New Roman"/>
          <w:shd w:val="clear" w:color="auto" w:fill="FFFFFF"/>
        </w:rPr>
      </w:pPr>
      <w:r w:rsidRPr="00B662D0">
        <w:rPr>
          <w:rFonts w:cs="Times New Roman"/>
          <w:shd w:val="clear" w:color="auto" w:fill="FFFFFF"/>
        </w:rPr>
        <w:t>Gong, J., 2020, November. The Enterprise in the Emerging Market Influenced by Coronavirus: Experience From IHG. In </w:t>
      </w:r>
      <w:r w:rsidRPr="00B662D0">
        <w:rPr>
          <w:rFonts w:cs="Times New Roman"/>
          <w:i/>
          <w:iCs/>
          <w:shd w:val="clear" w:color="auto" w:fill="FFFFFF"/>
        </w:rPr>
        <w:t>2020 2nd International Conference on Economic Management and Cultural Industry (ICEMCI 2020)</w:t>
      </w:r>
      <w:r w:rsidRPr="00B662D0">
        <w:rPr>
          <w:rFonts w:cs="Times New Roman"/>
          <w:shd w:val="clear" w:color="auto" w:fill="FFFFFF"/>
        </w:rPr>
        <w:t> (pp. 157-160). Atlantis Press.</w:t>
      </w:r>
    </w:p>
    <w:p w14:paraId="2AE6CF28" w14:textId="77777777" w:rsidR="00800448" w:rsidRPr="00B662D0" w:rsidRDefault="00800448" w:rsidP="00800448">
      <w:pPr>
        <w:ind w:left="720" w:hanging="720"/>
        <w:jc w:val="both"/>
        <w:rPr>
          <w:rFonts w:cs="Times New Roman"/>
          <w:shd w:val="clear" w:color="auto" w:fill="FFFFFF"/>
        </w:rPr>
      </w:pPr>
      <w:r w:rsidRPr="00B662D0">
        <w:rPr>
          <w:rFonts w:cs="Times New Roman"/>
          <w:shd w:val="clear" w:color="auto" w:fill="FFFFFF"/>
        </w:rPr>
        <w:t>He, J., Morrison, A.M. and Zhang, H., 2021. Being sustainable: The three‐way interactive effects of CSR, green human resource management, and responsible leadership on green employee behaviour and task performance. </w:t>
      </w:r>
      <w:r w:rsidRPr="00B662D0">
        <w:rPr>
          <w:rFonts w:cs="Times New Roman"/>
          <w:i/>
          <w:iCs/>
          <w:shd w:val="clear" w:color="auto" w:fill="FFFFFF"/>
        </w:rPr>
        <w:t>Corporate Social Responsibility and Environmental Management</w:t>
      </w:r>
      <w:r w:rsidRPr="00B662D0">
        <w:rPr>
          <w:rFonts w:cs="Times New Roman"/>
          <w:shd w:val="clear" w:color="auto" w:fill="FFFFFF"/>
        </w:rPr>
        <w:t>, </w:t>
      </w:r>
      <w:r w:rsidRPr="00B662D0">
        <w:rPr>
          <w:rFonts w:cs="Times New Roman"/>
          <w:i/>
          <w:iCs/>
          <w:shd w:val="clear" w:color="auto" w:fill="FFFFFF"/>
        </w:rPr>
        <w:t>28</w:t>
      </w:r>
      <w:r w:rsidRPr="00B662D0">
        <w:rPr>
          <w:rFonts w:cs="Times New Roman"/>
          <w:shd w:val="clear" w:color="auto" w:fill="FFFFFF"/>
        </w:rPr>
        <w:t>(3), pp.1043-1054.</w:t>
      </w:r>
    </w:p>
    <w:p w14:paraId="2AE6CF29" w14:textId="77777777" w:rsidR="00800448" w:rsidRPr="00B662D0" w:rsidRDefault="00800448" w:rsidP="00800448">
      <w:pPr>
        <w:ind w:left="720" w:hanging="720"/>
        <w:jc w:val="both"/>
        <w:rPr>
          <w:rFonts w:cs="Times New Roman"/>
          <w:shd w:val="clear" w:color="auto" w:fill="FFFFFF"/>
        </w:rPr>
      </w:pPr>
      <w:r w:rsidRPr="00B662D0">
        <w:rPr>
          <w:rFonts w:cs="Times New Roman"/>
          <w:shd w:val="clear" w:color="auto" w:fill="FFFFFF"/>
        </w:rPr>
        <w:t>He, J., Zhang, H. and Morrison, A.M., 2019. The impacts of corporate social responsibility on organisation citizenship behaviour and task performance in hospitality: A sequential mediation model. </w:t>
      </w:r>
      <w:r w:rsidRPr="00B662D0">
        <w:rPr>
          <w:rFonts w:cs="Times New Roman"/>
          <w:i/>
          <w:iCs/>
          <w:shd w:val="clear" w:color="auto" w:fill="FFFFFF"/>
        </w:rPr>
        <w:t>International Journal of Contemporary Hospitality Management</w:t>
      </w:r>
      <w:r w:rsidRPr="00B662D0">
        <w:rPr>
          <w:rFonts w:cs="Times New Roman"/>
          <w:shd w:val="clear" w:color="auto" w:fill="FFFFFF"/>
        </w:rPr>
        <w:t>, </w:t>
      </w:r>
      <w:r w:rsidRPr="00B662D0">
        <w:rPr>
          <w:rFonts w:cs="Times New Roman"/>
          <w:i/>
          <w:iCs/>
          <w:shd w:val="clear" w:color="auto" w:fill="FFFFFF"/>
        </w:rPr>
        <w:t>31</w:t>
      </w:r>
      <w:r w:rsidRPr="00B662D0">
        <w:rPr>
          <w:rFonts w:cs="Times New Roman"/>
          <w:shd w:val="clear" w:color="auto" w:fill="FFFFFF"/>
        </w:rPr>
        <w:t>(6), pp.2582-2598.</w:t>
      </w:r>
    </w:p>
    <w:p w14:paraId="2AE6CF2A" w14:textId="77777777" w:rsidR="00800448" w:rsidRPr="00B662D0" w:rsidRDefault="00800448" w:rsidP="00800448">
      <w:pPr>
        <w:ind w:left="720" w:hanging="720"/>
        <w:jc w:val="both"/>
        <w:rPr>
          <w:rFonts w:cs="Times New Roman"/>
        </w:rPr>
      </w:pPr>
      <w:r w:rsidRPr="00B662D0">
        <w:rPr>
          <w:rFonts w:cs="Times New Roman"/>
        </w:rPr>
        <w:t xml:space="preserve">Holiday Inn, 2023. </w:t>
      </w:r>
      <w:r w:rsidRPr="00B662D0">
        <w:rPr>
          <w:rFonts w:cs="Times New Roman"/>
          <w:i/>
          <w:iCs/>
        </w:rPr>
        <w:t>Holiday Inn Hotels &amp; Resorts - our brands - intercontinental hotels</w:t>
      </w:r>
      <w:r w:rsidRPr="00B662D0">
        <w:rPr>
          <w:rFonts w:cs="Times New Roman"/>
        </w:rPr>
        <w:t xml:space="preserve">. [online] IHG. Available at: [Accessed 13 May 2023]. </w:t>
      </w:r>
    </w:p>
    <w:p w14:paraId="2AE6CF2B" w14:textId="77777777" w:rsidR="00800448" w:rsidRPr="00B662D0" w:rsidRDefault="00800448" w:rsidP="00800448">
      <w:pPr>
        <w:ind w:left="720" w:hanging="720"/>
        <w:jc w:val="both"/>
        <w:rPr>
          <w:rFonts w:cs="Times New Roman"/>
          <w:shd w:val="clear" w:color="auto" w:fill="FFFFFF"/>
        </w:rPr>
      </w:pPr>
      <w:r w:rsidRPr="00B662D0">
        <w:rPr>
          <w:rFonts w:cs="Times New Roman"/>
          <w:shd w:val="clear" w:color="auto" w:fill="FFFFFF"/>
        </w:rPr>
        <w:t>Hristoforova, I.V., Silcheva, L.V., Arkhipova, T.N., Demenkova, A.B. and Nikolskaya, E.Y., 2019. Improvement of digital technologies in marketing communications of tourism and hospitality enterprises. </w:t>
      </w:r>
      <w:r w:rsidRPr="00B662D0">
        <w:rPr>
          <w:rFonts w:cs="Times New Roman"/>
          <w:i/>
          <w:iCs/>
          <w:shd w:val="clear" w:color="auto" w:fill="FFFFFF"/>
        </w:rPr>
        <w:t>Journal of Environmental Management and Tourism</w:t>
      </w:r>
      <w:r w:rsidRPr="00B662D0">
        <w:rPr>
          <w:rFonts w:cs="Times New Roman"/>
          <w:shd w:val="clear" w:color="auto" w:fill="FFFFFF"/>
        </w:rPr>
        <w:t>, </w:t>
      </w:r>
      <w:r w:rsidRPr="00B662D0">
        <w:rPr>
          <w:rFonts w:cs="Times New Roman"/>
          <w:i/>
          <w:iCs/>
          <w:shd w:val="clear" w:color="auto" w:fill="FFFFFF"/>
        </w:rPr>
        <w:t>10</w:t>
      </w:r>
      <w:r w:rsidRPr="00B662D0">
        <w:rPr>
          <w:rFonts w:cs="Times New Roman"/>
          <w:shd w:val="clear" w:color="auto" w:fill="FFFFFF"/>
        </w:rPr>
        <w:t>(4), pp.829-834.</w:t>
      </w:r>
    </w:p>
    <w:p w14:paraId="2AE6CF2C" w14:textId="77777777" w:rsidR="00800448" w:rsidRPr="00B662D0" w:rsidRDefault="00800448" w:rsidP="00800448">
      <w:pPr>
        <w:ind w:left="720" w:hanging="720"/>
        <w:jc w:val="both"/>
        <w:rPr>
          <w:rFonts w:cs="Times New Roman"/>
          <w:shd w:val="clear" w:color="auto" w:fill="FFFFFF"/>
        </w:rPr>
      </w:pPr>
      <w:r w:rsidRPr="00B662D0">
        <w:rPr>
          <w:rFonts w:cs="Times New Roman"/>
          <w:shd w:val="clear" w:color="auto" w:fill="FFFFFF"/>
        </w:rPr>
        <w:lastRenderedPageBreak/>
        <w:t>Jobber, D. and Ellis-Chadwick, F., 2019. </w:t>
      </w:r>
      <w:r w:rsidRPr="00B662D0">
        <w:rPr>
          <w:rFonts w:cs="Times New Roman"/>
          <w:i/>
          <w:iCs/>
          <w:shd w:val="clear" w:color="auto" w:fill="FFFFFF"/>
        </w:rPr>
        <w:t>EBOOK: Principles and Practice of Marketing, 9e</w:t>
      </w:r>
      <w:r w:rsidRPr="00B662D0">
        <w:rPr>
          <w:rFonts w:cs="Times New Roman"/>
          <w:shd w:val="clear" w:color="auto" w:fill="FFFFFF"/>
        </w:rPr>
        <w:t>. McGraw Hill.</w:t>
      </w:r>
    </w:p>
    <w:p w14:paraId="2AE6CF2D" w14:textId="77777777" w:rsidR="00800448" w:rsidRPr="00B662D0" w:rsidRDefault="00800448" w:rsidP="00800448">
      <w:pPr>
        <w:ind w:left="720" w:hanging="720"/>
        <w:jc w:val="both"/>
        <w:rPr>
          <w:rFonts w:cs="Times New Roman"/>
          <w:szCs w:val="24"/>
        </w:rPr>
      </w:pPr>
      <w:r>
        <w:rPr>
          <w:shd w:val="clear" w:color="auto" w:fill="FFFFFF"/>
        </w:rPr>
        <w:t>Kalam, K.K., 2020. Market segmentation, targeting and positioning strategy adaptation for the global business of Vodafone Telecommunication Company. </w:t>
      </w:r>
      <w:r>
        <w:rPr>
          <w:i/>
          <w:iCs/>
          <w:shd w:val="clear" w:color="auto" w:fill="FFFFFF"/>
        </w:rPr>
        <w:t>International Journal of Research and Innovation in Social Science</w:t>
      </w:r>
      <w:r>
        <w:rPr>
          <w:shd w:val="clear" w:color="auto" w:fill="FFFFFF"/>
        </w:rPr>
        <w:t>, </w:t>
      </w:r>
      <w:r>
        <w:rPr>
          <w:i/>
          <w:iCs/>
          <w:shd w:val="clear" w:color="auto" w:fill="FFFFFF"/>
        </w:rPr>
        <w:t>4</w:t>
      </w:r>
      <w:r>
        <w:rPr>
          <w:shd w:val="clear" w:color="auto" w:fill="FFFFFF"/>
        </w:rPr>
        <w:t>(6), pp.427-430.</w:t>
      </w:r>
    </w:p>
    <w:p w14:paraId="2AE6CF2E" w14:textId="77777777" w:rsidR="00800448" w:rsidRPr="00B662D0" w:rsidRDefault="00800448" w:rsidP="00800448">
      <w:pPr>
        <w:ind w:left="720" w:hanging="720"/>
        <w:jc w:val="both"/>
        <w:rPr>
          <w:rFonts w:cs="Times New Roman"/>
          <w:shd w:val="clear" w:color="auto" w:fill="FFFFFF"/>
        </w:rPr>
      </w:pPr>
      <w:r w:rsidRPr="00B662D0">
        <w:rPr>
          <w:rFonts w:cs="Times New Roman"/>
          <w:shd w:val="clear" w:color="auto" w:fill="FFFFFF"/>
        </w:rPr>
        <w:t>Mody, M., Suess, C. and Lehto, X., 2019. Using segmentation to compete in the age of the sharing economy: Testing a core-periphery framework. </w:t>
      </w:r>
      <w:r w:rsidRPr="00B662D0">
        <w:rPr>
          <w:rFonts w:cs="Times New Roman"/>
          <w:i/>
          <w:iCs/>
          <w:shd w:val="clear" w:color="auto" w:fill="FFFFFF"/>
        </w:rPr>
        <w:t>International Journal of Hospitality Management</w:t>
      </w:r>
      <w:r w:rsidRPr="00B662D0">
        <w:rPr>
          <w:rFonts w:cs="Times New Roman"/>
          <w:shd w:val="clear" w:color="auto" w:fill="FFFFFF"/>
        </w:rPr>
        <w:t>, </w:t>
      </w:r>
      <w:r w:rsidRPr="00B662D0">
        <w:rPr>
          <w:rFonts w:cs="Times New Roman"/>
          <w:i/>
          <w:iCs/>
          <w:shd w:val="clear" w:color="auto" w:fill="FFFFFF"/>
        </w:rPr>
        <w:t>78</w:t>
      </w:r>
      <w:r w:rsidRPr="00B662D0">
        <w:rPr>
          <w:rFonts w:cs="Times New Roman"/>
          <w:shd w:val="clear" w:color="auto" w:fill="FFFFFF"/>
        </w:rPr>
        <w:t>, pp.199-213.</w:t>
      </w:r>
    </w:p>
    <w:p w14:paraId="2AE6CF2F" w14:textId="77777777" w:rsidR="00800448" w:rsidRPr="00B662D0" w:rsidRDefault="00800448" w:rsidP="00800448">
      <w:pPr>
        <w:ind w:left="720" w:hanging="720"/>
        <w:jc w:val="both"/>
        <w:rPr>
          <w:rFonts w:cs="Times New Roman"/>
          <w:shd w:val="clear" w:color="auto" w:fill="FFFFFF"/>
        </w:rPr>
      </w:pPr>
      <w:r w:rsidRPr="00B662D0">
        <w:rPr>
          <w:rFonts w:cs="Times New Roman"/>
          <w:shd w:val="clear" w:color="auto" w:fill="FFFFFF"/>
        </w:rPr>
        <w:t>Namugenyi, C., Nimmagadda, S.L. and Reiners, T., 2019. Design of a SWOT analysis model and its evaluation in diverse digital business ecosystem contexts. </w:t>
      </w:r>
      <w:r w:rsidRPr="00B662D0">
        <w:rPr>
          <w:rFonts w:cs="Times New Roman"/>
          <w:i/>
          <w:iCs/>
          <w:shd w:val="clear" w:color="auto" w:fill="FFFFFF"/>
        </w:rPr>
        <w:t>Procedia Computer Science</w:t>
      </w:r>
      <w:r w:rsidRPr="00B662D0">
        <w:rPr>
          <w:rFonts w:cs="Times New Roman"/>
          <w:shd w:val="clear" w:color="auto" w:fill="FFFFFF"/>
        </w:rPr>
        <w:t>, </w:t>
      </w:r>
      <w:r w:rsidRPr="00B662D0">
        <w:rPr>
          <w:rFonts w:cs="Times New Roman"/>
          <w:i/>
          <w:iCs/>
          <w:shd w:val="clear" w:color="auto" w:fill="FFFFFF"/>
        </w:rPr>
        <w:t>159</w:t>
      </w:r>
      <w:r w:rsidRPr="00B662D0">
        <w:rPr>
          <w:rFonts w:cs="Times New Roman"/>
          <w:shd w:val="clear" w:color="auto" w:fill="FFFFFF"/>
        </w:rPr>
        <w:t>, pp.1145-1154.</w:t>
      </w:r>
    </w:p>
    <w:p w14:paraId="2AE6CF30" w14:textId="77777777" w:rsidR="00800448" w:rsidRPr="00B662D0" w:rsidRDefault="00800448" w:rsidP="00800448">
      <w:pPr>
        <w:ind w:left="720" w:hanging="720"/>
        <w:jc w:val="both"/>
        <w:rPr>
          <w:rFonts w:cs="Times New Roman"/>
        </w:rPr>
      </w:pPr>
      <w:r w:rsidRPr="00B662D0">
        <w:rPr>
          <w:rFonts w:cs="Times New Roman"/>
        </w:rPr>
        <w:t xml:space="preserve">Similarweb, 2023. </w:t>
      </w:r>
      <w:r w:rsidRPr="00B662D0">
        <w:rPr>
          <w:rFonts w:cs="Times New Roman"/>
          <w:i/>
          <w:iCs/>
        </w:rPr>
        <w:t>Similarweb identity</w:t>
      </w:r>
      <w:r w:rsidRPr="00B662D0">
        <w:rPr>
          <w:rFonts w:cs="Times New Roman"/>
        </w:rPr>
        <w:t xml:space="preserve">. [online] SimilarWeb Identity. Available at: [Accessed 13 May 2023]. </w:t>
      </w:r>
    </w:p>
    <w:p w14:paraId="2AE6CF31" w14:textId="77777777" w:rsidR="00800448" w:rsidRPr="00B662D0" w:rsidRDefault="00800448" w:rsidP="00800448">
      <w:pPr>
        <w:ind w:left="720" w:hanging="720"/>
        <w:jc w:val="both"/>
        <w:rPr>
          <w:rFonts w:cs="Times New Roman"/>
        </w:rPr>
      </w:pPr>
      <w:r w:rsidRPr="00B662D0">
        <w:rPr>
          <w:rFonts w:cs="Times New Roman"/>
        </w:rPr>
        <w:t xml:space="preserve">Six Senses, 2023. </w:t>
      </w:r>
      <w:r w:rsidRPr="00B662D0">
        <w:rPr>
          <w:rFonts w:cs="Times New Roman"/>
          <w:i/>
          <w:iCs/>
        </w:rPr>
        <w:t>Luxury resorts, wellness spas, and Five-star hotels: Six senses</w:t>
      </w:r>
      <w:r w:rsidRPr="00B662D0">
        <w:rPr>
          <w:rFonts w:cs="Times New Roman"/>
        </w:rPr>
        <w:t xml:space="preserve">. [online] Luxury Resorts, Wellness Spas, and Five Star Hotels | Six Senses. Available at: [Accessed 13 May 2023]. </w:t>
      </w:r>
    </w:p>
    <w:p w14:paraId="2AE6CF32" w14:textId="77777777" w:rsidR="00800448" w:rsidRDefault="00800448" w:rsidP="00800448">
      <w:pPr>
        <w:ind w:left="720" w:hanging="720"/>
        <w:jc w:val="both"/>
        <w:rPr>
          <w:rFonts w:cs="Times New Roman"/>
          <w:shd w:val="clear" w:color="auto" w:fill="FFFFFF"/>
        </w:rPr>
      </w:pPr>
      <w:r w:rsidRPr="00B662D0">
        <w:rPr>
          <w:rFonts w:cs="Times New Roman"/>
          <w:shd w:val="clear" w:color="auto" w:fill="FFFFFF"/>
        </w:rPr>
        <w:t xml:space="preserve">Sota, S., Chaudhry, H. and Srivastava, M.K., 2020. Customer relationship management research in the hospitality industry: a review and classification. </w:t>
      </w:r>
      <w:r w:rsidRPr="00B662D0">
        <w:rPr>
          <w:rFonts w:cs="Times New Roman"/>
          <w:i/>
          <w:iCs/>
          <w:shd w:val="clear" w:color="auto" w:fill="FFFFFF"/>
        </w:rPr>
        <w:t>Journal of Hospitality Marketing &amp; Management</w:t>
      </w:r>
      <w:r w:rsidRPr="00B662D0">
        <w:rPr>
          <w:rFonts w:cs="Times New Roman"/>
          <w:shd w:val="clear" w:color="auto" w:fill="FFFFFF"/>
        </w:rPr>
        <w:t>, </w:t>
      </w:r>
      <w:r w:rsidRPr="00B662D0">
        <w:rPr>
          <w:rFonts w:cs="Times New Roman"/>
          <w:i/>
          <w:iCs/>
          <w:shd w:val="clear" w:color="auto" w:fill="FFFFFF"/>
        </w:rPr>
        <w:t>29</w:t>
      </w:r>
      <w:r w:rsidRPr="00B662D0">
        <w:rPr>
          <w:rFonts w:cs="Times New Roman"/>
          <w:shd w:val="clear" w:color="auto" w:fill="FFFFFF"/>
        </w:rPr>
        <w:t>(1), pp.39-64.</w:t>
      </w:r>
    </w:p>
    <w:p w14:paraId="2AE6CF33" w14:textId="77777777" w:rsidR="00B662D0" w:rsidRDefault="00B662D0" w:rsidP="00B662D0"/>
    <w:p w14:paraId="2AE6CF34" w14:textId="77777777" w:rsidR="00B662D0" w:rsidRDefault="00FC0354">
      <w:pPr>
        <w:spacing w:after="160" w:line="259" w:lineRule="auto"/>
        <w:rPr>
          <w:b/>
        </w:rPr>
      </w:pPr>
      <w:r>
        <w:br w:type="page"/>
      </w:r>
    </w:p>
    <w:p w14:paraId="2AE6CF35" w14:textId="77777777" w:rsidR="00B662D0" w:rsidRDefault="00FC0354" w:rsidP="00B662D0">
      <w:pPr>
        <w:pStyle w:val="Titlu1"/>
        <w:numPr>
          <w:ilvl w:val="0"/>
          <w:numId w:val="1"/>
        </w:numPr>
      </w:pPr>
      <w:bookmarkStart w:id="1" w:name="_Toc134879638"/>
      <w:r>
        <w:lastRenderedPageBreak/>
        <w:t>Appendices</w:t>
      </w:r>
      <w:bookmarkEnd w:id="1"/>
      <w:r>
        <w:t xml:space="preserve"> </w:t>
      </w:r>
    </w:p>
    <w:p w14:paraId="2AE6CF36" w14:textId="77777777" w:rsidR="00B662D0" w:rsidRPr="00287A98" w:rsidRDefault="00FC0354" w:rsidP="00B662D0">
      <w:pPr>
        <w:rPr>
          <w:b/>
        </w:rPr>
      </w:pPr>
      <w:r w:rsidRPr="00287A98">
        <w:rPr>
          <w:b/>
        </w:rPr>
        <w:t>Appendix A: STP</w:t>
      </w:r>
    </w:p>
    <w:p w14:paraId="2AE6CF37" w14:textId="77777777" w:rsidR="00B662D0" w:rsidRDefault="00FC0354" w:rsidP="00B662D0">
      <w:r>
        <w:rPr>
          <w:noProof/>
          <w:lang w:val="en-US"/>
        </w:rPr>
        <w:drawing>
          <wp:inline distT="0" distB="0" distL="0" distR="0" wp14:anchorId="2AE6CF44" wp14:editId="2AE6CF45">
            <wp:extent cx="5276850" cy="1924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9"/>
                    <a:stretch>
                      <a:fillRect/>
                    </a:stretch>
                  </pic:blipFill>
                  <pic:spPr>
                    <a:xfrm>
                      <a:off x="0" y="0"/>
                      <a:ext cx="5276850" cy="1924050"/>
                    </a:xfrm>
                    <a:prstGeom prst="rect">
                      <a:avLst/>
                    </a:prstGeom>
                  </pic:spPr>
                </pic:pic>
              </a:graphicData>
            </a:graphic>
          </wp:inline>
        </w:drawing>
      </w:r>
    </w:p>
    <w:p w14:paraId="2AE6CF38" w14:textId="77777777" w:rsidR="00B662D0" w:rsidRDefault="00FC0354" w:rsidP="00B662D0">
      <w:r>
        <w:rPr>
          <w:noProof/>
          <w:lang w:val="en-US"/>
        </w:rPr>
        <w:drawing>
          <wp:inline distT="0" distB="0" distL="0" distR="0" wp14:anchorId="2AE6CF46" wp14:editId="2AE6CF47">
            <wp:extent cx="5942426" cy="1863306"/>
            <wp:effectExtent l="0" t="0" r="127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0"/>
                    <a:stretch>
                      <a:fillRect/>
                    </a:stretch>
                  </pic:blipFill>
                  <pic:spPr>
                    <a:xfrm>
                      <a:off x="0" y="0"/>
                      <a:ext cx="5957519" cy="1868039"/>
                    </a:xfrm>
                    <a:prstGeom prst="rect">
                      <a:avLst/>
                    </a:prstGeom>
                  </pic:spPr>
                </pic:pic>
              </a:graphicData>
            </a:graphic>
          </wp:inline>
        </w:drawing>
      </w:r>
    </w:p>
    <w:p w14:paraId="2AE6CF39" w14:textId="77777777" w:rsidR="00B662D0" w:rsidRDefault="00B662D0" w:rsidP="00B662D0"/>
    <w:p w14:paraId="2AE6CF3A" w14:textId="77777777" w:rsidR="00B662D0" w:rsidRDefault="00FC0354" w:rsidP="00B662D0">
      <w:r>
        <w:rPr>
          <w:noProof/>
          <w:lang w:val="en-US"/>
        </w:rPr>
        <w:drawing>
          <wp:inline distT="0" distB="0" distL="0" distR="0" wp14:anchorId="2AE6CF48" wp14:editId="2AE6CF49">
            <wp:extent cx="5943600" cy="16275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1"/>
                    <a:stretch>
                      <a:fillRect/>
                    </a:stretch>
                  </pic:blipFill>
                  <pic:spPr>
                    <a:xfrm>
                      <a:off x="0" y="0"/>
                      <a:ext cx="5943600" cy="1627505"/>
                    </a:xfrm>
                    <a:prstGeom prst="rect">
                      <a:avLst/>
                    </a:prstGeom>
                  </pic:spPr>
                </pic:pic>
              </a:graphicData>
            </a:graphic>
          </wp:inline>
        </w:drawing>
      </w:r>
    </w:p>
    <w:p w14:paraId="2AE6CF3B" w14:textId="77777777" w:rsidR="00B662D0" w:rsidRDefault="00FC0354" w:rsidP="00B662D0">
      <w:r>
        <w:rPr>
          <w:noProof/>
          <w:lang w:val="en-US"/>
        </w:rPr>
        <w:lastRenderedPageBreak/>
        <w:drawing>
          <wp:inline distT="0" distB="0" distL="0" distR="0" wp14:anchorId="2AE6CF4A" wp14:editId="2AE6CF4B">
            <wp:extent cx="5943600" cy="39719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971925"/>
                    </a:xfrm>
                    <a:prstGeom prst="rect">
                      <a:avLst/>
                    </a:prstGeom>
                  </pic:spPr>
                </pic:pic>
              </a:graphicData>
            </a:graphic>
          </wp:inline>
        </w:drawing>
      </w:r>
    </w:p>
    <w:p w14:paraId="2AE6CF3C" w14:textId="77777777" w:rsidR="00B662D0" w:rsidRPr="00287A98" w:rsidRDefault="00FC0354" w:rsidP="00B662D0">
      <w:pPr>
        <w:rPr>
          <w:b/>
        </w:rPr>
      </w:pPr>
      <w:r w:rsidRPr="00287A98">
        <w:rPr>
          <w:b/>
        </w:rPr>
        <w:t xml:space="preserve">Appendix B: Marketing Communications </w:t>
      </w:r>
      <w:r>
        <w:rPr>
          <w:b/>
        </w:rPr>
        <w:t>channels</w:t>
      </w:r>
    </w:p>
    <w:p w14:paraId="2AE6CF3D" w14:textId="77777777" w:rsidR="00B662D0" w:rsidRDefault="00FC0354" w:rsidP="00B662D0">
      <w:r>
        <w:rPr>
          <w:noProof/>
          <w:lang w:val="en-US"/>
        </w:rPr>
        <w:drawing>
          <wp:inline distT="0" distB="0" distL="0" distR="0" wp14:anchorId="2AE6CF4C" wp14:editId="2AE6CF4D">
            <wp:extent cx="5943600" cy="20444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3"/>
                    <a:stretch>
                      <a:fillRect/>
                    </a:stretch>
                  </pic:blipFill>
                  <pic:spPr>
                    <a:xfrm>
                      <a:off x="0" y="0"/>
                      <a:ext cx="5955129" cy="2048426"/>
                    </a:xfrm>
                    <a:prstGeom prst="rect">
                      <a:avLst/>
                    </a:prstGeom>
                  </pic:spPr>
                </pic:pic>
              </a:graphicData>
            </a:graphic>
          </wp:inline>
        </w:drawing>
      </w:r>
    </w:p>
    <w:p w14:paraId="2AE6CF3E" w14:textId="77777777" w:rsidR="00B662D0" w:rsidRPr="0074657C" w:rsidRDefault="00FC0354" w:rsidP="00B662D0">
      <w:pPr>
        <w:rPr>
          <w:b/>
        </w:rPr>
      </w:pPr>
      <w:r w:rsidRPr="00287A98">
        <w:rPr>
          <w:b/>
        </w:rPr>
        <w:t>A</w:t>
      </w:r>
      <w:r>
        <w:rPr>
          <w:b/>
        </w:rPr>
        <w:t>ppendix C</w:t>
      </w:r>
      <w:r w:rsidRPr="00287A98">
        <w:rPr>
          <w:b/>
        </w:rPr>
        <w:t xml:space="preserve">: Social Media </w:t>
      </w:r>
    </w:p>
    <w:p w14:paraId="2AE6CF3F" w14:textId="77777777" w:rsidR="00B662D0" w:rsidRDefault="00FC0354" w:rsidP="00B662D0">
      <w:r>
        <w:rPr>
          <w:noProof/>
          <w:lang w:val="en-US"/>
        </w:rPr>
        <w:lastRenderedPageBreak/>
        <w:drawing>
          <wp:inline distT="0" distB="0" distL="0" distR="0" wp14:anchorId="2AE6CF4E" wp14:editId="2AE6CF4F">
            <wp:extent cx="5943600" cy="1694180"/>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4"/>
                    <a:stretch>
                      <a:fillRect/>
                    </a:stretch>
                  </pic:blipFill>
                  <pic:spPr>
                    <a:xfrm>
                      <a:off x="0" y="0"/>
                      <a:ext cx="5943600" cy="1694180"/>
                    </a:xfrm>
                    <a:prstGeom prst="rect">
                      <a:avLst/>
                    </a:prstGeom>
                  </pic:spPr>
                </pic:pic>
              </a:graphicData>
            </a:graphic>
          </wp:inline>
        </w:drawing>
      </w:r>
    </w:p>
    <w:p w14:paraId="2AE6CF40" w14:textId="77777777" w:rsidR="00B662D0" w:rsidRPr="0074657C" w:rsidRDefault="00FC0354" w:rsidP="00B662D0">
      <w:pPr>
        <w:rPr>
          <w:b/>
        </w:rPr>
      </w:pPr>
      <w:r w:rsidRPr="00287A98">
        <w:rPr>
          <w:b/>
        </w:rPr>
        <w:t xml:space="preserve">Appendix C: Website </w:t>
      </w:r>
    </w:p>
    <w:p w14:paraId="2AE6CF41" w14:textId="77777777" w:rsidR="00B662D0" w:rsidRDefault="00FC0354" w:rsidP="00B662D0">
      <w:r>
        <w:rPr>
          <w:noProof/>
          <w:lang w:val="en-US"/>
        </w:rPr>
        <w:drawing>
          <wp:inline distT="0" distB="0" distL="0" distR="0" wp14:anchorId="2AE6CF50" wp14:editId="2AE6CF51">
            <wp:extent cx="5943600" cy="27279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5"/>
                    <a:stretch>
                      <a:fillRect/>
                    </a:stretch>
                  </pic:blipFill>
                  <pic:spPr>
                    <a:xfrm>
                      <a:off x="0" y="0"/>
                      <a:ext cx="5943600" cy="2727960"/>
                    </a:xfrm>
                    <a:prstGeom prst="rect">
                      <a:avLst/>
                    </a:prstGeom>
                  </pic:spPr>
                </pic:pic>
              </a:graphicData>
            </a:graphic>
          </wp:inline>
        </w:drawing>
      </w:r>
    </w:p>
    <w:p w14:paraId="2AE6CF42" w14:textId="77777777" w:rsidR="00B662D0" w:rsidRDefault="00B662D0" w:rsidP="00B662D0"/>
    <w:p w14:paraId="2AE6CF43" w14:textId="77777777" w:rsidR="00B662D0" w:rsidRPr="00530E08" w:rsidRDefault="00B662D0" w:rsidP="00B662D0">
      <w:pPr>
        <w:jc w:val="both"/>
      </w:pPr>
    </w:p>
    <w:sectPr w:rsidR="00B662D0" w:rsidRPr="00530E08" w:rsidSect="00070CEC">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EF07C" w14:textId="77777777" w:rsidR="00896984" w:rsidRDefault="00896984" w:rsidP="00C14B3D">
      <w:pPr>
        <w:spacing w:line="240" w:lineRule="auto"/>
      </w:pPr>
      <w:r>
        <w:separator/>
      </w:r>
    </w:p>
  </w:endnote>
  <w:endnote w:type="continuationSeparator" w:id="0">
    <w:p w14:paraId="1F926171" w14:textId="77777777" w:rsidR="00896984" w:rsidRDefault="00896984" w:rsidP="00C14B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3D7F4F" w14:textId="77777777" w:rsidR="00896984" w:rsidRDefault="00896984" w:rsidP="00C14B3D">
      <w:pPr>
        <w:spacing w:line="240" w:lineRule="auto"/>
      </w:pPr>
      <w:r>
        <w:separator/>
      </w:r>
    </w:p>
  </w:footnote>
  <w:footnote w:type="continuationSeparator" w:id="0">
    <w:p w14:paraId="0DC9E364" w14:textId="77777777" w:rsidR="00896984" w:rsidRDefault="00896984" w:rsidP="00C14B3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BB5BF0"/>
    <w:multiLevelType w:val="multilevel"/>
    <w:tmpl w:val="14CAE83C"/>
    <w:lvl w:ilvl="0">
      <w:start w:val="1"/>
      <w:numFmt w:val="decimal"/>
      <w:pStyle w:val="Titlu1"/>
      <w:lvlText w:val="%1"/>
      <w:lvlJc w:val="left"/>
      <w:pPr>
        <w:ind w:left="432" w:hanging="432"/>
      </w:pPr>
    </w:lvl>
    <w:lvl w:ilvl="1">
      <w:start w:val="1"/>
      <w:numFmt w:val="decimal"/>
      <w:pStyle w:val="Titlu2"/>
      <w:lvlText w:val="%1.%2"/>
      <w:lvlJc w:val="left"/>
      <w:pPr>
        <w:ind w:left="576" w:hanging="576"/>
      </w:pPr>
    </w:lvl>
    <w:lvl w:ilvl="2">
      <w:start w:val="1"/>
      <w:numFmt w:val="decimal"/>
      <w:pStyle w:val="Titlu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596862503">
    <w:abstractNumId w:val="0"/>
  </w:num>
  <w:num w:numId="2" w16cid:durableId="6165706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B60"/>
    <w:rsid w:val="00001010"/>
    <w:rsid w:val="000074AE"/>
    <w:rsid w:val="0001719C"/>
    <w:rsid w:val="00017DE5"/>
    <w:rsid w:val="00022A94"/>
    <w:rsid w:val="00040CCF"/>
    <w:rsid w:val="00047676"/>
    <w:rsid w:val="00070CEC"/>
    <w:rsid w:val="00085812"/>
    <w:rsid w:val="00086345"/>
    <w:rsid w:val="000A24EE"/>
    <w:rsid w:val="0011086D"/>
    <w:rsid w:val="00144F79"/>
    <w:rsid w:val="001A61F1"/>
    <w:rsid w:val="001C3439"/>
    <w:rsid w:val="001F44C3"/>
    <w:rsid w:val="0023245D"/>
    <w:rsid w:val="00280403"/>
    <w:rsid w:val="00287A98"/>
    <w:rsid w:val="00287D43"/>
    <w:rsid w:val="002951A0"/>
    <w:rsid w:val="002A1880"/>
    <w:rsid w:val="002A6E7D"/>
    <w:rsid w:val="002D24FD"/>
    <w:rsid w:val="002D4B60"/>
    <w:rsid w:val="002E4063"/>
    <w:rsid w:val="0030743B"/>
    <w:rsid w:val="003241E9"/>
    <w:rsid w:val="0033021A"/>
    <w:rsid w:val="00356246"/>
    <w:rsid w:val="00356BF5"/>
    <w:rsid w:val="003751DD"/>
    <w:rsid w:val="003C3F2C"/>
    <w:rsid w:val="003D704D"/>
    <w:rsid w:val="00433DDC"/>
    <w:rsid w:val="00441B4E"/>
    <w:rsid w:val="00465E5B"/>
    <w:rsid w:val="00470332"/>
    <w:rsid w:val="004E711B"/>
    <w:rsid w:val="004F0B77"/>
    <w:rsid w:val="005211B6"/>
    <w:rsid w:val="00530E08"/>
    <w:rsid w:val="0054691A"/>
    <w:rsid w:val="00546F3F"/>
    <w:rsid w:val="00561E3F"/>
    <w:rsid w:val="00576FE2"/>
    <w:rsid w:val="00581B29"/>
    <w:rsid w:val="0062207C"/>
    <w:rsid w:val="0067581C"/>
    <w:rsid w:val="006805F4"/>
    <w:rsid w:val="006A3553"/>
    <w:rsid w:val="006C379C"/>
    <w:rsid w:val="006D62BF"/>
    <w:rsid w:val="00733930"/>
    <w:rsid w:val="0074657C"/>
    <w:rsid w:val="00747F01"/>
    <w:rsid w:val="00767E28"/>
    <w:rsid w:val="00786D68"/>
    <w:rsid w:val="007B3C60"/>
    <w:rsid w:val="007B4E6C"/>
    <w:rsid w:val="00800448"/>
    <w:rsid w:val="008168E7"/>
    <w:rsid w:val="00823D00"/>
    <w:rsid w:val="00831D28"/>
    <w:rsid w:val="0085108B"/>
    <w:rsid w:val="008559F7"/>
    <w:rsid w:val="00896984"/>
    <w:rsid w:val="00920E91"/>
    <w:rsid w:val="00961BC9"/>
    <w:rsid w:val="009822FD"/>
    <w:rsid w:val="00991494"/>
    <w:rsid w:val="009D6F69"/>
    <w:rsid w:val="00A207DC"/>
    <w:rsid w:val="00A4308D"/>
    <w:rsid w:val="00A84359"/>
    <w:rsid w:val="00A91503"/>
    <w:rsid w:val="00A92A5C"/>
    <w:rsid w:val="00A9648A"/>
    <w:rsid w:val="00AA49A5"/>
    <w:rsid w:val="00AB776D"/>
    <w:rsid w:val="00AD6F4A"/>
    <w:rsid w:val="00B071A8"/>
    <w:rsid w:val="00B26DAC"/>
    <w:rsid w:val="00B479F8"/>
    <w:rsid w:val="00B662D0"/>
    <w:rsid w:val="00B769C6"/>
    <w:rsid w:val="00B81D29"/>
    <w:rsid w:val="00B828C6"/>
    <w:rsid w:val="00B82E34"/>
    <w:rsid w:val="00BD1AEB"/>
    <w:rsid w:val="00BE5E25"/>
    <w:rsid w:val="00C020EA"/>
    <w:rsid w:val="00C13314"/>
    <w:rsid w:val="00C14B3D"/>
    <w:rsid w:val="00C32EFB"/>
    <w:rsid w:val="00C51BD6"/>
    <w:rsid w:val="00C742F4"/>
    <w:rsid w:val="00C84F27"/>
    <w:rsid w:val="00CC2CB7"/>
    <w:rsid w:val="00CC3561"/>
    <w:rsid w:val="00CD729B"/>
    <w:rsid w:val="00CE2735"/>
    <w:rsid w:val="00D0725D"/>
    <w:rsid w:val="00D5028F"/>
    <w:rsid w:val="00D57FC8"/>
    <w:rsid w:val="00D83004"/>
    <w:rsid w:val="00DC5A42"/>
    <w:rsid w:val="00DD19A7"/>
    <w:rsid w:val="00DD392A"/>
    <w:rsid w:val="00E0631A"/>
    <w:rsid w:val="00E32AE5"/>
    <w:rsid w:val="00E6335D"/>
    <w:rsid w:val="00E7308E"/>
    <w:rsid w:val="00E84477"/>
    <w:rsid w:val="00E84756"/>
    <w:rsid w:val="00EA5674"/>
    <w:rsid w:val="00F565EF"/>
    <w:rsid w:val="00F84F03"/>
    <w:rsid w:val="00F91BEB"/>
    <w:rsid w:val="00F92F0E"/>
    <w:rsid w:val="00FC0354"/>
    <w:rsid w:val="00FE2E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6CF02"/>
  <w15:chartTrackingRefBased/>
  <w15:docId w15:val="{D4DE524D-1051-4245-9A60-3D88C8A23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05F4"/>
    <w:pPr>
      <w:spacing w:after="0" w:line="480" w:lineRule="auto"/>
    </w:pPr>
    <w:rPr>
      <w:rFonts w:ascii="Times New Roman" w:hAnsi="Times New Roman"/>
      <w:sz w:val="24"/>
      <w:lang w:val="en-GB"/>
    </w:rPr>
  </w:style>
  <w:style w:type="paragraph" w:styleId="Titlu1">
    <w:name w:val="heading 1"/>
    <w:basedOn w:val="Normal"/>
    <w:next w:val="Normal"/>
    <w:link w:val="Titlu1Caracter"/>
    <w:uiPriority w:val="9"/>
    <w:qFormat/>
    <w:rsid w:val="000A24EE"/>
    <w:pPr>
      <w:numPr>
        <w:numId w:val="2"/>
      </w:numPr>
      <w:outlineLvl w:val="0"/>
    </w:pPr>
    <w:rPr>
      <w:b/>
    </w:rPr>
  </w:style>
  <w:style w:type="paragraph" w:styleId="Titlu2">
    <w:name w:val="heading 2"/>
    <w:basedOn w:val="Normal"/>
    <w:next w:val="Normal"/>
    <w:link w:val="Titlu2Caracter"/>
    <w:uiPriority w:val="9"/>
    <w:semiHidden/>
    <w:unhideWhenUsed/>
    <w:qFormat/>
    <w:rsid w:val="000A24EE"/>
    <w:pPr>
      <w:keepNext/>
      <w:keepLines/>
      <w:numPr>
        <w:ilvl w:val="1"/>
        <w:numId w:val="2"/>
      </w:numPr>
      <w:spacing w:before="40"/>
      <w:outlineLvl w:val="1"/>
    </w:pPr>
    <w:rPr>
      <w:rFonts w:eastAsiaTheme="majorEastAsia" w:cstheme="majorBidi"/>
      <w:b/>
      <w:szCs w:val="26"/>
    </w:rPr>
  </w:style>
  <w:style w:type="paragraph" w:styleId="Titlu3">
    <w:name w:val="heading 3"/>
    <w:basedOn w:val="Normal"/>
    <w:next w:val="Normal"/>
    <w:link w:val="Titlu3Caracter"/>
    <w:uiPriority w:val="9"/>
    <w:unhideWhenUsed/>
    <w:qFormat/>
    <w:rsid w:val="000A24EE"/>
    <w:pPr>
      <w:keepNext/>
      <w:keepLines/>
      <w:numPr>
        <w:ilvl w:val="2"/>
        <w:numId w:val="1"/>
      </w:numPr>
      <w:spacing w:before="40"/>
      <w:outlineLvl w:val="2"/>
    </w:pPr>
    <w:rPr>
      <w:rFonts w:eastAsiaTheme="majorEastAsia" w:cstheme="majorBidi"/>
      <w:b/>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91503"/>
    <w:rPr>
      <w:rFonts w:ascii="Times New Roman" w:hAnsi="Times New Roman"/>
      <w:b/>
      <w:sz w:val="24"/>
      <w:lang w:val="en-GB"/>
    </w:rPr>
  </w:style>
  <w:style w:type="character" w:customStyle="1" w:styleId="Titlu2Caracter">
    <w:name w:val="Titlu 2 Caracter"/>
    <w:basedOn w:val="Fontdeparagrafimplicit"/>
    <w:link w:val="Titlu2"/>
    <w:uiPriority w:val="9"/>
    <w:semiHidden/>
    <w:rsid w:val="00A91503"/>
    <w:rPr>
      <w:rFonts w:ascii="Times New Roman" w:eastAsiaTheme="majorEastAsia" w:hAnsi="Times New Roman" w:cstheme="majorBidi"/>
      <w:b/>
      <w:sz w:val="24"/>
      <w:szCs w:val="26"/>
      <w:lang w:val="en-GB"/>
    </w:rPr>
  </w:style>
  <w:style w:type="character" w:customStyle="1" w:styleId="Titlu3Caracter">
    <w:name w:val="Titlu 3 Caracter"/>
    <w:basedOn w:val="Fontdeparagrafimplicit"/>
    <w:link w:val="Titlu3"/>
    <w:uiPriority w:val="9"/>
    <w:rsid w:val="000A24EE"/>
    <w:rPr>
      <w:rFonts w:ascii="Times New Roman" w:eastAsiaTheme="majorEastAsia" w:hAnsi="Times New Roman" w:cstheme="majorBidi"/>
      <w:b/>
      <w:sz w:val="24"/>
      <w:szCs w:val="24"/>
      <w:lang w:val="en-GB"/>
    </w:rPr>
  </w:style>
  <w:style w:type="paragraph" w:styleId="Titlucuprins">
    <w:name w:val="TOC Heading"/>
    <w:basedOn w:val="Titlu1"/>
    <w:next w:val="Normal"/>
    <w:uiPriority w:val="39"/>
    <w:unhideWhenUsed/>
    <w:qFormat/>
    <w:rsid w:val="0023245D"/>
    <w:pPr>
      <w:keepNext/>
      <w:keepLines/>
      <w:numPr>
        <w:numId w:val="0"/>
      </w:numPr>
      <w:spacing w:before="240" w:line="259" w:lineRule="auto"/>
      <w:outlineLvl w:val="9"/>
    </w:pPr>
    <w:rPr>
      <w:rFonts w:asciiTheme="majorHAnsi" w:eastAsiaTheme="majorEastAsia" w:hAnsiTheme="majorHAnsi" w:cstheme="majorBidi"/>
      <w:b w:val="0"/>
      <w:color w:val="2E74B5" w:themeColor="accent1" w:themeShade="BF"/>
      <w:sz w:val="32"/>
      <w:szCs w:val="32"/>
      <w:lang w:val="en-US"/>
    </w:rPr>
  </w:style>
  <w:style w:type="paragraph" w:styleId="Cuprins1">
    <w:name w:val="toc 1"/>
    <w:basedOn w:val="Normal"/>
    <w:next w:val="Normal"/>
    <w:autoRedefine/>
    <w:uiPriority w:val="39"/>
    <w:unhideWhenUsed/>
    <w:rsid w:val="0023245D"/>
    <w:pPr>
      <w:spacing w:after="100"/>
    </w:pPr>
  </w:style>
  <w:style w:type="character" w:styleId="Hyperlink">
    <w:name w:val="Hyperlink"/>
    <w:basedOn w:val="Fontdeparagrafimplicit"/>
    <w:uiPriority w:val="99"/>
    <w:unhideWhenUsed/>
    <w:rsid w:val="0023245D"/>
    <w:rPr>
      <w:color w:val="0563C1" w:themeColor="hyperlink"/>
      <w:u w:val="single"/>
    </w:rPr>
  </w:style>
  <w:style w:type="paragraph" w:styleId="Frspaiere">
    <w:name w:val="No Spacing"/>
    <w:link w:val="FrspaiereCaracter"/>
    <w:uiPriority w:val="1"/>
    <w:qFormat/>
    <w:rsid w:val="00070CEC"/>
    <w:pPr>
      <w:spacing w:after="0" w:line="240" w:lineRule="auto"/>
    </w:pPr>
    <w:rPr>
      <w:rFonts w:eastAsiaTheme="minorEastAsia"/>
      <w:lang w:val="en-GB" w:eastAsia="en-GB"/>
    </w:rPr>
  </w:style>
  <w:style w:type="character" w:customStyle="1" w:styleId="FrspaiereCaracter">
    <w:name w:val="Fără spațiere Caracter"/>
    <w:basedOn w:val="Fontdeparagrafimplicit"/>
    <w:link w:val="Frspaiere"/>
    <w:uiPriority w:val="1"/>
    <w:rsid w:val="00070CEC"/>
    <w:rPr>
      <w:rFonts w:eastAsiaTheme="minorEastAsia"/>
      <w:lang w:val="en-GB" w:eastAsia="en-GB"/>
    </w:rPr>
  </w:style>
  <w:style w:type="paragraph" w:styleId="Antet">
    <w:name w:val="header"/>
    <w:basedOn w:val="Normal"/>
    <w:link w:val="AntetCaracter"/>
    <w:uiPriority w:val="99"/>
    <w:unhideWhenUsed/>
    <w:rsid w:val="00C14B3D"/>
    <w:pPr>
      <w:tabs>
        <w:tab w:val="center" w:pos="4513"/>
        <w:tab w:val="right" w:pos="9026"/>
      </w:tabs>
      <w:spacing w:line="240" w:lineRule="auto"/>
    </w:pPr>
  </w:style>
  <w:style w:type="character" w:customStyle="1" w:styleId="AntetCaracter">
    <w:name w:val="Antet Caracter"/>
    <w:basedOn w:val="Fontdeparagrafimplicit"/>
    <w:link w:val="Antet"/>
    <w:uiPriority w:val="99"/>
    <w:rsid w:val="00C14B3D"/>
    <w:rPr>
      <w:rFonts w:ascii="Times New Roman" w:hAnsi="Times New Roman"/>
      <w:sz w:val="24"/>
      <w:lang w:val="en-GB"/>
    </w:rPr>
  </w:style>
  <w:style w:type="paragraph" w:styleId="Subsol">
    <w:name w:val="footer"/>
    <w:basedOn w:val="Normal"/>
    <w:link w:val="SubsolCaracter"/>
    <w:uiPriority w:val="99"/>
    <w:unhideWhenUsed/>
    <w:rsid w:val="00C14B3D"/>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C14B3D"/>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1CF1269-6136-45A7-AFEE-F997968F4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11</Pages>
  <Words>1951</Words>
  <Characters>11126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Title: A comparison of the marketing methods of two multinational hotel brands</dc:subject>
  <dc:creator>Microsoft account</dc:creator>
  <cp:lastModifiedBy>oana puscuta</cp:lastModifiedBy>
  <cp:revision>35</cp:revision>
  <dcterms:created xsi:type="dcterms:W3CDTF">2023-05-13T09:20:00Z</dcterms:created>
  <dcterms:modified xsi:type="dcterms:W3CDTF">2023-05-19T10:50:00Z</dcterms:modified>
</cp:coreProperties>
</file>