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B0036" w14:textId="0D953697" w:rsidR="00571B82" w:rsidRPr="00AB2936" w:rsidRDefault="00B11BCC" w:rsidP="00571B82">
      <w:pPr>
        <w:spacing w:line="480" w:lineRule="auto"/>
        <w:jc w:val="center"/>
        <w:rPr>
          <w:b/>
          <w:bCs/>
          <w:i/>
          <w:iCs/>
          <w:sz w:val="28"/>
          <w:szCs w:val="28"/>
          <w:u w:val="single"/>
          <w:lang w:val="en-US"/>
        </w:rPr>
      </w:pPr>
      <w:r w:rsidRPr="00AB2936">
        <w:rPr>
          <w:b/>
          <w:bCs/>
          <w:i/>
          <w:iCs/>
          <w:sz w:val="28"/>
          <w:szCs w:val="28"/>
          <w:u w:val="single"/>
          <w:lang w:val="en-US"/>
        </w:rPr>
        <w:t>My Analysis</w:t>
      </w:r>
    </w:p>
    <w:p w14:paraId="535844F3" w14:textId="194FA65A" w:rsidR="00571B82" w:rsidRPr="005334A9" w:rsidRDefault="002167C1" w:rsidP="001A1412">
      <w:pPr>
        <w:jc w:val="both"/>
        <w:rPr>
          <w:rFonts w:cstheme="minorHAnsi"/>
        </w:rPr>
      </w:pPr>
      <w:r w:rsidRPr="005334A9">
        <w:rPr>
          <w:rFonts w:cstheme="minorHAnsi"/>
        </w:rPr>
        <w:t xml:space="preserve">Good </w:t>
      </w:r>
      <w:r w:rsidR="005235B8" w:rsidRPr="005334A9">
        <w:rPr>
          <w:rFonts w:cstheme="minorHAnsi"/>
        </w:rPr>
        <w:t>morning</w:t>
      </w:r>
      <w:r w:rsidRPr="005334A9">
        <w:rPr>
          <w:rFonts w:cstheme="minorHAnsi"/>
        </w:rPr>
        <w:t>,</w:t>
      </w:r>
      <w:r w:rsidR="00571B82" w:rsidRPr="005334A9">
        <w:rPr>
          <w:rFonts w:cstheme="minorHAnsi"/>
        </w:rPr>
        <w:t xml:space="preserve"> my name is Ella Evans</w:t>
      </w:r>
      <w:r w:rsidR="50DA2FAC" w:rsidRPr="005334A9">
        <w:rPr>
          <w:rFonts w:cstheme="minorHAnsi"/>
        </w:rPr>
        <w:t>,</w:t>
      </w:r>
      <w:r w:rsidR="00571B82" w:rsidRPr="005334A9">
        <w:rPr>
          <w:rFonts w:cstheme="minorHAnsi"/>
        </w:rPr>
        <w:t xml:space="preserve"> and my student number is 23</w:t>
      </w:r>
      <w:r w:rsidR="0094497E" w:rsidRPr="005334A9">
        <w:rPr>
          <w:rFonts w:cstheme="minorHAnsi"/>
        </w:rPr>
        <w:t>04637</w:t>
      </w:r>
      <w:r w:rsidR="00890BF9" w:rsidRPr="005334A9">
        <w:rPr>
          <w:rFonts w:cstheme="minorHAnsi"/>
        </w:rPr>
        <w:t>.</w:t>
      </w:r>
      <w:r w:rsidR="009122FC" w:rsidRPr="005334A9">
        <w:rPr>
          <w:rFonts w:cstheme="minorHAnsi"/>
        </w:rPr>
        <w:t xml:space="preserve"> Today I am going to be discussing </w:t>
      </w:r>
      <w:r w:rsidR="00486681" w:rsidRPr="005334A9">
        <w:rPr>
          <w:rFonts w:cstheme="minorHAnsi"/>
        </w:rPr>
        <w:t xml:space="preserve">the importance of bilingualism and multilingualism </w:t>
      </w:r>
      <w:r w:rsidR="005235B8" w:rsidRPr="005334A9">
        <w:rPr>
          <w:rFonts w:cstheme="minorHAnsi"/>
        </w:rPr>
        <w:t xml:space="preserve">within </w:t>
      </w:r>
      <w:r w:rsidR="00486681" w:rsidRPr="005334A9">
        <w:rPr>
          <w:rFonts w:cstheme="minorHAnsi"/>
        </w:rPr>
        <w:t>early y</w:t>
      </w:r>
      <w:r w:rsidR="003E0602" w:rsidRPr="005334A9">
        <w:rPr>
          <w:rFonts w:cstheme="minorHAnsi"/>
        </w:rPr>
        <w:t>ears settings</w:t>
      </w:r>
      <w:r w:rsidR="00FF37EB" w:rsidRPr="005334A9">
        <w:rPr>
          <w:rFonts w:cstheme="minorHAnsi"/>
        </w:rPr>
        <w:t>.</w:t>
      </w:r>
    </w:p>
    <w:p w14:paraId="00961753" w14:textId="77777777" w:rsidR="00182627" w:rsidRPr="005334A9" w:rsidRDefault="00182627" w:rsidP="001A1412">
      <w:pPr>
        <w:jc w:val="both"/>
        <w:rPr>
          <w:rFonts w:cstheme="minorHAnsi"/>
        </w:rPr>
      </w:pPr>
    </w:p>
    <w:p w14:paraId="24001193" w14:textId="27A0A7AB" w:rsidR="009D2F29" w:rsidRPr="005334A9" w:rsidRDefault="009D2F29" w:rsidP="00700171">
      <w:pPr>
        <w:pStyle w:val="ListParagraph"/>
        <w:numPr>
          <w:ilvl w:val="0"/>
          <w:numId w:val="4"/>
        </w:numPr>
        <w:jc w:val="both"/>
        <w:rPr>
          <w:rFonts w:cstheme="minorHAnsi"/>
        </w:rPr>
      </w:pPr>
      <w:r w:rsidRPr="005334A9">
        <w:rPr>
          <w:rFonts w:cstheme="minorHAnsi"/>
        </w:rPr>
        <w:t>What is and the benefits of bilingualism/multilingualism.</w:t>
      </w:r>
    </w:p>
    <w:p w14:paraId="2AD9825C" w14:textId="3C9D1DF8" w:rsidR="007F0F79" w:rsidRPr="005334A9" w:rsidRDefault="00B95935" w:rsidP="001A1412">
      <w:pPr>
        <w:jc w:val="both"/>
      </w:pPr>
      <w:r w:rsidRPr="0C0C1AAD">
        <w:t xml:space="preserve">To begin, </w:t>
      </w:r>
      <w:r w:rsidR="00722CB5" w:rsidRPr="0C0C1AAD">
        <w:t xml:space="preserve">Baker and </w:t>
      </w:r>
      <w:r w:rsidR="00103B60" w:rsidRPr="0C0C1AAD">
        <w:t xml:space="preserve">Wrigt (2021) </w:t>
      </w:r>
      <w:r w:rsidR="004B6F32" w:rsidRPr="0C0C1AAD">
        <w:t>state</w:t>
      </w:r>
      <w:r w:rsidR="00B2628E" w:rsidRPr="0C0C1AAD">
        <w:t xml:space="preserve"> that </w:t>
      </w:r>
      <w:r w:rsidR="006103D9" w:rsidRPr="0C0C1AAD">
        <w:t>bilingualism is</w:t>
      </w:r>
      <w:r w:rsidR="001E2AF6" w:rsidRPr="0C0C1AAD">
        <w:t xml:space="preserve"> being able to speak, read, write, and comprehend two languages, whereas bei</w:t>
      </w:r>
      <w:r w:rsidR="0031236A" w:rsidRPr="0C0C1AAD">
        <w:t>ng multilingual involves speaking three or more languages.</w:t>
      </w:r>
      <w:r w:rsidR="005C2897" w:rsidRPr="0C0C1AAD">
        <w:t xml:space="preserve"> </w:t>
      </w:r>
      <w:r w:rsidR="00F3696B" w:rsidRPr="0C0C1AAD">
        <w:t xml:space="preserve">Following on from this, </w:t>
      </w:r>
      <w:r w:rsidR="001B16B1" w:rsidRPr="0C0C1AAD">
        <w:t>Garcia</w:t>
      </w:r>
      <w:r w:rsidR="45D7C957" w:rsidRPr="0C0C1AAD">
        <w:t>,</w:t>
      </w:r>
      <w:r w:rsidR="00B9232F" w:rsidRPr="0C0C1AAD">
        <w:t xml:space="preserve"> and </w:t>
      </w:r>
      <w:r w:rsidR="00416253" w:rsidRPr="0C0C1AAD">
        <w:t xml:space="preserve">Baetens Beardsmore (2009) believe that </w:t>
      </w:r>
      <w:r w:rsidR="008B5507" w:rsidRPr="0C0C1AAD">
        <w:t xml:space="preserve">the only </w:t>
      </w:r>
      <w:r w:rsidR="00DF3BC4" w:rsidRPr="0C0C1AAD">
        <w:t>effective</w:t>
      </w:r>
      <w:r w:rsidR="008B5507" w:rsidRPr="0C0C1AAD">
        <w:t xml:space="preserve"> </w:t>
      </w:r>
      <w:r w:rsidR="00DF3BC4" w:rsidRPr="0C0C1AAD">
        <w:t>way to educate children in the twenty-first century is through bilingual education.</w:t>
      </w:r>
      <w:r w:rsidR="008E04E0" w:rsidRPr="0C0C1AAD">
        <w:t xml:space="preserve"> </w:t>
      </w:r>
      <w:r w:rsidR="003F6EB2" w:rsidRPr="0C0C1AAD">
        <w:t xml:space="preserve">Smidt (2016) </w:t>
      </w:r>
      <w:r w:rsidR="00FC3013" w:rsidRPr="0C0C1AAD">
        <w:t>agrees that</w:t>
      </w:r>
      <w:r w:rsidR="00A4050D" w:rsidRPr="0C0C1AAD">
        <w:t xml:space="preserve"> bilingual education should be used to </w:t>
      </w:r>
      <w:r w:rsidR="539EBE0A" w:rsidRPr="0C0C1AAD">
        <w:t>instruct</w:t>
      </w:r>
      <w:r w:rsidR="00A4050D" w:rsidRPr="0C0C1AAD">
        <w:t xml:space="preserve"> children as </w:t>
      </w:r>
      <w:r w:rsidR="00DA20C7" w:rsidRPr="0C0C1AAD">
        <w:t>they suggest that</w:t>
      </w:r>
      <w:r w:rsidR="0021305A" w:rsidRPr="0C0C1AAD">
        <w:t xml:space="preserve"> </w:t>
      </w:r>
      <w:r w:rsidR="6339C33B" w:rsidRPr="0C0C1AAD">
        <w:t>most</w:t>
      </w:r>
      <w:r w:rsidR="00DA2C67" w:rsidRPr="0C0C1AAD">
        <w:t xml:space="preserve"> of our knowledge is acquired by the language or </w:t>
      </w:r>
      <w:r w:rsidR="00CB5ABC" w:rsidRPr="0C0C1AAD">
        <w:t>languages,</w:t>
      </w:r>
      <w:r w:rsidR="00DA2C67" w:rsidRPr="0C0C1AAD">
        <w:t xml:space="preserve"> we are able to read, write, listen to, </w:t>
      </w:r>
      <w:r w:rsidR="00CB5ABC" w:rsidRPr="0C0C1AAD">
        <w:t>understand,</w:t>
      </w:r>
      <w:r w:rsidR="00DA2C67" w:rsidRPr="0C0C1AAD">
        <w:t xml:space="preserve"> and utilise.</w:t>
      </w:r>
      <w:r w:rsidR="00EA1B34" w:rsidRPr="0C0C1AAD">
        <w:t xml:space="preserve"> </w:t>
      </w:r>
      <w:r w:rsidR="00423AC1" w:rsidRPr="0C0C1AAD">
        <w:t>Carmarthenshire county coun</w:t>
      </w:r>
      <w:r w:rsidR="00F236D6" w:rsidRPr="0C0C1AAD">
        <w:t xml:space="preserve">cil (2024) point out many </w:t>
      </w:r>
      <w:r w:rsidR="002E7ECA" w:rsidRPr="0C0C1AAD">
        <w:t>advantages</w:t>
      </w:r>
      <w:r w:rsidR="00F236D6" w:rsidRPr="0C0C1AAD">
        <w:t xml:space="preserve"> of being able to speak more than one language</w:t>
      </w:r>
      <w:r w:rsidR="002E7ECA" w:rsidRPr="0C0C1AAD">
        <w:t xml:space="preserve">. </w:t>
      </w:r>
      <w:r w:rsidR="00721DD3" w:rsidRPr="0C0C1AAD">
        <w:t xml:space="preserve">In Carmarthenshire, the goal is for </w:t>
      </w:r>
      <w:r w:rsidR="001E0BE8" w:rsidRPr="0C0C1AAD">
        <w:t xml:space="preserve">every child to leave school being able to speak both </w:t>
      </w:r>
      <w:r w:rsidR="001B2242" w:rsidRPr="0C0C1AAD">
        <w:t>Welsh</w:t>
      </w:r>
      <w:r w:rsidR="001E0BE8" w:rsidRPr="0C0C1AAD">
        <w:t xml:space="preserve"> and English fluently</w:t>
      </w:r>
      <w:r w:rsidR="002024E6" w:rsidRPr="0C0C1AAD">
        <w:t xml:space="preserve"> as its thought to provide them with more </w:t>
      </w:r>
      <w:r w:rsidR="001B2242" w:rsidRPr="0C0C1AAD">
        <w:t>benefits</w:t>
      </w:r>
      <w:r w:rsidR="002024E6" w:rsidRPr="0C0C1AAD">
        <w:t xml:space="preserve"> and opportunities in the future.</w:t>
      </w:r>
      <w:r w:rsidR="000D65DD" w:rsidRPr="0C0C1AAD">
        <w:t xml:space="preserve"> Carmarthenshire County Council </w:t>
      </w:r>
      <w:r w:rsidR="00272713" w:rsidRPr="0C0C1AAD">
        <w:t xml:space="preserve">(2024) claim that speaking </w:t>
      </w:r>
      <w:r w:rsidR="25DBD06D" w:rsidRPr="0C0C1AAD">
        <w:t>several</w:t>
      </w:r>
      <w:r w:rsidR="00272713" w:rsidRPr="0C0C1AAD">
        <w:t xml:space="preserve"> languages benefits you in many ways including within </w:t>
      </w:r>
      <w:r w:rsidR="469B9905" w:rsidRPr="0C0C1AAD">
        <w:t>your</w:t>
      </w:r>
      <w:r w:rsidR="00272713" w:rsidRPr="0C0C1AAD">
        <w:t xml:space="preserve"> education, career, health and in your </w:t>
      </w:r>
      <w:r w:rsidR="001B2242" w:rsidRPr="0C0C1AAD">
        <w:t>day-to-day</w:t>
      </w:r>
      <w:r w:rsidR="00272713" w:rsidRPr="0C0C1AAD">
        <w:t xml:space="preserve"> life. </w:t>
      </w:r>
      <w:r w:rsidR="001073F2" w:rsidRPr="0C0C1AAD">
        <w:t xml:space="preserve">The University of Cambridge (2015) also discuss the benefits of bilingualism and </w:t>
      </w:r>
      <w:r w:rsidR="008224E6" w:rsidRPr="0C0C1AAD">
        <w:t xml:space="preserve">believe it has a major benefit on the </w:t>
      </w:r>
      <w:r w:rsidR="54639D25" w:rsidRPr="0C0C1AAD">
        <w:t>individuals'</w:t>
      </w:r>
      <w:r w:rsidR="008224E6" w:rsidRPr="0C0C1AAD">
        <w:t xml:space="preserve"> skills. </w:t>
      </w:r>
      <w:r w:rsidR="000541E4" w:rsidRPr="0C0C1AAD">
        <w:t>For example, being bilingual or multilingual</w:t>
      </w:r>
      <w:r w:rsidR="009C476A" w:rsidRPr="0C0C1AAD">
        <w:t xml:space="preserve"> can</w:t>
      </w:r>
      <w:r w:rsidR="00CC1549" w:rsidRPr="0C0C1AAD">
        <w:t xml:space="preserve"> improve cognitive abilities such as memory, focus, and problem solving, which will improve language </w:t>
      </w:r>
      <w:r w:rsidR="008835C5" w:rsidRPr="0C0C1AAD">
        <w:t>processing and acquisition skills.</w:t>
      </w:r>
      <w:r w:rsidR="00097A28" w:rsidRPr="0C0C1AAD">
        <w:t xml:space="preserve"> Bial</w:t>
      </w:r>
      <w:r w:rsidR="00134A4F" w:rsidRPr="0C0C1AAD">
        <w:t>ystok (2011</w:t>
      </w:r>
      <w:r w:rsidR="006B799E" w:rsidRPr="0C0C1AAD">
        <w:t xml:space="preserve">) also believe that being bilingual benefits your cognitive </w:t>
      </w:r>
      <w:r w:rsidR="00134A4F" w:rsidRPr="0C0C1AAD">
        <w:t>abilities,</w:t>
      </w:r>
      <w:r w:rsidR="006B799E" w:rsidRPr="0C0C1AAD">
        <w:t xml:space="preserve"> </w:t>
      </w:r>
      <w:r w:rsidR="007A5413" w:rsidRPr="0C0C1AAD">
        <w:t>but it also helps with creativity</w:t>
      </w:r>
      <w:r w:rsidR="001B13BE" w:rsidRPr="0C0C1AAD">
        <w:t xml:space="preserve"> and can improve the </w:t>
      </w:r>
      <w:r w:rsidR="26FB1E27" w:rsidRPr="0C0C1AAD">
        <w:t>individual's</w:t>
      </w:r>
      <w:r w:rsidR="001B13BE" w:rsidRPr="0C0C1AAD">
        <w:t xml:space="preserve"> academic performance. They stated that people who are multilingual frequently have better recall abilities and greater awareness for other cultures, which promotes empathy and understanding. </w:t>
      </w:r>
      <w:r w:rsidR="00104C58" w:rsidRPr="0C0C1AAD">
        <w:t>On the other hand</w:t>
      </w:r>
      <w:r w:rsidR="7CFE9346" w:rsidRPr="7204C135">
        <w:t>,</w:t>
      </w:r>
      <w:r w:rsidR="00104C58" w:rsidRPr="0C0C1AAD">
        <w:t xml:space="preserve"> </w:t>
      </w:r>
      <w:r w:rsidR="00F25513" w:rsidRPr="0C0C1AAD">
        <w:t>Saint-Georges and Weber</w:t>
      </w:r>
      <w:r w:rsidR="002C3736" w:rsidRPr="0C0C1AAD">
        <w:t xml:space="preserve"> (2013) believe that </w:t>
      </w:r>
      <w:r w:rsidR="00104C58" w:rsidRPr="0C0C1AAD">
        <w:t>bilingualism comes with challenges</w:t>
      </w:r>
      <w:r w:rsidR="003D6E5B" w:rsidRPr="0C0C1AAD">
        <w:t xml:space="preserve">. It may </w:t>
      </w:r>
      <w:r w:rsidR="00E44C29" w:rsidRPr="0C0C1AAD">
        <w:t xml:space="preserve">be harder for children </w:t>
      </w:r>
      <w:r w:rsidR="00E74C50" w:rsidRPr="0C0C1AAD">
        <w:t xml:space="preserve">to pick up a second language </w:t>
      </w:r>
      <w:r w:rsidR="00E40DB3" w:rsidRPr="0C0C1AAD">
        <w:t xml:space="preserve">if their parents may not speak the same language the child is trying to learn, </w:t>
      </w:r>
      <w:r w:rsidR="000A2053" w:rsidRPr="0C0C1AAD">
        <w:t xml:space="preserve">and this can link with a lack of confidence where the child may not believe they are able to pick up the second language. </w:t>
      </w:r>
      <w:r w:rsidR="007012FA" w:rsidRPr="0C0C1AAD">
        <w:t>A</w:t>
      </w:r>
      <w:r w:rsidR="000A2053" w:rsidRPr="0C0C1AAD">
        <w:t>lso</w:t>
      </w:r>
      <w:r w:rsidR="56DF1639" w:rsidRPr="55BB9E03">
        <w:t>,</w:t>
      </w:r>
      <w:r w:rsidR="007012FA" w:rsidRPr="0C0C1AAD">
        <w:t xml:space="preserve"> when young children have language delay</w:t>
      </w:r>
      <w:r w:rsidR="00226302" w:rsidRPr="0C0C1AAD">
        <w:t xml:space="preserve"> it can lead to confusion within the few languages they are learning</w:t>
      </w:r>
      <w:r w:rsidR="00791FD4" w:rsidRPr="0C0C1AAD">
        <w:t xml:space="preserve"> also known as simultaneous bilingualism</w:t>
      </w:r>
      <w:r w:rsidR="00EC143F" w:rsidRPr="0C0C1AAD">
        <w:t xml:space="preserve">. </w:t>
      </w:r>
      <w:r w:rsidR="00201D4D" w:rsidRPr="0C0C1AAD">
        <w:t>this is why for some children its easier for them to do sequential bilingualism. this is when one language is picked up before you start introducing another language to the individual which can benefit some</w:t>
      </w:r>
      <w:r w:rsidR="00290102" w:rsidRPr="0C0C1AAD">
        <w:t xml:space="preserve">. </w:t>
      </w:r>
      <w:r w:rsidR="00DF729C" w:rsidRPr="0C0C1AAD">
        <w:t xml:space="preserve">For instance, children who have mastered one language may </w:t>
      </w:r>
      <w:r w:rsidR="276664A9" w:rsidRPr="0C0C1AAD">
        <w:t>constantly</w:t>
      </w:r>
      <w:r w:rsidR="00DF729C" w:rsidRPr="0C0C1AAD">
        <w:t xml:space="preserve"> come back to it </w:t>
      </w:r>
      <w:r w:rsidR="00B84C8D" w:rsidRPr="0C0C1AAD">
        <w:t xml:space="preserve">when learning </w:t>
      </w:r>
      <w:r w:rsidR="00C13BED" w:rsidRPr="0C0C1AAD">
        <w:t xml:space="preserve">another because </w:t>
      </w:r>
      <w:r w:rsidR="0077268A" w:rsidRPr="0C0C1AAD">
        <w:t xml:space="preserve">of the similarities between the languages, which can make learning the second language easier. </w:t>
      </w:r>
      <w:r w:rsidR="4D40EAC7" w:rsidRPr="049FF835">
        <w:t>This</w:t>
      </w:r>
      <w:r w:rsidR="00417560" w:rsidRPr="0C0C1AAD">
        <w:t xml:space="preserve"> can improve focus and reduce confusion.</w:t>
      </w:r>
    </w:p>
    <w:p w14:paraId="4E2FB7C9" w14:textId="77777777" w:rsidR="00182627" w:rsidRPr="005334A9" w:rsidRDefault="00182627" w:rsidP="001A1412">
      <w:pPr>
        <w:jc w:val="both"/>
        <w:rPr>
          <w:rFonts w:cstheme="minorHAnsi"/>
        </w:rPr>
      </w:pPr>
    </w:p>
    <w:p w14:paraId="31AEFCDC" w14:textId="57AFAFAA" w:rsidR="009D2F29" w:rsidRPr="005334A9" w:rsidRDefault="009D2F29" w:rsidP="00700171">
      <w:pPr>
        <w:pStyle w:val="ListParagraph"/>
        <w:numPr>
          <w:ilvl w:val="0"/>
          <w:numId w:val="3"/>
        </w:numPr>
        <w:jc w:val="both"/>
        <w:rPr>
          <w:rFonts w:cstheme="minorHAnsi"/>
        </w:rPr>
      </w:pPr>
      <w:r w:rsidRPr="005334A9">
        <w:rPr>
          <w:rFonts w:cstheme="minorHAnsi"/>
        </w:rPr>
        <w:t>WAL/EAL.</w:t>
      </w:r>
    </w:p>
    <w:p w14:paraId="19D9145B" w14:textId="3DAE957B" w:rsidR="00182627" w:rsidRPr="005334A9" w:rsidRDefault="000332A9" w:rsidP="001A1412">
      <w:pPr>
        <w:jc w:val="both"/>
      </w:pPr>
      <w:r w:rsidRPr="4C925194">
        <w:t>I am now going to be talking about E</w:t>
      </w:r>
      <w:r w:rsidR="001A596A" w:rsidRPr="4C925194">
        <w:t>nglish as an additional language</w:t>
      </w:r>
      <w:r w:rsidRPr="4C925194">
        <w:t xml:space="preserve"> and W</w:t>
      </w:r>
      <w:r w:rsidR="001A596A" w:rsidRPr="4C925194">
        <w:t>elsh as an additional language</w:t>
      </w:r>
      <w:r w:rsidRPr="4C925194">
        <w:t xml:space="preserve">, </w:t>
      </w:r>
      <w:r w:rsidR="00A47E12" w:rsidRPr="4C925194">
        <w:t xml:space="preserve">however I </w:t>
      </w:r>
      <w:r w:rsidR="00637E4B" w:rsidRPr="4C925194">
        <w:t xml:space="preserve">am going to be focusing on Welsh as an additional language as I </w:t>
      </w:r>
      <w:r w:rsidR="001357E6" w:rsidRPr="4C925194">
        <w:t xml:space="preserve">focused on this within my activity. </w:t>
      </w:r>
      <w:r w:rsidR="00443372" w:rsidRPr="4C925194">
        <w:t xml:space="preserve">Carmarthenshire County Council (2024) </w:t>
      </w:r>
      <w:r w:rsidR="00C62167" w:rsidRPr="4C925194">
        <w:t xml:space="preserve">states that </w:t>
      </w:r>
      <w:r w:rsidR="005919B5" w:rsidRPr="4C925194">
        <w:t>W</w:t>
      </w:r>
      <w:r w:rsidR="00C5602C" w:rsidRPr="4C925194">
        <w:t>elsh as an additional language</w:t>
      </w:r>
      <w:r w:rsidR="00F719D5" w:rsidRPr="4C925194">
        <w:t xml:space="preserve"> is when an individual is learning Welsh on top of</w:t>
      </w:r>
      <w:r w:rsidR="00B31F32" w:rsidRPr="4C925194">
        <w:t xml:space="preserve"> their primary language/languages therefore they would be learning it as their second or additional language</w:t>
      </w:r>
      <w:r w:rsidR="008F4B04" w:rsidRPr="4C925194">
        <w:t>.</w:t>
      </w:r>
      <w:r w:rsidR="00ED2E49" w:rsidRPr="4C925194">
        <w:t xml:space="preserve"> There are many reasons as to why individuals </w:t>
      </w:r>
      <w:r w:rsidR="009261D1" w:rsidRPr="4C925194">
        <w:t xml:space="preserve">may want to learn an additional language including cultural interest, professional </w:t>
      </w:r>
      <w:r w:rsidR="00492EA0" w:rsidRPr="4C925194">
        <w:t>opportunities,</w:t>
      </w:r>
      <w:r w:rsidR="009261D1" w:rsidRPr="4C925194">
        <w:t xml:space="preserve"> or personal enrichment.</w:t>
      </w:r>
      <w:r w:rsidR="006D628C" w:rsidRPr="4C925194">
        <w:t xml:space="preserve"> </w:t>
      </w:r>
      <w:r w:rsidR="00700171" w:rsidRPr="4C925194">
        <w:t xml:space="preserve">Supporting children who speak Welsh as an additional language is essential, and there are several </w:t>
      </w:r>
      <w:r w:rsidR="0010176E" w:rsidRPr="4C925194">
        <w:t>methods</w:t>
      </w:r>
      <w:r w:rsidR="00700171" w:rsidRPr="4C925194">
        <w:t xml:space="preserve"> that could be taken to make this happen</w:t>
      </w:r>
      <w:r w:rsidR="0054420E" w:rsidRPr="4C925194">
        <w:t xml:space="preserve"> and avoid many of the challenges they could face.</w:t>
      </w:r>
      <w:r w:rsidR="00897775" w:rsidRPr="4C925194">
        <w:t xml:space="preserve"> Hwb (No Date) believes that</w:t>
      </w:r>
      <w:r w:rsidR="009E394A" w:rsidRPr="4C925194">
        <w:t xml:space="preserve"> to fully support </w:t>
      </w:r>
      <w:r w:rsidR="4581B2E6" w:rsidRPr="4C925194">
        <w:t>children</w:t>
      </w:r>
      <w:r w:rsidR="009E394A" w:rsidRPr="4C925194">
        <w:t xml:space="preserve"> who speak </w:t>
      </w:r>
      <w:r w:rsidR="59F880D8" w:rsidRPr="4C925194">
        <w:t>Welsh</w:t>
      </w:r>
      <w:r w:rsidR="009E394A" w:rsidRPr="4C925194">
        <w:t xml:space="preserve"> as a second language, a welcoming envi</w:t>
      </w:r>
      <w:r w:rsidR="005D1D4C" w:rsidRPr="4C925194">
        <w:t xml:space="preserve">ronment that values their linguistic and cultural heritage must be established. Children </w:t>
      </w:r>
      <w:r w:rsidR="281EA995" w:rsidRPr="4C925194">
        <w:t>can</w:t>
      </w:r>
      <w:r w:rsidR="005D1D4C" w:rsidRPr="4C925194">
        <w:t xml:space="preserve"> become </w:t>
      </w:r>
      <w:r w:rsidR="0013023F" w:rsidRPr="4C925194">
        <w:t xml:space="preserve">fluent in both languages with the aid of bilingual education that links back to Garcia and Baetens Beardsmore (2009). </w:t>
      </w:r>
      <w:r w:rsidR="00931668" w:rsidRPr="4C925194">
        <w:t xml:space="preserve">Incorporating </w:t>
      </w:r>
      <w:r w:rsidR="216DC0E9" w:rsidRPr="4C925194">
        <w:t>Welsh</w:t>
      </w:r>
      <w:r w:rsidR="00931668" w:rsidRPr="4C925194">
        <w:t xml:space="preserve"> customs and culture into the school curriculum </w:t>
      </w:r>
      <w:r w:rsidR="00C809B9" w:rsidRPr="4C925194">
        <w:t xml:space="preserve">can help the </w:t>
      </w:r>
      <w:r w:rsidR="422D8981" w:rsidRPr="4C925194">
        <w:t>children</w:t>
      </w:r>
      <w:r w:rsidR="00C809B9" w:rsidRPr="4C925194">
        <w:t xml:space="preserve"> feel like they belong. </w:t>
      </w:r>
      <w:r w:rsidR="002565E6" w:rsidRPr="4C925194">
        <w:t xml:space="preserve">They state that this learning should be </w:t>
      </w:r>
      <w:r w:rsidR="67076A06" w:rsidRPr="4C925194">
        <w:t>incorporated</w:t>
      </w:r>
      <w:r w:rsidR="002565E6" w:rsidRPr="4C925194">
        <w:t xml:space="preserve"> into play, and everyday activities as they will be able to lea</w:t>
      </w:r>
      <w:r w:rsidR="00295AC9" w:rsidRPr="4C925194">
        <w:t>rn in a fun and engaging way</w:t>
      </w:r>
      <w:r w:rsidR="00B07957" w:rsidRPr="4C925194">
        <w:t xml:space="preserve"> which will keep children in early years interacted and wanting to further develop. </w:t>
      </w:r>
      <w:r w:rsidR="00B825D2" w:rsidRPr="4C925194">
        <w:t>However,</w:t>
      </w:r>
      <w:r w:rsidR="005E05ED" w:rsidRPr="4C925194">
        <w:t xml:space="preserve"> </w:t>
      </w:r>
      <w:r w:rsidR="00185B49" w:rsidRPr="4C925194">
        <w:t xml:space="preserve">learning </w:t>
      </w:r>
      <w:r w:rsidR="07C7329F" w:rsidRPr="4C925194">
        <w:t>Welsh</w:t>
      </w:r>
      <w:r w:rsidR="00185B49" w:rsidRPr="4C925194">
        <w:t xml:space="preserve"> as a second language can be particularly difficult in the early years stated by</w:t>
      </w:r>
      <w:r w:rsidR="00854EF7" w:rsidRPr="4C925194">
        <w:t xml:space="preserve"> </w:t>
      </w:r>
      <w:r w:rsidR="00DE1ACF" w:rsidRPr="4C925194">
        <w:t>Welsh Assembly Government (</w:t>
      </w:r>
      <w:r w:rsidR="00270E3B" w:rsidRPr="4C925194">
        <w:t>2008).</w:t>
      </w:r>
      <w:r w:rsidR="00B825D2" w:rsidRPr="4C925194">
        <w:t xml:space="preserve"> They believe that </w:t>
      </w:r>
      <w:r w:rsidR="00343C47" w:rsidRPr="4C925194">
        <w:t xml:space="preserve">it can be difficult to introduce a second language to young children without </w:t>
      </w:r>
      <w:r w:rsidR="009E1565" w:rsidRPr="4C925194">
        <w:t xml:space="preserve">confusing them </w:t>
      </w:r>
      <w:r w:rsidR="0589C112" w:rsidRPr="4C925194">
        <w:t>because</w:t>
      </w:r>
      <w:r w:rsidR="009E1565" w:rsidRPr="4C925194">
        <w:t xml:space="preserve"> they may already </w:t>
      </w:r>
      <w:r w:rsidR="264989AA" w:rsidRPr="4C925194">
        <w:t>acquire</w:t>
      </w:r>
      <w:r w:rsidR="009E1565" w:rsidRPr="4C925194">
        <w:t xml:space="preserve"> their first language. Obstacles might also come from cultural differences and</w:t>
      </w:r>
      <w:r w:rsidR="009D28DC" w:rsidRPr="4C925194">
        <w:t xml:space="preserve"> a lack of materials designed specifically for teaching Welsh in early childhood settings. Furthermore, </w:t>
      </w:r>
      <w:r w:rsidR="00DC7E4F" w:rsidRPr="4C925194">
        <w:t xml:space="preserve">careful planning and assistance are needed to ensure that all children, </w:t>
      </w:r>
      <w:r w:rsidR="346E1B43" w:rsidRPr="4C925194">
        <w:t>including</w:t>
      </w:r>
      <w:r w:rsidR="00DC7E4F" w:rsidRPr="4C925194">
        <w:t xml:space="preserve"> those from non-</w:t>
      </w:r>
      <w:r w:rsidR="3AC27676" w:rsidRPr="4C925194">
        <w:t>Welsh</w:t>
      </w:r>
      <w:r w:rsidR="00DC7E4F" w:rsidRPr="4C925194">
        <w:t xml:space="preserve"> speaking households have equal opportunities for language development.</w:t>
      </w:r>
      <w:r w:rsidR="0041543A" w:rsidRPr="4C925194">
        <w:t xml:space="preserve"> </w:t>
      </w:r>
      <w:r w:rsidR="003C0EE4" w:rsidRPr="4C925194">
        <w:rPr>
          <w:shd w:val="clear" w:color="auto" w:fill="FFFFFF"/>
        </w:rPr>
        <w:t>Children’s Commissioner for Wales (2023) discussed</w:t>
      </w:r>
      <w:r w:rsidR="008B76F0" w:rsidRPr="4C925194">
        <w:rPr>
          <w:shd w:val="clear" w:color="auto" w:fill="FFFFFF"/>
        </w:rPr>
        <w:t xml:space="preserve"> the impact of additional learning needs on learning </w:t>
      </w:r>
      <w:r w:rsidR="623CCD09" w:rsidRPr="4C925194">
        <w:rPr>
          <w:shd w:val="clear" w:color="auto" w:fill="FFFFFF"/>
        </w:rPr>
        <w:t>Welsh</w:t>
      </w:r>
      <w:r w:rsidR="008B76F0" w:rsidRPr="4C925194">
        <w:rPr>
          <w:shd w:val="clear" w:color="auto" w:fill="FFFFFF"/>
        </w:rPr>
        <w:t xml:space="preserve"> as an additional language c</w:t>
      </w:r>
      <w:r w:rsidR="00A01D48" w:rsidRPr="4C925194">
        <w:rPr>
          <w:shd w:val="clear" w:color="auto" w:fill="FFFFFF"/>
        </w:rPr>
        <w:t xml:space="preserve">an be </w:t>
      </w:r>
      <w:r w:rsidR="5116FA35" w:rsidRPr="4C925194">
        <w:rPr>
          <w:shd w:val="clear" w:color="auto" w:fill="FFFFFF"/>
        </w:rPr>
        <w:t>particularly</w:t>
      </w:r>
      <w:r w:rsidR="00A01D48" w:rsidRPr="4C925194">
        <w:rPr>
          <w:shd w:val="clear" w:color="auto" w:fill="FFFFFF"/>
        </w:rPr>
        <w:t xml:space="preserve"> severe in the early years. </w:t>
      </w:r>
      <w:r w:rsidR="009409C2" w:rsidRPr="4C925194">
        <w:rPr>
          <w:shd w:val="clear" w:color="auto" w:fill="FFFFFF"/>
        </w:rPr>
        <w:t xml:space="preserve">However changes should be made to meet </w:t>
      </w:r>
      <w:r w:rsidR="71D6C2CD" w:rsidRPr="4C925194">
        <w:rPr>
          <w:shd w:val="clear" w:color="auto" w:fill="FFFFFF"/>
        </w:rPr>
        <w:t>their</w:t>
      </w:r>
      <w:r w:rsidR="009409C2" w:rsidRPr="4C925194">
        <w:rPr>
          <w:shd w:val="clear" w:color="auto" w:fill="FFFFFF"/>
        </w:rPr>
        <w:t xml:space="preserve"> needs and f</w:t>
      </w:r>
      <w:r w:rsidR="00982C44" w:rsidRPr="4C925194">
        <w:rPr>
          <w:shd w:val="clear" w:color="auto" w:fill="FFFFFF"/>
        </w:rPr>
        <w:t xml:space="preserve">or young children with special needs to participate in </w:t>
      </w:r>
      <w:r w:rsidR="0E1FE600" w:rsidRPr="4C925194">
        <w:rPr>
          <w:shd w:val="clear" w:color="auto" w:fill="FFFFFF"/>
        </w:rPr>
        <w:t>Welsh</w:t>
      </w:r>
      <w:r w:rsidR="00982C44" w:rsidRPr="4C925194">
        <w:rPr>
          <w:shd w:val="clear" w:color="auto" w:fill="FFFFFF"/>
        </w:rPr>
        <w:t xml:space="preserve"> language learning activities successfully, they </w:t>
      </w:r>
      <w:r w:rsidR="000D34FE" w:rsidRPr="4C925194">
        <w:rPr>
          <w:shd w:val="clear" w:color="auto" w:fill="FFFFFF"/>
        </w:rPr>
        <w:t xml:space="preserve">may need more specialised support and tailored instructions. Different learning styles and abilities may need teachers and carers to modify their teaching methods, create multisensory learning opportunities, and provide extra assistance </w:t>
      </w:r>
      <w:r w:rsidR="00E51CA2" w:rsidRPr="4C925194">
        <w:rPr>
          <w:shd w:val="clear" w:color="auto" w:fill="FFFFFF"/>
        </w:rPr>
        <w:t xml:space="preserve">resources. To promote </w:t>
      </w:r>
      <w:r w:rsidR="4E239BFD" w:rsidRPr="4C925194">
        <w:rPr>
          <w:shd w:val="clear" w:color="auto" w:fill="FFFFFF"/>
        </w:rPr>
        <w:t>children's</w:t>
      </w:r>
      <w:r w:rsidR="00E51CA2" w:rsidRPr="4C925194">
        <w:rPr>
          <w:shd w:val="clear" w:color="auto" w:fill="FFFFFF"/>
        </w:rPr>
        <w:t xml:space="preserve"> linguistic development, especially Welsh proficiency, inclusive environments where children feel respected and supported in their language learning journeys are crucial. This link in with the UNCRC as they discuss the </w:t>
      </w:r>
      <w:r w:rsidR="00F32F95" w:rsidRPr="4C925194">
        <w:rPr>
          <w:shd w:val="clear" w:color="auto" w:fill="FFFFFF"/>
        </w:rPr>
        <w:t>rights all children should have.</w:t>
      </w:r>
      <w:r w:rsidR="00F32F95" w:rsidRPr="4C925194">
        <w:t xml:space="preserve"> </w:t>
      </w:r>
      <w:r w:rsidR="003E12B4" w:rsidRPr="4C925194">
        <w:t xml:space="preserve">The International Human Rights Convention known as the UNCRC </w:t>
      </w:r>
      <w:r w:rsidR="00C81024" w:rsidRPr="4C925194">
        <w:t>defines the civil, political, economic, social, health and cultural rights of children.</w:t>
      </w:r>
      <w:r w:rsidR="00700171" w:rsidRPr="4C925194">
        <w:t xml:space="preserve"> </w:t>
      </w:r>
      <w:r w:rsidR="00BD7E30" w:rsidRPr="4C925194">
        <w:t xml:space="preserve">There are </w:t>
      </w:r>
      <w:r w:rsidR="3892E7EC" w:rsidRPr="4C925194">
        <w:t>several</w:t>
      </w:r>
      <w:r w:rsidR="00BD7E30" w:rsidRPr="4C925194">
        <w:t xml:space="preserve"> ways </w:t>
      </w:r>
      <w:r w:rsidR="001C5C4F" w:rsidRPr="4C925194">
        <w:t xml:space="preserve">to connect the UNCRC to Welsh as an additional language. The first one being </w:t>
      </w:r>
      <w:r w:rsidR="007704DC" w:rsidRPr="4C925194">
        <w:t>article 28 which is the right to education</w:t>
      </w:r>
      <w:r w:rsidR="001B03A6" w:rsidRPr="4C925194">
        <w:t xml:space="preserve">. This article affirms every </w:t>
      </w:r>
      <w:r w:rsidR="00245D0D" w:rsidRPr="4C925194">
        <w:t>child’s</w:t>
      </w:r>
      <w:r w:rsidR="001B03A6" w:rsidRPr="4C925194">
        <w:t xml:space="preserve"> entitlement to an education. Promoting Welsh as an additional language in education guarantees that children have access to education in their native languages, which contributes to their sense of cultural identity and belonging. </w:t>
      </w:r>
      <w:r w:rsidR="000B16F0" w:rsidRPr="4C925194">
        <w:t>T</w:t>
      </w:r>
      <w:r w:rsidR="001B03A6" w:rsidRPr="4C925194">
        <w:t>his</w:t>
      </w:r>
      <w:r w:rsidR="000B16F0" w:rsidRPr="4C925194">
        <w:t xml:space="preserve"> is especially important for children in Wales, where Welsh is a significant part of the language and cultural heritage. </w:t>
      </w:r>
      <w:r w:rsidR="00440C8F" w:rsidRPr="4C925194">
        <w:t xml:space="preserve">Another being article 30- </w:t>
      </w:r>
      <w:r w:rsidR="00A65D00" w:rsidRPr="4C925194">
        <w:t xml:space="preserve">Minority culture, </w:t>
      </w:r>
      <w:r w:rsidR="00245D0D" w:rsidRPr="4C925194">
        <w:t>language,</w:t>
      </w:r>
      <w:r w:rsidR="00A65D00" w:rsidRPr="4C925194">
        <w:t xml:space="preserve"> and religion. </w:t>
      </w:r>
      <w:r w:rsidR="00D565B7" w:rsidRPr="4C925194">
        <w:t xml:space="preserve">Children from minority </w:t>
      </w:r>
      <w:r w:rsidR="00CC1B0A" w:rsidRPr="4C925194">
        <w:t xml:space="preserve">or cultural groups have the right to preserve their culture, follow their own religion, and speak in their own </w:t>
      </w:r>
      <w:r w:rsidR="006E2F1C" w:rsidRPr="4C925194">
        <w:t xml:space="preserve">language according to this article. Providing children in Wales with the chance to acquire and utilise the </w:t>
      </w:r>
      <w:r w:rsidR="004E69F6" w:rsidRPr="4C925194">
        <w:t>Welsh language upholds their cultural rights and strengthens their ties to their linguistic history, especially those who come from families or communities that speak that language.</w:t>
      </w:r>
      <w:r w:rsidR="003E17A9" w:rsidRPr="4C925194">
        <w:t xml:space="preserve"> (</w:t>
      </w:r>
      <w:r w:rsidR="00B84473" w:rsidRPr="4C925194">
        <w:t>UNCRC</w:t>
      </w:r>
      <w:r w:rsidR="00112781" w:rsidRPr="4C925194">
        <w:t>, No Date)</w:t>
      </w:r>
      <w:r w:rsidR="00976489" w:rsidRPr="4C925194">
        <w:t xml:space="preserve">. </w:t>
      </w:r>
    </w:p>
    <w:p w14:paraId="213DC1B7" w14:textId="396B94DE" w:rsidR="00226B70" w:rsidRPr="005334A9" w:rsidRDefault="009D2F29" w:rsidP="00226B70">
      <w:pPr>
        <w:numPr>
          <w:ilvl w:val="0"/>
          <w:numId w:val="2"/>
        </w:numPr>
        <w:jc w:val="both"/>
        <w:rPr>
          <w:rFonts w:cstheme="minorHAnsi"/>
        </w:rPr>
      </w:pPr>
      <w:r w:rsidRPr="005334A9">
        <w:rPr>
          <w:rFonts w:cstheme="minorHAnsi"/>
        </w:rPr>
        <w:t>Brain development.</w:t>
      </w:r>
    </w:p>
    <w:p w14:paraId="03C1145A" w14:textId="5AEC1343" w:rsidR="00700171" w:rsidRPr="005334A9" w:rsidRDefault="00A4322C" w:rsidP="001A1412">
      <w:pPr>
        <w:jc w:val="both"/>
      </w:pPr>
      <w:r w:rsidRPr="668B3318">
        <w:t>There are numerous studies that have demonstrated</w:t>
      </w:r>
      <w:r w:rsidR="000733CC" w:rsidRPr="668B3318">
        <w:t xml:space="preserve"> the benefits of bilingualism for brain development. </w:t>
      </w:r>
      <w:r w:rsidR="1D95D393" w:rsidRPr="668B3318">
        <w:t>Structural</w:t>
      </w:r>
      <w:r w:rsidR="00CB4C11" w:rsidRPr="668B3318">
        <w:t xml:space="preserve"> Learning (</w:t>
      </w:r>
      <w:r w:rsidR="000B1030" w:rsidRPr="668B3318">
        <w:t>2023) discussed that p</w:t>
      </w:r>
      <w:r w:rsidR="000733CC" w:rsidRPr="668B3318">
        <w:t xml:space="preserve">roposed by Chomsky, </w:t>
      </w:r>
      <w:r w:rsidR="1BA7C2E3" w:rsidRPr="668B3318">
        <w:t>universal</w:t>
      </w:r>
      <w:r w:rsidR="000733CC" w:rsidRPr="668B3318">
        <w:t xml:space="preserve"> </w:t>
      </w:r>
      <w:r w:rsidR="7810B5EC" w:rsidRPr="668B3318">
        <w:t>grammar</w:t>
      </w:r>
      <w:r w:rsidR="000733CC" w:rsidRPr="668B3318">
        <w:t xml:space="preserve"> is a well-known hypothesis concerning language learning and brain development. The human brain is equipped with a</w:t>
      </w:r>
      <w:r w:rsidR="00654723" w:rsidRPr="668B3318">
        <w:t xml:space="preserve"> natural language </w:t>
      </w:r>
      <w:r w:rsidR="5187969B" w:rsidRPr="668B3318">
        <w:t>acquisition</w:t>
      </w:r>
      <w:r w:rsidR="00654723" w:rsidRPr="668B3318">
        <w:t xml:space="preserve"> mechanism that </w:t>
      </w:r>
      <w:r w:rsidR="674C5D96" w:rsidRPr="668B3318">
        <w:t>facilitates</w:t>
      </w:r>
      <w:r w:rsidR="00654723" w:rsidRPr="668B3318">
        <w:t xml:space="preserve"> the learning structures and rules according to Chomsky’s theory.</w:t>
      </w:r>
      <w:r w:rsidR="002C0466" w:rsidRPr="668B3318">
        <w:t xml:space="preserve"> </w:t>
      </w:r>
      <w:r w:rsidR="00A56DDD" w:rsidRPr="668B3318">
        <w:t xml:space="preserve">His theory offers a framework for comprehending how </w:t>
      </w:r>
      <w:r w:rsidR="0007295A" w:rsidRPr="668B3318">
        <w:t>the brain interprets language, and biling</w:t>
      </w:r>
      <w:r w:rsidR="000A0A15" w:rsidRPr="668B3318">
        <w:t>u</w:t>
      </w:r>
      <w:r w:rsidR="0007295A" w:rsidRPr="668B3318">
        <w:t>alism presents a sing</w:t>
      </w:r>
      <w:r w:rsidR="000A0A15" w:rsidRPr="668B3318">
        <w:t xml:space="preserve">ular chance to explore the </w:t>
      </w:r>
      <w:r w:rsidR="158597AA" w:rsidRPr="668B3318">
        <w:t>relationship</w:t>
      </w:r>
      <w:r w:rsidR="000A0A15" w:rsidRPr="668B3318">
        <w:t xml:space="preserve"> between brain plasticity, cognitive development</w:t>
      </w:r>
      <w:r w:rsidR="0E8D9738" w:rsidRPr="668B3318">
        <w:t>,</w:t>
      </w:r>
      <w:r w:rsidR="000A0A15" w:rsidRPr="668B3318">
        <w:t xml:space="preserve"> and </w:t>
      </w:r>
      <w:r w:rsidR="23E62B3E" w:rsidRPr="668B3318">
        <w:t>language</w:t>
      </w:r>
      <w:r w:rsidR="000A0A15" w:rsidRPr="668B3318">
        <w:t xml:space="preserve"> learning. </w:t>
      </w:r>
      <w:r w:rsidR="00C270FA" w:rsidRPr="668B3318">
        <w:t>Those who are biling</w:t>
      </w:r>
      <w:r w:rsidR="00C71522" w:rsidRPr="668B3318">
        <w:t>u</w:t>
      </w:r>
      <w:r w:rsidR="00C270FA" w:rsidRPr="668B3318">
        <w:t>al and multilingual must continually manage and transition between</w:t>
      </w:r>
      <w:r w:rsidR="00621B3B" w:rsidRPr="668B3318">
        <w:t xml:space="preserve"> linguistic systems to communicate between the different languages</w:t>
      </w:r>
      <w:r w:rsidR="00E50534" w:rsidRPr="668B3318">
        <w:t>. It was discovered that this cognitive strain improves executive functioning, including</w:t>
      </w:r>
      <w:r w:rsidR="00CF2C3A" w:rsidRPr="668B3318">
        <w:t xml:space="preserve"> cognitive control, attention, and problem-solving abilities. Therefore, bilinglingualism and multilingualism is linked to improve </w:t>
      </w:r>
      <w:r w:rsidR="0DE35DC0" w:rsidRPr="668B3318">
        <w:t>mental</w:t>
      </w:r>
      <w:r w:rsidR="00CF2C3A" w:rsidRPr="668B3318">
        <w:t xml:space="preserve"> agility and cognitive flexibility according to Berken, Gracco and Klein (2017</w:t>
      </w:r>
      <w:r w:rsidR="00FC1FE2" w:rsidRPr="668B3318">
        <w:t>)</w:t>
      </w:r>
      <w:r w:rsidR="00AD17A7" w:rsidRPr="668B3318">
        <w:t xml:space="preserve">. Pilatsikas et al. (2020) stated that the brain can chance structurally </w:t>
      </w:r>
      <w:r w:rsidR="57B7A2AC" w:rsidRPr="668B3318">
        <w:t>because</w:t>
      </w:r>
      <w:r w:rsidR="00AD17A7" w:rsidRPr="668B3318">
        <w:t xml:space="preserve"> of bilingualism and multilingualism, especially in areas related to executive and language processing. </w:t>
      </w:r>
    </w:p>
    <w:p w14:paraId="7951DFB6" w14:textId="77777777" w:rsidR="0043230B" w:rsidRPr="005334A9" w:rsidRDefault="009D2F29" w:rsidP="001A1412">
      <w:pPr>
        <w:numPr>
          <w:ilvl w:val="0"/>
          <w:numId w:val="2"/>
        </w:numPr>
        <w:jc w:val="both"/>
        <w:rPr>
          <w:rFonts w:cstheme="minorHAnsi"/>
        </w:rPr>
      </w:pPr>
      <w:r w:rsidRPr="005334A9">
        <w:rPr>
          <w:rFonts w:cstheme="minorHAnsi"/>
        </w:rPr>
        <w:t>Divergent thinking.</w:t>
      </w:r>
      <w:r w:rsidR="004D2B38" w:rsidRPr="005334A9">
        <w:rPr>
          <w:rFonts w:cstheme="minorHAnsi"/>
        </w:rPr>
        <w:t xml:space="preserve"> </w:t>
      </w:r>
    </w:p>
    <w:p w14:paraId="5B098915" w14:textId="65781E6D" w:rsidR="009D2F29" w:rsidRPr="002E6B69" w:rsidRDefault="00024D5F" w:rsidP="0043230B">
      <w:pPr>
        <w:jc w:val="both"/>
        <w:rPr>
          <w:shd w:val="clear" w:color="auto" w:fill="FFFFFF"/>
        </w:rPr>
      </w:pPr>
      <w:r w:rsidRPr="6228B9FC">
        <w:rPr>
          <w:shd w:val="clear" w:color="auto" w:fill="FFFFFF"/>
        </w:rPr>
        <w:t xml:space="preserve">Booton, S.A. et al (2021) </w:t>
      </w:r>
      <w:r w:rsidR="00632F5A" w:rsidRPr="6228B9FC">
        <w:rPr>
          <w:shd w:val="clear" w:color="auto" w:fill="FFFFFF"/>
        </w:rPr>
        <w:t xml:space="preserve">state that divergent thinking is </w:t>
      </w:r>
      <w:r w:rsidR="007E613C" w:rsidRPr="6228B9FC">
        <w:rPr>
          <w:shd w:val="clear" w:color="auto" w:fill="FFFFFF"/>
        </w:rPr>
        <w:t xml:space="preserve">supported by bilingualism and </w:t>
      </w:r>
      <w:r w:rsidR="0495A298" w:rsidRPr="1F35E37B">
        <w:rPr>
          <w:shd w:val="clear" w:color="auto" w:fill="FFFFFF"/>
        </w:rPr>
        <w:t>multilingualism</w:t>
      </w:r>
      <w:r w:rsidR="00C44BBF" w:rsidRPr="6228B9FC">
        <w:rPr>
          <w:shd w:val="clear" w:color="auto" w:fill="FFFFFF"/>
        </w:rPr>
        <w:t>, which promote creativity and mental flexibili</w:t>
      </w:r>
      <w:r w:rsidR="00B247AE" w:rsidRPr="6228B9FC">
        <w:rPr>
          <w:shd w:val="clear" w:color="auto" w:fill="FFFFFF"/>
        </w:rPr>
        <w:t>ty</w:t>
      </w:r>
      <w:r w:rsidR="00FE2527" w:rsidRPr="6228B9FC">
        <w:rPr>
          <w:shd w:val="clear" w:color="auto" w:fill="FFFFFF"/>
        </w:rPr>
        <w:t xml:space="preserve">. People who speak multiple languages must be able to adapt and think flexibility </w:t>
      </w:r>
      <w:r w:rsidR="00AD6F6A" w:rsidRPr="1F35E37B">
        <w:rPr>
          <w:shd w:val="clear" w:color="auto" w:fill="FFFFFF"/>
        </w:rPr>
        <w:t>because</w:t>
      </w:r>
      <w:r w:rsidR="00FE2527" w:rsidRPr="6228B9FC">
        <w:rPr>
          <w:shd w:val="clear" w:color="auto" w:fill="FFFFFF"/>
        </w:rPr>
        <w:t xml:space="preserve"> they are continuously switching between </w:t>
      </w:r>
      <w:r w:rsidR="00F32163" w:rsidRPr="6228B9FC">
        <w:rPr>
          <w:shd w:val="clear" w:color="auto" w:fill="FFFFFF"/>
        </w:rPr>
        <w:t xml:space="preserve">linguistic </w:t>
      </w:r>
      <w:r w:rsidR="4847BC4B" w:rsidRPr="6228B9FC">
        <w:rPr>
          <w:shd w:val="clear" w:color="auto" w:fill="FFFFFF"/>
        </w:rPr>
        <w:t>systems</w:t>
      </w:r>
      <w:r w:rsidR="00F32163" w:rsidRPr="6228B9FC">
        <w:rPr>
          <w:shd w:val="clear" w:color="auto" w:fill="FFFFFF"/>
        </w:rPr>
        <w:t xml:space="preserve">. </w:t>
      </w:r>
      <w:r w:rsidR="005B3D6D" w:rsidRPr="6228B9FC">
        <w:rPr>
          <w:shd w:val="clear" w:color="auto" w:fill="FFFFFF"/>
        </w:rPr>
        <w:t xml:space="preserve">They </w:t>
      </w:r>
      <w:r w:rsidR="006A7228" w:rsidRPr="6228B9FC">
        <w:rPr>
          <w:shd w:val="clear" w:color="auto" w:fill="FFFFFF"/>
        </w:rPr>
        <w:t xml:space="preserve">said </w:t>
      </w:r>
      <w:r w:rsidR="00456345" w:rsidRPr="6228B9FC">
        <w:rPr>
          <w:shd w:val="clear" w:color="auto" w:fill="FFFFFF"/>
        </w:rPr>
        <w:t xml:space="preserve">individuals are encouraged to </w:t>
      </w:r>
      <w:r w:rsidR="51ECD829" w:rsidRPr="18E18848">
        <w:rPr>
          <w:shd w:val="clear" w:color="auto" w:fill="FFFFFF"/>
        </w:rPr>
        <w:t>approach</w:t>
      </w:r>
      <w:r w:rsidR="00456345" w:rsidRPr="6228B9FC">
        <w:rPr>
          <w:shd w:val="clear" w:color="auto" w:fill="FFFFFF"/>
        </w:rPr>
        <w:t xml:space="preserve"> problems from many angles by this cognitive challenge, which improves their capacity for diverse thought</w:t>
      </w:r>
      <w:r w:rsidR="00586D6C">
        <w:rPr>
          <w:shd w:val="clear" w:color="auto" w:fill="FFFFFF"/>
        </w:rPr>
        <w:t xml:space="preserve"> (National L</w:t>
      </w:r>
      <w:r w:rsidR="008E05DA">
        <w:rPr>
          <w:shd w:val="clear" w:color="auto" w:fill="FFFFFF"/>
        </w:rPr>
        <w:t>i</w:t>
      </w:r>
      <w:r w:rsidR="00B42C5D">
        <w:rPr>
          <w:shd w:val="clear" w:color="auto" w:fill="FFFFFF"/>
        </w:rPr>
        <w:t xml:space="preserve">brary of Medicine, </w:t>
      </w:r>
      <w:r w:rsidR="00C51273">
        <w:rPr>
          <w:shd w:val="clear" w:color="auto" w:fill="FFFFFF"/>
        </w:rPr>
        <w:t>2022)</w:t>
      </w:r>
      <w:r w:rsidR="00456345" w:rsidRPr="6228B9FC">
        <w:rPr>
          <w:shd w:val="clear" w:color="auto" w:fill="FFFFFF"/>
        </w:rPr>
        <w:t>.</w:t>
      </w:r>
      <w:r w:rsidR="002E6B69" w:rsidRPr="6228B9FC">
        <w:rPr>
          <w:shd w:val="clear" w:color="auto" w:fill="FFFFFF"/>
        </w:rPr>
        <w:t xml:space="preserve"> </w:t>
      </w:r>
      <w:r w:rsidR="00632F5A" w:rsidRPr="6228B9FC">
        <w:rPr>
          <w:shd w:val="clear" w:color="auto" w:fill="FFFFFF"/>
        </w:rPr>
        <w:t xml:space="preserve">Since moving between languages also known as </w:t>
      </w:r>
      <w:r w:rsidR="005C6940" w:rsidRPr="6228B9FC">
        <w:rPr>
          <w:shd w:val="clear" w:color="auto" w:fill="FFFFFF"/>
        </w:rPr>
        <w:t xml:space="preserve">codeswitching can promote cognitive </w:t>
      </w:r>
      <w:r w:rsidR="00956693" w:rsidRPr="6228B9FC">
        <w:rPr>
          <w:shd w:val="clear" w:color="auto" w:fill="FFFFFF"/>
        </w:rPr>
        <w:t>flexibility</w:t>
      </w:r>
      <w:r w:rsidR="005C6940" w:rsidRPr="6228B9FC">
        <w:rPr>
          <w:shd w:val="clear" w:color="auto" w:fill="FFFFFF"/>
        </w:rPr>
        <w:t xml:space="preserve"> and creativity, bilingualism</w:t>
      </w:r>
      <w:r w:rsidR="00D279DF" w:rsidRPr="6228B9FC">
        <w:rPr>
          <w:shd w:val="clear" w:color="auto" w:fill="FFFFFF"/>
        </w:rPr>
        <w:t xml:space="preserve"> has been associated with improved divergent thinking abilities. Research has indicated that bilingual and multilingual individuals </w:t>
      </w:r>
      <w:r w:rsidR="00776893" w:rsidRPr="6228B9FC">
        <w:rPr>
          <w:shd w:val="clear" w:color="auto" w:fill="FFFFFF"/>
        </w:rPr>
        <w:t xml:space="preserve">frequently work </w:t>
      </w:r>
      <w:r w:rsidR="00956693" w:rsidRPr="6228B9FC">
        <w:rPr>
          <w:shd w:val="clear" w:color="auto" w:fill="FFFFFF"/>
        </w:rPr>
        <w:t>better</w:t>
      </w:r>
      <w:r w:rsidR="00776893" w:rsidRPr="6228B9FC">
        <w:rPr>
          <w:shd w:val="clear" w:color="auto" w:fill="FFFFFF"/>
        </w:rPr>
        <w:t xml:space="preserve"> than those who are only able to speak one </w:t>
      </w:r>
      <w:r w:rsidR="00E86D66" w:rsidRPr="6228B9FC">
        <w:rPr>
          <w:shd w:val="clear" w:color="auto" w:fill="FFFFFF"/>
        </w:rPr>
        <w:t>language</w:t>
      </w:r>
      <w:r w:rsidR="00776893" w:rsidRPr="6228B9FC">
        <w:rPr>
          <w:shd w:val="clear" w:color="auto" w:fill="FFFFFF"/>
        </w:rPr>
        <w:t xml:space="preserve"> on </w:t>
      </w:r>
      <w:r w:rsidR="00956693" w:rsidRPr="6228B9FC">
        <w:rPr>
          <w:shd w:val="clear" w:color="auto" w:fill="FFFFFF"/>
        </w:rPr>
        <w:t>activities demanding divergent thinking. This shows that developing someone’s creative and problem-solving skills can benefit from being able to speak more than one language.</w:t>
      </w:r>
      <w:r w:rsidR="0060647B">
        <w:rPr>
          <w:shd w:val="clear" w:color="auto" w:fill="FFFFFF"/>
        </w:rPr>
        <w:t xml:space="preserve"> There is evidence to support the idea that bilingualism and multilingualism encourages divergent thin</w:t>
      </w:r>
      <w:r w:rsidR="00711320">
        <w:rPr>
          <w:shd w:val="clear" w:color="auto" w:fill="FFFFFF"/>
        </w:rPr>
        <w:t>king</w:t>
      </w:r>
      <w:r w:rsidR="004F742E">
        <w:rPr>
          <w:shd w:val="clear" w:color="auto" w:fill="FFFFFF"/>
        </w:rPr>
        <w:t xml:space="preserve"> </w:t>
      </w:r>
      <w:r w:rsidR="0098049F">
        <w:rPr>
          <w:shd w:val="clear" w:color="auto" w:fill="FFFFFF"/>
        </w:rPr>
        <w:t>and theori</w:t>
      </w:r>
      <w:r w:rsidR="00346CF9">
        <w:rPr>
          <w:shd w:val="clear" w:color="auto" w:fill="FFFFFF"/>
        </w:rPr>
        <w:t xml:space="preserve">es from linguists and psychologists like Vygotsky and Piaget support this claim. According to </w:t>
      </w:r>
      <w:r w:rsidR="00BE577E">
        <w:rPr>
          <w:shd w:val="clear" w:color="auto" w:fill="FFFFFF"/>
        </w:rPr>
        <w:t xml:space="preserve">Structural Learning </w:t>
      </w:r>
      <w:r w:rsidR="0089074C">
        <w:rPr>
          <w:shd w:val="clear" w:color="auto" w:fill="FFFFFF"/>
        </w:rPr>
        <w:t xml:space="preserve">(2022) </w:t>
      </w:r>
      <w:r w:rsidR="00346CF9">
        <w:rPr>
          <w:shd w:val="clear" w:color="auto" w:fill="FFFFFF"/>
        </w:rPr>
        <w:t>Vygotsky</w:t>
      </w:r>
      <w:r w:rsidR="00714D39">
        <w:rPr>
          <w:shd w:val="clear" w:color="auto" w:fill="FFFFFF"/>
        </w:rPr>
        <w:t>’s socio</w:t>
      </w:r>
      <w:r w:rsidR="00744D6F">
        <w:rPr>
          <w:shd w:val="clear" w:color="auto" w:fill="FFFFFF"/>
        </w:rPr>
        <w:t>cultural theory, language plays a crucial part in cognitive development. Exposure to a vari</w:t>
      </w:r>
      <w:r w:rsidR="001A6054">
        <w:rPr>
          <w:shd w:val="clear" w:color="auto" w:fill="FFFFFF"/>
        </w:rPr>
        <w:t>ety of language</w:t>
      </w:r>
      <w:r w:rsidR="00E85B7A">
        <w:rPr>
          <w:shd w:val="clear" w:color="auto" w:fill="FFFFFF"/>
        </w:rPr>
        <w:t xml:space="preserve"> and cultural situat</w:t>
      </w:r>
      <w:r w:rsidR="409D3B57">
        <w:rPr>
          <w:shd w:val="clear" w:color="auto" w:fill="FFFFFF"/>
        </w:rPr>
        <w:t>ions</w:t>
      </w:r>
      <w:r w:rsidR="00E85B7A">
        <w:rPr>
          <w:shd w:val="clear" w:color="auto" w:fill="FFFFFF"/>
        </w:rPr>
        <w:t xml:space="preserve"> is a benefit of bilingualism, and th</w:t>
      </w:r>
      <w:r w:rsidR="001616AF">
        <w:rPr>
          <w:shd w:val="clear" w:color="auto" w:fill="FFFFFF"/>
        </w:rPr>
        <w:t xml:space="preserve">is </w:t>
      </w:r>
      <w:r w:rsidR="002572C7">
        <w:rPr>
          <w:shd w:val="clear" w:color="auto" w:fill="FFFFFF"/>
        </w:rPr>
        <w:t xml:space="preserve">is consistent with </w:t>
      </w:r>
      <w:r w:rsidR="4E970B97">
        <w:rPr>
          <w:shd w:val="clear" w:color="auto" w:fill="FFFFFF"/>
        </w:rPr>
        <w:t>Vygotsky's</w:t>
      </w:r>
      <w:r w:rsidR="002572C7">
        <w:rPr>
          <w:shd w:val="clear" w:color="auto" w:fill="FFFFFF"/>
        </w:rPr>
        <w:t xml:space="preserve"> theory regarding the influence of social and cultural elements on cognitive development. </w:t>
      </w:r>
      <w:r w:rsidR="00D07C42">
        <w:rPr>
          <w:shd w:val="clear" w:color="auto" w:fill="FFFFFF"/>
        </w:rPr>
        <w:t>Also,</w:t>
      </w:r>
      <w:r w:rsidR="00EB27E0">
        <w:rPr>
          <w:shd w:val="clear" w:color="auto" w:fill="FFFFFF"/>
        </w:rPr>
        <w:t xml:space="preserve"> the significance of cognitive flexibil</w:t>
      </w:r>
      <w:r w:rsidR="00A94064">
        <w:rPr>
          <w:shd w:val="clear" w:color="auto" w:fill="FFFFFF"/>
        </w:rPr>
        <w:t>ity</w:t>
      </w:r>
      <w:r w:rsidR="001C0109">
        <w:rPr>
          <w:shd w:val="clear" w:color="auto" w:fill="FFFFFF"/>
        </w:rPr>
        <w:t xml:space="preserve"> and adaption </w:t>
      </w:r>
      <w:r w:rsidR="009D2F25">
        <w:rPr>
          <w:shd w:val="clear" w:color="auto" w:fill="FFFFFF"/>
        </w:rPr>
        <w:t xml:space="preserve">is further highlighted by </w:t>
      </w:r>
      <w:r w:rsidR="7D998856">
        <w:rPr>
          <w:shd w:val="clear" w:color="auto" w:fill="FFFFFF"/>
        </w:rPr>
        <w:t>Piaget's</w:t>
      </w:r>
      <w:r w:rsidR="009D2F25">
        <w:rPr>
          <w:shd w:val="clear" w:color="auto" w:fill="FFFFFF"/>
        </w:rPr>
        <w:t xml:space="preserve"> theory of cognitive development. </w:t>
      </w:r>
      <w:r w:rsidR="0DCB99C0">
        <w:rPr>
          <w:shd w:val="clear" w:color="auto" w:fill="FFFFFF"/>
        </w:rPr>
        <w:t>Piaget's</w:t>
      </w:r>
      <w:r w:rsidR="009D2F25">
        <w:rPr>
          <w:shd w:val="clear" w:color="auto" w:fill="FFFFFF"/>
        </w:rPr>
        <w:t xml:space="preserve"> </w:t>
      </w:r>
      <w:r w:rsidR="00953722">
        <w:rPr>
          <w:shd w:val="clear" w:color="auto" w:fill="FFFFFF"/>
        </w:rPr>
        <w:t xml:space="preserve">concept of </w:t>
      </w:r>
      <w:r w:rsidR="4D83738D">
        <w:rPr>
          <w:shd w:val="clear" w:color="auto" w:fill="FFFFFF"/>
        </w:rPr>
        <w:t>accom</w:t>
      </w:r>
      <w:r w:rsidR="00953722">
        <w:rPr>
          <w:shd w:val="clear" w:color="auto" w:fill="FFFFFF"/>
        </w:rPr>
        <w:t>modation is aligned with the way bilingual individuals frequently switch between languages, causing them to modify their ways of thinking and solving problems</w:t>
      </w:r>
      <w:r w:rsidR="00DA3EF0">
        <w:rPr>
          <w:shd w:val="clear" w:color="auto" w:fill="FFFFFF"/>
        </w:rPr>
        <w:t>. (</w:t>
      </w:r>
      <w:r w:rsidR="00BC6E25">
        <w:rPr>
          <w:shd w:val="clear" w:color="auto" w:fill="FFFFFF"/>
        </w:rPr>
        <w:t>Structural Learning, 2021).</w:t>
      </w:r>
    </w:p>
    <w:p w14:paraId="47958400" w14:textId="3F4024ED" w:rsidR="00EB1C62" w:rsidRPr="005334A9" w:rsidRDefault="00EB1C62" w:rsidP="001A1412">
      <w:pPr>
        <w:numPr>
          <w:ilvl w:val="0"/>
          <w:numId w:val="2"/>
        </w:numPr>
        <w:jc w:val="both"/>
      </w:pPr>
      <w:r w:rsidRPr="7F8E1C57">
        <w:t xml:space="preserve">Conclusion </w:t>
      </w:r>
    </w:p>
    <w:p w14:paraId="420C8CD6" w14:textId="37D8B034" w:rsidR="00366C00" w:rsidRDefault="22C30C79" w:rsidP="00CB7DEC">
      <w:pPr>
        <w:jc w:val="both"/>
      </w:pPr>
      <w:r>
        <w:t>Overall</w:t>
      </w:r>
      <w:r w:rsidR="537CC6F2">
        <w:t>,</w:t>
      </w:r>
      <w:r>
        <w:t xml:space="preserve"> </w:t>
      </w:r>
      <w:r w:rsidR="52B7E7D7">
        <w:t xml:space="preserve">both bilingualism and </w:t>
      </w:r>
      <w:r>
        <w:t xml:space="preserve">multilingualism </w:t>
      </w:r>
      <w:r w:rsidR="233BBACF">
        <w:t xml:space="preserve">offer benefits in terms of cognition, culture, and social interaction, such as </w:t>
      </w:r>
      <w:r w:rsidR="437B8EF9">
        <w:t>enhance</w:t>
      </w:r>
      <w:r>
        <w:t xml:space="preserve"> cognitive abilities</w:t>
      </w:r>
      <w:r w:rsidR="419F3931">
        <w:t xml:space="preserve"> and fosters brain plasticity, improves multitasking abilities, and delays cognitive decline</w:t>
      </w:r>
      <w:r w:rsidR="4A5A460A">
        <w:t xml:space="preserve">. </w:t>
      </w:r>
      <w:r w:rsidR="7A51A348">
        <w:t>Additionally</w:t>
      </w:r>
      <w:r w:rsidR="4A5A460A">
        <w:t xml:space="preserve">, it </w:t>
      </w:r>
      <w:r w:rsidR="1E04CA19">
        <w:t>improves</w:t>
      </w:r>
      <w:r w:rsidR="4A5A460A">
        <w:t xml:space="preserve"> cultural understanding and opens </w:t>
      </w:r>
      <w:r w:rsidR="27B3C5B9">
        <w:t>opportunities</w:t>
      </w:r>
      <w:r w:rsidR="4A5A460A">
        <w:t xml:space="preserve"> for social and professional connections</w:t>
      </w:r>
      <w:r w:rsidR="59ACABC3">
        <w:t xml:space="preserve"> which is all back up by theorists such as Vygotsky, Chomsky, and Piaget.</w:t>
      </w:r>
    </w:p>
    <w:p w14:paraId="3A9A7923" w14:textId="528C5A5F" w:rsidR="00366C00" w:rsidRDefault="00366C00" w:rsidP="00CB7DEC">
      <w:pPr>
        <w:jc w:val="both"/>
      </w:pPr>
    </w:p>
    <w:p w14:paraId="720BBE7C" w14:textId="503DB582" w:rsidR="00366C00" w:rsidRDefault="00366C00" w:rsidP="00CB7DEC">
      <w:pPr>
        <w:jc w:val="both"/>
      </w:pPr>
    </w:p>
    <w:p w14:paraId="5DBA2464" w14:textId="328E1024" w:rsidR="7F8E1C57" w:rsidRDefault="7F8E1C57" w:rsidP="7F8E1C57">
      <w:pPr>
        <w:jc w:val="both"/>
      </w:pPr>
    </w:p>
    <w:p w14:paraId="676B7C1A" w14:textId="2B56FC46" w:rsidR="7F8E1C57" w:rsidRDefault="7F8E1C57" w:rsidP="7F8E1C57">
      <w:pPr>
        <w:jc w:val="both"/>
      </w:pPr>
    </w:p>
    <w:p w14:paraId="16D56DA8" w14:textId="1311A51B" w:rsidR="7F8E1C57" w:rsidRDefault="7F8E1C57" w:rsidP="7F8E1C57">
      <w:pPr>
        <w:jc w:val="both"/>
      </w:pPr>
    </w:p>
    <w:p w14:paraId="049B7C75" w14:textId="3DB281AD" w:rsidR="7F8E1C57" w:rsidRDefault="7F8E1C57" w:rsidP="7F8E1C57">
      <w:pPr>
        <w:jc w:val="both"/>
      </w:pPr>
    </w:p>
    <w:p w14:paraId="32A0321B" w14:textId="4FBBA4C2" w:rsidR="34352831" w:rsidRDefault="34352831" w:rsidP="34352831">
      <w:pPr>
        <w:jc w:val="both"/>
      </w:pPr>
    </w:p>
    <w:p w14:paraId="0C3ACB00" w14:textId="49E17160" w:rsidR="34352831" w:rsidRDefault="34352831" w:rsidP="34352831">
      <w:pPr>
        <w:jc w:val="both"/>
      </w:pPr>
    </w:p>
    <w:p w14:paraId="7BE7ABF8" w14:textId="77777777" w:rsidR="00BB0ACF" w:rsidRDefault="00BB0ACF" w:rsidP="34352831">
      <w:pPr>
        <w:jc w:val="both"/>
      </w:pPr>
    </w:p>
    <w:p w14:paraId="0B8BA42A" w14:textId="505C20BC" w:rsidR="34352831" w:rsidRDefault="34352831" w:rsidP="34352831">
      <w:pPr>
        <w:jc w:val="both"/>
      </w:pPr>
    </w:p>
    <w:p w14:paraId="1B1931F0" w14:textId="77777777" w:rsidR="00CB7DEC" w:rsidRDefault="00CB7DEC" w:rsidP="00CB7DEC">
      <w:pPr>
        <w:jc w:val="both"/>
      </w:pPr>
      <w:r>
        <w:t>Reference list.</w:t>
      </w:r>
    </w:p>
    <w:p w14:paraId="309D792A" w14:textId="77777777" w:rsidR="00CB7DEC" w:rsidRDefault="00CB7DEC" w:rsidP="005724A0">
      <w:pPr>
        <w:rPr>
          <w:rFonts w:cstheme="minorHAnsi"/>
          <w:shd w:val="clear" w:color="auto" w:fill="FFFFFF"/>
        </w:rPr>
      </w:pPr>
      <w:r w:rsidRPr="005724A0">
        <w:rPr>
          <w:rFonts w:cstheme="minorHAnsi"/>
          <w:shd w:val="clear" w:color="auto" w:fill="FFFFFF"/>
        </w:rPr>
        <w:t>Booton, S.A. </w:t>
      </w:r>
      <w:r w:rsidRPr="005724A0">
        <w:rPr>
          <w:rFonts w:cstheme="minorHAnsi"/>
          <w:i/>
          <w:iCs/>
          <w:shd w:val="clear" w:color="auto" w:fill="FFFFFF"/>
        </w:rPr>
        <w:t>et al.</w:t>
      </w:r>
      <w:r w:rsidRPr="005724A0">
        <w:rPr>
          <w:rFonts w:cstheme="minorHAnsi"/>
          <w:shd w:val="clear" w:color="auto" w:fill="FFFFFF"/>
        </w:rPr>
        <w:t> (2021) “Children’s divergent thinking and bilingualism,” </w:t>
      </w:r>
      <w:r w:rsidRPr="005724A0">
        <w:rPr>
          <w:rFonts w:cstheme="minorHAnsi"/>
          <w:i/>
          <w:iCs/>
          <w:shd w:val="clear" w:color="auto" w:fill="FFFFFF"/>
        </w:rPr>
        <w:t>Thinking skills and creativity</w:t>
      </w:r>
      <w:r w:rsidRPr="005724A0">
        <w:rPr>
          <w:rFonts w:cstheme="minorHAnsi"/>
          <w:shd w:val="clear" w:color="auto" w:fill="FFFFFF"/>
        </w:rPr>
        <w:t xml:space="preserve">, 41, pp. 100918-. Available at: </w:t>
      </w:r>
      <w:hyperlink r:id="rId8" w:history="1">
        <w:r w:rsidRPr="005724A0">
          <w:rPr>
            <w:rStyle w:val="Hyperlink"/>
            <w:rFonts w:cstheme="minorHAnsi"/>
            <w:shd w:val="clear" w:color="auto" w:fill="FFFFFF"/>
          </w:rPr>
          <w:t>https://doi.org/10.1016/j.tsc.2021.100918</w:t>
        </w:r>
      </w:hyperlink>
      <w:r w:rsidRPr="005724A0">
        <w:rPr>
          <w:rFonts w:cstheme="minorHAnsi"/>
          <w:shd w:val="clear" w:color="auto" w:fill="FFFFFF"/>
        </w:rPr>
        <w:t xml:space="preserve"> .</w:t>
      </w:r>
    </w:p>
    <w:p w14:paraId="20394C2D" w14:textId="3EAF7197" w:rsidR="00F23C14" w:rsidRPr="00F23C14" w:rsidRDefault="00F23C14" w:rsidP="005724A0">
      <w:pPr>
        <w:rPr>
          <w:rFonts w:cstheme="minorHAnsi"/>
        </w:rPr>
      </w:pPr>
      <w:r w:rsidRPr="00F23C14">
        <w:rPr>
          <w:rFonts w:cstheme="minorHAnsi"/>
          <w:shd w:val="clear" w:color="auto" w:fill="FFFFFF"/>
        </w:rPr>
        <w:t>Pliatsikas, C. </w:t>
      </w:r>
      <w:r w:rsidRPr="00F23C14">
        <w:rPr>
          <w:rFonts w:cstheme="minorHAnsi"/>
          <w:i/>
          <w:iCs/>
          <w:shd w:val="clear" w:color="auto" w:fill="FFFFFF"/>
        </w:rPr>
        <w:t>et al.</w:t>
      </w:r>
      <w:r w:rsidRPr="00F23C14">
        <w:rPr>
          <w:rFonts w:cstheme="minorHAnsi"/>
          <w:shd w:val="clear" w:color="auto" w:fill="FFFFFF"/>
        </w:rPr>
        <w:t> (2020) “The effect of bilingualism on brain development from early childhood to young adulthood,” </w:t>
      </w:r>
      <w:r w:rsidRPr="00F23C14">
        <w:rPr>
          <w:rFonts w:cstheme="minorHAnsi"/>
          <w:i/>
          <w:iCs/>
          <w:shd w:val="clear" w:color="auto" w:fill="FFFFFF"/>
        </w:rPr>
        <w:t>Brain Structure and Function</w:t>
      </w:r>
      <w:r w:rsidRPr="00F23C14">
        <w:rPr>
          <w:rFonts w:cstheme="minorHAnsi"/>
          <w:shd w:val="clear" w:color="auto" w:fill="FFFFFF"/>
        </w:rPr>
        <w:t xml:space="preserve">, 225(7), pp. 2131–2152. Available at: </w:t>
      </w:r>
      <w:hyperlink r:id="rId9" w:history="1">
        <w:r w:rsidRPr="002F175F">
          <w:rPr>
            <w:rStyle w:val="Hyperlink"/>
            <w:rFonts w:cstheme="minorHAnsi"/>
            <w:shd w:val="clear" w:color="auto" w:fill="FFFFFF"/>
          </w:rPr>
          <w:t>https://doi.org/10.1007/s00429-020-02115-5</w:t>
        </w:r>
      </w:hyperlink>
      <w:r w:rsidRPr="00F23C14">
        <w:rPr>
          <w:rFonts w:cstheme="minorHAnsi"/>
          <w:color w:val="3A3A3A"/>
          <w:shd w:val="clear" w:color="auto" w:fill="FFFFFF"/>
        </w:rPr>
        <w:t>.</w:t>
      </w:r>
      <w:r>
        <w:rPr>
          <w:rFonts w:cstheme="minorHAnsi"/>
          <w:color w:val="3A3A3A"/>
          <w:shd w:val="clear" w:color="auto" w:fill="FFFFFF"/>
        </w:rPr>
        <w:t xml:space="preserve"> </w:t>
      </w:r>
    </w:p>
    <w:p w14:paraId="243E03D8" w14:textId="31D86C10" w:rsidR="00CB7DEC" w:rsidRPr="005724A0" w:rsidRDefault="00CB7DEC" w:rsidP="005724A0">
      <w:pPr>
        <w:rPr>
          <w:shd w:val="clear" w:color="auto" w:fill="FFFFFF"/>
        </w:rPr>
      </w:pPr>
      <w:r w:rsidRPr="3DC1E951">
        <w:rPr>
          <w:shd w:val="clear" w:color="auto" w:fill="FFFFFF"/>
        </w:rPr>
        <w:t>Baker, C</w:t>
      </w:r>
      <w:r w:rsidR="2FFA0A2A" w:rsidRPr="3DC1E951">
        <w:rPr>
          <w:shd w:val="clear" w:color="auto" w:fill="FFFFFF"/>
        </w:rPr>
        <w:t>.,</w:t>
      </w:r>
      <w:r w:rsidRPr="3DC1E951">
        <w:rPr>
          <w:shd w:val="clear" w:color="auto" w:fill="FFFFFF"/>
        </w:rPr>
        <w:t xml:space="preserve"> and Wright, W.E. (2021) </w:t>
      </w:r>
      <w:r w:rsidRPr="3DC1E951">
        <w:rPr>
          <w:i/>
          <w:shd w:val="clear" w:color="auto" w:fill="FFFFFF"/>
        </w:rPr>
        <w:t>Foundations of bilingual education and bilingualism</w:t>
      </w:r>
      <w:r w:rsidRPr="3DC1E951">
        <w:rPr>
          <w:shd w:val="clear" w:color="auto" w:fill="FFFFFF"/>
        </w:rPr>
        <w:t xml:space="preserve">. 7th edition. Bristol: Multilingual Matters. </w:t>
      </w:r>
    </w:p>
    <w:p w14:paraId="7A264929" w14:textId="05A4019B" w:rsidR="00CB7DEC" w:rsidRPr="005724A0" w:rsidRDefault="00CB7DEC" w:rsidP="005724A0">
      <w:pPr>
        <w:rPr>
          <w:shd w:val="clear" w:color="auto" w:fill="FFFFFF"/>
        </w:rPr>
      </w:pPr>
      <w:r w:rsidRPr="55042E4C">
        <w:rPr>
          <w:shd w:val="clear" w:color="auto" w:fill="FFFFFF"/>
        </w:rPr>
        <w:t>García, O. and Baetens Beardsmore, H. (2009) </w:t>
      </w:r>
      <w:r w:rsidRPr="55042E4C">
        <w:rPr>
          <w:i/>
          <w:shd w:val="clear" w:color="auto" w:fill="FFFFFF"/>
        </w:rPr>
        <w:t xml:space="preserve">Bilingual education in the 21st </w:t>
      </w:r>
      <w:r w:rsidRPr="4042D089">
        <w:rPr>
          <w:i/>
          <w:iCs/>
          <w:shd w:val="clear" w:color="auto" w:fill="FFFFFF"/>
        </w:rPr>
        <w:t>century</w:t>
      </w:r>
      <w:r w:rsidRPr="55042E4C">
        <w:rPr>
          <w:i/>
          <w:shd w:val="clear" w:color="auto" w:fill="FFFFFF"/>
        </w:rPr>
        <w:t>: a global perspective</w:t>
      </w:r>
      <w:r w:rsidRPr="55042E4C">
        <w:rPr>
          <w:shd w:val="clear" w:color="auto" w:fill="FFFFFF"/>
        </w:rPr>
        <w:t xml:space="preserve">. Malden, </w:t>
      </w:r>
      <w:r w:rsidR="4D0B0C49" w:rsidRPr="55042E4C">
        <w:rPr>
          <w:shd w:val="clear" w:color="auto" w:fill="FFFFFF"/>
        </w:rPr>
        <w:t>MA</w:t>
      </w:r>
      <w:r w:rsidRPr="55042E4C">
        <w:rPr>
          <w:shd w:val="clear" w:color="auto" w:fill="FFFFFF"/>
        </w:rPr>
        <w:t>; Wiley-Blackwell Pub.</w:t>
      </w:r>
    </w:p>
    <w:p w14:paraId="29D1A5FA" w14:textId="5A8893F6" w:rsidR="00CB7DEC" w:rsidRPr="005724A0" w:rsidRDefault="00CB7DEC" w:rsidP="005724A0">
      <w:pPr>
        <w:rPr>
          <w:shd w:val="clear" w:color="auto" w:fill="FFFFFF"/>
        </w:rPr>
      </w:pPr>
      <w:r w:rsidRPr="55042E4C">
        <w:rPr>
          <w:shd w:val="clear" w:color="auto" w:fill="FFFFFF"/>
        </w:rPr>
        <w:t>Smidt, S. (2016) </w:t>
      </w:r>
      <w:r w:rsidRPr="55042E4C">
        <w:rPr>
          <w:i/>
          <w:shd w:val="clear" w:color="auto" w:fill="FFFFFF"/>
        </w:rPr>
        <w:t xml:space="preserve">Multilingualism in the early </w:t>
      </w:r>
      <w:r w:rsidR="3A6DB670" w:rsidRPr="59D20FC9">
        <w:rPr>
          <w:i/>
          <w:iCs/>
          <w:shd w:val="clear" w:color="auto" w:fill="FFFFFF"/>
        </w:rPr>
        <w:t>years</w:t>
      </w:r>
      <w:r w:rsidRPr="55042E4C">
        <w:rPr>
          <w:i/>
          <w:shd w:val="clear" w:color="auto" w:fill="FFFFFF"/>
        </w:rPr>
        <w:t>: extending the limits of our world</w:t>
      </w:r>
      <w:r w:rsidRPr="55042E4C">
        <w:rPr>
          <w:shd w:val="clear" w:color="auto" w:fill="FFFFFF"/>
        </w:rPr>
        <w:t xml:space="preserve">. Abingdon, </w:t>
      </w:r>
      <w:r w:rsidR="29B0353E" w:rsidRPr="55042E4C">
        <w:rPr>
          <w:shd w:val="clear" w:color="auto" w:fill="FFFFFF"/>
        </w:rPr>
        <w:t>Oxon</w:t>
      </w:r>
      <w:r w:rsidRPr="55042E4C">
        <w:rPr>
          <w:shd w:val="clear" w:color="auto" w:fill="FFFFFF"/>
        </w:rPr>
        <w:t>; Routledge.</w:t>
      </w:r>
    </w:p>
    <w:p w14:paraId="6AD939DD" w14:textId="77777777" w:rsidR="00CB7DEC" w:rsidRPr="005724A0" w:rsidRDefault="00CB7DEC" w:rsidP="005724A0">
      <w:pPr>
        <w:rPr>
          <w:rFonts w:cstheme="minorHAnsi"/>
          <w:shd w:val="clear" w:color="auto" w:fill="FFFFFF"/>
        </w:rPr>
      </w:pPr>
      <w:r w:rsidRPr="005724A0">
        <w:rPr>
          <w:rFonts w:cstheme="minorHAnsi"/>
          <w:shd w:val="clear" w:color="auto" w:fill="FFFFFF"/>
        </w:rPr>
        <w:t xml:space="preserve">Carmarthenshire County Council (2024) </w:t>
      </w:r>
      <w:r w:rsidRPr="005724A0">
        <w:rPr>
          <w:rFonts w:cstheme="minorHAnsi"/>
          <w:i/>
          <w:iCs/>
          <w:shd w:val="clear" w:color="auto" w:fill="FFFFFF"/>
        </w:rPr>
        <w:t>Advantages of being bilingual</w:t>
      </w:r>
      <w:r w:rsidRPr="005724A0">
        <w:rPr>
          <w:rFonts w:cstheme="minorHAnsi"/>
          <w:shd w:val="clear" w:color="auto" w:fill="FFFFFF"/>
        </w:rPr>
        <w:t xml:space="preserve">. Available at: </w:t>
      </w:r>
      <w:hyperlink r:id="rId10" w:history="1">
        <w:r w:rsidRPr="005724A0">
          <w:rPr>
            <w:rStyle w:val="Hyperlink"/>
            <w:rFonts w:cstheme="minorHAnsi"/>
            <w:color w:val="4472C4" w:themeColor="accent1"/>
            <w:shd w:val="clear" w:color="auto" w:fill="FFFFFF"/>
          </w:rPr>
          <w:t>https://www.carmarthenshire.gov.wales/home/council-services/education-schools/bilingual-education/advantages-of-being-bilingual/#</w:t>
        </w:r>
      </w:hyperlink>
      <w:r w:rsidRPr="005724A0">
        <w:rPr>
          <w:rFonts w:cstheme="minorHAnsi"/>
          <w:shd w:val="clear" w:color="auto" w:fill="FFFFFF"/>
        </w:rPr>
        <w:t xml:space="preserve"> (Accessed: 9</w:t>
      </w:r>
      <w:r w:rsidRPr="005724A0">
        <w:rPr>
          <w:rFonts w:cstheme="minorHAnsi"/>
          <w:shd w:val="clear" w:color="auto" w:fill="FFFFFF"/>
          <w:vertAlign w:val="superscript"/>
        </w:rPr>
        <w:t>th</w:t>
      </w:r>
      <w:r w:rsidRPr="005724A0">
        <w:rPr>
          <w:rFonts w:cstheme="minorHAnsi"/>
          <w:shd w:val="clear" w:color="auto" w:fill="FFFFFF"/>
        </w:rPr>
        <w:t xml:space="preserve"> April 2024).</w:t>
      </w:r>
    </w:p>
    <w:p w14:paraId="2A8DCF85" w14:textId="77777777" w:rsidR="00CB7DEC" w:rsidRPr="005724A0" w:rsidRDefault="00CB7DEC" w:rsidP="005724A0">
      <w:pPr>
        <w:rPr>
          <w:rFonts w:cstheme="minorHAnsi"/>
          <w:lang w:val="en-US"/>
        </w:rPr>
      </w:pPr>
      <w:r w:rsidRPr="005724A0">
        <w:rPr>
          <w:rFonts w:cstheme="minorHAnsi"/>
          <w:lang w:val="en-US"/>
        </w:rPr>
        <w:t xml:space="preserve">University of Cambridge (2015) </w:t>
      </w:r>
      <w:r w:rsidRPr="005724A0">
        <w:rPr>
          <w:rFonts w:cstheme="minorHAnsi"/>
          <w:i/>
          <w:iCs/>
          <w:lang w:val="en-US"/>
        </w:rPr>
        <w:t>Opinion: Speaking in tongues: the many benefits of bilingualism</w:t>
      </w:r>
      <w:r w:rsidRPr="005724A0">
        <w:rPr>
          <w:rFonts w:cstheme="minorHAnsi"/>
          <w:lang w:val="en-US"/>
        </w:rPr>
        <w:t xml:space="preserve">. Available at: </w:t>
      </w:r>
      <w:hyperlink r:id="rId11" w:history="1">
        <w:r w:rsidRPr="005724A0">
          <w:rPr>
            <w:rStyle w:val="Hyperlink"/>
            <w:rFonts w:cstheme="minorHAnsi"/>
            <w:color w:val="4472C4" w:themeColor="accent1"/>
            <w:lang w:val="en-US"/>
          </w:rPr>
          <w:t>https://www.cam.ac.uk/research/discussion/opinion-speaking-in-tongues-the-many-benefits-of-bilingualism</w:t>
        </w:r>
      </w:hyperlink>
      <w:r w:rsidRPr="005724A0">
        <w:rPr>
          <w:rFonts w:cstheme="minorHAnsi"/>
          <w:lang w:val="en-US"/>
        </w:rPr>
        <w:t xml:space="preserve"> (Accessed: 9</w:t>
      </w:r>
      <w:r w:rsidRPr="005724A0">
        <w:rPr>
          <w:rFonts w:cstheme="minorHAnsi"/>
          <w:vertAlign w:val="superscript"/>
          <w:lang w:val="en-US"/>
        </w:rPr>
        <w:t>th</w:t>
      </w:r>
      <w:r w:rsidRPr="005724A0">
        <w:rPr>
          <w:rFonts w:cstheme="minorHAnsi"/>
          <w:lang w:val="en-US"/>
        </w:rPr>
        <w:t xml:space="preserve"> April 2024).</w:t>
      </w:r>
    </w:p>
    <w:p w14:paraId="1D5EDB17" w14:textId="77777777" w:rsidR="00CB7DEC" w:rsidRPr="005724A0" w:rsidRDefault="00CB7DEC" w:rsidP="005724A0">
      <w:pPr>
        <w:rPr>
          <w:rFonts w:cstheme="minorHAnsi"/>
        </w:rPr>
      </w:pPr>
      <w:r w:rsidRPr="005724A0">
        <w:rPr>
          <w:rFonts w:cstheme="minorHAnsi"/>
        </w:rPr>
        <w:t xml:space="preserve">Welsh Government (2014) </w:t>
      </w:r>
      <w:r w:rsidRPr="005724A0">
        <w:rPr>
          <w:rFonts w:cstheme="minorHAnsi"/>
          <w:i/>
          <w:iCs/>
        </w:rPr>
        <w:t xml:space="preserve">Welsh as an Additional Language Research into the level of need and current support provided to black and minority ethnic pupils with Welsh language support needs. </w:t>
      </w:r>
      <w:hyperlink r:id="rId12" w:history="1">
        <w:r w:rsidRPr="005724A0">
          <w:rPr>
            <w:rStyle w:val="Hyperlink"/>
            <w:rFonts w:cstheme="minorHAnsi"/>
            <w:color w:val="auto"/>
            <w:u w:val="none"/>
          </w:rPr>
          <w:t xml:space="preserve">Available at: </w:t>
        </w:r>
        <w:r w:rsidRPr="005724A0">
          <w:rPr>
            <w:rStyle w:val="Hyperlink"/>
            <w:rFonts w:cstheme="minorHAnsi"/>
            <w:color w:val="4472C4" w:themeColor="accent1"/>
          </w:rPr>
          <w:t>https://gov.wales/sites/default/files/statistics-and-research/2019-07/140430-welsh-additional-language-en.pdf</w:t>
        </w:r>
      </w:hyperlink>
      <w:r w:rsidRPr="005724A0">
        <w:rPr>
          <w:rFonts w:cstheme="minorHAnsi"/>
        </w:rPr>
        <w:t xml:space="preserve"> [Accessed: 9</w:t>
      </w:r>
      <w:r w:rsidRPr="005724A0">
        <w:rPr>
          <w:rFonts w:cstheme="minorHAnsi"/>
          <w:vertAlign w:val="superscript"/>
        </w:rPr>
        <w:t>th</w:t>
      </w:r>
      <w:r w:rsidRPr="005724A0">
        <w:rPr>
          <w:rFonts w:cstheme="minorHAnsi"/>
        </w:rPr>
        <w:t xml:space="preserve"> April 2024].</w:t>
      </w:r>
    </w:p>
    <w:p w14:paraId="5B07B68E" w14:textId="77777777" w:rsidR="00CB7DEC" w:rsidRPr="005724A0" w:rsidRDefault="00CB7DEC" w:rsidP="005724A0">
      <w:pPr>
        <w:rPr>
          <w:rFonts w:cstheme="minorHAnsi"/>
          <w:lang w:val="en-US"/>
        </w:rPr>
      </w:pPr>
      <w:r w:rsidRPr="005724A0">
        <w:rPr>
          <w:rFonts w:cstheme="minorHAnsi"/>
          <w:lang w:val="en-US"/>
        </w:rPr>
        <w:t xml:space="preserve">Carmarthenshire County Council (2024) </w:t>
      </w:r>
      <w:r w:rsidRPr="005724A0">
        <w:rPr>
          <w:rFonts w:cstheme="minorHAnsi"/>
          <w:i/>
          <w:iCs/>
          <w:lang w:val="en-US"/>
        </w:rPr>
        <w:t>English/Welsh as an Additional Language</w:t>
      </w:r>
      <w:r w:rsidRPr="005724A0">
        <w:rPr>
          <w:rFonts w:cstheme="minorHAnsi"/>
          <w:lang w:val="en-US"/>
        </w:rPr>
        <w:t xml:space="preserve">. Available at: </w:t>
      </w:r>
      <w:hyperlink r:id="rId13" w:history="1">
        <w:r w:rsidRPr="005724A0">
          <w:rPr>
            <w:rStyle w:val="Hyperlink"/>
            <w:rFonts w:cstheme="minorHAnsi"/>
            <w:color w:val="4472C4" w:themeColor="accent1"/>
            <w:lang w:val="en-US"/>
          </w:rPr>
          <w:t>https://www.carmarthenshire.gov.wales/home/council-services/education-schools/additional-learning-needs/english-welsh-as-an-additional-language/</w:t>
        </w:r>
      </w:hyperlink>
      <w:r w:rsidRPr="005724A0">
        <w:rPr>
          <w:rFonts w:cstheme="minorHAnsi"/>
          <w:color w:val="4472C4" w:themeColor="accent1"/>
          <w:lang w:val="en-US"/>
        </w:rPr>
        <w:t xml:space="preserve"> </w:t>
      </w:r>
      <w:r w:rsidRPr="005724A0">
        <w:rPr>
          <w:rFonts w:cstheme="minorHAnsi"/>
          <w:lang w:val="en-US"/>
        </w:rPr>
        <w:t>(Accessed: 9</w:t>
      </w:r>
      <w:r w:rsidRPr="005724A0">
        <w:rPr>
          <w:rFonts w:cstheme="minorHAnsi"/>
          <w:vertAlign w:val="superscript"/>
          <w:lang w:val="en-US"/>
        </w:rPr>
        <w:t>th</w:t>
      </w:r>
      <w:r w:rsidRPr="005724A0">
        <w:rPr>
          <w:rFonts w:cstheme="minorHAnsi"/>
          <w:lang w:val="en-US"/>
        </w:rPr>
        <w:t xml:space="preserve"> April 2024).</w:t>
      </w:r>
    </w:p>
    <w:p w14:paraId="51F33E13" w14:textId="77777777" w:rsidR="00CB7DEC" w:rsidRPr="005724A0" w:rsidRDefault="00CB7DEC" w:rsidP="005724A0">
      <w:pPr>
        <w:rPr>
          <w:rFonts w:cstheme="minorHAnsi"/>
          <w:shd w:val="clear" w:color="auto" w:fill="FFFFFF"/>
        </w:rPr>
      </w:pPr>
      <w:r w:rsidRPr="005724A0">
        <w:rPr>
          <w:rFonts w:cstheme="minorHAnsi"/>
          <w:shd w:val="clear" w:color="auto" w:fill="FFFFFF"/>
        </w:rPr>
        <w:t>Booton, S.A. </w:t>
      </w:r>
      <w:r w:rsidRPr="005724A0">
        <w:rPr>
          <w:rFonts w:cstheme="minorHAnsi"/>
          <w:i/>
          <w:iCs/>
          <w:shd w:val="clear" w:color="auto" w:fill="FFFFFF"/>
        </w:rPr>
        <w:t>et al.</w:t>
      </w:r>
      <w:r w:rsidRPr="005724A0">
        <w:rPr>
          <w:rFonts w:cstheme="minorHAnsi"/>
          <w:shd w:val="clear" w:color="auto" w:fill="FFFFFF"/>
        </w:rPr>
        <w:t> (2021) “Children’s divergent thinking and bilingualism,” </w:t>
      </w:r>
      <w:r w:rsidRPr="005724A0">
        <w:rPr>
          <w:rFonts w:cstheme="minorHAnsi"/>
          <w:i/>
          <w:iCs/>
          <w:shd w:val="clear" w:color="auto" w:fill="FFFFFF"/>
        </w:rPr>
        <w:t>Thinking skills and creativity</w:t>
      </w:r>
      <w:r w:rsidRPr="005724A0">
        <w:rPr>
          <w:rFonts w:cstheme="minorHAnsi"/>
          <w:shd w:val="clear" w:color="auto" w:fill="FFFFFF"/>
        </w:rPr>
        <w:t xml:space="preserve">, 41, pp. 100918-. DIO: </w:t>
      </w:r>
      <w:hyperlink r:id="rId14" w:history="1">
        <w:r w:rsidRPr="005724A0">
          <w:rPr>
            <w:rStyle w:val="Hyperlink"/>
            <w:rFonts w:cstheme="minorHAnsi"/>
            <w:color w:val="4472C4" w:themeColor="accent1"/>
            <w:shd w:val="clear" w:color="auto" w:fill="FFFFFF"/>
          </w:rPr>
          <w:t>https://doi.org/10.1016/j.tsc.2021.100918</w:t>
        </w:r>
      </w:hyperlink>
      <w:r w:rsidRPr="005724A0">
        <w:rPr>
          <w:rFonts w:cstheme="minorHAnsi"/>
          <w:color w:val="4472C4" w:themeColor="accent1"/>
          <w:shd w:val="clear" w:color="auto" w:fill="FFFFFF"/>
        </w:rPr>
        <w:t>.</w:t>
      </w:r>
    </w:p>
    <w:p w14:paraId="7BA14C98" w14:textId="2C7A1CDA" w:rsidR="00CB7DEC" w:rsidRPr="005724A0" w:rsidRDefault="00CB7DEC" w:rsidP="005724A0">
      <w:pPr>
        <w:rPr>
          <w:shd w:val="clear" w:color="auto" w:fill="FFFFFF"/>
        </w:rPr>
      </w:pPr>
      <w:r w:rsidRPr="1F245A94">
        <w:rPr>
          <w:shd w:val="clear" w:color="auto" w:fill="FFFFFF"/>
        </w:rPr>
        <w:t xml:space="preserve">UNCRC (No Date) </w:t>
      </w:r>
      <w:r w:rsidRPr="507EA962">
        <w:rPr>
          <w:i/>
          <w:shd w:val="clear" w:color="auto" w:fill="FFFFFF"/>
        </w:rPr>
        <w:t>A</w:t>
      </w:r>
      <w:r w:rsidRPr="1F245A94">
        <w:rPr>
          <w:i/>
          <w:shd w:val="clear" w:color="auto" w:fill="FFFFFF"/>
        </w:rPr>
        <w:t xml:space="preserve"> summary of the UN convention on the rights of the child</w:t>
      </w:r>
      <w:r w:rsidRPr="1F245A94">
        <w:rPr>
          <w:shd w:val="clear" w:color="auto" w:fill="FFFFFF"/>
        </w:rPr>
        <w:t xml:space="preserve">. Available at: </w:t>
      </w:r>
      <w:hyperlink r:id="rId15" w:history="1">
        <w:r w:rsidRPr="1F245A94">
          <w:rPr>
            <w:rStyle w:val="Hyperlink"/>
            <w:color w:val="4472C4" w:themeColor="accent1"/>
            <w:shd w:val="clear" w:color="auto" w:fill="FFFFFF"/>
          </w:rPr>
          <w:t>https://www.unicef.org.uk/wp-content/uploads/2019/10/UNCRC_summary-1_1.pdf</w:t>
        </w:r>
      </w:hyperlink>
      <w:r w:rsidRPr="1F245A94">
        <w:rPr>
          <w:shd w:val="clear" w:color="auto" w:fill="FFFFFF"/>
        </w:rPr>
        <w:t xml:space="preserve"> (Accessed: 9</w:t>
      </w:r>
      <w:r w:rsidRPr="1F245A94">
        <w:rPr>
          <w:shd w:val="clear" w:color="auto" w:fill="FFFFFF"/>
          <w:vertAlign w:val="superscript"/>
        </w:rPr>
        <w:t>th</w:t>
      </w:r>
      <w:r w:rsidRPr="1F245A94">
        <w:rPr>
          <w:shd w:val="clear" w:color="auto" w:fill="FFFFFF"/>
        </w:rPr>
        <w:t xml:space="preserve"> April 2024).</w:t>
      </w:r>
    </w:p>
    <w:p w14:paraId="7604606C" w14:textId="77777777" w:rsidR="00CB7DEC" w:rsidRPr="005724A0" w:rsidRDefault="00CB7DEC" w:rsidP="005724A0">
      <w:pPr>
        <w:rPr>
          <w:rFonts w:cstheme="minorHAnsi"/>
          <w:shd w:val="clear" w:color="auto" w:fill="FFFFFF"/>
        </w:rPr>
      </w:pPr>
      <w:r w:rsidRPr="005724A0">
        <w:rPr>
          <w:rFonts w:cstheme="minorHAnsi"/>
          <w:shd w:val="clear" w:color="auto" w:fill="FFFFFF"/>
        </w:rPr>
        <w:t xml:space="preserve">Hwb (No Date) </w:t>
      </w:r>
      <w:r w:rsidRPr="005724A0">
        <w:rPr>
          <w:rFonts w:cstheme="minorHAnsi"/>
          <w:i/>
          <w:iCs/>
          <w:shd w:val="clear" w:color="auto" w:fill="FFFFFF"/>
        </w:rPr>
        <w:t>English or Welsh as an additional language</w:t>
      </w:r>
      <w:r w:rsidRPr="005724A0">
        <w:rPr>
          <w:rFonts w:cstheme="minorHAnsi"/>
          <w:shd w:val="clear" w:color="auto" w:fill="FFFFFF"/>
        </w:rPr>
        <w:t xml:space="preserve">. Available at: </w:t>
      </w:r>
      <w:hyperlink r:id="rId16" w:history="1">
        <w:r w:rsidRPr="005724A0">
          <w:rPr>
            <w:rStyle w:val="Hyperlink"/>
            <w:rFonts w:cstheme="minorHAnsi"/>
            <w:color w:val="4472C4" w:themeColor="accent1"/>
            <w:shd w:val="clear" w:color="auto" w:fill="FFFFFF"/>
          </w:rPr>
          <w:t>https://hwb.gov.wales/blended-learning/distance-learning-tools-through-hwb/welcome-to-parents-and-carers-support/keep-wales-learning/english-or-welsh-as-an-additional-language</w:t>
        </w:r>
      </w:hyperlink>
      <w:r w:rsidRPr="005724A0">
        <w:rPr>
          <w:rFonts w:cstheme="minorHAnsi"/>
          <w:shd w:val="clear" w:color="auto" w:fill="FFFFFF"/>
        </w:rPr>
        <w:t xml:space="preserve"> (Accessed: 9</w:t>
      </w:r>
      <w:r w:rsidRPr="005724A0">
        <w:rPr>
          <w:rFonts w:cstheme="minorHAnsi"/>
          <w:shd w:val="clear" w:color="auto" w:fill="FFFFFF"/>
          <w:vertAlign w:val="superscript"/>
        </w:rPr>
        <w:t>th</w:t>
      </w:r>
      <w:r w:rsidRPr="005724A0">
        <w:rPr>
          <w:rFonts w:cstheme="minorHAnsi"/>
          <w:shd w:val="clear" w:color="auto" w:fill="FFFFFF"/>
        </w:rPr>
        <w:t xml:space="preserve"> April 2024).</w:t>
      </w:r>
    </w:p>
    <w:p w14:paraId="20F3FD28" w14:textId="77777777" w:rsidR="00CB7DEC" w:rsidRPr="005724A0" w:rsidRDefault="00CB7DEC" w:rsidP="005724A0">
      <w:pPr>
        <w:rPr>
          <w:rFonts w:cstheme="minorHAnsi"/>
          <w:shd w:val="clear" w:color="auto" w:fill="FFFFFF"/>
        </w:rPr>
      </w:pPr>
      <w:r w:rsidRPr="005724A0">
        <w:rPr>
          <w:rFonts w:cstheme="minorHAnsi"/>
          <w:shd w:val="clear" w:color="auto" w:fill="FFFFFF"/>
        </w:rPr>
        <w:t xml:space="preserve">Welsh Assembly Government (2008) </w:t>
      </w:r>
      <w:r w:rsidRPr="005724A0">
        <w:rPr>
          <w:rFonts w:cstheme="minorHAnsi"/>
          <w:i/>
          <w:iCs/>
          <w:shd w:val="clear" w:color="auto" w:fill="FFFFFF"/>
        </w:rPr>
        <w:t>Welsh Language Development</w:t>
      </w:r>
      <w:r w:rsidRPr="005724A0">
        <w:rPr>
          <w:rFonts w:cstheme="minorHAnsi"/>
          <w:shd w:val="clear" w:color="auto" w:fill="FFFFFF"/>
        </w:rPr>
        <w:t xml:space="preserve">. Available at: </w:t>
      </w:r>
      <w:hyperlink r:id="rId17" w:history="1">
        <w:r w:rsidRPr="005724A0">
          <w:rPr>
            <w:rStyle w:val="Hyperlink"/>
            <w:rFonts w:cstheme="minorHAnsi"/>
            <w:shd w:val="clear" w:color="auto" w:fill="FFFFFF"/>
          </w:rPr>
          <w:t>https://www.gov.wales/sites/default/files/publications/2018-02/welsh-language-development.pdf</w:t>
        </w:r>
      </w:hyperlink>
      <w:r w:rsidRPr="005724A0">
        <w:rPr>
          <w:rFonts w:cstheme="minorHAnsi"/>
          <w:shd w:val="clear" w:color="auto" w:fill="FFFFFF"/>
        </w:rPr>
        <w:t xml:space="preserve"> (Accessed: 9</w:t>
      </w:r>
      <w:r w:rsidRPr="005724A0">
        <w:rPr>
          <w:rFonts w:cstheme="minorHAnsi"/>
          <w:shd w:val="clear" w:color="auto" w:fill="FFFFFF"/>
          <w:vertAlign w:val="superscript"/>
        </w:rPr>
        <w:t>th</w:t>
      </w:r>
      <w:r w:rsidRPr="005724A0">
        <w:rPr>
          <w:rFonts w:cstheme="minorHAnsi"/>
          <w:shd w:val="clear" w:color="auto" w:fill="FFFFFF"/>
        </w:rPr>
        <w:t xml:space="preserve"> April 2024).</w:t>
      </w:r>
    </w:p>
    <w:p w14:paraId="4B43ACFD" w14:textId="77777777" w:rsidR="00CB7DEC" w:rsidRPr="005724A0" w:rsidRDefault="00CB7DEC" w:rsidP="005724A0">
      <w:pPr>
        <w:rPr>
          <w:rFonts w:cstheme="minorHAnsi"/>
          <w:shd w:val="clear" w:color="auto" w:fill="FFFFFF"/>
        </w:rPr>
      </w:pPr>
      <w:r w:rsidRPr="005724A0">
        <w:rPr>
          <w:rFonts w:cstheme="minorHAnsi"/>
          <w:shd w:val="clear" w:color="auto" w:fill="FFFFFF"/>
        </w:rPr>
        <w:t xml:space="preserve">Children’s Commissioner for Wales (2023) </w:t>
      </w:r>
      <w:r w:rsidRPr="005724A0">
        <w:rPr>
          <w:rFonts w:cstheme="minorHAnsi"/>
          <w:i/>
          <w:iCs/>
          <w:shd w:val="clear" w:color="auto" w:fill="FFFFFF"/>
        </w:rPr>
        <w:t>The Welsh Language in the Additional Learning Needs System</w:t>
      </w:r>
      <w:r w:rsidRPr="005724A0">
        <w:rPr>
          <w:rFonts w:cstheme="minorHAnsi"/>
          <w:shd w:val="clear" w:color="auto" w:fill="FFFFFF"/>
        </w:rPr>
        <w:t xml:space="preserve">. Available at: </w:t>
      </w:r>
      <w:hyperlink r:id="rId18" w:history="1">
        <w:r w:rsidRPr="005724A0">
          <w:rPr>
            <w:rStyle w:val="Hyperlink"/>
            <w:rFonts w:cstheme="minorHAnsi"/>
            <w:shd w:val="clear" w:color="auto" w:fill="FFFFFF"/>
          </w:rPr>
          <w:t>https://www.childcomwales.org.uk/wp-content/uploads/2023/06/The-Welsh-Language-and-the-Additional-Learning-Needs-System.pdf</w:t>
        </w:r>
      </w:hyperlink>
      <w:r w:rsidRPr="005724A0">
        <w:rPr>
          <w:rFonts w:cstheme="minorHAnsi"/>
          <w:shd w:val="clear" w:color="auto" w:fill="FFFFFF"/>
        </w:rPr>
        <w:t xml:space="preserve"> (Accessed: 9</w:t>
      </w:r>
      <w:r w:rsidRPr="005724A0">
        <w:rPr>
          <w:rFonts w:cstheme="minorHAnsi"/>
          <w:shd w:val="clear" w:color="auto" w:fill="FFFFFF"/>
          <w:vertAlign w:val="superscript"/>
        </w:rPr>
        <w:t>th</w:t>
      </w:r>
      <w:r w:rsidRPr="005724A0">
        <w:rPr>
          <w:rFonts w:cstheme="minorHAnsi"/>
          <w:shd w:val="clear" w:color="auto" w:fill="FFFFFF"/>
        </w:rPr>
        <w:t xml:space="preserve"> April 2024). </w:t>
      </w:r>
    </w:p>
    <w:p w14:paraId="017A2ACB" w14:textId="05580DEE" w:rsidR="00BE5B82" w:rsidRPr="005724A0" w:rsidRDefault="00BE5B82" w:rsidP="005724A0">
      <w:pPr>
        <w:rPr>
          <w:rFonts w:cstheme="minorHAnsi"/>
          <w:shd w:val="clear" w:color="auto" w:fill="FFFFFF"/>
        </w:rPr>
      </w:pPr>
      <w:r w:rsidRPr="005724A0">
        <w:rPr>
          <w:rFonts w:cstheme="minorHAnsi"/>
          <w:shd w:val="clear" w:color="auto" w:fill="FFFFFF"/>
        </w:rPr>
        <w:t xml:space="preserve">Structural Learning (2023) </w:t>
      </w:r>
      <w:r w:rsidRPr="00F23C14">
        <w:rPr>
          <w:rFonts w:cstheme="minorHAnsi"/>
          <w:i/>
          <w:iCs/>
          <w:shd w:val="clear" w:color="auto" w:fill="FFFFFF"/>
        </w:rPr>
        <w:t>Chomsky’s Theory</w:t>
      </w:r>
      <w:r w:rsidR="005724A0" w:rsidRPr="005724A0">
        <w:rPr>
          <w:rFonts w:cstheme="minorHAnsi"/>
          <w:shd w:val="clear" w:color="auto" w:fill="FFFFFF"/>
        </w:rPr>
        <w:t xml:space="preserve">. Available at: </w:t>
      </w:r>
      <w:hyperlink r:id="rId19" w:anchor=":~:text=Chomsky's%20Universal%20Grammar%20theory%20suggests,innate%20grammatical%20structures%20and%20rules" w:history="1">
        <w:r w:rsidR="005724A0" w:rsidRPr="005724A0">
          <w:rPr>
            <w:rStyle w:val="Hyperlink"/>
            <w:rFonts w:cstheme="minorHAnsi"/>
            <w:shd w:val="clear" w:color="auto" w:fill="FFFFFF"/>
          </w:rPr>
          <w:t>https://www.structural-learning.com/post/chomskys-theory#:~:text=Chomsky's%20Universal%20Grammar%20theory%20suggests,innate%20grammatical%20structures%20and%20rules</w:t>
        </w:r>
      </w:hyperlink>
      <w:r w:rsidR="005724A0" w:rsidRPr="005724A0">
        <w:rPr>
          <w:rFonts w:cstheme="minorHAnsi"/>
          <w:shd w:val="clear" w:color="auto" w:fill="FFFFFF"/>
        </w:rPr>
        <w:t>. (Accessed: 9</w:t>
      </w:r>
      <w:r w:rsidR="005724A0" w:rsidRPr="005724A0">
        <w:rPr>
          <w:rFonts w:cstheme="minorHAnsi"/>
          <w:shd w:val="clear" w:color="auto" w:fill="FFFFFF"/>
          <w:vertAlign w:val="superscript"/>
        </w:rPr>
        <w:t>th</w:t>
      </w:r>
      <w:r w:rsidR="005724A0" w:rsidRPr="005724A0">
        <w:rPr>
          <w:rFonts w:cstheme="minorHAnsi"/>
          <w:shd w:val="clear" w:color="auto" w:fill="FFFFFF"/>
        </w:rPr>
        <w:t xml:space="preserve"> April 2024).</w:t>
      </w:r>
    </w:p>
    <w:p w14:paraId="20DEFDCE" w14:textId="13748B07" w:rsidR="00097A28" w:rsidRPr="005724A0" w:rsidRDefault="00097A28" w:rsidP="005724A0">
      <w:pPr>
        <w:rPr>
          <w:rFonts w:cstheme="minorHAnsi"/>
          <w:color w:val="4472C4" w:themeColor="accent1"/>
          <w:shd w:val="clear" w:color="auto" w:fill="FFFFFF"/>
        </w:rPr>
      </w:pPr>
      <w:r w:rsidRPr="005724A0">
        <w:rPr>
          <w:rFonts w:cstheme="minorHAnsi"/>
          <w:shd w:val="clear" w:color="auto" w:fill="FFFFFF"/>
        </w:rPr>
        <w:t>Bialystok, E. (2011) “Reshaping the Mind: The Benefits of Bilingualism,” </w:t>
      </w:r>
      <w:r w:rsidRPr="005724A0">
        <w:rPr>
          <w:rFonts w:cstheme="minorHAnsi"/>
          <w:i/>
          <w:iCs/>
          <w:shd w:val="clear" w:color="auto" w:fill="FFFFFF"/>
        </w:rPr>
        <w:t>Canadian journal of experimental psychology</w:t>
      </w:r>
      <w:r w:rsidRPr="005724A0">
        <w:rPr>
          <w:rFonts w:cstheme="minorHAnsi"/>
          <w:shd w:val="clear" w:color="auto" w:fill="FFFFFF"/>
        </w:rPr>
        <w:t xml:space="preserve">, 65(4), pp. 229–235. Available at: </w:t>
      </w:r>
      <w:hyperlink r:id="rId20" w:history="1">
        <w:r w:rsidRPr="005724A0">
          <w:rPr>
            <w:rStyle w:val="Hyperlink"/>
            <w:rFonts w:cstheme="minorHAnsi"/>
            <w:color w:val="4472C4" w:themeColor="accent1"/>
            <w:shd w:val="clear" w:color="auto" w:fill="FFFFFF"/>
          </w:rPr>
          <w:t>https://doi.org/10.1037/a0025406</w:t>
        </w:r>
      </w:hyperlink>
      <w:r w:rsidRPr="005724A0">
        <w:rPr>
          <w:rFonts w:cstheme="minorHAnsi"/>
          <w:color w:val="4472C4" w:themeColor="accent1"/>
          <w:shd w:val="clear" w:color="auto" w:fill="FFFFFF"/>
        </w:rPr>
        <w:t xml:space="preserve"> </w:t>
      </w:r>
      <w:r w:rsidR="00435C02" w:rsidRPr="005724A0">
        <w:rPr>
          <w:rFonts w:cstheme="minorHAnsi"/>
          <w:color w:val="4472C4" w:themeColor="accent1"/>
          <w:shd w:val="clear" w:color="auto" w:fill="FFFFFF"/>
        </w:rPr>
        <w:t>.</w:t>
      </w:r>
    </w:p>
    <w:p w14:paraId="55AEB33F" w14:textId="77777777" w:rsidR="00110F48" w:rsidRDefault="00435C02" w:rsidP="00110F48">
      <w:pPr>
        <w:rPr>
          <w:rFonts w:cstheme="minorHAnsi"/>
          <w:color w:val="3A3A3A"/>
          <w:shd w:val="clear" w:color="auto" w:fill="FFFFFF"/>
        </w:rPr>
      </w:pPr>
      <w:r w:rsidRPr="005724A0">
        <w:rPr>
          <w:rFonts w:cstheme="minorHAnsi"/>
          <w:shd w:val="clear" w:color="auto" w:fill="FFFFFF"/>
        </w:rPr>
        <w:t>Berken, J.A., Gracco, V.L. and Klein, D. (2017) “Early bilingualism, language attainment, and brain development,” </w:t>
      </w:r>
      <w:r w:rsidRPr="005724A0">
        <w:rPr>
          <w:rFonts w:cstheme="minorHAnsi"/>
          <w:i/>
          <w:iCs/>
          <w:shd w:val="clear" w:color="auto" w:fill="FFFFFF"/>
        </w:rPr>
        <w:t>Neuropsychologia</w:t>
      </w:r>
      <w:r w:rsidRPr="005724A0">
        <w:rPr>
          <w:rFonts w:cstheme="minorHAnsi"/>
          <w:shd w:val="clear" w:color="auto" w:fill="FFFFFF"/>
        </w:rPr>
        <w:t xml:space="preserve">, 98, pp. 220–227. Available at: </w:t>
      </w:r>
      <w:hyperlink r:id="rId21" w:history="1">
        <w:r w:rsidRPr="005724A0">
          <w:rPr>
            <w:rStyle w:val="Hyperlink"/>
            <w:rFonts w:cstheme="minorHAnsi"/>
            <w:shd w:val="clear" w:color="auto" w:fill="FFFFFF"/>
          </w:rPr>
          <w:t>https://doi.org/10.1016/j.neuropsychologia.2016.08.031</w:t>
        </w:r>
      </w:hyperlink>
      <w:r w:rsidRPr="005724A0">
        <w:rPr>
          <w:rFonts w:cstheme="minorHAnsi"/>
          <w:color w:val="3A3A3A"/>
          <w:shd w:val="clear" w:color="auto" w:fill="FFFFFF"/>
        </w:rPr>
        <w:t xml:space="preserve">. </w:t>
      </w:r>
    </w:p>
    <w:p w14:paraId="5EA316D1" w14:textId="11A01701" w:rsidR="004C6C36" w:rsidRDefault="004C6C36" w:rsidP="005724A0">
      <w:pPr>
        <w:rPr>
          <w:rFonts w:cstheme="minorHAnsi"/>
          <w:shd w:val="clear" w:color="auto" w:fill="FFFFFF"/>
        </w:rPr>
      </w:pPr>
      <w:r w:rsidRPr="00110F48">
        <w:rPr>
          <w:rFonts w:cstheme="minorHAnsi"/>
          <w:shd w:val="clear" w:color="auto" w:fill="FFFFFF"/>
        </w:rPr>
        <w:t xml:space="preserve">National Library of Medicine (2022) </w:t>
      </w:r>
      <w:r w:rsidR="00110F48" w:rsidRPr="00110F48">
        <w:rPr>
          <w:rFonts w:eastAsia="Times New Roman" w:cstheme="minorHAnsi"/>
          <w:i/>
          <w:iCs/>
          <w:spacing w:val="-2"/>
          <w:kern w:val="36"/>
          <w:lang w:eastAsia="en-GB"/>
        </w:rPr>
        <w:t>Bilingualism and creativity: Benefits from cognitive inhibition and cognitive flexibility</w:t>
      </w:r>
      <w:r w:rsidR="00110F48">
        <w:rPr>
          <w:rFonts w:eastAsia="Times New Roman" w:cstheme="minorHAnsi"/>
          <w:i/>
          <w:iCs/>
          <w:spacing w:val="-2"/>
          <w:kern w:val="36"/>
          <w:lang w:eastAsia="en-GB"/>
        </w:rPr>
        <w:t xml:space="preserve">. </w:t>
      </w:r>
      <w:r w:rsidR="00110F48">
        <w:rPr>
          <w:rFonts w:eastAsia="Times New Roman" w:cstheme="minorHAnsi"/>
          <w:spacing w:val="-2"/>
          <w:kern w:val="36"/>
          <w:lang w:eastAsia="en-GB"/>
        </w:rPr>
        <w:t xml:space="preserve">Available at: </w:t>
      </w:r>
      <w:hyperlink r:id="rId22" w:history="1">
        <w:r w:rsidR="007E3EBE" w:rsidRPr="002F175F">
          <w:rPr>
            <w:rStyle w:val="Hyperlink"/>
            <w:rFonts w:eastAsia="Times New Roman" w:cstheme="minorHAnsi"/>
            <w:spacing w:val="-2"/>
            <w:kern w:val="36"/>
            <w:lang w:eastAsia="en-GB"/>
          </w:rPr>
          <w:t>https://www.ncbi.nlm.nih.gov/pmc/articles/PMC9670109/</w:t>
        </w:r>
      </w:hyperlink>
      <w:r w:rsidR="007E3EBE">
        <w:rPr>
          <w:rFonts w:eastAsia="Times New Roman" w:cstheme="minorHAnsi"/>
          <w:spacing w:val="-2"/>
          <w:kern w:val="36"/>
          <w:lang w:eastAsia="en-GB"/>
        </w:rPr>
        <w:t xml:space="preserve"> (Accessed: 9</w:t>
      </w:r>
      <w:r w:rsidR="007E3EBE" w:rsidRPr="007E3EBE">
        <w:rPr>
          <w:rFonts w:eastAsia="Times New Roman" w:cstheme="minorHAnsi"/>
          <w:spacing w:val="-2"/>
          <w:kern w:val="36"/>
          <w:vertAlign w:val="superscript"/>
          <w:lang w:eastAsia="en-GB"/>
        </w:rPr>
        <w:t>th</w:t>
      </w:r>
      <w:r w:rsidR="007E3EBE">
        <w:rPr>
          <w:rFonts w:eastAsia="Times New Roman" w:cstheme="minorHAnsi"/>
          <w:spacing w:val="-2"/>
          <w:kern w:val="36"/>
          <w:lang w:eastAsia="en-GB"/>
        </w:rPr>
        <w:t xml:space="preserve"> April 2024). </w:t>
      </w:r>
    </w:p>
    <w:p w14:paraId="0BA340C7" w14:textId="5FB05946" w:rsidR="00BC6E25" w:rsidRDefault="00BC6E25" w:rsidP="005724A0">
      <w:pPr>
        <w:rPr>
          <w:rFonts w:cstheme="minorHAnsi"/>
          <w:shd w:val="clear" w:color="auto" w:fill="FFFFFF"/>
        </w:rPr>
      </w:pPr>
      <w:r>
        <w:rPr>
          <w:rFonts w:cstheme="minorHAnsi"/>
          <w:shd w:val="clear" w:color="auto" w:fill="FFFFFF"/>
        </w:rPr>
        <w:t xml:space="preserve">Structural </w:t>
      </w:r>
      <w:r w:rsidR="00671407">
        <w:rPr>
          <w:rFonts w:cstheme="minorHAnsi"/>
          <w:shd w:val="clear" w:color="auto" w:fill="FFFFFF"/>
        </w:rPr>
        <w:t xml:space="preserve">Learning (2021) </w:t>
      </w:r>
      <w:r w:rsidR="00671407" w:rsidRPr="00461592">
        <w:rPr>
          <w:rFonts w:cstheme="minorHAnsi"/>
          <w:i/>
          <w:iCs/>
          <w:shd w:val="clear" w:color="auto" w:fill="FFFFFF"/>
        </w:rPr>
        <w:t>Jean Piagets Theory of Cognitive Development</w:t>
      </w:r>
      <w:r w:rsidR="00A43A34">
        <w:rPr>
          <w:rFonts w:cstheme="minorHAnsi"/>
          <w:shd w:val="clear" w:color="auto" w:fill="FFFFFF"/>
        </w:rPr>
        <w:t xml:space="preserve">. Available at </w:t>
      </w:r>
      <w:hyperlink r:id="rId23" w:history="1">
        <w:r w:rsidR="00461592" w:rsidRPr="002F175F">
          <w:rPr>
            <w:rStyle w:val="Hyperlink"/>
            <w:rFonts w:cstheme="minorHAnsi"/>
            <w:shd w:val="clear" w:color="auto" w:fill="FFFFFF"/>
          </w:rPr>
          <w:t>https://www.structural-learning.com/post/jean-piagets-theory-of-cognitive-development-and-active-classrooms</w:t>
        </w:r>
      </w:hyperlink>
      <w:r w:rsidR="00461592">
        <w:rPr>
          <w:rFonts w:cstheme="minorHAnsi"/>
          <w:shd w:val="clear" w:color="auto" w:fill="FFFFFF"/>
        </w:rPr>
        <w:t xml:space="preserve"> (Accessed: 9</w:t>
      </w:r>
      <w:r w:rsidR="00461592" w:rsidRPr="00461592">
        <w:rPr>
          <w:rFonts w:cstheme="minorHAnsi"/>
          <w:shd w:val="clear" w:color="auto" w:fill="FFFFFF"/>
          <w:vertAlign w:val="superscript"/>
        </w:rPr>
        <w:t>th</w:t>
      </w:r>
      <w:r w:rsidR="00461592">
        <w:rPr>
          <w:rFonts w:cstheme="minorHAnsi"/>
          <w:shd w:val="clear" w:color="auto" w:fill="FFFFFF"/>
        </w:rPr>
        <w:t xml:space="preserve"> April 2024). </w:t>
      </w:r>
    </w:p>
    <w:p w14:paraId="6A2A4F07" w14:textId="65D275B8" w:rsidR="004526CE" w:rsidRDefault="004526CE" w:rsidP="005724A0">
      <w:pPr>
        <w:rPr>
          <w:rFonts w:cstheme="minorHAnsi"/>
          <w:shd w:val="clear" w:color="auto" w:fill="FFFFFF"/>
        </w:rPr>
      </w:pPr>
      <w:r>
        <w:rPr>
          <w:rFonts w:cstheme="minorHAnsi"/>
          <w:shd w:val="clear" w:color="auto" w:fill="FFFFFF"/>
        </w:rPr>
        <w:t xml:space="preserve">Structural Learning (2022) </w:t>
      </w:r>
      <w:r w:rsidRPr="00BE577E">
        <w:rPr>
          <w:rFonts w:cstheme="minorHAnsi"/>
          <w:i/>
          <w:iCs/>
          <w:shd w:val="clear" w:color="auto" w:fill="FFFFFF"/>
        </w:rPr>
        <w:t>Vygotsky’s Theory</w:t>
      </w:r>
      <w:r w:rsidR="00795E93">
        <w:rPr>
          <w:rFonts w:cstheme="minorHAnsi"/>
          <w:shd w:val="clear" w:color="auto" w:fill="FFFFFF"/>
        </w:rPr>
        <w:t xml:space="preserve">. Available at: </w:t>
      </w:r>
      <w:hyperlink r:id="rId24" w:history="1">
        <w:r w:rsidR="00BE577E" w:rsidRPr="002F175F">
          <w:rPr>
            <w:rStyle w:val="Hyperlink"/>
            <w:rFonts w:cstheme="minorHAnsi"/>
            <w:shd w:val="clear" w:color="auto" w:fill="FFFFFF"/>
          </w:rPr>
          <w:t>https://www.structural-learning.com/post/vygotskys-theory</w:t>
        </w:r>
      </w:hyperlink>
      <w:r w:rsidR="00BE577E">
        <w:rPr>
          <w:rFonts w:cstheme="minorHAnsi"/>
          <w:shd w:val="clear" w:color="auto" w:fill="FFFFFF"/>
        </w:rPr>
        <w:t xml:space="preserve"> (Accessed: 9</w:t>
      </w:r>
      <w:r w:rsidR="00BE577E" w:rsidRPr="00BE577E">
        <w:rPr>
          <w:rFonts w:cstheme="minorHAnsi"/>
          <w:shd w:val="clear" w:color="auto" w:fill="FFFFFF"/>
          <w:vertAlign w:val="superscript"/>
        </w:rPr>
        <w:t>th</w:t>
      </w:r>
      <w:r w:rsidR="00BE577E">
        <w:rPr>
          <w:rFonts w:cstheme="minorHAnsi"/>
          <w:shd w:val="clear" w:color="auto" w:fill="FFFFFF"/>
        </w:rPr>
        <w:t xml:space="preserve"> April 2024).</w:t>
      </w:r>
    </w:p>
    <w:p w14:paraId="69882929" w14:textId="6D7A1F1A" w:rsidR="000A50B4" w:rsidRPr="000A50B4" w:rsidRDefault="000A50B4" w:rsidP="005724A0">
      <w:pPr>
        <w:rPr>
          <w:rFonts w:cstheme="minorHAnsi"/>
          <w:shd w:val="clear" w:color="auto" w:fill="FFFFFF"/>
        </w:rPr>
      </w:pPr>
      <w:r w:rsidRPr="000A50B4">
        <w:rPr>
          <w:rFonts w:cstheme="minorHAnsi"/>
          <w:shd w:val="clear" w:color="auto" w:fill="FFFFFF"/>
        </w:rPr>
        <w:t>de Saint-Georges, Ingrid. and Weber, J. Jacques. (2013) </w:t>
      </w:r>
      <w:r w:rsidRPr="000A50B4">
        <w:rPr>
          <w:rFonts w:cstheme="minorHAnsi"/>
          <w:i/>
          <w:iCs/>
          <w:shd w:val="clear" w:color="auto" w:fill="FFFFFF"/>
        </w:rPr>
        <w:t>Multilingualism and multimodality: current challenges for educational studies</w:t>
      </w:r>
      <w:r w:rsidRPr="000A50B4">
        <w:rPr>
          <w:rFonts w:cstheme="minorHAnsi"/>
          <w:shd w:val="clear" w:color="auto" w:fill="FFFFFF"/>
        </w:rPr>
        <w:t xml:space="preserve">. 1st ed. 2013. Rotterdam: Sense. Available at: </w:t>
      </w:r>
      <w:hyperlink r:id="rId25" w:history="1">
        <w:r w:rsidRPr="002F175F">
          <w:rPr>
            <w:rStyle w:val="Hyperlink"/>
            <w:rFonts w:cstheme="minorHAnsi"/>
            <w:shd w:val="clear" w:color="auto" w:fill="FFFFFF"/>
          </w:rPr>
          <w:t>https://doi.org/10.1007/978-94-6209-266-2</w:t>
        </w:r>
      </w:hyperlink>
      <w:r w:rsidRPr="000A50B4">
        <w:rPr>
          <w:rFonts w:cstheme="minorHAnsi"/>
          <w:color w:val="4472C4" w:themeColor="accent1"/>
          <w:shd w:val="clear" w:color="auto" w:fill="FFFFFF"/>
        </w:rPr>
        <w:t>.</w:t>
      </w:r>
      <w:r>
        <w:rPr>
          <w:rFonts w:cstheme="minorHAnsi"/>
          <w:color w:val="4472C4" w:themeColor="accent1"/>
          <w:shd w:val="clear" w:color="auto" w:fill="FFFFFF"/>
        </w:rPr>
        <w:t xml:space="preserve"> </w:t>
      </w:r>
    </w:p>
    <w:p w14:paraId="3BB7FE4C" w14:textId="77777777" w:rsidR="00750E0C" w:rsidRDefault="00750E0C" w:rsidP="005724A0"/>
    <w:p w14:paraId="087BF3E3" w14:textId="3F6EC6D4" w:rsidR="0023560F" w:rsidRPr="005724A0" w:rsidRDefault="00FC0B79" w:rsidP="005724A0">
      <w:pPr>
        <w:rPr>
          <w:rFonts w:cstheme="minorHAnsi"/>
          <w:i/>
          <w:iCs/>
          <w:shd w:val="clear" w:color="auto" w:fill="FFFFFF"/>
        </w:rPr>
      </w:pPr>
      <w:r w:rsidRPr="005724A0">
        <w:rPr>
          <w:rFonts w:cstheme="minorHAnsi"/>
          <w:shd w:val="clear" w:color="auto" w:fill="FFFFFF"/>
        </w:rPr>
        <w:t xml:space="preserve"> </w:t>
      </w:r>
    </w:p>
    <w:sectPr w:rsidR="0023560F" w:rsidRPr="005724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Rr4o313Q7gsIMZ" int2:id="DV6V0ZTQ">
      <int2:state int2:value="Rejected" int2:type="AugLoop_Text_Critique"/>
    </int2:textHash>
    <int2:textHash int2:hashCode="DtQNpyBKWuPQVh" int2:id="IDwItlgO">
      <int2:state int2:value="Rejected" int2:type="AugLoop_Text_Critique"/>
    </int2:textHash>
    <int2:textHash int2:hashCode="VHvH6nnLOfilyf" int2:id="IkivdohK">
      <int2:state int2:value="Rejected" int2:type="AugLoop_Text_Critique"/>
    </int2:textHash>
    <int2:textHash int2:hashCode="BMVkhG3Yq5HYs8" int2:id="MiThVutS">
      <int2:state int2:value="Rejected" int2:type="AugLoop_Text_Critique"/>
    </int2:textHash>
    <int2:textHash int2:hashCode="QrXwRFmQw2YgdV" int2:id="jRgDnnYa">
      <int2:state int2:value="Rejected" int2:type="AugLoop_Text_Critique"/>
    </int2:textHash>
    <int2:textHash int2:hashCode="mwSEdKw7bIwnO9" int2:id="ntU0YxKF">
      <int2:state int2:value="Rejected" int2:type="AugLoop_Text_Critique"/>
    </int2:textHash>
    <int2:textHash int2:hashCode="CvNSk7rp6C8gFS" int2:id="p2iG6kTC">
      <int2:state int2:value="Rejected" int2:type="AugLoop_Text_Critique"/>
    </int2:textHash>
    <int2:textHash int2:hashCode="DK8Dp/5VeZBtWK" int2:id="rpl8loX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009E2"/>
    <w:multiLevelType w:val="hybridMultilevel"/>
    <w:tmpl w:val="C058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24172"/>
    <w:multiLevelType w:val="hybridMultilevel"/>
    <w:tmpl w:val="68E22A5C"/>
    <w:lvl w:ilvl="0" w:tplc="F842A2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A37DFE"/>
    <w:multiLevelType w:val="hybridMultilevel"/>
    <w:tmpl w:val="BD0850E0"/>
    <w:lvl w:ilvl="0" w:tplc="5E5EB7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5C37CD"/>
    <w:multiLevelType w:val="hybridMultilevel"/>
    <w:tmpl w:val="E968FA04"/>
    <w:lvl w:ilvl="0" w:tplc="F9C0D912">
      <w:start w:val="1"/>
      <w:numFmt w:val="bullet"/>
      <w:lvlText w:val="-"/>
      <w:lvlJc w:val="left"/>
      <w:pPr>
        <w:tabs>
          <w:tab w:val="num" w:pos="720"/>
        </w:tabs>
        <w:ind w:left="720" w:hanging="360"/>
      </w:pPr>
      <w:rPr>
        <w:rFonts w:ascii="Times New Roman" w:hAnsi="Times New Roman" w:hint="default"/>
      </w:rPr>
    </w:lvl>
    <w:lvl w:ilvl="1" w:tplc="314A524C" w:tentative="1">
      <w:start w:val="1"/>
      <w:numFmt w:val="bullet"/>
      <w:lvlText w:val="-"/>
      <w:lvlJc w:val="left"/>
      <w:pPr>
        <w:tabs>
          <w:tab w:val="num" w:pos="1440"/>
        </w:tabs>
        <w:ind w:left="1440" w:hanging="360"/>
      </w:pPr>
      <w:rPr>
        <w:rFonts w:ascii="Times New Roman" w:hAnsi="Times New Roman" w:hint="default"/>
      </w:rPr>
    </w:lvl>
    <w:lvl w:ilvl="2" w:tplc="8548BB62" w:tentative="1">
      <w:start w:val="1"/>
      <w:numFmt w:val="bullet"/>
      <w:lvlText w:val="-"/>
      <w:lvlJc w:val="left"/>
      <w:pPr>
        <w:tabs>
          <w:tab w:val="num" w:pos="2160"/>
        </w:tabs>
        <w:ind w:left="2160" w:hanging="360"/>
      </w:pPr>
      <w:rPr>
        <w:rFonts w:ascii="Times New Roman" w:hAnsi="Times New Roman" w:hint="default"/>
      </w:rPr>
    </w:lvl>
    <w:lvl w:ilvl="3" w:tplc="0E22965A" w:tentative="1">
      <w:start w:val="1"/>
      <w:numFmt w:val="bullet"/>
      <w:lvlText w:val="-"/>
      <w:lvlJc w:val="left"/>
      <w:pPr>
        <w:tabs>
          <w:tab w:val="num" w:pos="2880"/>
        </w:tabs>
        <w:ind w:left="2880" w:hanging="360"/>
      </w:pPr>
      <w:rPr>
        <w:rFonts w:ascii="Times New Roman" w:hAnsi="Times New Roman" w:hint="default"/>
      </w:rPr>
    </w:lvl>
    <w:lvl w:ilvl="4" w:tplc="A986F9CC" w:tentative="1">
      <w:start w:val="1"/>
      <w:numFmt w:val="bullet"/>
      <w:lvlText w:val="-"/>
      <w:lvlJc w:val="left"/>
      <w:pPr>
        <w:tabs>
          <w:tab w:val="num" w:pos="3600"/>
        </w:tabs>
        <w:ind w:left="3600" w:hanging="360"/>
      </w:pPr>
      <w:rPr>
        <w:rFonts w:ascii="Times New Roman" w:hAnsi="Times New Roman" w:hint="default"/>
      </w:rPr>
    </w:lvl>
    <w:lvl w:ilvl="5" w:tplc="C4C674AA" w:tentative="1">
      <w:start w:val="1"/>
      <w:numFmt w:val="bullet"/>
      <w:lvlText w:val="-"/>
      <w:lvlJc w:val="left"/>
      <w:pPr>
        <w:tabs>
          <w:tab w:val="num" w:pos="4320"/>
        </w:tabs>
        <w:ind w:left="4320" w:hanging="360"/>
      </w:pPr>
      <w:rPr>
        <w:rFonts w:ascii="Times New Roman" w:hAnsi="Times New Roman" w:hint="default"/>
      </w:rPr>
    </w:lvl>
    <w:lvl w:ilvl="6" w:tplc="3E5CBDF6" w:tentative="1">
      <w:start w:val="1"/>
      <w:numFmt w:val="bullet"/>
      <w:lvlText w:val="-"/>
      <w:lvlJc w:val="left"/>
      <w:pPr>
        <w:tabs>
          <w:tab w:val="num" w:pos="5040"/>
        </w:tabs>
        <w:ind w:left="5040" w:hanging="360"/>
      </w:pPr>
      <w:rPr>
        <w:rFonts w:ascii="Times New Roman" w:hAnsi="Times New Roman" w:hint="default"/>
      </w:rPr>
    </w:lvl>
    <w:lvl w:ilvl="7" w:tplc="3EE400EC" w:tentative="1">
      <w:start w:val="1"/>
      <w:numFmt w:val="bullet"/>
      <w:lvlText w:val="-"/>
      <w:lvlJc w:val="left"/>
      <w:pPr>
        <w:tabs>
          <w:tab w:val="num" w:pos="5760"/>
        </w:tabs>
        <w:ind w:left="5760" w:hanging="360"/>
      </w:pPr>
      <w:rPr>
        <w:rFonts w:ascii="Times New Roman" w:hAnsi="Times New Roman" w:hint="default"/>
      </w:rPr>
    </w:lvl>
    <w:lvl w:ilvl="8" w:tplc="9E5EFE2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EFC4F08"/>
    <w:multiLevelType w:val="hybridMultilevel"/>
    <w:tmpl w:val="56F44E9E"/>
    <w:lvl w:ilvl="0" w:tplc="726ADE56">
      <w:start w:val="1"/>
      <w:numFmt w:val="bullet"/>
      <w:lvlText w:val="-"/>
      <w:lvlJc w:val="left"/>
      <w:pPr>
        <w:tabs>
          <w:tab w:val="num" w:pos="720"/>
        </w:tabs>
        <w:ind w:left="720" w:hanging="360"/>
      </w:pPr>
      <w:rPr>
        <w:rFonts w:ascii="Times New Roman" w:hAnsi="Times New Roman" w:hint="default"/>
      </w:rPr>
    </w:lvl>
    <w:lvl w:ilvl="1" w:tplc="3FBA1A56" w:tentative="1">
      <w:start w:val="1"/>
      <w:numFmt w:val="bullet"/>
      <w:lvlText w:val="-"/>
      <w:lvlJc w:val="left"/>
      <w:pPr>
        <w:tabs>
          <w:tab w:val="num" w:pos="1440"/>
        </w:tabs>
        <w:ind w:left="1440" w:hanging="360"/>
      </w:pPr>
      <w:rPr>
        <w:rFonts w:ascii="Times New Roman" w:hAnsi="Times New Roman" w:hint="default"/>
      </w:rPr>
    </w:lvl>
    <w:lvl w:ilvl="2" w:tplc="A442F9E8" w:tentative="1">
      <w:start w:val="1"/>
      <w:numFmt w:val="bullet"/>
      <w:lvlText w:val="-"/>
      <w:lvlJc w:val="left"/>
      <w:pPr>
        <w:tabs>
          <w:tab w:val="num" w:pos="2160"/>
        </w:tabs>
        <w:ind w:left="2160" w:hanging="360"/>
      </w:pPr>
      <w:rPr>
        <w:rFonts w:ascii="Times New Roman" w:hAnsi="Times New Roman" w:hint="default"/>
      </w:rPr>
    </w:lvl>
    <w:lvl w:ilvl="3" w:tplc="E8D012D0" w:tentative="1">
      <w:start w:val="1"/>
      <w:numFmt w:val="bullet"/>
      <w:lvlText w:val="-"/>
      <w:lvlJc w:val="left"/>
      <w:pPr>
        <w:tabs>
          <w:tab w:val="num" w:pos="2880"/>
        </w:tabs>
        <w:ind w:left="2880" w:hanging="360"/>
      </w:pPr>
      <w:rPr>
        <w:rFonts w:ascii="Times New Roman" w:hAnsi="Times New Roman" w:hint="default"/>
      </w:rPr>
    </w:lvl>
    <w:lvl w:ilvl="4" w:tplc="2380503C" w:tentative="1">
      <w:start w:val="1"/>
      <w:numFmt w:val="bullet"/>
      <w:lvlText w:val="-"/>
      <w:lvlJc w:val="left"/>
      <w:pPr>
        <w:tabs>
          <w:tab w:val="num" w:pos="3600"/>
        </w:tabs>
        <w:ind w:left="3600" w:hanging="360"/>
      </w:pPr>
      <w:rPr>
        <w:rFonts w:ascii="Times New Roman" w:hAnsi="Times New Roman" w:hint="default"/>
      </w:rPr>
    </w:lvl>
    <w:lvl w:ilvl="5" w:tplc="7CB0E95E" w:tentative="1">
      <w:start w:val="1"/>
      <w:numFmt w:val="bullet"/>
      <w:lvlText w:val="-"/>
      <w:lvlJc w:val="left"/>
      <w:pPr>
        <w:tabs>
          <w:tab w:val="num" w:pos="4320"/>
        </w:tabs>
        <w:ind w:left="4320" w:hanging="360"/>
      </w:pPr>
      <w:rPr>
        <w:rFonts w:ascii="Times New Roman" w:hAnsi="Times New Roman" w:hint="default"/>
      </w:rPr>
    </w:lvl>
    <w:lvl w:ilvl="6" w:tplc="64300D3E" w:tentative="1">
      <w:start w:val="1"/>
      <w:numFmt w:val="bullet"/>
      <w:lvlText w:val="-"/>
      <w:lvlJc w:val="left"/>
      <w:pPr>
        <w:tabs>
          <w:tab w:val="num" w:pos="5040"/>
        </w:tabs>
        <w:ind w:left="5040" w:hanging="360"/>
      </w:pPr>
      <w:rPr>
        <w:rFonts w:ascii="Times New Roman" w:hAnsi="Times New Roman" w:hint="default"/>
      </w:rPr>
    </w:lvl>
    <w:lvl w:ilvl="7" w:tplc="5AC6B356" w:tentative="1">
      <w:start w:val="1"/>
      <w:numFmt w:val="bullet"/>
      <w:lvlText w:val="-"/>
      <w:lvlJc w:val="left"/>
      <w:pPr>
        <w:tabs>
          <w:tab w:val="num" w:pos="5760"/>
        </w:tabs>
        <w:ind w:left="5760" w:hanging="360"/>
      </w:pPr>
      <w:rPr>
        <w:rFonts w:ascii="Times New Roman" w:hAnsi="Times New Roman" w:hint="default"/>
      </w:rPr>
    </w:lvl>
    <w:lvl w:ilvl="8" w:tplc="7772ED52" w:tentative="1">
      <w:start w:val="1"/>
      <w:numFmt w:val="bullet"/>
      <w:lvlText w:val="-"/>
      <w:lvlJc w:val="left"/>
      <w:pPr>
        <w:tabs>
          <w:tab w:val="num" w:pos="6480"/>
        </w:tabs>
        <w:ind w:left="6480" w:hanging="360"/>
      </w:pPr>
      <w:rPr>
        <w:rFonts w:ascii="Times New Roman" w:hAnsi="Times New Roman" w:hint="default"/>
      </w:rPr>
    </w:lvl>
  </w:abstractNum>
  <w:num w:numId="1" w16cid:durableId="134690878">
    <w:abstractNumId w:val="4"/>
  </w:num>
  <w:num w:numId="2" w16cid:durableId="1600524657">
    <w:abstractNumId w:val="3"/>
  </w:num>
  <w:num w:numId="3" w16cid:durableId="1147437017">
    <w:abstractNumId w:val="1"/>
  </w:num>
  <w:num w:numId="4" w16cid:durableId="35543640">
    <w:abstractNumId w:val="2"/>
  </w:num>
  <w:num w:numId="5" w16cid:durableId="1416128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14"/>
    <w:rsid w:val="0000000C"/>
    <w:rsid w:val="00002B8F"/>
    <w:rsid w:val="000037B8"/>
    <w:rsid w:val="0001552A"/>
    <w:rsid w:val="000207AE"/>
    <w:rsid w:val="00024D5F"/>
    <w:rsid w:val="00026B9A"/>
    <w:rsid w:val="000309D3"/>
    <w:rsid w:val="000332A9"/>
    <w:rsid w:val="00033B57"/>
    <w:rsid w:val="00042D14"/>
    <w:rsid w:val="000541E4"/>
    <w:rsid w:val="0005538A"/>
    <w:rsid w:val="00055AD3"/>
    <w:rsid w:val="000607F0"/>
    <w:rsid w:val="00067F27"/>
    <w:rsid w:val="0007295A"/>
    <w:rsid w:val="000733CC"/>
    <w:rsid w:val="0007533F"/>
    <w:rsid w:val="00075496"/>
    <w:rsid w:val="0007760B"/>
    <w:rsid w:val="00097A28"/>
    <w:rsid w:val="000A0A15"/>
    <w:rsid w:val="000A103C"/>
    <w:rsid w:val="000A2053"/>
    <w:rsid w:val="000A24FA"/>
    <w:rsid w:val="000A50B4"/>
    <w:rsid w:val="000B1030"/>
    <w:rsid w:val="000B16F0"/>
    <w:rsid w:val="000B31FB"/>
    <w:rsid w:val="000D34FE"/>
    <w:rsid w:val="000D65DD"/>
    <w:rsid w:val="000E2E75"/>
    <w:rsid w:val="000F11A8"/>
    <w:rsid w:val="000F2E4A"/>
    <w:rsid w:val="000F7E0B"/>
    <w:rsid w:val="0010176E"/>
    <w:rsid w:val="0010385D"/>
    <w:rsid w:val="00103B60"/>
    <w:rsid w:val="00104C58"/>
    <w:rsid w:val="00104D08"/>
    <w:rsid w:val="001073F2"/>
    <w:rsid w:val="00110F48"/>
    <w:rsid w:val="00112781"/>
    <w:rsid w:val="0011535B"/>
    <w:rsid w:val="001258BC"/>
    <w:rsid w:val="0013023F"/>
    <w:rsid w:val="0013233B"/>
    <w:rsid w:val="00134A4F"/>
    <w:rsid w:val="00134A97"/>
    <w:rsid w:val="001357E6"/>
    <w:rsid w:val="00146289"/>
    <w:rsid w:val="001616AF"/>
    <w:rsid w:val="0017259D"/>
    <w:rsid w:val="00177DB4"/>
    <w:rsid w:val="00182627"/>
    <w:rsid w:val="0018405A"/>
    <w:rsid w:val="00185B49"/>
    <w:rsid w:val="0019197C"/>
    <w:rsid w:val="001A1412"/>
    <w:rsid w:val="001A522F"/>
    <w:rsid w:val="001A596A"/>
    <w:rsid w:val="001A6054"/>
    <w:rsid w:val="001B03A6"/>
    <w:rsid w:val="001B03EE"/>
    <w:rsid w:val="001B13BE"/>
    <w:rsid w:val="001B16B1"/>
    <w:rsid w:val="001B2242"/>
    <w:rsid w:val="001C0109"/>
    <w:rsid w:val="001C458F"/>
    <w:rsid w:val="001C5C4F"/>
    <w:rsid w:val="001D1502"/>
    <w:rsid w:val="001E0BE8"/>
    <w:rsid w:val="001E2AF6"/>
    <w:rsid w:val="0020177E"/>
    <w:rsid w:val="00201D4D"/>
    <w:rsid w:val="002024E6"/>
    <w:rsid w:val="00204E41"/>
    <w:rsid w:val="00207173"/>
    <w:rsid w:val="0021305A"/>
    <w:rsid w:val="00213B65"/>
    <w:rsid w:val="002141D1"/>
    <w:rsid w:val="002167C1"/>
    <w:rsid w:val="00226302"/>
    <w:rsid w:val="00226B70"/>
    <w:rsid w:val="0022754A"/>
    <w:rsid w:val="00230805"/>
    <w:rsid w:val="0023560F"/>
    <w:rsid w:val="0024260F"/>
    <w:rsid w:val="00245D0D"/>
    <w:rsid w:val="00250A54"/>
    <w:rsid w:val="00253808"/>
    <w:rsid w:val="002565E6"/>
    <w:rsid w:val="002572C7"/>
    <w:rsid w:val="00270E3B"/>
    <w:rsid w:val="00272713"/>
    <w:rsid w:val="00282AB6"/>
    <w:rsid w:val="002830FC"/>
    <w:rsid w:val="00290102"/>
    <w:rsid w:val="00290532"/>
    <w:rsid w:val="00295AC9"/>
    <w:rsid w:val="00295EBB"/>
    <w:rsid w:val="002A19C5"/>
    <w:rsid w:val="002C0466"/>
    <w:rsid w:val="002C3736"/>
    <w:rsid w:val="002C3E38"/>
    <w:rsid w:val="002C54E2"/>
    <w:rsid w:val="002C721F"/>
    <w:rsid w:val="002C76DB"/>
    <w:rsid w:val="002D3FCB"/>
    <w:rsid w:val="002D4DE4"/>
    <w:rsid w:val="002D737F"/>
    <w:rsid w:val="002E6B69"/>
    <w:rsid w:val="002E790E"/>
    <w:rsid w:val="002E7ECA"/>
    <w:rsid w:val="003017DA"/>
    <w:rsid w:val="003067A3"/>
    <w:rsid w:val="0031090C"/>
    <w:rsid w:val="00311B03"/>
    <w:rsid w:val="0031236A"/>
    <w:rsid w:val="00315A9E"/>
    <w:rsid w:val="00322944"/>
    <w:rsid w:val="00326681"/>
    <w:rsid w:val="003329A1"/>
    <w:rsid w:val="00337175"/>
    <w:rsid w:val="00343C47"/>
    <w:rsid w:val="00346CF9"/>
    <w:rsid w:val="00364261"/>
    <w:rsid w:val="00366C00"/>
    <w:rsid w:val="003703BC"/>
    <w:rsid w:val="00370A56"/>
    <w:rsid w:val="0037499B"/>
    <w:rsid w:val="0038228E"/>
    <w:rsid w:val="00394CFF"/>
    <w:rsid w:val="00396BE7"/>
    <w:rsid w:val="003A7E10"/>
    <w:rsid w:val="003B1311"/>
    <w:rsid w:val="003B4C86"/>
    <w:rsid w:val="003C0EE4"/>
    <w:rsid w:val="003C3DBE"/>
    <w:rsid w:val="003D6E5B"/>
    <w:rsid w:val="003E0602"/>
    <w:rsid w:val="003E12B4"/>
    <w:rsid w:val="003E17A9"/>
    <w:rsid w:val="003E1A8A"/>
    <w:rsid w:val="003F6EB2"/>
    <w:rsid w:val="00413E09"/>
    <w:rsid w:val="0041543A"/>
    <w:rsid w:val="00416253"/>
    <w:rsid w:val="00417560"/>
    <w:rsid w:val="00417A2F"/>
    <w:rsid w:val="00423AC1"/>
    <w:rsid w:val="00426B7D"/>
    <w:rsid w:val="0043230B"/>
    <w:rsid w:val="00432DFC"/>
    <w:rsid w:val="00435C02"/>
    <w:rsid w:val="00436FE5"/>
    <w:rsid w:val="00440C8F"/>
    <w:rsid w:val="00441789"/>
    <w:rsid w:val="00443372"/>
    <w:rsid w:val="00443D68"/>
    <w:rsid w:val="004526CE"/>
    <w:rsid w:val="00456345"/>
    <w:rsid w:val="00460D38"/>
    <w:rsid w:val="00461592"/>
    <w:rsid w:val="00465FFC"/>
    <w:rsid w:val="00481ADE"/>
    <w:rsid w:val="00486681"/>
    <w:rsid w:val="004871C8"/>
    <w:rsid w:val="00492EA0"/>
    <w:rsid w:val="004A1132"/>
    <w:rsid w:val="004A315B"/>
    <w:rsid w:val="004A3FA6"/>
    <w:rsid w:val="004A608A"/>
    <w:rsid w:val="004B6F32"/>
    <w:rsid w:val="004C23F7"/>
    <w:rsid w:val="004C41A1"/>
    <w:rsid w:val="004C6C36"/>
    <w:rsid w:val="004D2B38"/>
    <w:rsid w:val="004E4468"/>
    <w:rsid w:val="004E69F6"/>
    <w:rsid w:val="004F5D50"/>
    <w:rsid w:val="004F742E"/>
    <w:rsid w:val="0051623B"/>
    <w:rsid w:val="00517299"/>
    <w:rsid w:val="005235B8"/>
    <w:rsid w:val="00531EE6"/>
    <w:rsid w:val="005334A9"/>
    <w:rsid w:val="00537A50"/>
    <w:rsid w:val="00544013"/>
    <w:rsid w:val="0054420E"/>
    <w:rsid w:val="00545FB3"/>
    <w:rsid w:val="00554C84"/>
    <w:rsid w:val="005571F1"/>
    <w:rsid w:val="00571B82"/>
    <w:rsid w:val="005724A0"/>
    <w:rsid w:val="00572CF4"/>
    <w:rsid w:val="005769F5"/>
    <w:rsid w:val="0057752A"/>
    <w:rsid w:val="00586912"/>
    <w:rsid w:val="00586D6C"/>
    <w:rsid w:val="005919B5"/>
    <w:rsid w:val="005A30A5"/>
    <w:rsid w:val="005A48E1"/>
    <w:rsid w:val="005A54BC"/>
    <w:rsid w:val="005B3D6D"/>
    <w:rsid w:val="005B52AE"/>
    <w:rsid w:val="005B6DA5"/>
    <w:rsid w:val="005C2897"/>
    <w:rsid w:val="005C6940"/>
    <w:rsid w:val="005C6E23"/>
    <w:rsid w:val="005D111E"/>
    <w:rsid w:val="005D1D4C"/>
    <w:rsid w:val="005D3C1B"/>
    <w:rsid w:val="005E05ED"/>
    <w:rsid w:val="005E42AB"/>
    <w:rsid w:val="005F38CB"/>
    <w:rsid w:val="005F447C"/>
    <w:rsid w:val="00600A5B"/>
    <w:rsid w:val="00605C33"/>
    <w:rsid w:val="0060647B"/>
    <w:rsid w:val="006103D9"/>
    <w:rsid w:val="00621B3B"/>
    <w:rsid w:val="00621BF7"/>
    <w:rsid w:val="0062526D"/>
    <w:rsid w:val="00626DAC"/>
    <w:rsid w:val="00627D84"/>
    <w:rsid w:val="006315B0"/>
    <w:rsid w:val="006329C9"/>
    <w:rsid w:val="00632F5A"/>
    <w:rsid w:val="00637E4B"/>
    <w:rsid w:val="00641A6A"/>
    <w:rsid w:val="00641B71"/>
    <w:rsid w:val="00641EDC"/>
    <w:rsid w:val="00654723"/>
    <w:rsid w:val="00671407"/>
    <w:rsid w:val="00674FBB"/>
    <w:rsid w:val="00683049"/>
    <w:rsid w:val="006A53BE"/>
    <w:rsid w:val="006A676C"/>
    <w:rsid w:val="006A7228"/>
    <w:rsid w:val="006A72A2"/>
    <w:rsid w:val="006B799E"/>
    <w:rsid w:val="006C02B8"/>
    <w:rsid w:val="006C598C"/>
    <w:rsid w:val="006D628C"/>
    <w:rsid w:val="006D708F"/>
    <w:rsid w:val="006E2F1C"/>
    <w:rsid w:val="00700171"/>
    <w:rsid w:val="007012FA"/>
    <w:rsid w:val="00711320"/>
    <w:rsid w:val="00711F8B"/>
    <w:rsid w:val="00714D39"/>
    <w:rsid w:val="00715AB3"/>
    <w:rsid w:val="00721DD3"/>
    <w:rsid w:val="00722CB5"/>
    <w:rsid w:val="007413E4"/>
    <w:rsid w:val="00744D6F"/>
    <w:rsid w:val="00750E0C"/>
    <w:rsid w:val="00753166"/>
    <w:rsid w:val="0075346D"/>
    <w:rsid w:val="007547BB"/>
    <w:rsid w:val="007704DC"/>
    <w:rsid w:val="0077268A"/>
    <w:rsid w:val="00774190"/>
    <w:rsid w:val="00776893"/>
    <w:rsid w:val="007775CA"/>
    <w:rsid w:val="007810E4"/>
    <w:rsid w:val="00781F89"/>
    <w:rsid w:val="00791673"/>
    <w:rsid w:val="00791FD4"/>
    <w:rsid w:val="00792CA7"/>
    <w:rsid w:val="00795E93"/>
    <w:rsid w:val="00797530"/>
    <w:rsid w:val="007A0EAD"/>
    <w:rsid w:val="007A5413"/>
    <w:rsid w:val="007A625D"/>
    <w:rsid w:val="007B6190"/>
    <w:rsid w:val="007C05EC"/>
    <w:rsid w:val="007C2426"/>
    <w:rsid w:val="007E3EBE"/>
    <w:rsid w:val="007E613C"/>
    <w:rsid w:val="007F0F79"/>
    <w:rsid w:val="007F254A"/>
    <w:rsid w:val="007F3866"/>
    <w:rsid w:val="008012F1"/>
    <w:rsid w:val="00804714"/>
    <w:rsid w:val="008224E6"/>
    <w:rsid w:val="00854323"/>
    <w:rsid w:val="00854EF7"/>
    <w:rsid w:val="008573C8"/>
    <w:rsid w:val="00876BB4"/>
    <w:rsid w:val="008835C5"/>
    <w:rsid w:val="00887721"/>
    <w:rsid w:val="008879F3"/>
    <w:rsid w:val="00887F9D"/>
    <w:rsid w:val="0089074C"/>
    <w:rsid w:val="00890BF9"/>
    <w:rsid w:val="00897775"/>
    <w:rsid w:val="008A53D0"/>
    <w:rsid w:val="008B359A"/>
    <w:rsid w:val="008B3CE6"/>
    <w:rsid w:val="008B3F33"/>
    <w:rsid w:val="008B5507"/>
    <w:rsid w:val="008B76F0"/>
    <w:rsid w:val="008C2184"/>
    <w:rsid w:val="008C3894"/>
    <w:rsid w:val="008C6D52"/>
    <w:rsid w:val="008E04E0"/>
    <w:rsid w:val="008E05DA"/>
    <w:rsid w:val="008F4B04"/>
    <w:rsid w:val="00904FBF"/>
    <w:rsid w:val="009122FC"/>
    <w:rsid w:val="009160D0"/>
    <w:rsid w:val="0091689B"/>
    <w:rsid w:val="009177D3"/>
    <w:rsid w:val="00923B43"/>
    <w:rsid w:val="009261D1"/>
    <w:rsid w:val="00931668"/>
    <w:rsid w:val="00934F66"/>
    <w:rsid w:val="0093777C"/>
    <w:rsid w:val="009409C2"/>
    <w:rsid w:val="00941558"/>
    <w:rsid w:val="00941F8C"/>
    <w:rsid w:val="0094497E"/>
    <w:rsid w:val="00945C1A"/>
    <w:rsid w:val="00950538"/>
    <w:rsid w:val="00950AA8"/>
    <w:rsid w:val="00953722"/>
    <w:rsid w:val="00953FFA"/>
    <w:rsid w:val="00956693"/>
    <w:rsid w:val="00956B90"/>
    <w:rsid w:val="00957F3B"/>
    <w:rsid w:val="00973C8F"/>
    <w:rsid w:val="00976489"/>
    <w:rsid w:val="0098049F"/>
    <w:rsid w:val="00982371"/>
    <w:rsid w:val="00982C44"/>
    <w:rsid w:val="00997E82"/>
    <w:rsid w:val="009B54E0"/>
    <w:rsid w:val="009B6D46"/>
    <w:rsid w:val="009C476A"/>
    <w:rsid w:val="009D28DC"/>
    <w:rsid w:val="009D2B48"/>
    <w:rsid w:val="009D2F25"/>
    <w:rsid w:val="009D2F29"/>
    <w:rsid w:val="009D459D"/>
    <w:rsid w:val="009D54B7"/>
    <w:rsid w:val="009E1565"/>
    <w:rsid w:val="009E3108"/>
    <w:rsid w:val="009E394A"/>
    <w:rsid w:val="009F2E61"/>
    <w:rsid w:val="00A01BCC"/>
    <w:rsid w:val="00A01D48"/>
    <w:rsid w:val="00A039AB"/>
    <w:rsid w:val="00A05386"/>
    <w:rsid w:val="00A06496"/>
    <w:rsid w:val="00A16A37"/>
    <w:rsid w:val="00A275B6"/>
    <w:rsid w:val="00A279AF"/>
    <w:rsid w:val="00A30ABE"/>
    <w:rsid w:val="00A360AC"/>
    <w:rsid w:val="00A362B0"/>
    <w:rsid w:val="00A4017E"/>
    <w:rsid w:val="00A4050D"/>
    <w:rsid w:val="00A4322C"/>
    <w:rsid w:val="00A43A34"/>
    <w:rsid w:val="00A46A70"/>
    <w:rsid w:val="00A47E12"/>
    <w:rsid w:val="00A56DDD"/>
    <w:rsid w:val="00A60975"/>
    <w:rsid w:val="00A62289"/>
    <w:rsid w:val="00A65D00"/>
    <w:rsid w:val="00A72B8D"/>
    <w:rsid w:val="00A77AE0"/>
    <w:rsid w:val="00A8019A"/>
    <w:rsid w:val="00A81AED"/>
    <w:rsid w:val="00A83573"/>
    <w:rsid w:val="00A94064"/>
    <w:rsid w:val="00AB2936"/>
    <w:rsid w:val="00AB584C"/>
    <w:rsid w:val="00AC39C3"/>
    <w:rsid w:val="00AD17A7"/>
    <w:rsid w:val="00AD340D"/>
    <w:rsid w:val="00AD6BF7"/>
    <w:rsid w:val="00AD6F6A"/>
    <w:rsid w:val="00B07957"/>
    <w:rsid w:val="00B11BCC"/>
    <w:rsid w:val="00B247AE"/>
    <w:rsid w:val="00B2628E"/>
    <w:rsid w:val="00B2672A"/>
    <w:rsid w:val="00B27427"/>
    <w:rsid w:val="00B31F32"/>
    <w:rsid w:val="00B33082"/>
    <w:rsid w:val="00B3689D"/>
    <w:rsid w:val="00B40AD4"/>
    <w:rsid w:val="00B42C5D"/>
    <w:rsid w:val="00B4421F"/>
    <w:rsid w:val="00B53094"/>
    <w:rsid w:val="00B71E35"/>
    <w:rsid w:val="00B806E7"/>
    <w:rsid w:val="00B825D2"/>
    <w:rsid w:val="00B84473"/>
    <w:rsid w:val="00B84C8D"/>
    <w:rsid w:val="00B84E71"/>
    <w:rsid w:val="00B9232F"/>
    <w:rsid w:val="00B95935"/>
    <w:rsid w:val="00B95C87"/>
    <w:rsid w:val="00BB0ACF"/>
    <w:rsid w:val="00BC053A"/>
    <w:rsid w:val="00BC0F48"/>
    <w:rsid w:val="00BC6E25"/>
    <w:rsid w:val="00BD216B"/>
    <w:rsid w:val="00BD6FA4"/>
    <w:rsid w:val="00BD7E30"/>
    <w:rsid w:val="00BE577E"/>
    <w:rsid w:val="00BE5B82"/>
    <w:rsid w:val="00BF7A9E"/>
    <w:rsid w:val="00C026FC"/>
    <w:rsid w:val="00C13340"/>
    <w:rsid w:val="00C13BED"/>
    <w:rsid w:val="00C20FCA"/>
    <w:rsid w:val="00C270FA"/>
    <w:rsid w:val="00C4113A"/>
    <w:rsid w:val="00C41F6D"/>
    <w:rsid w:val="00C44BBF"/>
    <w:rsid w:val="00C51273"/>
    <w:rsid w:val="00C5602C"/>
    <w:rsid w:val="00C62167"/>
    <w:rsid w:val="00C638C1"/>
    <w:rsid w:val="00C71522"/>
    <w:rsid w:val="00C76A53"/>
    <w:rsid w:val="00C809B9"/>
    <w:rsid w:val="00C80A41"/>
    <w:rsid w:val="00C81024"/>
    <w:rsid w:val="00C82E52"/>
    <w:rsid w:val="00C87F73"/>
    <w:rsid w:val="00C91642"/>
    <w:rsid w:val="00C936AC"/>
    <w:rsid w:val="00C94E0F"/>
    <w:rsid w:val="00CB071A"/>
    <w:rsid w:val="00CB4C11"/>
    <w:rsid w:val="00CB5ABC"/>
    <w:rsid w:val="00CB7DEC"/>
    <w:rsid w:val="00CC1549"/>
    <w:rsid w:val="00CC1B0A"/>
    <w:rsid w:val="00CC2F4E"/>
    <w:rsid w:val="00CD4FE0"/>
    <w:rsid w:val="00CF2C3A"/>
    <w:rsid w:val="00D0601F"/>
    <w:rsid w:val="00D071A3"/>
    <w:rsid w:val="00D07C42"/>
    <w:rsid w:val="00D141B3"/>
    <w:rsid w:val="00D20224"/>
    <w:rsid w:val="00D279DF"/>
    <w:rsid w:val="00D33CCD"/>
    <w:rsid w:val="00D35F9B"/>
    <w:rsid w:val="00D3718C"/>
    <w:rsid w:val="00D554C5"/>
    <w:rsid w:val="00D565B7"/>
    <w:rsid w:val="00D722F0"/>
    <w:rsid w:val="00D728C4"/>
    <w:rsid w:val="00D77F0C"/>
    <w:rsid w:val="00D85CBF"/>
    <w:rsid w:val="00DA029B"/>
    <w:rsid w:val="00DA20C7"/>
    <w:rsid w:val="00DA2C67"/>
    <w:rsid w:val="00DA3823"/>
    <w:rsid w:val="00DA3EF0"/>
    <w:rsid w:val="00DB1B57"/>
    <w:rsid w:val="00DB35EF"/>
    <w:rsid w:val="00DB3CD0"/>
    <w:rsid w:val="00DC3AB3"/>
    <w:rsid w:val="00DC7435"/>
    <w:rsid w:val="00DC7E4F"/>
    <w:rsid w:val="00DD0228"/>
    <w:rsid w:val="00DD60CD"/>
    <w:rsid w:val="00DD70AA"/>
    <w:rsid w:val="00DE1ACF"/>
    <w:rsid w:val="00DF3BC4"/>
    <w:rsid w:val="00DF729C"/>
    <w:rsid w:val="00E10E4C"/>
    <w:rsid w:val="00E30DC4"/>
    <w:rsid w:val="00E353FC"/>
    <w:rsid w:val="00E370C9"/>
    <w:rsid w:val="00E40DB3"/>
    <w:rsid w:val="00E44C29"/>
    <w:rsid w:val="00E50534"/>
    <w:rsid w:val="00E51CA2"/>
    <w:rsid w:val="00E7224B"/>
    <w:rsid w:val="00E74C50"/>
    <w:rsid w:val="00E80E0C"/>
    <w:rsid w:val="00E85B7A"/>
    <w:rsid w:val="00E86D66"/>
    <w:rsid w:val="00EA1B34"/>
    <w:rsid w:val="00EA472D"/>
    <w:rsid w:val="00EA5FFC"/>
    <w:rsid w:val="00EA62A0"/>
    <w:rsid w:val="00EB1C62"/>
    <w:rsid w:val="00EB27E0"/>
    <w:rsid w:val="00EB56EC"/>
    <w:rsid w:val="00EC143F"/>
    <w:rsid w:val="00EC1455"/>
    <w:rsid w:val="00EC4D6E"/>
    <w:rsid w:val="00ED2E49"/>
    <w:rsid w:val="00EE423D"/>
    <w:rsid w:val="00EE5FD4"/>
    <w:rsid w:val="00EF4BAD"/>
    <w:rsid w:val="00EF7049"/>
    <w:rsid w:val="00F0388D"/>
    <w:rsid w:val="00F06605"/>
    <w:rsid w:val="00F0756F"/>
    <w:rsid w:val="00F236D6"/>
    <w:rsid w:val="00F23C14"/>
    <w:rsid w:val="00F25513"/>
    <w:rsid w:val="00F32163"/>
    <w:rsid w:val="00F32F95"/>
    <w:rsid w:val="00F3696B"/>
    <w:rsid w:val="00F40D8E"/>
    <w:rsid w:val="00F457D9"/>
    <w:rsid w:val="00F5407F"/>
    <w:rsid w:val="00F555EF"/>
    <w:rsid w:val="00F61CE0"/>
    <w:rsid w:val="00F65379"/>
    <w:rsid w:val="00F666FB"/>
    <w:rsid w:val="00F719D5"/>
    <w:rsid w:val="00F823C3"/>
    <w:rsid w:val="00F95B03"/>
    <w:rsid w:val="00FA1A19"/>
    <w:rsid w:val="00FB52A1"/>
    <w:rsid w:val="00FB536A"/>
    <w:rsid w:val="00FB6112"/>
    <w:rsid w:val="00FB683F"/>
    <w:rsid w:val="00FC0B79"/>
    <w:rsid w:val="00FC1CF0"/>
    <w:rsid w:val="00FC1FE2"/>
    <w:rsid w:val="00FC2BBF"/>
    <w:rsid w:val="00FC3013"/>
    <w:rsid w:val="00FE2527"/>
    <w:rsid w:val="00FE29E8"/>
    <w:rsid w:val="00FF37EB"/>
    <w:rsid w:val="00FF6711"/>
    <w:rsid w:val="029CD9E2"/>
    <w:rsid w:val="03199B43"/>
    <w:rsid w:val="036C2F9E"/>
    <w:rsid w:val="04538415"/>
    <w:rsid w:val="0495A298"/>
    <w:rsid w:val="049FF835"/>
    <w:rsid w:val="051371F3"/>
    <w:rsid w:val="0589C112"/>
    <w:rsid w:val="0681C51C"/>
    <w:rsid w:val="07C7329F"/>
    <w:rsid w:val="0822F38D"/>
    <w:rsid w:val="08B33A5F"/>
    <w:rsid w:val="0A8BAF82"/>
    <w:rsid w:val="0AA926FF"/>
    <w:rsid w:val="0C0C1AAD"/>
    <w:rsid w:val="0C16CAEE"/>
    <w:rsid w:val="0C765149"/>
    <w:rsid w:val="0C7B21F3"/>
    <w:rsid w:val="0D7F7FE3"/>
    <w:rsid w:val="0DB3A904"/>
    <w:rsid w:val="0DCB99C0"/>
    <w:rsid w:val="0DE35DC0"/>
    <w:rsid w:val="0E1F3A1F"/>
    <w:rsid w:val="0E1FE600"/>
    <w:rsid w:val="0E4A6A05"/>
    <w:rsid w:val="0E8D9738"/>
    <w:rsid w:val="0F136C1B"/>
    <w:rsid w:val="113892E2"/>
    <w:rsid w:val="1165F50B"/>
    <w:rsid w:val="12B309F4"/>
    <w:rsid w:val="154B9788"/>
    <w:rsid w:val="158597AA"/>
    <w:rsid w:val="1898456D"/>
    <w:rsid w:val="18E18848"/>
    <w:rsid w:val="1B69F0C7"/>
    <w:rsid w:val="1BA7C2E3"/>
    <w:rsid w:val="1CEE2ACC"/>
    <w:rsid w:val="1D95D393"/>
    <w:rsid w:val="1E04CA19"/>
    <w:rsid w:val="1F245A94"/>
    <w:rsid w:val="1F35E37B"/>
    <w:rsid w:val="1FCE4354"/>
    <w:rsid w:val="20396894"/>
    <w:rsid w:val="21498060"/>
    <w:rsid w:val="216DC0E9"/>
    <w:rsid w:val="22C30C79"/>
    <w:rsid w:val="22F07B5A"/>
    <w:rsid w:val="233BBACF"/>
    <w:rsid w:val="23E62B3E"/>
    <w:rsid w:val="248C157C"/>
    <w:rsid w:val="255375D3"/>
    <w:rsid w:val="25DBD06D"/>
    <w:rsid w:val="264989AA"/>
    <w:rsid w:val="26FB1E27"/>
    <w:rsid w:val="276664A9"/>
    <w:rsid w:val="27B3C5B9"/>
    <w:rsid w:val="281EA995"/>
    <w:rsid w:val="29B0353E"/>
    <w:rsid w:val="29B64741"/>
    <w:rsid w:val="29EEA1EF"/>
    <w:rsid w:val="2B4AF61D"/>
    <w:rsid w:val="2D63D365"/>
    <w:rsid w:val="2FFA0A2A"/>
    <w:rsid w:val="31B5686F"/>
    <w:rsid w:val="33141B55"/>
    <w:rsid w:val="34352831"/>
    <w:rsid w:val="346E1B43"/>
    <w:rsid w:val="3566F851"/>
    <w:rsid w:val="36051FFB"/>
    <w:rsid w:val="36539807"/>
    <w:rsid w:val="37B8C88E"/>
    <w:rsid w:val="3892E7EC"/>
    <w:rsid w:val="3A6DB670"/>
    <w:rsid w:val="3AC27676"/>
    <w:rsid w:val="3B7FA26D"/>
    <w:rsid w:val="3CFF909D"/>
    <w:rsid w:val="3DB6DFEA"/>
    <w:rsid w:val="3DBD38DE"/>
    <w:rsid w:val="3DC1E951"/>
    <w:rsid w:val="3F423EC2"/>
    <w:rsid w:val="3F6A6B9A"/>
    <w:rsid w:val="3F9F2F1E"/>
    <w:rsid w:val="3FF1C379"/>
    <w:rsid w:val="4042D089"/>
    <w:rsid w:val="409D3B57"/>
    <w:rsid w:val="419F3931"/>
    <w:rsid w:val="422D8981"/>
    <w:rsid w:val="437B8EF9"/>
    <w:rsid w:val="438B7E9B"/>
    <w:rsid w:val="444A8957"/>
    <w:rsid w:val="4581B2E6"/>
    <w:rsid w:val="45D7C957"/>
    <w:rsid w:val="469A8998"/>
    <w:rsid w:val="469B9905"/>
    <w:rsid w:val="4847BC4B"/>
    <w:rsid w:val="48DE722D"/>
    <w:rsid w:val="497E40EC"/>
    <w:rsid w:val="49B5A7F5"/>
    <w:rsid w:val="4A5A460A"/>
    <w:rsid w:val="4AC11C35"/>
    <w:rsid w:val="4AE4FDA6"/>
    <w:rsid w:val="4C17737E"/>
    <w:rsid w:val="4C925194"/>
    <w:rsid w:val="4CF4D09B"/>
    <w:rsid w:val="4D04FEB8"/>
    <w:rsid w:val="4D0B0C49"/>
    <w:rsid w:val="4D40EAC7"/>
    <w:rsid w:val="4D83738D"/>
    <w:rsid w:val="4E239BFD"/>
    <w:rsid w:val="4E970B97"/>
    <w:rsid w:val="4F7D40B2"/>
    <w:rsid w:val="4F9DAB5D"/>
    <w:rsid w:val="5049C79F"/>
    <w:rsid w:val="5059C2EB"/>
    <w:rsid w:val="507EA962"/>
    <w:rsid w:val="50DA2FAC"/>
    <w:rsid w:val="5116FA35"/>
    <w:rsid w:val="5187969B"/>
    <w:rsid w:val="519E5BA2"/>
    <w:rsid w:val="51ECD829"/>
    <w:rsid w:val="52B7E7D7"/>
    <w:rsid w:val="537CC6F2"/>
    <w:rsid w:val="5397AD08"/>
    <w:rsid w:val="539EBE0A"/>
    <w:rsid w:val="54639D25"/>
    <w:rsid w:val="55042E4C"/>
    <w:rsid w:val="55BB9E03"/>
    <w:rsid w:val="56958CBE"/>
    <w:rsid w:val="56DF1639"/>
    <w:rsid w:val="579751C4"/>
    <w:rsid w:val="57B7A2AC"/>
    <w:rsid w:val="58B90E58"/>
    <w:rsid w:val="5937FCF5"/>
    <w:rsid w:val="597898C2"/>
    <w:rsid w:val="598FFC8A"/>
    <w:rsid w:val="59ACABC3"/>
    <w:rsid w:val="59D20FC9"/>
    <w:rsid w:val="59F880D8"/>
    <w:rsid w:val="5D5E720E"/>
    <w:rsid w:val="5D988165"/>
    <w:rsid w:val="601E758D"/>
    <w:rsid w:val="6228B9FC"/>
    <w:rsid w:val="623CCD09"/>
    <w:rsid w:val="62A55DCA"/>
    <w:rsid w:val="62B99796"/>
    <w:rsid w:val="6305B1C2"/>
    <w:rsid w:val="6339C33B"/>
    <w:rsid w:val="646D9435"/>
    <w:rsid w:val="64A706F7"/>
    <w:rsid w:val="6577AA3B"/>
    <w:rsid w:val="668B3318"/>
    <w:rsid w:val="67076A06"/>
    <w:rsid w:val="6739997A"/>
    <w:rsid w:val="674C5D96"/>
    <w:rsid w:val="69290BEB"/>
    <w:rsid w:val="6937D847"/>
    <w:rsid w:val="6A6A0664"/>
    <w:rsid w:val="6A9147B8"/>
    <w:rsid w:val="6D349603"/>
    <w:rsid w:val="6E02D602"/>
    <w:rsid w:val="6E5FC65E"/>
    <w:rsid w:val="6EEE502E"/>
    <w:rsid w:val="71C335B2"/>
    <w:rsid w:val="71D6C2CD"/>
    <w:rsid w:val="7204C135"/>
    <w:rsid w:val="7406AEDA"/>
    <w:rsid w:val="76EC9C1B"/>
    <w:rsid w:val="78045618"/>
    <w:rsid w:val="7810B5EC"/>
    <w:rsid w:val="787460B0"/>
    <w:rsid w:val="7A51A348"/>
    <w:rsid w:val="7CFE9346"/>
    <w:rsid w:val="7D168CB3"/>
    <w:rsid w:val="7D67BF4D"/>
    <w:rsid w:val="7D998856"/>
    <w:rsid w:val="7E15BDB4"/>
    <w:rsid w:val="7F8E1C57"/>
    <w:rsid w:val="7F9E6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E2C57"/>
  <w15:chartTrackingRefBased/>
  <w15:docId w15:val="{851F34FB-1A52-4C1A-8FAC-3BF3E9D57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7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47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47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47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47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47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47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47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47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7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47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47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47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47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47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47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47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4714"/>
    <w:rPr>
      <w:rFonts w:eastAsiaTheme="majorEastAsia" w:cstheme="majorBidi"/>
      <w:color w:val="272727" w:themeColor="text1" w:themeTint="D8"/>
    </w:rPr>
  </w:style>
  <w:style w:type="paragraph" w:styleId="Title">
    <w:name w:val="Title"/>
    <w:basedOn w:val="Normal"/>
    <w:next w:val="Normal"/>
    <w:link w:val="TitleChar"/>
    <w:uiPriority w:val="10"/>
    <w:qFormat/>
    <w:rsid w:val="008047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47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47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4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4714"/>
    <w:pPr>
      <w:spacing w:before="160"/>
      <w:jc w:val="center"/>
    </w:pPr>
    <w:rPr>
      <w:i/>
      <w:iCs/>
      <w:color w:val="404040" w:themeColor="text1" w:themeTint="BF"/>
    </w:rPr>
  </w:style>
  <w:style w:type="character" w:customStyle="1" w:styleId="QuoteChar">
    <w:name w:val="Quote Char"/>
    <w:basedOn w:val="DefaultParagraphFont"/>
    <w:link w:val="Quote"/>
    <w:uiPriority w:val="29"/>
    <w:rsid w:val="00804714"/>
    <w:rPr>
      <w:i/>
      <w:iCs/>
      <w:color w:val="404040" w:themeColor="text1" w:themeTint="BF"/>
    </w:rPr>
  </w:style>
  <w:style w:type="paragraph" w:styleId="ListParagraph">
    <w:name w:val="List Paragraph"/>
    <w:basedOn w:val="Normal"/>
    <w:uiPriority w:val="34"/>
    <w:qFormat/>
    <w:rsid w:val="00804714"/>
    <w:pPr>
      <w:ind w:left="720"/>
      <w:contextualSpacing/>
    </w:pPr>
  </w:style>
  <w:style w:type="character" w:styleId="IntenseEmphasis">
    <w:name w:val="Intense Emphasis"/>
    <w:basedOn w:val="DefaultParagraphFont"/>
    <w:uiPriority w:val="21"/>
    <w:qFormat/>
    <w:rsid w:val="00804714"/>
    <w:rPr>
      <w:i/>
      <w:iCs/>
      <w:color w:val="2F5496" w:themeColor="accent1" w:themeShade="BF"/>
    </w:rPr>
  </w:style>
  <w:style w:type="paragraph" w:styleId="IntenseQuote">
    <w:name w:val="Intense Quote"/>
    <w:basedOn w:val="Normal"/>
    <w:next w:val="Normal"/>
    <w:link w:val="IntenseQuoteChar"/>
    <w:uiPriority w:val="30"/>
    <w:qFormat/>
    <w:rsid w:val="008047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4714"/>
    <w:rPr>
      <w:i/>
      <w:iCs/>
      <w:color w:val="2F5496" w:themeColor="accent1" w:themeShade="BF"/>
    </w:rPr>
  </w:style>
  <w:style w:type="character" w:styleId="IntenseReference">
    <w:name w:val="Intense Reference"/>
    <w:basedOn w:val="DefaultParagraphFont"/>
    <w:uiPriority w:val="32"/>
    <w:qFormat/>
    <w:rsid w:val="00804714"/>
    <w:rPr>
      <w:b/>
      <w:bCs/>
      <w:smallCaps/>
      <w:color w:val="2F5496" w:themeColor="accent1" w:themeShade="BF"/>
      <w:spacing w:val="5"/>
    </w:rPr>
  </w:style>
  <w:style w:type="character" w:styleId="Hyperlink">
    <w:name w:val="Hyperlink"/>
    <w:basedOn w:val="DefaultParagraphFont"/>
    <w:uiPriority w:val="99"/>
    <w:unhideWhenUsed/>
    <w:rsid w:val="002D3FCB"/>
    <w:rPr>
      <w:color w:val="0563C1" w:themeColor="hyperlink"/>
      <w:u w:val="single"/>
    </w:rPr>
  </w:style>
  <w:style w:type="character" w:styleId="UnresolvedMention">
    <w:name w:val="Unresolved Mention"/>
    <w:basedOn w:val="DefaultParagraphFont"/>
    <w:uiPriority w:val="99"/>
    <w:semiHidden/>
    <w:unhideWhenUsed/>
    <w:rsid w:val="002D3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7458773">
      <w:bodyDiv w:val="1"/>
      <w:marLeft w:val="0"/>
      <w:marRight w:val="0"/>
      <w:marTop w:val="0"/>
      <w:marBottom w:val="0"/>
      <w:divBdr>
        <w:top w:val="none" w:sz="0" w:space="0" w:color="auto"/>
        <w:left w:val="none" w:sz="0" w:space="0" w:color="auto"/>
        <w:bottom w:val="none" w:sz="0" w:space="0" w:color="auto"/>
        <w:right w:val="none" w:sz="0" w:space="0" w:color="auto"/>
      </w:divBdr>
    </w:div>
    <w:div w:id="1429960217">
      <w:bodyDiv w:val="1"/>
      <w:marLeft w:val="0"/>
      <w:marRight w:val="0"/>
      <w:marTop w:val="0"/>
      <w:marBottom w:val="0"/>
      <w:divBdr>
        <w:top w:val="none" w:sz="0" w:space="0" w:color="auto"/>
        <w:left w:val="none" w:sz="0" w:space="0" w:color="auto"/>
        <w:bottom w:val="none" w:sz="0" w:space="0" w:color="auto"/>
        <w:right w:val="none" w:sz="0" w:space="0" w:color="auto"/>
      </w:divBdr>
      <w:divsChild>
        <w:div w:id="689839450">
          <w:marLeft w:val="360"/>
          <w:marRight w:val="0"/>
          <w:marTop w:val="200"/>
          <w:marBottom w:val="0"/>
          <w:divBdr>
            <w:top w:val="none" w:sz="0" w:space="0" w:color="auto"/>
            <w:left w:val="none" w:sz="0" w:space="0" w:color="auto"/>
            <w:bottom w:val="none" w:sz="0" w:space="0" w:color="auto"/>
            <w:right w:val="none" w:sz="0" w:space="0" w:color="auto"/>
          </w:divBdr>
        </w:div>
        <w:div w:id="1719745315">
          <w:marLeft w:val="360"/>
          <w:marRight w:val="0"/>
          <w:marTop w:val="200"/>
          <w:marBottom w:val="0"/>
          <w:divBdr>
            <w:top w:val="none" w:sz="0" w:space="0" w:color="auto"/>
            <w:left w:val="none" w:sz="0" w:space="0" w:color="auto"/>
            <w:bottom w:val="none" w:sz="0" w:space="0" w:color="auto"/>
            <w:right w:val="none" w:sz="0" w:space="0" w:color="auto"/>
          </w:divBdr>
        </w:div>
        <w:div w:id="1980569974">
          <w:marLeft w:val="360"/>
          <w:marRight w:val="0"/>
          <w:marTop w:val="200"/>
          <w:marBottom w:val="0"/>
          <w:divBdr>
            <w:top w:val="none" w:sz="0" w:space="0" w:color="auto"/>
            <w:left w:val="none" w:sz="0" w:space="0" w:color="auto"/>
            <w:bottom w:val="none" w:sz="0" w:space="0" w:color="auto"/>
            <w:right w:val="none" w:sz="0" w:space="0" w:color="auto"/>
          </w:divBdr>
        </w:div>
      </w:divsChild>
    </w:div>
    <w:div w:id="145621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sc.2021.100918" TargetMode="External"/><Relationship Id="rId13" Type="http://schemas.openxmlformats.org/officeDocument/2006/relationships/hyperlink" Target="https://www.carmarthenshire.gov.wales/home/council-services/education-schools/additional-learning-needs/english-welsh-as-an-additional-language/" TargetMode="External"/><Relationship Id="rId18" Type="http://schemas.openxmlformats.org/officeDocument/2006/relationships/hyperlink" Target="https://www.childcomwales.org.uk/wp-content/uploads/2023/06/The-Welsh-Language-and-the-Additional-Learning-Needs-System.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016/j.neuropsychologia.2016.08.031" TargetMode="External"/><Relationship Id="rId7" Type="http://schemas.openxmlformats.org/officeDocument/2006/relationships/webSettings" Target="webSettings.xml"/><Relationship Id="rId12" Type="http://schemas.openxmlformats.org/officeDocument/2006/relationships/hyperlink" Target="Available%20at:%20https://gov.wales/sites/default/files/statistics-and-research/2019-07/140430-welsh-additional-language-en.pdf" TargetMode="External"/><Relationship Id="rId17" Type="http://schemas.openxmlformats.org/officeDocument/2006/relationships/hyperlink" Target="https://www.gov.wales/sites/default/files/publications/2018-02/welsh-language-development.pdf" TargetMode="External"/><Relationship Id="rId25" Type="http://schemas.openxmlformats.org/officeDocument/2006/relationships/hyperlink" Target="https://doi.org/10.1007/978-94-6209-266-2" TargetMode="External"/><Relationship Id="rId2" Type="http://schemas.openxmlformats.org/officeDocument/2006/relationships/customXml" Target="../customXml/item2.xml"/><Relationship Id="rId16" Type="http://schemas.openxmlformats.org/officeDocument/2006/relationships/hyperlink" Target="https://hwb.gov.wales/blended-learning/distance-learning-tools-through-hwb/welcome-to-parents-and-carers-support/keep-wales-learning/english-or-welsh-as-an-additional-language" TargetMode="External"/><Relationship Id="rId20" Type="http://schemas.openxmlformats.org/officeDocument/2006/relationships/hyperlink" Target="https://doi.org/10.1037/a002540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m.ac.uk/research/discussion/opinion-speaking-in-tongues-the-many-benefits-of-bilingualism" TargetMode="External"/><Relationship Id="rId24" Type="http://schemas.openxmlformats.org/officeDocument/2006/relationships/hyperlink" Target="https://www.structural-learning.com/post/vygotskys-theory" TargetMode="External"/><Relationship Id="rId5" Type="http://schemas.openxmlformats.org/officeDocument/2006/relationships/styles" Target="styles.xml"/><Relationship Id="rId15" Type="http://schemas.openxmlformats.org/officeDocument/2006/relationships/hyperlink" Target="https://www.unicef.org.uk/wp-content/uploads/2019/10/UNCRC_summary-1_1.pdf" TargetMode="External"/><Relationship Id="rId23" Type="http://schemas.openxmlformats.org/officeDocument/2006/relationships/hyperlink" Target="https://www.structural-learning.com/post/jean-piagets-theory-of-cognitive-development-and-active-classrooms" TargetMode="External"/><Relationship Id="rId28" Type="http://schemas.microsoft.com/office/2020/10/relationships/intelligence" Target="intelligence2.xml"/><Relationship Id="rId10" Type="http://schemas.openxmlformats.org/officeDocument/2006/relationships/hyperlink" Target="https://www.carmarthenshire.gov.wales/home/council-services/education-schools/bilingual-education/advantages-of-being-bilingual/" TargetMode="External"/><Relationship Id="rId19" Type="http://schemas.openxmlformats.org/officeDocument/2006/relationships/hyperlink" Target="https://www.structural-learning.com/post/chomskys-theory" TargetMode="External"/><Relationship Id="rId4" Type="http://schemas.openxmlformats.org/officeDocument/2006/relationships/numbering" Target="numbering.xml"/><Relationship Id="rId9" Type="http://schemas.openxmlformats.org/officeDocument/2006/relationships/hyperlink" Target="https://doi.org/10.1007/s00429-020-02115-5" TargetMode="External"/><Relationship Id="rId14" Type="http://schemas.openxmlformats.org/officeDocument/2006/relationships/hyperlink" Target="https://doi.org/10.1016/j.tsc.2021.100918" TargetMode="External"/><Relationship Id="rId22" Type="http://schemas.openxmlformats.org/officeDocument/2006/relationships/hyperlink" Target="https://www.ncbi.nlm.nih.gov/pmc/articles/PMC967010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1287E-4AB7-4C12-B5F5-CF946F6E7546}">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01942C83-C8CA-4AB0-B0B6-6B03A40E62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B310A0-B30C-44A7-80E3-7EFFCD43B9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928</TotalTime>
  <Pages>1</Pages>
  <Words>2573</Words>
  <Characters>14669</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17208</CharactersWithSpaces>
  <SharedDoc>false</SharedDoc>
  <HLinks>
    <vt:vector size="108" baseType="variant">
      <vt:variant>
        <vt:i4>852039</vt:i4>
      </vt:variant>
      <vt:variant>
        <vt:i4>51</vt:i4>
      </vt:variant>
      <vt:variant>
        <vt:i4>0</vt:i4>
      </vt:variant>
      <vt:variant>
        <vt:i4>5</vt:i4>
      </vt:variant>
      <vt:variant>
        <vt:lpwstr>https://doi.org/10.1007/978-94-6209-266-2</vt:lpwstr>
      </vt:variant>
      <vt:variant>
        <vt:lpwstr/>
      </vt:variant>
      <vt:variant>
        <vt:i4>4522006</vt:i4>
      </vt:variant>
      <vt:variant>
        <vt:i4>48</vt:i4>
      </vt:variant>
      <vt:variant>
        <vt:i4>0</vt:i4>
      </vt:variant>
      <vt:variant>
        <vt:i4>5</vt:i4>
      </vt:variant>
      <vt:variant>
        <vt:lpwstr>https://www.structural-learning.com/post/vygotskys-theory</vt:lpwstr>
      </vt:variant>
      <vt:variant>
        <vt:lpwstr/>
      </vt:variant>
      <vt:variant>
        <vt:i4>2490419</vt:i4>
      </vt:variant>
      <vt:variant>
        <vt:i4>45</vt:i4>
      </vt:variant>
      <vt:variant>
        <vt:i4>0</vt:i4>
      </vt:variant>
      <vt:variant>
        <vt:i4>5</vt:i4>
      </vt:variant>
      <vt:variant>
        <vt:lpwstr>https://www.structural-learning.com/post/jean-piagets-theory-of-cognitive-development-and-active-classrooms</vt:lpwstr>
      </vt:variant>
      <vt:variant>
        <vt:lpwstr/>
      </vt:variant>
      <vt:variant>
        <vt:i4>1179716</vt:i4>
      </vt:variant>
      <vt:variant>
        <vt:i4>42</vt:i4>
      </vt:variant>
      <vt:variant>
        <vt:i4>0</vt:i4>
      </vt:variant>
      <vt:variant>
        <vt:i4>5</vt:i4>
      </vt:variant>
      <vt:variant>
        <vt:lpwstr>https://www.ncbi.nlm.nih.gov/pmc/articles/PMC9670109/</vt:lpwstr>
      </vt:variant>
      <vt:variant>
        <vt:lpwstr/>
      </vt:variant>
      <vt:variant>
        <vt:i4>3407934</vt:i4>
      </vt:variant>
      <vt:variant>
        <vt:i4>39</vt:i4>
      </vt:variant>
      <vt:variant>
        <vt:i4>0</vt:i4>
      </vt:variant>
      <vt:variant>
        <vt:i4>5</vt:i4>
      </vt:variant>
      <vt:variant>
        <vt:lpwstr>https://doi.org/10.1016/j.neuropsychologia.2016.08.031</vt:lpwstr>
      </vt:variant>
      <vt:variant>
        <vt:lpwstr/>
      </vt:variant>
      <vt:variant>
        <vt:i4>1048585</vt:i4>
      </vt:variant>
      <vt:variant>
        <vt:i4>36</vt:i4>
      </vt:variant>
      <vt:variant>
        <vt:i4>0</vt:i4>
      </vt:variant>
      <vt:variant>
        <vt:i4>5</vt:i4>
      </vt:variant>
      <vt:variant>
        <vt:lpwstr>https://doi.org/10.1037/a0025406</vt:lpwstr>
      </vt:variant>
      <vt:variant>
        <vt:lpwstr/>
      </vt:variant>
      <vt:variant>
        <vt:i4>8061049</vt:i4>
      </vt:variant>
      <vt:variant>
        <vt:i4>33</vt:i4>
      </vt:variant>
      <vt:variant>
        <vt:i4>0</vt:i4>
      </vt:variant>
      <vt:variant>
        <vt:i4>5</vt:i4>
      </vt:variant>
      <vt:variant>
        <vt:lpwstr>https://www.structural-learning.com/post/chomskys-theory</vt:lpwstr>
      </vt:variant>
      <vt:variant>
        <vt:lpwstr>:~:text=Chomsky's%20Universal%20Grammar%20theory%20suggests,innate%20grammatical%20structures%20and%20rules</vt:lpwstr>
      </vt:variant>
      <vt:variant>
        <vt:i4>6488102</vt:i4>
      </vt:variant>
      <vt:variant>
        <vt:i4>30</vt:i4>
      </vt:variant>
      <vt:variant>
        <vt:i4>0</vt:i4>
      </vt:variant>
      <vt:variant>
        <vt:i4>5</vt:i4>
      </vt:variant>
      <vt:variant>
        <vt:lpwstr>https://www.childcomwales.org.uk/wp-content/uploads/2023/06/The-Welsh-Language-and-the-Additional-Learning-Needs-System.pdf</vt:lpwstr>
      </vt:variant>
      <vt:variant>
        <vt:lpwstr/>
      </vt:variant>
      <vt:variant>
        <vt:i4>196676</vt:i4>
      </vt:variant>
      <vt:variant>
        <vt:i4>27</vt:i4>
      </vt:variant>
      <vt:variant>
        <vt:i4>0</vt:i4>
      </vt:variant>
      <vt:variant>
        <vt:i4>5</vt:i4>
      </vt:variant>
      <vt:variant>
        <vt:lpwstr>https://www.gov.wales/sites/default/files/publications/2018-02/welsh-language-development.pdf</vt:lpwstr>
      </vt:variant>
      <vt:variant>
        <vt:lpwstr/>
      </vt:variant>
      <vt:variant>
        <vt:i4>3145771</vt:i4>
      </vt:variant>
      <vt:variant>
        <vt:i4>24</vt:i4>
      </vt:variant>
      <vt:variant>
        <vt:i4>0</vt:i4>
      </vt:variant>
      <vt:variant>
        <vt:i4>5</vt:i4>
      </vt:variant>
      <vt:variant>
        <vt:lpwstr>https://hwb.gov.wales/blended-learning/distance-learning-tools-through-hwb/welcome-to-parents-and-carers-support/keep-wales-learning/english-or-welsh-as-an-additional-language</vt:lpwstr>
      </vt:variant>
      <vt:variant>
        <vt:lpwstr/>
      </vt:variant>
      <vt:variant>
        <vt:i4>7274610</vt:i4>
      </vt:variant>
      <vt:variant>
        <vt:i4>21</vt:i4>
      </vt:variant>
      <vt:variant>
        <vt:i4>0</vt:i4>
      </vt:variant>
      <vt:variant>
        <vt:i4>5</vt:i4>
      </vt:variant>
      <vt:variant>
        <vt:lpwstr>https://www.unicef.org.uk/wp-content/uploads/2019/10/UNCRC_summary-1_1.pdf</vt:lpwstr>
      </vt:variant>
      <vt:variant>
        <vt:lpwstr/>
      </vt:variant>
      <vt:variant>
        <vt:i4>5242886</vt:i4>
      </vt:variant>
      <vt:variant>
        <vt:i4>18</vt:i4>
      </vt:variant>
      <vt:variant>
        <vt:i4>0</vt:i4>
      </vt:variant>
      <vt:variant>
        <vt:i4>5</vt:i4>
      </vt:variant>
      <vt:variant>
        <vt:lpwstr>https://doi.org/10.1016/j.tsc.2021.100918</vt:lpwstr>
      </vt:variant>
      <vt:variant>
        <vt:lpwstr/>
      </vt:variant>
      <vt:variant>
        <vt:i4>4718603</vt:i4>
      </vt:variant>
      <vt:variant>
        <vt:i4>15</vt:i4>
      </vt:variant>
      <vt:variant>
        <vt:i4>0</vt:i4>
      </vt:variant>
      <vt:variant>
        <vt:i4>5</vt:i4>
      </vt:variant>
      <vt:variant>
        <vt:lpwstr>https://www.carmarthenshire.gov.wales/home/council-services/education-schools/additional-learning-needs/english-welsh-as-an-additional-language/</vt:lpwstr>
      </vt:variant>
      <vt:variant>
        <vt:lpwstr/>
      </vt:variant>
      <vt:variant>
        <vt:i4>3145831</vt:i4>
      </vt:variant>
      <vt:variant>
        <vt:i4>12</vt:i4>
      </vt:variant>
      <vt:variant>
        <vt:i4>0</vt:i4>
      </vt:variant>
      <vt:variant>
        <vt:i4>5</vt:i4>
      </vt:variant>
      <vt:variant>
        <vt:lpwstr>Available at: https://gov.wales/sites/default/files/statistics-and-research/2019-07/140430-welsh-additional-language-en.pdf</vt:lpwstr>
      </vt:variant>
      <vt:variant>
        <vt:lpwstr/>
      </vt:variant>
      <vt:variant>
        <vt:i4>3145853</vt:i4>
      </vt:variant>
      <vt:variant>
        <vt:i4>9</vt:i4>
      </vt:variant>
      <vt:variant>
        <vt:i4>0</vt:i4>
      </vt:variant>
      <vt:variant>
        <vt:i4>5</vt:i4>
      </vt:variant>
      <vt:variant>
        <vt:lpwstr>https://www.cam.ac.uk/research/discussion/opinion-speaking-in-tongues-the-many-benefits-of-bilingualism</vt:lpwstr>
      </vt:variant>
      <vt:variant>
        <vt:lpwstr/>
      </vt:variant>
      <vt:variant>
        <vt:i4>1114134</vt:i4>
      </vt:variant>
      <vt:variant>
        <vt:i4>6</vt:i4>
      </vt:variant>
      <vt:variant>
        <vt:i4>0</vt:i4>
      </vt:variant>
      <vt:variant>
        <vt:i4>5</vt:i4>
      </vt:variant>
      <vt:variant>
        <vt:lpwstr>https://www.carmarthenshire.gov.wales/home/council-services/education-schools/bilingual-education/advantages-of-being-bilingual/</vt:lpwstr>
      </vt:variant>
      <vt:variant>
        <vt:lpwstr/>
      </vt:variant>
      <vt:variant>
        <vt:i4>3080240</vt:i4>
      </vt:variant>
      <vt:variant>
        <vt:i4>3</vt:i4>
      </vt:variant>
      <vt:variant>
        <vt:i4>0</vt:i4>
      </vt:variant>
      <vt:variant>
        <vt:i4>5</vt:i4>
      </vt:variant>
      <vt:variant>
        <vt:lpwstr>https://doi.org/10.1007/s00429-020-02115-5</vt:lpwstr>
      </vt:variant>
      <vt:variant>
        <vt:lpwstr/>
      </vt:variant>
      <vt:variant>
        <vt:i4>5242886</vt:i4>
      </vt:variant>
      <vt:variant>
        <vt:i4>0</vt:i4>
      </vt:variant>
      <vt:variant>
        <vt:i4>0</vt:i4>
      </vt:variant>
      <vt:variant>
        <vt:i4>5</vt:i4>
      </vt:variant>
      <vt:variant>
        <vt:lpwstr>https://doi.org/10.1016/j.tsc.2021.100918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400</cp:revision>
  <dcterms:created xsi:type="dcterms:W3CDTF">2024-03-08T00:46:00Z</dcterms:created>
  <dcterms:modified xsi:type="dcterms:W3CDTF">2024-04-16T05:54:00Z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