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pBdr>
          <w:top w:color="auto" w:space="0" w:sz="0" w:val="none"/>
          <w:left w:color="auto" w:space="0" w:sz="0" w:val="none"/>
          <w:bottom w:color="auto" w:space="0" w:sz="0" w:val="none"/>
          <w:right w:color="auto" w:space="0" w:sz="0" w:val="none"/>
          <w:between w:color="auto" w:space="0" w:sz="0" w:val="none"/>
        </w:pBdr>
        <w:spacing w:line="288" w:lineRule="auto"/>
        <w:contextualSpacing w:val="0"/>
        <w:rPr>
          <w:rFonts w:ascii="Times New Roman" w:cs="Times New Roman" w:eastAsia="Times New Roman" w:hAnsi="Times New Roman"/>
          <w:b w:val="1"/>
          <w:sz w:val="28"/>
          <w:szCs w:val="28"/>
          <w:highlight w:val="white"/>
        </w:rPr>
      </w:pPr>
      <w:r w:rsidDel="00000000" w:rsidR="00000000" w:rsidRPr="00000000">
        <w:rPr>
          <w:rtl w:val="0"/>
        </w:rPr>
      </w:r>
    </w:p>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pacing w:line="288" w:lineRule="auto"/>
        <w:contextualSpacing w:val="0"/>
        <w:jc w:val="center"/>
        <w:rPr>
          <w:rFonts w:ascii="Times New Roman" w:cs="Times New Roman" w:eastAsia="Times New Roman" w:hAnsi="Times New Roman"/>
          <w:b w:val="1"/>
          <w:sz w:val="28"/>
          <w:szCs w:val="28"/>
          <w:highlight w:val="white"/>
        </w:rPr>
      </w:pPr>
      <w:r w:rsidDel="00000000" w:rsidR="00000000" w:rsidRPr="00000000">
        <w:rPr>
          <w:rFonts w:ascii="Times New Roman" w:cs="Times New Roman" w:eastAsia="Times New Roman" w:hAnsi="Times New Roman"/>
          <w:b w:val="1"/>
          <w:sz w:val="28"/>
          <w:szCs w:val="28"/>
          <w:highlight w:val="white"/>
          <w:rtl w:val="0"/>
        </w:rPr>
        <w:t xml:space="preserve">School of Sport, Health &amp; Outdoor Education</w:t>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pacing w:line="331.2" w:lineRule="auto"/>
        <w:contextualSpacing w:val="0"/>
        <w:rPr>
          <w:rFonts w:ascii="Times New Roman" w:cs="Times New Roman" w:eastAsia="Times New Roman" w:hAnsi="Times New Roman"/>
          <w:b w:val="1"/>
          <w:sz w:val="28"/>
          <w:szCs w:val="28"/>
          <w:highlight w:val="white"/>
        </w:rPr>
      </w:pPr>
      <w:r w:rsidDel="00000000" w:rsidR="00000000" w:rsidRPr="00000000">
        <w:rPr>
          <w:rtl w:val="0"/>
        </w:rPr>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pacing w:line="288" w:lineRule="auto"/>
        <w:contextualSpacing w:val="0"/>
        <w:jc w:val="center"/>
        <w:rPr>
          <w:rFonts w:ascii="Times New Roman" w:cs="Times New Roman" w:eastAsia="Times New Roman" w:hAnsi="Times New Roman"/>
          <w:b w:val="1"/>
          <w:sz w:val="32"/>
          <w:szCs w:val="32"/>
          <w:highlight w:val="white"/>
        </w:rPr>
      </w:pPr>
      <w:r w:rsidDel="00000000" w:rsidR="00000000" w:rsidRPr="00000000">
        <w:rPr>
          <w:rFonts w:ascii="Times New Roman" w:cs="Times New Roman" w:eastAsia="Times New Roman" w:hAnsi="Times New Roman"/>
          <w:b w:val="1"/>
          <w:sz w:val="32"/>
          <w:szCs w:val="32"/>
          <w:highlight w:val="white"/>
          <w:rtl w:val="0"/>
        </w:rPr>
        <w:t xml:space="preserve">Assessment Feedback Sheet</w:t>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pacing w:line="288" w:lineRule="auto"/>
        <w:contextualSpacing w:val="0"/>
        <w:jc w:val="center"/>
        <w:rPr>
          <w:rFonts w:ascii="Times New Roman" w:cs="Times New Roman" w:eastAsia="Times New Roman" w:hAnsi="Times New Roman"/>
          <w:b w:val="1"/>
          <w:sz w:val="32"/>
          <w:szCs w:val="32"/>
          <w:highlight w:val="white"/>
        </w:rPr>
      </w:pPr>
      <w:r w:rsidDel="00000000" w:rsidR="00000000" w:rsidRPr="00000000">
        <w:rPr>
          <w:rtl w:val="0"/>
        </w:rPr>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pacing w:line="288" w:lineRule="auto"/>
        <w:contextualSpacing w:val="0"/>
        <w:jc w:val="both"/>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ab/>
        <w:t xml:space="preserve">               Student No./Name:</w:t>
        <w:tab/>
        <w:t xml:space="preserve">Cameron James</w:t>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pacing w:line="288" w:lineRule="auto"/>
        <w:contextualSpacing w:val="0"/>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                                              Module: Introduction to Sport and Exercise Psychology</w:t>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pacing w:line="288" w:lineRule="auto"/>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                                     Module Code:</w:t>
      </w:r>
      <w:r w:rsidDel="00000000" w:rsidR="00000000" w:rsidRPr="00000000">
        <w:rPr>
          <w:rFonts w:ascii="Times New Roman" w:cs="Times New Roman" w:eastAsia="Times New Roman" w:hAnsi="Times New Roman"/>
          <w:sz w:val="24"/>
          <w:szCs w:val="24"/>
          <w:highlight w:val="white"/>
          <w:rtl w:val="0"/>
        </w:rPr>
        <w:t xml:space="preserve"> SHSS4086</w:t>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pacing w:line="288" w:lineRule="auto"/>
        <w:contextualSpacing w:val="0"/>
        <w:rPr>
          <w:rFonts w:ascii="Times New Roman" w:cs="Times New Roman" w:eastAsia="Times New Roman" w:hAnsi="Times New Roman"/>
          <w:sz w:val="24"/>
          <w:szCs w:val="24"/>
          <w:highlight w:val="white"/>
        </w:rPr>
      </w:pPr>
      <w:r w:rsidDel="00000000" w:rsidR="00000000" w:rsidRPr="00000000">
        <w:rPr>
          <w:rtl w:val="0"/>
        </w:rPr>
      </w:r>
    </w:p>
    <w:tbl>
      <w:tblPr>
        <w:tblStyle w:val="Table1"/>
        <w:tblW w:w="9360.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566.470363288719"/>
        <w:gridCol w:w="471.1892925430211"/>
        <w:gridCol w:w="695.8623326959848"/>
        <w:gridCol w:w="695.8623326959848"/>
        <w:gridCol w:w="686.5009560229446"/>
        <w:gridCol w:w="695.8623326959848"/>
        <w:gridCol w:w="510"/>
        <w:gridCol w:w="870"/>
        <w:gridCol w:w="686.5009560229446"/>
        <w:gridCol w:w="695.8623326959848"/>
        <w:gridCol w:w="574.1644359464627"/>
        <w:gridCol w:w="403.90822179732277"/>
        <w:gridCol w:w="403.90822179732277"/>
        <w:gridCol w:w="403.90822179732277"/>
        <w:tblGridChange w:id="0">
          <w:tblGrid>
            <w:gridCol w:w="1566.470363288719"/>
            <w:gridCol w:w="471.1892925430211"/>
            <w:gridCol w:w="695.8623326959848"/>
            <w:gridCol w:w="695.8623326959848"/>
            <w:gridCol w:w="686.5009560229446"/>
            <w:gridCol w:w="695.8623326959848"/>
            <w:gridCol w:w="510"/>
            <w:gridCol w:w="870"/>
            <w:gridCol w:w="686.5009560229446"/>
            <w:gridCol w:w="695.8623326959848"/>
            <w:gridCol w:w="574.1644359464627"/>
            <w:gridCol w:w="403.90822179732277"/>
            <w:gridCol w:w="403.90822179732277"/>
            <w:gridCol w:w="403.90822179732277"/>
          </w:tblGrid>
        </w:tblGridChange>
      </w:tblGrid>
      <w:tr>
        <w:trPr>
          <w:trHeight w:val="460" w:hRule="atLeast"/>
        </w:trPr>
        <w:tc>
          <w:tcPr>
            <w:gridSpan w:val="14"/>
            <w:tcBorders>
              <w:top w:color="000000" w:space="0" w:sz="24" w:val="single"/>
              <w:left w:color="000000" w:space="0" w:sz="24" w:val="single"/>
              <w:bottom w:color="000000" w:space="0" w:sz="8" w:val="single"/>
              <w:right w:color="000000" w:space="0" w:sz="24" w:val="single"/>
            </w:tcBorders>
            <w:tcMar>
              <w:top w:w="100.0" w:type="dxa"/>
              <w:left w:w="100.0" w:type="dxa"/>
              <w:bottom w:w="100.0" w:type="dxa"/>
              <w:right w:w="100.0" w:type="dxa"/>
            </w:tcMar>
            <w:vAlign w:val="top"/>
          </w:tcPr>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90" w:firstLine="0"/>
              <w:contextualSpacing w:val="0"/>
              <w:jc w:val="center"/>
              <w:rPr>
                <w:rFonts w:ascii="Times New Roman" w:cs="Times New Roman" w:eastAsia="Times New Roman" w:hAnsi="Times New Roman"/>
                <w:b w:val="1"/>
                <w:sz w:val="18"/>
                <w:szCs w:val="18"/>
                <w:highlight w:val="white"/>
              </w:rPr>
            </w:pPr>
            <w:r w:rsidDel="00000000" w:rsidR="00000000" w:rsidRPr="00000000">
              <w:rPr>
                <w:rFonts w:ascii="Times New Roman" w:cs="Times New Roman" w:eastAsia="Times New Roman" w:hAnsi="Times New Roman"/>
                <w:b w:val="1"/>
                <w:sz w:val="18"/>
                <w:szCs w:val="18"/>
                <w:highlight w:val="white"/>
                <w:rtl w:val="0"/>
              </w:rPr>
              <w:t xml:space="preserve">Personal Evaluation – to support your academic progress please complete the section below BEFORE submitting your work.</w:t>
            </w:r>
          </w:p>
        </w:tc>
      </w:tr>
      <w:tr>
        <w:trPr>
          <w:trHeight w:val="720" w:hRule="atLeast"/>
        </w:trPr>
        <w:tc>
          <w:tcPr>
            <w:gridSpan w:val="3"/>
            <w:tcBorders>
              <w:top w:color="000000" w:space="0" w:sz="8" w:val="single"/>
              <w:left w:color="000000" w:space="0" w:sz="24"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pacing w:before="0" w:beforeAutospacing="1" w:line="331.2" w:lineRule="auto"/>
              <w:ind w:left="90" w:right="120" w:firstLine="0"/>
              <w:contextualSpacing w:val="0"/>
              <w:rPr>
                <w:b w:val="1"/>
                <w:sz w:val="18"/>
                <w:szCs w:val="18"/>
                <w:highlight w:val="white"/>
              </w:rPr>
            </w:pPr>
            <w:r w:rsidDel="00000000" w:rsidR="00000000" w:rsidRPr="00000000">
              <w:rPr>
                <w:b w:val="1"/>
                <w:sz w:val="18"/>
                <w:szCs w:val="18"/>
                <w:highlight w:val="white"/>
                <w:rtl w:val="0"/>
              </w:rPr>
              <w:t xml:space="preserve">What do you consider to be the best aspects of this work?</w:t>
            </w:r>
          </w:p>
        </w:tc>
        <w:tc>
          <w:tcPr>
            <w:gridSpan w:val="11"/>
            <w:tcBorders>
              <w:top w:color="000000" w:space="0" w:sz="8" w:val="single"/>
              <w:left w:color="000000" w:space="0" w:sz="8" w:val="single"/>
              <w:bottom w:color="000000" w:space="0" w:sz="8" w:val="single"/>
              <w:right w:color="000000" w:space="0" w:sz="24" w:val="single"/>
            </w:tcBorders>
            <w:shd w:fill="auto" w:val="clear"/>
            <w:tcMar>
              <w:top w:w="100.0" w:type="dxa"/>
              <w:left w:w="100.0" w:type="dxa"/>
              <w:bottom w:w="100.0" w:type="dxa"/>
              <w:right w:w="100.0" w:type="dxa"/>
            </w:tcMar>
            <w:vAlign w:val="top"/>
          </w:tcPr>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0" w:firstLine="0"/>
              <w:contextualSpacing w:val="0"/>
              <w:jc w:val="center"/>
              <w:rPr>
                <w:b w:val="1"/>
                <w:sz w:val="24"/>
                <w:szCs w:val="24"/>
                <w:highlight w:val="white"/>
              </w:rPr>
            </w:pPr>
            <w:r w:rsidDel="00000000" w:rsidR="00000000" w:rsidRPr="00000000">
              <w:rPr>
                <w:b w:val="1"/>
                <w:sz w:val="24"/>
                <w:szCs w:val="24"/>
                <w:highlight w:val="white"/>
                <w:rtl w:val="0"/>
              </w:rPr>
              <w:t xml:space="preserve">I have written the report with a clear, structured layout. Informative and easy to read.</w:t>
            </w:r>
          </w:p>
        </w:tc>
      </w:tr>
      <w:tr>
        <w:trPr>
          <w:trHeight w:val="960" w:hRule="atLeast"/>
        </w:trPr>
        <w:tc>
          <w:tcPr>
            <w:gridSpan w:val="3"/>
            <w:tcBorders>
              <w:top w:color="000000" w:space="0" w:sz="8" w:val="single"/>
              <w:left w:color="000000" w:space="0" w:sz="24"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pacing w:before="0" w:beforeAutospacing="1" w:line="331.2" w:lineRule="auto"/>
              <w:ind w:left="90" w:right="120" w:firstLine="0"/>
              <w:contextualSpacing w:val="0"/>
              <w:rPr>
                <w:b w:val="1"/>
                <w:sz w:val="18"/>
                <w:szCs w:val="18"/>
                <w:highlight w:val="white"/>
              </w:rPr>
            </w:pPr>
            <w:r w:rsidDel="00000000" w:rsidR="00000000" w:rsidRPr="00000000">
              <w:rPr>
                <w:b w:val="1"/>
                <w:sz w:val="18"/>
                <w:szCs w:val="18"/>
                <w:highlight w:val="white"/>
                <w:rtl w:val="0"/>
              </w:rPr>
              <w:t xml:space="preserve">Which aspects do you consider could have been improved in this piece of work?</w:t>
            </w:r>
          </w:p>
        </w:tc>
        <w:tc>
          <w:tcPr>
            <w:gridSpan w:val="11"/>
            <w:tcBorders>
              <w:top w:color="000000" w:space="0" w:sz="8" w:val="single"/>
              <w:left w:color="000000" w:space="0" w:sz="8" w:val="single"/>
              <w:bottom w:color="000000" w:space="0" w:sz="8" w:val="single"/>
              <w:right w:color="000000" w:space="0" w:sz="24" w:val="single"/>
            </w:tcBorders>
            <w:shd w:fill="auto" w:val="clear"/>
            <w:tcMar>
              <w:top w:w="100.0" w:type="dxa"/>
              <w:left w:w="100.0" w:type="dxa"/>
              <w:bottom w:w="100.0" w:type="dxa"/>
              <w:right w:w="100.0" w:type="dxa"/>
            </w:tcMar>
            <w:vAlign w:val="top"/>
          </w:tcPr>
          <w:p w:rsidR="00000000" w:rsidDel="00000000" w:rsidP="00000000" w:rsidRDefault="00000000" w:rsidRPr="00000000" w14:paraId="00000028">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b w:val="1"/>
                <w:sz w:val="24"/>
                <w:szCs w:val="24"/>
                <w:highlight w:val="white"/>
              </w:rPr>
            </w:pPr>
            <w:r w:rsidDel="00000000" w:rsidR="00000000" w:rsidRPr="00000000">
              <w:rPr>
                <w:b w:val="1"/>
                <w:sz w:val="24"/>
                <w:szCs w:val="24"/>
                <w:highlight w:val="white"/>
                <w:rtl w:val="0"/>
              </w:rPr>
              <w:t xml:space="preserve">Better use of statistics.</w:t>
            </w:r>
          </w:p>
        </w:tc>
      </w:tr>
      <w:tr>
        <w:trPr>
          <w:trHeight w:val="960" w:hRule="atLeast"/>
        </w:trPr>
        <w:tc>
          <w:tcPr>
            <w:gridSpan w:val="3"/>
            <w:tcBorders>
              <w:top w:color="000000" w:space="0" w:sz="8" w:val="single"/>
              <w:left w:color="000000" w:space="0" w:sz="24"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pacing w:before="0" w:beforeAutospacing="1" w:line="331.2" w:lineRule="auto"/>
              <w:ind w:left="90" w:right="120" w:firstLine="0"/>
              <w:contextualSpacing w:val="0"/>
              <w:rPr>
                <w:b w:val="1"/>
                <w:sz w:val="18"/>
                <w:szCs w:val="18"/>
                <w:highlight w:val="white"/>
              </w:rPr>
            </w:pPr>
            <w:r w:rsidDel="00000000" w:rsidR="00000000" w:rsidRPr="00000000">
              <w:rPr>
                <w:b w:val="1"/>
                <w:sz w:val="18"/>
                <w:szCs w:val="18"/>
                <w:highlight w:val="white"/>
                <w:rtl w:val="0"/>
              </w:rPr>
              <w:t xml:space="preserve">What have you found most satisfying whilst undertaking this submission?</w:t>
            </w:r>
          </w:p>
        </w:tc>
        <w:tc>
          <w:tcPr>
            <w:gridSpan w:val="11"/>
            <w:tcBorders>
              <w:top w:color="000000" w:space="0" w:sz="8" w:val="single"/>
              <w:left w:color="000000" w:space="0" w:sz="8" w:val="single"/>
              <w:bottom w:color="000000" w:space="0" w:sz="8" w:val="single"/>
              <w:right w:color="000000" w:space="0" w:sz="24" w:val="single"/>
            </w:tcBorders>
            <w:shd w:fill="auto" w:val="clear"/>
            <w:tcMar>
              <w:top w:w="100.0" w:type="dxa"/>
              <w:left w:w="100.0" w:type="dxa"/>
              <w:bottom w:w="100.0" w:type="dxa"/>
              <w:right w:w="100.0" w:type="dxa"/>
            </w:tcMar>
            <w:vAlign w:val="top"/>
          </w:tcPr>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b w:val="1"/>
                <w:sz w:val="24"/>
                <w:szCs w:val="24"/>
                <w:highlight w:val="white"/>
              </w:rPr>
            </w:pPr>
            <w:r w:rsidDel="00000000" w:rsidR="00000000" w:rsidRPr="00000000">
              <w:rPr>
                <w:b w:val="1"/>
                <w:sz w:val="24"/>
                <w:szCs w:val="24"/>
                <w:highlight w:val="white"/>
                <w:rtl w:val="0"/>
              </w:rPr>
              <w:t xml:space="preserve">Improving my report writing skills.</w:t>
            </w:r>
          </w:p>
        </w:tc>
      </w:tr>
      <w:tr>
        <w:trPr>
          <w:trHeight w:val="1480" w:hRule="atLeast"/>
        </w:trPr>
        <w:tc>
          <w:tcPr>
            <w:vMerge w:val="restart"/>
            <w:tcBorders>
              <w:top w:color="000000" w:space="0" w:sz="8" w:val="single"/>
              <w:left w:color="000000" w:space="0" w:sz="24"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rPr>
                <w:b w:val="1"/>
                <w:sz w:val="24"/>
                <w:szCs w:val="24"/>
                <w:highlight w:val="white"/>
              </w:rPr>
            </w:pPr>
            <w:r w:rsidDel="00000000" w:rsidR="00000000" w:rsidRPr="00000000">
              <w:rPr>
                <w:rtl w:val="0"/>
              </w:rPr>
            </w:r>
          </w:p>
          <w:p w:rsidR="00000000" w:rsidDel="00000000" w:rsidP="00000000" w:rsidRDefault="00000000" w:rsidRPr="00000000" w14:paraId="00000042">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90" w:firstLine="0"/>
              <w:contextualSpacing w:val="0"/>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ASSESSMENT CRITERIA</w:t>
            </w:r>
          </w:p>
        </w:tc>
        <w:tc>
          <w:tcPr>
            <w:gridSpan w:val="2"/>
            <w:vMerge w:val="restart"/>
            <w:tcBorders>
              <w:top w:color="000000" w:space="0" w:sz="8" w:val="single"/>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3">
            <w:pPr>
              <w:pBdr>
                <w:top w:color="auto" w:space="0" w:sz="0" w:val="none"/>
                <w:left w:color="auto" w:space="0" w:sz="0" w:val="none"/>
                <w:bottom w:color="auto" w:space="0" w:sz="0" w:val="none"/>
                <w:right w:color="auto" w:space="0" w:sz="0" w:val="none"/>
                <w:between w:color="auto" w:space="0" w:sz="0" w:val="none"/>
              </w:pBdr>
              <w:spacing w:before="0" w:beforeAutospacing="1" w:line="331.2" w:lineRule="auto"/>
              <w:ind w:left="0" w:right="120" w:firstLine="0"/>
              <w:contextualSpacing w:val="0"/>
              <w:rPr>
                <w:b w:val="1"/>
                <w:highlight w:val="white"/>
              </w:rPr>
            </w:pPr>
            <w:r w:rsidDel="00000000" w:rsidR="00000000" w:rsidRPr="00000000">
              <w:rPr>
                <w:b w:val="1"/>
                <w:sz w:val="16"/>
                <w:szCs w:val="16"/>
                <w:highlight w:val="white"/>
                <w:rtl w:val="0"/>
              </w:rPr>
              <w:t xml:space="preserve">Learning</w:t>
            </w:r>
            <w:r w:rsidDel="00000000" w:rsidR="00000000" w:rsidRPr="00000000">
              <w:rPr>
                <w:b w:val="1"/>
                <w:highlight w:val="white"/>
                <w:rtl w:val="0"/>
              </w:rPr>
              <w:t xml:space="preserve"> </w:t>
            </w:r>
          </w:p>
          <w:p w:rsidR="00000000" w:rsidDel="00000000" w:rsidP="00000000" w:rsidRDefault="00000000" w:rsidRPr="00000000" w14:paraId="00000044">
            <w:pPr>
              <w:pBdr>
                <w:top w:color="auto" w:space="0" w:sz="0" w:val="none"/>
                <w:left w:color="auto" w:space="0" w:sz="0" w:val="none"/>
                <w:bottom w:color="auto" w:space="0" w:sz="0" w:val="none"/>
                <w:right w:color="auto" w:space="0" w:sz="0" w:val="none"/>
                <w:between w:color="auto" w:space="0" w:sz="0" w:val="none"/>
              </w:pBdr>
              <w:spacing w:before="0" w:beforeAutospacing="1" w:line="331.2" w:lineRule="auto"/>
              <w:ind w:left="0" w:right="120" w:firstLine="0"/>
              <w:contextualSpacing w:val="0"/>
              <w:rPr>
                <w:b w:val="1"/>
                <w:sz w:val="16"/>
                <w:szCs w:val="16"/>
                <w:highlight w:val="white"/>
              </w:rPr>
            </w:pPr>
            <w:r w:rsidDel="00000000" w:rsidR="00000000" w:rsidRPr="00000000">
              <w:rPr>
                <w:b w:val="1"/>
                <w:sz w:val="16"/>
                <w:szCs w:val="16"/>
                <w:highlight w:val="white"/>
                <w:rtl w:val="0"/>
              </w:rPr>
              <w:t xml:space="preserve">Outcomes</w:t>
            </w:r>
          </w:p>
          <w:p w:rsidR="00000000" w:rsidDel="00000000" w:rsidP="00000000" w:rsidRDefault="00000000" w:rsidRPr="00000000" w14:paraId="00000045">
            <w:pPr>
              <w:pBdr>
                <w:top w:color="auto" w:space="0" w:sz="0" w:val="none"/>
                <w:left w:color="auto" w:space="0" w:sz="0" w:val="none"/>
                <w:bottom w:color="auto" w:space="0" w:sz="0" w:val="none"/>
                <w:right w:color="auto" w:space="0" w:sz="0" w:val="none"/>
                <w:between w:color="auto" w:space="0" w:sz="0" w:val="none"/>
              </w:pBdr>
              <w:spacing w:before="0" w:beforeAutospacing="1" w:line="331.2" w:lineRule="auto"/>
              <w:ind w:left="-1000" w:right="120" w:firstLine="0"/>
              <w:contextualSpacing w:val="0"/>
              <w:rPr>
                <w:b w:val="1"/>
                <w:sz w:val="16"/>
                <w:szCs w:val="16"/>
                <w:highlight w:val="white"/>
              </w:rPr>
            </w:pPr>
            <w:r w:rsidDel="00000000" w:rsidR="00000000" w:rsidRPr="00000000">
              <w:rPr>
                <w:rtl w:val="0"/>
              </w:rPr>
            </w:r>
          </w:p>
          <w:p w:rsidR="00000000" w:rsidDel="00000000" w:rsidP="00000000" w:rsidRDefault="00000000" w:rsidRPr="00000000" w14:paraId="00000046">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0" w:right="120" w:firstLine="0"/>
              <w:contextualSpacing w:val="0"/>
              <w:jc w:val="center"/>
              <w:rPr>
                <w:b w:val="1"/>
                <w:sz w:val="16"/>
                <w:szCs w:val="16"/>
                <w:highlight w:val="white"/>
              </w:rPr>
            </w:pPr>
            <w:r w:rsidDel="00000000" w:rsidR="00000000" w:rsidRPr="00000000">
              <w:rPr>
                <w:rtl w:val="0"/>
              </w:rPr>
            </w:r>
          </w:p>
        </w:tc>
        <w:tc>
          <w:tcPr>
            <w:gridSpan w:val="11"/>
            <w:tcBorders>
              <w:top w:color="000000" w:space="0" w:sz="8" w:val="single"/>
              <w:left w:color="000000" w:space="0" w:sz="8" w:val="single"/>
              <w:bottom w:color="000000" w:space="0" w:sz="8" w:val="single"/>
              <w:right w:color="000000" w:space="0" w:sz="24" w:val="single"/>
            </w:tcBorders>
            <w:shd w:fill="auto" w:val="clear"/>
            <w:tcMar>
              <w:top w:w="100.0" w:type="dxa"/>
              <w:left w:w="100.0" w:type="dxa"/>
              <w:bottom w:w="100.0" w:type="dxa"/>
              <w:right w:w="100.0" w:type="dxa"/>
            </w:tcMar>
            <w:vAlign w:val="top"/>
          </w:tcPr>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GRADE</w:t>
            </w:r>
          </w:p>
        </w:tc>
      </w:tr>
      <w:tr>
        <w:trPr>
          <w:trHeight w:val="980" w:hRule="atLeast"/>
        </w:trPr>
        <w:tc>
          <w:tcPr>
            <w:vMerge w:val="continue"/>
            <w:tcBorders>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53">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rPr>
                <w:b w:val="1"/>
                <w:sz w:val="24"/>
                <w:szCs w:val="24"/>
                <w:highlight w:val="white"/>
              </w:rPr>
            </w:pPr>
            <w:r w:rsidDel="00000000" w:rsidR="00000000" w:rsidRPr="00000000">
              <w:rPr>
                <w:rtl w:val="0"/>
              </w:rPr>
            </w:r>
          </w:p>
        </w:tc>
        <w:tc>
          <w:tcPr>
            <w:gridSpan w:val="2"/>
            <w:vMerge w:val="continue"/>
            <w:tcBorders>
              <w:bottom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54">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rPr>
                <w:b w:val="1"/>
                <w:sz w:val="24"/>
                <w:szCs w:val="24"/>
                <w:highlight w:val="whit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56">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240" w:firstLine="0"/>
              <w:contextualSpacing w:val="0"/>
              <w:jc w:val="center"/>
              <w:rPr>
                <w:rFonts w:ascii="Times New Roman" w:cs="Times New Roman" w:eastAsia="Times New Roman" w:hAnsi="Times New Roman"/>
                <w:b w:val="1"/>
                <w:sz w:val="16"/>
                <w:szCs w:val="16"/>
                <w:highlight w:val="white"/>
              </w:rPr>
            </w:pPr>
            <w:r w:rsidDel="00000000" w:rsidR="00000000" w:rsidRPr="00000000">
              <w:rPr>
                <w:rFonts w:ascii="Times New Roman" w:cs="Times New Roman" w:eastAsia="Times New Roman" w:hAnsi="Times New Roman"/>
                <w:b w:val="1"/>
                <w:sz w:val="16"/>
                <w:szCs w:val="16"/>
                <w:highlight w:val="white"/>
                <w:rtl w:val="0"/>
              </w:rPr>
              <w:t xml:space="preserve">Poor</w:t>
            </w:r>
          </w:p>
          <w:p w:rsidR="00000000" w:rsidDel="00000000" w:rsidP="00000000" w:rsidRDefault="00000000" w:rsidRPr="00000000" w14:paraId="00000057">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240" w:firstLine="0"/>
              <w:contextualSpacing w:val="0"/>
              <w:jc w:val="center"/>
              <w:rPr>
                <w:rFonts w:ascii="Times New Roman" w:cs="Times New Roman" w:eastAsia="Times New Roman" w:hAnsi="Times New Roman"/>
                <w:b w:val="1"/>
                <w:sz w:val="16"/>
                <w:szCs w:val="16"/>
                <w:highlight w:val="white"/>
              </w:rPr>
            </w:pPr>
            <w:r w:rsidDel="00000000" w:rsidR="00000000" w:rsidRPr="00000000">
              <w:rPr>
                <w:rFonts w:ascii="Times New Roman" w:cs="Times New Roman" w:eastAsia="Times New Roman" w:hAnsi="Times New Roman"/>
                <w:b w:val="1"/>
                <w:sz w:val="16"/>
                <w:szCs w:val="16"/>
                <w:highlight w:val="white"/>
                <w:rtl w:val="0"/>
              </w:rPr>
              <w:t xml:space="preserve">&lt; 20%</w:t>
            </w:r>
          </w:p>
          <w:p w:rsidR="00000000" w:rsidDel="00000000" w:rsidP="00000000" w:rsidRDefault="00000000" w:rsidRPr="00000000" w14:paraId="00000058">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rFonts w:ascii="Times New Roman" w:cs="Times New Roman" w:eastAsia="Times New Roman" w:hAnsi="Times New Roman"/>
                <w:b w:val="1"/>
                <w:sz w:val="16"/>
                <w:szCs w:val="16"/>
                <w:highlight w:val="whit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59">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240" w:firstLine="0"/>
              <w:contextualSpacing w:val="0"/>
              <w:jc w:val="center"/>
              <w:rPr>
                <w:rFonts w:ascii="Times New Roman" w:cs="Times New Roman" w:eastAsia="Times New Roman" w:hAnsi="Times New Roman"/>
                <w:b w:val="1"/>
                <w:sz w:val="16"/>
                <w:szCs w:val="16"/>
                <w:highlight w:val="white"/>
              </w:rPr>
            </w:pPr>
            <w:r w:rsidDel="00000000" w:rsidR="00000000" w:rsidRPr="00000000">
              <w:rPr>
                <w:rFonts w:ascii="Times New Roman" w:cs="Times New Roman" w:eastAsia="Times New Roman" w:hAnsi="Times New Roman"/>
                <w:b w:val="1"/>
                <w:sz w:val="16"/>
                <w:szCs w:val="16"/>
                <w:highlight w:val="white"/>
                <w:rtl w:val="0"/>
              </w:rPr>
              <w:t xml:space="preserve">Weak</w:t>
            </w:r>
          </w:p>
          <w:p w:rsidR="00000000" w:rsidDel="00000000" w:rsidP="00000000" w:rsidRDefault="00000000" w:rsidRPr="00000000" w14:paraId="0000005A">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240" w:firstLine="0"/>
              <w:contextualSpacing w:val="0"/>
              <w:jc w:val="center"/>
              <w:rPr>
                <w:rFonts w:ascii="Times New Roman" w:cs="Times New Roman" w:eastAsia="Times New Roman" w:hAnsi="Times New Roman"/>
                <w:b w:val="1"/>
                <w:sz w:val="16"/>
                <w:szCs w:val="16"/>
                <w:highlight w:val="white"/>
              </w:rPr>
            </w:pPr>
            <w:r w:rsidDel="00000000" w:rsidR="00000000" w:rsidRPr="00000000">
              <w:rPr>
                <w:rFonts w:ascii="Times New Roman" w:cs="Times New Roman" w:eastAsia="Times New Roman" w:hAnsi="Times New Roman"/>
                <w:b w:val="1"/>
                <w:sz w:val="16"/>
                <w:szCs w:val="16"/>
                <w:highlight w:val="white"/>
                <w:rtl w:val="0"/>
              </w:rPr>
              <w:t xml:space="preserve">20-29%</w:t>
            </w:r>
          </w:p>
        </w:tc>
        <w:tc>
          <w:tcPr>
            <w:gridSpan w:val="2"/>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5B">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0" w:firstLine="0"/>
              <w:contextualSpacing w:val="0"/>
              <w:jc w:val="center"/>
              <w:rPr>
                <w:rFonts w:ascii="Times New Roman" w:cs="Times New Roman" w:eastAsia="Times New Roman" w:hAnsi="Times New Roman"/>
                <w:b w:val="1"/>
                <w:sz w:val="16"/>
                <w:szCs w:val="16"/>
                <w:highlight w:val="white"/>
              </w:rPr>
            </w:pPr>
            <w:r w:rsidDel="00000000" w:rsidR="00000000" w:rsidRPr="00000000">
              <w:rPr>
                <w:rFonts w:ascii="Times New Roman" w:cs="Times New Roman" w:eastAsia="Times New Roman" w:hAnsi="Times New Roman"/>
                <w:b w:val="1"/>
                <w:sz w:val="16"/>
                <w:szCs w:val="16"/>
                <w:highlight w:val="white"/>
                <w:rtl w:val="0"/>
              </w:rPr>
              <w:t xml:space="preserve">Unsatisfactory</w:t>
            </w:r>
          </w:p>
          <w:p w:rsidR="00000000" w:rsidDel="00000000" w:rsidP="00000000" w:rsidRDefault="00000000" w:rsidRPr="00000000" w14:paraId="0000005C">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80" w:firstLine="0"/>
              <w:contextualSpacing w:val="0"/>
              <w:jc w:val="center"/>
              <w:rPr>
                <w:rFonts w:ascii="Times New Roman" w:cs="Times New Roman" w:eastAsia="Times New Roman" w:hAnsi="Times New Roman"/>
                <w:b w:val="1"/>
                <w:sz w:val="16"/>
                <w:szCs w:val="16"/>
                <w:highlight w:val="white"/>
              </w:rPr>
            </w:pPr>
            <w:r w:rsidDel="00000000" w:rsidR="00000000" w:rsidRPr="00000000">
              <w:rPr>
                <w:rFonts w:ascii="Times New Roman" w:cs="Times New Roman" w:eastAsia="Times New Roman" w:hAnsi="Times New Roman"/>
                <w:b w:val="1"/>
                <w:sz w:val="16"/>
                <w:szCs w:val="16"/>
                <w:highlight w:val="white"/>
                <w:rtl w:val="0"/>
              </w:rPr>
              <w:t xml:space="preserve">30-39%</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5E">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240" w:firstLine="0"/>
              <w:contextualSpacing w:val="0"/>
              <w:jc w:val="center"/>
              <w:rPr>
                <w:rFonts w:ascii="Times New Roman" w:cs="Times New Roman" w:eastAsia="Times New Roman" w:hAnsi="Times New Roman"/>
                <w:b w:val="1"/>
                <w:sz w:val="16"/>
                <w:szCs w:val="16"/>
                <w:highlight w:val="white"/>
              </w:rPr>
            </w:pPr>
            <w:r w:rsidDel="00000000" w:rsidR="00000000" w:rsidRPr="00000000">
              <w:rPr>
                <w:rFonts w:ascii="Times New Roman" w:cs="Times New Roman" w:eastAsia="Times New Roman" w:hAnsi="Times New Roman"/>
                <w:b w:val="1"/>
                <w:sz w:val="16"/>
                <w:szCs w:val="16"/>
                <w:highlight w:val="white"/>
                <w:rtl w:val="0"/>
              </w:rPr>
              <w:t xml:space="preserve">Satisfactory</w:t>
            </w:r>
          </w:p>
          <w:p w:rsidR="00000000" w:rsidDel="00000000" w:rsidP="00000000" w:rsidRDefault="00000000" w:rsidRPr="00000000" w14:paraId="0000005F">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rFonts w:ascii="Times New Roman" w:cs="Times New Roman" w:eastAsia="Times New Roman" w:hAnsi="Times New Roman"/>
                <w:b w:val="1"/>
                <w:sz w:val="16"/>
                <w:szCs w:val="16"/>
                <w:highlight w:val="white"/>
              </w:rPr>
            </w:pPr>
            <w:r w:rsidDel="00000000" w:rsidR="00000000" w:rsidRPr="00000000">
              <w:rPr>
                <w:rFonts w:ascii="Times New Roman" w:cs="Times New Roman" w:eastAsia="Times New Roman" w:hAnsi="Times New Roman"/>
                <w:b w:val="1"/>
                <w:sz w:val="16"/>
                <w:szCs w:val="16"/>
                <w:highlight w:val="white"/>
                <w:rtl w:val="0"/>
              </w:rPr>
              <w:t xml:space="preserve">40 – 49%</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0">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rFonts w:ascii="Times New Roman" w:cs="Times New Roman" w:eastAsia="Times New Roman" w:hAnsi="Times New Roman"/>
                <w:b w:val="1"/>
                <w:sz w:val="16"/>
                <w:szCs w:val="16"/>
                <w:highlight w:val="white"/>
              </w:rPr>
            </w:pPr>
            <w:r w:rsidDel="00000000" w:rsidR="00000000" w:rsidRPr="00000000">
              <w:rPr>
                <w:rFonts w:ascii="Times New Roman" w:cs="Times New Roman" w:eastAsia="Times New Roman" w:hAnsi="Times New Roman"/>
                <w:b w:val="1"/>
                <w:sz w:val="16"/>
                <w:szCs w:val="16"/>
                <w:highlight w:val="white"/>
                <w:rtl w:val="0"/>
              </w:rPr>
              <w:t xml:space="preserve">Good</w:t>
            </w:r>
          </w:p>
          <w:p w:rsidR="00000000" w:rsidDel="00000000" w:rsidP="00000000" w:rsidRDefault="00000000" w:rsidRPr="00000000" w14:paraId="00000061">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rFonts w:ascii="Times New Roman" w:cs="Times New Roman" w:eastAsia="Times New Roman" w:hAnsi="Times New Roman"/>
                <w:b w:val="1"/>
                <w:sz w:val="16"/>
                <w:szCs w:val="16"/>
                <w:highlight w:val="white"/>
              </w:rPr>
            </w:pPr>
            <w:r w:rsidDel="00000000" w:rsidR="00000000" w:rsidRPr="00000000">
              <w:rPr>
                <w:rFonts w:ascii="Times New Roman" w:cs="Times New Roman" w:eastAsia="Times New Roman" w:hAnsi="Times New Roman"/>
                <w:b w:val="1"/>
                <w:sz w:val="16"/>
                <w:szCs w:val="16"/>
                <w:highlight w:val="white"/>
                <w:rtl w:val="0"/>
              </w:rPr>
              <w:t xml:space="preserve">50 – 59%</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2">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rFonts w:ascii="Times New Roman" w:cs="Times New Roman" w:eastAsia="Times New Roman" w:hAnsi="Times New Roman"/>
                <w:b w:val="1"/>
                <w:sz w:val="32"/>
                <w:szCs w:val="32"/>
                <w:highlight w:val="white"/>
              </w:rPr>
            </w:pPr>
            <w:r w:rsidDel="00000000" w:rsidR="00000000" w:rsidRPr="00000000">
              <w:rPr>
                <w:rFonts w:ascii="Times New Roman" w:cs="Times New Roman" w:eastAsia="Times New Roman" w:hAnsi="Times New Roman"/>
                <w:b w:val="1"/>
                <w:sz w:val="16"/>
                <w:szCs w:val="16"/>
                <w:highlight w:val="white"/>
                <w:rtl w:val="0"/>
              </w:rPr>
              <w:t xml:space="preserve">Very Good</w:t>
            </w:r>
            <w:r w:rsidDel="00000000" w:rsidR="00000000" w:rsidRPr="00000000">
              <w:rPr>
                <w:rFonts w:ascii="Times New Roman" w:cs="Times New Roman" w:eastAsia="Times New Roman" w:hAnsi="Times New Roman"/>
                <w:b w:val="1"/>
                <w:sz w:val="32"/>
                <w:szCs w:val="32"/>
                <w:highlight w:val="white"/>
                <w:rtl w:val="0"/>
              </w:rPr>
              <w:t xml:space="preserve"> </w:t>
            </w:r>
          </w:p>
          <w:p w:rsidR="00000000" w:rsidDel="00000000" w:rsidP="00000000" w:rsidRDefault="00000000" w:rsidRPr="00000000" w14:paraId="00000063">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rFonts w:ascii="Times New Roman" w:cs="Times New Roman" w:eastAsia="Times New Roman" w:hAnsi="Times New Roman"/>
                <w:b w:val="1"/>
                <w:sz w:val="16"/>
                <w:szCs w:val="16"/>
                <w:highlight w:val="white"/>
              </w:rPr>
            </w:pPr>
            <w:r w:rsidDel="00000000" w:rsidR="00000000" w:rsidRPr="00000000">
              <w:rPr>
                <w:rFonts w:ascii="Times New Roman" w:cs="Times New Roman" w:eastAsia="Times New Roman" w:hAnsi="Times New Roman"/>
                <w:b w:val="1"/>
                <w:sz w:val="16"/>
                <w:szCs w:val="16"/>
                <w:highlight w:val="white"/>
                <w:rtl w:val="0"/>
              </w:rPr>
              <w:t xml:space="preserve">60 – 69%</w:t>
            </w:r>
          </w:p>
        </w:tc>
        <w:tc>
          <w:tcPr>
            <w:gridSpan w:val="2"/>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4">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rFonts w:ascii="Times New Roman" w:cs="Times New Roman" w:eastAsia="Times New Roman" w:hAnsi="Times New Roman"/>
                <w:b w:val="1"/>
                <w:sz w:val="16"/>
                <w:szCs w:val="16"/>
                <w:highlight w:val="white"/>
              </w:rPr>
            </w:pPr>
            <w:r w:rsidDel="00000000" w:rsidR="00000000" w:rsidRPr="00000000">
              <w:rPr>
                <w:rFonts w:ascii="Times New Roman" w:cs="Times New Roman" w:eastAsia="Times New Roman" w:hAnsi="Times New Roman"/>
                <w:b w:val="1"/>
                <w:sz w:val="16"/>
                <w:szCs w:val="16"/>
                <w:highlight w:val="white"/>
                <w:rtl w:val="0"/>
              </w:rPr>
              <w:t xml:space="preserve">Excellent</w:t>
            </w:r>
          </w:p>
          <w:p w:rsidR="00000000" w:rsidDel="00000000" w:rsidP="00000000" w:rsidRDefault="00000000" w:rsidRPr="00000000" w14:paraId="00000065">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rFonts w:ascii="Times New Roman" w:cs="Times New Roman" w:eastAsia="Times New Roman" w:hAnsi="Times New Roman"/>
                <w:b w:val="1"/>
                <w:sz w:val="16"/>
                <w:szCs w:val="16"/>
                <w:highlight w:val="white"/>
              </w:rPr>
            </w:pPr>
            <w:r w:rsidDel="00000000" w:rsidR="00000000" w:rsidRPr="00000000">
              <w:rPr>
                <w:rFonts w:ascii="Times New Roman" w:cs="Times New Roman" w:eastAsia="Times New Roman" w:hAnsi="Times New Roman"/>
                <w:b w:val="1"/>
                <w:sz w:val="16"/>
                <w:szCs w:val="16"/>
                <w:highlight w:val="white"/>
                <w:rtl w:val="0"/>
              </w:rPr>
              <w:t xml:space="preserve">70 – 84%</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7">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rFonts w:ascii="Times New Roman" w:cs="Times New Roman" w:eastAsia="Times New Roman" w:hAnsi="Times New Roman"/>
                <w:b w:val="1"/>
                <w:sz w:val="32"/>
                <w:szCs w:val="32"/>
                <w:highlight w:val="white"/>
              </w:rPr>
            </w:pPr>
            <w:r w:rsidDel="00000000" w:rsidR="00000000" w:rsidRPr="00000000">
              <w:rPr>
                <w:rFonts w:ascii="Times New Roman" w:cs="Times New Roman" w:eastAsia="Times New Roman" w:hAnsi="Times New Roman"/>
                <w:b w:val="1"/>
                <w:sz w:val="16"/>
                <w:szCs w:val="16"/>
                <w:highlight w:val="white"/>
                <w:rtl w:val="0"/>
              </w:rPr>
              <w:t xml:space="preserve">Exceptional</w:t>
            </w:r>
            <w:r w:rsidDel="00000000" w:rsidR="00000000" w:rsidRPr="00000000">
              <w:rPr>
                <w:rFonts w:ascii="Times New Roman" w:cs="Times New Roman" w:eastAsia="Times New Roman" w:hAnsi="Times New Roman"/>
                <w:b w:val="1"/>
                <w:sz w:val="32"/>
                <w:szCs w:val="32"/>
                <w:highlight w:val="white"/>
                <w:rtl w:val="0"/>
              </w:rPr>
              <w:t xml:space="preserve"> </w:t>
            </w:r>
          </w:p>
          <w:p w:rsidR="00000000" w:rsidDel="00000000" w:rsidP="00000000" w:rsidRDefault="00000000" w:rsidRPr="00000000" w14:paraId="00000068">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rFonts w:ascii="Times New Roman" w:cs="Times New Roman" w:eastAsia="Times New Roman" w:hAnsi="Times New Roman"/>
                <w:b w:val="1"/>
                <w:sz w:val="16"/>
                <w:szCs w:val="16"/>
                <w:highlight w:val="white"/>
              </w:rPr>
            </w:pPr>
            <w:r w:rsidDel="00000000" w:rsidR="00000000" w:rsidRPr="00000000">
              <w:rPr>
                <w:rFonts w:ascii="Times New Roman" w:cs="Times New Roman" w:eastAsia="Times New Roman" w:hAnsi="Times New Roman"/>
                <w:b w:val="1"/>
                <w:sz w:val="16"/>
                <w:szCs w:val="16"/>
                <w:highlight w:val="white"/>
                <w:rtl w:val="0"/>
              </w:rPr>
              <w:t xml:space="preserve">85– 100%</w:t>
            </w:r>
          </w:p>
        </w:tc>
        <w:tc>
          <w:tcPr>
            <w:tcBorders>
              <w:top w:color="000000" w:space="0" w:sz="8" w:val="single"/>
              <w:left w:color="000000" w:space="0" w:sz="8" w:val="single"/>
              <w:bottom w:color="000000" w:space="0" w:sz="8" w:val="single"/>
              <w:right w:color="000000" w:space="0" w:sz="24" w:val="single"/>
            </w:tcBorders>
            <w:shd w:fill="auto" w:val="clear"/>
            <w:tcMar>
              <w:top w:w="100.0" w:type="dxa"/>
              <w:left w:w="100.0" w:type="dxa"/>
              <w:bottom w:w="100.0" w:type="dxa"/>
              <w:right w:w="100.0" w:type="dxa"/>
            </w:tcMar>
            <w:vAlign w:val="top"/>
          </w:tcPr>
          <w:p w:rsidR="00000000" w:rsidDel="00000000" w:rsidP="00000000" w:rsidRDefault="00000000" w:rsidRPr="00000000" w14:paraId="00000069">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rPr>
                <w:b w:val="1"/>
                <w:sz w:val="24"/>
                <w:szCs w:val="24"/>
                <w:highlight w:val="white"/>
              </w:rPr>
            </w:pPr>
            <w:r w:rsidDel="00000000" w:rsidR="00000000" w:rsidRPr="00000000">
              <w:rPr>
                <w:rtl w:val="0"/>
              </w:rPr>
            </w:r>
          </w:p>
          <w:p w:rsidR="00000000" w:rsidDel="00000000" w:rsidP="00000000" w:rsidRDefault="00000000" w:rsidRPr="00000000" w14:paraId="0000006A">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rPr>
                <w:rFonts w:ascii="Times New Roman" w:cs="Times New Roman" w:eastAsia="Times New Roman" w:hAnsi="Times New Roman"/>
                <w:b w:val="1"/>
                <w:sz w:val="18"/>
                <w:szCs w:val="18"/>
                <w:highlight w:val="white"/>
              </w:rPr>
            </w:pPr>
            <w:r w:rsidDel="00000000" w:rsidR="00000000" w:rsidRPr="00000000">
              <w:rPr>
                <w:rFonts w:ascii="Times New Roman" w:cs="Times New Roman" w:eastAsia="Times New Roman" w:hAnsi="Times New Roman"/>
                <w:b w:val="1"/>
                <w:sz w:val="18"/>
                <w:szCs w:val="18"/>
                <w:highlight w:val="white"/>
                <w:rtl w:val="0"/>
              </w:rPr>
              <w:t xml:space="preserve"> %</w:t>
            </w:r>
          </w:p>
        </w:tc>
      </w:tr>
      <w:tr>
        <w:trPr>
          <w:trHeight w:val="1580" w:hRule="atLeast"/>
        </w:trPr>
        <w:tc>
          <w:tcPr>
            <w:tcBorders>
              <w:top w:color="000000" w:space="0" w:sz="8" w:val="single"/>
              <w:left w:color="000000" w:space="0" w:sz="24"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B">
            <w:pPr>
              <w:pBdr>
                <w:top w:color="auto" w:space="0" w:sz="0" w:val="none"/>
                <w:left w:color="auto" w:space="0" w:sz="0" w:val="none"/>
                <w:bottom w:color="auto" w:space="0" w:sz="0" w:val="none"/>
                <w:right w:color="auto" w:space="0" w:sz="0" w:val="none"/>
                <w:between w:color="auto" w:space="0" w:sz="0" w:val="none"/>
              </w:pBdr>
              <w:spacing w:before="0" w:beforeAutospacing="1" w:line="331.2" w:lineRule="auto"/>
              <w:ind w:left="0" w:firstLine="0"/>
              <w:contextualSpacing w:val="0"/>
              <w:jc w:val="both"/>
              <w:rPr>
                <w:b w:val="1"/>
                <w:sz w:val="18"/>
                <w:szCs w:val="18"/>
                <w:highlight w:val="white"/>
              </w:rPr>
            </w:pPr>
            <w:r w:rsidDel="00000000" w:rsidR="00000000" w:rsidRPr="00000000">
              <w:rPr>
                <w:b w:val="1"/>
                <w:sz w:val="18"/>
                <w:szCs w:val="18"/>
                <w:highlight w:val="white"/>
                <w:rtl w:val="0"/>
              </w:rPr>
              <w:t xml:space="preserve">1. Introduction:</w:t>
            </w:r>
          </w:p>
          <w:p w:rsidR="00000000" w:rsidDel="00000000" w:rsidP="00000000" w:rsidRDefault="00000000" w:rsidRPr="00000000" w14:paraId="0000006C">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0" w:firstLine="0"/>
              <w:contextualSpacing w:val="0"/>
              <w:rPr>
                <w:rFonts w:ascii="Times New Roman" w:cs="Times New Roman" w:eastAsia="Times New Roman" w:hAnsi="Times New Roman"/>
                <w:b w:val="1"/>
                <w:sz w:val="20"/>
                <w:szCs w:val="20"/>
                <w:highlight w:val="white"/>
              </w:rPr>
            </w:pPr>
            <w:r w:rsidDel="00000000" w:rsidR="00000000" w:rsidRPr="00000000">
              <w:rPr>
                <w:rFonts w:ascii="Times New Roman" w:cs="Times New Roman" w:eastAsia="Times New Roman" w:hAnsi="Times New Roman"/>
                <w:b w:val="1"/>
                <w:sz w:val="20"/>
                <w:szCs w:val="20"/>
                <w:highlight w:val="white"/>
                <w:rtl w:val="0"/>
              </w:rPr>
              <w:t xml:space="preserve">Review of relevant literature relating to competitive state anxiety and performance</w:t>
            </w:r>
          </w:p>
          <w:p w:rsidR="00000000" w:rsidDel="00000000" w:rsidP="00000000" w:rsidRDefault="00000000" w:rsidRPr="00000000" w14:paraId="0000006D">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rPr>
                <w:rFonts w:ascii="Times New Roman" w:cs="Times New Roman" w:eastAsia="Times New Roman" w:hAnsi="Times New Roman"/>
                <w:b w:val="1"/>
                <w:sz w:val="18"/>
                <w:szCs w:val="18"/>
                <w:highlight w:val="white"/>
              </w:rPr>
            </w:pPr>
            <w:r w:rsidDel="00000000" w:rsidR="00000000" w:rsidRPr="00000000">
              <w:rPr>
                <w:rFonts w:ascii="Times New Roman" w:cs="Times New Roman" w:eastAsia="Times New Roman" w:hAnsi="Times New Roman"/>
                <w:b w:val="1"/>
                <w:sz w:val="18"/>
                <w:szCs w:val="18"/>
                <w:highlight w:val="white"/>
                <w:rtl w:val="0"/>
              </w:rPr>
              <w:t xml:space="preserve">(approx. 500 words)</w:t>
            </w:r>
          </w:p>
        </w:tc>
        <w:tc>
          <w:tcPr>
            <w:gridSpan w:val="2"/>
            <w:tcBorders>
              <w:top w:color="000000" w:space="0" w:sz="8" w:val="single"/>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E">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0" w:firstLine="0"/>
              <w:contextualSpacing w:val="0"/>
              <w:jc w:val="center"/>
              <w:rPr>
                <w:b w:val="1"/>
                <w:sz w:val="24"/>
                <w:szCs w:val="24"/>
                <w:highlight w:val="white"/>
              </w:rPr>
            </w:pPr>
            <w:r w:rsidDel="00000000" w:rsidR="00000000" w:rsidRPr="00000000">
              <w:rPr>
                <w:rtl w:val="0"/>
              </w:rPr>
            </w:r>
          </w:p>
          <w:p w:rsidR="00000000" w:rsidDel="00000000" w:rsidP="00000000" w:rsidRDefault="00000000" w:rsidRPr="00000000" w14:paraId="0000006F">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90" w:firstLine="0"/>
              <w:contextualSpacing w:val="0"/>
              <w:jc w:val="center"/>
              <w:rPr>
                <w:rFonts w:ascii="Times New Roman" w:cs="Times New Roman" w:eastAsia="Times New Roman" w:hAnsi="Times New Roman"/>
                <w:b w:val="1"/>
                <w:sz w:val="18"/>
                <w:szCs w:val="18"/>
                <w:highlight w:val="white"/>
              </w:rPr>
            </w:pPr>
            <w:r w:rsidDel="00000000" w:rsidR="00000000" w:rsidRPr="00000000">
              <w:rPr>
                <w:rFonts w:ascii="Times New Roman" w:cs="Times New Roman" w:eastAsia="Times New Roman" w:hAnsi="Times New Roman"/>
                <w:b w:val="1"/>
                <w:sz w:val="18"/>
                <w:szCs w:val="18"/>
                <w:highlight w:val="white"/>
                <w:rtl w:val="0"/>
              </w:rPr>
              <w:t xml:space="preserve">1,2</w:t>
            </w:r>
          </w:p>
        </w:tc>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71">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b w:val="1"/>
                <w:sz w:val="24"/>
                <w:szCs w:val="24"/>
                <w:highlight w:val="white"/>
              </w:rPr>
            </w:pPr>
            <w:r w:rsidDel="00000000" w:rsidR="00000000" w:rsidRPr="00000000">
              <w:rPr>
                <w:rtl w:val="0"/>
              </w:rPr>
            </w:r>
          </w:p>
        </w:tc>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72">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b w:val="1"/>
                <w:sz w:val="24"/>
                <w:szCs w:val="24"/>
                <w:highlight w:val="white"/>
              </w:rPr>
            </w:pPr>
            <w:r w:rsidDel="00000000" w:rsidR="00000000" w:rsidRPr="00000000">
              <w:rPr>
                <w:rtl w:val="0"/>
              </w:rPr>
            </w:r>
          </w:p>
        </w:tc>
        <w:tc>
          <w:tcPr>
            <w:gridSpan w:val="2"/>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73">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b w:val="1"/>
                <w:sz w:val="24"/>
                <w:szCs w:val="24"/>
                <w:highlight w:val="whit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75">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b w:val="1"/>
                <w:sz w:val="24"/>
                <w:szCs w:val="24"/>
                <w:highlight w:val="whit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76">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b w:val="1"/>
                <w:sz w:val="24"/>
                <w:szCs w:val="24"/>
                <w:highlight w:val="whit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77">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right"/>
              <w:rPr>
                <w:b w:val="1"/>
                <w:sz w:val="24"/>
                <w:szCs w:val="24"/>
                <w:highlight w:val="white"/>
              </w:rPr>
            </w:pPr>
            <w:r w:rsidDel="00000000" w:rsidR="00000000" w:rsidRPr="00000000">
              <w:rPr>
                <w:rtl w:val="0"/>
              </w:rPr>
            </w:r>
          </w:p>
        </w:tc>
        <w:tc>
          <w:tcPr>
            <w:gridSpan w:val="2"/>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78">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b w:val="1"/>
                <w:sz w:val="24"/>
                <w:szCs w:val="24"/>
                <w:highlight w:val="white"/>
              </w:rPr>
            </w:pPr>
            <w:r w:rsidDel="00000000" w:rsidR="00000000" w:rsidRPr="00000000">
              <w:rPr>
                <w:rtl w:val="0"/>
              </w:rPr>
            </w:r>
          </w:p>
        </w:tc>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7A">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b w:val="1"/>
                <w:sz w:val="24"/>
                <w:szCs w:val="24"/>
                <w:highlight w:val="white"/>
              </w:rPr>
            </w:pPr>
            <w:r w:rsidDel="00000000" w:rsidR="00000000" w:rsidRPr="00000000">
              <w:rPr>
                <w:rtl w:val="0"/>
              </w:rPr>
            </w:r>
          </w:p>
        </w:tc>
        <w:tc>
          <w:tcPr>
            <w:tcBorders>
              <w:top w:color="000000" w:space="0" w:sz="8" w:val="single"/>
              <w:left w:color="000000" w:space="0" w:sz="8" w:val="single"/>
              <w:bottom w:color="000000" w:space="0" w:sz="8" w:val="single"/>
              <w:right w:color="000000" w:space="0" w:sz="24" w:val="single"/>
            </w:tcBorders>
            <w:shd w:fill="auto" w:val="clear"/>
            <w:tcMar>
              <w:top w:w="100.0" w:type="dxa"/>
              <w:left w:w="100.0" w:type="dxa"/>
              <w:bottom w:w="100.0" w:type="dxa"/>
              <w:right w:w="100.0" w:type="dxa"/>
            </w:tcMar>
            <w:vAlign w:val="top"/>
          </w:tcPr>
          <w:p w:rsidR="00000000" w:rsidDel="00000000" w:rsidP="00000000" w:rsidRDefault="00000000" w:rsidRPr="00000000" w14:paraId="0000007B">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rPr>
                <w:rFonts w:ascii="Times New Roman" w:cs="Times New Roman" w:eastAsia="Times New Roman" w:hAnsi="Times New Roman"/>
                <w:b w:val="1"/>
                <w:sz w:val="18"/>
                <w:szCs w:val="18"/>
                <w:highlight w:val="white"/>
              </w:rPr>
            </w:pPr>
            <w:r w:rsidDel="00000000" w:rsidR="00000000" w:rsidRPr="00000000">
              <w:rPr>
                <w:rFonts w:ascii="Times New Roman" w:cs="Times New Roman" w:eastAsia="Times New Roman" w:hAnsi="Times New Roman"/>
                <w:b w:val="1"/>
                <w:sz w:val="18"/>
                <w:szCs w:val="18"/>
                <w:highlight w:val="white"/>
                <w:rtl w:val="0"/>
              </w:rPr>
              <w:t xml:space="preserve">30%</w:t>
            </w:r>
          </w:p>
        </w:tc>
      </w:tr>
      <w:tr>
        <w:trPr>
          <w:trHeight w:val="1100" w:hRule="atLeast"/>
        </w:trPr>
        <w:tc>
          <w:tcPr>
            <w:tcBorders>
              <w:top w:color="000000" w:space="0" w:sz="8" w:val="single"/>
              <w:left w:color="000000" w:space="0" w:sz="24"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7C">
            <w:pPr>
              <w:pBdr>
                <w:top w:color="auto" w:space="0" w:sz="0" w:val="none"/>
                <w:left w:color="auto" w:space="0" w:sz="0" w:val="none"/>
                <w:bottom w:color="auto" w:space="0" w:sz="0" w:val="none"/>
                <w:right w:color="auto" w:space="0" w:sz="0" w:val="none"/>
                <w:between w:color="auto" w:space="0" w:sz="0" w:val="none"/>
              </w:pBdr>
              <w:spacing w:before="0" w:beforeAutospacing="1" w:line="331.2" w:lineRule="auto"/>
              <w:ind w:left="-1120" w:firstLine="0"/>
              <w:contextualSpacing w:val="0"/>
              <w:jc w:val="both"/>
              <w:rPr>
                <w:b w:val="1"/>
                <w:sz w:val="18"/>
                <w:szCs w:val="18"/>
                <w:highlight w:val="white"/>
              </w:rPr>
            </w:pPr>
            <w:r w:rsidDel="00000000" w:rsidR="00000000" w:rsidRPr="00000000">
              <w:rPr>
                <w:b w:val="1"/>
                <w:sz w:val="18"/>
                <w:szCs w:val="18"/>
                <w:highlight w:val="white"/>
                <w:rtl w:val="0"/>
              </w:rPr>
              <w:t xml:space="preserve">2. Method:</w:t>
            </w:r>
          </w:p>
          <w:p w:rsidR="00000000" w:rsidDel="00000000" w:rsidP="00000000" w:rsidRDefault="00000000" w:rsidRPr="00000000" w14:paraId="0000007D">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both"/>
              <w:rPr>
                <w:b w:val="1"/>
                <w:sz w:val="18"/>
                <w:szCs w:val="18"/>
                <w:highlight w:val="white"/>
              </w:rPr>
            </w:pPr>
            <w:r w:rsidDel="00000000" w:rsidR="00000000" w:rsidRPr="00000000">
              <w:rPr>
                <w:rFonts w:ascii="Times New Roman" w:cs="Times New Roman" w:eastAsia="Times New Roman" w:hAnsi="Times New Roman"/>
                <w:b w:val="1"/>
                <w:sz w:val="18"/>
                <w:szCs w:val="18"/>
                <w:highlight w:val="white"/>
                <w:rtl w:val="0"/>
              </w:rPr>
              <w:t xml:space="preserve">Outline the participants, </w:t>
            </w:r>
            <w:r w:rsidDel="00000000" w:rsidR="00000000" w:rsidRPr="00000000">
              <w:rPr>
                <w:b w:val="1"/>
                <w:sz w:val="18"/>
                <w:szCs w:val="18"/>
                <w:highlight w:val="white"/>
                <w:rtl w:val="0"/>
              </w:rPr>
              <w:t xml:space="preserve">procedures and design of the study (approx. 200 words)</w:t>
            </w:r>
          </w:p>
        </w:tc>
        <w:tc>
          <w:tcPr>
            <w:gridSpan w:val="2"/>
            <w:tcBorders>
              <w:top w:color="000000" w:space="0" w:sz="8" w:val="single"/>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7E">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rFonts w:ascii="Times New Roman" w:cs="Times New Roman" w:eastAsia="Times New Roman" w:hAnsi="Times New Roman"/>
                <w:b w:val="1"/>
                <w:sz w:val="18"/>
                <w:szCs w:val="18"/>
                <w:highlight w:val="white"/>
              </w:rPr>
            </w:pPr>
            <w:r w:rsidDel="00000000" w:rsidR="00000000" w:rsidRPr="00000000">
              <w:rPr>
                <w:rFonts w:ascii="Times New Roman" w:cs="Times New Roman" w:eastAsia="Times New Roman" w:hAnsi="Times New Roman"/>
                <w:b w:val="1"/>
                <w:sz w:val="18"/>
                <w:szCs w:val="18"/>
                <w:highlight w:val="white"/>
                <w:rtl w:val="0"/>
              </w:rPr>
              <w:t xml:space="preserve">1,2</w:t>
            </w:r>
          </w:p>
        </w:tc>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80">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b w:val="1"/>
                <w:sz w:val="24"/>
                <w:szCs w:val="24"/>
                <w:highlight w:val="white"/>
              </w:rPr>
            </w:pPr>
            <w:r w:rsidDel="00000000" w:rsidR="00000000" w:rsidRPr="00000000">
              <w:rPr>
                <w:rtl w:val="0"/>
              </w:rPr>
            </w:r>
          </w:p>
        </w:tc>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81">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b w:val="1"/>
                <w:sz w:val="24"/>
                <w:szCs w:val="24"/>
                <w:highlight w:val="white"/>
              </w:rPr>
            </w:pPr>
            <w:r w:rsidDel="00000000" w:rsidR="00000000" w:rsidRPr="00000000">
              <w:rPr>
                <w:rtl w:val="0"/>
              </w:rPr>
            </w:r>
          </w:p>
        </w:tc>
        <w:tc>
          <w:tcPr>
            <w:gridSpan w:val="2"/>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82">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b w:val="1"/>
                <w:sz w:val="24"/>
                <w:szCs w:val="24"/>
                <w:highlight w:val="whit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84">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right"/>
              <w:rPr>
                <w:b w:val="1"/>
                <w:sz w:val="24"/>
                <w:szCs w:val="24"/>
                <w:highlight w:val="whit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85">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right"/>
              <w:rPr>
                <w:b w:val="1"/>
                <w:sz w:val="24"/>
                <w:szCs w:val="24"/>
                <w:highlight w:val="whit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86">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280"/>
              <w:contextualSpacing w:val="0"/>
              <w:jc w:val="right"/>
              <w:rPr>
                <w:b w:val="1"/>
                <w:sz w:val="24"/>
                <w:szCs w:val="24"/>
                <w:highlight w:val="white"/>
              </w:rPr>
            </w:pPr>
            <w:r w:rsidDel="00000000" w:rsidR="00000000" w:rsidRPr="00000000">
              <w:rPr>
                <w:rtl w:val="0"/>
              </w:rPr>
            </w:r>
          </w:p>
        </w:tc>
        <w:tc>
          <w:tcPr>
            <w:gridSpan w:val="2"/>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87">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b w:val="1"/>
                <w:sz w:val="24"/>
                <w:szCs w:val="24"/>
                <w:highlight w:val="white"/>
              </w:rPr>
            </w:pPr>
            <w:r w:rsidDel="00000000" w:rsidR="00000000" w:rsidRPr="00000000">
              <w:rPr>
                <w:rtl w:val="0"/>
              </w:rPr>
            </w:r>
          </w:p>
        </w:tc>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89">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b w:val="1"/>
                <w:sz w:val="24"/>
                <w:szCs w:val="24"/>
                <w:highlight w:val="white"/>
              </w:rPr>
            </w:pPr>
            <w:r w:rsidDel="00000000" w:rsidR="00000000" w:rsidRPr="00000000">
              <w:rPr>
                <w:rtl w:val="0"/>
              </w:rPr>
            </w:r>
          </w:p>
        </w:tc>
        <w:tc>
          <w:tcPr>
            <w:tcBorders>
              <w:top w:color="000000" w:space="0" w:sz="8" w:val="single"/>
              <w:left w:color="000000" w:space="0" w:sz="8" w:val="single"/>
              <w:bottom w:color="000000" w:space="0" w:sz="8" w:val="single"/>
              <w:right w:color="000000" w:space="0" w:sz="24" w:val="single"/>
            </w:tcBorders>
            <w:shd w:fill="auto" w:val="clear"/>
            <w:tcMar>
              <w:top w:w="100.0" w:type="dxa"/>
              <w:left w:w="100.0" w:type="dxa"/>
              <w:bottom w:w="100.0" w:type="dxa"/>
              <w:right w:w="100.0" w:type="dxa"/>
            </w:tcMar>
            <w:vAlign w:val="top"/>
          </w:tcPr>
          <w:p w:rsidR="00000000" w:rsidDel="00000000" w:rsidP="00000000" w:rsidRDefault="00000000" w:rsidRPr="00000000" w14:paraId="0000008A">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rPr>
                <w:rFonts w:ascii="Times New Roman" w:cs="Times New Roman" w:eastAsia="Times New Roman" w:hAnsi="Times New Roman"/>
                <w:b w:val="1"/>
                <w:sz w:val="18"/>
                <w:szCs w:val="18"/>
                <w:highlight w:val="white"/>
              </w:rPr>
            </w:pPr>
            <w:r w:rsidDel="00000000" w:rsidR="00000000" w:rsidRPr="00000000">
              <w:rPr>
                <w:rFonts w:ascii="Times New Roman" w:cs="Times New Roman" w:eastAsia="Times New Roman" w:hAnsi="Times New Roman"/>
                <w:b w:val="1"/>
                <w:sz w:val="18"/>
                <w:szCs w:val="18"/>
                <w:highlight w:val="white"/>
                <w:rtl w:val="0"/>
              </w:rPr>
              <w:t xml:space="preserve">15%</w:t>
            </w:r>
          </w:p>
        </w:tc>
      </w:tr>
      <w:tr>
        <w:trPr>
          <w:trHeight w:val="1100" w:hRule="atLeast"/>
        </w:trPr>
        <w:tc>
          <w:tcPr>
            <w:tcBorders>
              <w:top w:color="000000" w:space="0" w:sz="8" w:val="single"/>
              <w:left w:color="000000" w:space="0" w:sz="24"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8B">
            <w:pPr>
              <w:pBdr>
                <w:top w:color="auto" w:space="0" w:sz="0" w:val="none"/>
                <w:left w:color="auto" w:space="0" w:sz="0" w:val="none"/>
                <w:bottom w:color="auto" w:space="0" w:sz="0" w:val="none"/>
                <w:right w:color="auto" w:space="0" w:sz="0" w:val="none"/>
                <w:between w:color="auto" w:space="0" w:sz="0" w:val="none"/>
              </w:pBdr>
              <w:spacing w:before="0" w:beforeAutospacing="1" w:line="331.2" w:lineRule="auto"/>
              <w:ind w:left="-1120" w:firstLine="0"/>
              <w:contextualSpacing w:val="0"/>
              <w:jc w:val="both"/>
              <w:rPr>
                <w:b w:val="1"/>
                <w:sz w:val="18"/>
                <w:szCs w:val="18"/>
                <w:highlight w:val="white"/>
              </w:rPr>
            </w:pPr>
            <w:r w:rsidDel="00000000" w:rsidR="00000000" w:rsidRPr="00000000">
              <w:rPr>
                <w:b w:val="1"/>
                <w:sz w:val="18"/>
                <w:szCs w:val="18"/>
                <w:highlight w:val="white"/>
                <w:rtl w:val="0"/>
              </w:rPr>
              <w:t xml:space="preserve">2. Results:</w:t>
            </w:r>
          </w:p>
          <w:p w:rsidR="00000000" w:rsidDel="00000000" w:rsidP="00000000" w:rsidRDefault="00000000" w:rsidRPr="00000000" w14:paraId="0000008C">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40" w:firstLine="0"/>
              <w:contextualSpacing w:val="0"/>
              <w:rPr>
                <w:rFonts w:ascii="Times New Roman" w:cs="Times New Roman" w:eastAsia="Times New Roman" w:hAnsi="Times New Roman"/>
                <w:b w:val="1"/>
                <w:sz w:val="18"/>
                <w:szCs w:val="18"/>
                <w:highlight w:val="white"/>
              </w:rPr>
            </w:pPr>
            <w:r w:rsidDel="00000000" w:rsidR="00000000" w:rsidRPr="00000000">
              <w:rPr>
                <w:rFonts w:ascii="Times New Roman" w:cs="Times New Roman" w:eastAsia="Times New Roman" w:hAnsi="Times New Roman"/>
                <w:b w:val="1"/>
                <w:sz w:val="18"/>
                <w:szCs w:val="18"/>
                <w:highlight w:val="white"/>
                <w:rtl w:val="0"/>
              </w:rPr>
              <w:t xml:space="preserve">Descriptive statistics, use of tables, figures and associated narrative (approx. 250 words)</w:t>
            </w:r>
          </w:p>
        </w:tc>
        <w:tc>
          <w:tcPr>
            <w:gridSpan w:val="2"/>
            <w:tcBorders>
              <w:top w:color="000000" w:space="0" w:sz="8" w:val="single"/>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8D">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b w:val="1"/>
                <w:sz w:val="24"/>
                <w:szCs w:val="24"/>
                <w:highlight w:val="white"/>
              </w:rPr>
            </w:pPr>
            <w:r w:rsidDel="00000000" w:rsidR="00000000" w:rsidRPr="00000000">
              <w:rPr>
                <w:rtl w:val="0"/>
              </w:rPr>
            </w:r>
          </w:p>
          <w:p w:rsidR="00000000" w:rsidDel="00000000" w:rsidP="00000000" w:rsidRDefault="00000000" w:rsidRPr="00000000" w14:paraId="0000008E">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rFonts w:ascii="Times New Roman" w:cs="Times New Roman" w:eastAsia="Times New Roman" w:hAnsi="Times New Roman"/>
                <w:b w:val="1"/>
                <w:sz w:val="18"/>
                <w:szCs w:val="18"/>
                <w:highlight w:val="white"/>
              </w:rPr>
            </w:pPr>
            <w:r w:rsidDel="00000000" w:rsidR="00000000" w:rsidRPr="00000000">
              <w:rPr>
                <w:rFonts w:ascii="Times New Roman" w:cs="Times New Roman" w:eastAsia="Times New Roman" w:hAnsi="Times New Roman"/>
                <w:b w:val="1"/>
                <w:sz w:val="18"/>
                <w:szCs w:val="18"/>
                <w:highlight w:val="white"/>
                <w:rtl w:val="0"/>
              </w:rPr>
              <w:t xml:space="preserve">1,2</w:t>
            </w:r>
          </w:p>
        </w:tc>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90">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b w:val="1"/>
                <w:sz w:val="24"/>
                <w:szCs w:val="24"/>
                <w:highlight w:val="white"/>
              </w:rPr>
            </w:pPr>
            <w:r w:rsidDel="00000000" w:rsidR="00000000" w:rsidRPr="00000000">
              <w:rPr>
                <w:rtl w:val="0"/>
              </w:rPr>
            </w:r>
          </w:p>
        </w:tc>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91">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b w:val="1"/>
                <w:sz w:val="24"/>
                <w:szCs w:val="24"/>
                <w:highlight w:val="white"/>
              </w:rPr>
            </w:pPr>
            <w:r w:rsidDel="00000000" w:rsidR="00000000" w:rsidRPr="00000000">
              <w:rPr>
                <w:rtl w:val="0"/>
              </w:rPr>
            </w:r>
          </w:p>
        </w:tc>
        <w:tc>
          <w:tcPr>
            <w:gridSpan w:val="2"/>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92">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b w:val="1"/>
                <w:sz w:val="24"/>
                <w:szCs w:val="24"/>
                <w:highlight w:val="whit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94">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right"/>
              <w:rPr>
                <w:b w:val="1"/>
                <w:sz w:val="24"/>
                <w:szCs w:val="24"/>
                <w:highlight w:val="whit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95">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right"/>
              <w:rPr>
                <w:b w:val="1"/>
                <w:sz w:val="24"/>
                <w:szCs w:val="24"/>
                <w:highlight w:val="whit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96">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280"/>
              <w:contextualSpacing w:val="0"/>
              <w:jc w:val="right"/>
              <w:rPr>
                <w:b w:val="1"/>
                <w:sz w:val="24"/>
                <w:szCs w:val="24"/>
                <w:highlight w:val="white"/>
              </w:rPr>
            </w:pPr>
            <w:r w:rsidDel="00000000" w:rsidR="00000000" w:rsidRPr="00000000">
              <w:rPr>
                <w:rtl w:val="0"/>
              </w:rPr>
            </w:r>
          </w:p>
        </w:tc>
        <w:tc>
          <w:tcPr>
            <w:gridSpan w:val="2"/>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97">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b w:val="1"/>
                <w:sz w:val="24"/>
                <w:szCs w:val="24"/>
                <w:highlight w:val="white"/>
              </w:rPr>
            </w:pPr>
            <w:r w:rsidDel="00000000" w:rsidR="00000000" w:rsidRPr="00000000">
              <w:rPr>
                <w:rtl w:val="0"/>
              </w:rPr>
            </w:r>
          </w:p>
        </w:tc>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99">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b w:val="1"/>
                <w:sz w:val="24"/>
                <w:szCs w:val="24"/>
                <w:highlight w:val="white"/>
              </w:rPr>
            </w:pPr>
            <w:r w:rsidDel="00000000" w:rsidR="00000000" w:rsidRPr="00000000">
              <w:rPr>
                <w:rtl w:val="0"/>
              </w:rPr>
            </w:r>
          </w:p>
        </w:tc>
        <w:tc>
          <w:tcPr>
            <w:tcBorders>
              <w:top w:color="000000" w:space="0" w:sz="8" w:val="single"/>
              <w:left w:color="000000" w:space="0" w:sz="8" w:val="single"/>
              <w:bottom w:color="000000" w:space="0" w:sz="8" w:val="single"/>
              <w:right w:color="000000" w:space="0" w:sz="24" w:val="single"/>
            </w:tcBorders>
            <w:shd w:fill="auto" w:val="clear"/>
            <w:tcMar>
              <w:top w:w="100.0" w:type="dxa"/>
              <w:left w:w="100.0" w:type="dxa"/>
              <w:bottom w:w="100.0" w:type="dxa"/>
              <w:right w:w="100.0" w:type="dxa"/>
            </w:tcMar>
            <w:vAlign w:val="top"/>
          </w:tcPr>
          <w:p w:rsidR="00000000" w:rsidDel="00000000" w:rsidP="00000000" w:rsidRDefault="00000000" w:rsidRPr="00000000" w14:paraId="0000009A">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rPr>
                <w:rFonts w:ascii="Times New Roman" w:cs="Times New Roman" w:eastAsia="Times New Roman" w:hAnsi="Times New Roman"/>
                <w:b w:val="1"/>
                <w:sz w:val="18"/>
                <w:szCs w:val="18"/>
                <w:highlight w:val="white"/>
              </w:rPr>
            </w:pPr>
            <w:r w:rsidDel="00000000" w:rsidR="00000000" w:rsidRPr="00000000">
              <w:rPr>
                <w:rFonts w:ascii="Times New Roman" w:cs="Times New Roman" w:eastAsia="Times New Roman" w:hAnsi="Times New Roman"/>
                <w:b w:val="1"/>
                <w:sz w:val="18"/>
                <w:szCs w:val="18"/>
                <w:highlight w:val="white"/>
                <w:rtl w:val="0"/>
              </w:rPr>
              <w:t xml:space="preserve">25%</w:t>
            </w:r>
          </w:p>
        </w:tc>
      </w:tr>
      <w:tr>
        <w:trPr>
          <w:trHeight w:val="1620" w:hRule="atLeast"/>
        </w:trPr>
        <w:tc>
          <w:tcPr>
            <w:tcBorders>
              <w:top w:color="000000" w:space="0" w:sz="8" w:val="single"/>
              <w:left w:color="000000" w:space="0" w:sz="24"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9B">
            <w:pPr>
              <w:pBdr>
                <w:top w:color="auto" w:space="0" w:sz="0" w:val="none"/>
                <w:left w:color="auto" w:space="0" w:sz="0" w:val="none"/>
                <w:bottom w:color="auto" w:space="0" w:sz="0" w:val="none"/>
                <w:right w:color="auto" w:space="0" w:sz="0" w:val="none"/>
                <w:between w:color="auto" w:space="0" w:sz="0" w:val="none"/>
              </w:pBdr>
              <w:spacing w:before="0" w:beforeAutospacing="1" w:line="331.2" w:lineRule="auto"/>
              <w:ind w:left="-1120" w:firstLine="0"/>
              <w:contextualSpacing w:val="0"/>
              <w:rPr>
                <w:rFonts w:ascii="Times New Roman" w:cs="Times New Roman" w:eastAsia="Times New Roman" w:hAnsi="Times New Roman"/>
                <w:b w:val="1"/>
                <w:sz w:val="18"/>
                <w:szCs w:val="18"/>
                <w:highlight w:val="white"/>
              </w:rPr>
            </w:pPr>
            <w:r w:rsidDel="00000000" w:rsidR="00000000" w:rsidRPr="00000000">
              <w:rPr>
                <w:rFonts w:ascii="Times New Roman" w:cs="Times New Roman" w:eastAsia="Times New Roman" w:hAnsi="Times New Roman"/>
                <w:b w:val="1"/>
                <w:sz w:val="18"/>
                <w:szCs w:val="18"/>
                <w:highlight w:val="white"/>
                <w:rtl w:val="0"/>
              </w:rPr>
              <w:t xml:space="preserve">3. Discussion:</w:t>
            </w:r>
          </w:p>
          <w:p w:rsidR="00000000" w:rsidDel="00000000" w:rsidP="00000000" w:rsidRDefault="00000000" w:rsidRPr="00000000" w14:paraId="0000009C">
            <w:pPr>
              <w:pBdr>
                <w:top w:color="auto" w:space="0" w:sz="0" w:val="none"/>
                <w:left w:color="auto" w:space="0" w:sz="0" w:val="none"/>
                <w:bottom w:color="auto" w:space="0" w:sz="0" w:val="none"/>
                <w:right w:color="auto" w:space="0" w:sz="0" w:val="none"/>
                <w:between w:color="auto" w:space="0" w:sz="0" w:val="none"/>
              </w:pBdr>
              <w:spacing w:before="0" w:beforeAutospacing="1" w:line="331.2" w:lineRule="auto"/>
              <w:ind w:left="-1120" w:firstLine="0"/>
              <w:contextualSpacing w:val="0"/>
              <w:rPr>
                <w:rFonts w:ascii="Times New Roman" w:cs="Times New Roman" w:eastAsia="Times New Roman" w:hAnsi="Times New Roman"/>
                <w:b w:val="1"/>
                <w:sz w:val="18"/>
                <w:szCs w:val="18"/>
                <w:highlight w:val="white"/>
              </w:rPr>
            </w:pPr>
            <w:r w:rsidDel="00000000" w:rsidR="00000000" w:rsidRPr="00000000">
              <w:rPr>
                <w:rFonts w:ascii="Times New Roman" w:cs="Times New Roman" w:eastAsia="Times New Roman" w:hAnsi="Times New Roman"/>
                <w:b w:val="1"/>
                <w:sz w:val="18"/>
                <w:szCs w:val="18"/>
                <w:highlight w:val="white"/>
                <w:rtl w:val="0"/>
              </w:rPr>
              <w:t xml:space="preserve">Discussion of your findings in light of previous research &amp; Practical implications.</w:t>
            </w:r>
          </w:p>
          <w:p w:rsidR="00000000" w:rsidDel="00000000" w:rsidP="00000000" w:rsidRDefault="00000000" w:rsidRPr="00000000" w14:paraId="0000009D">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40" w:firstLine="0"/>
              <w:contextualSpacing w:val="0"/>
              <w:rPr>
                <w:rFonts w:ascii="Times New Roman" w:cs="Times New Roman" w:eastAsia="Times New Roman" w:hAnsi="Times New Roman"/>
                <w:b w:val="1"/>
                <w:sz w:val="18"/>
                <w:szCs w:val="18"/>
                <w:highlight w:val="white"/>
              </w:rPr>
            </w:pPr>
            <w:r w:rsidDel="00000000" w:rsidR="00000000" w:rsidRPr="00000000">
              <w:rPr>
                <w:rFonts w:ascii="Times New Roman" w:cs="Times New Roman" w:eastAsia="Times New Roman" w:hAnsi="Times New Roman"/>
                <w:b w:val="1"/>
                <w:sz w:val="18"/>
                <w:szCs w:val="18"/>
                <w:highlight w:val="white"/>
                <w:rtl w:val="0"/>
              </w:rPr>
              <w:t xml:space="preserve">Use of appropriate resources (approx. 550 words)</w:t>
            </w:r>
          </w:p>
        </w:tc>
        <w:tc>
          <w:tcPr>
            <w:gridSpan w:val="2"/>
            <w:tcBorders>
              <w:top w:color="000000" w:space="0" w:sz="8" w:val="single"/>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9E">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rFonts w:ascii="Times New Roman" w:cs="Times New Roman" w:eastAsia="Times New Roman" w:hAnsi="Times New Roman"/>
                <w:b w:val="1"/>
                <w:sz w:val="18"/>
                <w:szCs w:val="18"/>
                <w:highlight w:val="white"/>
              </w:rPr>
            </w:pPr>
            <w:r w:rsidDel="00000000" w:rsidR="00000000" w:rsidRPr="00000000">
              <w:rPr>
                <w:rFonts w:ascii="Times New Roman" w:cs="Times New Roman" w:eastAsia="Times New Roman" w:hAnsi="Times New Roman"/>
                <w:b w:val="1"/>
                <w:sz w:val="18"/>
                <w:szCs w:val="18"/>
                <w:highlight w:val="white"/>
                <w:rtl w:val="0"/>
              </w:rPr>
              <w:t xml:space="preserve">1,2</w:t>
            </w:r>
          </w:p>
        </w:tc>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A0">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b w:val="1"/>
                <w:sz w:val="24"/>
                <w:szCs w:val="24"/>
                <w:highlight w:val="white"/>
              </w:rPr>
            </w:pPr>
            <w:r w:rsidDel="00000000" w:rsidR="00000000" w:rsidRPr="00000000">
              <w:rPr>
                <w:rtl w:val="0"/>
              </w:rPr>
            </w:r>
          </w:p>
        </w:tc>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A1">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b w:val="1"/>
                <w:sz w:val="24"/>
                <w:szCs w:val="24"/>
                <w:highlight w:val="white"/>
              </w:rPr>
            </w:pPr>
            <w:r w:rsidDel="00000000" w:rsidR="00000000" w:rsidRPr="00000000">
              <w:rPr>
                <w:rtl w:val="0"/>
              </w:rPr>
            </w:r>
          </w:p>
        </w:tc>
        <w:tc>
          <w:tcPr>
            <w:gridSpan w:val="2"/>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A2">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b w:val="1"/>
                <w:sz w:val="24"/>
                <w:szCs w:val="24"/>
                <w:highlight w:val="whit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A4">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right"/>
              <w:rPr>
                <w:b w:val="1"/>
                <w:sz w:val="24"/>
                <w:szCs w:val="24"/>
                <w:highlight w:val="whit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A5">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right"/>
              <w:rPr>
                <w:b w:val="1"/>
                <w:sz w:val="24"/>
                <w:szCs w:val="24"/>
                <w:highlight w:val="whit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A6">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280"/>
              <w:contextualSpacing w:val="0"/>
              <w:jc w:val="right"/>
              <w:rPr>
                <w:b w:val="1"/>
                <w:sz w:val="24"/>
                <w:szCs w:val="24"/>
                <w:highlight w:val="white"/>
              </w:rPr>
            </w:pPr>
            <w:r w:rsidDel="00000000" w:rsidR="00000000" w:rsidRPr="00000000">
              <w:rPr>
                <w:rtl w:val="0"/>
              </w:rPr>
            </w:r>
          </w:p>
        </w:tc>
        <w:tc>
          <w:tcPr>
            <w:gridSpan w:val="2"/>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A7">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b w:val="1"/>
                <w:sz w:val="24"/>
                <w:szCs w:val="24"/>
                <w:highlight w:val="white"/>
              </w:rPr>
            </w:pPr>
            <w:r w:rsidDel="00000000" w:rsidR="00000000" w:rsidRPr="00000000">
              <w:rPr>
                <w:rtl w:val="0"/>
              </w:rPr>
            </w:r>
          </w:p>
        </w:tc>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A9">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jc w:val="center"/>
              <w:rPr>
                <w:b w:val="1"/>
                <w:sz w:val="24"/>
                <w:szCs w:val="24"/>
                <w:highlight w:val="white"/>
              </w:rPr>
            </w:pPr>
            <w:r w:rsidDel="00000000" w:rsidR="00000000" w:rsidRPr="00000000">
              <w:rPr>
                <w:rtl w:val="0"/>
              </w:rPr>
            </w:r>
          </w:p>
        </w:tc>
        <w:tc>
          <w:tcPr>
            <w:tcBorders>
              <w:top w:color="000000" w:space="0" w:sz="8" w:val="single"/>
              <w:left w:color="000000" w:space="0" w:sz="8" w:val="single"/>
              <w:bottom w:color="000000" w:space="0" w:sz="8" w:val="single"/>
              <w:right w:color="000000" w:space="0" w:sz="24" w:val="single"/>
            </w:tcBorders>
            <w:shd w:fill="auto" w:val="clear"/>
            <w:tcMar>
              <w:top w:w="100.0" w:type="dxa"/>
              <w:left w:w="100.0" w:type="dxa"/>
              <w:bottom w:w="100.0" w:type="dxa"/>
              <w:right w:w="100.0" w:type="dxa"/>
            </w:tcMar>
            <w:vAlign w:val="top"/>
          </w:tcPr>
          <w:p w:rsidR="00000000" w:rsidDel="00000000" w:rsidP="00000000" w:rsidRDefault="00000000" w:rsidRPr="00000000" w14:paraId="000000AA">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rPr>
                <w:rFonts w:ascii="Times New Roman" w:cs="Times New Roman" w:eastAsia="Times New Roman" w:hAnsi="Times New Roman"/>
                <w:b w:val="1"/>
                <w:sz w:val="18"/>
                <w:szCs w:val="18"/>
                <w:highlight w:val="white"/>
              </w:rPr>
            </w:pPr>
            <w:r w:rsidDel="00000000" w:rsidR="00000000" w:rsidRPr="00000000">
              <w:rPr>
                <w:rFonts w:ascii="Times New Roman" w:cs="Times New Roman" w:eastAsia="Times New Roman" w:hAnsi="Times New Roman"/>
                <w:b w:val="1"/>
                <w:sz w:val="18"/>
                <w:szCs w:val="18"/>
                <w:highlight w:val="white"/>
                <w:rtl w:val="0"/>
              </w:rPr>
              <w:t xml:space="preserve">30%</w:t>
            </w:r>
          </w:p>
        </w:tc>
      </w:tr>
      <w:tr>
        <w:trPr>
          <w:trHeight w:val="660" w:hRule="atLeast"/>
        </w:trPr>
        <w:tc>
          <w:tcPr>
            <w:gridSpan w:val="13"/>
            <w:tcBorders>
              <w:top w:color="000000" w:space="0" w:sz="0" w:val="nil"/>
              <w:left w:color="000000" w:space="0" w:sz="24"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AB">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rPr>
                <w:rFonts w:ascii="Times New Roman" w:cs="Times New Roman" w:eastAsia="Times New Roman" w:hAnsi="Times New Roman"/>
                <w:b w:val="1"/>
                <w:sz w:val="18"/>
                <w:szCs w:val="18"/>
                <w:highlight w:val="white"/>
              </w:rPr>
            </w:pPr>
            <w:r w:rsidDel="00000000" w:rsidR="00000000" w:rsidRPr="00000000">
              <w:rPr>
                <w:rFonts w:ascii="Times New Roman" w:cs="Times New Roman" w:eastAsia="Times New Roman" w:hAnsi="Times New Roman"/>
                <w:b w:val="1"/>
                <w:sz w:val="18"/>
                <w:szCs w:val="18"/>
                <w:highlight w:val="white"/>
                <w:rtl w:val="0"/>
              </w:rPr>
              <w:t xml:space="preserve">It is expected that students will present work that is proof read, correctly referenced and adheres to the Assessment Checklist. Therefore a range of 0 – 10 marks will be deducted for non-completion of any of the points on the checklist below.</w:t>
            </w:r>
          </w:p>
        </w:tc>
        <w:tc>
          <w:tcPr>
            <w:tcBorders>
              <w:top w:color="000000" w:space="0" w:sz="0" w:val="nil"/>
              <w:left w:color="000000" w:space="0" w:sz="8" w:val="single"/>
              <w:bottom w:color="000000" w:space="0" w:sz="8" w:val="single"/>
              <w:right w:color="000000" w:space="0" w:sz="24" w:val="single"/>
            </w:tcBorders>
            <w:shd w:fill="auto" w:val="clear"/>
            <w:tcMar>
              <w:top w:w="100.0" w:type="dxa"/>
              <w:left w:w="100.0" w:type="dxa"/>
              <w:bottom w:w="100.0" w:type="dxa"/>
              <w:right w:w="100.0" w:type="dxa"/>
            </w:tcMar>
            <w:vAlign w:val="top"/>
          </w:tcPr>
          <w:p w:rsidR="00000000" w:rsidDel="00000000" w:rsidP="00000000" w:rsidRDefault="00000000" w:rsidRPr="00000000" w14:paraId="000000B8">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rPr>
                <w:b w:val="1"/>
                <w:sz w:val="24"/>
                <w:szCs w:val="24"/>
                <w:highlight w:val="white"/>
              </w:rPr>
            </w:pPr>
            <w:r w:rsidDel="00000000" w:rsidR="00000000" w:rsidRPr="00000000">
              <w:rPr>
                <w:rtl w:val="0"/>
              </w:rPr>
            </w:r>
          </w:p>
        </w:tc>
      </w:tr>
      <w:tr>
        <w:trPr>
          <w:trHeight w:val="2000" w:hRule="atLeast"/>
        </w:trPr>
        <w:tc>
          <w:tcPr>
            <w:gridSpan w:val="14"/>
            <w:tcBorders>
              <w:top w:color="000000" w:space="0" w:sz="0" w:val="nil"/>
              <w:left w:color="000000" w:space="0" w:sz="24" w:val="single"/>
              <w:bottom w:color="000000" w:space="0" w:sz="8" w:val="single"/>
              <w:right w:color="000000" w:space="0" w:sz="24" w:val="single"/>
            </w:tcBorders>
            <w:shd w:fill="auto" w:val="clear"/>
            <w:tcMar>
              <w:top w:w="100.0" w:type="dxa"/>
              <w:left w:w="100.0" w:type="dxa"/>
              <w:bottom w:w="100.0" w:type="dxa"/>
              <w:right w:w="100.0" w:type="dxa"/>
            </w:tcMar>
            <w:vAlign w:val="top"/>
          </w:tcPr>
          <w:p w:rsidR="00000000" w:rsidDel="00000000" w:rsidP="00000000" w:rsidRDefault="00000000" w:rsidRPr="00000000" w14:paraId="000000B9">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rPr>
                <w:rFonts w:ascii="Times New Roman" w:cs="Times New Roman" w:eastAsia="Times New Roman" w:hAnsi="Times New Roman"/>
                <w:b w:val="1"/>
                <w:highlight w:val="white"/>
              </w:rPr>
            </w:pPr>
            <w:r w:rsidDel="00000000" w:rsidR="00000000" w:rsidRPr="00000000">
              <w:rPr>
                <w:rFonts w:ascii="Times New Roman" w:cs="Times New Roman" w:eastAsia="Times New Roman" w:hAnsi="Times New Roman"/>
                <w:b w:val="1"/>
                <w:highlight w:val="white"/>
                <w:rtl w:val="0"/>
              </w:rPr>
              <w:t xml:space="preserve">TUTOR COMMENTS:</w:t>
            </w:r>
          </w:p>
          <w:p w:rsidR="00000000" w:rsidDel="00000000" w:rsidP="00000000" w:rsidRDefault="00000000" w:rsidRPr="00000000" w14:paraId="000000BA">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right="1160" w:firstLine="0"/>
              <w:contextualSpacing w:val="0"/>
              <w:jc w:val="both"/>
              <w:rPr>
                <w:rFonts w:ascii="Times New Roman" w:cs="Times New Roman" w:eastAsia="Times New Roman" w:hAnsi="Times New Roman"/>
                <w:b w:val="1"/>
                <w:highlight w:val="white"/>
              </w:rPr>
            </w:pPr>
            <w:r w:rsidDel="00000000" w:rsidR="00000000" w:rsidRPr="00000000">
              <w:rPr>
                <w:rtl w:val="0"/>
              </w:rPr>
            </w:r>
          </w:p>
        </w:tc>
      </w:tr>
    </w:tbl>
    <w:p w:rsidR="00000000" w:rsidDel="00000000" w:rsidP="00000000" w:rsidRDefault="00000000" w:rsidRPr="00000000" w14:paraId="000000C8">
      <w:pPr>
        <w:pBdr>
          <w:top w:color="auto" w:space="0" w:sz="0" w:val="none"/>
          <w:left w:color="auto" w:space="0" w:sz="0" w:val="none"/>
          <w:bottom w:color="auto" w:space="0" w:sz="0" w:val="none"/>
          <w:right w:color="auto" w:space="0" w:sz="0" w:val="none"/>
          <w:between w:color="auto" w:space="0" w:sz="0" w:val="none"/>
        </w:pBdr>
        <w:spacing w:line="288" w:lineRule="auto"/>
        <w:contextualSpacing w:val="0"/>
        <w:rPr>
          <w:b w:val="1"/>
          <w:sz w:val="24"/>
          <w:szCs w:val="24"/>
          <w:highlight w:val="white"/>
        </w:rPr>
      </w:pPr>
      <w:r w:rsidDel="00000000" w:rsidR="00000000" w:rsidRPr="00000000">
        <w:rPr>
          <w:rtl w:val="0"/>
        </w:rPr>
      </w:r>
    </w:p>
    <w:tbl>
      <w:tblPr>
        <w:tblStyle w:val="Table2"/>
        <w:tblW w:w="9360.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514.2783725910065"/>
        <w:gridCol w:w="1332.2483940042825"/>
        <w:gridCol w:w="1981.2248394004282"/>
        <w:gridCol w:w="1332.2483940042825"/>
        <w:gridCol w:w="320"/>
        <w:gridCol w:w="320"/>
        <w:gridCol w:w="320"/>
        <w:gridCol w:w="320"/>
        <w:gridCol w:w="320"/>
        <w:gridCol w:w="320"/>
        <w:gridCol w:w="320"/>
        <w:gridCol w:w="320"/>
        <w:gridCol w:w="320"/>
        <w:gridCol w:w="320"/>
        <w:tblGridChange w:id="0">
          <w:tblGrid>
            <w:gridCol w:w="1514.2783725910065"/>
            <w:gridCol w:w="1332.2483940042825"/>
            <w:gridCol w:w="1981.2248394004282"/>
            <w:gridCol w:w="1332.2483940042825"/>
            <w:gridCol w:w="320"/>
            <w:gridCol w:w="320"/>
            <w:gridCol w:w="320"/>
            <w:gridCol w:w="320"/>
            <w:gridCol w:w="320"/>
            <w:gridCol w:w="320"/>
            <w:gridCol w:w="320"/>
            <w:gridCol w:w="320"/>
            <w:gridCol w:w="320"/>
            <w:gridCol w:w="320"/>
          </w:tblGrid>
        </w:tblGridChange>
      </w:tblGrid>
      <w:tr>
        <w:trPr>
          <w:trHeight w:val="680" w:hRule="atLeast"/>
        </w:trPr>
        <w:tc>
          <w:tcPr>
            <w:gridSpan w:val="2"/>
            <w:tcBorders>
              <w:top w:color="000000" w:space="0" w:sz="8" w:val="single"/>
              <w:left w:color="000000" w:space="0" w:sz="24" w:val="single"/>
              <w:bottom w:color="000000" w:space="0" w:sz="24"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C9">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rPr>
                <w:rFonts w:ascii="Times New Roman" w:cs="Times New Roman" w:eastAsia="Times New Roman" w:hAnsi="Times New Roman"/>
                <w:b w:val="1"/>
                <w:sz w:val="18"/>
                <w:szCs w:val="18"/>
                <w:highlight w:val="white"/>
              </w:rPr>
            </w:pPr>
            <w:r w:rsidDel="00000000" w:rsidR="00000000" w:rsidRPr="00000000">
              <w:rPr>
                <w:rFonts w:ascii="Times New Roman" w:cs="Times New Roman" w:eastAsia="Times New Roman" w:hAnsi="Times New Roman"/>
                <w:b w:val="1"/>
                <w:sz w:val="18"/>
                <w:szCs w:val="18"/>
                <w:highlight w:val="white"/>
                <w:rtl w:val="0"/>
              </w:rPr>
              <w:t xml:space="preserve">Submission date: 27/4/18</w:t>
            </w:r>
          </w:p>
          <w:p w:rsidR="00000000" w:rsidDel="00000000" w:rsidP="00000000" w:rsidRDefault="00000000" w:rsidRPr="00000000" w14:paraId="000000CA">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rPr>
                <w:rFonts w:ascii="Times New Roman" w:cs="Times New Roman" w:eastAsia="Times New Roman" w:hAnsi="Times New Roman"/>
                <w:b w:val="1"/>
                <w:sz w:val="18"/>
                <w:szCs w:val="18"/>
                <w:highlight w:val="white"/>
              </w:rPr>
            </w:pPr>
            <w:r w:rsidDel="00000000" w:rsidR="00000000" w:rsidRPr="00000000">
              <w:rPr>
                <w:rFonts w:ascii="Times New Roman" w:cs="Times New Roman" w:eastAsia="Times New Roman" w:hAnsi="Times New Roman"/>
                <w:b w:val="1"/>
                <w:sz w:val="18"/>
                <w:szCs w:val="18"/>
                <w:highlight w:val="white"/>
                <w:rtl w:val="0"/>
              </w:rPr>
              <w:t xml:space="preserve">via Turnitin</w:t>
            </w:r>
          </w:p>
        </w:tc>
        <w:tc>
          <w:tcPr>
            <w:gridSpan w:val="4"/>
            <w:tcBorders>
              <w:top w:color="000000" w:space="0" w:sz="8" w:val="single"/>
              <w:left w:color="000000" w:space="0" w:sz="0" w:val="nil"/>
              <w:bottom w:color="000000" w:space="0" w:sz="24"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CC">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rPr>
                <w:rFonts w:ascii="Times New Roman" w:cs="Times New Roman" w:eastAsia="Times New Roman" w:hAnsi="Times New Roman"/>
                <w:b w:val="1"/>
                <w:sz w:val="18"/>
                <w:szCs w:val="18"/>
                <w:highlight w:val="white"/>
              </w:rPr>
            </w:pPr>
            <w:r w:rsidDel="00000000" w:rsidR="00000000" w:rsidRPr="00000000">
              <w:rPr>
                <w:rFonts w:ascii="Times New Roman" w:cs="Times New Roman" w:eastAsia="Times New Roman" w:hAnsi="Times New Roman"/>
                <w:b w:val="1"/>
                <w:sz w:val="18"/>
                <w:szCs w:val="18"/>
                <w:highlight w:val="white"/>
                <w:rtl w:val="0"/>
              </w:rPr>
              <w:t xml:space="preserve">Return date:</w:t>
            </w:r>
          </w:p>
          <w:p w:rsidR="00000000" w:rsidDel="00000000" w:rsidP="00000000" w:rsidRDefault="00000000" w:rsidRPr="00000000" w14:paraId="000000CD">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rPr>
                <w:rFonts w:ascii="Times New Roman" w:cs="Times New Roman" w:eastAsia="Times New Roman" w:hAnsi="Times New Roman"/>
                <w:b w:val="1"/>
                <w:sz w:val="18"/>
                <w:szCs w:val="18"/>
                <w:highlight w:val="white"/>
              </w:rPr>
            </w:pPr>
            <w:r w:rsidDel="00000000" w:rsidR="00000000" w:rsidRPr="00000000">
              <w:rPr>
                <w:rFonts w:ascii="Times New Roman" w:cs="Times New Roman" w:eastAsia="Times New Roman" w:hAnsi="Times New Roman"/>
                <w:b w:val="1"/>
                <w:sz w:val="18"/>
                <w:szCs w:val="18"/>
                <w:highlight w:val="white"/>
                <w:rtl w:val="0"/>
              </w:rPr>
              <w:t xml:space="preserve">(at least within 4 weeks)</w:t>
            </w:r>
          </w:p>
        </w:tc>
        <w:tc>
          <w:tcPr>
            <w:gridSpan w:val="5"/>
            <w:tcBorders>
              <w:top w:color="000000" w:space="0" w:sz="8" w:val="single"/>
              <w:left w:color="000000" w:space="0" w:sz="0" w:val="nil"/>
              <w:bottom w:color="000000" w:space="0" w:sz="24"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D1">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rPr>
                <w:rFonts w:ascii="Times New Roman" w:cs="Times New Roman" w:eastAsia="Times New Roman" w:hAnsi="Times New Roman"/>
                <w:b w:val="1"/>
                <w:sz w:val="18"/>
                <w:szCs w:val="18"/>
                <w:highlight w:val="white"/>
              </w:rPr>
            </w:pPr>
            <w:r w:rsidDel="00000000" w:rsidR="00000000" w:rsidRPr="00000000">
              <w:rPr>
                <w:rFonts w:ascii="Times New Roman" w:cs="Times New Roman" w:eastAsia="Times New Roman" w:hAnsi="Times New Roman"/>
                <w:b w:val="1"/>
                <w:sz w:val="18"/>
                <w:szCs w:val="18"/>
                <w:highlight w:val="white"/>
                <w:rtl w:val="0"/>
              </w:rPr>
              <w:t xml:space="preserve">Tutor: Alison Connaughton</w:t>
            </w:r>
          </w:p>
        </w:tc>
        <w:tc>
          <w:tcPr>
            <w:gridSpan w:val="3"/>
            <w:tcBorders>
              <w:top w:color="000000" w:space="0" w:sz="8" w:val="single"/>
              <w:left w:color="000000" w:space="0" w:sz="0" w:val="nil"/>
              <w:bottom w:color="000000" w:space="0" w:sz="24" w:val="single"/>
              <w:right w:color="000000" w:space="0" w:sz="24" w:val="single"/>
            </w:tcBorders>
            <w:shd w:fill="auto" w:val="clear"/>
            <w:tcMar>
              <w:top w:w="100.0" w:type="dxa"/>
              <w:left w:w="100.0" w:type="dxa"/>
              <w:bottom w:w="100.0" w:type="dxa"/>
              <w:right w:w="100.0" w:type="dxa"/>
            </w:tcMar>
            <w:vAlign w:val="top"/>
          </w:tcPr>
          <w:p w:rsidR="00000000" w:rsidDel="00000000" w:rsidP="00000000" w:rsidRDefault="00000000" w:rsidRPr="00000000" w14:paraId="000000D6">
            <w:pPr>
              <w:pBdr>
                <w:top w:color="auto" w:space="0" w:sz="0" w:val="none"/>
                <w:left w:color="auto" w:space="0" w:sz="0" w:val="none"/>
                <w:bottom w:color="auto" w:space="0" w:sz="0" w:val="none"/>
                <w:right w:color="auto" w:space="0" w:sz="0" w:val="none"/>
                <w:between w:color="auto" w:space="0" w:sz="0" w:val="none"/>
              </w:pBdr>
              <w:spacing w:before="0" w:beforeAutospacing="1" w:line="288" w:lineRule="auto"/>
              <w:ind w:left="-1120" w:firstLine="0"/>
              <w:contextualSpacing w:val="0"/>
              <w:rPr>
                <w:rFonts w:ascii="Times New Roman" w:cs="Times New Roman" w:eastAsia="Times New Roman" w:hAnsi="Times New Roman"/>
                <w:b w:val="1"/>
                <w:sz w:val="18"/>
                <w:szCs w:val="18"/>
                <w:highlight w:val="white"/>
              </w:rPr>
            </w:pPr>
            <w:r w:rsidDel="00000000" w:rsidR="00000000" w:rsidRPr="00000000">
              <w:rPr>
                <w:rFonts w:ascii="Times New Roman" w:cs="Times New Roman" w:eastAsia="Times New Roman" w:hAnsi="Times New Roman"/>
                <w:b w:val="1"/>
                <w:sz w:val="18"/>
                <w:szCs w:val="18"/>
                <w:highlight w:val="white"/>
                <w:rtl w:val="0"/>
              </w:rPr>
              <w:t xml:space="preserve">Mark:</w:t>
            </w:r>
          </w:p>
        </w:tc>
      </w:tr>
    </w:tbl>
    <w:p w:rsidR="00000000" w:rsidDel="00000000" w:rsidP="00000000" w:rsidRDefault="00000000" w:rsidRPr="00000000" w14:paraId="000000D9">
      <w:pPr>
        <w:pBdr>
          <w:top w:color="auto" w:space="0" w:sz="0" w:val="none"/>
          <w:left w:color="auto" w:space="0" w:sz="0" w:val="none"/>
          <w:bottom w:color="auto" w:space="0" w:sz="0" w:val="none"/>
          <w:right w:color="auto" w:space="0" w:sz="0" w:val="none"/>
          <w:between w:color="auto" w:space="0" w:sz="0" w:val="none"/>
        </w:pBdr>
        <w:spacing w:line="288" w:lineRule="auto"/>
        <w:contextualSpacing w:val="0"/>
        <w:rPr>
          <w:rFonts w:ascii="Times New Roman" w:cs="Times New Roman" w:eastAsia="Times New Roman" w:hAnsi="Times New Roman"/>
          <w:b w:val="1"/>
          <w:sz w:val="28"/>
          <w:szCs w:val="28"/>
          <w:highlight w:val="white"/>
        </w:rPr>
      </w:pPr>
      <w:r w:rsidDel="00000000" w:rsidR="00000000" w:rsidRPr="00000000">
        <w:rPr>
          <w:rtl w:val="0"/>
        </w:rPr>
      </w:r>
    </w:p>
    <w:p w:rsidR="00000000" w:rsidDel="00000000" w:rsidP="00000000" w:rsidRDefault="00000000" w:rsidRPr="00000000" w14:paraId="000000DA">
      <w:pPr>
        <w:pBdr>
          <w:top w:color="auto" w:space="0" w:sz="0" w:val="none"/>
          <w:left w:color="auto" w:space="0" w:sz="0" w:val="none"/>
          <w:bottom w:color="auto" w:space="0" w:sz="0" w:val="none"/>
          <w:right w:color="auto" w:space="0" w:sz="0" w:val="none"/>
          <w:between w:color="auto" w:space="0" w:sz="0" w:val="none"/>
        </w:pBdr>
        <w:spacing w:line="288" w:lineRule="auto"/>
        <w:contextualSpacing w:val="0"/>
        <w:rPr>
          <w:rFonts w:ascii="Times New Roman" w:cs="Times New Roman" w:eastAsia="Times New Roman" w:hAnsi="Times New Roman"/>
          <w:b w:val="1"/>
          <w:sz w:val="28"/>
          <w:szCs w:val="28"/>
          <w:highlight w:val="white"/>
        </w:rPr>
      </w:pPr>
      <w:r w:rsidDel="00000000" w:rsidR="00000000" w:rsidRPr="00000000">
        <w:rPr>
          <w:rtl w:val="0"/>
        </w:rPr>
      </w:r>
    </w:p>
    <w:p w:rsidR="00000000" w:rsidDel="00000000" w:rsidP="00000000" w:rsidRDefault="00000000" w:rsidRPr="00000000" w14:paraId="000000DB">
      <w:pPr>
        <w:pBdr>
          <w:top w:color="auto" w:space="0" w:sz="0" w:val="none"/>
          <w:left w:color="auto" w:space="0" w:sz="0" w:val="none"/>
          <w:bottom w:color="auto" w:space="0" w:sz="0" w:val="none"/>
          <w:right w:color="auto" w:space="0" w:sz="0" w:val="none"/>
          <w:between w:color="auto" w:space="0" w:sz="0" w:val="none"/>
        </w:pBdr>
        <w:spacing w:line="288" w:lineRule="auto"/>
        <w:contextualSpacing w:val="0"/>
        <w:rPr>
          <w:rFonts w:ascii="Times New Roman" w:cs="Times New Roman" w:eastAsia="Times New Roman" w:hAnsi="Times New Roman"/>
          <w:b w:val="1"/>
          <w:sz w:val="28"/>
          <w:szCs w:val="28"/>
          <w:highlight w:val="white"/>
        </w:rPr>
      </w:pPr>
      <w:r w:rsidDel="00000000" w:rsidR="00000000" w:rsidRPr="00000000">
        <w:rPr>
          <w:rtl w:val="0"/>
        </w:rPr>
      </w:r>
    </w:p>
    <w:p w:rsidR="00000000" w:rsidDel="00000000" w:rsidP="00000000" w:rsidRDefault="00000000" w:rsidRPr="00000000" w14:paraId="000000DC">
      <w:pPr>
        <w:pBdr>
          <w:top w:color="auto" w:space="0" w:sz="0" w:val="none"/>
          <w:left w:color="auto" w:space="0" w:sz="0" w:val="none"/>
          <w:bottom w:color="auto" w:space="0" w:sz="0" w:val="none"/>
          <w:right w:color="auto" w:space="0" w:sz="0" w:val="none"/>
          <w:between w:color="auto" w:space="0" w:sz="0" w:val="none"/>
        </w:pBdr>
        <w:spacing w:line="288" w:lineRule="auto"/>
        <w:contextualSpacing w:val="0"/>
        <w:rPr>
          <w:rFonts w:ascii="Times New Roman" w:cs="Times New Roman" w:eastAsia="Times New Roman" w:hAnsi="Times New Roman"/>
          <w:b w:val="1"/>
          <w:sz w:val="28"/>
          <w:szCs w:val="28"/>
          <w:highlight w:val="white"/>
        </w:rPr>
      </w:pPr>
      <w:r w:rsidDel="00000000" w:rsidR="00000000" w:rsidRPr="00000000">
        <w:rPr>
          <w:rFonts w:ascii="Times New Roman" w:cs="Times New Roman" w:eastAsia="Times New Roman" w:hAnsi="Times New Roman"/>
          <w:b w:val="1"/>
          <w:sz w:val="28"/>
          <w:szCs w:val="28"/>
          <w:highlight w:val="white"/>
          <w:rtl w:val="0"/>
        </w:rPr>
        <w:t xml:space="preserve">Assignment Checklist</w:t>
      </w:r>
    </w:p>
    <w:p w:rsidR="00000000" w:rsidDel="00000000" w:rsidP="00000000" w:rsidRDefault="00000000" w:rsidRPr="00000000" w14:paraId="000000DD">
      <w:pPr>
        <w:pBdr>
          <w:top w:color="auto" w:space="0" w:sz="0" w:val="none"/>
          <w:left w:color="auto" w:space="0" w:sz="0" w:val="none"/>
          <w:bottom w:color="auto" w:space="0" w:sz="0" w:val="none"/>
          <w:right w:color="auto" w:space="0" w:sz="0" w:val="none"/>
          <w:between w:color="auto" w:space="0" w:sz="0" w:val="none"/>
        </w:pBdr>
        <w:spacing w:line="288" w:lineRule="auto"/>
        <w:ind w:left="-280" w:firstLine="0"/>
        <w:contextualSpacing w:val="0"/>
        <w:jc w:val="center"/>
        <w:rPr>
          <w:rFonts w:ascii="Times New Roman" w:cs="Times New Roman" w:eastAsia="Times New Roman" w:hAnsi="Times New Roman"/>
          <w:b w:val="1"/>
          <w:sz w:val="28"/>
          <w:szCs w:val="28"/>
          <w:highlight w:val="white"/>
        </w:rPr>
      </w:pPr>
      <w:r w:rsidDel="00000000" w:rsidR="00000000" w:rsidRPr="00000000">
        <w:rPr>
          <w:rtl w:val="0"/>
        </w:rPr>
      </w:r>
    </w:p>
    <w:p w:rsidR="00000000" w:rsidDel="00000000" w:rsidP="00000000" w:rsidRDefault="00000000" w:rsidRPr="00000000" w14:paraId="000000DE">
      <w:pPr>
        <w:pBdr>
          <w:top w:color="auto" w:space="0" w:sz="0" w:val="none"/>
          <w:left w:color="auto" w:space="0" w:sz="0" w:val="none"/>
          <w:bottom w:color="auto" w:space="12" w:sz="0" w:val="none"/>
          <w:right w:color="auto" w:space="0" w:sz="0" w:val="none"/>
        </w:pBdr>
        <w:spacing w:line="288" w:lineRule="auto"/>
        <w:ind w:left="140" w:right="-400" w:firstLine="0"/>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Please complete the </w:t>
      </w:r>
      <w:r w:rsidDel="00000000" w:rsidR="00000000" w:rsidRPr="00000000">
        <w:rPr>
          <w:rFonts w:ascii="Times New Roman" w:cs="Times New Roman" w:eastAsia="Times New Roman" w:hAnsi="Times New Roman"/>
          <w:b w:val="1"/>
          <w:sz w:val="24"/>
          <w:szCs w:val="24"/>
          <w:highlight w:val="white"/>
          <w:rtl w:val="0"/>
        </w:rPr>
        <w:t xml:space="preserve">Personal Evaluation</w:t>
      </w:r>
      <w:r w:rsidDel="00000000" w:rsidR="00000000" w:rsidRPr="00000000">
        <w:rPr>
          <w:rFonts w:ascii="Times New Roman" w:cs="Times New Roman" w:eastAsia="Times New Roman" w:hAnsi="Times New Roman"/>
          <w:sz w:val="24"/>
          <w:szCs w:val="24"/>
          <w:highlight w:val="white"/>
          <w:rtl w:val="0"/>
        </w:rPr>
        <w:t xml:space="preserve"> section of the Assessment Feedback sheet, add your name and details, and paste the whole of this assignment document into the front of your assignment</w:t>
      </w:r>
    </w:p>
    <w:p w:rsidR="00000000" w:rsidDel="00000000" w:rsidP="00000000" w:rsidRDefault="00000000" w:rsidRPr="00000000" w14:paraId="000000DF">
      <w:pPr>
        <w:pBdr>
          <w:top w:color="auto" w:space="0" w:sz="0" w:val="none"/>
          <w:left w:color="auto" w:space="0" w:sz="0" w:val="none"/>
          <w:bottom w:color="auto" w:space="12" w:sz="0" w:val="none"/>
          <w:right w:color="auto" w:space="0" w:sz="0" w:val="none"/>
        </w:pBdr>
        <w:spacing w:line="288" w:lineRule="auto"/>
        <w:ind w:left="140" w:right="-400" w:firstLine="0"/>
        <w:contextualSpacing w:val="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E0">
      <w:pPr>
        <w:pBdr>
          <w:top w:color="auto" w:space="0" w:sz="0" w:val="none"/>
          <w:left w:color="auto" w:space="0" w:sz="0" w:val="none"/>
          <w:bottom w:color="auto" w:space="12" w:sz="0" w:val="none"/>
          <w:right w:color="auto" w:space="0" w:sz="0" w:val="none"/>
        </w:pBdr>
        <w:spacing w:line="576" w:lineRule="auto"/>
        <w:ind w:left="140" w:right="-400" w:firstLine="0"/>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Submission is a </w:t>
      </w:r>
      <w:r w:rsidDel="00000000" w:rsidR="00000000" w:rsidRPr="00000000">
        <w:rPr>
          <w:rFonts w:ascii="Times New Roman" w:cs="Times New Roman" w:eastAsia="Times New Roman" w:hAnsi="Times New Roman"/>
          <w:b w:val="1"/>
          <w:sz w:val="24"/>
          <w:szCs w:val="24"/>
          <w:highlight w:val="white"/>
          <w:rtl w:val="0"/>
        </w:rPr>
        <w:t xml:space="preserve">single word file, clearly labelled</w:t>
      </w:r>
      <w:r w:rsidDel="00000000" w:rsidR="00000000" w:rsidRPr="00000000">
        <w:rPr>
          <w:rFonts w:ascii="Times New Roman" w:cs="Times New Roman" w:eastAsia="Times New Roman" w:hAnsi="Times New Roman"/>
          <w:sz w:val="24"/>
          <w:szCs w:val="24"/>
          <w:highlight w:val="white"/>
          <w:rtl w:val="0"/>
        </w:rPr>
        <w:t xml:space="preserve"> with your name and module code</w:t>
      </w:r>
    </w:p>
    <w:p w:rsidR="00000000" w:rsidDel="00000000" w:rsidP="00000000" w:rsidRDefault="00000000" w:rsidRPr="00000000" w14:paraId="000000E1">
      <w:pPr>
        <w:pBdr>
          <w:top w:color="auto" w:space="0" w:sz="0" w:val="none"/>
          <w:left w:color="auto" w:space="0" w:sz="0" w:val="none"/>
          <w:bottom w:color="auto" w:space="12" w:sz="0" w:val="none"/>
          <w:right w:color="auto" w:space="0" w:sz="0" w:val="none"/>
        </w:pBdr>
        <w:spacing w:line="576" w:lineRule="auto"/>
        <w:ind w:left="140" w:right="-400" w:firstLine="0"/>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Font style - Times New Roman, size -12 for text and 14 for headings</w:t>
      </w:r>
    </w:p>
    <w:p w:rsidR="00000000" w:rsidDel="00000000" w:rsidP="00000000" w:rsidRDefault="00000000" w:rsidRPr="00000000" w14:paraId="000000E2">
      <w:pPr>
        <w:pBdr>
          <w:top w:color="auto" w:space="0" w:sz="0" w:val="none"/>
          <w:left w:color="auto" w:space="0" w:sz="0" w:val="none"/>
          <w:bottom w:color="auto" w:space="12" w:sz="0" w:val="none"/>
          <w:right w:color="auto" w:space="0" w:sz="0" w:val="none"/>
        </w:pBdr>
        <w:spacing w:line="576" w:lineRule="auto"/>
        <w:ind w:left="140" w:right="-400" w:firstLine="0"/>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Ink colour – black only</w:t>
      </w:r>
    </w:p>
    <w:p w:rsidR="00000000" w:rsidDel="00000000" w:rsidP="00000000" w:rsidRDefault="00000000" w:rsidRPr="00000000" w14:paraId="000000E3">
      <w:pPr>
        <w:pBdr>
          <w:top w:color="auto" w:space="0" w:sz="0" w:val="none"/>
          <w:left w:color="auto" w:space="0" w:sz="0" w:val="none"/>
          <w:bottom w:color="auto" w:space="12" w:sz="0" w:val="none"/>
          <w:right w:color="auto" w:space="0" w:sz="0" w:val="none"/>
        </w:pBdr>
        <w:spacing w:line="576" w:lineRule="auto"/>
        <w:ind w:left="140" w:right="-400" w:firstLine="0"/>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Line spacing – 1.5 line spacing and 2cm- 2.5cm page margins</w:t>
      </w:r>
    </w:p>
    <w:p w:rsidR="00000000" w:rsidDel="00000000" w:rsidP="00000000" w:rsidRDefault="00000000" w:rsidRPr="00000000" w14:paraId="000000E4">
      <w:pPr>
        <w:pBdr>
          <w:top w:color="auto" w:space="0" w:sz="0" w:val="none"/>
          <w:left w:color="auto" w:space="0" w:sz="0" w:val="none"/>
          <w:bottom w:color="auto" w:space="12" w:sz="0" w:val="none"/>
          <w:right w:color="auto" w:space="0" w:sz="0" w:val="none"/>
        </w:pBdr>
        <w:spacing w:line="576" w:lineRule="auto"/>
        <w:ind w:left="140" w:right="-400" w:firstLine="0"/>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Quotations more than three lines to be indented 1 line spacing</w:t>
      </w:r>
    </w:p>
    <w:p w:rsidR="00000000" w:rsidDel="00000000" w:rsidP="00000000" w:rsidRDefault="00000000" w:rsidRPr="00000000" w14:paraId="000000E5">
      <w:pPr>
        <w:pBdr>
          <w:top w:color="auto" w:space="0" w:sz="0" w:val="none"/>
          <w:left w:color="auto" w:space="0" w:sz="0" w:val="none"/>
          <w:bottom w:color="auto" w:space="12" w:sz="0" w:val="none"/>
          <w:right w:color="auto" w:space="0" w:sz="0" w:val="none"/>
        </w:pBdr>
        <w:spacing w:line="576" w:lineRule="auto"/>
        <w:ind w:left="140" w:right="-400" w:firstLine="0"/>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One line space between paragraphs, paragraphs must be left aligned</w:t>
      </w:r>
    </w:p>
    <w:p w:rsidR="00000000" w:rsidDel="00000000" w:rsidP="00000000" w:rsidRDefault="00000000" w:rsidRPr="00000000" w14:paraId="000000E6">
      <w:pPr>
        <w:pBdr>
          <w:top w:color="auto" w:space="0" w:sz="0" w:val="none"/>
          <w:left w:color="auto" w:space="0" w:sz="0" w:val="none"/>
          <w:bottom w:color="auto" w:space="12" w:sz="0" w:val="none"/>
          <w:right w:color="auto" w:space="0" w:sz="0" w:val="none"/>
        </w:pBdr>
        <w:spacing w:line="576" w:lineRule="auto"/>
        <w:ind w:left="140" w:right="-400" w:firstLine="0"/>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Pagination (your assignment should have </w:t>
      </w:r>
      <w:r w:rsidDel="00000000" w:rsidR="00000000" w:rsidRPr="00000000">
        <w:rPr>
          <w:rFonts w:ascii="Times New Roman" w:cs="Times New Roman" w:eastAsia="Times New Roman" w:hAnsi="Times New Roman"/>
          <w:b w:val="1"/>
          <w:sz w:val="24"/>
          <w:szCs w:val="24"/>
          <w:highlight w:val="white"/>
          <w:rtl w:val="0"/>
        </w:rPr>
        <w:t xml:space="preserve">page numbers</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0E7">
      <w:pPr>
        <w:pBdr>
          <w:top w:color="auto" w:space="0" w:sz="0" w:val="none"/>
          <w:left w:color="auto" w:space="0" w:sz="0" w:val="none"/>
          <w:bottom w:color="auto" w:space="12" w:sz="0" w:val="none"/>
          <w:right w:color="auto" w:space="0" w:sz="0" w:val="none"/>
        </w:pBdr>
        <w:spacing w:line="576" w:lineRule="auto"/>
        <w:ind w:left="140" w:right="-400" w:firstLine="0"/>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All tables and figures are internally referenced and have a title</w:t>
      </w:r>
    </w:p>
    <w:p w:rsidR="00000000" w:rsidDel="00000000" w:rsidP="00000000" w:rsidRDefault="00000000" w:rsidRPr="00000000" w14:paraId="000000E8">
      <w:pPr>
        <w:pBdr>
          <w:top w:color="auto" w:space="0" w:sz="0" w:val="none"/>
          <w:left w:color="auto" w:space="0" w:sz="0" w:val="none"/>
          <w:bottom w:color="auto" w:space="12" w:sz="0" w:val="none"/>
          <w:right w:color="auto" w:space="0" w:sz="0" w:val="none"/>
        </w:pBdr>
        <w:spacing w:line="576" w:lineRule="auto"/>
        <w:ind w:left="140" w:right="-400" w:firstLine="0"/>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Word count</w:t>
      </w:r>
      <w:r w:rsidDel="00000000" w:rsidR="00000000" w:rsidRPr="00000000">
        <w:rPr>
          <w:rFonts w:ascii="Times New Roman" w:cs="Times New Roman" w:eastAsia="Times New Roman" w:hAnsi="Times New Roman"/>
          <w:sz w:val="24"/>
          <w:szCs w:val="24"/>
          <w:highlight w:val="white"/>
          <w:rtl w:val="0"/>
        </w:rPr>
        <w:t xml:space="preserve"> checked and written at end of text (before references and any appendix)</w:t>
      </w:r>
    </w:p>
    <w:p w:rsidR="00000000" w:rsidDel="00000000" w:rsidP="00000000" w:rsidRDefault="00000000" w:rsidRPr="00000000" w14:paraId="000000E9">
      <w:pPr>
        <w:pBdr>
          <w:top w:color="auto" w:space="0" w:sz="0" w:val="none"/>
          <w:left w:color="auto" w:space="0" w:sz="0" w:val="none"/>
          <w:bottom w:color="auto" w:space="12" w:sz="0" w:val="none"/>
          <w:right w:color="auto" w:space="0" w:sz="0" w:val="none"/>
        </w:pBdr>
        <w:spacing w:line="576" w:lineRule="auto"/>
        <w:ind w:left="140" w:right="-400" w:firstLine="0"/>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Assignment is within 10% of the word limit (excluding references and any appendices)</w:t>
      </w:r>
    </w:p>
    <w:p w:rsidR="00000000" w:rsidDel="00000000" w:rsidP="00000000" w:rsidRDefault="00000000" w:rsidRPr="00000000" w14:paraId="000000EA">
      <w:pPr>
        <w:pBdr>
          <w:top w:color="auto" w:space="0" w:sz="0" w:val="none"/>
          <w:left w:color="auto" w:space="0" w:sz="0" w:val="none"/>
          <w:bottom w:color="auto" w:space="12" w:sz="0" w:val="none"/>
          <w:right w:color="auto" w:space="0" w:sz="0" w:val="none"/>
        </w:pBdr>
        <w:spacing w:line="576" w:lineRule="auto"/>
        <w:ind w:left="140" w:right="-400" w:firstLine="0"/>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All</w:t>
      </w:r>
      <w:r w:rsidDel="00000000" w:rsidR="00000000" w:rsidRPr="00000000">
        <w:rPr>
          <w:rFonts w:ascii="Times New Roman" w:cs="Times New Roman" w:eastAsia="Times New Roman" w:hAnsi="Times New Roman"/>
          <w:sz w:val="24"/>
          <w:szCs w:val="24"/>
          <w:highlight w:val="white"/>
          <w:rtl w:val="0"/>
        </w:rPr>
        <w:t xml:space="preserve"> references in the text are included in the reference list</w:t>
      </w:r>
    </w:p>
    <w:p w:rsidR="00000000" w:rsidDel="00000000" w:rsidP="00000000" w:rsidRDefault="00000000" w:rsidRPr="00000000" w14:paraId="000000EB">
      <w:pPr>
        <w:pBdr>
          <w:top w:color="auto" w:space="0" w:sz="0" w:val="none"/>
          <w:left w:color="auto" w:space="0" w:sz="0" w:val="none"/>
          <w:bottom w:color="auto" w:space="12" w:sz="0" w:val="none"/>
          <w:right w:color="auto" w:space="0" w:sz="0" w:val="none"/>
        </w:pBdr>
        <w:spacing w:line="576" w:lineRule="auto"/>
        <w:ind w:left="140" w:right="-400" w:firstLine="0"/>
        <w:contextualSpacing w:val="0"/>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Correct referencing following the Harvard style, as described in the Palgrave study skills book ‘Cite them Right’.</w:t>
      </w:r>
    </w:p>
    <w:p w:rsidR="00000000" w:rsidDel="00000000" w:rsidP="00000000" w:rsidRDefault="00000000" w:rsidRPr="00000000" w14:paraId="000000EC">
      <w:pPr>
        <w:pBdr>
          <w:top w:color="auto" w:space="0" w:sz="0" w:val="none"/>
          <w:left w:color="auto" w:space="0" w:sz="0" w:val="none"/>
          <w:bottom w:color="auto" w:space="12" w:sz="0" w:val="none"/>
          <w:right w:color="auto" w:space="0" w:sz="0" w:val="none"/>
        </w:pBdr>
        <w:spacing w:line="576" w:lineRule="auto"/>
        <w:ind w:left="140" w:right="-400" w:firstLine="0"/>
        <w:contextualSpacing w:val="0"/>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Correct spelling using </w:t>
      </w:r>
      <w:r w:rsidDel="00000000" w:rsidR="00000000" w:rsidRPr="00000000">
        <w:rPr>
          <w:rFonts w:ascii="Times New Roman" w:cs="Times New Roman" w:eastAsia="Times New Roman" w:hAnsi="Times New Roman"/>
          <w:b w:val="1"/>
          <w:sz w:val="24"/>
          <w:szCs w:val="24"/>
          <w:highlight w:val="white"/>
          <w:rtl w:val="0"/>
        </w:rPr>
        <w:t xml:space="preserve">UK English</w:t>
      </w:r>
    </w:p>
    <w:p w:rsidR="00000000" w:rsidDel="00000000" w:rsidP="00000000" w:rsidRDefault="00000000" w:rsidRPr="00000000" w14:paraId="000000ED">
      <w:pPr>
        <w:pBdr>
          <w:top w:color="auto" w:space="0" w:sz="0" w:val="none"/>
          <w:left w:color="auto" w:space="0" w:sz="0" w:val="none"/>
          <w:bottom w:color="auto" w:space="12" w:sz="0" w:val="none"/>
          <w:right w:color="auto" w:space="0" w:sz="0" w:val="none"/>
        </w:pBdr>
        <w:spacing w:line="576" w:lineRule="auto"/>
        <w:ind w:left="140" w:right="-400" w:firstLine="0"/>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Correct use of punctuation</w:t>
      </w:r>
    </w:p>
    <w:p w:rsidR="00000000" w:rsidDel="00000000" w:rsidP="00000000" w:rsidRDefault="00000000" w:rsidRPr="00000000" w14:paraId="000000EE">
      <w:pPr>
        <w:pBdr>
          <w:top w:color="auto" w:space="0" w:sz="0" w:val="none"/>
          <w:left w:color="auto" w:space="0" w:sz="0" w:val="none"/>
          <w:bottom w:color="auto" w:space="12" w:sz="0" w:val="none"/>
          <w:right w:color="auto" w:space="0" w:sz="0" w:val="none"/>
        </w:pBdr>
        <w:spacing w:line="576" w:lineRule="auto"/>
        <w:ind w:left="140" w:right="-400" w:firstLine="0"/>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Grammar and syntax correct- double check anything that has a green line under it</w:t>
      </w:r>
    </w:p>
    <w:p w:rsidR="00000000" w:rsidDel="00000000" w:rsidP="00000000" w:rsidRDefault="00000000" w:rsidRPr="00000000" w14:paraId="000000EF">
      <w:pPr>
        <w:pBdr>
          <w:top w:color="auto" w:space="0" w:sz="0" w:val="none"/>
          <w:left w:color="auto" w:space="0" w:sz="0" w:val="none"/>
          <w:bottom w:color="auto" w:space="12" w:sz="0" w:val="none"/>
          <w:right w:color="auto" w:space="0" w:sz="0" w:val="none"/>
        </w:pBdr>
        <w:spacing w:line="576" w:lineRule="auto"/>
        <w:ind w:left="140" w:right="-400" w:firstLine="0"/>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 have read my assignment out loud to myself and it makes sense and is easy to read</w:t>
      </w:r>
    </w:p>
    <w:p w:rsidR="00000000" w:rsidDel="00000000" w:rsidP="00000000" w:rsidRDefault="00000000" w:rsidRPr="00000000" w14:paraId="000000F0">
      <w:pPr>
        <w:pBdr>
          <w:top w:color="auto" w:space="0" w:sz="0" w:val="none"/>
          <w:left w:color="auto" w:space="0" w:sz="0" w:val="none"/>
          <w:bottom w:color="auto" w:space="12" w:sz="0" w:val="none"/>
          <w:right w:color="auto" w:space="0" w:sz="0" w:val="none"/>
        </w:pBdr>
        <w:spacing w:line="576" w:lineRule="auto"/>
        <w:ind w:left="140" w:right="-400" w:firstLine="0"/>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Somebody else has read my work and it makes sense to him or her!</w:t>
      </w:r>
    </w:p>
    <w:p w:rsidR="00000000" w:rsidDel="00000000" w:rsidP="00000000" w:rsidRDefault="00000000" w:rsidRPr="00000000" w14:paraId="000000F1">
      <w:pPr>
        <w:pBdr>
          <w:top w:color="auto" w:space="0" w:sz="0" w:val="none"/>
          <w:left w:color="auto" w:space="0" w:sz="0" w:val="none"/>
          <w:bottom w:color="auto" w:space="12" w:sz="0" w:val="none"/>
          <w:right w:color="auto" w:space="0" w:sz="0" w:val="none"/>
        </w:pBdr>
        <w:spacing w:line="576" w:lineRule="auto"/>
        <w:ind w:left="140" w:right="-400" w:firstLine="0"/>
        <w:contextualSpacing w:val="0"/>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I have checked and I have not plagiarised</w:t>
      </w:r>
    </w:p>
    <w:p w:rsidR="00000000" w:rsidDel="00000000" w:rsidP="00000000" w:rsidRDefault="00000000" w:rsidRPr="00000000" w14:paraId="000000F2">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F3">
      <w:pPr>
        <w:contextualSpacing w:val="0"/>
        <w:jc w:val="center"/>
        <w:rPr>
          <w:rFonts w:ascii="Times New Roman" w:cs="Times New Roman" w:eastAsia="Times New Roman" w:hAnsi="Times New Roman"/>
          <w:sz w:val="28"/>
          <w:szCs w:val="28"/>
          <w:u w:val="single"/>
        </w:rPr>
      </w:pPr>
      <w:r w:rsidDel="00000000" w:rsidR="00000000" w:rsidRPr="00000000">
        <w:rPr>
          <w:rtl w:val="0"/>
        </w:rPr>
      </w:r>
    </w:p>
    <w:p w:rsidR="00000000" w:rsidDel="00000000" w:rsidP="00000000" w:rsidRDefault="00000000" w:rsidRPr="00000000" w14:paraId="000000F4">
      <w:pPr>
        <w:contextualSpacing w:val="0"/>
        <w:jc w:val="center"/>
        <w:rPr>
          <w:rFonts w:ascii="Times New Roman" w:cs="Times New Roman" w:eastAsia="Times New Roman" w:hAnsi="Times New Roman"/>
          <w:sz w:val="28"/>
          <w:szCs w:val="28"/>
          <w:u w:val="single"/>
        </w:rPr>
      </w:pPr>
      <w:r w:rsidDel="00000000" w:rsidR="00000000" w:rsidRPr="00000000">
        <w:rPr>
          <w:rtl w:val="0"/>
        </w:rPr>
      </w:r>
    </w:p>
    <w:p w:rsidR="00000000" w:rsidDel="00000000" w:rsidP="00000000" w:rsidRDefault="00000000" w:rsidRPr="00000000" w14:paraId="000000F5">
      <w:pPr>
        <w:contextualSpacing w:val="0"/>
        <w:jc w:val="center"/>
        <w:rPr>
          <w:rFonts w:ascii="Times New Roman" w:cs="Times New Roman" w:eastAsia="Times New Roman" w:hAnsi="Times New Roman"/>
          <w:sz w:val="28"/>
          <w:szCs w:val="28"/>
          <w:u w:val="single"/>
        </w:rPr>
      </w:pPr>
      <w:r w:rsidDel="00000000" w:rsidR="00000000" w:rsidRPr="00000000">
        <w:rPr>
          <w:rtl w:val="0"/>
        </w:rPr>
      </w:r>
    </w:p>
    <w:p w:rsidR="00000000" w:rsidDel="00000000" w:rsidP="00000000" w:rsidRDefault="00000000" w:rsidRPr="00000000" w14:paraId="000000F6">
      <w:pPr>
        <w:contextualSpacing w:val="0"/>
        <w:jc w:val="center"/>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Report comparing the relation between anxiety </w:t>
      </w:r>
    </w:p>
    <w:p w:rsidR="00000000" w:rsidDel="00000000" w:rsidP="00000000" w:rsidRDefault="00000000" w:rsidRPr="00000000" w14:paraId="000000F7">
      <w:pPr>
        <w:contextualSpacing w:val="0"/>
        <w:jc w:val="center"/>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And sport performance </w:t>
      </w:r>
    </w:p>
    <w:p w:rsidR="00000000" w:rsidDel="00000000" w:rsidP="00000000" w:rsidRDefault="00000000" w:rsidRPr="00000000" w14:paraId="000000F8">
      <w:pPr>
        <w:contextualSpacing w:val="0"/>
        <w:jc w:val="center"/>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 Assignment 2</w:t>
      </w:r>
    </w:p>
    <w:p w:rsidR="00000000" w:rsidDel="00000000" w:rsidP="00000000" w:rsidRDefault="00000000" w:rsidRPr="00000000" w14:paraId="000000F9">
      <w:pPr>
        <w:contextualSpacing w:val="0"/>
        <w:jc w:val="center"/>
        <w:rPr>
          <w:rFonts w:ascii="Times New Roman" w:cs="Times New Roman" w:eastAsia="Times New Roman" w:hAnsi="Times New Roman"/>
          <w:sz w:val="28"/>
          <w:szCs w:val="28"/>
          <w:u w:val="single"/>
        </w:rPr>
      </w:pPr>
      <w:r w:rsidDel="00000000" w:rsidR="00000000" w:rsidRPr="00000000">
        <w:rPr>
          <w:rtl w:val="0"/>
        </w:rPr>
      </w:r>
    </w:p>
    <w:p w:rsidR="00000000" w:rsidDel="00000000" w:rsidP="00000000" w:rsidRDefault="00000000" w:rsidRPr="00000000" w14:paraId="000000FA">
      <w:pPr>
        <w:contextualSpacing w:val="0"/>
        <w:jc w:val="left"/>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FB">
      <w:pPr>
        <w:contextualSpacing w:val="0"/>
        <w:jc w:val="left"/>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Introduction</w:t>
      </w:r>
    </w:p>
    <w:p w:rsidR="00000000" w:rsidDel="00000000" w:rsidP="00000000" w:rsidRDefault="00000000" w:rsidRPr="00000000" w14:paraId="000000FC">
      <w:pPr>
        <w:ind w:left="0" w:firstLine="0"/>
        <w:contextualSpacing w:val="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This report will contain my research from my study of comparing the relation between competitive state anxiety and sport performance.  </w:t>
      </w:r>
      <w:r w:rsidDel="00000000" w:rsidR="00000000" w:rsidRPr="00000000">
        <w:rPr>
          <w:rFonts w:ascii="Times New Roman" w:cs="Times New Roman" w:eastAsia="Times New Roman" w:hAnsi="Times New Roman"/>
          <w:sz w:val="24"/>
          <w:szCs w:val="24"/>
          <w:highlight w:val="white"/>
          <w:rtl w:val="0"/>
        </w:rPr>
        <w:t xml:space="preserve">My research will be relating to differences found in the intensity of the anxiety between team and individual sports players here at the School of Sport, Health and Outdoor Education. I will be studying how cognitive anxiety, somatic anxiety and self confidence differs amongst team and individual sport players as well as how the intensity of this anxiety changes. Woodman and Hardy (2003, p. 443-457) insist that :</w:t>
      </w:r>
    </w:p>
    <w:p w:rsidR="00000000" w:rsidDel="00000000" w:rsidP="00000000" w:rsidRDefault="00000000" w:rsidRPr="00000000" w14:paraId="000000FD">
      <w:pPr>
        <w:ind w:firstLine="720"/>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‘there may be more pressure and personal exposure associated with individual sports than team sports, we hypothesized that cognitive anxiety and self-confidence would be more strongly associated with an athletes performance in individual sports’.</w:t>
      </w:r>
    </w:p>
    <w:p w:rsidR="00000000" w:rsidDel="00000000" w:rsidP="00000000" w:rsidRDefault="00000000" w:rsidRPr="00000000" w14:paraId="000000FE">
      <w:pPr>
        <w:ind w:left="0" w:firstLine="0"/>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This shows me that individual sport athletes are generally more pressurised and have more personal exposure than team sport athletes. This is because individual sport athletes compete on their own and if they do not do well in a competition then the athlete and their reputation will suffer. However a team sport player will generally feel less anxiety because if they do not do as well individually in a game or competition, then they know they have the rest of their team as back up.</w:t>
      </w:r>
    </w:p>
    <w:p w:rsidR="00000000" w:rsidDel="00000000" w:rsidP="00000000" w:rsidRDefault="00000000" w:rsidRPr="00000000" w14:paraId="000000FF">
      <w:pPr>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Kais and Raudsepp (2005 p.13-20) suggests that individual sport athletes also get feelings of fear, as they are scared of not doing as well as they should in the upcoming competition, feelings of guilt as they feel they have not been training hard enough before a competition as well as focus distraction. All of these conditions above are common amongst athletes and is known as anxiety (Cerin, 2003). </w:t>
      </w:r>
    </w:p>
    <w:p w:rsidR="00000000" w:rsidDel="00000000" w:rsidP="00000000" w:rsidRDefault="00000000" w:rsidRPr="00000000" w14:paraId="00000100">
      <w:pPr>
        <w:ind w:left="0" w:firstLine="0"/>
        <w:contextualSpacing w:val="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Feeling very tense, nervous and worried thinking about upcoming events on their mind, are all causes of physiological changes such as increased in heart rate and blood pressure and are common responses for athletes prior to competition. (Hackfort &amp; Spielberger, 1989). </w:t>
      </w:r>
    </w:p>
    <w:p w:rsidR="00000000" w:rsidDel="00000000" w:rsidP="00000000" w:rsidRDefault="00000000" w:rsidRPr="00000000" w14:paraId="00000101">
      <w:pPr>
        <w:contextualSpacing w:val="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However, Hanton et al. (2008, p.45-57) says that athletes perform to their best when they are at the optimum level of anxiety and how athletes interpret the anxiety situation, anxiety can either be facilitative or debilitative to an athletes performance. Small levels of anxiety however can better an athletes performance as it can give them the desire to succeed and can often trigger the ‘fight’ response from the famous ‘fight or flight’ theory. This theory was first described by Walter Bradford Cannon. Cannon’s theory informs us that humans and animals ‘react to threats with a general discharge of the </w:t>
      </w:r>
      <w:hyperlink r:id="rId6">
        <w:r w:rsidDel="00000000" w:rsidR="00000000" w:rsidRPr="00000000">
          <w:rPr>
            <w:rFonts w:ascii="Times New Roman" w:cs="Times New Roman" w:eastAsia="Times New Roman" w:hAnsi="Times New Roman"/>
            <w:sz w:val="24"/>
            <w:szCs w:val="24"/>
            <w:highlight w:val="white"/>
            <w:rtl w:val="0"/>
          </w:rPr>
          <w:t xml:space="preserve">sympathetic nervous system</w:t>
        </w:r>
      </w:hyperlink>
      <w:r w:rsidDel="00000000" w:rsidR="00000000" w:rsidRPr="00000000">
        <w:rPr>
          <w:rFonts w:ascii="Times New Roman" w:cs="Times New Roman" w:eastAsia="Times New Roman" w:hAnsi="Times New Roman"/>
          <w:sz w:val="24"/>
          <w:szCs w:val="24"/>
          <w:highlight w:val="white"/>
          <w:rtl w:val="0"/>
        </w:rPr>
        <w:t xml:space="preserve">, preparing the animal for fighting or fleeing.’ (</w:t>
      </w:r>
      <w:hyperlink r:id="rId7">
        <w:r w:rsidDel="00000000" w:rsidR="00000000" w:rsidRPr="00000000">
          <w:rPr>
            <w:rFonts w:ascii="Times New Roman" w:cs="Times New Roman" w:eastAsia="Times New Roman" w:hAnsi="Times New Roman"/>
            <w:color w:val="1155cc"/>
            <w:sz w:val="24"/>
            <w:szCs w:val="24"/>
            <w:highlight w:val="white"/>
            <w:u w:val="single"/>
            <w:rtl w:val="0"/>
          </w:rPr>
          <w:t xml:space="preserve">https://en.wikipedia.org/wiki/Fight-or-flight_response</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02">
      <w:pPr>
        <w:contextualSpacing w:val="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This study needs to be undertaken because currently there is no relevant research to this topic out in the Sport and exercise psychology department. The aim of my research will be to compare the intensity of this anxiety between individual and team sport athletes and what causes the anxiety for these athletes. </w:t>
      </w:r>
    </w:p>
    <w:p w:rsidR="00000000" w:rsidDel="00000000" w:rsidP="00000000" w:rsidRDefault="00000000" w:rsidRPr="00000000" w14:paraId="00000103">
      <w:pPr>
        <w:contextualSpacing w:val="0"/>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04">
      <w:pPr>
        <w:contextualSpacing w:val="0"/>
        <w:jc w:val="left"/>
        <w:rPr>
          <w:rFonts w:ascii="Times New Roman" w:cs="Times New Roman" w:eastAsia="Times New Roman" w:hAnsi="Times New Roman"/>
          <w:sz w:val="24"/>
          <w:szCs w:val="24"/>
          <w:highlight w:val="white"/>
          <w:u w:val="single"/>
        </w:rPr>
      </w:pPr>
      <w:r w:rsidDel="00000000" w:rsidR="00000000" w:rsidRPr="00000000">
        <w:rPr>
          <w:rFonts w:ascii="Times New Roman" w:cs="Times New Roman" w:eastAsia="Times New Roman" w:hAnsi="Times New Roman"/>
          <w:sz w:val="24"/>
          <w:szCs w:val="24"/>
          <w:highlight w:val="white"/>
          <w:u w:val="single"/>
          <w:rtl w:val="0"/>
        </w:rPr>
        <w:t xml:space="preserve">Method</w:t>
      </w:r>
    </w:p>
    <w:p w:rsidR="00000000" w:rsidDel="00000000" w:rsidP="00000000" w:rsidRDefault="00000000" w:rsidRPr="00000000" w14:paraId="00000105">
      <w:pPr>
        <w:contextualSpacing w:val="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For this report they gathered their data using the CSAI-2 for at least 20 team sport participants and 20 individual sport participants from the student population at UWTSD School of sport, health and outdoor education. </w:t>
      </w:r>
      <w:r w:rsidDel="00000000" w:rsidR="00000000" w:rsidRPr="00000000">
        <w:rPr>
          <w:rFonts w:ascii="Times New Roman" w:cs="Times New Roman" w:eastAsia="Times New Roman" w:hAnsi="Times New Roman"/>
          <w:sz w:val="24"/>
          <w:szCs w:val="24"/>
          <w:highlight w:val="white"/>
          <w:rtl w:val="0"/>
        </w:rPr>
        <w:t xml:space="preserve">The Competitive State Anxiety Inventory-2 (CSAI-2) is one of the most frequently used instruments when assessing competitive state anxiety in sport psychology research (</w:t>
      </w:r>
      <w:hyperlink r:id="rId8">
        <w:r w:rsidDel="00000000" w:rsidR="00000000" w:rsidRPr="00000000">
          <w:rPr>
            <w:rFonts w:ascii="Times New Roman" w:cs="Times New Roman" w:eastAsia="Times New Roman" w:hAnsi="Times New Roman"/>
            <w:color w:val="1155cc"/>
            <w:sz w:val="24"/>
            <w:szCs w:val="24"/>
            <w:highlight w:val="white"/>
            <w:u w:val="single"/>
            <w:rtl w:val="0"/>
          </w:rPr>
          <w:t xml:space="preserve">https://www.ncbi.nlm.nih.gov/pubmed/16195023</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tl w:val="0"/>
        </w:rPr>
      </w:r>
    </w:p>
    <w:p w:rsidR="00000000" w:rsidDel="00000000" w:rsidP="00000000" w:rsidRDefault="00000000" w:rsidRPr="00000000" w14:paraId="00000106">
      <w:pPr>
        <w:contextualSpacing w:val="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method for their research was rather simple but effective. They gave 20 team sport athletes and 20 individual sport athletes, a copy of the CSAI-2 questionnaire and asked them to fill it out. It was instructed on the CSAI-2 questionnaire how to successfully fill out this questionnaire and it was rather simple, therefore they were not concerned regarding receiving any wrong data. However if an individual did need help regarding filling out the questionnaire then they could contact the research leader via text message as their phone number was clearly stated at the very top of the handout. The people who received the CSAI-2 questionnaire were all students at UWTSD School of sport, health and outdoor education and therefore already had extra background knowledge in sport as well as from playing their team/individual sports. The participants were a mix of both male and female and the age range was from 18 to 52. Once all of the CSAI-2 questionnaire had been successfully completed and returned to the research leader then they could go ahead with analysing the results.</w:t>
      </w:r>
      <w:r w:rsidDel="00000000" w:rsidR="00000000" w:rsidRPr="00000000">
        <w:rPr>
          <w:rtl w:val="0"/>
        </w:rPr>
      </w:r>
    </w:p>
    <w:p w:rsidR="00000000" w:rsidDel="00000000" w:rsidP="00000000" w:rsidRDefault="00000000" w:rsidRPr="00000000" w14:paraId="00000107">
      <w:pPr>
        <w:contextualSpacing w:val="0"/>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08">
      <w:pPr>
        <w:contextualSpacing w:val="0"/>
        <w:jc w:val="left"/>
        <w:rPr>
          <w:rFonts w:ascii="Times New Roman" w:cs="Times New Roman" w:eastAsia="Times New Roman" w:hAnsi="Times New Roman"/>
          <w:sz w:val="24"/>
          <w:szCs w:val="24"/>
          <w:highlight w:val="white"/>
          <w:u w:val="single"/>
        </w:rPr>
      </w:pPr>
      <w:r w:rsidDel="00000000" w:rsidR="00000000" w:rsidRPr="00000000">
        <w:rPr>
          <w:rFonts w:ascii="Times New Roman" w:cs="Times New Roman" w:eastAsia="Times New Roman" w:hAnsi="Times New Roman"/>
          <w:sz w:val="24"/>
          <w:szCs w:val="24"/>
          <w:highlight w:val="white"/>
          <w:u w:val="single"/>
          <w:rtl w:val="0"/>
        </w:rPr>
        <w:t xml:space="preserve">Results</w:t>
      </w:r>
    </w:p>
    <w:p w:rsidR="00000000" w:rsidDel="00000000" w:rsidP="00000000" w:rsidRDefault="00000000" w:rsidRPr="00000000" w14:paraId="00000109">
      <w:pPr>
        <w:contextualSpacing w:val="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data they gathered has been placed into two different tables. Table 1 shows the values the individual sport athletes produced, whilst table 2 shows the values the team sport athletes produced. They have then taken the mean values from One table of results for individual sport athletes and the other for team sport athletes.                                       </w:t>
      </w:r>
    </w:p>
    <w:p w:rsidR="00000000" w:rsidDel="00000000" w:rsidP="00000000" w:rsidRDefault="00000000" w:rsidRPr="00000000" w14:paraId="0000010A">
      <w:pPr>
        <w:contextualSpacing w:val="0"/>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0B">
      <w:pPr>
        <w:contextualSpacing w:val="0"/>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0C">
      <w:pPr>
        <w:contextualSpacing w:val="0"/>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0D">
      <w:pPr>
        <w:contextualSpacing w:val="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u w:val="single"/>
          <w:rtl w:val="0"/>
        </w:rPr>
        <w:t xml:space="preserve">Individual sport athletes figueres</w:t>
      </w:r>
      <w:r w:rsidDel="00000000" w:rsidR="00000000" w:rsidRPr="00000000">
        <w:rPr>
          <w:rFonts w:ascii="Times New Roman" w:cs="Times New Roman" w:eastAsia="Times New Roman" w:hAnsi="Times New Roman"/>
          <w:sz w:val="24"/>
          <w:szCs w:val="24"/>
          <w:highlight w:val="white"/>
          <w:rtl w:val="0"/>
        </w:rPr>
        <w:t xml:space="preserve">                                                CAI = Cognitive anxiety intensity</w:t>
      </w:r>
    </w:p>
    <w:p w:rsidR="00000000" w:rsidDel="00000000" w:rsidP="00000000" w:rsidRDefault="00000000" w:rsidRPr="00000000" w14:paraId="0000010E">
      <w:pPr>
        <w:contextualSpacing w:val="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SAI = Somatic anxiety intensity</w:t>
      </w:r>
    </w:p>
    <w:p w:rsidR="00000000" w:rsidDel="00000000" w:rsidP="00000000" w:rsidRDefault="00000000" w:rsidRPr="00000000" w14:paraId="0000010F">
      <w:pPr>
        <w:contextualSpacing w:val="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SCI = Self confidence intensity</w:t>
      </w:r>
    </w:p>
    <w:tbl>
      <w:tblPr>
        <w:tblStyle w:val="Table3"/>
        <w:tblW w:w="4425.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170"/>
        <w:gridCol w:w="870"/>
        <w:gridCol w:w="855"/>
        <w:gridCol w:w="765"/>
        <w:gridCol w:w="765"/>
        <w:tblGridChange w:id="0">
          <w:tblGrid>
            <w:gridCol w:w="1170"/>
            <w:gridCol w:w="870"/>
            <w:gridCol w:w="855"/>
            <w:gridCol w:w="765"/>
            <w:gridCol w:w="765"/>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11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Age</w:t>
            </w:r>
          </w:p>
        </w:tc>
        <w:tc>
          <w:tcPr>
            <w:shd w:fill="auto" w:val="clear"/>
            <w:tcMar>
              <w:top w:w="100.0" w:type="dxa"/>
              <w:left w:w="100.0" w:type="dxa"/>
              <w:bottom w:w="100.0" w:type="dxa"/>
              <w:right w:w="100.0" w:type="dxa"/>
            </w:tcMar>
            <w:vAlign w:val="top"/>
          </w:tcPr>
          <w:p w:rsidR="00000000" w:rsidDel="00000000" w:rsidP="00000000" w:rsidRDefault="00000000" w:rsidRPr="00000000" w14:paraId="0000011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CAI</w:t>
            </w:r>
          </w:p>
        </w:tc>
        <w:tc>
          <w:tcPr>
            <w:shd w:fill="auto" w:val="clear"/>
            <w:tcMar>
              <w:top w:w="100.0" w:type="dxa"/>
              <w:left w:w="100.0" w:type="dxa"/>
              <w:bottom w:w="100.0" w:type="dxa"/>
              <w:right w:w="100.0" w:type="dxa"/>
            </w:tcMar>
            <w:vAlign w:val="top"/>
          </w:tcPr>
          <w:p w:rsidR="00000000" w:rsidDel="00000000" w:rsidP="00000000" w:rsidRDefault="00000000" w:rsidRPr="00000000" w14:paraId="0000011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SAI</w:t>
            </w:r>
          </w:p>
        </w:tc>
        <w:tc>
          <w:tcPr>
            <w:shd w:fill="auto" w:val="clear"/>
            <w:tcMar>
              <w:top w:w="100.0" w:type="dxa"/>
              <w:left w:w="100.0" w:type="dxa"/>
              <w:bottom w:w="100.0" w:type="dxa"/>
              <w:right w:w="100.0" w:type="dxa"/>
            </w:tcMar>
            <w:vAlign w:val="top"/>
          </w:tcPr>
          <w:p w:rsidR="00000000" w:rsidDel="00000000" w:rsidP="00000000" w:rsidRDefault="00000000" w:rsidRPr="00000000" w14:paraId="0000011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SCI</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1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Mean</w:t>
            </w:r>
          </w:p>
        </w:tc>
        <w:tc>
          <w:tcPr>
            <w:shd w:fill="auto" w:val="clear"/>
            <w:tcMar>
              <w:top w:w="100.0" w:type="dxa"/>
              <w:left w:w="100.0" w:type="dxa"/>
              <w:bottom w:w="100.0" w:type="dxa"/>
              <w:right w:w="100.0" w:type="dxa"/>
            </w:tcMar>
            <w:vAlign w:val="top"/>
          </w:tcPr>
          <w:p w:rsidR="00000000" w:rsidDel="00000000" w:rsidP="00000000" w:rsidRDefault="00000000" w:rsidRPr="00000000" w14:paraId="0000011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21.7</w:t>
            </w:r>
          </w:p>
        </w:tc>
        <w:tc>
          <w:tcPr>
            <w:shd w:fill="auto" w:val="clear"/>
            <w:tcMar>
              <w:top w:w="100.0" w:type="dxa"/>
              <w:left w:w="100.0" w:type="dxa"/>
              <w:bottom w:w="100.0" w:type="dxa"/>
              <w:right w:w="100.0" w:type="dxa"/>
            </w:tcMar>
            <w:vAlign w:val="top"/>
          </w:tcPr>
          <w:p w:rsidR="00000000" w:rsidDel="00000000" w:rsidP="00000000" w:rsidRDefault="00000000" w:rsidRPr="00000000" w14:paraId="0000011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25.8</w:t>
            </w:r>
          </w:p>
        </w:tc>
        <w:tc>
          <w:tcPr>
            <w:shd w:fill="auto" w:val="clear"/>
            <w:tcMar>
              <w:top w:w="100.0" w:type="dxa"/>
              <w:left w:w="100.0" w:type="dxa"/>
              <w:bottom w:w="100.0" w:type="dxa"/>
              <w:right w:w="100.0" w:type="dxa"/>
            </w:tcMar>
            <w:vAlign w:val="top"/>
          </w:tcPr>
          <w:p w:rsidR="00000000" w:rsidDel="00000000" w:rsidP="00000000" w:rsidRDefault="00000000" w:rsidRPr="00000000" w14:paraId="0000011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22.9</w:t>
            </w:r>
          </w:p>
        </w:tc>
        <w:tc>
          <w:tcPr>
            <w:shd w:fill="auto" w:val="clear"/>
            <w:tcMar>
              <w:top w:w="100.0" w:type="dxa"/>
              <w:left w:w="100.0" w:type="dxa"/>
              <w:bottom w:w="100.0" w:type="dxa"/>
              <w:right w:w="100.0" w:type="dxa"/>
            </w:tcMar>
            <w:vAlign w:val="top"/>
          </w:tcPr>
          <w:p w:rsidR="00000000" w:rsidDel="00000000" w:rsidP="00000000" w:rsidRDefault="00000000" w:rsidRPr="00000000" w14:paraId="0000011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16.75</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1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Standard Deviation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11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7.47</w:t>
            </w:r>
          </w:p>
        </w:tc>
        <w:tc>
          <w:tcPr>
            <w:shd w:fill="auto" w:val="clear"/>
            <w:tcMar>
              <w:top w:w="100.0" w:type="dxa"/>
              <w:left w:w="100.0" w:type="dxa"/>
              <w:bottom w:w="100.0" w:type="dxa"/>
              <w:right w:w="100.0" w:type="dxa"/>
            </w:tcMar>
            <w:vAlign w:val="top"/>
          </w:tcPr>
          <w:p w:rsidR="00000000" w:rsidDel="00000000" w:rsidP="00000000" w:rsidRDefault="00000000" w:rsidRPr="00000000" w14:paraId="0000011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2.48</w:t>
            </w:r>
          </w:p>
        </w:tc>
        <w:tc>
          <w:tcPr>
            <w:shd w:fill="auto" w:val="clear"/>
            <w:tcMar>
              <w:top w:w="100.0" w:type="dxa"/>
              <w:left w:w="100.0" w:type="dxa"/>
              <w:bottom w:w="100.0" w:type="dxa"/>
              <w:right w:w="100.0" w:type="dxa"/>
            </w:tcMar>
            <w:vAlign w:val="top"/>
          </w:tcPr>
          <w:p w:rsidR="00000000" w:rsidDel="00000000" w:rsidP="00000000" w:rsidRDefault="00000000" w:rsidRPr="00000000" w14:paraId="0000011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2.61</w:t>
            </w:r>
          </w:p>
        </w:tc>
        <w:tc>
          <w:tcPr>
            <w:shd w:fill="auto" w:val="clear"/>
            <w:tcMar>
              <w:top w:w="100.0" w:type="dxa"/>
              <w:left w:w="100.0" w:type="dxa"/>
              <w:bottom w:w="100.0" w:type="dxa"/>
              <w:right w:w="100.0" w:type="dxa"/>
            </w:tcMar>
            <w:vAlign w:val="top"/>
          </w:tcPr>
          <w:p w:rsidR="00000000" w:rsidDel="00000000" w:rsidP="00000000" w:rsidRDefault="00000000" w:rsidRPr="00000000" w14:paraId="0000011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4.68</w:t>
            </w:r>
          </w:p>
        </w:tc>
      </w:tr>
    </w:tbl>
    <w:p w:rsidR="00000000" w:rsidDel="00000000" w:rsidP="00000000" w:rsidRDefault="00000000" w:rsidRPr="00000000" w14:paraId="0000011F">
      <w:pPr>
        <w:contextualSpacing w:val="0"/>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20">
      <w:pPr>
        <w:contextualSpacing w:val="0"/>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21">
      <w:pPr>
        <w:contextualSpacing w:val="0"/>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22">
      <w:pPr>
        <w:contextualSpacing w:val="0"/>
        <w:jc w:val="left"/>
        <w:rPr>
          <w:rFonts w:ascii="Times New Roman" w:cs="Times New Roman" w:eastAsia="Times New Roman" w:hAnsi="Times New Roman"/>
          <w:sz w:val="24"/>
          <w:szCs w:val="24"/>
          <w:highlight w:val="white"/>
          <w:u w:val="single"/>
        </w:rPr>
      </w:pPr>
      <w:r w:rsidDel="00000000" w:rsidR="00000000" w:rsidRPr="00000000">
        <w:rPr>
          <w:rFonts w:ascii="Times New Roman" w:cs="Times New Roman" w:eastAsia="Times New Roman" w:hAnsi="Times New Roman"/>
          <w:sz w:val="24"/>
          <w:szCs w:val="24"/>
          <w:highlight w:val="white"/>
          <w:u w:val="single"/>
          <w:rtl w:val="0"/>
        </w:rPr>
        <w:t xml:space="preserve">Team sport athletes figueres </w:t>
      </w:r>
    </w:p>
    <w:tbl>
      <w:tblPr>
        <w:tblStyle w:val="Table4"/>
        <w:tblW w:w="444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200"/>
        <w:gridCol w:w="885"/>
        <w:gridCol w:w="825"/>
        <w:gridCol w:w="750"/>
        <w:gridCol w:w="780"/>
        <w:tblGridChange w:id="0">
          <w:tblGrid>
            <w:gridCol w:w="1200"/>
            <w:gridCol w:w="885"/>
            <w:gridCol w:w="825"/>
            <w:gridCol w:w="750"/>
            <w:gridCol w:w="78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12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Age</w:t>
            </w:r>
          </w:p>
        </w:tc>
        <w:tc>
          <w:tcPr>
            <w:shd w:fill="auto" w:val="clear"/>
            <w:tcMar>
              <w:top w:w="100.0" w:type="dxa"/>
              <w:left w:w="100.0" w:type="dxa"/>
              <w:bottom w:w="100.0" w:type="dxa"/>
              <w:right w:w="100.0" w:type="dxa"/>
            </w:tcMar>
            <w:vAlign w:val="top"/>
          </w:tcPr>
          <w:p w:rsidR="00000000" w:rsidDel="00000000" w:rsidP="00000000" w:rsidRDefault="00000000" w:rsidRPr="00000000" w14:paraId="0000012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CAI</w:t>
            </w:r>
          </w:p>
        </w:tc>
        <w:tc>
          <w:tcPr>
            <w:shd w:fill="auto" w:val="clear"/>
            <w:tcMar>
              <w:top w:w="100.0" w:type="dxa"/>
              <w:left w:w="100.0" w:type="dxa"/>
              <w:bottom w:w="100.0" w:type="dxa"/>
              <w:right w:w="100.0" w:type="dxa"/>
            </w:tcMar>
            <w:vAlign w:val="top"/>
          </w:tcPr>
          <w:p w:rsidR="00000000" w:rsidDel="00000000" w:rsidP="00000000" w:rsidRDefault="00000000" w:rsidRPr="00000000" w14:paraId="0000012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SAI</w:t>
            </w:r>
          </w:p>
        </w:tc>
        <w:tc>
          <w:tcPr>
            <w:shd w:fill="auto" w:val="clear"/>
            <w:tcMar>
              <w:top w:w="100.0" w:type="dxa"/>
              <w:left w:w="100.0" w:type="dxa"/>
              <w:bottom w:w="100.0" w:type="dxa"/>
              <w:right w:w="100.0" w:type="dxa"/>
            </w:tcMar>
            <w:vAlign w:val="top"/>
          </w:tcPr>
          <w:p w:rsidR="00000000" w:rsidDel="00000000" w:rsidP="00000000" w:rsidRDefault="00000000" w:rsidRPr="00000000" w14:paraId="0000012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SCI</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2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Mean</w:t>
            </w:r>
          </w:p>
        </w:tc>
        <w:tc>
          <w:tcPr>
            <w:shd w:fill="auto" w:val="clear"/>
            <w:tcMar>
              <w:top w:w="100.0" w:type="dxa"/>
              <w:left w:w="100.0" w:type="dxa"/>
              <w:bottom w:w="100.0" w:type="dxa"/>
              <w:right w:w="100.0" w:type="dxa"/>
            </w:tcMar>
            <w:vAlign w:val="top"/>
          </w:tcPr>
          <w:p w:rsidR="00000000" w:rsidDel="00000000" w:rsidP="00000000" w:rsidRDefault="00000000" w:rsidRPr="00000000" w14:paraId="0000012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19.41</w:t>
            </w:r>
          </w:p>
        </w:tc>
        <w:tc>
          <w:tcPr>
            <w:shd w:fill="auto" w:val="clear"/>
            <w:tcMar>
              <w:top w:w="100.0" w:type="dxa"/>
              <w:left w:w="100.0" w:type="dxa"/>
              <w:bottom w:w="100.0" w:type="dxa"/>
              <w:right w:w="100.0" w:type="dxa"/>
            </w:tcMar>
            <w:vAlign w:val="top"/>
          </w:tcPr>
          <w:p w:rsidR="00000000" w:rsidDel="00000000" w:rsidP="00000000" w:rsidRDefault="00000000" w:rsidRPr="00000000" w14:paraId="0000012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18.73</w:t>
            </w:r>
          </w:p>
        </w:tc>
        <w:tc>
          <w:tcPr>
            <w:shd w:fill="auto" w:val="clear"/>
            <w:tcMar>
              <w:top w:w="100.0" w:type="dxa"/>
              <w:left w:w="100.0" w:type="dxa"/>
              <w:bottom w:w="100.0" w:type="dxa"/>
              <w:right w:w="100.0" w:type="dxa"/>
            </w:tcMar>
            <w:vAlign w:val="top"/>
          </w:tcPr>
          <w:p w:rsidR="00000000" w:rsidDel="00000000" w:rsidP="00000000" w:rsidRDefault="00000000" w:rsidRPr="00000000" w14:paraId="0000012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20.14</w:t>
            </w:r>
          </w:p>
        </w:tc>
        <w:tc>
          <w:tcPr>
            <w:shd w:fill="auto" w:val="clear"/>
            <w:tcMar>
              <w:top w:w="100.0" w:type="dxa"/>
              <w:left w:w="100.0" w:type="dxa"/>
              <w:bottom w:w="100.0" w:type="dxa"/>
              <w:right w:w="100.0" w:type="dxa"/>
            </w:tcMar>
            <w:vAlign w:val="top"/>
          </w:tcPr>
          <w:p w:rsidR="00000000" w:rsidDel="00000000" w:rsidP="00000000" w:rsidRDefault="00000000" w:rsidRPr="00000000" w14:paraId="0000012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24.00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2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Standard Deviation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12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1.65</w:t>
            </w:r>
          </w:p>
        </w:tc>
        <w:tc>
          <w:tcPr>
            <w:shd w:fill="auto" w:val="clear"/>
            <w:tcMar>
              <w:top w:w="100.0" w:type="dxa"/>
              <w:left w:w="100.0" w:type="dxa"/>
              <w:bottom w:w="100.0" w:type="dxa"/>
              <w:right w:w="100.0" w:type="dxa"/>
            </w:tcMar>
            <w:vAlign w:val="top"/>
          </w:tcPr>
          <w:p w:rsidR="00000000" w:rsidDel="00000000" w:rsidP="00000000" w:rsidRDefault="00000000" w:rsidRPr="00000000" w14:paraId="0000012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4.26</w:t>
            </w:r>
          </w:p>
        </w:tc>
        <w:tc>
          <w:tcPr>
            <w:shd w:fill="auto" w:val="clear"/>
            <w:tcMar>
              <w:top w:w="100.0" w:type="dxa"/>
              <w:left w:w="100.0" w:type="dxa"/>
              <w:bottom w:w="100.0" w:type="dxa"/>
              <w:right w:w="100.0" w:type="dxa"/>
            </w:tcMar>
            <w:vAlign w:val="top"/>
          </w:tcPr>
          <w:p w:rsidR="00000000" w:rsidDel="00000000" w:rsidP="00000000" w:rsidRDefault="00000000" w:rsidRPr="00000000" w14:paraId="0000013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3.56</w:t>
            </w:r>
          </w:p>
        </w:tc>
        <w:tc>
          <w:tcPr>
            <w:shd w:fill="auto" w:val="clear"/>
            <w:tcMar>
              <w:top w:w="100.0" w:type="dxa"/>
              <w:left w:w="100.0" w:type="dxa"/>
              <w:bottom w:w="100.0" w:type="dxa"/>
              <w:right w:w="100.0" w:type="dxa"/>
            </w:tcMar>
            <w:vAlign w:val="top"/>
          </w:tcPr>
          <w:p w:rsidR="00000000" w:rsidDel="00000000" w:rsidP="00000000" w:rsidRDefault="00000000" w:rsidRPr="00000000" w14:paraId="0000013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3.72</w:t>
            </w:r>
          </w:p>
        </w:tc>
      </w:tr>
    </w:tbl>
    <w:p w:rsidR="00000000" w:rsidDel="00000000" w:rsidP="00000000" w:rsidRDefault="00000000" w:rsidRPr="00000000" w14:paraId="00000132">
      <w:pPr>
        <w:contextualSpacing w:val="0"/>
        <w:jc w:val="left"/>
        <w:rPr>
          <w:rFonts w:ascii="Times New Roman" w:cs="Times New Roman" w:eastAsia="Times New Roman" w:hAnsi="Times New Roman"/>
          <w:sz w:val="24"/>
          <w:szCs w:val="24"/>
          <w:highlight w:val="white"/>
          <w:u w:val="single"/>
        </w:rPr>
      </w:pPr>
      <w:r w:rsidDel="00000000" w:rsidR="00000000" w:rsidRPr="00000000">
        <w:rPr>
          <w:rtl w:val="0"/>
        </w:rPr>
      </w:r>
    </w:p>
    <w:p w:rsidR="00000000" w:rsidDel="00000000" w:rsidP="00000000" w:rsidRDefault="00000000" w:rsidRPr="00000000" w14:paraId="00000133">
      <w:pPr>
        <w:contextualSpacing w:val="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From the CSAI-2 questionnaires that were handed out to the two seperate groups of team and individual sports players, we have received a large amount of results and have been able to place them into tables to be able to clearly analyze the data. </w:t>
      </w:r>
    </w:p>
    <w:p w:rsidR="00000000" w:rsidDel="00000000" w:rsidP="00000000" w:rsidRDefault="00000000" w:rsidRPr="00000000" w14:paraId="00000134">
      <w:pPr>
        <w:contextualSpacing w:val="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We have found that the mean self confidence intensity (SCI) value of individual sport athletes is significantly lower compared to that of mean self confidence intensity value of team sport athletes. This shows us that individual sport athletes are probably less self confident in their ability than team sport players. </w:t>
      </w:r>
    </w:p>
    <w:p w:rsidR="00000000" w:rsidDel="00000000" w:rsidP="00000000" w:rsidRDefault="00000000" w:rsidRPr="00000000" w14:paraId="00000135">
      <w:pPr>
        <w:contextualSpacing w:val="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However we also found that both cognitive anxiety intensity and somatic anxiety intensity values are higher with individual sport athletes compared to team sport athletes. Meaning that team sport athletes suffer less intense anxiety from somatic and cognitive sources compared to individual sport athletes.</w:t>
      </w:r>
    </w:p>
    <w:p w:rsidR="00000000" w:rsidDel="00000000" w:rsidP="00000000" w:rsidRDefault="00000000" w:rsidRPr="00000000" w14:paraId="00000136">
      <w:pPr>
        <w:contextualSpacing w:val="0"/>
        <w:jc w:val="left"/>
        <w:rPr>
          <w:rFonts w:ascii="Times New Roman" w:cs="Times New Roman" w:eastAsia="Times New Roman" w:hAnsi="Times New Roman"/>
          <w:sz w:val="24"/>
          <w:szCs w:val="24"/>
          <w:highlight w:val="white"/>
          <w:u w:val="single"/>
        </w:rPr>
      </w:pPr>
      <w:r w:rsidDel="00000000" w:rsidR="00000000" w:rsidRPr="00000000">
        <w:rPr>
          <w:rtl w:val="0"/>
        </w:rPr>
      </w:r>
    </w:p>
    <w:p w:rsidR="00000000" w:rsidDel="00000000" w:rsidP="00000000" w:rsidRDefault="00000000" w:rsidRPr="00000000" w14:paraId="00000137">
      <w:pPr>
        <w:contextualSpacing w:val="0"/>
        <w:jc w:val="left"/>
        <w:rPr>
          <w:rFonts w:ascii="Times New Roman" w:cs="Times New Roman" w:eastAsia="Times New Roman" w:hAnsi="Times New Roman"/>
          <w:sz w:val="24"/>
          <w:szCs w:val="24"/>
          <w:highlight w:val="white"/>
          <w:u w:val="single"/>
        </w:rPr>
      </w:pPr>
      <w:r w:rsidDel="00000000" w:rsidR="00000000" w:rsidRPr="00000000">
        <w:rPr>
          <w:rtl w:val="0"/>
        </w:rPr>
      </w:r>
    </w:p>
    <w:p w:rsidR="00000000" w:rsidDel="00000000" w:rsidP="00000000" w:rsidRDefault="00000000" w:rsidRPr="00000000" w14:paraId="00000138">
      <w:pPr>
        <w:contextualSpacing w:val="0"/>
        <w:jc w:val="left"/>
        <w:rPr>
          <w:rFonts w:ascii="Times New Roman" w:cs="Times New Roman" w:eastAsia="Times New Roman" w:hAnsi="Times New Roman"/>
          <w:sz w:val="24"/>
          <w:szCs w:val="24"/>
          <w:highlight w:val="white"/>
          <w:u w:val="single"/>
        </w:rPr>
      </w:pPr>
      <w:r w:rsidDel="00000000" w:rsidR="00000000" w:rsidRPr="00000000">
        <w:rPr>
          <w:rtl w:val="0"/>
        </w:rPr>
      </w:r>
    </w:p>
    <w:p w:rsidR="00000000" w:rsidDel="00000000" w:rsidP="00000000" w:rsidRDefault="00000000" w:rsidRPr="00000000" w14:paraId="00000139">
      <w:pPr>
        <w:contextualSpacing w:val="0"/>
        <w:jc w:val="left"/>
        <w:rPr>
          <w:rFonts w:ascii="Times New Roman" w:cs="Times New Roman" w:eastAsia="Times New Roman" w:hAnsi="Times New Roman"/>
          <w:sz w:val="24"/>
          <w:szCs w:val="24"/>
          <w:highlight w:val="white"/>
          <w:u w:val="single"/>
        </w:rPr>
      </w:pPr>
      <w:r w:rsidDel="00000000" w:rsidR="00000000" w:rsidRPr="00000000">
        <w:rPr>
          <w:rtl w:val="0"/>
        </w:rPr>
      </w:r>
    </w:p>
    <w:p w:rsidR="00000000" w:rsidDel="00000000" w:rsidP="00000000" w:rsidRDefault="00000000" w:rsidRPr="00000000" w14:paraId="0000013A">
      <w:pPr>
        <w:contextualSpacing w:val="0"/>
        <w:jc w:val="left"/>
        <w:rPr>
          <w:rFonts w:ascii="Times New Roman" w:cs="Times New Roman" w:eastAsia="Times New Roman" w:hAnsi="Times New Roman"/>
          <w:sz w:val="24"/>
          <w:szCs w:val="24"/>
          <w:highlight w:val="white"/>
          <w:u w:val="single"/>
        </w:rPr>
      </w:pPr>
      <w:r w:rsidDel="00000000" w:rsidR="00000000" w:rsidRPr="00000000">
        <w:rPr>
          <w:rtl w:val="0"/>
        </w:rPr>
      </w:r>
    </w:p>
    <w:p w:rsidR="00000000" w:rsidDel="00000000" w:rsidP="00000000" w:rsidRDefault="00000000" w:rsidRPr="00000000" w14:paraId="0000013B">
      <w:pPr>
        <w:contextualSpacing w:val="0"/>
        <w:jc w:val="left"/>
        <w:rPr>
          <w:rFonts w:ascii="Times New Roman" w:cs="Times New Roman" w:eastAsia="Times New Roman" w:hAnsi="Times New Roman"/>
          <w:sz w:val="24"/>
          <w:szCs w:val="24"/>
          <w:highlight w:val="white"/>
          <w:u w:val="single"/>
        </w:rPr>
      </w:pPr>
      <w:r w:rsidDel="00000000" w:rsidR="00000000" w:rsidRPr="00000000">
        <w:rPr>
          <w:rtl w:val="0"/>
        </w:rPr>
      </w:r>
    </w:p>
    <w:p w:rsidR="00000000" w:rsidDel="00000000" w:rsidP="00000000" w:rsidRDefault="00000000" w:rsidRPr="00000000" w14:paraId="0000013C">
      <w:pPr>
        <w:contextualSpacing w:val="0"/>
        <w:jc w:val="left"/>
        <w:rPr>
          <w:rFonts w:ascii="Times New Roman" w:cs="Times New Roman" w:eastAsia="Times New Roman" w:hAnsi="Times New Roman"/>
          <w:sz w:val="24"/>
          <w:szCs w:val="24"/>
          <w:highlight w:val="white"/>
          <w:u w:val="single"/>
        </w:rPr>
      </w:pPr>
      <w:r w:rsidDel="00000000" w:rsidR="00000000" w:rsidRPr="00000000">
        <w:rPr>
          <w:rtl w:val="0"/>
        </w:rPr>
      </w:r>
    </w:p>
    <w:p w:rsidR="00000000" w:rsidDel="00000000" w:rsidP="00000000" w:rsidRDefault="00000000" w:rsidRPr="00000000" w14:paraId="0000013D">
      <w:pPr>
        <w:contextualSpacing w:val="0"/>
        <w:jc w:val="left"/>
        <w:rPr>
          <w:rFonts w:ascii="Times New Roman" w:cs="Times New Roman" w:eastAsia="Times New Roman" w:hAnsi="Times New Roman"/>
          <w:sz w:val="24"/>
          <w:szCs w:val="24"/>
          <w:highlight w:val="white"/>
          <w:u w:val="single"/>
        </w:rPr>
      </w:pPr>
      <w:r w:rsidDel="00000000" w:rsidR="00000000" w:rsidRPr="00000000">
        <w:rPr>
          <w:rFonts w:ascii="Times New Roman" w:cs="Times New Roman" w:eastAsia="Times New Roman" w:hAnsi="Times New Roman"/>
          <w:sz w:val="24"/>
          <w:szCs w:val="24"/>
          <w:highlight w:val="white"/>
          <w:u w:val="single"/>
          <w:rtl w:val="0"/>
        </w:rPr>
        <w:t xml:space="preserve">Discussion</w:t>
      </w:r>
    </w:p>
    <w:p w:rsidR="00000000" w:rsidDel="00000000" w:rsidP="00000000" w:rsidRDefault="00000000" w:rsidRPr="00000000" w14:paraId="0000013E">
      <w:pPr>
        <w:contextualSpacing w:val="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Findings from the research show that the mean self confidence intensity value of individual sport athletes is significantly lower compared to that of mean self confidence intensity value of team sport athletes. This shows us that team sport athletes are possibly more self confident in their ability than individual sport players. </w:t>
      </w:r>
      <w:r w:rsidDel="00000000" w:rsidR="00000000" w:rsidRPr="00000000">
        <w:rPr>
          <w:rFonts w:ascii="Times New Roman" w:cs="Times New Roman" w:eastAsia="Times New Roman" w:hAnsi="Times New Roman"/>
          <w:sz w:val="24"/>
          <w:szCs w:val="24"/>
          <w:rtl w:val="0"/>
        </w:rPr>
        <w:t xml:space="preserve">This could be due to the lower age mean of the team sport athletes that were questioned, as generally it is assumed that younger people tend to have higher self confidence and self belief levels than older generations. Previous research suggests that cognitive anxiety and self confidence levels are more intense with individual sport athletes. However this  research suggests that all 3 anxiety types are more intense with individual sport athletes. With individual sport athletes coming in with mean scores of :  </w:t>
      </w:r>
      <w:r w:rsidDel="00000000" w:rsidR="00000000" w:rsidRPr="00000000">
        <w:rPr>
          <w:rtl w:val="0"/>
        </w:rPr>
      </w:r>
    </w:p>
    <w:tbl>
      <w:tblPr>
        <w:tblStyle w:val="Table5"/>
        <w:tblW w:w="4425.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170"/>
        <w:gridCol w:w="870"/>
        <w:gridCol w:w="855"/>
        <w:gridCol w:w="765"/>
        <w:gridCol w:w="765"/>
        <w:tblGridChange w:id="0">
          <w:tblGrid>
            <w:gridCol w:w="1170"/>
            <w:gridCol w:w="870"/>
            <w:gridCol w:w="855"/>
            <w:gridCol w:w="765"/>
            <w:gridCol w:w="765"/>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13F">
            <w:pPr>
              <w:widowControl w:val="0"/>
              <w:spacing w:line="240" w:lineRule="auto"/>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CAI</w:t>
            </w:r>
          </w:p>
        </w:tc>
        <w:tc>
          <w:tcPr>
            <w:shd w:fill="auto" w:val="clear"/>
            <w:tcMar>
              <w:top w:w="100.0" w:type="dxa"/>
              <w:left w:w="100.0" w:type="dxa"/>
              <w:bottom w:w="100.0" w:type="dxa"/>
              <w:right w:w="100.0" w:type="dxa"/>
            </w:tcMar>
            <w:vAlign w:val="top"/>
          </w:tcPr>
          <w:p w:rsidR="00000000" w:rsidDel="00000000" w:rsidP="00000000" w:rsidRDefault="00000000" w:rsidRPr="00000000" w14:paraId="00000140">
            <w:pPr>
              <w:widowControl w:val="0"/>
              <w:spacing w:line="240" w:lineRule="auto"/>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SAI</w:t>
            </w:r>
          </w:p>
        </w:tc>
        <w:tc>
          <w:tcPr>
            <w:shd w:fill="auto" w:val="clear"/>
            <w:tcMar>
              <w:top w:w="100.0" w:type="dxa"/>
              <w:left w:w="100.0" w:type="dxa"/>
              <w:bottom w:w="100.0" w:type="dxa"/>
              <w:right w:w="100.0" w:type="dxa"/>
            </w:tcMar>
            <w:vAlign w:val="top"/>
          </w:tcPr>
          <w:p w:rsidR="00000000" w:rsidDel="00000000" w:rsidP="00000000" w:rsidRDefault="00000000" w:rsidRPr="00000000" w14:paraId="00000141">
            <w:pPr>
              <w:widowControl w:val="0"/>
              <w:spacing w:line="240" w:lineRule="auto"/>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SCI</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42">
            <w:pPr>
              <w:widowControl w:val="0"/>
              <w:spacing w:line="240" w:lineRule="auto"/>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25.8</w:t>
            </w:r>
          </w:p>
        </w:tc>
        <w:tc>
          <w:tcPr>
            <w:shd w:fill="auto" w:val="clear"/>
            <w:tcMar>
              <w:top w:w="100.0" w:type="dxa"/>
              <w:left w:w="100.0" w:type="dxa"/>
              <w:bottom w:w="100.0" w:type="dxa"/>
              <w:right w:w="100.0" w:type="dxa"/>
            </w:tcMar>
            <w:vAlign w:val="top"/>
          </w:tcPr>
          <w:p w:rsidR="00000000" w:rsidDel="00000000" w:rsidP="00000000" w:rsidRDefault="00000000" w:rsidRPr="00000000" w14:paraId="00000143">
            <w:pPr>
              <w:widowControl w:val="0"/>
              <w:spacing w:line="240" w:lineRule="auto"/>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22.9</w:t>
            </w:r>
          </w:p>
        </w:tc>
        <w:tc>
          <w:tcPr>
            <w:shd w:fill="auto" w:val="clear"/>
            <w:tcMar>
              <w:top w:w="100.0" w:type="dxa"/>
              <w:left w:w="100.0" w:type="dxa"/>
              <w:bottom w:w="100.0" w:type="dxa"/>
              <w:right w:w="100.0" w:type="dxa"/>
            </w:tcMar>
            <w:vAlign w:val="top"/>
          </w:tcPr>
          <w:p w:rsidR="00000000" w:rsidDel="00000000" w:rsidP="00000000" w:rsidRDefault="00000000" w:rsidRPr="00000000" w14:paraId="00000144">
            <w:pPr>
              <w:widowControl w:val="0"/>
              <w:spacing w:line="240" w:lineRule="auto"/>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16.75</w:t>
            </w:r>
          </w:p>
        </w:tc>
      </w:tr>
    </w:tbl>
    <w:p w:rsidR="00000000" w:rsidDel="00000000" w:rsidP="00000000" w:rsidRDefault="00000000" w:rsidRPr="00000000" w14:paraId="00000145">
      <w:pPr>
        <w:contextualSpacing w:val="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6">
      <w:pPr>
        <w:contextualSpacing w:val="0"/>
        <w:jc w:val="left"/>
        <w:rPr>
          <w:rFonts w:ascii="Times New Roman" w:cs="Times New Roman" w:eastAsia="Times New Roman" w:hAnsi="Times New Roman"/>
          <w:sz w:val="24"/>
          <w:szCs w:val="24"/>
          <w:highlight w:val="white"/>
          <w:u w:val="single"/>
        </w:rPr>
      </w:pPr>
      <w:r w:rsidDel="00000000" w:rsidR="00000000" w:rsidRPr="00000000">
        <w:rPr>
          <w:rFonts w:ascii="Times New Roman" w:cs="Times New Roman" w:eastAsia="Times New Roman" w:hAnsi="Times New Roman"/>
          <w:sz w:val="24"/>
          <w:szCs w:val="24"/>
          <w:rtl w:val="0"/>
        </w:rPr>
        <w:t xml:space="preserve">comparing to team sport athletes coming in with mean scores of :   </w:t>
      </w:r>
      <w:r w:rsidDel="00000000" w:rsidR="00000000" w:rsidRPr="00000000">
        <w:rPr>
          <w:rtl w:val="0"/>
        </w:rPr>
      </w:r>
    </w:p>
    <w:tbl>
      <w:tblPr>
        <w:tblStyle w:val="Table6"/>
        <w:tblW w:w="444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200"/>
        <w:gridCol w:w="885"/>
        <w:gridCol w:w="825"/>
        <w:gridCol w:w="750"/>
        <w:gridCol w:w="780"/>
        <w:tblGridChange w:id="0">
          <w:tblGrid>
            <w:gridCol w:w="1200"/>
            <w:gridCol w:w="885"/>
            <w:gridCol w:w="825"/>
            <w:gridCol w:w="750"/>
            <w:gridCol w:w="78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147">
            <w:pPr>
              <w:widowControl w:val="0"/>
              <w:spacing w:line="240" w:lineRule="auto"/>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CAI</w:t>
            </w:r>
          </w:p>
        </w:tc>
        <w:tc>
          <w:tcPr>
            <w:shd w:fill="auto" w:val="clear"/>
            <w:tcMar>
              <w:top w:w="100.0" w:type="dxa"/>
              <w:left w:w="100.0" w:type="dxa"/>
              <w:bottom w:w="100.0" w:type="dxa"/>
              <w:right w:w="100.0" w:type="dxa"/>
            </w:tcMar>
            <w:vAlign w:val="top"/>
          </w:tcPr>
          <w:p w:rsidR="00000000" w:rsidDel="00000000" w:rsidP="00000000" w:rsidRDefault="00000000" w:rsidRPr="00000000" w14:paraId="00000148">
            <w:pPr>
              <w:widowControl w:val="0"/>
              <w:spacing w:line="240" w:lineRule="auto"/>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SAI</w:t>
            </w:r>
          </w:p>
        </w:tc>
        <w:tc>
          <w:tcPr>
            <w:shd w:fill="auto" w:val="clear"/>
            <w:tcMar>
              <w:top w:w="100.0" w:type="dxa"/>
              <w:left w:w="100.0" w:type="dxa"/>
              <w:bottom w:w="100.0" w:type="dxa"/>
              <w:right w:w="100.0" w:type="dxa"/>
            </w:tcMar>
            <w:vAlign w:val="top"/>
          </w:tcPr>
          <w:p w:rsidR="00000000" w:rsidDel="00000000" w:rsidP="00000000" w:rsidRDefault="00000000" w:rsidRPr="00000000" w14:paraId="00000149">
            <w:pPr>
              <w:widowControl w:val="0"/>
              <w:spacing w:line="240" w:lineRule="auto"/>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SCI</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4A">
            <w:pPr>
              <w:widowControl w:val="0"/>
              <w:spacing w:line="240" w:lineRule="auto"/>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18.73</w:t>
            </w:r>
          </w:p>
        </w:tc>
        <w:tc>
          <w:tcPr>
            <w:shd w:fill="auto" w:val="clear"/>
            <w:tcMar>
              <w:top w:w="100.0" w:type="dxa"/>
              <w:left w:w="100.0" w:type="dxa"/>
              <w:bottom w:w="100.0" w:type="dxa"/>
              <w:right w:w="100.0" w:type="dxa"/>
            </w:tcMar>
            <w:vAlign w:val="top"/>
          </w:tcPr>
          <w:p w:rsidR="00000000" w:rsidDel="00000000" w:rsidP="00000000" w:rsidRDefault="00000000" w:rsidRPr="00000000" w14:paraId="0000014B">
            <w:pPr>
              <w:widowControl w:val="0"/>
              <w:spacing w:line="240" w:lineRule="auto"/>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20.14</w:t>
            </w:r>
          </w:p>
        </w:tc>
        <w:tc>
          <w:tcPr>
            <w:shd w:fill="auto" w:val="clear"/>
            <w:tcMar>
              <w:top w:w="100.0" w:type="dxa"/>
              <w:left w:w="100.0" w:type="dxa"/>
              <w:bottom w:w="100.0" w:type="dxa"/>
              <w:right w:w="100.0" w:type="dxa"/>
            </w:tcMar>
            <w:vAlign w:val="top"/>
          </w:tcPr>
          <w:p w:rsidR="00000000" w:rsidDel="00000000" w:rsidP="00000000" w:rsidRDefault="00000000" w:rsidRPr="00000000" w14:paraId="0000014C">
            <w:pPr>
              <w:widowControl w:val="0"/>
              <w:spacing w:line="240" w:lineRule="auto"/>
              <w:contextualSpacing w:val="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24.00</w:t>
            </w:r>
          </w:p>
        </w:tc>
      </w:tr>
    </w:tbl>
    <w:p w:rsidR="00000000" w:rsidDel="00000000" w:rsidP="00000000" w:rsidRDefault="00000000" w:rsidRPr="00000000" w14:paraId="0000014D">
      <w:pPr>
        <w:contextualSpacing w:val="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evident that team sport athletes generally suffer from less intense anxiety than individual sport athletes. This is due to them competing on their own and they feel that if they do not succeed then they only have themselves to blame.      </w:t>
      </w:r>
    </w:p>
    <w:p w:rsidR="00000000" w:rsidDel="00000000" w:rsidP="00000000" w:rsidRDefault="00000000" w:rsidRPr="00000000" w14:paraId="0000014E">
      <w:pPr>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Woodman and Hardy (2003, p. 443-457) insist that :</w:t>
      </w:r>
    </w:p>
    <w:p w:rsidR="00000000" w:rsidDel="00000000" w:rsidP="00000000" w:rsidRDefault="00000000" w:rsidRPr="00000000" w14:paraId="0000014F">
      <w:pPr>
        <w:ind w:firstLine="720"/>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‘there may be more pressure and personal exposure associated with individual sports than team sports, we hypothesized that cognitive anxiety and self-confidence would be more strongly associated with an athletes performance in individual sports’.</w:t>
      </w:r>
    </w:p>
    <w:p w:rsidR="00000000" w:rsidDel="00000000" w:rsidP="00000000" w:rsidRDefault="00000000" w:rsidRPr="00000000" w14:paraId="00000150">
      <w:pPr>
        <w:ind w:left="0" w:firstLine="0"/>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above statement is in the introduction of this report as prior to this study this was a part of little research that had been undertaken regarding comparing how cognitive anxiety, somatic anxiety and self confidence differs amongst team and individual sport players as well as how the intensity of this anxiety changes. However the above statement backs up the research from this report in showing that individual sport athletes suffer from more intense anxiety than team sport athletes. More evidence that backs up the findings from this report is when Kais and Raudsepp (2005 p.13-20) suggests that individual sport athletes also get feelings of fear, as they are scared of not doing as well as they should in the upcoming competition, feelings of guilt as they feel they have not been training hard enough before a competition as well as focus distraction. By Kais and Raudsepp suggesting this, it further cementens the findings of this report which is that individual sport athletes suffer from much more intense anxiety than team sport athletes. </w:t>
      </w:r>
    </w:p>
    <w:p w:rsidR="00000000" w:rsidDel="00000000" w:rsidP="00000000" w:rsidRDefault="00000000" w:rsidRPr="00000000" w14:paraId="00000151">
      <w:pPr>
        <w:contextualSpacing w:val="0"/>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52">
      <w:pPr>
        <w:contextualSpacing w:val="0"/>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53">
      <w:pPr>
        <w:contextualSpacing w:val="0"/>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54">
      <w:pPr>
        <w:contextualSpacing w:val="0"/>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55">
      <w:pPr>
        <w:contextualSpacing w:val="0"/>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56">
      <w:pPr>
        <w:contextualSpacing w:val="0"/>
        <w:jc w:val="left"/>
        <w:rPr>
          <w:rFonts w:ascii="Times New Roman" w:cs="Times New Roman" w:eastAsia="Times New Roman" w:hAnsi="Times New Roman"/>
          <w:sz w:val="24"/>
          <w:szCs w:val="24"/>
          <w:highlight w:val="white"/>
          <w:u w:val="single"/>
        </w:rPr>
      </w:pPr>
      <w:r w:rsidDel="00000000" w:rsidR="00000000" w:rsidRPr="00000000">
        <w:rPr>
          <w:rFonts w:ascii="Times New Roman" w:cs="Times New Roman" w:eastAsia="Times New Roman" w:hAnsi="Times New Roman"/>
          <w:sz w:val="24"/>
          <w:szCs w:val="24"/>
          <w:highlight w:val="white"/>
          <w:u w:val="single"/>
          <w:rtl w:val="0"/>
        </w:rPr>
        <w:t xml:space="preserve">Appendices</w:t>
      </w:r>
    </w:p>
    <w:p w:rsidR="00000000" w:rsidDel="00000000" w:rsidP="00000000" w:rsidRDefault="00000000" w:rsidRPr="00000000" w14:paraId="00000157">
      <w:pPr>
        <w:contextualSpacing w:val="0"/>
        <w:jc w:val="left"/>
        <w:rPr>
          <w:rFonts w:ascii="Times New Roman" w:cs="Times New Roman" w:eastAsia="Times New Roman" w:hAnsi="Times New Roman"/>
          <w:sz w:val="24"/>
          <w:szCs w:val="24"/>
          <w:highlight w:val="white"/>
          <w:u w:val="single"/>
        </w:rPr>
      </w:pPr>
      <w:r w:rsidDel="00000000" w:rsidR="00000000" w:rsidRPr="00000000">
        <w:rPr>
          <w:rtl w:val="0"/>
        </w:rPr>
      </w:r>
    </w:p>
    <w:p w:rsidR="00000000" w:rsidDel="00000000" w:rsidP="00000000" w:rsidRDefault="00000000" w:rsidRPr="00000000" w14:paraId="00000158">
      <w:pPr>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w:t>
      </w:r>
    </w:p>
    <w:tbl>
      <w:tblPr>
        <w:tblStyle w:val="Table7"/>
        <w:tblW w:w="3990.0" w:type="dxa"/>
        <w:jc w:val="left"/>
        <w:tblInd w:w="4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915"/>
        <w:gridCol w:w="1035"/>
        <w:gridCol w:w="1005"/>
        <w:gridCol w:w="1035"/>
        <w:tblGridChange w:id="0">
          <w:tblGrid>
            <w:gridCol w:w="915"/>
            <w:gridCol w:w="1035"/>
            <w:gridCol w:w="1005"/>
            <w:gridCol w:w="1035"/>
          </w:tblGrid>
        </w:tblGridChange>
      </w:tblGrid>
      <w:tr>
        <w:trPr>
          <w:trHeight w:val="280" w:hRule="atLeast"/>
        </w:trPr>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159">
            <w:pPr>
              <w:widowControl w:val="0"/>
              <w:contextualSpacing w:val="0"/>
              <w:rPr/>
            </w:pPr>
            <w:r w:rsidDel="00000000" w:rsidR="00000000" w:rsidRPr="00000000">
              <w:rPr>
                <w:rtl w:val="0"/>
              </w:rPr>
            </w:r>
          </w:p>
        </w:tc>
        <w:tc>
          <w:tcPr>
            <w:tcBorders>
              <w:top w:color="cccccc" w:space="0" w:sz="6" w:val="single"/>
              <w:left w:color="cccccc" w:space="0" w:sz="6" w:val="single"/>
              <w:bottom w:color="000000"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15A">
            <w:pPr>
              <w:widowControl w:val="0"/>
              <w:contextualSpacing w:val="0"/>
              <w:rPr/>
            </w:pPr>
            <w:r w:rsidDel="00000000" w:rsidR="00000000" w:rsidRPr="00000000">
              <w:rPr>
                <w:rtl w:val="0"/>
              </w:rPr>
              <w:t xml:space="preserve">Individual</w:t>
            </w:r>
          </w:p>
        </w:tc>
        <w:tc>
          <w:tcPr>
            <w:tcBorders>
              <w:top w:color="cccccc" w:space="0" w:sz="6" w:val="single"/>
              <w:left w:color="cccccc" w:space="0" w:sz="6" w:val="single"/>
              <w:bottom w:color="000000"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15B">
            <w:pPr>
              <w:widowControl w:val="0"/>
              <w:contextualSpacing w:val="0"/>
              <w:rPr/>
            </w:pPr>
            <w:r w:rsidDel="00000000" w:rsidR="00000000" w:rsidRPr="00000000">
              <w:rPr>
                <w:rtl w:val="0"/>
              </w:rPr>
              <w:t xml:space="preserve">Individual</w:t>
            </w:r>
          </w:p>
        </w:tc>
        <w:tc>
          <w:tcPr>
            <w:tcBorders>
              <w:top w:color="cccccc" w:space="0" w:sz="6" w:val="single"/>
              <w:left w:color="cccccc" w:space="0" w:sz="6" w:val="single"/>
              <w:bottom w:color="000000"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15C">
            <w:pPr>
              <w:widowControl w:val="0"/>
              <w:contextualSpacing w:val="0"/>
              <w:rPr/>
            </w:pPr>
            <w:r w:rsidDel="00000000" w:rsidR="00000000" w:rsidRPr="00000000">
              <w:rPr>
                <w:rtl w:val="0"/>
              </w:rPr>
              <w:t xml:space="preserve">Individual</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5D">
            <w:pPr>
              <w:widowControl w:val="0"/>
              <w:contextualSpacing w:val="0"/>
              <w:rPr/>
            </w:pPr>
            <w:r w:rsidDel="00000000" w:rsidR="00000000" w:rsidRPr="00000000">
              <w:rPr>
                <w:rtl w:val="0"/>
              </w:rPr>
              <w:t xml:space="preserve">Age</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5E">
            <w:pPr>
              <w:widowControl w:val="0"/>
              <w:contextualSpacing w:val="0"/>
              <w:jc w:val="center"/>
              <w:rPr/>
            </w:pPr>
            <w:r w:rsidDel="00000000" w:rsidR="00000000" w:rsidRPr="00000000">
              <w:rPr>
                <w:b w:val="1"/>
                <w:rtl w:val="0"/>
              </w:rPr>
              <w:t xml:space="preserve">CAI</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ffff00" w:val="clear"/>
            <w:tcMar>
              <w:top w:w="0.0" w:type="dxa"/>
              <w:left w:w="40.0" w:type="dxa"/>
              <w:bottom w:w="0.0" w:type="dxa"/>
              <w:right w:w="40.0" w:type="dxa"/>
            </w:tcMar>
            <w:vAlign w:val="bottom"/>
          </w:tcPr>
          <w:p w:rsidR="00000000" w:rsidDel="00000000" w:rsidP="00000000" w:rsidRDefault="00000000" w:rsidRPr="00000000" w14:paraId="0000015F">
            <w:pPr>
              <w:widowControl w:val="0"/>
              <w:contextualSpacing w:val="0"/>
              <w:jc w:val="center"/>
              <w:rPr/>
            </w:pPr>
            <w:r w:rsidDel="00000000" w:rsidR="00000000" w:rsidRPr="00000000">
              <w:rPr>
                <w:b w:val="1"/>
                <w:color w:val="ff0000"/>
                <w:rtl w:val="0"/>
              </w:rPr>
              <w:t xml:space="preserve">SAI</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60">
            <w:pPr>
              <w:widowControl w:val="0"/>
              <w:contextualSpacing w:val="0"/>
              <w:jc w:val="center"/>
              <w:rPr/>
            </w:pPr>
            <w:r w:rsidDel="00000000" w:rsidR="00000000" w:rsidRPr="00000000">
              <w:rPr>
                <w:b w:val="1"/>
                <w:rtl w:val="0"/>
              </w:rPr>
              <w:t xml:space="preserve">SCI</w:t>
            </w:r>
            <w:r w:rsidDel="00000000" w:rsidR="00000000" w:rsidRPr="00000000">
              <w:rPr>
                <w:rtl w:val="0"/>
              </w:rPr>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61">
            <w:pPr>
              <w:widowControl w:val="0"/>
              <w:contextualSpacing w:val="0"/>
              <w:jc w:val="center"/>
              <w:rPr/>
            </w:pPr>
            <w:r w:rsidDel="00000000" w:rsidR="00000000" w:rsidRPr="00000000">
              <w:rPr>
                <w:rtl w:val="0"/>
              </w:rPr>
              <w:t xml:space="preserve">21</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62">
            <w:pPr>
              <w:widowControl w:val="0"/>
              <w:contextualSpacing w:val="0"/>
              <w:jc w:val="center"/>
              <w:rPr/>
            </w:pPr>
            <w:r w:rsidDel="00000000" w:rsidR="00000000" w:rsidRPr="00000000">
              <w:rPr>
                <w:rtl w:val="0"/>
              </w:rPr>
              <w:t xml:space="preserve">31</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63">
            <w:pPr>
              <w:widowControl w:val="0"/>
              <w:contextualSpacing w:val="0"/>
              <w:jc w:val="center"/>
              <w:rPr/>
            </w:pPr>
            <w:r w:rsidDel="00000000" w:rsidR="00000000" w:rsidRPr="00000000">
              <w:rPr>
                <w:color w:val="0070c0"/>
                <w:rtl w:val="0"/>
              </w:rPr>
              <w:t xml:space="preserve">22</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64">
            <w:pPr>
              <w:widowControl w:val="0"/>
              <w:contextualSpacing w:val="0"/>
              <w:jc w:val="center"/>
              <w:rPr/>
            </w:pPr>
            <w:r w:rsidDel="00000000" w:rsidR="00000000" w:rsidRPr="00000000">
              <w:rPr>
                <w:rtl w:val="0"/>
              </w:rPr>
              <w:t xml:space="preserve">13</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65">
            <w:pPr>
              <w:widowControl w:val="0"/>
              <w:contextualSpacing w:val="0"/>
              <w:jc w:val="center"/>
              <w:rPr/>
            </w:pPr>
            <w:r w:rsidDel="00000000" w:rsidR="00000000" w:rsidRPr="00000000">
              <w:rPr>
                <w:rtl w:val="0"/>
              </w:rPr>
              <w:t xml:space="preserve">24</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66">
            <w:pPr>
              <w:widowControl w:val="0"/>
              <w:contextualSpacing w:val="0"/>
              <w:jc w:val="center"/>
              <w:rPr/>
            </w:pPr>
            <w:r w:rsidDel="00000000" w:rsidR="00000000" w:rsidRPr="00000000">
              <w:rPr>
                <w:rtl w:val="0"/>
              </w:rPr>
              <w:t xml:space="preserve">25</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67">
            <w:pPr>
              <w:widowControl w:val="0"/>
              <w:contextualSpacing w:val="0"/>
              <w:jc w:val="center"/>
              <w:rPr/>
            </w:pPr>
            <w:r w:rsidDel="00000000" w:rsidR="00000000" w:rsidRPr="00000000">
              <w:rPr>
                <w:color w:val="0070c0"/>
                <w:rtl w:val="0"/>
              </w:rPr>
              <w:t xml:space="preserve">24</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68">
            <w:pPr>
              <w:widowControl w:val="0"/>
              <w:contextualSpacing w:val="0"/>
              <w:jc w:val="center"/>
              <w:rPr/>
            </w:pPr>
            <w:r w:rsidDel="00000000" w:rsidR="00000000" w:rsidRPr="00000000">
              <w:rPr>
                <w:rtl w:val="0"/>
              </w:rPr>
              <w:t xml:space="preserve">16</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69">
            <w:pPr>
              <w:widowControl w:val="0"/>
              <w:contextualSpacing w:val="0"/>
              <w:jc w:val="center"/>
              <w:rPr/>
            </w:pPr>
            <w:r w:rsidDel="00000000" w:rsidR="00000000" w:rsidRPr="00000000">
              <w:rPr>
                <w:rtl w:val="0"/>
              </w:rPr>
              <w:t xml:space="preserve">19</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6A">
            <w:pPr>
              <w:widowControl w:val="0"/>
              <w:contextualSpacing w:val="0"/>
              <w:jc w:val="center"/>
              <w:rPr/>
            </w:pPr>
            <w:r w:rsidDel="00000000" w:rsidR="00000000" w:rsidRPr="00000000">
              <w:rPr>
                <w:rtl w:val="0"/>
              </w:rPr>
              <w:t xml:space="preserve">25</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6B">
            <w:pPr>
              <w:widowControl w:val="0"/>
              <w:contextualSpacing w:val="0"/>
              <w:jc w:val="center"/>
              <w:rPr/>
            </w:pPr>
            <w:r w:rsidDel="00000000" w:rsidR="00000000" w:rsidRPr="00000000">
              <w:rPr>
                <w:color w:val="0070c0"/>
                <w:rtl w:val="0"/>
              </w:rPr>
              <w:t xml:space="preserve">25</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6C">
            <w:pPr>
              <w:widowControl w:val="0"/>
              <w:contextualSpacing w:val="0"/>
              <w:jc w:val="center"/>
              <w:rPr/>
            </w:pPr>
            <w:r w:rsidDel="00000000" w:rsidR="00000000" w:rsidRPr="00000000">
              <w:rPr>
                <w:rtl w:val="0"/>
              </w:rPr>
              <w:t xml:space="preserve">13</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6D">
            <w:pPr>
              <w:widowControl w:val="0"/>
              <w:contextualSpacing w:val="0"/>
              <w:jc w:val="center"/>
              <w:rPr/>
            </w:pPr>
            <w:r w:rsidDel="00000000" w:rsidR="00000000" w:rsidRPr="00000000">
              <w:rPr>
                <w:rtl w:val="0"/>
              </w:rPr>
              <w:t xml:space="preserve">52</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6E">
            <w:pPr>
              <w:widowControl w:val="0"/>
              <w:contextualSpacing w:val="0"/>
              <w:jc w:val="center"/>
              <w:rPr/>
            </w:pPr>
            <w:r w:rsidDel="00000000" w:rsidR="00000000" w:rsidRPr="00000000">
              <w:rPr>
                <w:rtl w:val="0"/>
              </w:rPr>
              <w:t xml:space="preserve">25</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6F">
            <w:pPr>
              <w:widowControl w:val="0"/>
              <w:contextualSpacing w:val="0"/>
              <w:jc w:val="center"/>
              <w:rPr/>
            </w:pPr>
            <w:r w:rsidDel="00000000" w:rsidR="00000000" w:rsidRPr="00000000">
              <w:rPr>
                <w:color w:val="0070c0"/>
                <w:rtl w:val="0"/>
              </w:rPr>
              <w:t xml:space="preserve">22</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70">
            <w:pPr>
              <w:widowControl w:val="0"/>
              <w:contextualSpacing w:val="0"/>
              <w:jc w:val="center"/>
              <w:rPr/>
            </w:pPr>
            <w:r w:rsidDel="00000000" w:rsidR="00000000" w:rsidRPr="00000000">
              <w:rPr>
                <w:rtl w:val="0"/>
              </w:rPr>
              <w:t xml:space="preserve">17</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71">
            <w:pPr>
              <w:widowControl w:val="0"/>
              <w:contextualSpacing w:val="0"/>
              <w:jc w:val="center"/>
              <w:rPr/>
            </w:pPr>
            <w:r w:rsidDel="00000000" w:rsidR="00000000" w:rsidRPr="00000000">
              <w:rPr>
                <w:rtl w:val="0"/>
              </w:rPr>
              <w:t xml:space="preserve">25</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72">
            <w:pPr>
              <w:widowControl w:val="0"/>
              <w:contextualSpacing w:val="0"/>
              <w:jc w:val="center"/>
              <w:rPr/>
            </w:pPr>
            <w:r w:rsidDel="00000000" w:rsidR="00000000" w:rsidRPr="00000000">
              <w:rPr>
                <w:rtl w:val="0"/>
              </w:rPr>
              <w:t xml:space="preserve">24</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73">
            <w:pPr>
              <w:widowControl w:val="0"/>
              <w:contextualSpacing w:val="0"/>
              <w:jc w:val="center"/>
              <w:rPr/>
            </w:pPr>
            <w:r w:rsidDel="00000000" w:rsidR="00000000" w:rsidRPr="00000000">
              <w:rPr>
                <w:color w:val="0070c0"/>
                <w:rtl w:val="0"/>
              </w:rPr>
              <w:t xml:space="preserve">29</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74">
            <w:pPr>
              <w:widowControl w:val="0"/>
              <w:contextualSpacing w:val="0"/>
              <w:jc w:val="center"/>
              <w:rPr/>
            </w:pPr>
            <w:r w:rsidDel="00000000" w:rsidR="00000000" w:rsidRPr="00000000">
              <w:rPr>
                <w:rtl w:val="0"/>
              </w:rPr>
              <w:t xml:space="preserve">22</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75">
            <w:pPr>
              <w:widowControl w:val="0"/>
              <w:contextualSpacing w:val="0"/>
              <w:jc w:val="center"/>
              <w:rPr/>
            </w:pPr>
            <w:r w:rsidDel="00000000" w:rsidR="00000000" w:rsidRPr="00000000">
              <w:rPr>
                <w:rtl w:val="0"/>
              </w:rPr>
              <w:t xml:space="preserve">21</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76">
            <w:pPr>
              <w:widowControl w:val="0"/>
              <w:contextualSpacing w:val="0"/>
              <w:jc w:val="center"/>
              <w:rPr/>
            </w:pPr>
            <w:r w:rsidDel="00000000" w:rsidR="00000000" w:rsidRPr="00000000">
              <w:rPr>
                <w:rtl w:val="0"/>
              </w:rPr>
              <w:t xml:space="preserve">24</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77">
            <w:pPr>
              <w:widowControl w:val="0"/>
              <w:contextualSpacing w:val="0"/>
              <w:jc w:val="center"/>
              <w:rPr/>
            </w:pPr>
            <w:r w:rsidDel="00000000" w:rsidR="00000000" w:rsidRPr="00000000">
              <w:rPr>
                <w:color w:val="0070c0"/>
                <w:rtl w:val="0"/>
              </w:rPr>
              <w:t xml:space="preserve">22</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78">
            <w:pPr>
              <w:widowControl w:val="0"/>
              <w:contextualSpacing w:val="0"/>
              <w:jc w:val="center"/>
              <w:rPr/>
            </w:pPr>
            <w:r w:rsidDel="00000000" w:rsidR="00000000" w:rsidRPr="00000000">
              <w:rPr>
                <w:rtl w:val="0"/>
              </w:rPr>
              <w:t xml:space="preserve">17</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79">
            <w:pPr>
              <w:widowControl w:val="0"/>
              <w:contextualSpacing w:val="0"/>
              <w:jc w:val="center"/>
              <w:rPr/>
            </w:pPr>
            <w:r w:rsidDel="00000000" w:rsidR="00000000" w:rsidRPr="00000000">
              <w:rPr>
                <w:rtl w:val="0"/>
              </w:rPr>
              <w:t xml:space="preserve">18</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7A">
            <w:pPr>
              <w:widowControl w:val="0"/>
              <w:contextualSpacing w:val="0"/>
              <w:jc w:val="center"/>
              <w:rPr/>
            </w:pPr>
            <w:r w:rsidDel="00000000" w:rsidR="00000000" w:rsidRPr="00000000">
              <w:rPr>
                <w:rtl w:val="0"/>
              </w:rPr>
              <w:t xml:space="preserve">23</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7B">
            <w:pPr>
              <w:widowControl w:val="0"/>
              <w:contextualSpacing w:val="0"/>
              <w:jc w:val="center"/>
              <w:rPr/>
            </w:pPr>
            <w:r w:rsidDel="00000000" w:rsidR="00000000" w:rsidRPr="00000000">
              <w:rPr>
                <w:color w:val="0070c0"/>
                <w:rtl w:val="0"/>
              </w:rPr>
              <w:t xml:space="preserve">21</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7C">
            <w:pPr>
              <w:widowControl w:val="0"/>
              <w:contextualSpacing w:val="0"/>
              <w:jc w:val="center"/>
              <w:rPr/>
            </w:pPr>
            <w:r w:rsidDel="00000000" w:rsidR="00000000" w:rsidRPr="00000000">
              <w:rPr>
                <w:rtl w:val="0"/>
              </w:rPr>
              <w:t xml:space="preserve">18</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7D">
            <w:pPr>
              <w:widowControl w:val="0"/>
              <w:contextualSpacing w:val="0"/>
              <w:jc w:val="center"/>
              <w:rPr/>
            </w:pPr>
            <w:r w:rsidDel="00000000" w:rsidR="00000000" w:rsidRPr="00000000">
              <w:rPr>
                <w:rtl w:val="0"/>
              </w:rPr>
              <w:t xml:space="preserve">18</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7E">
            <w:pPr>
              <w:widowControl w:val="0"/>
              <w:contextualSpacing w:val="0"/>
              <w:jc w:val="center"/>
              <w:rPr/>
            </w:pPr>
            <w:r w:rsidDel="00000000" w:rsidR="00000000" w:rsidRPr="00000000">
              <w:rPr>
                <w:rtl w:val="0"/>
              </w:rPr>
              <w:t xml:space="preserve">20</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7F">
            <w:pPr>
              <w:widowControl w:val="0"/>
              <w:contextualSpacing w:val="0"/>
              <w:jc w:val="center"/>
              <w:rPr/>
            </w:pPr>
            <w:r w:rsidDel="00000000" w:rsidR="00000000" w:rsidRPr="00000000">
              <w:rPr>
                <w:color w:val="0070c0"/>
                <w:rtl w:val="0"/>
              </w:rPr>
              <w:t xml:space="preserve">16</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80">
            <w:pPr>
              <w:widowControl w:val="0"/>
              <w:contextualSpacing w:val="0"/>
              <w:jc w:val="center"/>
              <w:rPr/>
            </w:pPr>
            <w:r w:rsidDel="00000000" w:rsidR="00000000" w:rsidRPr="00000000">
              <w:rPr>
                <w:rtl w:val="0"/>
              </w:rPr>
              <w:t xml:space="preserve">33</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81">
            <w:pPr>
              <w:widowControl w:val="0"/>
              <w:contextualSpacing w:val="0"/>
              <w:jc w:val="center"/>
              <w:rPr/>
            </w:pPr>
            <w:r w:rsidDel="00000000" w:rsidR="00000000" w:rsidRPr="00000000">
              <w:rPr>
                <w:rtl w:val="0"/>
              </w:rPr>
              <w:t xml:space="preserve">18</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82">
            <w:pPr>
              <w:widowControl w:val="0"/>
              <w:contextualSpacing w:val="0"/>
              <w:jc w:val="center"/>
              <w:rPr/>
            </w:pPr>
            <w:r w:rsidDel="00000000" w:rsidR="00000000" w:rsidRPr="00000000">
              <w:rPr>
                <w:rtl w:val="0"/>
              </w:rPr>
              <w:t xml:space="preserve">24</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83">
            <w:pPr>
              <w:widowControl w:val="0"/>
              <w:contextualSpacing w:val="0"/>
              <w:jc w:val="center"/>
              <w:rPr/>
            </w:pPr>
            <w:r w:rsidDel="00000000" w:rsidR="00000000" w:rsidRPr="00000000">
              <w:rPr>
                <w:color w:val="0070c0"/>
                <w:rtl w:val="0"/>
              </w:rPr>
              <w:t xml:space="preserve">22</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84">
            <w:pPr>
              <w:widowControl w:val="0"/>
              <w:contextualSpacing w:val="0"/>
              <w:jc w:val="center"/>
              <w:rPr/>
            </w:pPr>
            <w:r w:rsidDel="00000000" w:rsidR="00000000" w:rsidRPr="00000000">
              <w:rPr>
                <w:rtl w:val="0"/>
              </w:rPr>
              <w:t xml:space="preserve">19</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85">
            <w:pPr>
              <w:widowControl w:val="0"/>
              <w:contextualSpacing w:val="0"/>
              <w:jc w:val="center"/>
              <w:rPr/>
            </w:pPr>
            <w:r w:rsidDel="00000000" w:rsidR="00000000" w:rsidRPr="00000000">
              <w:rPr>
                <w:rtl w:val="0"/>
              </w:rPr>
              <w:t xml:space="preserve">21</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86">
            <w:pPr>
              <w:widowControl w:val="0"/>
              <w:contextualSpacing w:val="0"/>
              <w:jc w:val="center"/>
              <w:rPr/>
            </w:pPr>
            <w:r w:rsidDel="00000000" w:rsidR="00000000" w:rsidRPr="00000000">
              <w:rPr>
                <w:rtl w:val="0"/>
              </w:rPr>
              <w:t xml:space="preserve">25</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87">
            <w:pPr>
              <w:widowControl w:val="0"/>
              <w:contextualSpacing w:val="0"/>
              <w:jc w:val="center"/>
              <w:rPr/>
            </w:pPr>
            <w:r w:rsidDel="00000000" w:rsidR="00000000" w:rsidRPr="00000000">
              <w:rPr>
                <w:color w:val="0070c0"/>
                <w:rtl w:val="0"/>
              </w:rPr>
              <w:t xml:space="preserve">23</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88">
            <w:pPr>
              <w:widowControl w:val="0"/>
              <w:contextualSpacing w:val="0"/>
              <w:jc w:val="center"/>
              <w:rPr/>
            </w:pPr>
            <w:r w:rsidDel="00000000" w:rsidR="00000000" w:rsidRPr="00000000">
              <w:rPr>
                <w:rtl w:val="0"/>
              </w:rPr>
              <w:t xml:space="preserve">16</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89">
            <w:pPr>
              <w:widowControl w:val="0"/>
              <w:contextualSpacing w:val="0"/>
              <w:jc w:val="center"/>
              <w:rPr/>
            </w:pPr>
            <w:r w:rsidDel="00000000" w:rsidR="00000000" w:rsidRPr="00000000">
              <w:rPr>
                <w:rtl w:val="0"/>
              </w:rPr>
              <w:t xml:space="preserve">21</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8A">
            <w:pPr>
              <w:widowControl w:val="0"/>
              <w:contextualSpacing w:val="0"/>
              <w:jc w:val="center"/>
              <w:rPr/>
            </w:pPr>
            <w:r w:rsidDel="00000000" w:rsidR="00000000" w:rsidRPr="00000000">
              <w:rPr>
                <w:rtl w:val="0"/>
              </w:rPr>
              <w:t xml:space="preserve">26</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8B">
            <w:pPr>
              <w:widowControl w:val="0"/>
              <w:contextualSpacing w:val="0"/>
              <w:jc w:val="center"/>
              <w:rPr/>
            </w:pPr>
            <w:r w:rsidDel="00000000" w:rsidR="00000000" w:rsidRPr="00000000">
              <w:rPr>
                <w:color w:val="0070c0"/>
                <w:rtl w:val="0"/>
              </w:rPr>
              <w:t xml:space="preserve">22</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8C">
            <w:pPr>
              <w:widowControl w:val="0"/>
              <w:contextualSpacing w:val="0"/>
              <w:jc w:val="center"/>
              <w:rPr/>
            </w:pPr>
            <w:r w:rsidDel="00000000" w:rsidR="00000000" w:rsidRPr="00000000">
              <w:rPr>
                <w:rtl w:val="0"/>
              </w:rPr>
              <w:t xml:space="preserve">16</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8D">
            <w:pPr>
              <w:widowControl w:val="0"/>
              <w:contextualSpacing w:val="0"/>
              <w:jc w:val="center"/>
              <w:rPr/>
            </w:pPr>
            <w:r w:rsidDel="00000000" w:rsidR="00000000" w:rsidRPr="00000000">
              <w:rPr>
                <w:rtl w:val="0"/>
              </w:rPr>
              <w:t xml:space="preserve">21</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8E">
            <w:pPr>
              <w:widowControl w:val="0"/>
              <w:contextualSpacing w:val="0"/>
              <w:jc w:val="center"/>
              <w:rPr/>
            </w:pPr>
            <w:r w:rsidDel="00000000" w:rsidR="00000000" w:rsidRPr="00000000">
              <w:rPr>
                <w:rtl w:val="0"/>
              </w:rPr>
              <w:t xml:space="preserve">26</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8F">
            <w:pPr>
              <w:widowControl w:val="0"/>
              <w:contextualSpacing w:val="0"/>
              <w:jc w:val="center"/>
              <w:rPr/>
            </w:pPr>
            <w:r w:rsidDel="00000000" w:rsidR="00000000" w:rsidRPr="00000000">
              <w:rPr>
                <w:color w:val="0070c0"/>
                <w:rtl w:val="0"/>
              </w:rPr>
              <w:t xml:space="preserve">21</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90">
            <w:pPr>
              <w:widowControl w:val="0"/>
              <w:contextualSpacing w:val="0"/>
              <w:jc w:val="center"/>
              <w:rPr/>
            </w:pPr>
            <w:r w:rsidDel="00000000" w:rsidR="00000000" w:rsidRPr="00000000">
              <w:rPr>
                <w:rtl w:val="0"/>
              </w:rPr>
              <w:t xml:space="preserve">18</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91">
            <w:pPr>
              <w:widowControl w:val="0"/>
              <w:contextualSpacing w:val="0"/>
              <w:jc w:val="center"/>
              <w:rPr/>
            </w:pPr>
            <w:r w:rsidDel="00000000" w:rsidR="00000000" w:rsidRPr="00000000">
              <w:rPr>
                <w:rtl w:val="0"/>
              </w:rPr>
              <w:t xml:space="preserve">19</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92">
            <w:pPr>
              <w:widowControl w:val="0"/>
              <w:contextualSpacing w:val="0"/>
              <w:jc w:val="center"/>
              <w:rPr/>
            </w:pPr>
            <w:r w:rsidDel="00000000" w:rsidR="00000000" w:rsidRPr="00000000">
              <w:rPr>
                <w:rtl w:val="0"/>
              </w:rPr>
              <w:t xml:space="preserve">26</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93">
            <w:pPr>
              <w:widowControl w:val="0"/>
              <w:contextualSpacing w:val="0"/>
              <w:jc w:val="center"/>
              <w:rPr/>
            </w:pPr>
            <w:r w:rsidDel="00000000" w:rsidR="00000000" w:rsidRPr="00000000">
              <w:rPr>
                <w:color w:val="0070c0"/>
                <w:rtl w:val="0"/>
              </w:rPr>
              <w:t xml:space="preserve">23</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94">
            <w:pPr>
              <w:widowControl w:val="0"/>
              <w:contextualSpacing w:val="0"/>
              <w:jc w:val="center"/>
              <w:rPr/>
            </w:pPr>
            <w:r w:rsidDel="00000000" w:rsidR="00000000" w:rsidRPr="00000000">
              <w:rPr>
                <w:rtl w:val="0"/>
              </w:rPr>
              <w:t xml:space="preserve">13</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95">
            <w:pPr>
              <w:widowControl w:val="0"/>
              <w:contextualSpacing w:val="0"/>
              <w:jc w:val="center"/>
              <w:rPr/>
            </w:pPr>
            <w:r w:rsidDel="00000000" w:rsidR="00000000" w:rsidRPr="00000000">
              <w:rPr>
                <w:rtl w:val="0"/>
              </w:rPr>
              <w:t xml:space="preserve">18</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96">
            <w:pPr>
              <w:widowControl w:val="0"/>
              <w:contextualSpacing w:val="0"/>
              <w:jc w:val="center"/>
              <w:rPr/>
            </w:pPr>
            <w:r w:rsidDel="00000000" w:rsidR="00000000" w:rsidRPr="00000000">
              <w:rPr>
                <w:rtl w:val="0"/>
              </w:rPr>
              <w:t xml:space="preserve">24</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97">
            <w:pPr>
              <w:widowControl w:val="0"/>
              <w:contextualSpacing w:val="0"/>
              <w:jc w:val="center"/>
              <w:rPr/>
            </w:pPr>
            <w:r w:rsidDel="00000000" w:rsidR="00000000" w:rsidRPr="00000000">
              <w:rPr>
                <w:color w:val="0070c0"/>
                <w:rtl w:val="0"/>
              </w:rPr>
              <w:t xml:space="preserve">22</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98">
            <w:pPr>
              <w:widowControl w:val="0"/>
              <w:contextualSpacing w:val="0"/>
              <w:jc w:val="center"/>
              <w:rPr/>
            </w:pPr>
            <w:r w:rsidDel="00000000" w:rsidR="00000000" w:rsidRPr="00000000">
              <w:rPr>
                <w:rtl w:val="0"/>
              </w:rPr>
              <w:t xml:space="preserve">18</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99">
            <w:pPr>
              <w:widowControl w:val="0"/>
              <w:contextualSpacing w:val="0"/>
              <w:jc w:val="center"/>
              <w:rPr/>
            </w:pPr>
            <w:r w:rsidDel="00000000" w:rsidR="00000000" w:rsidRPr="00000000">
              <w:rPr>
                <w:rtl w:val="0"/>
              </w:rPr>
              <w:t xml:space="preserve">18</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9A">
            <w:pPr>
              <w:widowControl w:val="0"/>
              <w:contextualSpacing w:val="0"/>
              <w:jc w:val="center"/>
              <w:rPr/>
            </w:pPr>
            <w:r w:rsidDel="00000000" w:rsidR="00000000" w:rsidRPr="00000000">
              <w:rPr>
                <w:rtl w:val="0"/>
              </w:rPr>
              <w:t xml:space="preserve">29</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9B">
            <w:pPr>
              <w:widowControl w:val="0"/>
              <w:contextualSpacing w:val="0"/>
              <w:jc w:val="center"/>
              <w:rPr/>
            </w:pPr>
            <w:r w:rsidDel="00000000" w:rsidR="00000000" w:rsidRPr="00000000">
              <w:rPr>
                <w:color w:val="0070c0"/>
                <w:rtl w:val="0"/>
              </w:rPr>
              <w:t xml:space="preserve">21</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9C">
            <w:pPr>
              <w:widowControl w:val="0"/>
              <w:contextualSpacing w:val="0"/>
              <w:jc w:val="center"/>
              <w:rPr/>
            </w:pPr>
            <w:r w:rsidDel="00000000" w:rsidR="00000000" w:rsidRPr="00000000">
              <w:rPr>
                <w:rtl w:val="0"/>
              </w:rPr>
              <w:t xml:space="preserve">19</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9D">
            <w:pPr>
              <w:widowControl w:val="0"/>
              <w:contextualSpacing w:val="0"/>
              <w:jc w:val="center"/>
              <w:rPr/>
            </w:pPr>
            <w:r w:rsidDel="00000000" w:rsidR="00000000" w:rsidRPr="00000000">
              <w:rPr>
                <w:rtl w:val="0"/>
              </w:rPr>
              <w:t xml:space="preserve">19</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9E">
            <w:pPr>
              <w:widowControl w:val="0"/>
              <w:contextualSpacing w:val="0"/>
              <w:jc w:val="center"/>
              <w:rPr/>
            </w:pPr>
            <w:r w:rsidDel="00000000" w:rsidR="00000000" w:rsidRPr="00000000">
              <w:rPr>
                <w:rtl w:val="0"/>
              </w:rPr>
              <w:t xml:space="preserve">27</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9F">
            <w:pPr>
              <w:widowControl w:val="0"/>
              <w:contextualSpacing w:val="0"/>
              <w:jc w:val="center"/>
              <w:rPr/>
            </w:pPr>
            <w:r w:rsidDel="00000000" w:rsidR="00000000" w:rsidRPr="00000000">
              <w:rPr>
                <w:color w:val="0070c0"/>
                <w:rtl w:val="0"/>
              </w:rPr>
              <w:t xml:space="preserve">23</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A0">
            <w:pPr>
              <w:widowControl w:val="0"/>
              <w:contextualSpacing w:val="0"/>
              <w:jc w:val="center"/>
              <w:rPr/>
            </w:pPr>
            <w:r w:rsidDel="00000000" w:rsidR="00000000" w:rsidRPr="00000000">
              <w:rPr>
                <w:rtl w:val="0"/>
              </w:rPr>
              <w:t xml:space="preserve">15</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A1">
            <w:pPr>
              <w:widowControl w:val="0"/>
              <w:contextualSpacing w:val="0"/>
              <w:jc w:val="center"/>
              <w:rPr/>
            </w:pPr>
            <w:r w:rsidDel="00000000" w:rsidR="00000000" w:rsidRPr="00000000">
              <w:rPr>
                <w:rtl w:val="0"/>
              </w:rPr>
              <w:t xml:space="preserve">21</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A2">
            <w:pPr>
              <w:widowControl w:val="0"/>
              <w:contextualSpacing w:val="0"/>
              <w:jc w:val="center"/>
              <w:rPr/>
            </w:pPr>
            <w:r w:rsidDel="00000000" w:rsidR="00000000" w:rsidRPr="00000000">
              <w:rPr>
                <w:rtl w:val="0"/>
              </w:rPr>
              <w:t xml:space="preserve">29</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A3">
            <w:pPr>
              <w:widowControl w:val="0"/>
              <w:contextualSpacing w:val="0"/>
              <w:jc w:val="center"/>
              <w:rPr/>
            </w:pPr>
            <w:r w:rsidDel="00000000" w:rsidR="00000000" w:rsidRPr="00000000">
              <w:rPr>
                <w:color w:val="0070c0"/>
                <w:rtl w:val="0"/>
              </w:rPr>
              <w:t xml:space="preserve">25</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A4">
            <w:pPr>
              <w:widowControl w:val="0"/>
              <w:contextualSpacing w:val="0"/>
              <w:jc w:val="center"/>
              <w:rPr/>
            </w:pPr>
            <w:r w:rsidDel="00000000" w:rsidR="00000000" w:rsidRPr="00000000">
              <w:rPr>
                <w:rtl w:val="0"/>
              </w:rPr>
              <w:t xml:space="preserve">12</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A5">
            <w:pPr>
              <w:widowControl w:val="0"/>
              <w:contextualSpacing w:val="0"/>
              <w:jc w:val="center"/>
              <w:rPr/>
            </w:pPr>
            <w:r w:rsidDel="00000000" w:rsidR="00000000" w:rsidRPr="00000000">
              <w:rPr>
                <w:rtl w:val="0"/>
              </w:rPr>
              <w:t xml:space="preserve">18</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A6">
            <w:pPr>
              <w:widowControl w:val="0"/>
              <w:contextualSpacing w:val="0"/>
              <w:jc w:val="center"/>
              <w:rPr/>
            </w:pPr>
            <w:r w:rsidDel="00000000" w:rsidR="00000000" w:rsidRPr="00000000">
              <w:rPr>
                <w:rtl w:val="0"/>
              </w:rPr>
              <w:t xml:space="preserve">28</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A7">
            <w:pPr>
              <w:widowControl w:val="0"/>
              <w:contextualSpacing w:val="0"/>
              <w:jc w:val="center"/>
              <w:rPr/>
            </w:pPr>
            <w:r w:rsidDel="00000000" w:rsidR="00000000" w:rsidRPr="00000000">
              <w:rPr>
                <w:color w:val="0070c0"/>
                <w:rtl w:val="0"/>
              </w:rPr>
              <w:t xml:space="preserve">24</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A8">
            <w:pPr>
              <w:widowControl w:val="0"/>
              <w:contextualSpacing w:val="0"/>
              <w:jc w:val="center"/>
              <w:rPr/>
            </w:pPr>
            <w:r w:rsidDel="00000000" w:rsidR="00000000" w:rsidRPr="00000000">
              <w:rPr>
                <w:rtl w:val="0"/>
              </w:rPr>
              <w:t xml:space="preserve">15</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A9">
            <w:pPr>
              <w:widowControl w:val="0"/>
              <w:contextualSpacing w:val="0"/>
              <w:jc w:val="center"/>
              <w:rPr/>
            </w:pPr>
            <w:r w:rsidDel="00000000" w:rsidR="00000000" w:rsidRPr="00000000">
              <w:rPr>
                <w:rtl w:val="0"/>
              </w:rPr>
              <w:t xml:space="preserve">18</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AA">
            <w:pPr>
              <w:widowControl w:val="0"/>
              <w:contextualSpacing w:val="0"/>
              <w:jc w:val="center"/>
              <w:rPr/>
            </w:pPr>
            <w:r w:rsidDel="00000000" w:rsidR="00000000" w:rsidRPr="00000000">
              <w:rPr>
                <w:rtl w:val="0"/>
              </w:rPr>
              <w:t xml:space="preserve">27</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AB">
            <w:pPr>
              <w:widowControl w:val="0"/>
              <w:contextualSpacing w:val="0"/>
              <w:jc w:val="center"/>
              <w:rPr/>
            </w:pPr>
            <w:r w:rsidDel="00000000" w:rsidR="00000000" w:rsidRPr="00000000">
              <w:rPr>
                <w:color w:val="0070c0"/>
                <w:rtl w:val="0"/>
              </w:rPr>
              <w:t xml:space="preserve">24</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AC">
            <w:pPr>
              <w:widowControl w:val="0"/>
              <w:contextualSpacing w:val="0"/>
              <w:jc w:val="center"/>
              <w:rPr/>
            </w:pPr>
            <w:r w:rsidDel="00000000" w:rsidR="00000000" w:rsidRPr="00000000">
              <w:rPr>
                <w:rtl w:val="0"/>
              </w:rPr>
              <w:t xml:space="preserve">13</w:t>
            </w:r>
          </w:p>
        </w:tc>
      </w:tr>
      <w:tr>
        <w:trPr>
          <w:trHeight w:val="280" w:hRule="atLeast"/>
        </w:trPr>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AD">
            <w:pPr>
              <w:widowControl w:val="0"/>
              <w:contextualSpacing w:val="0"/>
              <w:jc w:val="center"/>
              <w:rPr/>
            </w:pPr>
            <w:r w:rsidDel="00000000" w:rsidR="00000000" w:rsidRPr="00000000">
              <w:rPr>
                <w:rtl w:val="0"/>
              </w:rPr>
              <w:t xml:space="preserve">24</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AE">
            <w:pPr>
              <w:widowControl w:val="0"/>
              <w:contextualSpacing w:val="0"/>
              <w:jc w:val="center"/>
              <w:rPr/>
            </w:pPr>
            <w:r w:rsidDel="00000000" w:rsidR="00000000" w:rsidRPr="00000000">
              <w:rPr>
                <w:rtl w:val="0"/>
              </w:rPr>
              <w:t xml:space="preserve">28</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AF">
            <w:pPr>
              <w:widowControl w:val="0"/>
              <w:contextualSpacing w:val="0"/>
              <w:jc w:val="center"/>
              <w:rPr/>
            </w:pPr>
            <w:r w:rsidDel="00000000" w:rsidR="00000000" w:rsidRPr="00000000">
              <w:rPr>
                <w:color w:val="0070c0"/>
                <w:rtl w:val="0"/>
              </w:rPr>
              <w:t xml:space="preserve">27</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B0">
            <w:pPr>
              <w:widowControl w:val="0"/>
              <w:contextualSpacing w:val="0"/>
              <w:jc w:val="center"/>
              <w:rPr/>
            </w:pPr>
            <w:r w:rsidDel="00000000" w:rsidR="00000000" w:rsidRPr="00000000">
              <w:rPr>
                <w:rtl w:val="0"/>
              </w:rPr>
              <w:t xml:space="preserve">12</w:t>
            </w:r>
          </w:p>
        </w:tc>
      </w:tr>
    </w:tbl>
    <w:p w:rsidR="00000000" w:rsidDel="00000000" w:rsidP="00000000" w:rsidRDefault="00000000" w:rsidRPr="00000000" w14:paraId="000001B1">
      <w:pPr>
        <w:contextualSpacing w:val="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B2">
      <w:pPr>
        <w:contextualSpacing w:val="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 </w:t>
      </w:r>
    </w:p>
    <w:tbl>
      <w:tblPr>
        <w:tblStyle w:val="Table8"/>
        <w:tblW w:w="3660.0" w:type="dxa"/>
        <w:jc w:val="left"/>
        <w:tblInd w:w="4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915"/>
        <w:gridCol w:w="915"/>
        <w:gridCol w:w="915"/>
        <w:gridCol w:w="915"/>
        <w:tblGridChange w:id="0">
          <w:tblGrid>
            <w:gridCol w:w="915"/>
            <w:gridCol w:w="915"/>
            <w:gridCol w:w="915"/>
            <w:gridCol w:w="915"/>
          </w:tblGrid>
        </w:tblGridChange>
      </w:tblGrid>
      <w:tr>
        <w:trPr>
          <w:trHeight w:val="280" w:hRule="atLeast"/>
        </w:trPr>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1B3">
            <w:pPr>
              <w:widowControl w:val="0"/>
              <w:contextualSpacing w:val="0"/>
              <w:rPr/>
            </w:pPr>
            <w:r w:rsidDel="00000000" w:rsidR="00000000" w:rsidRPr="00000000">
              <w:rPr>
                <w:rtl w:val="0"/>
              </w:rPr>
            </w:r>
          </w:p>
        </w:tc>
        <w:tc>
          <w:tcPr>
            <w:tcBorders>
              <w:top w:color="cccccc" w:space="0" w:sz="6" w:val="single"/>
              <w:left w:color="cccccc" w:space="0" w:sz="6" w:val="single"/>
              <w:bottom w:color="000000"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1B4">
            <w:pPr>
              <w:widowControl w:val="0"/>
              <w:contextualSpacing w:val="0"/>
              <w:rPr/>
            </w:pPr>
            <w:r w:rsidDel="00000000" w:rsidR="00000000" w:rsidRPr="00000000">
              <w:rPr>
                <w:rtl w:val="0"/>
              </w:rPr>
              <w:t xml:space="preserve">Team</w:t>
            </w:r>
          </w:p>
        </w:tc>
        <w:tc>
          <w:tcPr>
            <w:tcBorders>
              <w:top w:color="cccccc" w:space="0" w:sz="6" w:val="single"/>
              <w:left w:color="cccccc" w:space="0" w:sz="6" w:val="single"/>
              <w:bottom w:color="000000"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1B5">
            <w:pPr>
              <w:widowControl w:val="0"/>
              <w:contextualSpacing w:val="0"/>
              <w:rPr/>
            </w:pPr>
            <w:r w:rsidDel="00000000" w:rsidR="00000000" w:rsidRPr="00000000">
              <w:rPr>
                <w:rtl w:val="0"/>
              </w:rPr>
              <w:t xml:space="preserve">Team</w:t>
            </w:r>
          </w:p>
        </w:tc>
        <w:tc>
          <w:tcPr>
            <w:tcBorders>
              <w:top w:color="cccccc" w:space="0" w:sz="6" w:val="single"/>
              <w:left w:color="cccccc" w:space="0" w:sz="6" w:val="single"/>
              <w:bottom w:color="000000"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1B6">
            <w:pPr>
              <w:widowControl w:val="0"/>
              <w:contextualSpacing w:val="0"/>
              <w:rPr/>
            </w:pPr>
            <w:r w:rsidDel="00000000" w:rsidR="00000000" w:rsidRPr="00000000">
              <w:rPr>
                <w:rtl w:val="0"/>
              </w:rPr>
              <w:t xml:space="preserve">Team</w:t>
            </w:r>
          </w:p>
        </w:tc>
      </w:tr>
      <w:tr>
        <w:trPr>
          <w:trHeight w:val="280" w:hRule="atLeast"/>
        </w:trPr>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B7">
            <w:pPr>
              <w:widowControl w:val="0"/>
              <w:contextualSpacing w:val="0"/>
              <w:jc w:val="center"/>
              <w:rPr/>
            </w:pPr>
            <w:r w:rsidDel="00000000" w:rsidR="00000000" w:rsidRPr="00000000">
              <w:rPr>
                <w:b w:val="1"/>
                <w:rtl w:val="0"/>
              </w:rPr>
              <w:t xml:space="preserve">Age</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B8">
            <w:pPr>
              <w:widowControl w:val="0"/>
              <w:contextualSpacing w:val="0"/>
              <w:jc w:val="center"/>
              <w:rPr/>
            </w:pPr>
            <w:r w:rsidDel="00000000" w:rsidR="00000000" w:rsidRPr="00000000">
              <w:rPr>
                <w:b w:val="1"/>
                <w:rtl w:val="0"/>
              </w:rPr>
              <w:t xml:space="preserve">CAI</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ffff00" w:val="clear"/>
            <w:tcMar>
              <w:top w:w="0.0" w:type="dxa"/>
              <w:left w:w="40.0" w:type="dxa"/>
              <w:bottom w:w="0.0" w:type="dxa"/>
              <w:right w:w="40.0" w:type="dxa"/>
            </w:tcMar>
            <w:vAlign w:val="bottom"/>
          </w:tcPr>
          <w:p w:rsidR="00000000" w:rsidDel="00000000" w:rsidP="00000000" w:rsidRDefault="00000000" w:rsidRPr="00000000" w14:paraId="000001B9">
            <w:pPr>
              <w:widowControl w:val="0"/>
              <w:contextualSpacing w:val="0"/>
              <w:jc w:val="center"/>
              <w:rPr/>
            </w:pPr>
            <w:r w:rsidDel="00000000" w:rsidR="00000000" w:rsidRPr="00000000">
              <w:rPr>
                <w:b w:val="1"/>
                <w:color w:val="ff0000"/>
                <w:rtl w:val="0"/>
              </w:rPr>
              <w:t xml:space="preserve">SAI</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BA">
            <w:pPr>
              <w:widowControl w:val="0"/>
              <w:contextualSpacing w:val="0"/>
              <w:jc w:val="center"/>
              <w:rPr/>
            </w:pPr>
            <w:r w:rsidDel="00000000" w:rsidR="00000000" w:rsidRPr="00000000">
              <w:rPr>
                <w:b w:val="1"/>
                <w:rtl w:val="0"/>
              </w:rPr>
              <w:t xml:space="preserve">SCI</w:t>
            </w:r>
            <w:r w:rsidDel="00000000" w:rsidR="00000000" w:rsidRPr="00000000">
              <w:rPr>
                <w:rtl w:val="0"/>
              </w:rPr>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BB">
            <w:pPr>
              <w:widowControl w:val="0"/>
              <w:contextualSpacing w:val="0"/>
              <w:jc w:val="center"/>
              <w:rPr/>
            </w:pPr>
            <w:r w:rsidDel="00000000" w:rsidR="00000000" w:rsidRPr="00000000">
              <w:rPr>
                <w:rtl w:val="0"/>
              </w:rPr>
              <w:t xml:space="preserve">21</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BC">
            <w:pPr>
              <w:widowControl w:val="0"/>
              <w:contextualSpacing w:val="0"/>
              <w:jc w:val="center"/>
              <w:rPr/>
            </w:pPr>
            <w:r w:rsidDel="00000000" w:rsidR="00000000" w:rsidRPr="00000000">
              <w:rPr>
                <w:rtl w:val="0"/>
              </w:rPr>
              <w:t xml:space="preserve">18</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BD">
            <w:pPr>
              <w:widowControl w:val="0"/>
              <w:contextualSpacing w:val="0"/>
              <w:jc w:val="center"/>
              <w:rPr/>
            </w:pPr>
            <w:r w:rsidDel="00000000" w:rsidR="00000000" w:rsidRPr="00000000">
              <w:rPr>
                <w:color w:val="0070c0"/>
                <w:rtl w:val="0"/>
              </w:rPr>
              <w:t xml:space="preserve">19</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BE">
            <w:pPr>
              <w:widowControl w:val="0"/>
              <w:contextualSpacing w:val="0"/>
              <w:jc w:val="center"/>
              <w:rPr/>
            </w:pPr>
            <w:r w:rsidDel="00000000" w:rsidR="00000000" w:rsidRPr="00000000">
              <w:rPr>
                <w:rtl w:val="0"/>
              </w:rPr>
              <w:t xml:space="preserve">28</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BF">
            <w:pPr>
              <w:widowControl w:val="0"/>
              <w:contextualSpacing w:val="0"/>
              <w:jc w:val="center"/>
              <w:rPr/>
            </w:pPr>
            <w:r w:rsidDel="00000000" w:rsidR="00000000" w:rsidRPr="00000000">
              <w:rPr>
                <w:rtl w:val="0"/>
              </w:rPr>
              <w:t xml:space="preserve">24</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C0">
            <w:pPr>
              <w:widowControl w:val="0"/>
              <w:contextualSpacing w:val="0"/>
              <w:jc w:val="center"/>
              <w:rPr/>
            </w:pPr>
            <w:r w:rsidDel="00000000" w:rsidR="00000000" w:rsidRPr="00000000">
              <w:rPr>
                <w:rtl w:val="0"/>
              </w:rPr>
              <w:t xml:space="preserve">19</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C1">
            <w:pPr>
              <w:widowControl w:val="0"/>
              <w:contextualSpacing w:val="0"/>
              <w:jc w:val="center"/>
              <w:rPr/>
            </w:pPr>
            <w:r w:rsidDel="00000000" w:rsidR="00000000" w:rsidRPr="00000000">
              <w:rPr>
                <w:color w:val="0070c0"/>
                <w:rtl w:val="0"/>
              </w:rPr>
              <w:t xml:space="preserve">20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C2">
            <w:pPr>
              <w:widowControl w:val="0"/>
              <w:contextualSpacing w:val="0"/>
              <w:jc w:val="center"/>
              <w:rPr/>
            </w:pPr>
            <w:r w:rsidDel="00000000" w:rsidR="00000000" w:rsidRPr="00000000">
              <w:rPr>
                <w:rtl w:val="0"/>
              </w:rPr>
              <w:t xml:space="preserve">25</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C3">
            <w:pPr>
              <w:widowControl w:val="0"/>
              <w:contextualSpacing w:val="0"/>
              <w:jc w:val="center"/>
              <w:rPr/>
            </w:pPr>
            <w:r w:rsidDel="00000000" w:rsidR="00000000" w:rsidRPr="00000000">
              <w:rPr>
                <w:rtl w:val="0"/>
              </w:rPr>
              <w:t xml:space="preserve">18</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C4">
            <w:pPr>
              <w:widowControl w:val="0"/>
              <w:contextualSpacing w:val="0"/>
              <w:jc w:val="center"/>
              <w:rPr/>
            </w:pPr>
            <w:r w:rsidDel="00000000" w:rsidR="00000000" w:rsidRPr="00000000">
              <w:rPr>
                <w:rtl w:val="0"/>
              </w:rPr>
              <w:t xml:space="preserve">17</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C5">
            <w:pPr>
              <w:widowControl w:val="0"/>
              <w:contextualSpacing w:val="0"/>
              <w:jc w:val="center"/>
              <w:rPr/>
            </w:pPr>
            <w:r w:rsidDel="00000000" w:rsidR="00000000" w:rsidRPr="00000000">
              <w:rPr>
                <w:color w:val="0070c0"/>
                <w:rtl w:val="0"/>
              </w:rPr>
              <w:t xml:space="preserve">18</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C6">
            <w:pPr>
              <w:widowControl w:val="0"/>
              <w:contextualSpacing w:val="0"/>
              <w:jc w:val="center"/>
              <w:rPr/>
            </w:pPr>
            <w:r w:rsidDel="00000000" w:rsidR="00000000" w:rsidRPr="00000000">
              <w:rPr>
                <w:rtl w:val="0"/>
              </w:rPr>
              <w:t xml:space="preserve">30</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C7">
            <w:pPr>
              <w:widowControl w:val="0"/>
              <w:contextualSpacing w:val="0"/>
              <w:jc w:val="center"/>
              <w:rPr/>
            </w:pPr>
            <w:r w:rsidDel="00000000" w:rsidR="00000000" w:rsidRPr="00000000">
              <w:rPr>
                <w:rtl w:val="0"/>
              </w:rPr>
              <w:t xml:space="preserve">21</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C8">
            <w:pPr>
              <w:widowControl w:val="0"/>
              <w:contextualSpacing w:val="0"/>
              <w:jc w:val="center"/>
              <w:rPr/>
            </w:pPr>
            <w:r w:rsidDel="00000000" w:rsidR="00000000" w:rsidRPr="00000000">
              <w:rPr>
                <w:rtl w:val="0"/>
              </w:rPr>
              <w:t xml:space="preserve">19</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C9">
            <w:pPr>
              <w:widowControl w:val="0"/>
              <w:contextualSpacing w:val="0"/>
              <w:jc w:val="center"/>
              <w:rPr/>
            </w:pPr>
            <w:r w:rsidDel="00000000" w:rsidR="00000000" w:rsidRPr="00000000">
              <w:rPr>
                <w:color w:val="0070c0"/>
                <w:rtl w:val="0"/>
              </w:rPr>
              <w:t xml:space="preserve">19</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CA">
            <w:pPr>
              <w:widowControl w:val="0"/>
              <w:contextualSpacing w:val="0"/>
              <w:jc w:val="center"/>
              <w:rPr/>
            </w:pPr>
            <w:r w:rsidDel="00000000" w:rsidR="00000000" w:rsidRPr="00000000">
              <w:rPr>
                <w:rtl w:val="0"/>
              </w:rPr>
              <w:t xml:space="preserve">23</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CB">
            <w:pPr>
              <w:widowControl w:val="0"/>
              <w:contextualSpacing w:val="0"/>
              <w:jc w:val="center"/>
              <w:rPr/>
            </w:pPr>
            <w:r w:rsidDel="00000000" w:rsidR="00000000" w:rsidRPr="00000000">
              <w:rPr>
                <w:rtl w:val="0"/>
              </w:rPr>
              <w:t xml:space="preserve">18</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CC">
            <w:pPr>
              <w:widowControl w:val="0"/>
              <w:contextualSpacing w:val="0"/>
              <w:jc w:val="center"/>
              <w:rPr/>
            </w:pPr>
            <w:r w:rsidDel="00000000" w:rsidR="00000000" w:rsidRPr="00000000">
              <w:rPr>
                <w:rtl w:val="0"/>
              </w:rPr>
              <w:t xml:space="preserve">18</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CD">
            <w:pPr>
              <w:widowControl w:val="0"/>
              <w:contextualSpacing w:val="0"/>
              <w:jc w:val="center"/>
              <w:rPr/>
            </w:pPr>
            <w:r w:rsidDel="00000000" w:rsidR="00000000" w:rsidRPr="00000000">
              <w:rPr>
                <w:color w:val="0070c0"/>
                <w:rtl w:val="0"/>
              </w:rPr>
              <w:t xml:space="preserve">20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CE">
            <w:pPr>
              <w:widowControl w:val="0"/>
              <w:contextualSpacing w:val="0"/>
              <w:jc w:val="center"/>
              <w:rPr/>
            </w:pPr>
            <w:r w:rsidDel="00000000" w:rsidR="00000000" w:rsidRPr="00000000">
              <w:rPr>
                <w:rtl w:val="0"/>
              </w:rPr>
              <w:t xml:space="preserve">23</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CF">
            <w:pPr>
              <w:widowControl w:val="0"/>
              <w:contextualSpacing w:val="0"/>
              <w:jc w:val="center"/>
              <w:rPr/>
            </w:pPr>
            <w:r w:rsidDel="00000000" w:rsidR="00000000" w:rsidRPr="00000000">
              <w:rPr>
                <w:rtl w:val="0"/>
              </w:rPr>
              <w:t xml:space="preserve">19</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D0">
            <w:pPr>
              <w:widowControl w:val="0"/>
              <w:contextualSpacing w:val="0"/>
              <w:jc w:val="center"/>
              <w:rPr/>
            </w:pPr>
            <w:r w:rsidDel="00000000" w:rsidR="00000000" w:rsidRPr="00000000">
              <w:rPr>
                <w:rtl w:val="0"/>
              </w:rPr>
              <w:t xml:space="preserve">20</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D1">
            <w:pPr>
              <w:widowControl w:val="0"/>
              <w:contextualSpacing w:val="0"/>
              <w:jc w:val="center"/>
              <w:rPr/>
            </w:pPr>
            <w:r w:rsidDel="00000000" w:rsidR="00000000" w:rsidRPr="00000000">
              <w:rPr>
                <w:color w:val="0070c0"/>
                <w:rtl w:val="0"/>
              </w:rPr>
              <w:t xml:space="preserve">19</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D2">
            <w:pPr>
              <w:widowControl w:val="0"/>
              <w:contextualSpacing w:val="0"/>
              <w:jc w:val="center"/>
              <w:rPr/>
            </w:pPr>
            <w:r w:rsidDel="00000000" w:rsidR="00000000" w:rsidRPr="00000000">
              <w:rPr>
                <w:rtl w:val="0"/>
              </w:rPr>
              <w:t xml:space="preserve">23</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D3">
            <w:pPr>
              <w:widowControl w:val="0"/>
              <w:contextualSpacing w:val="0"/>
              <w:jc w:val="center"/>
              <w:rPr/>
            </w:pPr>
            <w:r w:rsidDel="00000000" w:rsidR="00000000" w:rsidRPr="00000000">
              <w:rPr>
                <w:rtl w:val="0"/>
              </w:rPr>
              <w:t xml:space="preserve">18</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D4">
            <w:pPr>
              <w:widowControl w:val="0"/>
              <w:contextualSpacing w:val="0"/>
              <w:jc w:val="center"/>
              <w:rPr/>
            </w:pPr>
            <w:r w:rsidDel="00000000" w:rsidR="00000000" w:rsidRPr="00000000">
              <w:rPr>
                <w:rtl w:val="0"/>
              </w:rPr>
              <w:t xml:space="preserve">17</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D5">
            <w:pPr>
              <w:widowControl w:val="0"/>
              <w:contextualSpacing w:val="0"/>
              <w:jc w:val="center"/>
              <w:rPr/>
            </w:pPr>
            <w:r w:rsidDel="00000000" w:rsidR="00000000" w:rsidRPr="00000000">
              <w:rPr>
                <w:color w:val="0070c0"/>
                <w:rtl w:val="0"/>
              </w:rPr>
              <w:t xml:space="preserve">19</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D6">
            <w:pPr>
              <w:widowControl w:val="0"/>
              <w:contextualSpacing w:val="0"/>
              <w:jc w:val="center"/>
              <w:rPr/>
            </w:pPr>
            <w:r w:rsidDel="00000000" w:rsidR="00000000" w:rsidRPr="00000000">
              <w:rPr>
                <w:rtl w:val="0"/>
              </w:rPr>
              <w:t xml:space="preserve">23</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D7">
            <w:pPr>
              <w:widowControl w:val="0"/>
              <w:contextualSpacing w:val="0"/>
              <w:jc w:val="center"/>
              <w:rPr/>
            </w:pPr>
            <w:r w:rsidDel="00000000" w:rsidR="00000000" w:rsidRPr="00000000">
              <w:rPr>
                <w:rtl w:val="0"/>
              </w:rPr>
              <w:t xml:space="preserve">21</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D8">
            <w:pPr>
              <w:widowControl w:val="0"/>
              <w:contextualSpacing w:val="0"/>
              <w:jc w:val="center"/>
              <w:rPr/>
            </w:pPr>
            <w:r w:rsidDel="00000000" w:rsidR="00000000" w:rsidRPr="00000000">
              <w:rPr>
                <w:rtl w:val="0"/>
              </w:rPr>
              <w:t xml:space="preserve">20</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D9">
            <w:pPr>
              <w:widowControl w:val="0"/>
              <w:contextualSpacing w:val="0"/>
              <w:jc w:val="center"/>
              <w:rPr/>
            </w:pPr>
            <w:r w:rsidDel="00000000" w:rsidR="00000000" w:rsidRPr="00000000">
              <w:rPr>
                <w:color w:val="0070c0"/>
                <w:rtl w:val="0"/>
              </w:rPr>
              <w:t xml:space="preserve">23</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DA">
            <w:pPr>
              <w:widowControl w:val="0"/>
              <w:contextualSpacing w:val="0"/>
              <w:jc w:val="center"/>
              <w:rPr/>
            </w:pPr>
            <w:r w:rsidDel="00000000" w:rsidR="00000000" w:rsidRPr="00000000">
              <w:rPr>
                <w:rtl w:val="0"/>
              </w:rPr>
              <w:t xml:space="preserve">27</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DB">
            <w:pPr>
              <w:widowControl w:val="0"/>
              <w:contextualSpacing w:val="0"/>
              <w:jc w:val="center"/>
              <w:rPr/>
            </w:pPr>
            <w:r w:rsidDel="00000000" w:rsidR="00000000" w:rsidRPr="00000000">
              <w:rPr>
                <w:rtl w:val="0"/>
              </w:rPr>
              <w:t xml:space="preserve">20</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DC">
            <w:pPr>
              <w:widowControl w:val="0"/>
              <w:contextualSpacing w:val="0"/>
              <w:jc w:val="center"/>
              <w:rPr/>
            </w:pPr>
            <w:r w:rsidDel="00000000" w:rsidR="00000000" w:rsidRPr="00000000">
              <w:rPr>
                <w:rtl w:val="0"/>
              </w:rPr>
              <w:t xml:space="preserve">17</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DD">
            <w:pPr>
              <w:widowControl w:val="0"/>
              <w:contextualSpacing w:val="0"/>
              <w:jc w:val="center"/>
              <w:rPr/>
            </w:pPr>
            <w:r w:rsidDel="00000000" w:rsidR="00000000" w:rsidRPr="00000000">
              <w:rPr>
                <w:color w:val="0070c0"/>
                <w:rtl w:val="0"/>
              </w:rPr>
              <w:t xml:space="preserve">22</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DE">
            <w:pPr>
              <w:widowControl w:val="0"/>
              <w:contextualSpacing w:val="0"/>
              <w:jc w:val="center"/>
              <w:rPr/>
            </w:pPr>
            <w:r w:rsidDel="00000000" w:rsidR="00000000" w:rsidRPr="00000000">
              <w:rPr>
                <w:rtl w:val="0"/>
              </w:rPr>
              <w:t xml:space="preserve">17</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DF">
            <w:pPr>
              <w:widowControl w:val="0"/>
              <w:contextualSpacing w:val="0"/>
              <w:jc w:val="center"/>
              <w:rPr/>
            </w:pPr>
            <w:r w:rsidDel="00000000" w:rsidR="00000000" w:rsidRPr="00000000">
              <w:rPr>
                <w:rtl w:val="0"/>
              </w:rPr>
              <w:t xml:space="preserve">21</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E0">
            <w:pPr>
              <w:widowControl w:val="0"/>
              <w:contextualSpacing w:val="0"/>
              <w:jc w:val="center"/>
              <w:rPr/>
            </w:pPr>
            <w:r w:rsidDel="00000000" w:rsidR="00000000" w:rsidRPr="00000000">
              <w:rPr>
                <w:rtl w:val="0"/>
              </w:rPr>
              <w:t xml:space="preserve">30</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E1">
            <w:pPr>
              <w:widowControl w:val="0"/>
              <w:contextualSpacing w:val="0"/>
              <w:jc w:val="center"/>
              <w:rPr/>
            </w:pPr>
            <w:r w:rsidDel="00000000" w:rsidR="00000000" w:rsidRPr="00000000">
              <w:rPr>
                <w:color w:val="0070c0"/>
                <w:rtl w:val="0"/>
              </w:rPr>
              <w:t xml:space="preserve">30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E2">
            <w:pPr>
              <w:widowControl w:val="0"/>
              <w:contextualSpacing w:val="0"/>
              <w:jc w:val="center"/>
              <w:rPr/>
            </w:pPr>
            <w:r w:rsidDel="00000000" w:rsidR="00000000" w:rsidRPr="00000000">
              <w:rPr>
                <w:rtl w:val="0"/>
              </w:rPr>
              <w:t xml:space="preserve">18</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E3">
            <w:pPr>
              <w:widowControl w:val="0"/>
              <w:contextualSpacing w:val="0"/>
              <w:jc w:val="center"/>
              <w:rPr/>
            </w:pPr>
            <w:r w:rsidDel="00000000" w:rsidR="00000000" w:rsidRPr="00000000">
              <w:rPr>
                <w:rtl w:val="0"/>
              </w:rPr>
              <w:t xml:space="preserve">21</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E4">
            <w:pPr>
              <w:widowControl w:val="0"/>
              <w:contextualSpacing w:val="0"/>
              <w:jc w:val="center"/>
              <w:rPr/>
            </w:pPr>
            <w:r w:rsidDel="00000000" w:rsidR="00000000" w:rsidRPr="00000000">
              <w:rPr>
                <w:rtl w:val="0"/>
              </w:rPr>
              <w:t xml:space="preserve">20</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E5">
            <w:pPr>
              <w:widowControl w:val="0"/>
              <w:contextualSpacing w:val="0"/>
              <w:jc w:val="center"/>
              <w:rPr/>
            </w:pPr>
            <w:r w:rsidDel="00000000" w:rsidR="00000000" w:rsidRPr="00000000">
              <w:rPr>
                <w:color w:val="0070c0"/>
                <w:rtl w:val="0"/>
              </w:rPr>
              <w:t xml:space="preserve">21</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E6">
            <w:pPr>
              <w:widowControl w:val="0"/>
              <w:contextualSpacing w:val="0"/>
              <w:jc w:val="center"/>
              <w:rPr/>
            </w:pPr>
            <w:r w:rsidDel="00000000" w:rsidR="00000000" w:rsidRPr="00000000">
              <w:rPr>
                <w:rtl w:val="0"/>
              </w:rPr>
              <w:t xml:space="preserve">27</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E7">
            <w:pPr>
              <w:widowControl w:val="0"/>
              <w:contextualSpacing w:val="0"/>
              <w:jc w:val="center"/>
              <w:rPr/>
            </w:pPr>
            <w:r w:rsidDel="00000000" w:rsidR="00000000" w:rsidRPr="00000000">
              <w:rPr>
                <w:rtl w:val="0"/>
              </w:rPr>
              <w:t xml:space="preserve">18</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E8">
            <w:pPr>
              <w:widowControl w:val="0"/>
              <w:contextualSpacing w:val="0"/>
              <w:jc w:val="center"/>
              <w:rPr/>
            </w:pPr>
            <w:r w:rsidDel="00000000" w:rsidR="00000000" w:rsidRPr="00000000">
              <w:rPr>
                <w:rtl w:val="0"/>
              </w:rPr>
              <w:t xml:space="preserve">15</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E9">
            <w:pPr>
              <w:widowControl w:val="0"/>
              <w:contextualSpacing w:val="0"/>
              <w:jc w:val="center"/>
              <w:rPr/>
            </w:pPr>
            <w:r w:rsidDel="00000000" w:rsidR="00000000" w:rsidRPr="00000000">
              <w:rPr>
                <w:color w:val="0070c0"/>
                <w:rtl w:val="0"/>
              </w:rPr>
              <w:t xml:space="preserve">18</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EA">
            <w:pPr>
              <w:widowControl w:val="0"/>
              <w:contextualSpacing w:val="0"/>
              <w:jc w:val="center"/>
              <w:rPr/>
            </w:pPr>
            <w:r w:rsidDel="00000000" w:rsidR="00000000" w:rsidRPr="00000000">
              <w:rPr>
                <w:rtl w:val="0"/>
              </w:rPr>
              <w:t xml:space="preserve">24</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EB">
            <w:pPr>
              <w:widowControl w:val="0"/>
              <w:contextualSpacing w:val="0"/>
              <w:jc w:val="center"/>
              <w:rPr/>
            </w:pPr>
            <w:r w:rsidDel="00000000" w:rsidR="00000000" w:rsidRPr="00000000">
              <w:rPr>
                <w:rtl w:val="0"/>
              </w:rPr>
              <w:t xml:space="preserve">18</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EC">
            <w:pPr>
              <w:widowControl w:val="0"/>
              <w:contextualSpacing w:val="0"/>
              <w:jc w:val="center"/>
              <w:rPr/>
            </w:pPr>
            <w:r w:rsidDel="00000000" w:rsidR="00000000" w:rsidRPr="00000000">
              <w:rPr>
                <w:rtl w:val="0"/>
              </w:rPr>
              <w:t xml:space="preserve">17</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ED">
            <w:pPr>
              <w:widowControl w:val="0"/>
              <w:contextualSpacing w:val="0"/>
              <w:jc w:val="center"/>
              <w:rPr/>
            </w:pPr>
            <w:r w:rsidDel="00000000" w:rsidR="00000000" w:rsidRPr="00000000">
              <w:rPr>
                <w:color w:val="0070c0"/>
                <w:rtl w:val="0"/>
              </w:rPr>
              <w:t xml:space="preserve">20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EE">
            <w:pPr>
              <w:widowControl w:val="0"/>
              <w:contextualSpacing w:val="0"/>
              <w:jc w:val="center"/>
              <w:rPr/>
            </w:pPr>
            <w:r w:rsidDel="00000000" w:rsidR="00000000" w:rsidRPr="00000000">
              <w:rPr>
                <w:rtl w:val="0"/>
              </w:rPr>
              <w:t xml:space="preserve">22</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EF">
            <w:pPr>
              <w:widowControl w:val="0"/>
              <w:contextualSpacing w:val="0"/>
              <w:jc w:val="center"/>
              <w:rPr/>
            </w:pPr>
            <w:r w:rsidDel="00000000" w:rsidR="00000000" w:rsidRPr="00000000">
              <w:rPr>
                <w:rtl w:val="0"/>
              </w:rPr>
              <w:t xml:space="preserve">18</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F0">
            <w:pPr>
              <w:widowControl w:val="0"/>
              <w:contextualSpacing w:val="0"/>
              <w:jc w:val="center"/>
              <w:rPr/>
            </w:pPr>
            <w:r w:rsidDel="00000000" w:rsidR="00000000" w:rsidRPr="00000000">
              <w:rPr>
                <w:rtl w:val="0"/>
              </w:rPr>
              <w:t xml:space="preserve">9</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F1">
            <w:pPr>
              <w:widowControl w:val="0"/>
              <w:contextualSpacing w:val="0"/>
              <w:jc w:val="center"/>
              <w:rPr/>
            </w:pPr>
            <w:r w:rsidDel="00000000" w:rsidR="00000000" w:rsidRPr="00000000">
              <w:rPr>
                <w:color w:val="0070c0"/>
                <w:rtl w:val="0"/>
              </w:rPr>
              <w:t xml:space="preserve">13</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F2">
            <w:pPr>
              <w:widowControl w:val="0"/>
              <w:contextualSpacing w:val="0"/>
              <w:jc w:val="center"/>
              <w:rPr/>
            </w:pPr>
            <w:r w:rsidDel="00000000" w:rsidR="00000000" w:rsidRPr="00000000">
              <w:rPr>
                <w:rtl w:val="0"/>
              </w:rPr>
              <w:t xml:space="preserve">17</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F3">
            <w:pPr>
              <w:widowControl w:val="0"/>
              <w:contextualSpacing w:val="0"/>
              <w:jc w:val="center"/>
              <w:rPr/>
            </w:pPr>
            <w:r w:rsidDel="00000000" w:rsidR="00000000" w:rsidRPr="00000000">
              <w:rPr>
                <w:rtl w:val="0"/>
              </w:rPr>
              <w:t xml:space="preserve">19</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F4">
            <w:pPr>
              <w:widowControl w:val="0"/>
              <w:contextualSpacing w:val="0"/>
              <w:jc w:val="center"/>
              <w:rPr/>
            </w:pPr>
            <w:r w:rsidDel="00000000" w:rsidR="00000000" w:rsidRPr="00000000">
              <w:rPr>
                <w:rtl w:val="0"/>
              </w:rPr>
              <w:t xml:space="preserve">21</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F5">
            <w:pPr>
              <w:widowControl w:val="0"/>
              <w:contextualSpacing w:val="0"/>
              <w:jc w:val="center"/>
              <w:rPr/>
            </w:pPr>
            <w:r w:rsidDel="00000000" w:rsidR="00000000" w:rsidRPr="00000000">
              <w:rPr>
                <w:color w:val="0070c0"/>
                <w:rtl w:val="0"/>
              </w:rPr>
              <w:t xml:space="preserve">17</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F6">
            <w:pPr>
              <w:widowControl w:val="0"/>
              <w:contextualSpacing w:val="0"/>
              <w:jc w:val="center"/>
              <w:rPr/>
            </w:pPr>
            <w:r w:rsidDel="00000000" w:rsidR="00000000" w:rsidRPr="00000000">
              <w:rPr>
                <w:rtl w:val="0"/>
              </w:rPr>
              <w:t xml:space="preserve">27</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F7">
            <w:pPr>
              <w:widowControl w:val="0"/>
              <w:contextualSpacing w:val="0"/>
              <w:jc w:val="center"/>
              <w:rPr/>
            </w:pPr>
            <w:r w:rsidDel="00000000" w:rsidR="00000000" w:rsidRPr="00000000">
              <w:rPr>
                <w:rtl w:val="0"/>
              </w:rPr>
              <w:t xml:space="preserve">18</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F8">
            <w:pPr>
              <w:widowControl w:val="0"/>
              <w:contextualSpacing w:val="0"/>
              <w:jc w:val="center"/>
              <w:rPr/>
            </w:pPr>
            <w:r w:rsidDel="00000000" w:rsidR="00000000" w:rsidRPr="00000000">
              <w:rPr>
                <w:rtl w:val="0"/>
              </w:rPr>
              <w:t xml:space="preserve">18</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F9">
            <w:pPr>
              <w:widowControl w:val="0"/>
              <w:contextualSpacing w:val="0"/>
              <w:jc w:val="center"/>
              <w:rPr/>
            </w:pPr>
            <w:r w:rsidDel="00000000" w:rsidR="00000000" w:rsidRPr="00000000">
              <w:rPr>
                <w:color w:val="0070c0"/>
                <w:rtl w:val="0"/>
              </w:rPr>
              <w:t xml:space="preserve">17</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FA">
            <w:pPr>
              <w:widowControl w:val="0"/>
              <w:contextualSpacing w:val="0"/>
              <w:jc w:val="center"/>
              <w:rPr/>
            </w:pPr>
            <w:r w:rsidDel="00000000" w:rsidR="00000000" w:rsidRPr="00000000">
              <w:rPr>
                <w:rtl w:val="0"/>
              </w:rPr>
              <w:t xml:space="preserve">24</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FB">
            <w:pPr>
              <w:widowControl w:val="0"/>
              <w:contextualSpacing w:val="0"/>
              <w:jc w:val="center"/>
              <w:rPr/>
            </w:pPr>
            <w:r w:rsidDel="00000000" w:rsidR="00000000" w:rsidRPr="00000000">
              <w:rPr>
                <w:rtl w:val="0"/>
              </w:rPr>
              <w:t xml:space="preserve">20</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1FC">
            <w:pPr>
              <w:widowControl w:val="0"/>
              <w:contextualSpacing w:val="0"/>
              <w:jc w:val="center"/>
              <w:rPr/>
            </w:pPr>
            <w:r w:rsidDel="00000000" w:rsidR="00000000" w:rsidRPr="00000000">
              <w:rPr>
                <w:rtl w:val="0"/>
              </w:rPr>
              <w:t xml:space="preserve">19</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1FD">
            <w:pPr>
              <w:widowControl w:val="0"/>
              <w:contextualSpacing w:val="0"/>
              <w:jc w:val="center"/>
              <w:rPr/>
            </w:pPr>
            <w:r w:rsidDel="00000000" w:rsidR="00000000" w:rsidRPr="00000000">
              <w:rPr>
                <w:color w:val="0070c0"/>
                <w:rtl w:val="0"/>
              </w:rPr>
              <w:t xml:space="preserve">20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1FE">
            <w:pPr>
              <w:widowControl w:val="0"/>
              <w:contextualSpacing w:val="0"/>
              <w:jc w:val="center"/>
              <w:rPr/>
            </w:pPr>
            <w:r w:rsidDel="00000000" w:rsidR="00000000" w:rsidRPr="00000000">
              <w:rPr>
                <w:rtl w:val="0"/>
              </w:rPr>
              <w:t xml:space="preserve">25</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FF">
            <w:pPr>
              <w:widowControl w:val="0"/>
              <w:contextualSpacing w:val="0"/>
              <w:jc w:val="center"/>
              <w:rPr/>
            </w:pPr>
            <w:r w:rsidDel="00000000" w:rsidR="00000000" w:rsidRPr="00000000">
              <w:rPr>
                <w:rtl w:val="0"/>
              </w:rPr>
              <w:t xml:space="preserve">18</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200">
            <w:pPr>
              <w:widowControl w:val="0"/>
              <w:contextualSpacing w:val="0"/>
              <w:jc w:val="center"/>
              <w:rPr/>
            </w:pPr>
            <w:r w:rsidDel="00000000" w:rsidR="00000000" w:rsidRPr="00000000">
              <w:rPr>
                <w:rtl w:val="0"/>
              </w:rPr>
              <w:t xml:space="preserve">18</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201">
            <w:pPr>
              <w:widowControl w:val="0"/>
              <w:contextualSpacing w:val="0"/>
              <w:jc w:val="center"/>
              <w:rPr/>
            </w:pPr>
            <w:r w:rsidDel="00000000" w:rsidR="00000000" w:rsidRPr="00000000">
              <w:rPr>
                <w:color w:val="0070c0"/>
                <w:rtl w:val="0"/>
              </w:rPr>
              <w:t xml:space="preserve">21</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202">
            <w:pPr>
              <w:widowControl w:val="0"/>
              <w:contextualSpacing w:val="0"/>
              <w:jc w:val="center"/>
              <w:rPr/>
            </w:pPr>
            <w:r w:rsidDel="00000000" w:rsidR="00000000" w:rsidRPr="00000000">
              <w:rPr>
                <w:rtl w:val="0"/>
              </w:rPr>
              <w:t xml:space="preserve">26</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203">
            <w:pPr>
              <w:widowControl w:val="0"/>
              <w:contextualSpacing w:val="0"/>
              <w:jc w:val="center"/>
              <w:rPr/>
            </w:pPr>
            <w:r w:rsidDel="00000000" w:rsidR="00000000" w:rsidRPr="00000000">
              <w:rPr>
                <w:rtl w:val="0"/>
              </w:rPr>
              <w:t xml:space="preserve">19</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204">
            <w:pPr>
              <w:widowControl w:val="0"/>
              <w:contextualSpacing w:val="0"/>
              <w:jc w:val="center"/>
              <w:rPr/>
            </w:pPr>
            <w:r w:rsidDel="00000000" w:rsidR="00000000" w:rsidRPr="00000000">
              <w:rPr>
                <w:rtl w:val="0"/>
              </w:rPr>
              <w:t xml:space="preserve">18</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205">
            <w:pPr>
              <w:widowControl w:val="0"/>
              <w:contextualSpacing w:val="0"/>
              <w:jc w:val="center"/>
              <w:rPr/>
            </w:pPr>
            <w:r w:rsidDel="00000000" w:rsidR="00000000" w:rsidRPr="00000000">
              <w:rPr>
                <w:color w:val="0070c0"/>
                <w:rtl w:val="0"/>
              </w:rPr>
              <w:t xml:space="preserve">19</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206">
            <w:pPr>
              <w:widowControl w:val="0"/>
              <w:contextualSpacing w:val="0"/>
              <w:jc w:val="center"/>
              <w:rPr/>
            </w:pPr>
            <w:r w:rsidDel="00000000" w:rsidR="00000000" w:rsidRPr="00000000">
              <w:rPr>
                <w:rtl w:val="0"/>
              </w:rPr>
              <w:t xml:space="preserve">27</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207">
            <w:pPr>
              <w:widowControl w:val="0"/>
              <w:contextualSpacing w:val="0"/>
              <w:jc w:val="center"/>
              <w:rPr/>
            </w:pPr>
            <w:r w:rsidDel="00000000" w:rsidR="00000000" w:rsidRPr="00000000">
              <w:rPr>
                <w:rtl w:val="0"/>
              </w:rPr>
              <w:t xml:space="preserve">21</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208">
            <w:pPr>
              <w:widowControl w:val="0"/>
              <w:contextualSpacing w:val="0"/>
              <w:jc w:val="center"/>
              <w:rPr/>
            </w:pPr>
            <w:r w:rsidDel="00000000" w:rsidR="00000000" w:rsidRPr="00000000">
              <w:rPr>
                <w:rtl w:val="0"/>
              </w:rPr>
              <w:t xml:space="preserve">15</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209">
            <w:pPr>
              <w:widowControl w:val="0"/>
              <w:contextualSpacing w:val="0"/>
              <w:jc w:val="center"/>
              <w:rPr/>
            </w:pPr>
            <w:r w:rsidDel="00000000" w:rsidR="00000000" w:rsidRPr="00000000">
              <w:rPr>
                <w:color w:val="0070c0"/>
                <w:rtl w:val="0"/>
              </w:rPr>
              <w:t xml:space="preserve">22</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20A">
            <w:pPr>
              <w:widowControl w:val="0"/>
              <w:contextualSpacing w:val="0"/>
              <w:jc w:val="center"/>
              <w:rPr/>
            </w:pPr>
            <w:r w:rsidDel="00000000" w:rsidR="00000000" w:rsidRPr="00000000">
              <w:rPr>
                <w:rtl w:val="0"/>
              </w:rPr>
              <w:t xml:space="preserve">27</w:t>
            </w:r>
          </w:p>
        </w:tc>
      </w:tr>
      <w:tr>
        <w:trPr>
          <w:trHeight w:val="280" w:hRule="atLeast"/>
        </w:trPr>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20B">
            <w:pPr>
              <w:widowControl w:val="0"/>
              <w:contextualSpacing w:val="0"/>
              <w:jc w:val="center"/>
              <w:rPr/>
            </w:pPr>
            <w:r w:rsidDel="00000000" w:rsidR="00000000" w:rsidRPr="00000000">
              <w:rPr>
                <w:rtl w:val="0"/>
              </w:rPr>
              <w:t xml:space="preserve">18</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20C">
            <w:pPr>
              <w:widowControl w:val="0"/>
              <w:contextualSpacing w:val="0"/>
              <w:jc w:val="center"/>
              <w:rPr/>
            </w:pPr>
            <w:r w:rsidDel="00000000" w:rsidR="00000000" w:rsidRPr="00000000">
              <w:rPr>
                <w:rtl w:val="0"/>
              </w:rPr>
              <w:t xml:space="preserve">29</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20D">
            <w:pPr>
              <w:widowControl w:val="0"/>
              <w:contextualSpacing w:val="0"/>
              <w:jc w:val="center"/>
              <w:rPr/>
            </w:pPr>
            <w:r w:rsidDel="00000000" w:rsidR="00000000" w:rsidRPr="00000000">
              <w:rPr>
                <w:color w:val="0070c0"/>
                <w:rtl w:val="0"/>
              </w:rPr>
              <w:t xml:space="preserve">28</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20E">
            <w:pPr>
              <w:widowControl w:val="0"/>
              <w:contextualSpacing w:val="0"/>
              <w:jc w:val="center"/>
              <w:rPr/>
            </w:pPr>
            <w:r w:rsidDel="00000000" w:rsidR="00000000" w:rsidRPr="00000000">
              <w:rPr>
                <w:rtl w:val="0"/>
              </w:rPr>
              <w:t xml:space="preserve">18</w:t>
            </w:r>
          </w:p>
        </w:tc>
      </w:tr>
      <w:tr>
        <w:trPr>
          <w:trHeight w:val="280" w:hRule="atLeast"/>
        </w:trPr>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20F">
            <w:pPr>
              <w:widowControl w:val="0"/>
              <w:contextualSpacing w:val="0"/>
              <w:jc w:val="center"/>
              <w:rPr/>
            </w:pPr>
            <w:r w:rsidDel="00000000" w:rsidR="00000000" w:rsidRPr="00000000">
              <w:rPr>
                <w:rtl w:val="0"/>
              </w:rPr>
              <w:t xml:space="preserve">18</w:t>
            </w:r>
          </w:p>
        </w:tc>
        <w:tc>
          <w:tcPr>
            <w:tcBorders>
              <w:top w:color="cccccc" w:space="0" w:sz="6" w:val="single"/>
              <w:left w:color="cccccc" w:space="0" w:sz="6" w:val="single"/>
              <w:bottom w:color="000000" w:space="0" w:sz="6" w:val="single"/>
              <w:right w:color="000000" w:space="0" w:sz="6" w:val="single"/>
            </w:tcBorders>
            <w:shd w:fill="ccc0d9" w:val="clear"/>
            <w:tcMar>
              <w:top w:w="0.0" w:type="dxa"/>
              <w:left w:w="40.0" w:type="dxa"/>
              <w:bottom w:w="0.0" w:type="dxa"/>
              <w:right w:w="40.0" w:type="dxa"/>
            </w:tcMar>
            <w:vAlign w:val="bottom"/>
          </w:tcPr>
          <w:p w:rsidR="00000000" w:rsidDel="00000000" w:rsidP="00000000" w:rsidRDefault="00000000" w:rsidRPr="00000000" w14:paraId="00000210">
            <w:pPr>
              <w:widowControl w:val="0"/>
              <w:contextualSpacing w:val="0"/>
              <w:jc w:val="center"/>
              <w:rPr/>
            </w:pPr>
            <w:r w:rsidDel="00000000" w:rsidR="00000000" w:rsidRPr="00000000">
              <w:rPr>
                <w:rtl w:val="0"/>
              </w:rPr>
              <w:t xml:space="preserve">18</w:t>
            </w:r>
          </w:p>
        </w:tc>
        <w:tc>
          <w:tcPr>
            <w:tcBorders>
              <w:top w:color="cccccc" w:space="0" w:sz="6" w:val="single"/>
              <w:left w:color="cccccc" w:space="0" w:sz="6" w:val="single"/>
              <w:bottom w:color="000000" w:space="0" w:sz="6" w:val="single"/>
              <w:right w:color="000000" w:space="0" w:sz="6" w:val="single"/>
            </w:tcBorders>
            <w:shd w:fill="fbd4b4" w:val="clear"/>
            <w:tcMar>
              <w:top w:w="0.0" w:type="dxa"/>
              <w:left w:w="40.0" w:type="dxa"/>
              <w:bottom w:w="0.0" w:type="dxa"/>
              <w:right w:w="40.0" w:type="dxa"/>
            </w:tcMar>
            <w:vAlign w:val="bottom"/>
          </w:tcPr>
          <w:p w:rsidR="00000000" w:rsidDel="00000000" w:rsidP="00000000" w:rsidRDefault="00000000" w:rsidRPr="00000000" w14:paraId="00000211">
            <w:pPr>
              <w:widowControl w:val="0"/>
              <w:contextualSpacing w:val="0"/>
              <w:jc w:val="center"/>
              <w:rPr/>
            </w:pPr>
            <w:r w:rsidDel="00000000" w:rsidR="00000000" w:rsidRPr="00000000">
              <w:rPr>
                <w:color w:val="0070c0"/>
                <w:rtl w:val="0"/>
              </w:rPr>
              <w:t xml:space="preserve">18</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c6d9f0" w:val="clear"/>
            <w:tcMar>
              <w:top w:w="0.0" w:type="dxa"/>
              <w:left w:w="40.0" w:type="dxa"/>
              <w:bottom w:w="0.0" w:type="dxa"/>
              <w:right w:w="40.0" w:type="dxa"/>
            </w:tcMar>
            <w:vAlign w:val="bottom"/>
          </w:tcPr>
          <w:p w:rsidR="00000000" w:rsidDel="00000000" w:rsidP="00000000" w:rsidRDefault="00000000" w:rsidRPr="00000000" w14:paraId="00000212">
            <w:pPr>
              <w:widowControl w:val="0"/>
              <w:contextualSpacing w:val="0"/>
              <w:jc w:val="center"/>
              <w:rPr/>
            </w:pPr>
            <w:r w:rsidDel="00000000" w:rsidR="00000000" w:rsidRPr="00000000">
              <w:rPr>
                <w:rtl w:val="0"/>
              </w:rPr>
              <w:t xml:space="preserve">27</w:t>
            </w:r>
          </w:p>
        </w:tc>
      </w:tr>
    </w:tbl>
    <w:p w:rsidR="00000000" w:rsidDel="00000000" w:rsidP="00000000" w:rsidRDefault="00000000" w:rsidRPr="00000000" w14:paraId="00000213">
      <w:pPr>
        <w:contextualSpacing w:val="0"/>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214">
      <w:pPr>
        <w:contextualSpacing w:val="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Words - 1411</w:t>
      </w:r>
    </w:p>
    <w:p w:rsidR="00000000" w:rsidDel="00000000" w:rsidP="00000000" w:rsidRDefault="00000000" w:rsidRPr="00000000" w14:paraId="00000215">
      <w:pPr>
        <w:contextualSpacing w:val="0"/>
        <w:jc w:val="left"/>
        <w:rPr>
          <w:rFonts w:ascii="Times New Roman" w:cs="Times New Roman" w:eastAsia="Times New Roman" w:hAnsi="Times New Roman"/>
          <w:sz w:val="24"/>
          <w:szCs w:val="24"/>
          <w:highlight w:val="white"/>
          <w:u w:val="single"/>
        </w:rPr>
      </w:pPr>
      <w:r w:rsidDel="00000000" w:rsidR="00000000" w:rsidRPr="00000000">
        <w:rPr>
          <w:rFonts w:ascii="Times New Roman" w:cs="Times New Roman" w:eastAsia="Times New Roman" w:hAnsi="Times New Roman"/>
          <w:sz w:val="24"/>
          <w:szCs w:val="24"/>
          <w:highlight w:val="white"/>
          <w:u w:val="single"/>
          <w:rtl w:val="0"/>
        </w:rPr>
        <w:t xml:space="preserve"> </w:t>
      </w:r>
    </w:p>
    <w:p w:rsidR="00000000" w:rsidDel="00000000" w:rsidP="00000000" w:rsidRDefault="00000000" w:rsidRPr="00000000" w14:paraId="00000216">
      <w:pPr>
        <w:contextualSpacing w:val="0"/>
        <w:rPr>
          <w:rFonts w:ascii="Times New Roman" w:cs="Times New Roman" w:eastAsia="Times New Roman" w:hAnsi="Times New Roman"/>
          <w:sz w:val="24"/>
          <w:szCs w:val="24"/>
          <w:highlight w:val="white"/>
          <w:u w:val="single"/>
        </w:rPr>
      </w:pPr>
      <w:r w:rsidDel="00000000" w:rsidR="00000000" w:rsidRPr="00000000">
        <w:rPr>
          <w:rFonts w:ascii="Times New Roman" w:cs="Times New Roman" w:eastAsia="Times New Roman" w:hAnsi="Times New Roman"/>
          <w:sz w:val="24"/>
          <w:szCs w:val="24"/>
          <w:highlight w:val="white"/>
          <w:u w:val="single"/>
          <w:rtl w:val="0"/>
        </w:rPr>
        <w:t xml:space="preserve">Reference list</w:t>
      </w:r>
    </w:p>
    <w:p w:rsidR="00000000" w:rsidDel="00000000" w:rsidP="00000000" w:rsidRDefault="00000000" w:rsidRPr="00000000" w14:paraId="00000217">
      <w:pPr>
        <w:contextualSpacing w:val="0"/>
        <w:rPr>
          <w:rFonts w:ascii="Times New Roman" w:cs="Times New Roman" w:eastAsia="Times New Roman" w:hAnsi="Times New Roman"/>
          <w:sz w:val="24"/>
          <w:szCs w:val="24"/>
          <w:highlight w:val="white"/>
          <w:u w:val="single"/>
        </w:rPr>
      </w:pPr>
      <w:r w:rsidDel="00000000" w:rsidR="00000000" w:rsidRPr="00000000">
        <w:rPr>
          <w:rtl w:val="0"/>
        </w:rPr>
      </w:r>
    </w:p>
    <w:p w:rsidR="00000000" w:rsidDel="00000000" w:rsidP="00000000" w:rsidRDefault="00000000" w:rsidRPr="00000000" w14:paraId="00000218">
      <w:pPr>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Cerin, E. (2003). ‘Anxiety versus Fundamental Emotions as Predictors of Perceived Functionality of Pre Competitive Emotional States, Threat, and Challenge in Individual Sports’ , Journal of Applied Sport Psychology, 15, p. 223–238. </w:t>
      </w:r>
    </w:p>
    <w:p w:rsidR="00000000" w:rsidDel="00000000" w:rsidP="00000000" w:rsidRDefault="00000000" w:rsidRPr="00000000" w14:paraId="00000219">
      <w:pPr>
        <w:contextualSpacing w:val="0"/>
        <w:rPr>
          <w:rFonts w:ascii="Times New Roman" w:cs="Times New Roman" w:eastAsia="Times New Roman" w:hAnsi="Times New Roman"/>
          <w:sz w:val="24"/>
          <w:szCs w:val="24"/>
          <w:highlight w:val="white"/>
          <w:u w:val="single"/>
        </w:rPr>
      </w:pPr>
      <w:r w:rsidDel="00000000" w:rsidR="00000000" w:rsidRPr="00000000">
        <w:rPr>
          <w:rtl w:val="0"/>
        </w:rPr>
      </w:r>
    </w:p>
    <w:p w:rsidR="00000000" w:rsidDel="00000000" w:rsidP="00000000" w:rsidRDefault="00000000" w:rsidRPr="00000000" w14:paraId="0000021A">
      <w:pPr>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Hackfort, D. and Spielberger, C. D. (1989). ‘Anxiety in Sports: An International Perspective’ , United States of America: Hemisphere Publishing Corporation.</w:t>
      </w:r>
    </w:p>
    <w:p w:rsidR="00000000" w:rsidDel="00000000" w:rsidP="00000000" w:rsidRDefault="00000000" w:rsidRPr="00000000" w14:paraId="0000021B">
      <w:pPr>
        <w:contextualSpacing w:val="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21C">
      <w:pPr>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Hanton,S. , Neil,R. , Mellalieu S.D. (2008) ‘Recent Developments in competitive anxiety direction and competition stress research’ Review Sport Exercise Psychology, 1, p.45-57.</w:t>
      </w:r>
    </w:p>
    <w:p w:rsidR="00000000" w:rsidDel="00000000" w:rsidP="00000000" w:rsidRDefault="00000000" w:rsidRPr="00000000" w14:paraId="0000021D">
      <w:pPr>
        <w:contextualSpacing w:val="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21E">
      <w:pPr>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Kais, K. and Raudsepp, L. (2005). ‘Intensity and direction of competitive state anxiety, self confidence and athletic performance’ , Journal of Kinesiology, 1, p. 13–20.</w:t>
      </w:r>
    </w:p>
    <w:p w:rsidR="00000000" w:rsidDel="00000000" w:rsidP="00000000" w:rsidRDefault="00000000" w:rsidRPr="00000000" w14:paraId="0000021F">
      <w:pPr>
        <w:contextualSpacing w:val="0"/>
        <w:rPr>
          <w:rFonts w:ascii="Times New Roman" w:cs="Times New Roman" w:eastAsia="Times New Roman" w:hAnsi="Times New Roman"/>
          <w:sz w:val="24"/>
          <w:szCs w:val="24"/>
          <w:highlight w:val="white"/>
          <w:u w:val="single"/>
        </w:rPr>
      </w:pPr>
      <w:r w:rsidDel="00000000" w:rsidR="00000000" w:rsidRPr="00000000">
        <w:rPr>
          <w:rtl w:val="0"/>
        </w:rPr>
      </w:r>
    </w:p>
    <w:p w:rsidR="00000000" w:rsidDel="00000000" w:rsidP="00000000" w:rsidRDefault="00000000" w:rsidRPr="00000000" w14:paraId="00000220">
      <w:pPr>
        <w:contextualSpacing w:val="0"/>
        <w:rPr>
          <w:rFonts w:ascii="Times New Roman" w:cs="Times New Roman" w:eastAsia="Times New Roman" w:hAnsi="Times New Roman"/>
          <w:sz w:val="24"/>
          <w:szCs w:val="24"/>
          <w:highlight w:val="white"/>
          <w:u w:val="single"/>
        </w:rPr>
      </w:pPr>
      <w:r w:rsidDel="00000000" w:rsidR="00000000" w:rsidRPr="00000000">
        <w:rPr>
          <w:rtl w:val="0"/>
        </w:rPr>
      </w:r>
    </w:p>
    <w:p w:rsidR="00000000" w:rsidDel="00000000" w:rsidP="00000000" w:rsidRDefault="00000000" w:rsidRPr="00000000" w14:paraId="00000221">
      <w:pPr>
        <w:contextualSpacing w:val="0"/>
        <w:rPr>
          <w:rFonts w:ascii="Times New Roman" w:cs="Times New Roman" w:eastAsia="Times New Roman" w:hAnsi="Times New Roman"/>
          <w:sz w:val="24"/>
          <w:szCs w:val="24"/>
          <w:highlight w:val="white"/>
          <w:u w:val="single"/>
        </w:rPr>
      </w:pPr>
      <w:r w:rsidDel="00000000" w:rsidR="00000000" w:rsidRPr="00000000">
        <w:rPr>
          <w:rFonts w:ascii="Times New Roman" w:cs="Times New Roman" w:eastAsia="Times New Roman" w:hAnsi="Times New Roman"/>
          <w:sz w:val="24"/>
          <w:szCs w:val="24"/>
          <w:highlight w:val="white"/>
          <w:rtl w:val="0"/>
        </w:rPr>
        <w:t xml:space="preserve">L</w:t>
      </w:r>
      <w:r w:rsidDel="00000000" w:rsidR="00000000" w:rsidRPr="00000000">
        <w:rPr>
          <w:rFonts w:ascii="Times New Roman" w:cs="Times New Roman" w:eastAsia="Times New Roman" w:hAnsi="Times New Roman"/>
          <w:sz w:val="24"/>
          <w:szCs w:val="24"/>
          <w:highlight w:val="white"/>
          <w:rtl w:val="0"/>
        </w:rPr>
        <w:t xml:space="preserve">undqvist, C. ,</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Hassmén, P. (2005) ‘Competitive State Anxiety Inventory-2 (CSAI-2)’. A</w:t>
      </w:r>
      <w:r w:rsidDel="00000000" w:rsidR="00000000" w:rsidRPr="00000000">
        <w:rPr>
          <w:rFonts w:ascii="Times New Roman" w:cs="Times New Roman" w:eastAsia="Times New Roman" w:hAnsi="Times New Roman"/>
          <w:sz w:val="24"/>
          <w:szCs w:val="24"/>
          <w:highlight w:val="white"/>
          <w:rtl w:val="0"/>
        </w:rPr>
        <w:t xml:space="preserve">vailable at : </w:t>
      </w:r>
      <w:hyperlink r:id="rId9">
        <w:r w:rsidDel="00000000" w:rsidR="00000000" w:rsidRPr="00000000">
          <w:rPr>
            <w:rFonts w:ascii="Times New Roman" w:cs="Times New Roman" w:eastAsia="Times New Roman" w:hAnsi="Times New Roman"/>
            <w:color w:val="1155cc"/>
            <w:sz w:val="24"/>
            <w:szCs w:val="24"/>
            <w:highlight w:val="white"/>
            <w:u w:val="single"/>
            <w:rtl w:val="0"/>
          </w:rPr>
          <w:t xml:space="preserve">https://www.ncbi.nlm.nih.gov/pubmed/16195023</w:t>
        </w:r>
      </w:hyperlink>
      <w:r w:rsidDel="00000000" w:rsidR="00000000" w:rsidRPr="00000000">
        <w:rPr>
          <w:rFonts w:ascii="Times New Roman" w:cs="Times New Roman" w:eastAsia="Times New Roman" w:hAnsi="Times New Roman"/>
          <w:sz w:val="24"/>
          <w:szCs w:val="24"/>
          <w:highlight w:val="white"/>
          <w:rtl w:val="0"/>
        </w:rPr>
        <w:t xml:space="preserve"> (Accessed : 1 May, 2018). </w:t>
      </w:r>
      <w:r w:rsidDel="00000000" w:rsidR="00000000" w:rsidRPr="00000000">
        <w:rPr>
          <w:rtl w:val="0"/>
        </w:rPr>
      </w:r>
    </w:p>
    <w:p w:rsidR="00000000" w:rsidDel="00000000" w:rsidP="00000000" w:rsidRDefault="00000000" w:rsidRPr="00000000" w14:paraId="00000222">
      <w:pPr>
        <w:contextualSpacing w:val="0"/>
        <w:rPr>
          <w:rFonts w:ascii="Times New Roman" w:cs="Times New Roman" w:eastAsia="Times New Roman" w:hAnsi="Times New Roman"/>
          <w:sz w:val="24"/>
          <w:szCs w:val="24"/>
          <w:highlight w:val="white"/>
          <w:u w:val="single"/>
        </w:rPr>
      </w:pPr>
      <w:r w:rsidDel="00000000" w:rsidR="00000000" w:rsidRPr="00000000">
        <w:rPr>
          <w:rtl w:val="0"/>
        </w:rPr>
      </w:r>
    </w:p>
    <w:p w:rsidR="00000000" w:rsidDel="00000000" w:rsidP="00000000" w:rsidRDefault="00000000" w:rsidRPr="00000000" w14:paraId="00000223">
      <w:pPr>
        <w:contextualSpacing w:val="0"/>
        <w:rPr>
          <w:rFonts w:ascii="Times New Roman" w:cs="Times New Roman" w:eastAsia="Times New Roman" w:hAnsi="Times New Roman"/>
          <w:sz w:val="24"/>
          <w:szCs w:val="24"/>
          <w:highlight w:val="white"/>
          <w:u w:val="single"/>
        </w:rPr>
      </w:pPr>
      <w:r w:rsidDel="00000000" w:rsidR="00000000" w:rsidRPr="00000000">
        <w:rPr>
          <w:rFonts w:ascii="Times New Roman" w:cs="Times New Roman" w:eastAsia="Times New Roman" w:hAnsi="Times New Roman"/>
          <w:sz w:val="24"/>
          <w:szCs w:val="24"/>
          <w:highlight w:val="white"/>
          <w:rtl w:val="0"/>
        </w:rPr>
        <w:t xml:space="preserve">Woodman, T. and Hardy, L. (2003) ‘The relative impact of cognitive anxiety and self-confidence upon sport performance: a meta-analysis’, Journal of Sports Sciences, 21, p. 443–457. </w:t>
      </w:r>
      <w:r w:rsidDel="00000000" w:rsidR="00000000" w:rsidRPr="00000000">
        <w:rPr>
          <w:rtl w:val="0"/>
        </w:rPr>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tblPr>
      <w:tblStyleRowBandSize w:val="1"/>
      <w:tblStyleColBandSize w:val="1"/>
      <w:tblCellMar>
        <w:top w:w="100.0" w:type="dxa"/>
        <w:left w:w="100.0" w:type="dxa"/>
        <w:bottom w:w="100.0" w:type="dxa"/>
        <w:right w:w="100.0" w:type="dxa"/>
      </w:tblCellMar>
    </w:tblPr>
  </w:style>
  <w:style w:type="table" w:styleId="Table8">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cbi.nlm.nih.gov/pubmed/16195023" TargetMode="External"/><Relationship Id="rId5" Type="http://schemas.openxmlformats.org/officeDocument/2006/relationships/styles" Target="styles.xml"/><Relationship Id="rId6" Type="http://schemas.openxmlformats.org/officeDocument/2006/relationships/hyperlink" Target="https://en.wikipedia.org/wiki/Sympathetic_nervous_system" TargetMode="External"/><Relationship Id="rId7" Type="http://schemas.openxmlformats.org/officeDocument/2006/relationships/hyperlink" Target="https://en.wikipedia.org/wiki/Fight-or-flight_response" TargetMode="External"/><Relationship Id="rId8" Type="http://schemas.openxmlformats.org/officeDocument/2006/relationships/hyperlink" Target="https://www.ncbi.nlm.nih.gov/pubmed/16195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