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6C57" w:rsidRDefault="009D6C57" w:rsidP="00A87352">
      <w:pPr>
        <w:spacing w:line="480" w:lineRule="auto"/>
        <w:jc w:val="center"/>
        <w:rPr>
          <w:rFonts w:ascii="Times New Roman" w:hAnsi="Times New Roman" w:cs="Times New Roman"/>
          <w:sz w:val="24"/>
          <w:szCs w:val="24"/>
        </w:rPr>
      </w:pPr>
      <w:r w:rsidRPr="009D6C57">
        <w:rPr>
          <w:rFonts w:ascii="Times New Roman" w:hAnsi="Times New Roman" w:cs="Times New Roman"/>
          <w:sz w:val="24"/>
          <w:szCs w:val="24"/>
        </w:rPr>
        <w:t>“In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w:t>
      </w:r>
    </w:p>
    <w:p w:rsidR="009D6C57" w:rsidRDefault="009D6C57">
      <w:pPr>
        <w:rPr>
          <w:rFonts w:ascii="Times New Roman" w:hAnsi="Times New Roman" w:cs="Times New Roman"/>
          <w:sz w:val="24"/>
          <w:szCs w:val="24"/>
        </w:rPr>
      </w:pPr>
      <w:r>
        <w:rPr>
          <w:rFonts w:ascii="Times New Roman" w:hAnsi="Times New Roman" w:cs="Times New Roman"/>
          <w:sz w:val="24"/>
          <w:szCs w:val="24"/>
        </w:rPr>
        <w:br w:type="page"/>
      </w:r>
    </w:p>
    <w:tbl>
      <w:tblPr>
        <w:tblStyle w:val="TableGrid"/>
        <w:tblW w:w="0" w:type="auto"/>
        <w:tblLook w:val="04A0" w:firstRow="1" w:lastRow="0" w:firstColumn="1" w:lastColumn="0" w:noHBand="0" w:noVBand="1"/>
      </w:tblPr>
      <w:tblGrid>
        <w:gridCol w:w="6205"/>
        <w:gridCol w:w="1620"/>
        <w:gridCol w:w="1525"/>
      </w:tblGrid>
      <w:tr w:rsidR="00837D6C" w:rsidTr="00837D6C">
        <w:trPr>
          <w:trHeight w:val="800"/>
        </w:trPr>
        <w:tc>
          <w:tcPr>
            <w:tcW w:w="9350" w:type="dxa"/>
            <w:gridSpan w:val="3"/>
          </w:tcPr>
          <w:p w:rsidR="00837D6C" w:rsidRDefault="00837D6C" w:rsidP="00837D6C">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Wales Plc</w:t>
            </w:r>
          </w:p>
          <w:p w:rsidR="00837D6C" w:rsidRDefault="00837D6C" w:rsidP="00837D6C">
            <w:pPr>
              <w:spacing w:line="360" w:lineRule="auto"/>
              <w:jc w:val="center"/>
              <w:rPr>
                <w:rFonts w:ascii="Times New Roman" w:hAnsi="Times New Roman" w:cs="Times New Roman"/>
                <w:sz w:val="24"/>
                <w:szCs w:val="24"/>
              </w:rPr>
            </w:pPr>
            <w:r>
              <w:rPr>
                <w:rFonts w:ascii="Times New Roman" w:hAnsi="Times New Roman" w:cs="Times New Roman"/>
                <w:sz w:val="24"/>
                <w:szCs w:val="24"/>
              </w:rPr>
              <w:t>Income Statement</w:t>
            </w:r>
          </w:p>
          <w:p w:rsidR="00837D6C" w:rsidRDefault="00837D6C" w:rsidP="00837D6C">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For the Year Ended December 31, 2019 </w:t>
            </w:r>
          </w:p>
        </w:tc>
      </w:tr>
      <w:tr w:rsidR="009D6C57" w:rsidTr="009D6C57">
        <w:tc>
          <w:tcPr>
            <w:tcW w:w="6205" w:type="dxa"/>
          </w:tcPr>
          <w:p w:rsidR="009D6C57" w:rsidRDefault="009D6C57" w:rsidP="009D6C57">
            <w:pPr>
              <w:spacing w:line="360" w:lineRule="auto"/>
              <w:rPr>
                <w:rFonts w:ascii="Times New Roman" w:hAnsi="Times New Roman" w:cs="Times New Roman"/>
                <w:sz w:val="24"/>
                <w:szCs w:val="24"/>
              </w:rPr>
            </w:pPr>
          </w:p>
        </w:tc>
        <w:tc>
          <w:tcPr>
            <w:tcW w:w="1620" w:type="dxa"/>
          </w:tcPr>
          <w:p w:rsidR="009D6C57" w:rsidRPr="00837D6C" w:rsidRDefault="00837D6C" w:rsidP="00837D6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£’000</w:t>
            </w:r>
          </w:p>
        </w:tc>
        <w:tc>
          <w:tcPr>
            <w:tcW w:w="1525" w:type="dxa"/>
          </w:tcPr>
          <w:p w:rsidR="009D6C57" w:rsidRPr="00837D6C" w:rsidRDefault="00837D6C" w:rsidP="00837D6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£’000</w:t>
            </w:r>
          </w:p>
        </w:tc>
      </w:tr>
      <w:tr w:rsidR="009D6C57" w:rsidTr="009D6C57">
        <w:tc>
          <w:tcPr>
            <w:tcW w:w="6205" w:type="dxa"/>
          </w:tcPr>
          <w:p w:rsidR="009D6C57" w:rsidRDefault="00837D6C" w:rsidP="009D6C57">
            <w:pPr>
              <w:spacing w:line="360" w:lineRule="auto"/>
              <w:rPr>
                <w:rFonts w:ascii="Times New Roman" w:hAnsi="Times New Roman" w:cs="Times New Roman"/>
                <w:sz w:val="24"/>
                <w:szCs w:val="24"/>
              </w:rPr>
            </w:pPr>
            <w:r>
              <w:rPr>
                <w:rFonts w:ascii="Times New Roman" w:hAnsi="Times New Roman" w:cs="Times New Roman"/>
                <w:sz w:val="24"/>
                <w:szCs w:val="24"/>
              </w:rPr>
              <w:t>Sales</w:t>
            </w:r>
          </w:p>
        </w:tc>
        <w:tc>
          <w:tcPr>
            <w:tcW w:w="1620" w:type="dxa"/>
          </w:tcPr>
          <w:p w:rsidR="009D6C57" w:rsidRDefault="009D6C57" w:rsidP="004E1384">
            <w:pPr>
              <w:spacing w:line="360" w:lineRule="auto"/>
              <w:jc w:val="center"/>
              <w:rPr>
                <w:rFonts w:ascii="Times New Roman" w:hAnsi="Times New Roman" w:cs="Times New Roman"/>
                <w:sz w:val="24"/>
                <w:szCs w:val="24"/>
              </w:rPr>
            </w:pPr>
          </w:p>
        </w:tc>
        <w:tc>
          <w:tcPr>
            <w:tcW w:w="1525" w:type="dxa"/>
          </w:tcPr>
          <w:p w:rsidR="009D6C57" w:rsidRDefault="00837D6C" w:rsidP="004E1384">
            <w:pPr>
              <w:spacing w:line="360" w:lineRule="auto"/>
              <w:jc w:val="center"/>
              <w:rPr>
                <w:rFonts w:ascii="Times New Roman" w:hAnsi="Times New Roman" w:cs="Times New Roman"/>
                <w:sz w:val="24"/>
                <w:szCs w:val="24"/>
              </w:rPr>
            </w:pPr>
            <w:r>
              <w:rPr>
                <w:rFonts w:ascii="Times New Roman" w:hAnsi="Times New Roman" w:cs="Times New Roman"/>
                <w:sz w:val="24"/>
                <w:szCs w:val="24"/>
              </w:rPr>
              <w:t>30300</w:t>
            </w:r>
          </w:p>
        </w:tc>
      </w:tr>
      <w:tr w:rsidR="009D6C57" w:rsidTr="009D6C57">
        <w:tc>
          <w:tcPr>
            <w:tcW w:w="6205" w:type="dxa"/>
          </w:tcPr>
          <w:p w:rsidR="009D6C57" w:rsidRDefault="00837D6C" w:rsidP="009D6C57">
            <w:pPr>
              <w:spacing w:line="360" w:lineRule="auto"/>
              <w:rPr>
                <w:rFonts w:ascii="Times New Roman" w:hAnsi="Times New Roman" w:cs="Times New Roman"/>
                <w:sz w:val="24"/>
                <w:szCs w:val="24"/>
              </w:rPr>
            </w:pPr>
            <w:r>
              <w:rPr>
                <w:rFonts w:ascii="Times New Roman" w:hAnsi="Times New Roman" w:cs="Times New Roman"/>
                <w:sz w:val="24"/>
                <w:szCs w:val="24"/>
              </w:rPr>
              <w:t>Less: Cost of sales</w:t>
            </w:r>
          </w:p>
        </w:tc>
        <w:tc>
          <w:tcPr>
            <w:tcW w:w="1620" w:type="dxa"/>
          </w:tcPr>
          <w:p w:rsidR="009D6C57" w:rsidRDefault="009D6C57" w:rsidP="004E1384">
            <w:pPr>
              <w:spacing w:line="360" w:lineRule="auto"/>
              <w:jc w:val="center"/>
              <w:rPr>
                <w:rFonts w:ascii="Times New Roman" w:hAnsi="Times New Roman" w:cs="Times New Roman"/>
                <w:sz w:val="24"/>
                <w:szCs w:val="24"/>
              </w:rPr>
            </w:pPr>
          </w:p>
        </w:tc>
        <w:tc>
          <w:tcPr>
            <w:tcW w:w="1525" w:type="dxa"/>
          </w:tcPr>
          <w:p w:rsidR="009D6C57" w:rsidRPr="004E1384" w:rsidRDefault="00837D6C" w:rsidP="004E1384">
            <w:pPr>
              <w:spacing w:line="360" w:lineRule="auto"/>
              <w:jc w:val="center"/>
              <w:rPr>
                <w:rFonts w:ascii="Times New Roman" w:hAnsi="Times New Roman" w:cs="Times New Roman"/>
                <w:sz w:val="24"/>
                <w:szCs w:val="24"/>
                <w:u w:val="single"/>
              </w:rPr>
            </w:pPr>
            <w:r w:rsidRPr="004E1384">
              <w:rPr>
                <w:rFonts w:ascii="Times New Roman" w:hAnsi="Times New Roman" w:cs="Times New Roman"/>
                <w:sz w:val="24"/>
                <w:szCs w:val="24"/>
                <w:u w:val="single"/>
              </w:rPr>
              <w:t>16220</w:t>
            </w:r>
          </w:p>
        </w:tc>
      </w:tr>
      <w:tr w:rsidR="009D6C57" w:rsidTr="009D6C57">
        <w:tc>
          <w:tcPr>
            <w:tcW w:w="6205" w:type="dxa"/>
          </w:tcPr>
          <w:p w:rsidR="009D6C57" w:rsidRPr="00837D6C" w:rsidRDefault="00837D6C" w:rsidP="009D6C57">
            <w:pPr>
              <w:spacing w:line="360" w:lineRule="auto"/>
              <w:rPr>
                <w:rFonts w:ascii="Times New Roman" w:hAnsi="Times New Roman" w:cs="Times New Roman"/>
                <w:b/>
                <w:sz w:val="24"/>
                <w:szCs w:val="24"/>
              </w:rPr>
            </w:pPr>
            <w:r w:rsidRPr="00837D6C">
              <w:rPr>
                <w:rFonts w:ascii="Times New Roman" w:hAnsi="Times New Roman" w:cs="Times New Roman"/>
                <w:b/>
                <w:sz w:val="24"/>
                <w:szCs w:val="24"/>
              </w:rPr>
              <w:t>Gross Profit</w:t>
            </w:r>
          </w:p>
        </w:tc>
        <w:tc>
          <w:tcPr>
            <w:tcW w:w="1620" w:type="dxa"/>
          </w:tcPr>
          <w:p w:rsidR="009D6C57" w:rsidRDefault="009D6C57" w:rsidP="004E1384">
            <w:pPr>
              <w:spacing w:line="360" w:lineRule="auto"/>
              <w:jc w:val="center"/>
              <w:rPr>
                <w:rFonts w:ascii="Times New Roman" w:hAnsi="Times New Roman" w:cs="Times New Roman"/>
                <w:sz w:val="24"/>
                <w:szCs w:val="24"/>
              </w:rPr>
            </w:pPr>
          </w:p>
        </w:tc>
        <w:tc>
          <w:tcPr>
            <w:tcW w:w="1525" w:type="dxa"/>
          </w:tcPr>
          <w:p w:rsidR="009D6C57" w:rsidRDefault="00837D6C" w:rsidP="004E1384">
            <w:pPr>
              <w:spacing w:line="360" w:lineRule="auto"/>
              <w:jc w:val="center"/>
              <w:rPr>
                <w:rFonts w:ascii="Times New Roman" w:hAnsi="Times New Roman" w:cs="Times New Roman"/>
                <w:sz w:val="24"/>
                <w:szCs w:val="24"/>
              </w:rPr>
            </w:pPr>
            <w:r>
              <w:rPr>
                <w:rFonts w:ascii="Times New Roman" w:hAnsi="Times New Roman" w:cs="Times New Roman"/>
                <w:sz w:val="24"/>
                <w:szCs w:val="24"/>
              </w:rPr>
              <w:t>14080</w:t>
            </w:r>
          </w:p>
        </w:tc>
      </w:tr>
      <w:tr w:rsidR="00837D6C" w:rsidTr="009D6C57">
        <w:tc>
          <w:tcPr>
            <w:tcW w:w="6205" w:type="dxa"/>
          </w:tcPr>
          <w:p w:rsidR="00837D6C" w:rsidRPr="00837D6C" w:rsidRDefault="00837D6C" w:rsidP="00837D6C">
            <w:pPr>
              <w:spacing w:line="360" w:lineRule="auto"/>
              <w:rPr>
                <w:rFonts w:ascii="Times New Roman" w:hAnsi="Times New Roman" w:cs="Times New Roman"/>
                <w:b/>
                <w:sz w:val="24"/>
                <w:szCs w:val="24"/>
              </w:rPr>
            </w:pPr>
            <w:r w:rsidRPr="00837D6C">
              <w:rPr>
                <w:rFonts w:ascii="Times New Roman" w:hAnsi="Times New Roman" w:cs="Times New Roman"/>
                <w:b/>
                <w:sz w:val="24"/>
                <w:szCs w:val="24"/>
              </w:rPr>
              <w:t>Less: Operating Expenses</w:t>
            </w:r>
          </w:p>
        </w:tc>
        <w:tc>
          <w:tcPr>
            <w:tcW w:w="1620" w:type="dxa"/>
          </w:tcPr>
          <w:p w:rsidR="00837D6C" w:rsidRDefault="00837D6C" w:rsidP="004E1384">
            <w:pPr>
              <w:spacing w:line="360" w:lineRule="auto"/>
              <w:jc w:val="center"/>
              <w:rPr>
                <w:rFonts w:ascii="Times New Roman" w:hAnsi="Times New Roman" w:cs="Times New Roman"/>
                <w:sz w:val="24"/>
                <w:szCs w:val="24"/>
              </w:rPr>
            </w:pPr>
          </w:p>
        </w:tc>
        <w:tc>
          <w:tcPr>
            <w:tcW w:w="1525" w:type="dxa"/>
          </w:tcPr>
          <w:p w:rsidR="00837D6C" w:rsidRDefault="00837D6C" w:rsidP="004E1384">
            <w:pPr>
              <w:spacing w:line="360" w:lineRule="auto"/>
              <w:jc w:val="center"/>
              <w:rPr>
                <w:rFonts w:ascii="Times New Roman" w:hAnsi="Times New Roman" w:cs="Times New Roman"/>
                <w:sz w:val="24"/>
                <w:szCs w:val="24"/>
              </w:rPr>
            </w:pPr>
          </w:p>
        </w:tc>
      </w:tr>
      <w:tr w:rsidR="00837D6C" w:rsidTr="009D6C57">
        <w:tc>
          <w:tcPr>
            <w:tcW w:w="6205" w:type="dxa"/>
          </w:tcPr>
          <w:p w:rsidR="00837D6C" w:rsidRDefault="00837D6C" w:rsidP="00837D6C">
            <w:pPr>
              <w:spacing w:line="360" w:lineRule="auto"/>
              <w:rPr>
                <w:rFonts w:ascii="Times New Roman" w:hAnsi="Times New Roman" w:cs="Times New Roman"/>
                <w:sz w:val="24"/>
                <w:szCs w:val="24"/>
              </w:rPr>
            </w:pPr>
            <w:r>
              <w:rPr>
                <w:rFonts w:ascii="Times New Roman" w:hAnsi="Times New Roman" w:cs="Times New Roman"/>
                <w:sz w:val="24"/>
                <w:szCs w:val="24"/>
              </w:rPr>
              <w:t>Distribution expenses</w:t>
            </w:r>
          </w:p>
        </w:tc>
        <w:tc>
          <w:tcPr>
            <w:tcW w:w="1620" w:type="dxa"/>
          </w:tcPr>
          <w:p w:rsidR="00837D6C" w:rsidRDefault="00786B34" w:rsidP="004E1384">
            <w:pPr>
              <w:spacing w:line="360" w:lineRule="auto"/>
              <w:jc w:val="center"/>
              <w:rPr>
                <w:rFonts w:ascii="Times New Roman" w:hAnsi="Times New Roman" w:cs="Times New Roman"/>
                <w:sz w:val="24"/>
                <w:szCs w:val="24"/>
              </w:rPr>
            </w:pPr>
            <w:r>
              <w:rPr>
                <w:rFonts w:ascii="Times New Roman" w:hAnsi="Times New Roman" w:cs="Times New Roman"/>
                <w:sz w:val="24"/>
                <w:szCs w:val="24"/>
              </w:rPr>
              <w:t>2160</w:t>
            </w:r>
          </w:p>
        </w:tc>
        <w:tc>
          <w:tcPr>
            <w:tcW w:w="1525" w:type="dxa"/>
          </w:tcPr>
          <w:p w:rsidR="00837D6C" w:rsidRDefault="00837D6C" w:rsidP="004E1384">
            <w:pPr>
              <w:spacing w:line="360" w:lineRule="auto"/>
              <w:jc w:val="center"/>
              <w:rPr>
                <w:rFonts w:ascii="Times New Roman" w:hAnsi="Times New Roman" w:cs="Times New Roman"/>
                <w:sz w:val="24"/>
                <w:szCs w:val="24"/>
              </w:rPr>
            </w:pPr>
          </w:p>
        </w:tc>
      </w:tr>
      <w:tr w:rsidR="00837D6C" w:rsidTr="009D6C57">
        <w:tc>
          <w:tcPr>
            <w:tcW w:w="6205" w:type="dxa"/>
          </w:tcPr>
          <w:p w:rsidR="00837D6C" w:rsidRDefault="00786B34" w:rsidP="00837D6C">
            <w:pPr>
              <w:spacing w:line="360" w:lineRule="auto"/>
              <w:rPr>
                <w:rFonts w:ascii="Times New Roman" w:hAnsi="Times New Roman" w:cs="Times New Roman"/>
                <w:sz w:val="24"/>
                <w:szCs w:val="24"/>
              </w:rPr>
            </w:pPr>
            <w:r w:rsidRPr="00786B34">
              <w:rPr>
                <w:rFonts w:ascii="Times New Roman" w:hAnsi="Times New Roman" w:cs="Times New Roman"/>
                <w:sz w:val="24"/>
                <w:szCs w:val="24"/>
              </w:rPr>
              <w:t>Administration expenses</w:t>
            </w:r>
          </w:p>
        </w:tc>
        <w:tc>
          <w:tcPr>
            <w:tcW w:w="1620" w:type="dxa"/>
          </w:tcPr>
          <w:p w:rsidR="00837D6C" w:rsidRDefault="00786B34" w:rsidP="004E1384">
            <w:pPr>
              <w:spacing w:line="360" w:lineRule="auto"/>
              <w:jc w:val="center"/>
              <w:rPr>
                <w:rFonts w:ascii="Times New Roman" w:hAnsi="Times New Roman" w:cs="Times New Roman"/>
                <w:sz w:val="24"/>
                <w:szCs w:val="24"/>
              </w:rPr>
            </w:pPr>
            <w:r>
              <w:rPr>
                <w:rFonts w:ascii="Times New Roman" w:hAnsi="Times New Roman" w:cs="Times New Roman"/>
                <w:sz w:val="24"/>
                <w:szCs w:val="24"/>
              </w:rPr>
              <w:t>2920</w:t>
            </w:r>
          </w:p>
        </w:tc>
        <w:tc>
          <w:tcPr>
            <w:tcW w:w="1525" w:type="dxa"/>
          </w:tcPr>
          <w:p w:rsidR="00837D6C" w:rsidRDefault="00837D6C" w:rsidP="004E1384">
            <w:pPr>
              <w:spacing w:line="360" w:lineRule="auto"/>
              <w:jc w:val="center"/>
              <w:rPr>
                <w:rFonts w:ascii="Times New Roman" w:hAnsi="Times New Roman" w:cs="Times New Roman"/>
                <w:sz w:val="24"/>
                <w:szCs w:val="24"/>
              </w:rPr>
            </w:pPr>
          </w:p>
        </w:tc>
      </w:tr>
      <w:tr w:rsidR="00837D6C" w:rsidTr="009D6C57">
        <w:tc>
          <w:tcPr>
            <w:tcW w:w="6205" w:type="dxa"/>
          </w:tcPr>
          <w:p w:rsidR="00837D6C" w:rsidRDefault="00A24162" w:rsidP="00837D6C">
            <w:pPr>
              <w:spacing w:line="360" w:lineRule="auto"/>
              <w:rPr>
                <w:rFonts w:ascii="Times New Roman" w:hAnsi="Times New Roman" w:cs="Times New Roman"/>
                <w:sz w:val="24"/>
                <w:szCs w:val="24"/>
              </w:rPr>
            </w:pPr>
            <w:r>
              <w:rPr>
                <w:rFonts w:ascii="Times New Roman" w:hAnsi="Times New Roman" w:cs="Times New Roman"/>
                <w:sz w:val="24"/>
                <w:szCs w:val="24"/>
              </w:rPr>
              <w:t>Depreciation Expense (Building)</w:t>
            </w:r>
          </w:p>
        </w:tc>
        <w:tc>
          <w:tcPr>
            <w:tcW w:w="1620" w:type="dxa"/>
          </w:tcPr>
          <w:p w:rsidR="00837D6C" w:rsidRDefault="00A24162" w:rsidP="004E1384">
            <w:pPr>
              <w:spacing w:line="360" w:lineRule="auto"/>
              <w:jc w:val="center"/>
              <w:rPr>
                <w:rFonts w:ascii="Times New Roman" w:hAnsi="Times New Roman" w:cs="Times New Roman"/>
                <w:sz w:val="24"/>
                <w:szCs w:val="24"/>
              </w:rPr>
            </w:pPr>
            <w:r>
              <w:rPr>
                <w:rFonts w:ascii="Times New Roman" w:hAnsi="Times New Roman" w:cs="Times New Roman"/>
                <w:sz w:val="24"/>
                <w:szCs w:val="24"/>
              </w:rPr>
              <w:t>320</w:t>
            </w:r>
          </w:p>
        </w:tc>
        <w:tc>
          <w:tcPr>
            <w:tcW w:w="1525" w:type="dxa"/>
          </w:tcPr>
          <w:p w:rsidR="00837D6C" w:rsidRDefault="00837D6C" w:rsidP="004E1384">
            <w:pPr>
              <w:spacing w:line="360" w:lineRule="auto"/>
              <w:jc w:val="center"/>
              <w:rPr>
                <w:rFonts w:ascii="Times New Roman" w:hAnsi="Times New Roman" w:cs="Times New Roman"/>
                <w:sz w:val="24"/>
                <w:szCs w:val="24"/>
              </w:rPr>
            </w:pPr>
          </w:p>
        </w:tc>
      </w:tr>
      <w:tr w:rsidR="00A24162" w:rsidTr="009D6C57">
        <w:tc>
          <w:tcPr>
            <w:tcW w:w="6205" w:type="dxa"/>
          </w:tcPr>
          <w:p w:rsidR="00A24162" w:rsidRDefault="00A24162" w:rsidP="00A24162">
            <w:pPr>
              <w:spacing w:line="360" w:lineRule="auto"/>
              <w:rPr>
                <w:rFonts w:ascii="Times New Roman" w:hAnsi="Times New Roman" w:cs="Times New Roman"/>
                <w:sz w:val="24"/>
                <w:szCs w:val="24"/>
              </w:rPr>
            </w:pPr>
            <w:r>
              <w:rPr>
                <w:rFonts w:ascii="Times New Roman" w:hAnsi="Times New Roman" w:cs="Times New Roman"/>
                <w:sz w:val="24"/>
                <w:szCs w:val="24"/>
              </w:rPr>
              <w:t>Depreciation Expense (Plant)</w:t>
            </w:r>
          </w:p>
        </w:tc>
        <w:tc>
          <w:tcPr>
            <w:tcW w:w="1620" w:type="dxa"/>
          </w:tcPr>
          <w:p w:rsidR="00A24162" w:rsidRDefault="00A24162" w:rsidP="004E1384">
            <w:pPr>
              <w:spacing w:line="360" w:lineRule="auto"/>
              <w:jc w:val="center"/>
              <w:rPr>
                <w:rFonts w:ascii="Times New Roman" w:hAnsi="Times New Roman" w:cs="Times New Roman"/>
                <w:sz w:val="24"/>
                <w:szCs w:val="24"/>
              </w:rPr>
            </w:pPr>
            <w:r>
              <w:rPr>
                <w:rFonts w:ascii="Times New Roman" w:hAnsi="Times New Roman" w:cs="Times New Roman"/>
                <w:sz w:val="24"/>
                <w:szCs w:val="24"/>
              </w:rPr>
              <w:t>2560</w:t>
            </w:r>
          </w:p>
        </w:tc>
        <w:tc>
          <w:tcPr>
            <w:tcW w:w="1525" w:type="dxa"/>
          </w:tcPr>
          <w:p w:rsidR="00A24162" w:rsidRDefault="00A24162" w:rsidP="004E1384">
            <w:pPr>
              <w:spacing w:line="360" w:lineRule="auto"/>
              <w:jc w:val="center"/>
              <w:rPr>
                <w:rFonts w:ascii="Times New Roman" w:hAnsi="Times New Roman" w:cs="Times New Roman"/>
                <w:sz w:val="24"/>
                <w:szCs w:val="24"/>
              </w:rPr>
            </w:pPr>
          </w:p>
        </w:tc>
      </w:tr>
      <w:tr w:rsidR="00A24162" w:rsidTr="009D6C57">
        <w:tc>
          <w:tcPr>
            <w:tcW w:w="6205" w:type="dxa"/>
          </w:tcPr>
          <w:p w:rsidR="00A24162" w:rsidRPr="004E1384" w:rsidRDefault="004E1384" w:rsidP="00A24162">
            <w:pPr>
              <w:spacing w:line="360" w:lineRule="auto"/>
              <w:rPr>
                <w:rFonts w:ascii="Times New Roman" w:hAnsi="Times New Roman" w:cs="Times New Roman"/>
                <w:b/>
                <w:sz w:val="24"/>
                <w:szCs w:val="24"/>
              </w:rPr>
            </w:pPr>
            <w:r>
              <w:rPr>
                <w:rFonts w:ascii="Times New Roman" w:hAnsi="Times New Roman" w:cs="Times New Roman"/>
                <w:b/>
                <w:sz w:val="24"/>
                <w:szCs w:val="24"/>
              </w:rPr>
              <w:t>Total operating Expenses</w:t>
            </w:r>
          </w:p>
        </w:tc>
        <w:tc>
          <w:tcPr>
            <w:tcW w:w="1620" w:type="dxa"/>
          </w:tcPr>
          <w:p w:rsidR="00A24162" w:rsidRDefault="00A24162" w:rsidP="004E1384">
            <w:pPr>
              <w:spacing w:line="360" w:lineRule="auto"/>
              <w:jc w:val="center"/>
              <w:rPr>
                <w:rFonts w:ascii="Times New Roman" w:hAnsi="Times New Roman" w:cs="Times New Roman"/>
                <w:sz w:val="24"/>
                <w:szCs w:val="24"/>
              </w:rPr>
            </w:pPr>
          </w:p>
        </w:tc>
        <w:tc>
          <w:tcPr>
            <w:tcW w:w="1525" w:type="dxa"/>
          </w:tcPr>
          <w:p w:rsidR="00A24162" w:rsidRPr="004E1384" w:rsidRDefault="004E1384" w:rsidP="004E1384">
            <w:pPr>
              <w:spacing w:line="360" w:lineRule="auto"/>
              <w:jc w:val="center"/>
              <w:rPr>
                <w:rFonts w:ascii="Times New Roman" w:hAnsi="Times New Roman" w:cs="Times New Roman"/>
                <w:sz w:val="24"/>
                <w:szCs w:val="24"/>
                <w:u w:val="single"/>
              </w:rPr>
            </w:pPr>
            <w:r w:rsidRPr="004E1384">
              <w:rPr>
                <w:rFonts w:ascii="Times New Roman" w:hAnsi="Times New Roman" w:cs="Times New Roman"/>
                <w:sz w:val="24"/>
                <w:szCs w:val="24"/>
                <w:u w:val="single"/>
              </w:rPr>
              <w:t>7960</w:t>
            </w:r>
          </w:p>
        </w:tc>
      </w:tr>
      <w:tr w:rsidR="00A24162" w:rsidTr="009D6C57">
        <w:tc>
          <w:tcPr>
            <w:tcW w:w="6205" w:type="dxa"/>
          </w:tcPr>
          <w:p w:rsidR="00A24162" w:rsidRDefault="004E1384" w:rsidP="00A24162">
            <w:pPr>
              <w:spacing w:line="360" w:lineRule="auto"/>
              <w:rPr>
                <w:rFonts w:ascii="Times New Roman" w:hAnsi="Times New Roman" w:cs="Times New Roman"/>
                <w:sz w:val="24"/>
                <w:szCs w:val="24"/>
              </w:rPr>
            </w:pPr>
            <w:r>
              <w:rPr>
                <w:rFonts w:ascii="Times New Roman" w:hAnsi="Times New Roman" w:cs="Times New Roman"/>
                <w:sz w:val="24"/>
                <w:szCs w:val="24"/>
              </w:rPr>
              <w:t>EBIT</w:t>
            </w:r>
          </w:p>
        </w:tc>
        <w:tc>
          <w:tcPr>
            <w:tcW w:w="1620" w:type="dxa"/>
          </w:tcPr>
          <w:p w:rsidR="00A24162" w:rsidRDefault="00A24162" w:rsidP="00A24162">
            <w:pPr>
              <w:spacing w:line="360" w:lineRule="auto"/>
              <w:rPr>
                <w:rFonts w:ascii="Times New Roman" w:hAnsi="Times New Roman" w:cs="Times New Roman"/>
                <w:sz w:val="24"/>
                <w:szCs w:val="24"/>
              </w:rPr>
            </w:pPr>
          </w:p>
        </w:tc>
        <w:tc>
          <w:tcPr>
            <w:tcW w:w="1525" w:type="dxa"/>
          </w:tcPr>
          <w:p w:rsidR="00A24162" w:rsidRDefault="004E1384" w:rsidP="004E1384">
            <w:pPr>
              <w:spacing w:line="360" w:lineRule="auto"/>
              <w:jc w:val="center"/>
              <w:rPr>
                <w:rFonts w:ascii="Times New Roman" w:hAnsi="Times New Roman" w:cs="Times New Roman"/>
                <w:sz w:val="24"/>
                <w:szCs w:val="24"/>
              </w:rPr>
            </w:pPr>
            <w:r>
              <w:rPr>
                <w:rFonts w:ascii="Times New Roman" w:hAnsi="Times New Roman" w:cs="Times New Roman"/>
                <w:sz w:val="24"/>
                <w:szCs w:val="24"/>
              </w:rPr>
              <w:t>6120</w:t>
            </w:r>
          </w:p>
        </w:tc>
      </w:tr>
      <w:tr w:rsidR="00A24162" w:rsidTr="009D6C57">
        <w:tc>
          <w:tcPr>
            <w:tcW w:w="6205" w:type="dxa"/>
          </w:tcPr>
          <w:p w:rsidR="00A24162" w:rsidRDefault="0078266C" w:rsidP="00A24162">
            <w:pPr>
              <w:spacing w:line="360" w:lineRule="auto"/>
              <w:rPr>
                <w:rFonts w:ascii="Times New Roman" w:hAnsi="Times New Roman" w:cs="Times New Roman"/>
                <w:sz w:val="24"/>
                <w:szCs w:val="24"/>
              </w:rPr>
            </w:pPr>
            <w:r>
              <w:rPr>
                <w:rFonts w:ascii="Times New Roman" w:hAnsi="Times New Roman" w:cs="Times New Roman"/>
                <w:sz w:val="24"/>
                <w:szCs w:val="24"/>
              </w:rPr>
              <w:t>Less: Interest Expense</w:t>
            </w:r>
          </w:p>
        </w:tc>
        <w:tc>
          <w:tcPr>
            <w:tcW w:w="1620" w:type="dxa"/>
          </w:tcPr>
          <w:p w:rsidR="00A24162" w:rsidRDefault="00A24162" w:rsidP="0078266C">
            <w:pPr>
              <w:spacing w:line="360" w:lineRule="auto"/>
              <w:jc w:val="center"/>
              <w:rPr>
                <w:rFonts w:ascii="Times New Roman" w:hAnsi="Times New Roman" w:cs="Times New Roman"/>
                <w:sz w:val="24"/>
                <w:szCs w:val="24"/>
              </w:rPr>
            </w:pPr>
          </w:p>
        </w:tc>
        <w:tc>
          <w:tcPr>
            <w:tcW w:w="1525" w:type="dxa"/>
          </w:tcPr>
          <w:p w:rsidR="00A24162" w:rsidRPr="0078266C" w:rsidRDefault="0078266C" w:rsidP="0078266C">
            <w:pPr>
              <w:spacing w:line="360" w:lineRule="auto"/>
              <w:jc w:val="center"/>
              <w:rPr>
                <w:rFonts w:ascii="Times New Roman" w:hAnsi="Times New Roman" w:cs="Times New Roman"/>
                <w:sz w:val="24"/>
                <w:szCs w:val="24"/>
                <w:u w:val="single"/>
              </w:rPr>
            </w:pPr>
            <w:r w:rsidRPr="0078266C">
              <w:rPr>
                <w:rFonts w:ascii="Times New Roman" w:hAnsi="Times New Roman" w:cs="Times New Roman"/>
                <w:sz w:val="24"/>
                <w:szCs w:val="24"/>
                <w:u w:val="single"/>
              </w:rPr>
              <w:t>240</w:t>
            </w:r>
          </w:p>
        </w:tc>
      </w:tr>
      <w:tr w:rsidR="00A24162" w:rsidTr="009D6C57">
        <w:tc>
          <w:tcPr>
            <w:tcW w:w="6205" w:type="dxa"/>
          </w:tcPr>
          <w:p w:rsidR="00A24162" w:rsidRDefault="0078266C" w:rsidP="00A24162">
            <w:pPr>
              <w:spacing w:line="360" w:lineRule="auto"/>
              <w:rPr>
                <w:rFonts w:ascii="Times New Roman" w:hAnsi="Times New Roman" w:cs="Times New Roman"/>
                <w:sz w:val="24"/>
                <w:szCs w:val="24"/>
              </w:rPr>
            </w:pPr>
            <w:r>
              <w:rPr>
                <w:rFonts w:ascii="Times New Roman" w:hAnsi="Times New Roman" w:cs="Times New Roman"/>
                <w:sz w:val="24"/>
                <w:szCs w:val="24"/>
              </w:rPr>
              <w:t>EBT</w:t>
            </w:r>
          </w:p>
        </w:tc>
        <w:tc>
          <w:tcPr>
            <w:tcW w:w="1620" w:type="dxa"/>
          </w:tcPr>
          <w:p w:rsidR="00A24162" w:rsidRDefault="00A24162" w:rsidP="0078266C">
            <w:pPr>
              <w:spacing w:line="360" w:lineRule="auto"/>
              <w:jc w:val="center"/>
              <w:rPr>
                <w:rFonts w:ascii="Times New Roman" w:hAnsi="Times New Roman" w:cs="Times New Roman"/>
                <w:sz w:val="24"/>
                <w:szCs w:val="24"/>
              </w:rPr>
            </w:pPr>
          </w:p>
        </w:tc>
        <w:tc>
          <w:tcPr>
            <w:tcW w:w="1525" w:type="dxa"/>
          </w:tcPr>
          <w:p w:rsidR="00A24162" w:rsidRDefault="0078266C" w:rsidP="0078266C">
            <w:pPr>
              <w:spacing w:line="360" w:lineRule="auto"/>
              <w:jc w:val="center"/>
              <w:rPr>
                <w:rFonts w:ascii="Times New Roman" w:hAnsi="Times New Roman" w:cs="Times New Roman"/>
                <w:sz w:val="24"/>
                <w:szCs w:val="24"/>
              </w:rPr>
            </w:pPr>
            <w:r>
              <w:rPr>
                <w:rFonts w:ascii="Times New Roman" w:hAnsi="Times New Roman" w:cs="Times New Roman"/>
                <w:sz w:val="24"/>
                <w:szCs w:val="24"/>
              </w:rPr>
              <w:t>5880</w:t>
            </w:r>
          </w:p>
        </w:tc>
      </w:tr>
      <w:tr w:rsidR="00A24162" w:rsidTr="009D6C57">
        <w:tc>
          <w:tcPr>
            <w:tcW w:w="6205" w:type="dxa"/>
          </w:tcPr>
          <w:p w:rsidR="00A24162" w:rsidRDefault="0078266C" w:rsidP="00A24162">
            <w:pPr>
              <w:spacing w:line="360" w:lineRule="auto"/>
              <w:rPr>
                <w:rFonts w:ascii="Times New Roman" w:hAnsi="Times New Roman" w:cs="Times New Roman"/>
                <w:sz w:val="24"/>
                <w:szCs w:val="24"/>
              </w:rPr>
            </w:pPr>
            <w:r>
              <w:rPr>
                <w:rFonts w:ascii="Times New Roman" w:hAnsi="Times New Roman" w:cs="Times New Roman"/>
                <w:sz w:val="24"/>
                <w:szCs w:val="24"/>
              </w:rPr>
              <w:t>Less: Income Tax</w:t>
            </w:r>
          </w:p>
        </w:tc>
        <w:tc>
          <w:tcPr>
            <w:tcW w:w="1620" w:type="dxa"/>
          </w:tcPr>
          <w:p w:rsidR="00A24162" w:rsidRDefault="00A24162" w:rsidP="0078266C">
            <w:pPr>
              <w:spacing w:line="360" w:lineRule="auto"/>
              <w:jc w:val="center"/>
              <w:rPr>
                <w:rFonts w:ascii="Times New Roman" w:hAnsi="Times New Roman" w:cs="Times New Roman"/>
                <w:sz w:val="24"/>
                <w:szCs w:val="24"/>
              </w:rPr>
            </w:pPr>
          </w:p>
        </w:tc>
        <w:tc>
          <w:tcPr>
            <w:tcW w:w="1525" w:type="dxa"/>
          </w:tcPr>
          <w:p w:rsidR="00A24162" w:rsidRPr="0078266C" w:rsidRDefault="0078266C" w:rsidP="0078266C">
            <w:pPr>
              <w:spacing w:line="360" w:lineRule="auto"/>
              <w:jc w:val="center"/>
              <w:rPr>
                <w:rFonts w:ascii="Times New Roman" w:hAnsi="Times New Roman" w:cs="Times New Roman"/>
                <w:sz w:val="24"/>
                <w:szCs w:val="24"/>
                <w:u w:val="single"/>
              </w:rPr>
            </w:pPr>
            <w:r w:rsidRPr="0078266C">
              <w:rPr>
                <w:rFonts w:ascii="Times New Roman" w:hAnsi="Times New Roman" w:cs="Times New Roman"/>
                <w:sz w:val="24"/>
                <w:szCs w:val="24"/>
                <w:u w:val="single"/>
              </w:rPr>
              <w:t>1600</w:t>
            </w:r>
          </w:p>
        </w:tc>
      </w:tr>
      <w:tr w:rsidR="00A24162" w:rsidTr="009D6C57">
        <w:tc>
          <w:tcPr>
            <w:tcW w:w="6205" w:type="dxa"/>
          </w:tcPr>
          <w:p w:rsidR="00A24162" w:rsidRDefault="0078266C" w:rsidP="00A24162">
            <w:pPr>
              <w:spacing w:line="360" w:lineRule="auto"/>
              <w:rPr>
                <w:rFonts w:ascii="Times New Roman" w:hAnsi="Times New Roman" w:cs="Times New Roman"/>
                <w:sz w:val="24"/>
                <w:szCs w:val="24"/>
              </w:rPr>
            </w:pPr>
            <w:r>
              <w:rPr>
                <w:rFonts w:ascii="Times New Roman" w:hAnsi="Times New Roman" w:cs="Times New Roman"/>
                <w:sz w:val="24"/>
                <w:szCs w:val="24"/>
              </w:rPr>
              <w:t>Net Income</w:t>
            </w:r>
          </w:p>
        </w:tc>
        <w:tc>
          <w:tcPr>
            <w:tcW w:w="1620" w:type="dxa"/>
          </w:tcPr>
          <w:p w:rsidR="00A24162" w:rsidRDefault="00A24162" w:rsidP="0078266C">
            <w:pPr>
              <w:spacing w:line="360" w:lineRule="auto"/>
              <w:jc w:val="center"/>
              <w:rPr>
                <w:rFonts w:ascii="Times New Roman" w:hAnsi="Times New Roman" w:cs="Times New Roman"/>
                <w:sz w:val="24"/>
                <w:szCs w:val="24"/>
              </w:rPr>
            </w:pPr>
          </w:p>
        </w:tc>
        <w:tc>
          <w:tcPr>
            <w:tcW w:w="1525" w:type="dxa"/>
          </w:tcPr>
          <w:p w:rsidR="00A24162" w:rsidRPr="0078266C" w:rsidRDefault="0078266C" w:rsidP="0078266C">
            <w:pPr>
              <w:spacing w:line="360" w:lineRule="auto"/>
              <w:jc w:val="center"/>
              <w:rPr>
                <w:rFonts w:ascii="Times New Roman" w:hAnsi="Times New Roman" w:cs="Times New Roman"/>
                <w:sz w:val="24"/>
                <w:szCs w:val="24"/>
                <w:u w:val="single"/>
              </w:rPr>
            </w:pPr>
            <w:r w:rsidRPr="0078266C">
              <w:rPr>
                <w:rFonts w:ascii="Times New Roman" w:hAnsi="Times New Roman" w:cs="Times New Roman"/>
                <w:sz w:val="24"/>
                <w:szCs w:val="24"/>
                <w:u w:val="single"/>
              </w:rPr>
              <w:t>4280</w:t>
            </w:r>
          </w:p>
        </w:tc>
      </w:tr>
    </w:tbl>
    <w:p w:rsidR="00837D6C" w:rsidRDefault="00837D6C" w:rsidP="009D6C57">
      <w:pPr>
        <w:spacing w:line="360" w:lineRule="auto"/>
        <w:rPr>
          <w:rFonts w:ascii="Times New Roman" w:hAnsi="Times New Roman" w:cs="Times New Roman"/>
          <w:sz w:val="24"/>
          <w:szCs w:val="24"/>
        </w:rPr>
      </w:pPr>
    </w:p>
    <w:p w:rsidR="00837D6C" w:rsidRDefault="00837D6C">
      <w:pPr>
        <w:rPr>
          <w:rFonts w:ascii="Times New Roman" w:hAnsi="Times New Roman" w:cs="Times New Roman"/>
          <w:sz w:val="24"/>
          <w:szCs w:val="24"/>
        </w:rPr>
      </w:pPr>
      <w:r>
        <w:rPr>
          <w:rFonts w:ascii="Times New Roman" w:hAnsi="Times New Roman" w:cs="Times New Roman"/>
          <w:sz w:val="24"/>
          <w:szCs w:val="24"/>
        </w:rPr>
        <w:br w:type="page"/>
      </w:r>
    </w:p>
    <w:tbl>
      <w:tblPr>
        <w:tblStyle w:val="TableGrid"/>
        <w:tblW w:w="9467" w:type="dxa"/>
        <w:tblLook w:val="04A0" w:firstRow="1" w:lastRow="0" w:firstColumn="1" w:lastColumn="0" w:noHBand="0" w:noVBand="1"/>
      </w:tblPr>
      <w:tblGrid>
        <w:gridCol w:w="6205"/>
        <w:gridCol w:w="1620"/>
        <w:gridCol w:w="1642"/>
      </w:tblGrid>
      <w:tr w:rsidR="004A7E15" w:rsidTr="00B222BD">
        <w:trPr>
          <w:trHeight w:val="541"/>
        </w:trPr>
        <w:tc>
          <w:tcPr>
            <w:tcW w:w="9467" w:type="dxa"/>
            <w:gridSpan w:val="3"/>
          </w:tcPr>
          <w:p w:rsidR="004A7E15" w:rsidRDefault="004A7E15" w:rsidP="004A7E15">
            <w:pPr>
              <w:jc w:val="center"/>
              <w:rPr>
                <w:rFonts w:ascii="Times New Roman" w:hAnsi="Times New Roman" w:cs="Times New Roman"/>
                <w:sz w:val="24"/>
                <w:szCs w:val="24"/>
              </w:rPr>
            </w:pPr>
            <w:r>
              <w:rPr>
                <w:rFonts w:ascii="Times New Roman" w:hAnsi="Times New Roman" w:cs="Times New Roman"/>
                <w:sz w:val="24"/>
                <w:szCs w:val="24"/>
              </w:rPr>
              <w:lastRenderedPageBreak/>
              <w:t>Wales Plc</w:t>
            </w:r>
          </w:p>
          <w:p w:rsidR="004A7E15" w:rsidRDefault="004A7E15" w:rsidP="004A7E15">
            <w:pPr>
              <w:jc w:val="center"/>
              <w:rPr>
                <w:rFonts w:ascii="Times New Roman" w:hAnsi="Times New Roman" w:cs="Times New Roman"/>
                <w:sz w:val="24"/>
                <w:szCs w:val="24"/>
              </w:rPr>
            </w:pPr>
            <w:r>
              <w:rPr>
                <w:rFonts w:ascii="Times New Roman" w:hAnsi="Times New Roman" w:cs="Times New Roman"/>
                <w:sz w:val="24"/>
                <w:szCs w:val="24"/>
              </w:rPr>
              <w:t>Balance Sheet</w:t>
            </w:r>
          </w:p>
          <w:p w:rsidR="004A7E15" w:rsidRDefault="004A7E15" w:rsidP="004A7E15">
            <w:pPr>
              <w:jc w:val="center"/>
              <w:rPr>
                <w:rFonts w:ascii="Times New Roman" w:hAnsi="Times New Roman" w:cs="Times New Roman"/>
                <w:sz w:val="24"/>
                <w:szCs w:val="24"/>
              </w:rPr>
            </w:pPr>
            <w:r>
              <w:rPr>
                <w:rFonts w:ascii="Times New Roman" w:hAnsi="Times New Roman" w:cs="Times New Roman"/>
                <w:sz w:val="24"/>
                <w:szCs w:val="24"/>
              </w:rPr>
              <w:t>December 312019</w:t>
            </w:r>
          </w:p>
        </w:tc>
      </w:tr>
      <w:tr w:rsidR="004A7E15" w:rsidTr="004A7E15">
        <w:trPr>
          <w:trHeight w:val="541"/>
        </w:trPr>
        <w:tc>
          <w:tcPr>
            <w:tcW w:w="6205" w:type="dxa"/>
          </w:tcPr>
          <w:p w:rsidR="004A7E15" w:rsidRPr="004A7E15" w:rsidRDefault="004A7E15">
            <w:pPr>
              <w:rPr>
                <w:rFonts w:ascii="Times New Roman" w:hAnsi="Times New Roman" w:cs="Times New Roman"/>
                <w:b/>
                <w:sz w:val="24"/>
                <w:szCs w:val="24"/>
              </w:rPr>
            </w:pPr>
            <w:r w:rsidRPr="004A7E15">
              <w:rPr>
                <w:rFonts w:ascii="Times New Roman" w:hAnsi="Times New Roman" w:cs="Times New Roman"/>
                <w:b/>
                <w:sz w:val="24"/>
                <w:szCs w:val="24"/>
              </w:rPr>
              <w:t>Assets</w:t>
            </w:r>
          </w:p>
        </w:tc>
        <w:tc>
          <w:tcPr>
            <w:tcW w:w="1620" w:type="dxa"/>
          </w:tcPr>
          <w:p w:rsidR="004A7E15" w:rsidRDefault="004A7E15">
            <w:pPr>
              <w:rPr>
                <w:rFonts w:ascii="Times New Roman" w:hAnsi="Times New Roman" w:cs="Times New Roman"/>
                <w:sz w:val="24"/>
                <w:szCs w:val="24"/>
              </w:rPr>
            </w:pPr>
          </w:p>
        </w:tc>
        <w:tc>
          <w:tcPr>
            <w:tcW w:w="1642" w:type="dxa"/>
          </w:tcPr>
          <w:p w:rsidR="004A7E15" w:rsidRDefault="004A7E15">
            <w:pPr>
              <w:rPr>
                <w:rFonts w:ascii="Times New Roman" w:hAnsi="Times New Roman" w:cs="Times New Roman"/>
                <w:sz w:val="24"/>
                <w:szCs w:val="24"/>
              </w:rPr>
            </w:pPr>
          </w:p>
        </w:tc>
      </w:tr>
      <w:tr w:rsidR="004A7E15" w:rsidTr="004A7E15">
        <w:trPr>
          <w:trHeight w:val="541"/>
        </w:trPr>
        <w:tc>
          <w:tcPr>
            <w:tcW w:w="6205" w:type="dxa"/>
          </w:tcPr>
          <w:p w:rsidR="004A7E15" w:rsidRPr="00C95995" w:rsidRDefault="004A7E15">
            <w:pPr>
              <w:rPr>
                <w:rFonts w:ascii="Times New Roman" w:hAnsi="Times New Roman" w:cs="Times New Roman"/>
                <w:b/>
                <w:sz w:val="24"/>
                <w:szCs w:val="24"/>
              </w:rPr>
            </w:pPr>
            <w:r w:rsidRPr="00C95995">
              <w:rPr>
                <w:rFonts w:ascii="Times New Roman" w:hAnsi="Times New Roman" w:cs="Times New Roman"/>
                <w:b/>
                <w:sz w:val="24"/>
                <w:szCs w:val="24"/>
              </w:rPr>
              <w:t>Current Assets</w:t>
            </w:r>
          </w:p>
        </w:tc>
        <w:tc>
          <w:tcPr>
            <w:tcW w:w="1620" w:type="dxa"/>
          </w:tcPr>
          <w:p w:rsidR="004A7E15" w:rsidRDefault="004A7E15">
            <w:pPr>
              <w:rPr>
                <w:rFonts w:ascii="Times New Roman" w:hAnsi="Times New Roman" w:cs="Times New Roman"/>
                <w:sz w:val="24"/>
                <w:szCs w:val="24"/>
              </w:rPr>
            </w:pPr>
          </w:p>
        </w:tc>
        <w:tc>
          <w:tcPr>
            <w:tcW w:w="1642" w:type="dxa"/>
          </w:tcPr>
          <w:p w:rsidR="004A7E15" w:rsidRDefault="004A7E15">
            <w:pPr>
              <w:rPr>
                <w:rFonts w:ascii="Times New Roman" w:hAnsi="Times New Roman" w:cs="Times New Roman"/>
                <w:sz w:val="24"/>
                <w:szCs w:val="24"/>
              </w:rPr>
            </w:pPr>
          </w:p>
        </w:tc>
      </w:tr>
      <w:tr w:rsidR="004A7E15" w:rsidTr="004A7E15">
        <w:trPr>
          <w:trHeight w:val="541"/>
        </w:trPr>
        <w:tc>
          <w:tcPr>
            <w:tcW w:w="6205" w:type="dxa"/>
          </w:tcPr>
          <w:p w:rsidR="004A7E15" w:rsidRDefault="004A7E15">
            <w:pPr>
              <w:rPr>
                <w:rFonts w:ascii="Times New Roman" w:hAnsi="Times New Roman" w:cs="Times New Roman"/>
                <w:sz w:val="24"/>
                <w:szCs w:val="24"/>
              </w:rPr>
            </w:pPr>
            <w:r>
              <w:rPr>
                <w:rFonts w:ascii="Times New Roman" w:hAnsi="Times New Roman" w:cs="Times New Roman"/>
                <w:sz w:val="24"/>
                <w:szCs w:val="24"/>
              </w:rPr>
              <w:t>Trade receivables</w:t>
            </w:r>
          </w:p>
        </w:tc>
        <w:tc>
          <w:tcPr>
            <w:tcW w:w="1620" w:type="dxa"/>
          </w:tcPr>
          <w:p w:rsidR="004A7E15" w:rsidRDefault="004A7E15" w:rsidP="00C95995">
            <w:pPr>
              <w:jc w:val="center"/>
              <w:rPr>
                <w:rFonts w:ascii="Times New Roman" w:hAnsi="Times New Roman" w:cs="Times New Roman"/>
                <w:sz w:val="24"/>
                <w:szCs w:val="24"/>
              </w:rPr>
            </w:pPr>
            <w:r>
              <w:rPr>
                <w:rFonts w:ascii="Times New Roman" w:hAnsi="Times New Roman" w:cs="Times New Roman"/>
                <w:sz w:val="24"/>
                <w:szCs w:val="24"/>
              </w:rPr>
              <w:t>8240</w:t>
            </w:r>
          </w:p>
        </w:tc>
        <w:tc>
          <w:tcPr>
            <w:tcW w:w="1642" w:type="dxa"/>
          </w:tcPr>
          <w:p w:rsidR="004A7E15" w:rsidRDefault="004A7E15" w:rsidP="00C95995">
            <w:pPr>
              <w:jc w:val="center"/>
              <w:rPr>
                <w:rFonts w:ascii="Times New Roman" w:hAnsi="Times New Roman" w:cs="Times New Roman"/>
                <w:sz w:val="24"/>
                <w:szCs w:val="24"/>
              </w:rPr>
            </w:pPr>
          </w:p>
        </w:tc>
      </w:tr>
      <w:tr w:rsidR="004A7E15" w:rsidTr="004A7E15">
        <w:trPr>
          <w:trHeight w:val="541"/>
        </w:trPr>
        <w:tc>
          <w:tcPr>
            <w:tcW w:w="6205" w:type="dxa"/>
          </w:tcPr>
          <w:p w:rsidR="004A7E15" w:rsidRDefault="004A7E15">
            <w:pPr>
              <w:rPr>
                <w:rFonts w:ascii="Times New Roman" w:hAnsi="Times New Roman" w:cs="Times New Roman"/>
                <w:sz w:val="24"/>
                <w:szCs w:val="24"/>
              </w:rPr>
            </w:pPr>
            <w:r>
              <w:rPr>
                <w:rFonts w:ascii="Times New Roman" w:hAnsi="Times New Roman" w:cs="Times New Roman"/>
                <w:sz w:val="24"/>
                <w:szCs w:val="24"/>
              </w:rPr>
              <w:t>Inventory</w:t>
            </w:r>
          </w:p>
        </w:tc>
        <w:tc>
          <w:tcPr>
            <w:tcW w:w="1620" w:type="dxa"/>
          </w:tcPr>
          <w:p w:rsidR="004A7E15" w:rsidRDefault="004A7E15" w:rsidP="00C95995">
            <w:pPr>
              <w:jc w:val="center"/>
              <w:rPr>
                <w:rFonts w:ascii="Times New Roman" w:hAnsi="Times New Roman" w:cs="Times New Roman"/>
                <w:sz w:val="24"/>
                <w:szCs w:val="24"/>
              </w:rPr>
            </w:pPr>
            <w:r>
              <w:rPr>
                <w:rFonts w:ascii="Times New Roman" w:hAnsi="Times New Roman" w:cs="Times New Roman"/>
                <w:sz w:val="24"/>
                <w:szCs w:val="24"/>
              </w:rPr>
              <w:t>3120</w:t>
            </w:r>
          </w:p>
        </w:tc>
        <w:tc>
          <w:tcPr>
            <w:tcW w:w="1642" w:type="dxa"/>
          </w:tcPr>
          <w:p w:rsidR="004A7E15" w:rsidRDefault="004A7E15" w:rsidP="00C95995">
            <w:pPr>
              <w:jc w:val="center"/>
              <w:rPr>
                <w:rFonts w:ascii="Times New Roman" w:hAnsi="Times New Roman" w:cs="Times New Roman"/>
                <w:sz w:val="24"/>
                <w:szCs w:val="24"/>
              </w:rPr>
            </w:pPr>
          </w:p>
        </w:tc>
      </w:tr>
      <w:tr w:rsidR="004A7E15" w:rsidTr="004A7E15">
        <w:trPr>
          <w:trHeight w:val="541"/>
        </w:trPr>
        <w:tc>
          <w:tcPr>
            <w:tcW w:w="6205" w:type="dxa"/>
          </w:tcPr>
          <w:p w:rsidR="004A7E15" w:rsidRDefault="004A7E15">
            <w:pPr>
              <w:rPr>
                <w:rFonts w:ascii="Times New Roman" w:hAnsi="Times New Roman" w:cs="Times New Roman"/>
                <w:sz w:val="24"/>
                <w:szCs w:val="24"/>
              </w:rPr>
            </w:pPr>
            <w:r>
              <w:rPr>
                <w:rFonts w:ascii="Times New Roman" w:hAnsi="Times New Roman" w:cs="Times New Roman"/>
                <w:sz w:val="24"/>
                <w:szCs w:val="24"/>
              </w:rPr>
              <w:t>Bank</w:t>
            </w:r>
          </w:p>
        </w:tc>
        <w:tc>
          <w:tcPr>
            <w:tcW w:w="1620" w:type="dxa"/>
          </w:tcPr>
          <w:p w:rsidR="004A7E15" w:rsidRDefault="004A7E15" w:rsidP="00C95995">
            <w:pPr>
              <w:jc w:val="center"/>
              <w:rPr>
                <w:rFonts w:ascii="Times New Roman" w:hAnsi="Times New Roman" w:cs="Times New Roman"/>
                <w:sz w:val="24"/>
                <w:szCs w:val="24"/>
              </w:rPr>
            </w:pPr>
            <w:r>
              <w:rPr>
                <w:rFonts w:ascii="Times New Roman" w:hAnsi="Times New Roman" w:cs="Times New Roman"/>
                <w:sz w:val="24"/>
                <w:szCs w:val="24"/>
              </w:rPr>
              <w:t>320</w:t>
            </w:r>
          </w:p>
        </w:tc>
        <w:tc>
          <w:tcPr>
            <w:tcW w:w="1642" w:type="dxa"/>
          </w:tcPr>
          <w:p w:rsidR="004A7E15" w:rsidRDefault="004A7E15" w:rsidP="00C95995">
            <w:pPr>
              <w:jc w:val="center"/>
              <w:rPr>
                <w:rFonts w:ascii="Times New Roman" w:hAnsi="Times New Roman" w:cs="Times New Roman"/>
                <w:sz w:val="24"/>
                <w:szCs w:val="24"/>
              </w:rPr>
            </w:pPr>
          </w:p>
        </w:tc>
      </w:tr>
      <w:tr w:rsidR="004A7E15" w:rsidTr="004A7E15">
        <w:trPr>
          <w:trHeight w:val="541"/>
        </w:trPr>
        <w:tc>
          <w:tcPr>
            <w:tcW w:w="6205" w:type="dxa"/>
          </w:tcPr>
          <w:p w:rsidR="004A7E15" w:rsidRDefault="004A7E15">
            <w:pPr>
              <w:rPr>
                <w:rFonts w:ascii="Times New Roman" w:hAnsi="Times New Roman" w:cs="Times New Roman"/>
                <w:sz w:val="24"/>
                <w:szCs w:val="24"/>
              </w:rPr>
            </w:pPr>
            <w:r>
              <w:rPr>
                <w:rFonts w:ascii="Times New Roman" w:hAnsi="Times New Roman" w:cs="Times New Roman"/>
                <w:sz w:val="24"/>
                <w:szCs w:val="24"/>
              </w:rPr>
              <w:t>Total Current assets</w:t>
            </w:r>
          </w:p>
        </w:tc>
        <w:tc>
          <w:tcPr>
            <w:tcW w:w="1620" w:type="dxa"/>
          </w:tcPr>
          <w:p w:rsidR="004A7E15" w:rsidRDefault="004A7E15" w:rsidP="00C95995">
            <w:pPr>
              <w:jc w:val="center"/>
              <w:rPr>
                <w:rFonts w:ascii="Times New Roman" w:hAnsi="Times New Roman" w:cs="Times New Roman"/>
                <w:sz w:val="24"/>
                <w:szCs w:val="24"/>
              </w:rPr>
            </w:pPr>
          </w:p>
        </w:tc>
        <w:tc>
          <w:tcPr>
            <w:tcW w:w="1642" w:type="dxa"/>
          </w:tcPr>
          <w:p w:rsidR="004A7E15" w:rsidRPr="00C95995" w:rsidRDefault="004A7E15" w:rsidP="00C95995">
            <w:pPr>
              <w:jc w:val="center"/>
              <w:rPr>
                <w:rFonts w:ascii="Times New Roman" w:hAnsi="Times New Roman" w:cs="Times New Roman"/>
                <w:sz w:val="24"/>
                <w:szCs w:val="24"/>
              </w:rPr>
            </w:pPr>
            <w:r w:rsidRPr="00C95995">
              <w:rPr>
                <w:rFonts w:ascii="Times New Roman" w:hAnsi="Times New Roman" w:cs="Times New Roman"/>
                <w:sz w:val="24"/>
                <w:szCs w:val="24"/>
              </w:rPr>
              <w:t>11680</w:t>
            </w:r>
          </w:p>
        </w:tc>
      </w:tr>
      <w:tr w:rsidR="004A7E15" w:rsidTr="004A7E15">
        <w:trPr>
          <w:trHeight w:val="541"/>
        </w:trPr>
        <w:tc>
          <w:tcPr>
            <w:tcW w:w="6205" w:type="dxa"/>
          </w:tcPr>
          <w:p w:rsidR="004A7E15" w:rsidRPr="00C95995" w:rsidRDefault="00C95995">
            <w:pPr>
              <w:rPr>
                <w:rFonts w:ascii="Times New Roman" w:hAnsi="Times New Roman" w:cs="Times New Roman"/>
                <w:b/>
                <w:sz w:val="24"/>
                <w:szCs w:val="24"/>
              </w:rPr>
            </w:pPr>
            <w:r w:rsidRPr="00C95995">
              <w:rPr>
                <w:rFonts w:ascii="Times New Roman" w:hAnsi="Times New Roman" w:cs="Times New Roman"/>
                <w:b/>
                <w:sz w:val="24"/>
                <w:szCs w:val="24"/>
              </w:rPr>
              <w:t>Non-Current Assets</w:t>
            </w:r>
          </w:p>
        </w:tc>
        <w:tc>
          <w:tcPr>
            <w:tcW w:w="1620" w:type="dxa"/>
          </w:tcPr>
          <w:p w:rsidR="004A7E15" w:rsidRDefault="004A7E15" w:rsidP="00C95995">
            <w:pPr>
              <w:jc w:val="center"/>
              <w:rPr>
                <w:rFonts w:ascii="Times New Roman" w:hAnsi="Times New Roman" w:cs="Times New Roman"/>
                <w:sz w:val="24"/>
                <w:szCs w:val="24"/>
              </w:rPr>
            </w:pPr>
          </w:p>
        </w:tc>
        <w:tc>
          <w:tcPr>
            <w:tcW w:w="1642" w:type="dxa"/>
          </w:tcPr>
          <w:p w:rsidR="004A7E15" w:rsidRDefault="004A7E15" w:rsidP="00C95995">
            <w:pPr>
              <w:jc w:val="center"/>
              <w:rPr>
                <w:rFonts w:ascii="Times New Roman" w:hAnsi="Times New Roman" w:cs="Times New Roman"/>
                <w:sz w:val="24"/>
                <w:szCs w:val="24"/>
              </w:rPr>
            </w:pPr>
          </w:p>
        </w:tc>
      </w:tr>
      <w:tr w:rsidR="004A7E15" w:rsidTr="004A7E15">
        <w:trPr>
          <w:trHeight w:val="541"/>
        </w:trPr>
        <w:tc>
          <w:tcPr>
            <w:tcW w:w="6205" w:type="dxa"/>
          </w:tcPr>
          <w:p w:rsidR="004A7E15" w:rsidRDefault="004A7E15" w:rsidP="004A7E15">
            <w:pPr>
              <w:rPr>
                <w:rFonts w:ascii="Times New Roman" w:hAnsi="Times New Roman" w:cs="Times New Roman"/>
                <w:sz w:val="24"/>
                <w:szCs w:val="24"/>
              </w:rPr>
            </w:pPr>
            <w:r>
              <w:rPr>
                <w:rFonts w:ascii="Times New Roman" w:hAnsi="Times New Roman" w:cs="Times New Roman"/>
                <w:sz w:val="24"/>
                <w:szCs w:val="24"/>
              </w:rPr>
              <w:t>Land</w:t>
            </w:r>
          </w:p>
        </w:tc>
        <w:tc>
          <w:tcPr>
            <w:tcW w:w="1620" w:type="dxa"/>
          </w:tcPr>
          <w:p w:rsidR="004A7E15" w:rsidRDefault="004A7E15" w:rsidP="00C95995">
            <w:pPr>
              <w:jc w:val="center"/>
              <w:rPr>
                <w:rFonts w:ascii="Times New Roman" w:hAnsi="Times New Roman" w:cs="Times New Roman"/>
                <w:sz w:val="24"/>
                <w:szCs w:val="24"/>
              </w:rPr>
            </w:pPr>
          </w:p>
        </w:tc>
        <w:tc>
          <w:tcPr>
            <w:tcW w:w="1642" w:type="dxa"/>
          </w:tcPr>
          <w:p w:rsidR="004A7E15" w:rsidRDefault="004A7E15" w:rsidP="00C95995">
            <w:pPr>
              <w:jc w:val="center"/>
              <w:rPr>
                <w:rFonts w:ascii="Times New Roman" w:hAnsi="Times New Roman" w:cs="Times New Roman"/>
                <w:sz w:val="24"/>
                <w:szCs w:val="24"/>
              </w:rPr>
            </w:pPr>
            <w:r>
              <w:rPr>
                <w:rFonts w:ascii="Times New Roman" w:hAnsi="Times New Roman" w:cs="Times New Roman"/>
                <w:sz w:val="24"/>
                <w:szCs w:val="24"/>
              </w:rPr>
              <w:t>15000</w:t>
            </w:r>
          </w:p>
        </w:tc>
      </w:tr>
      <w:tr w:rsidR="004A7E15" w:rsidTr="004A7E15">
        <w:trPr>
          <w:trHeight w:val="541"/>
        </w:trPr>
        <w:tc>
          <w:tcPr>
            <w:tcW w:w="6205" w:type="dxa"/>
          </w:tcPr>
          <w:p w:rsidR="004A7E15" w:rsidRDefault="004A7E15" w:rsidP="004A7E15">
            <w:pPr>
              <w:rPr>
                <w:rFonts w:ascii="Times New Roman" w:hAnsi="Times New Roman" w:cs="Times New Roman"/>
                <w:sz w:val="24"/>
                <w:szCs w:val="24"/>
              </w:rPr>
            </w:pPr>
            <w:r>
              <w:rPr>
                <w:rFonts w:ascii="Times New Roman" w:hAnsi="Times New Roman" w:cs="Times New Roman"/>
                <w:sz w:val="24"/>
                <w:szCs w:val="24"/>
              </w:rPr>
              <w:t>Building</w:t>
            </w:r>
          </w:p>
        </w:tc>
        <w:tc>
          <w:tcPr>
            <w:tcW w:w="1620" w:type="dxa"/>
          </w:tcPr>
          <w:p w:rsidR="004A7E15" w:rsidRDefault="004A7E15" w:rsidP="00C95995">
            <w:pPr>
              <w:jc w:val="center"/>
              <w:rPr>
                <w:rFonts w:ascii="Times New Roman" w:hAnsi="Times New Roman" w:cs="Times New Roman"/>
                <w:sz w:val="24"/>
                <w:szCs w:val="24"/>
              </w:rPr>
            </w:pPr>
          </w:p>
        </w:tc>
        <w:tc>
          <w:tcPr>
            <w:tcW w:w="1642" w:type="dxa"/>
          </w:tcPr>
          <w:p w:rsidR="004A7E15" w:rsidRDefault="004A7E15" w:rsidP="00C95995">
            <w:pPr>
              <w:jc w:val="center"/>
              <w:rPr>
                <w:rFonts w:ascii="Times New Roman" w:hAnsi="Times New Roman" w:cs="Times New Roman"/>
                <w:sz w:val="24"/>
                <w:szCs w:val="24"/>
              </w:rPr>
            </w:pPr>
            <w:r>
              <w:rPr>
                <w:rFonts w:ascii="Times New Roman" w:hAnsi="Times New Roman" w:cs="Times New Roman"/>
                <w:sz w:val="24"/>
                <w:szCs w:val="24"/>
              </w:rPr>
              <w:t>16000</w:t>
            </w:r>
          </w:p>
        </w:tc>
      </w:tr>
      <w:tr w:rsidR="004A7E15" w:rsidTr="004A7E15">
        <w:trPr>
          <w:trHeight w:val="541"/>
        </w:trPr>
        <w:tc>
          <w:tcPr>
            <w:tcW w:w="6205" w:type="dxa"/>
          </w:tcPr>
          <w:p w:rsidR="004A7E15" w:rsidRDefault="004A7E15" w:rsidP="004A7E15">
            <w:pPr>
              <w:rPr>
                <w:rFonts w:ascii="Times New Roman" w:hAnsi="Times New Roman" w:cs="Times New Roman"/>
                <w:sz w:val="24"/>
                <w:szCs w:val="24"/>
              </w:rPr>
            </w:pPr>
            <w:r>
              <w:rPr>
                <w:rFonts w:ascii="Times New Roman" w:hAnsi="Times New Roman" w:cs="Times New Roman"/>
                <w:sz w:val="24"/>
                <w:szCs w:val="24"/>
              </w:rPr>
              <w:t>Less: Accumulated depreciation building</w:t>
            </w:r>
          </w:p>
        </w:tc>
        <w:tc>
          <w:tcPr>
            <w:tcW w:w="1620" w:type="dxa"/>
          </w:tcPr>
          <w:p w:rsidR="004A7E15" w:rsidRDefault="00C95995" w:rsidP="00C95995">
            <w:pPr>
              <w:jc w:val="center"/>
              <w:rPr>
                <w:rFonts w:ascii="Times New Roman" w:hAnsi="Times New Roman" w:cs="Times New Roman"/>
                <w:sz w:val="24"/>
                <w:szCs w:val="24"/>
              </w:rPr>
            </w:pPr>
            <w:r>
              <w:rPr>
                <w:rFonts w:ascii="Times New Roman" w:hAnsi="Times New Roman" w:cs="Times New Roman"/>
                <w:sz w:val="24"/>
                <w:szCs w:val="24"/>
              </w:rPr>
              <w:t>4260</w:t>
            </w:r>
          </w:p>
        </w:tc>
        <w:tc>
          <w:tcPr>
            <w:tcW w:w="1642" w:type="dxa"/>
          </w:tcPr>
          <w:p w:rsidR="004A7E15" w:rsidRDefault="004A7E15" w:rsidP="00C95995">
            <w:pPr>
              <w:jc w:val="center"/>
              <w:rPr>
                <w:rFonts w:ascii="Times New Roman" w:hAnsi="Times New Roman" w:cs="Times New Roman"/>
                <w:sz w:val="24"/>
                <w:szCs w:val="24"/>
              </w:rPr>
            </w:pPr>
          </w:p>
        </w:tc>
      </w:tr>
      <w:tr w:rsidR="004A7E15" w:rsidTr="004A7E15">
        <w:trPr>
          <w:trHeight w:val="541"/>
        </w:trPr>
        <w:tc>
          <w:tcPr>
            <w:tcW w:w="6205" w:type="dxa"/>
          </w:tcPr>
          <w:p w:rsidR="004A7E15" w:rsidRDefault="00C95995" w:rsidP="004A7E15">
            <w:pPr>
              <w:rPr>
                <w:rFonts w:ascii="Times New Roman" w:hAnsi="Times New Roman" w:cs="Times New Roman"/>
                <w:sz w:val="24"/>
                <w:szCs w:val="24"/>
              </w:rPr>
            </w:pPr>
            <w:r>
              <w:rPr>
                <w:rFonts w:ascii="Times New Roman" w:hAnsi="Times New Roman" w:cs="Times New Roman"/>
                <w:sz w:val="24"/>
                <w:szCs w:val="24"/>
              </w:rPr>
              <w:t xml:space="preserve">          Accumulated depreciation building</w:t>
            </w:r>
          </w:p>
        </w:tc>
        <w:tc>
          <w:tcPr>
            <w:tcW w:w="1620" w:type="dxa"/>
          </w:tcPr>
          <w:p w:rsidR="004A7E15" w:rsidRDefault="00C95995" w:rsidP="00C95995">
            <w:pPr>
              <w:jc w:val="center"/>
              <w:rPr>
                <w:rFonts w:ascii="Times New Roman" w:hAnsi="Times New Roman" w:cs="Times New Roman"/>
                <w:sz w:val="24"/>
                <w:szCs w:val="24"/>
              </w:rPr>
            </w:pPr>
            <w:r>
              <w:rPr>
                <w:rFonts w:ascii="Times New Roman" w:hAnsi="Times New Roman" w:cs="Times New Roman"/>
                <w:sz w:val="24"/>
                <w:szCs w:val="24"/>
              </w:rPr>
              <w:t>4960</w:t>
            </w:r>
          </w:p>
        </w:tc>
        <w:tc>
          <w:tcPr>
            <w:tcW w:w="1642" w:type="dxa"/>
          </w:tcPr>
          <w:p w:rsidR="004A7E15" w:rsidRDefault="004A7E15" w:rsidP="00C95995">
            <w:pPr>
              <w:jc w:val="center"/>
              <w:rPr>
                <w:rFonts w:ascii="Times New Roman" w:hAnsi="Times New Roman" w:cs="Times New Roman"/>
                <w:sz w:val="24"/>
                <w:szCs w:val="24"/>
              </w:rPr>
            </w:pPr>
          </w:p>
        </w:tc>
      </w:tr>
      <w:tr w:rsidR="004A7E15" w:rsidTr="004A7E15">
        <w:trPr>
          <w:trHeight w:val="541"/>
        </w:trPr>
        <w:tc>
          <w:tcPr>
            <w:tcW w:w="6205" w:type="dxa"/>
          </w:tcPr>
          <w:p w:rsidR="004A7E15" w:rsidRDefault="004A7E15" w:rsidP="004A7E15">
            <w:pPr>
              <w:rPr>
                <w:rFonts w:ascii="Times New Roman" w:hAnsi="Times New Roman" w:cs="Times New Roman"/>
                <w:sz w:val="24"/>
                <w:szCs w:val="24"/>
              </w:rPr>
            </w:pPr>
          </w:p>
        </w:tc>
        <w:tc>
          <w:tcPr>
            <w:tcW w:w="1620" w:type="dxa"/>
          </w:tcPr>
          <w:p w:rsidR="004A7E15" w:rsidRDefault="004A7E15" w:rsidP="00C95995">
            <w:pPr>
              <w:jc w:val="center"/>
              <w:rPr>
                <w:rFonts w:ascii="Times New Roman" w:hAnsi="Times New Roman" w:cs="Times New Roman"/>
                <w:sz w:val="24"/>
                <w:szCs w:val="24"/>
              </w:rPr>
            </w:pPr>
          </w:p>
        </w:tc>
        <w:tc>
          <w:tcPr>
            <w:tcW w:w="1642" w:type="dxa"/>
          </w:tcPr>
          <w:p w:rsidR="004A7E15" w:rsidRDefault="00C95995" w:rsidP="00C95995">
            <w:pPr>
              <w:jc w:val="center"/>
              <w:rPr>
                <w:rFonts w:ascii="Times New Roman" w:hAnsi="Times New Roman" w:cs="Times New Roman"/>
                <w:sz w:val="24"/>
                <w:szCs w:val="24"/>
              </w:rPr>
            </w:pPr>
            <w:r>
              <w:rPr>
                <w:rFonts w:ascii="Times New Roman" w:hAnsi="Times New Roman" w:cs="Times New Roman"/>
                <w:sz w:val="24"/>
                <w:szCs w:val="24"/>
              </w:rPr>
              <w:t>(9220)</w:t>
            </w:r>
          </w:p>
        </w:tc>
      </w:tr>
      <w:tr w:rsidR="00C95995" w:rsidTr="004A7E15">
        <w:trPr>
          <w:trHeight w:val="541"/>
        </w:trPr>
        <w:tc>
          <w:tcPr>
            <w:tcW w:w="6205" w:type="dxa"/>
          </w:tcPr>
          <w:p w:rsidR="00C95995" w:rsidRPr="00C95995" w:rsidRDefault="00C95995" w:rsidP="004A7E15">
            <w:pPr>
              <w:rPr>
                <w:rFonts w:ascii="Times New Roman" w:hAnsi="Times New Roman" w:cs="Times New Roman"/>
                <w:b/>
                <w:sz w:val="24"/>
                <w:szCs w:val="24"/>
              </w:rPr>
            </w:pPr>
            <w:r w:rsidRPr="00C95995">
              <w:rPr>
                <w:rFonts w:ascii="Times New Roman" w:hAnsi="Times New Roman" w:cs="Times New Roman"/>
                <w:b/>
                <w:sz w:val="24"/>
                <w:szCs w:val="24"/>
              </w:rPr>
              <w:t>Total Assets</w:t>
            </w:r>
          </w:p>
        </w:tc>
        <w:tc>
          <w:tcPr>
            <w:tcW w:w="1620" w:type="dxa"/>
          </w:tcPr>
          <w:p w:rsidR="00C95995" w:rsidRPr="00C95995" w:rsidRDefault="00C95995" w:rsidP="00C95995">
            <w:pPr>
              <w:jc w:val="center"/>
              <w:rPr>
                <w:rFonts w:ascii="Times New Roman" w:hAnsi="Times New Roman" w:cs="Times New Roman"/>
                <w:b/>
                <w:sz w:val="24"/>
                <w:szCs w:val="24"/>
              </w:rPr>
            </w:pPr>
          </w:p>
        </w:tc>
        <w:tc>
          <w:tcPr>
            <w:tcW w:w="1642" w:type="dxa"/>
          </w:tcPr>
          <w:p w:rsidR="00C95995" w:rsidRPr="00C95995" w:rsidRDefault="00C95995" w:rsidP="00C95995">
            <w:pPr>
              <w:jc w:val="center"/>
              <w:rPr>
                <w:rFonts w:ascii="Times New Roman" w:hAnsi="Times New Roman" w:cs="Times New Roman"/>
                <w:b/>
                <w:sz w:val="24"/>
                <w:szCs w:val="24"/>
              </w:rPr>
            </w:pPr>
            <w:r w:rsidRPr="00C95995">
              <w:rPr>
                <w:rFonts w:ascii="Times New Roman" w:hAnsi="Times New Roman" w:cs="Times New Roman"/>
                <w:b/>
                <w:sz w:val="24"/>
                <w:szCs w:val="24"/>
              </w:rPr>
              <w:t>33460</w:t>
            </w:r>
          </w:p>
        </w:tc>
      </w:tr>
      <w:tr w:rsidR="00C95995" w:rsidTr="004A7E15">
        <w:trPr>
          <w:trHeight w:val="541"/>
        </w:trPr>
        <w:tc>
          <w:tcPr>
            <w:tcW w:w="6205" w:type="dxa"/>
          </w:tcPr>
          <w:p w:rsidR="00C95995" w:rsidRDefault="00C95995" w:rsidP="004A7E15">
            <w:pPr>
              <w:rPr>
                <w:rFonts w:ascii="Times New Roman" w:hAnsi="Times New Roman" w:cs="Times New Roman"/>
                <w:sz w:val="24"/>
                <w:szCs w:val="24"/>
              </w:rPr>
            </w:pPr>
          </w:p>
        </w:tc>
        <w:tc>
          <w:tcPr>
            <w:tcW w:w="1620" w:type="dxa"/>
          </w:tcPr>
          <w:p w:rsidR="00C95995" w:rsidRDefault="00C95995" w:rsidP="00C95995">
            <w:pPr>
              <w:jc w:val="center"/>
              <w:rPr>
                <w:rFonts w:ascii="Times New Roman" w:hAnsi="Times New Roman" w:cs="Times New Roman"/>
                <w:sz w:val="24"/>
                <w:szCs w:val="24"/>
              </w:rPr>
            </w:pPr>
          </w:p>
        </w:tc>
        <w:tc>
          <w:tcPr>
            <w:tcW w:w="1642" w:type="dxa"/>
          </w:tcPr>
          <w:p w:rsidR="00C95995" w:rsidRDefault="00C95995" w:rsidP="00C95995">
            <w:pPr>
              <w:jc w:val="center"/>
              <w:rPr>
                <w:rFonts w:ascii="Times New Roman" w:hAnsi="Times New Roman" w:cs="Times New Roman"/>
                <w:sz w:val="24"/>
                <w:szCs w:val="24"/>
              </w:rPr>
            </w:pPr>
          </w:p>
        </w:tc>
      </w:tr>
      <w:tr w:rsidR="00C95995" w:rsidTr="004A7E15">
        <w:trPr>
          <w:trHeight w:val="541"/>
        </w:trPr>
        <w:tc>
          <w:tcPr>
            <w:tcW w:w="6205" w:type="dxa"/>
          </w:tcPr>
          <w:p w:rsidR="00C95995" w:rsidRPr="00C95995" w:rsidRDefault="00C95995" w:rsidP="004A7E15">
            <w:pPr>
              <w:rPr>
                <w:rFonts w:ascii="Times New Roman" w:hAnsi="Times New Roman" w:cs="Times New Roman"/>
                <w:b/>
                <w:sz w:val="24"/>
                <w:szCs w:val="24"/>
              </w:rPr>
            </w:pPr>
            <w:r w:rsidRPr="00C95995">
              <w:rPr>
                <w:rFonts w:ascii="Times New Roman" w:hAnsi="Times New Roman" w:cs="Times New Roman"/>
                <w:b/>
                <w:sz w:val="24"/>
                <w:szCs w:val="24"/>
              </w:rPr>
              <w:t>Liabilities</w:t>
            </w:r>
          </w:p>
        </w:tc>
        <w:tc>
          <w:tcPr>
            <w:tcW w:w="1620" w:type="dxa"/>
          </w:tcPr>
          <w:p w:rsidR="00C95995" w:rsidRDefault="00C95995" w:rsidP="00C95995">
            <w:pPr>
              <w:jc w:val="center"/>
              <w:rPr>
                <w:rFonts w:ascii="Times New Roman" w:hAnsi="Times New Roman" w:cs="Times New Roman"/>
                <w:sz w:val="24"/>
                <w:szCs w:val="24"/>
              </w:rPr>
            </w:pPr>
          </w:p>
        </w:tc>
        <w:tc>
          <w:tcPr>
            <w:tcW w:w="1642" w:type="dxa"/>
          </w:tcPr>
          <w:p w:rsidR="00C95995" w:rsidRDefault="00C95995" w:rsidP="00C95995">
            <w:pPr>
              <w:jc w:val="center"/>
              <w:rPr>
                <w:rFonts w:ascii="Times New Roman" w:hAnsi="Times New Roman" w:cs="Times New Roman"/>
                <w:sz w:val="24"/>
                <w:szCs w:val="24"/>
              </w:rPr>
            </w:pPr>
          </w:p>
        </w:tc>
      </w:tr>
      <w:tr w:rsidR="00C95995" w:rsidTr="004A7E15">
        <w:trPr>
          <w:trHeight w:val="541"/>
        </w:trPr>
        <w:tc>
          <w:tcPr>
            <w:tcW w:w="6205" w:type="dxa"/>
          </w:tcPr>
          <w:p w:rsidR="00C95995" w:rsidRPr="00C95995" w:rsidRDefault="00C95995" w:rsidP="004A7E15">
            <w:pPr>
              <w:rPr>
                <w:rFonts w:ascii="Times New Roman" w:hAnsi="Times New Roman" w:cs="Times New Roman"/>
                <w:b/>
                <w:sz w:val="24"/>
                <w:szCs w:val="24"/>
              </w:rPr>
            </w:pPr>
            <w:r>
              <w:rPr>
                <w:rFonts w:ascii="Times New Roman" w:hAnsi="Times New Roman" w:cs="Times New Roman"/>
                <w:b/>
                <w:sz w:val="24"/>
                <w:szCs w:val="24"/>
              </w:rPr>
              <w:t xml:space="preserve">Current </w:t>
            </w:r>
            <w:r w:rsidRPr="00C95995">
              <w:rPr>
                <w:rFonts w:ascii="Times New Roman" w:hAnsi="Times New Roman" w:cs="Times New Roman"/>
                <w:b/>
                <w:sz w:val="24"/>
                <w:szCs w:val="24"/>
              </w:rPr>
              <w:t>liabilities</w:t>
            </w:r>
          </w:p>
        </w:tc>
        <w:tc>
          <w:tcPr>
            <w:tcW w:w="1620" w:type="dxa"/>
          </w:tcPr>
          <w:p w:rsidR="00C95995" w:rsidRDefault="00C95995" w:rsidP="00C95995">
            <w:pPr>
              <w:jc w:val="center"/>
              <w:rPr>
                <w:rFonts w:ascii="Times New Roman" w:hAnsi="Times New Roman" w:cs="Times New Roman"/>
                <w:sz w:val="24"/>
                <w:szCs w:val="24"/>
              </w:rPr>
            </w:pPr>
          </w:p>
        </w:tc>
        <w:tc>
          <w:tcPr>
            <w:tcW w:w="1642" w:type="dxa"/>
          </w:tcPr>
          <w:p w:rsidR="00C95995" w:rsidRDefault="00C95995" w:rsidP="00C95995">
            <w:pPr>
              <w:jc w:val="center"/>
              <w:rPr>
                <w:rFonts w:ascii="Times New Roman" w:hAnsi="Times New Roman" w:cs="Times New Roman"/>
                <w:sz w:val="24"/>
                <w:szCs w:val="24"/>
              </w:rPr>
            </w:pPr>
          </w:p>
        </w:tc>
      </w:tr>
      <w:tr w:rsidR="00C95995" w:rsidTr="004A7E15">
        <w:trPr>
          <w:trHeight w:val="541"/>
        </w:trPr>
        <w:tc>
          <w:tcPr>
            <w:tcW w:w="6205" w:type="dxa"/>
          </w:tcPr>
          <w:p w:rsidR="00C95995" w:rsidRPr="00C95995" w:rsidRDefault="00C95995" w:rsidP="00C95995">
            <w:pPr>
              <w:rPr>
                <w:rFonts w:ascii="Times New Roman" w:hAnsi="Times New Roman" w:cs="Times New Roman"/>
                <w:sz w:val="24"/>
                <w:szCs w:val="24"/>
              </w:rPr>
            </w:pPr>
            <w:r w:rsidRPr="00C95995">
              <w:rPr>
                <w:rFonts w:ascii="Times New Roman" w:hAnsi="Times New Roman" w:cs="Times New Roman"/>
                <w:sz w:val="24"/>
                <w:szCs w:val="24"/>
              </w:rPr>
              <w:t xml:space="preserve">Trade </w:t>
            </w:r>
            <w:r>
              <w:rPr>
                <w:rFonts w:ascii="Times New Roman" w:hAnsi="Times New Roman" w:cs="Times New Roman"/>
                <w:sz w:val="24"/>
                <w:szCs w:val="24"/>
              </w:rPr>
              <w:t>payables</w:t>
            </w:r>
          </w:p>
        </w:tc>
        <w:tc>
          <w:tcPr>
            <w:tcW w:w="1620" w:type="dxa"/>
          </w:tcPr>
          <w:p w:rsidR="00C95995" w:rsidRDefault="00C95995" w:rsidP="00C95995">
            <w:pPr>
              <w:jc w:val="center"/>
              <w:rPr>
                <w:rFonts w:ascii="Times New Roman" w:hAnsi="Times New Roman" w:cs="Times New Roman"/>
                <w:sz w:val="24"/>
                <w:szCs w:val="24"/>
              </w:rPr>
            </w:pPr>
          </w:p>
        </w:tc>
        <w:tc>
          <w:tcPr>
            <w:tcW w:w="1642" w:type="dxa"/>
          </w:tcPr>
          <w:p w:rsidR="00C95995" w:rsidRDefault="00C95995" w:rsidP="00C95995">
            <w:pPr>
              <w:jc w:val="center"/>
              <w:rPr>
                <w:rFonts w:ascii="Times New Roman" w:hAnsi="Times New Roman" w:cs="Times New Roman"/>
                <w:sz w:val="24"/>
                <w:szCs w:val="24"/>
              </w:rPr>
            </w:pPr>
            <w:r>
              <w:rPr>
                <w:rFonts w:ascii="Times New Roman" w:hAnsi="Times New Roman" w:cs="Times New Roman"/>
                <w:sz w:val="24"/>
                <w:szCs w:val="24"/>
              </w:rPr>
              <w:t>4480</w:t>
            </w:r>
          </w:p>
        </w:tc>
      </w:tr>
      <w:tr w:rsidR="00C95995" w:rsidTr="004A7E15">
        <w:trPr>
          <w:trHeight w:val="541"/>
        </w:trPr>
        <w:tc>
          <w:tcPr>
            <w:tcW w:w="6205" w:type="dxa"/>
          </w:tcPr>
          <w:p w:rsidR="00C95995" w:rsidRPr="00C95995" w:rsidRDefault="00C95995" w:rsidP="004A7E15">
            <w:pPr>
              <w:rPr>
                <w:rFonts w:ascii="Times New Roman" w:hAnsi="Times New Roman" w:cs="Times New Roman"/>
                <w:b/>
                <w:sz w:val="24"/>
                <w:szCs w:val="24"/>
              </w:rPr>
            </w:pPr>
            <w:r>
              <w:rPr>
                <w:rFonts w:ascii="Times New Roman" w:hAnsi="Times New Roman" w:cs="Times New Roman"/>
                <w:b/>
                <w:sz w:val="24"/>
                <w:szCs w:val="24"/>
              </w:rPr>
              <w:t>Non-Current liabilities</w:t>
            </w:r>
          </w:p>
        </w:tc>
        <w:tc>
          <w:tcPr>
            <w:tcW w:w="1620" w:type="dxa"/>
          </w:tcPr>
          <w:p w:rsidR="00C95995" w:rsidRDefault="00C95995" w:rsidP="00C95995">
            <w:pPr>
              <w:jc w:val="center"/>
              <w:rPr>
                <w:rFonts w:ascii="Times New Roman" w:hAnsi="Times New Roman" w:cs="Times New Roman"/>
                <w:sz w:val="24"/>
                <w:szCs w:val="24"/>
              </w:rPr>
            </w:pPr>
          </w:p>
        </w:tc>
        <w:tc>
          <w:tcPr>
            <w:tcW w:w="1642" w:type="dxa"/>
          </w:tcPr>
          <w:p w:rsidR="00C95995" w:rsidRDefault="00C95995" w:rsidP="00C95995">
            <w:pPr>
              <w:jc w:val="center"/>
              <w:rPr>
                <w:rFonts w:ascii="Times New Roman" w:hAnsi="Times New Roman" w:cs="Times New Roman"/>
                <w:sz w:val="24"/>
                <w:szCs w:val="24"/>
              </w:rPr>
            </w:pPr>
          </w:p>
        </w:tc>
      </w:tr>
      <w:tr w:rsidR="00C95995" w:rsidTr="004A7E15">
        <w:trPr>
          <w:trHeight w:val="541"/>
        </w:trPr>
        <w:tc>
          <w:tcPr>
            <w:tcW w:w="6205" w:type="dxa"/>
          </w:tcPr>
          <w:p w:rsidR="00C95995" w:rsidRPr="00C95995" w:rsidRDefault="00C95995" w:rsidP="004A7E15">
            <w:pPr>
              <w:rPr>
                <w:rFonts w:ascii="Times New Roman" w:hAnsi="Times New Roman" w:cs="Times New Roman"/>
                <w:sz w:val="24"/>
                <w:szCs w:val="24"/>
              </w:rPr>
            </w:pPr>
            <w:r w:rsidRPr="00C95995">
              <w:rPr>
                <w:rFonts w:ascii="Times New Roman" w:hAnsi="Times New Roman" w:cs="Times New Roman"/>
                <w:sz w:val="24"/>
                <w:szCs w:val="24"/>
              </w:rPr>
              <w:t>12% Debentures 2024</w:t>
            </w:r>
          </w:p>
        </w:tc>
        <w:tc>
          <w:tcPr>
            <w:tcW w:w="1620" w:type="dxa"/>
          </w:tcPr>
          <w:p w:rsidR="00C95995" w:rsidRDefault="00C95995" w:rsidP="00C95995">
            <w:pPr>
              <w:jc w:val="center"/>
              <w:rPr>
                <w:rFonts w:ascii="Times New Roman" w:hAnsi="Times New Roman" w:cs="Times New Roman"/>
                <w:sz w:val="24"/>
                <w:szCs w:val="24"/>
              </w:rPr>
            </w:pPr>
          </w:p>
        </w:tc>
        <w:tc>
          <w:tcPr>
            <w:tcW w:w="1642" w:type="dxa"/>
          </w:tcPr>
          <w:p w:rsidR="00C95995" w:rsidRDefault="00C95995" w:rsidP="00C95995">
            <w:pPr>
              <w:jc w:val="center"/>
              <w:rPr>
                <w:rFonts w:ascii="Times New Roman" w:hAnsi="Times New Roman" w:cs="Times New Roman"/>
                <w:sz w:val="24"/>
                <w:szCs w:val="24"/>
              </w:rPr>
            </w:pPr>
            <w:r>
              <w:rPr>
                <w:rFonts w:ascii="Times New Roman" w:hAnsi="Times New Roman" w:cs="Times New Roman"/>
                <w:sz w:val="24"/>
                <w:szCs w:val="24"/>
              </w:rPr>
              <w:t>4000</w:t>
            </w:r>
          </w:p>
        </w:tc>
      </w:tr>
      <w:tr w:rsidR="00C95995" w:rsidTr="004A7E15">
        <w:trPr>
          <w:trHeight w:val="541"/>
        </w:trPr>
        <w:tc>
          <w:tcPr>
            <w:tcW w:w="6205" w:type="dxa"/>
          </w:tcPr>
          <w:p w:rsidR="00C95995" w:rsidRPr="00C95995" w:rsidRDefault="00C95995" w:rsidP="004A7E15">
            <w:pPr>
              <w:rPr>
                <w:rFonts w:ascii="Times New Roman" w:hAnsi="Times New Roman" w:cs="Times New Roman"/>
                <w:b/>
                <w:sz w:val="24"/>
                <w:szCs w:val="24"/>
              </w:rPr>
            </w:pPr>
            <w:r>
              <w:rPr>
                <w:rFonts w:ascii="Times New Roman" w:hAnsi="Times New Roman" w:cs="Times New Roman"/>
                <w:b/>
                <w:sz w:val="24"/>
                <w:szCs w:val="24"/>
              </w:rPr>
              <w:t>Total Liabilities</w:t>
            </w:r>
          </w:p>
        </w:tc>
        <w:tc>
          <w:tcPr>
            <w:tcW w:w="1620" w:type="dxa"/>
          </w:tcPr>
          <w:p w:rsidR="00C95995" w:rsidRDefault="00C95995" w:rsidP="00C95995">
            <w:pPr>
              <w:jc w:val="center"/>
              <w:rPr>
                <w:rFonts w:ascii="Times New Roman" w:hAnsi="Times New Roman" w:cs="Times New Roman"/>
                <w:sz w:val="24"/>
                <w:szCs w:val="24"/>
              </w:rPr>
            </w:pPr>
          </w:p>
        </w:tc>
        <w:tc>
          <w:tcPr>
            <w:tcW w:w="1642" w:type="dxa"/>
          </w:tcPr>
          <w:p w:rsidR="00C95995" w:rsidRPr="00C95995" w:rsidRDefault="00C95995" w:rsidP="00C95995">
            <w:pPr>
              <w:jc w:val="center"/>
              <w:rPr>
                <w:rFonts w:ascii="Times New Roman" w:hAnsi="Times New Roman" w:cs="Times New Roman"/>
                <w:b/>
                <w:sz w:val="24"/>
                <w:szCs w:val="24"/>
              </w:rPr>
            </w:pPr>
            <w:r w:rsidRPr="00C95995">
              <w:rPr>
                <w:rFonts w:ascii="Times New Roman" w:hAnsi="Times New Roman" w:cs="Times New Roman"/>
                <w:b/>
                <w:sz w:val="24"/>
                <w:szCs w:val="24"/>
              </w:rPr>
              <w:t>8480</w:t>
            </w:r>
          </w:p>
        </w:tc>
      </w:tr>
      <w:tr w:rsidR="00C95995" w:rsidTr="004A7E15">
        <w:trPr>
          <w:trHeight w:val="541"/>
        </w:trPr>
        <w:tc>
          <w:tcPr>
            <w:tcW w:w="6205" w:type="dxa"/>
          </w:tcPr>
          <w:p w:rsidR="00C95995" w:rsidRPr="00C95995" w:rsidRDefault="00C95995" w:rsidP="004A7E15">
            <w:pPr>
              <w:rPr>
                <w:rFonts w:ascii="Times New Roman" w:hAnsi="Times New Roman" w:cs="Times New Roman"/>
                <w:b/>
                <w:sz w:val="24"/>
                <w:szCs w:val="24"/>
              </w:rPr>
            </w:pPr>
          </w:p>
        </w:tc>
        <w:tc>
          <w:tcPr>
            <w:tcW w:w="1620" w:type="dxa"/>
          </w:tcPr>
          <w:p w:rsidR="00C95995" w:rsidRDefault="00C95995" w:rsidP="00C95995">
            <w:pPr>
              <w:jc w:val="center"/>
              <w:rPr>
                <w:rFonts w:ascii="Times New Roman" w:hAnsi="Times New Roman" w:cs="Times New Roman"/>
                <w:sz w:val="24"/>
                <w:szCs w:val="24"/>
              </w:rPr>
            </w:pPr>
          </w:p>
        </w:tc>
        <w:tc>
          <w:tcPr>
            <w:tcW w:w="1642" w:type="dxa"/>
          </w:tcPr>
          <w:p w:rsidR="00C95995" w:rsidRDefault="00C95995" w:rsidP="00C95995">
            <w:pPr>
              <w:jc w:val="center"/>
              <w:rPr>
                <w:rFonts w:ascii="Times New Roman" w:hAnsi="Times New Roman" w:cs="Times New Roman"/>
                <w:sz w:val="24"/>
                <w:szCs w:val="24"/>
              </w:rPr>
            </w:pPr>
          </w:p>
        </w:tc>
      </w:tr>
      <w:tr w:rsidR="00C95995" w:rsidTr="004A7E15">
        <w:trPr>
          <w:trHeight w:val="541"/>
        </w:trPr>
        <w:tc>
          <w:tcPr>
            <w:tcW w:w="6205" w:type="dxa"/>
          </w:tcPr>
          <w:p w:rsidR="00C95995" w:rsidRPr="00C95995" w:rsidRDefault="00C95995" w:rsidP="004A7E15">
            <w:pPr>
              <w:rPr>
                <w:rFonts w:ascii="Times New Roman" w:hAnsi="Times New Roman" w:cs="Times New Roman"/>
                <w:b/>
                <w:sz w:val="24"/>
                <w:szCs w:val="24"/>
              </w:rPr>
            </w:pPr>
            <w:r>
              <w:rPr>
                <w:rFonts w:ascii="Times New Roman" w:hAnsi="Times New Roman" w:cs="Times New Roman"/>
                <w:b/>
                <w:sz w:val="24"/>
                <w:szCs w:val="24"/>
              </w:rPr>
              <w:lastRenderedPageBreak/>
              <w:t>Owner’s Equity</w:t>
            </w:r>
          </w:p>
        </w:tc>
        <w:tc>
          <w:tcPr>
            <w:tcW w:w="1620" w:type="dxa"/>
          </w:tcPr>
          <w:p w:rsidR="00C95995" w:rsidRDefault="00C95995" w:rsidP="00C95995">
            <w:pPr>
              <w:jc w:val="center"/>
              <w:rPr>
                <w:rFonts w:ascii="Times New Roman" w:hAnsi="Times New Roman" w:cs="Times New Roman"/>
                <w:sz w:val="24"/>
                <w:szCs w:val="24"/>
              </w:rPr>
            </w:pPr>
          </w:p>
        </w:tc>
        <w:tc>
          <w:tcPr>
            <w:tcW w:w="1642" w:type="dxa"/>
          </w:tcPr>
          <w:p w:rsidR="00C95995" w:rsidRDefault="00C95995" w:rsidP="00C95995">
            <w:pPr>
              <w:jc w:val="center"/>
              <w:rPr>
                <w:rFonts w:ascii="Times New Roman" w:hAnsi="Times New Roman" w:cs="Times New Roman"/>
                <w:sz w:val="24"/>
                <w:szCs w:val="24"/>
              </w:rPr>
            </w:pPr>
          </w:p>
        </w:tc>
      </w:tr>
      <w:tr w:rsidR="00C95995" w:rsidTr="004A7E15">
        <w:trPr>
          <w:trHeight w:val="541"/>
        </w:trPr>
        <w:tc>
          <w:tcPr>
            <w:tcW w:w="6205" w:type="dxa"/>
          </w:tcPr>
          <w:p w:rsidR="00C95995" w:rsidRPr="00C00D59" w:rsidRDefault="00C00D59" w:rsidP="004A7E15">
            <w:pPr>
              <w:rPr>
                <w:rFonts w:ascii="Times New Roman" w:hAnsi="Times New Roman" w:cs="Times New Roman"/>
                <w:sz w:val="24"/>
                <w:szCs w:val="24"/>
              </w:rPr>
            </w:pPr>
            <w:r>
              <w:rPr>
                <w:rFonts w:ascii="Times New Roman" w:hAnsi="Times New Roman" w:cs="Times New Roman"/>
                <w:sz w:val="24"/>
                <w:szCs w:val="24"/>
              </w:rPr>
              <w:t>Ordinary Shares (£ 1)</w:t>
            </w:r>
          </w:p>
        </w:tc>
        <w:tc>
          <w:tcPr>
            <w:tcW w:w="1620" w:type="dxa"/>
          </w:tcPr>
          <w:p w:rsidR="00C95995" w:rsidRDefault="00C95995" w:rsidP="00C95995">
            <w:pPr>
              <w:jc w:val="center"/>
              <w:rPr>
                <w:rFonts w:ascii="Times New Roman" w:hAnsi="Times New Roman" w:cs="Times New Roman"/>
                <w:sz w:val="24"/>
                <w:szCs w:val="24"/>
              </w:rPr>
            </w:pPr>
          </w:p>
        </w:tc>
        <w:tc>
          <w:tcPr>
            <w:tcW w:w="1642" w:type="dxa"/>
          </w:tcPr>
          <w:p w:rsidR="00C95995" w:rsidRDefault="00C00D59" w:rsidP="00C95995">
            <w:pPr>
              <w:jc w:val="center"/>
              <w:rPr>
                <w:rFonts w:ascii="Times New Roman" w:hAnsi="Times New Roman" w:cs="Times New Roman"/>
                <w:sz w:val="24"/>
                <w:szCs w:val="24"/>
              </w:rPr>
            </w:pPr>
            <w:r>
              <w:rPr>
                <w:rFonts w:ascii="Times New Roman" w:hAnsi="Times New Roman" w:cs="Times New Roman"/>
                <w:sz w:val="24"/>
                <w:szCs w:val="24"/>
              </w:rPr>
              <w:t>29000</w:t>
            </w:r>
          </w:p>
        </w:tc>
      </w:tr>
      <w:tr w:rsidR="00C95995" w:rsidTr="004A7E15">
        <w:trPr>
          <w:trHeight w:val="541"/>
        </w:trPr>
        <w:tc>
          <w:tcPr>
            <w:tcW w:w="6205" w:type="dxa"/>
          </w:tcPr>
          <w:p w:rsidR="00C95995" w:rsidRPr="00C00D59" w:rsidRDefault="00C00D59" w:rsidP="004A7E15">
            <w:pPr>
              <w:rPr>
                <w:rFonts w:ascii="Times New Roman" w:hAnsi="Times New Roman" w:cs="Times New Roman"/>
                <w:sz w:val="24"/>
                <w:szCs w:val="24"/>
              </w:rPr>
            </w:pPr>
            <w:r w:rsidRPr="00C00D59">
              <w:rPr>
                <w:rFonts w:ascii="Times New Roman" w:hAnsi="Times New Roman" w:cs="Times New Roman"/>
                <w:sz w:val="24"/>
                <w:szCs w:val="24"/>
              </w:rPr>
              <w:t>Share premium</w:t>
            </w:r>
          </w:p>
        </w:tc>
        <w:tc>
          <w:tcPr>
            <w:tcW w:w="1620" w:type="dxa"/>
          </w:tcPr>
          <w:p w:rsidR="00C95995" w:rsidRDefault="00C95995" w:rsidP="00C95995">
            <w:pPr>
              <w:jc w:val="center"/>
              <w:rPr>
                <w:rFonts w:ascii="Times New Roman" w:hAnsi="Times New Roman" w:cs="Times New Roman"/>
                <w:sz w:val="24"/>
                <w:szCs w:val="24"/>
              </w:rPr>
            </w:pPr>
          </w:p>
        </w:tc>
        <w:tc>
          <w:tcPr>
            <w:tcW w:w="1642" w:type="dxa"/>
          </w:tcPr>
          <w:p w:rsidR="00C95995" w:rsidRDefault="00C00D59" w:rsidP="00C95995">
            <w:pPr>
              <w:jc w:val="center"/>
              <w:rPr>
                <w:rFonts w:ascii="Times New Roman" w:hAnsi="Times New Roman" w:cs="Times New Roman"/>
                <w:sz w:val="24"/>
                <w:szCs w:val="24"/>
              </w:rPr>
            </w:pPr>
            <w:r>
              <w:rPr>
                <w:rFonts w:ascii="Times New Roman" w:hAnsi="Times New Roman" w:cs="Times New Roman"/>
                <w:sz w:val="24"/>
                <w:szCs w:val="24"/>
              </w:rPr>
              <w:t>5000</w:t>
            </w:r>
          </w:p>
        </w:tc>
      </w:tr>
      <w:tr w:rsidR="00C95995" w:rsidTr="004A7E15">
        <w:trPr>
          <w:trHeight w:val="541"/>
        </w:trPr>
        <w:tc>
          <w:tcPr>
            <w:tcW w:w="6205" w:type="dxa"/>
          </w:tcPr>
          <w:p w:rsidR="00C95995" w:rsidRPr="00C00D59" w:rsidRDefault="00C00D59" w:rsidP="004A7E15">
            <w:pPr>
              <w:rPr>
                <w:rFonts w:ascii="Times New Roman" w:hAnsi="Times New Roman" w:cs="Times New Roman"/>
                <w:sz w:val="24"/>
                <w:szCs w:val="24"/>
              </w:rPr>
            </w:pPr>
            <w:r w:rsidRPr="00C00D59">
              <w:rPr>
                <w:rFonts w:ascii="Times New Roman" w:hAnsi="Times New Roman" w:cs="Times New Roman"/>
                <w:sz w:val="24"/>
                <w:szCs w:val="24"/>
              </w:rPr>
              <w:t>Dividends paid</w:t>
            </w:r>
          </w:p>
        </w:tc>
        <w:tc>
          <w:tcPr>
            <w:tcW w:w="1620" w:type="dxa"/>
          </w:tcPr>
          <w:p w:rsidR="00C95995" w:rsidRDefault="00C95995" w:rsidP="00C95995">
            <w:pPr>
              <w:jc w:val="center"/>
              <w:rPr>
                <w:rFonts w:ascii="Times New Roman" w:hAnsi="Times New Roman" w:cs="Times New Roman"/>
                <w:sz w:val="24"/>
                <w:szCs w:val="24"/>
              </w:rPr>
            </w:pPr>
          </w:p>
        </w:tc>
        <w:tc>
          <w:tcPr>
            <w:tcW w:w="1642" w:type="dxa"/>
          </w:tcPr>
          <w:p w:rsidR="00C95995" w:rsidRDefault="00C00D59" w:rsidP="00C95995">
            <w:pPr>
              <w:jc w:val="center"/>
              <w:rPr>
                <w:rFonts w:ascii="Times New Roman" w:hAnsi="Times New Roman" w:cs="Times New Roman"/>
                <w:sz w:val="24"/>
                <w:szCs w:val="24"/>
              </w:rPr>
            </w:pPr>
            <w:r>
              <w:rPr>
                <w:rFonts w:ascii="Times New Roman" w:hAnsi="Times New Roman" w:cs="Times New Roman"/>
                <w:sz w:val="24"/>
                <w:szCs w:val="24"/>
              </w:rPr>
              <w:t>(500)</w:t>
            </w:r>
          </w:p>
        </w:tc>
      </w:tr>
      <w:tr w:rsidR="00C95995" w:rsidTr="004A7E15">
        <w:trPr>
          <w:trHeight w:val="541"/>
        </w:trPr>
        <w:tc>
          <w:tcPr>
            <w:tcW w:w="6205" w:type="dxa"/>
          </w:tcPr>
          <w:p w:rsidR="00C95995" w:rsidRPr="00C00D59" w:rsidRDefault="00C00D59" w:rsidP="004A7E15">
            <w:pPr>
              <w:rPr>
                <w:rFonts w:ascii="Times New Roman" w:hAnsi="Times New Roman" w:cs="Times New Roman"/>
                <w:sz w:val="24"/>
                <w:szCs w:val="24"/>
              </w:rPr>
            </w:pPr>
            <w:r w:rsidRPr="00C00D59">
              <w:rPr>
                <w:rFonts w:ascii="Times New Roman" w:hAnsi="Times New Roman" w:cs="Times New Roman"/>
                <w:sz w:val="24"/>
                <w:szCs w:val="24"/>
              </w:rPr>
              <w:t>Retained profits at Jan 1 2019</w:t>
            </w:r>
          </w:p>
        </w:tc>
        <w:tc>
          <w:tcPr>
            <w:tcW w:w="1620" w:type="dxa"/>
          </w:tcPr>
          <w:p w:rsidR="00C95995" w:rsidRDefault="00C95995" w:rsidP="00C95995">
            <w:pPr>
              <w:jc w:val="center"/>
              <w:rPr>
                <w:rFonts w:ascii="Times New Roman" w:hAnsi="Times New Roman" w:cs="Times New Roman"/>
                <w:sz w:val="24"/>
                <w:szCs w:val="24"/>
              </w:rPr>
            </w:pPr>
          </w:p>
        </w:tc>
        <w:tc>
          <w:tcPr>
            <w:tcW w:w="1642" w:type="dxa"/>
          </w:tcPr>
          <w:p w:rsidR="00C95995" w:rsidRDefault="00C00D59" w:rsidP="00C95995">
            <w:pPr>
              <w:jc w:val="center"/>
              <w:rPr>
                <w:rFonts w:ascii="Times New Roman" w:hAnsi="Times New Roman" w:cs="Times New Roman"/>
                <w:sz w:val="24"/>
                <w:szCs w:val="24"/>
              </w:rPr>
            </w:pPr>
            <w:r>
              <w:rPr>
                <w:rFonts w:ascii="Times New Roman" w:hAnsi="Times New Roman" w:cs="Times New Roman"/>
                <w:sz w:val="24"/>
                <w:szCs w:val="24"/>
              </w:rPr>
              <w:t>8380</w:t>
            </w:r>
          </w:p>
        </w:tc>
      </w:tr>
      <w:tr w:rsidR="00C95995" w:rsidTr="004A7E15">
        <w:trPr>
          <w:trHeight w:val="541"/>
        </w:trPr>
        <w:tc>
          <w:tcPr>
            <w:tcW w:w="6205" w:type="dxa"/>
          </w:tcPr>
          <w:p w:rsidR="00C00D59" w:rsidRPr="00C95995" w:rsidRDefault="00C00D59" w:rsidP="004A7E15">
            <w:pPr>
              <w:rPr>
                <w:rFonts w:ascii="Times New Roman" w:hAnsi="Times New Roman" w:cs="Times New Roman"/>
                <w:b/>
                <w:sz w:val="24"/>
                <w:szCs w:val="24"/>
              </w:rPr>
            </w:pPr>
            <w:r>
              <w:rPr>
                <w:rFonts w:ascii="Times New Roman" w:hAnsi="Times New Roman" w:cs="Times New Roman"/>
                <w:b/>
                <w:sz w:val="24"/>
                <w:szCs w:val="24"/>
              </w:rPr>
              <w:t>Total liabilities and Owner’s Equity</w:t>
            </w:r>
          </w:p>
        </w:tc>
        <w:tc>
          <w:tcPr>
            <w:tcW w:w="1620" w:type="dxa"/>
          </w:tcPr>
          <w:p w:rsidR="00C95995" w:rsidRDefault="00C95995" w:rsidP="00C95995">
            <w:pPr>
              <w:jc w:val="center"/>
              <w:rPr>
                <w:rFonts w:ascii="Times New Roman" w:hAnsi="Times New Roman" w:cs="Times New Roman"/>
                <w:sz w:val="24"/>
                <w:szCs w:val="24"/>
              </w:rPr>
            </w:pPr>
          </w:p>
        </w:tc>
        <w:tc>
          <w:tcPr>
            <w:tcW w:w="1642" w:type="dxa"/>
          </w:tcPr>
          <w:p w:rsidR="00C95995" w:rsidRDefault="00C00D59" w:rsidP="00C95995">
            <w:pPr>
              <w:jc w:val="center"/>
              <w:rPr>
                <w:rFonts w:ascii="Times New Roman" w:hAnsi="Times New Roman" w:cs="Times New Roman"/>
                <w:sz w:val="24"/>
                <w:szCs w:val="24"/>
              </w:rPr>
            </w:pPr>
            <w:r>
              <w:rPr>
                <w:rFonts w:ascii="Times New Roman" w:hAnsi="Times New Roman" w:cs="Times New Roman"/>
                <w:sz w:val="24"/>
                <w:szCs w:val="24"/>
              </w:rPr>
              <w:t>33460</w:t>
            </w:r>
          </w:p>
        </w:tc>
      </w:tr>
    </w:tbl>
    <w:p w:rsidR="00837D6C" w:rsidRDefault="00837D6C">
      <w:pPr>
        <w:rPr>
          <w:rFonts w:ascii="Times New Roman" w:hAnsi="Times New Roman" w:cs="Times New Roman"/>
          <w:sz w:val="24"/>
          <w:szCs w:val="24"/>
        </w:rPr>
      </w:pPr>
      <w:r>
        <w:rPr>
          <w:rFonts w:ascii="Times New Roman" w:hAnsi="Times New Roman" w:cs="Times New Roman"/>
          <w:sz w:val="24"/>
          <w:szCs w:val="24"/>
        </w:rPr>
        <w:br w:type="page"/>
      </w:r>
    </w:p>
    <w:p w:rsidR="009D6C57" w:rsidRPr="00DD4750" w:rsidRDefault="005E60A9" w:rsidP="009D6C57">
      <w:pPr>
        <w:spacing w:line="360" w:lineRule="auto"/>
        <w:rPr>
          <w:rFonts w:ascii="Times New Roman" w:hAnsi="Times New Roman" w:cs="Times New Roman"/>
          <w:b/>
          <w:sz w:val="24"/>
          <w:szCs w:val="24"/>
        </w:rPr>
      </w:pPr>
      <w:r w:rsidRPr="00DD4750">
        <w:rPr>
          <w:rFonts w:ascii="Times New Roman" w:hAnsi="Times New Roman" w:cs="Times New Roman"/>
          <w:b/>
          <w:sz w:val="24"/>
          <w:szCs w:val="24"/>
        </w:rPr>
        <w:lastRenderedPageBreak/>
        <w:t>Question 2: (a)</w:t>
      </w:r>
    </w:p>
    <w:p w:rsidR="005E60A9" w:rsidRPr="00DD4750" w:rsidRDefault="005E60A9" w:rsidP="005E60A9">
      <w:pPr>
        <w:spacing w:line="360" w:lineRule="auto"/>
        <w:rPr>
          <w:rFonts w:ascii="Times New Roman" w:hAnsi="Times New Roman" w:cs="Times New Roman"/>
          <w:b/>
          <w:sz w:val="24"/>
          <w:szCs w:val="24"/>
        </w:rPr>
      </w:pPr>
      <w:r w:rsidRPr="00DD4750">
        <w:rPr>
          <w:rFonts w:ascii="Times New Roman" w:hAnsi="Times New Roman" w:cs="Times New Roman"/>
          <w:b/>
          <w:sz w:val="24"/>
          <w:szCs w:val="24"/>
        </w:rPr>
        <w:t>1. Return on Capital Employed</w:t>
      </w:r>
    </w:p>
    <w:p w:rsidR="005E60A9" w:rsidRDefault="005E60A9" w:rsidP="005E60A9">
      <w:pPr>
        <w:spacing w:line="360" w:lineRule="auto"/>
        <w:rPr>
          <w:rFonts w:ascii="Times New Roman" w:hAnsi="Times New Roman" w:cs="Times New Roman"/>
          <w:sz w:val="24"/>
          <w:szCs w:val="24"/>
        </w:rPr>
      </w:pPr>
      <w:r>
        <w:rPr>
          <w:rFonts w:ascii="Times New Roman" w:hAnsi="Times New Roman" w:cs="Times New Roman"/>
          <w:sz w:val="24"/>
          <w:szCs w:val="24"/>
        </w:rPr>
        <w:tab/>
        <w:t>Return on capital employed = EBIT / Total Assets – Total Current Liabilities</w:t>
      </w:r>
    </w:p>
    <w:p w:rsidR="005E60A9" w:rsidRDefault="005E60A9" w:rsidP="005E60A9">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Return on capital employed for 2018 = 29.7 / 293.8 - 148.4 = </w:t>
      </w:r>
      <w:r w:rsidRPr="008266BD">
        <w:rPr>
          <w:rFonts w:ascii="Times New Roman" w:hAnsi="Times New Roman" w:cs="Times New Roman"/>
          <w:b/>
          <w:sz w:val="24"/>
          <w:szCs w:val="24"/>
        </w:rPr>
        <w:t>20.43%</w:t>
      </w:r>
    </w:p>
    <w:p w:rsidR="005E60A9" w:rsidRDefault="005E60A9" w:rsidP="005E60A9">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Return on capital employed for 2019 = 23.0 / 286.1 – 151.0 = </w:t>
      </w:r>
      <w:r w:rsidR="008266BD" w:rsidRPr="008266BD">
        <w:rPr>
          <w:rFonts w:ascii="Times New Roman" w:hAnsi="Times New Roman" w:cs="Times New Roman"/>
          <w:b/>
          <w:sz w:val="24"/>
          <w:szCs w:val="24"/>
        </w:rPr>
        <w:t>17.02%</w:t>
      </w:r>
    </w:p>
    <w:p w:rsidR="008266BD" w:rsidRPr="00DD4750" w:rsidRDefault="008266BD" w:rsidP="008266BD">
      <w:pPr>
        <w:spacing w:line="360" w:lineRule="auto"/>
        <w:rPr>
          <w:rFonts w:ascii="Times New Roman" w:hAnsi="Times New Roman" w:cs="Times New Roman"/>
          <w:b/>
          <w:sz w:val="24"/>
          <w:szCs w:val="24"/>
        </w:rPr>
      </w:pPr>
      <w:r w:rsidRPr="00DD4750">
        <w:rPr>
          <w:rFonts w:ascii="Times New Roman" w:hAnsi="Times New Roman" w:cs="Times New Roman"/>
          <w:b/>
          <w:sz w:val="24"/>
          <w:szCs w:val="24"/>
        </w:rPr>
        <w:t>2. Return on Equity</w:t>
      </w:r>
    </w:p>
    <w:p w:rsidR="008266BD" w:rsidRDefault="008266BD" w:rsidP="005E60A9">
      <w:pPr>
        <w:spacing w:line="360" w:lineRule="auto"/>
        <w:rPr>
          <w:rFonts w:ascii="Times New Roman" w:hAnsi="Times New Roman" w:cs="Times New Roman"/>
          <w:sz w:val="24"/>
          <w:szCs w:val="24"/>
        </w:rPr>
      </w:pPr>
      <w:r>
        <w:rPr>
          <w:rFonts w:ascii="Times New Roman" w:hAnsi="Times New Roman" w:cs="Times New Roman"/>
          <w:sz w:val="24"/>
          <w:szCs w:val="24"/>
        </w:rPr>
        <w:tab/>
        <w:t>Return on Equity = Net Income / Shareholder’s Equity</w:t>
      </w:r>
    </w:p>
    <w:p w:rsidR="008266BD" w:rsidRDefault="008266BD" w:rsidP="005E60A9">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Return on Equity 2018 = 18.3 / 80.3 = </w:t>
      </w:r>
      <w:r w:rsidRPr="00923C8A">
        <w:rPr>
          <w:rFonts w:ascii="Times New Roman" w:hAnsi="Times New Roman" w:cs="Times New Roman"/>
          <w:b/>
          <w:sz w:val="24"/>
          <w:szCs w:val="24"/>
        </w:rPr>
        <w:t>22.79 %</w:t>
      </w:r>
    </w:p>
    <w:p w:rsidR="008266BD" w:rsidRDefault="008266BD" w:rsidP="008266BD">
      <w:pPr>
        <w:spacing w:line="360" w:lineRule="auto"/>
        <w:rPr>
          <w:rFonts w:ascii="Times New Roman" w:hAnsi="Times New Roman" w:cs="Times New Roman"/>
          <w:sz w:val="24"/>
          <w:szCs w:val="24"/>
        </w:rPr>
      </w:pPr>
      <w:r>
        <w:rPr>
          <w:rFonts w:ascii="Times New Roman" w:hAnsi="Times New Roman" w:cs="Times New Roman"/>
          <w:sz w:val="24"/>
          <w:szCs w:val="24"/>
        </w:rPr>
        <w:tab/>
        <w:t>Return on Equity 2019 =</w:t>
      </w:r>
      <w:r w:rsidR="00923C8A">
        <w:rPr>
          <w:rFonts w:ascii="Times New Roman" w:hAnsi="Times New Roman" w:cs="Times New Roman"/>
          <w:sz w:val="24"/>
          <w:szCs w:val="24"/>
        </w:rPr>
        <w:t xml:space="preserve"> 12.9 / 93.2 = </w:t>
      </w:r>
      <w:r w:rsidR="00923C8A" w:rsidRPr="00923C8A">
        <w:rPr>
          <w:rFonts w:ascii="Times New Roman" w:hAnsi="Times New Roman" w:cs="Times New Roman"/>
          <w:b/>
          <w:sz w:val="24"/>
          <w:szCs w:val="24"/>
        </w:rPr>
        <w:t>13.84%</w:t>
      </w:r>
    </w:p>
    <w:p w:rsidR="00923C8A" w:rsidRPr="00DD4750" w:rsidRDefault="00923C8A" w:rsidP="00923C8A">
      <w:pPr>
        <w:spacing w:line="360" w:lineRule="auto"/>
        <w:rPr>
          <w:rFonts w:ascii="Times New Roman" w:hAnsi="Times New Roman" w:cs="Times New Roman"/>
          <w:b/>
          <w:sz w:val="24"/>
          <w:szCs w:val="24"/>
        </w:rPr>
      </w:pPr>
      <w:r w:rsidRPr="00DD4750">
        <w:rPr>
          <w:rFonts w:ascii="Times New Roman" w:hAnsi="Times New Roman" w:cs="Times New Roman"/>
          <w:b/>
          <w:sz w:val="24"/>
          <w:szCs w:val="24"/>
        </w:rPr>
        <w:t>3. Earnings per Share</w:t>
      </w:r>
    </w:p>
    <w:p w:rsidR="00923C8A" w:rsidRDefault="00923C8A" w:rsidP="00923C8A">
      <w:pPr>
        <w:spacing w:line="360" w:lineRule="auto"/>
        <w:rPr>
          <w:rFonts w:ascii="Times New Roman" w:hAnsi="Times New Roman" w:cs="Times New Roman"/>
          <w:sz w:val="24"/>
          <w:szCs w:val="24"/>
        </w:rPr>
      </w:pPr>
      <w:r>
        <w:rPr>
          <w:rFonts w:ascii="Times New Roman" w:hAnsi="Times New Roman" w:cs="Times New Roman"/>
          <w:sz w:val="24"/>
          <w:szCs w:val="24"/>
        </w:rPr>
        <w:tab/>
        <w:t>Earnings per Share = Net Income – Preferred Dividend / Weighted Average Common Shares</w:t>
      </w:r>
    </w:p>
    <w:p w:rsidR="00923C8A" w:rsidRDefault="00923C8A" w:rsidP="00923C8A">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Earnings per Share 2018 = 18.3 </w:t>
      </w:r>
      <w:r w:rsidR="00CC0043">
        <w:rPr>
          <w:rFonts w:ascii="Times New Roman" w:hAnsi="Times New Roman" w:cs="Times New Roman"/>
          <w:sz w:val="24"/>
          <w:szCs w:val="24"/>
        </w:rPr>
        <w:t xml:space="preserve">/ 17.8 = </w:t>
      </w:r>
      <w:r w:rsidR="00CC0043" w:rsidRPr="00CC0043">
        <w:rPr>
          <w:rFonts w:ascii="Times New Roman" w:hAnsi="Times New Roman" w:cs="Times New Roman"/>
          <w:b/>
          <w:sz w:val="24"/>
          <w:szCs w:val="24"/>
        </w:rPr>
        <w:t>1.03%</w:t>
      </w:r>
    </w:p>
    <w:p w:rsidR="00923C8A" w:rsidRDefault="00923C8A" w:rsidP="00923C8A">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Earnings per Share 2019 = </w:t>
      </w:r>
      <w:r w:rsidR="00CC0043">
        <w:rPr>
          <w:rFonts w:ascii="Times New Roman" w:hAnsi="Times New Roman" w:cs="Times New Roman"/>
          <w:sz w:val="24"/>
          <w:szCs w:val="24"/>
        </w:rPr>
        <w:t xml:space="preserve">12.9 / 17.8 = </w:t>
      </w:r>
      <w:r w:rsidR="00CC0043" w:rsidRPr="00CC0043">
        <w:rPr>
          <w:rFonts w:ascii="Times New Roman" w:hAnsi="Times New Roman" w:cs="Times New Roman"/>
          <w:b/>
          <w:sz w:val="24"/>
          <w:szCs w:val="24"/>
        </w:rPr>
        <w:t>0.73</w:t>
      </w:r>
      <w:r w:rsidR="00CC0043">
        <w:rPr>
          <w:rFonts w:ascii="Times New Roman" w:hAnsi="Times New Roman" w:cs="Times New Roman"/>
          <w:b/>
          <w:sz w:val="24"/>
          <w:szCs w:val="24"/>
        </w:rPr>
        <w:t>%</w:t>
      </w:r>
    </w:p>
    <w:p w:rsidR="00CC0043" w:rsidRPr="00DD4750" w:rsidRDefault="00CC0043" w:rsidP="00CC0043">
      <w:pPr>
        <w:spacing w:line="360" w:lineRule="auto"/>
        <w:rPr>
          <w:rFonts w:ascii="Times New Roman" w:hAnsi="Times New Roman" w:cs="Times New Roman"/>
          <w:b/>
          <w:sz w:val="24"/>
          <w:szCs w:val="24"/>
        </w:rPr>
      </w:pPr>
      <w:r w:rsidRPr="00DD4750">
        <w:rPr>
          <w:rFonts w:ascii="Times New Roman" w:hAnsi="Times New Roman" w:cs="Times New Roman"/>
          <w:b/>
          <w:sz w:val="24"/>
          <w:szCs w:val="24"/>
        </w:rPr>
        <w:t>4. Gross Profit Margin</w:t>
      </w:r>
    </w:p>
    <w:p w:rsidR="008266BD" w:rsidRDefault="00CC0043" w:rsidP="00CC0043">
      <w:pPr>
        <w:spacing w:line="360" w:lineRule="auto"/>
        <w:rPr>
          <w:rFonts w:ascii="Times New Roman" w:hAnsi="Times New Roman" w:cs="Times New Roman"/>
          <w:sz w:val="24"/>
          <w:szCs w:val="24"/>
        </w:rPr>
      </w:pPr>
      <w:r>
        <w:rPr>
          <w:rFonts w:ascii="Times New Roman" w:hAnsi="Times New Roman" w:cs="Times New Roman"/>
          <w:sz w:val="24"/>
          <w:szCs w:val="24"/>
        </w:rPr>
        <w:tab/>
        <w:t>Gross Profit Margin = Net Sales - COGS / Net Sales</w:t>
      </w:r>
    </w:p>
    <w:p w:rsidR="00CC0043" w:rsidRDefault="00CC0043" w:rsidP="00CC0043">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Gross Profit Margin 2018 = 486.8 - 299.9 / 486.8 = </w:t>
      </w:r>
      <w:r w:rsidRPr="00CC0043">
        <w:rPr>
          <w:rFonts w:ascii="Times New Roman" w:hAnsi="Times New Roman" w:cs="Times New Roman"/>
          <w:b/>
          <w:sz w:val="24"/>
          <w:szCs w:val="24"/>
        </w:rPr>
        <w:t>38.39%</w:t>
      </w:r>
    </w:p>
    <w:p w:rsidR="00CC0043" w:rsidRDefault="00CC0043" w:rsidP="00CC0043">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Gross Profit Margin 2019 = 501.3 - 309.5 / </w:t>
      </w:r>
      <w:r w:rsidR="00B97E7D">
        <w:rPr>
          <w:rFonts w:ascii="Times New Roman" w:hAnsi="Times New Roman" w:cs="Times New Roman"/>
          <w:sz w:val="24"/>
          <w:szCs w:val="24"/>
        </w:rPr>
        <w:t xml:space="preserve">501.3 = </w:t>
      </w:r>
      <w:r w:rsidR="00B97E7D">
        <w:rPr>
          <w:rFonts w:ascii="Times New Roman" w:hAnsi="Times New Roman" w:cs="Times New Roman"/>
          <w:b/>
          <w:sz w:val="24"/>
          <w:szCs w:val="24"/>
        </w:rPr>
        <w:t>38.26%</w:t>
      </w:r>
    </w:p>
    <w:p w:rsidR="00B97E7D" w:rsidRPr="00DD4750" w:rsidRDefault="00B97E7D" w:rsidP="00B97E7D">
      <w:pPr>
        <w:spacing w:line="360" w:lineRule="auto"/>
        <w:rPr>
          <w:rFonts w:ascii="Times New Roman" w:hAnsi="Times New Roman" w:cs="Times New Roman"/>
          <w:b/>
          <w:sz w:val="24"/>
          <w:szCs w:val="24"/>
        </w:rPr>
      </w:pPr>
      <w:r w:rsidRPr="00DD4750">
        <w:rPr>
          <w:rFonts w:ascii="Times New Roman" w:hAnsi="Times New Roman" w:cs="Times New Roman"/>
          <w:b/>
          <w:sz w:val="24"/>
          <w:szCs w:val="24"/>
        </w:rPr>
        <w:t>5. Asset Turnover</w:t>
      </w:r>
    </w:p>
    <w:p w:rsidR="00B97E7D" w:rsidRDefault="00B97E7D" w:rsidP="00B97E7D">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Asset Turnover = </w:t>
      </w:r>
      <w:r w:rsidR="00704901">
        <w:rPr>
          <w:rFonts w:ascii="Times New Roman" w:hAnsi="Times New Roman" w:cs="Times New Roman"/>
          <w:sz w:val="24"/>
          <w:szCs w:val="24"/>
        </w:rPr>
        <w:t>Revenue / Assets</w:t>
      </w:r>
    </w:p>
    <w:p w:rsidR="00704901" w:rsidRDefault="00704901" w:rsidP="00704901">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Asset Turnover 2018 = 486.8 / 293.8 = </w:t>
      </w:r>
      <w:r w:rsidRPr="00704901">
        <w:rPr>
          <w:rFonts w:ascii="Times New Roman" w:hAnsi="Times New Roman" w:cs="Times New Roman"/>
          <w:b/>
          <w:sz w:val="24"/>
          <w:szCs w:val="24"/>
        </w:rPr>
        <w:t>1.66 times</w:t>
      </w:r>
    </w:p>
    <w:p w:rsidR="00704901" w:rsidRDefault="00704901" w:rsidP="00704901">
      <w:pPr>
        <w:spacing w:line="360" w:lineRule="auto"/>
        <w:rPr>
          <w:rFonts w:ascii="Times New Roman" w:hAnsi="Times New Roman" w:cs="Times New Roman"/>
          <w:b/>
          <w:sz w:val="24"/>
          <w:szCs w:val="24"/>
        </w:rPr>
      </w:pPr>
      <w:r>
        <w:rPr>
          <w:rFonts w:ascii="Times New Roman" w:hAnsi="Times New Roman" w:cs="Times New Roman"/>
          <w:sz w:val="24"/>
          <w:szCs w:val="24"/>
        </w:rPr>
        <w:tab/>
        <w:t xml:space="preserve">Asset Turnover 2019 = 501.3 / 286.1 = </w:t>
      </w:r>
      <w:r w:rsidRPr="00704901">
        <w:rPr>
          <w:rFonts w:ascii="Times New Roman" w:hAnsi="Times New Roman" w:cs="Times New Roman"/>
          <w:b/>
          <w:sz w:val="24"/>
          <w:szCs w:val="24"/>
        </w:rPr>
        <w:t>1.75 times</w:t>
      </w:r>
    </w:p>
    <w:p w:rsidR="00704901" w:rsidRDefault="00704901" w:rsidP="00704901">
      <w:pPr>
        <w:spacing w:line="360" w:lineRule="auto"/>
        <w:rPr>
          <w:rFonts w:ascii="Times New Roman" w:hAnsi="Times New Roman" w:cs="Times New Roman"/>
          <w:sz w:val="24"/>
          <w:szCs w:val="24"/>
        </w:rPr>
      </w:pPr>
    </w:p>
    <w:p w:rsidR="00CC0043" w:rsidRPr="00DD4750" w:rsidRDefault="00704901" w:rsidP="00CC0043">
      <w:pPr>
        <w:spacing w:line="360" w:lineRule="auto"/>
        <w:rPr>
          <w:rFonts w:ascii="Times New Roman" w:hAnsi="Times New Roman" w:cs="Times New Roman"/>
          <w:b/>
          <w:sz w:val="24"/>
          <w:szCs w:val="24"/>
        </w:rPr>
      </w:pPr>
      <w:r w:rsidRPr="00DD4750">
        <w:rPr>
          <w:rFonts w:ascii="Times New Roman" w:hAnsi="Times New Roman" w:cs="Times New Roman"/>
          <w:b/>
          <w:sz w:val="24"/>
          <w:szCs w:val="24"/>
        </w:rPr>
        <w:lastRenderedPageBreak/>
        <w:t>6. Stock Holding Period</w:t>
      </w:r>
    </w:p>
    <w:p w:rsidR="00704901" w:rsidRDefault="00704901" w:rsidP="00CC0043">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Stock Holding Period = </w:t>
      </w:r>
      <w:r w:rsidR="00A951CB">
        <w:rPr>
          <w:rFonts w:ascii="Times New Roman" w:hAnsi="Times New Roman" w:cs="Times New Roman"/>
          <w:sz w:val="24"/>
          <w:szCs w:val="24"/>
        </w:rPr>
        <w:t>Inventory / Cost of Sales x 365</w:t>
      </w:r>
    </w:p>
    <w:p w:rsidR="00A951CB" w:rsidRDefault="00A951CB" w:rsidP="00CC0043">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Stock Holding Period 2018 = 41.1 / 299.9 x 365 = </w:t>
      </w:r>
      <w:r w:rsidRPr="00CA1409">
        <w:rPr>
          <w:rFonts w:ascii="Times New Roman" w:hAnsi="Times New Roman" w:cs="Times New Roman"/>
          <w:b/>
          <w:sz w:val="24"/>
          <w:szCs w:val="24"/>
        </w:rPr>
        <w:t>50.02</w:t>
      </w:r>
      <w:r w:rsidR="00CA1409" w:rsidRPr="00CA1409">
        <w:rPr>
          <w:rFonts w:ascii="Times New Roman" w:hAnsi="Times New Roman" w:cs="Times New Roman"/>
          <w:b/>
          <w:sz w:val="24"/>
          <w:szCs w:val="24"/>
        </w:rPr>
        <w:t xml:space="preserve"> days</w:t>
      </w:r>
    </w:p>
    <w:p w:rsidR="00A951CB" w:rsidRPr="005E60A9" w:rsidRDefault="00A951CB" w:rsidP="00A951CB">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Stock Holding Period 2019 = 38.8 / 309.5 x 365 = </w:t>
      </w:r>
      <w:r w:rsidRPr="00CA1409">
        <w:rPr>
          <w:rFonts w:ascii="Times New Roman" w:hAnsi="Times New Roman" w:cs="Times New Roman"/>
          <w:b/>
          <w:sz w:val="24"/>
          <w:szCs w:val="24"/>
        </w:rPr>
        <w:t>45.76</w:t>
      </w:r>
      <w:r w:rsidR="00CA1409" w:rsidRPr="00CA1409">
        <w:rPr>
          <w:rFonts w:ascii="Times New Roman" w:hAnsi="Times New Roman" w:cs="Times New Roman"/>
          <w:b/>
          <w:sz w:val="24"/>
          <w:szCs w:val="24"/>
        </w:rPr>
        <w:t xml:space="preserve"> days</w:t>
      </w:r>
    </w:p>
    <w:p w:rsidR="00CA1409" w:rsidRPr="00DD4750" w:rsidRDefault="00CA1409" w:rsidP="00CA1409">
      <w:pPr>
        <w:spacing w:line="360" w:lineRule="auto"/>
        <w:rPr>
          <w:rFonts w:ascii="Times New Roman" w:hAnsi="Times New Roman" w:cs="Times New Roman"/>
          <w:b/>
          <w:sz w:val="24"/>
          <w:szCs w:val="24"/>
        </w:rPr>
      </w:pPr>
      <w:r w:rsidRPr="00DD4750">
        <w:rPr>
          <w:rFonts w:ascii="Times New Roman" w:hAnsi="Times New Roman" w:cs="Times New Roman"/>
          <w:b/>
          <w:sz w:val="24"/>
          <w:szCs w:val="24"/>
        </w:rPr>
        <w:t>7. Debtors Collection Period</w:t>
      </w:r>
    </w:p>
    <w:p w:rsidR="00CA1409" w:rsidRDefault="00CA1409" w:rsidP="00CA1409">
      <w:pPr>
        <w:spacing w:line="360" w:lineRule="auto"/>
        <w:rPr>
          <w:rFonts w:ascii="Times New Roman" w:hAnsi="Times New Roman" w:cs="Times New Roman"/>
          <w:sz w:val="24"/>
          <w:szCs w:val="24"/>
        </w:rPr>
      </w:pPr>
      <w:r>
        <w:rPr>
          <w:rFonts w:ascii="Times New Roman" w:hAnsi="Times New Roman" w:cs="Times New Roman"/>
          <w:sz w:val="24"/>
          <w:szCs w:val="24"/>
        </w:rPr>
        <w:tab/>
        <w:t>Debtors Collection Period = Trade Receivables / Revenue x 365</w:t>
      </w:r>
    </w:p>
    <w:p w:rsidR="00A951CB" w:rsidRDefault="00CA1409" w:rsidP="00CA1409">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Debtors Collection Period 2018 = 114.7 / 486.8 x 365 = </w:t>
      </w:r>
      <w:r w:rsidRPr="00CA1409">
        <w:rPr>
          <w:rFonts w:ascii="Times New Roman" w:hAnsi="Times New Roman" w:cs="Times New Roman"/>
          <w:b/>
          <w:sz w:val="24"/>
          <w:szCs w:val="24"/>
        </w:rPr>
        <w:t>86.00 days</w:t>
      </w:r>
    </w:p>
    <w:p w:rsidR="00CA1409" w:rsidRPr="00CA1409" w:rsidRDefault="00CA1409" w:rsidP="00CA1409">
      <w:pPr>
        <w:spacing w:line="360" w:lineRule="auto"/>
        <w:rPr>
          <w:rFonts w:ascii="Times New Roman" w:hAnsi="Times New Roman" w:cs="Times New Roman"/>
          <w:b/>
          <w:sz w:val="24"/>
          <w:szCs w:val="24"/>
        </w:rPr>
      </w:pPr>
      <w:r>
        <w:rPr>
          <w:rFonts w:ascii="Times New Roman" w:hAnsi="Times New Roman" w:cs="Times New Roman"/>
          <w:sz w:val="24"/>
          <w:szCs w:val="24"/>
        </w:rPr>
        <w:tab/>
        <w:t xml:space="preserve">Debtors Collection Period 2019 = 114.9 / 501.3 x 365 = </w:t>
      </w:r>
      <w:r>
        <w:rPr>
          <w:rFonts w:ascii="Times New Roman" w:hAnsi="Times New Roman" w:cs="Times New Roman"/>
          <w:b/>
          <w:sz w:val="24"/>
          <w:szCs w:val="24"/>
        </w:rPr>
        <w:t>83.66 days</w:t>
      </w:r>
    </w:p>
    <w:p w:rsidR="00CA1409" w:rsidRPr="00DD4750" w:rsidRDefault="00CA1409" w:rsidP="00CA1409">
      <w:pPr>
        <w:spacing w:line="360" w:lineRule="auto"/>
        <w:rPr>
          <w:rFonts w:ascii="Times New Roman" w:hAnsi="Times New Roman" w:cs="Times New Roman"/>
          <w:b/>
          <w:sz w:val="24"/>
          <w:szCs w:val="24"/>
        </w:rPr>
      </w:pPr>
      <w:r w:rsidRPr="00DD4750">
        <w:rPr>
          <w:rFonts w:ascii="Times New Roman" w:hAnsi="Times New Roman" w:cs="Times New Roman"/>
          <w:b/>
          <w:sz w:val="24"/>
          <w:szCs w:val="24"/>
        </w:rPr>
        <w:t>8. Current Ratio</w:t>
      </w:r>
    </w:p>
    <w:p w:rsidR="00CA1409" w:rsidRDefault="00CA1409" w:rsidP="00CA1409">
      <w:pPr>
        <w:spacing w:line="360" w:lineRule="auto"/>
        <w:rPr>
          <w:rFonts w:ascii="Times New Roman" w:hAnsi="Times New Roman" w:cs="Times New Roman"/>
          <w:sz w:val="24"/>
          <w:szCs w:val="24"/>
        </w:rPr>
      </w:pPr>
      <w:r>
        <w:rPr>
          <w:rFonts w:ascii="Times New Roman" w:hAnsi="Times New Roman" w:cs="Times New Roman"/>
          <w:sz w:val="24"/>
          <w:szCs w:val="24"/>
        </w:rPr>
        <w:tab/>
        <w:t>Current Ratio = Current Assets / Current Liabilities</w:t>
      </w:r>
    </w:p>
    <w:p w:rsidR="00CA1409" w:rsidRDefault="00CA1409" w:rsidP="00CA1409">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Current Ratio 2018 = 156.5 / </w:t>
      </w:r>
      <w:r w:rsidR="00AF5E4A">
        <w:rPr>
          <w:rFonts w:ascii="Times New Roman" w:hAnsi="Times New Roman" w:cs="Times New Roman"/>
          <w:sz w:val="24"/>
          <w:szCs w:val="24"/>
        </w:rPr>
        <w:t xml:space="preserve">148.4 = </w:t>
      </w:r>
      <w:r w:rsidR="00AF5E4A" w:rsidRPr="00AF5E4A">
        <w:rPr>
          <w:rFonts w:ascii="Times New Roman" w:hAnsi="Times New Roman" w:cs="Times New Roman"/>
          <w:b/>
          <w:sz w:val="24"/>
          <w:szCs w:val="24"/>
        </w:rPr>
        <w:t>1.05</w:t>
      </w:r>
    </w:p>
    <w:p w:rsidR="00CA1409" w:rsidRPr="005E60A9" w:rsidRDefault="00CA1409" w:rsidP="00CA1409">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Current Ratio 2019 = </w:t>
      </w:r>
      <w:r w:rsidR="00AF5E4A">
        <w:rPr>
          <w:rFonts w:ascii="Times New Roman" w:hAnsi="Times New Roman" w:cs="Times New Roman"/>
          <w:sz w:val="24"/>
          <w:szCs w:val="24"/>
        </w:rPr>
        <w:t xml:space="preserve">153.9 / 151.0 = </w:t>
      </w:r>
      <w:r w:rsidR="00AF5E4A" w:rsidRPr="00AF5E4A">
        <w:rPr>
          <w:rFonts w:ascii="Times New Roman" w:hAnsi="Times New Roman" w:cs="Times New Roman"/>
          <w:b/>
          <w:sz w:val="24"/>
          <w:szCs w:val="24"/>
        </w:rPr>
        <w:t>1.02</w:t>
      </w:r>
    </w:p>
    <w:p w:rsidR="00AF5E4A" w:rsidRPr="00DD4750" w:rsidRDefault="00AF5E4A" w:rsidP="00AF5E4A">
      <w:pPr>
        <w:spacing w:line="360" w:lineRule="auto"/>
        <w:rPr>
          <w:rFonts w:ascii="Times New Roman" w:hAnsi="Times New Roman" w:cs="Times New Roman"/>
          <w:b/>
          <w:sz w:val="24"/>
          <w:szCs w:val="24"/>
        </w:rPr>
      </w:pPr>
      <w:r w:rsidRPr="00DD4750">
        <w:rPr>
          <w:rFonts w:ascii="Times New Roman" w:hAnsi="Times New Roman" w:cs="Times New Roman"/>
          <w:b/>
          <w:sz w:val="24"/>
          <w:szCs w:val="24"/>
        </w:rPr>
        <w:t>9. Gearing Ratio</w:t>
      </w:r>
    </w:p>
    <w:p w:rsidR="00CA1409" w:rsidRDefault="00AF5E4A" w:rsidP="00CA1409">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Gearing Ratio = </w:t>
      </w:r>
      <w:r w:rsidR="000700EC">
        <w:rPr>
          <w:rFonts w:ascii="Times New Roman" w:hAnsi="Times New Roman" w:cs="Times New Roman"/>
          <w:sz w:val="24"/>
          <w:szCs w:val="24"/>
        </w:rPr>
        <w:t>Total Debt / Total Equity</w:t>
      </w:r>
    </w:p>
    <w:p w:rsidR="000700EC" w:rsidRPr="000700EC" w:rsidRDefault="000700EC" w:rsidP="000700EC">
      <w:pPr>
        <w:spacing w:line="360" w:lineRule="auto"/>
        <w:rPr>
          <w:rFonts w:ascii="Times New Roman" w:hAnsi="Times New Roman" w:cs="Times New Roman"/>
          <w:b/>
          <w:sz w:val="24"/>
          <w:szCs w:val="24"/>
        </w:rPr>
      </w:pPr>
      <w:r>
        <w:rPr>
          <w:rFonts w:ascii="Times New Roman" w:hAnsi="Times New Roman" w:cs="Times New Roman"/>
          <w:sz w:val="24"/>
          <w:szCs w:val="24"/>
        </w:rPr>
        <w:tab/>
        <w:t xml:space="preserve">Gearing Ratio 2018 = 213.5 / 80.3 = </w:t>
      </w:r>
      <w:r>
        <w:rPr>
          <w:rFonts w:ascii="Times New Roman" w:hAnsi="Times New Roman" w:cs="Times New Roman"/>
          <w:b/>
          <w:sz w:val="24"/>
          <w:szCs w:val="24"/>
        </w:rPr>
        <w:t>2.66</w:t>
      </w:r>
    </w:p>
    <w:p w:rsidR="000700EC" w:rsidRDefault="000700EC" w:rsidP="000700EC">
      <w:pPr>
        <w:spacing w:line="360" w:lineRule="auto"/>
        <w:rPr>
          <w:rFonts w:ascii="Times New Roman" w:hAnsi="Times New Roman" w:cs="Times New Roman"/>
          <w:b/>
          <w:sz w:val="24"/>
          <w:szCs w:val="24"/>
        </w:rPr>
      </w:pPr>
      <w:r>
        <w:rPr>
          <w:rFonts w:ascii="Times New Roman" w:hAnsi="Times New Roman" w:cs="Times New Roman"/>
          <w:sz w:val="24"/>
          <w:szCs w:val="24"/>
        </w:rPr>
        <w:tab/>
        <w:t xml:space="preserve">Gearing Ratio 2019 = 192.9 / 93.2 = </w:t>
      </w:r>
      <w:r>
        <w:rPr>
          <w:rFonts w:ascii="Times New Roman" w:hAnsi="Times New Roman" w:cs="Times New Roman"/>
          <w:b/>
          <w:sz w:val="24"/>
          <w:szCs w:val="24"/>
        </w:rPr>
        <w:t>2.07</w:t>
      </w:r>
    </w:p>
    <w:p w:rsidR="000700EC" w:rsidRPr="00DD4750" w:rsidRDefault="000700EC" w:rsidP="000700EC">
      <w:pPr>
        <w:spacing w:line="360" w:lineRule="auto"/>
        <w:rPr>
          <w:rFonts w:ascii="Times New Roman" w:hAnsi="Times New Roman" w:cs="Times New Roman"/>
          <w:b/>
          <w:sz w:val="24"/>
          <w:szCs w:val="24"/>
        </w:rPr>
      </w:pPr>
      <w:r w:rsidRPr="00DD4750">
        <w:rPr>
          <w:rFonts w:ascii="Times New Roman" w:hAnsi="Times New Roman" w:cs="Times New Roman"/>
          <w:b/>
          <w:sz w:val="24"/>
          <w:szCs w:val="24"/>
        </w:rPr>
        <w:t>10. Interest Cover</w:t>
      </w:r>
    </w:p>
    <w:p w:rsidR="000700EC" w:rsidRDefault="000700EC" w:rsidP="000700EC">
      <w:pPr>
        <w:spacing w:line="360" w:lineRule="auto"/>
        <w:rPr>
          <w:rFonts w:ascii="Times New Roman" w:hAnsi="Times New Roman" w:cs="Times New Roman"/>
          <w:sz w:val="24"/>
          <w:szCs w:val="24"/>
        </w:rPr>
      </w:pPr>
      <w:r>
        <w:rPr>
          <w:rFonts w:ascii="Times New Roman" w:hAnsi="Times New Roman" w:cs="Times New Roman"/>
          <w:sz w:val="24"/>
          <w:szCs w:val="24"/>
        </w:rPr>
        <w:tab/>
        <w:t>Interest Cover = EBIT / Interest Expense</w:t>
      </w:r>
    </w:p>
    <w:p w:rsidR="000700EC" w:rsidRDefault="000700EC" w:rsidP="000700EC">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Interest Cover 2018 = 29.7 / </w:t>
      </w:r>
      <w:r w:rsidR="00DD4750">
        <w:rPr>
          <w:rFonts w:ascii="Times New Roman" w:hAnsi="Times New Roman" w:cs="Times New Roman"/>
          <w:sz w:val="24"/>
          <w:szCs w:val="24"/>
        </w:rPr>
        <w:t xml:space="preserve">3.5 = </w:t>
      </w:r>
      <w:r w:rsidR="00DD4750" w:rsidRPr="00DD4750">
        <w:rPr>
          <w:rFonts w:ascii="Times New Roman" w:hAnsi="Times New Roman" w:cs="Times New Roman"/>
          <w:b/>
          <w:sz w:val="24"/>
          <w:szCs w:val="24"/>
        </w:rPr>
        <w:t>8.49</w:t>
      </w:r>
    </w:p>
    <w:p w:rsidR="000700EC" w:rsidRPr="005E60A9" w:rsidRDefault="000700EC" w:rsidP="000700EC">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Interest Cover 2019 = 23.0 / </w:t>
      </w:r>
      <w:r w:rsidR="00DD4750">
        <w:rPr>
          <w:rFonts w:ascii="Times New Roman" w:hAnsi="Times New Roman" w:cs="Times New Roman"/>
          <w:sz w:val="24"/>
          <w:szCs w:val="24"/>
        </w:rPr>
        <w:t xml:space="preserve">0.2 = </w:t>
      </w:r>
      <w:r w:rsidR="00DD4750" w:rsidRPr="00DD4750">
        <w:rPr>
          <w:rFonts w:ascii="Times New Roman" w:hAnsi="Times New Roman" w:cs="Times New Roman"/>
          <w:b/>
          <w:sz w:val="24"/>
          <w:szCs w:val="24"/>
        </w:rPr>
        <w:t>115</w:t>
      </w:r>
    </w:p>
    <w:p w:rsidR="00DD4750" w:rsidRDefault="00DD4750">
      <w:pPr>
        <w:rPr>
          <w:rFonts w:ascii="Times New Roman" w:hAnsi="Times New Roman" w:cs="Times New Roman"/>
          <w:b/>
          <w:sz w:val="24"/>
          <w:szCs w:val="24"/>
        </w:rPr>
      </w:pPr>
      <w:r>
        <w:rPr>
          <w:rFonts w:ascii="Times New Roman" w:hAnsi="Times New Roman" w:cs="Times New Roman"/>
          <w:b/>
          <w:sz w:val="24"/>
          <w:szCs w:val="24"/>
        </w:rPr>
        <w:br w:type="page"/>
      </w:r>
    </w:p>
    <w:p w:rsidR="00DD4750" w:rsidRPr="00DD4750" w:rsidRDefault="00DD4750" w:rsidP="00DD4750">
      <w:pPr>
        <w:spacing w:line="360" w:lineRule="auto"/>
        <w:rPr>
          <w:rFonts w:ascii="Times New Roman" w:hAnsi="Times New Roman" w:cs="Times New Roman"/>
          <w:b/>
          <w:sz w:val="24"/>
          <w:szCs w:val="24"/>
        </w:rPr>
      </w:pPr>
      <w:r w:rsidRPr="00DD4750">
        <w:rPr>
          <w:rFonts w:ascii="Times New Roman" w:hAnsi="Times New Roman" w:cs="Times New Roman"/>
          <w:b/>
          <w:sz w:val="24"/>
          <w:szCs w:val="24"/>
        </w:rPr>
        <w:lastRenderedPageBreak/>
        <w:t>Question 2: (</w:t>
      </w:r>
      <w:r>
        <w:rPr>
          <w:rFonts w:ascii="Times New Roman" w:hAnsi="Times New Roman" w:cs="Times New Roman"/>
          <w:b/>
          <w:sz w:val="24"/>
          <w:szCs w:val="24"/>
        </w:rPr>
        <w:t>b</w:t>
      </w:r>
      <w:r w:rsidRPr="00DD4750">
        <w:rPr>
          <w:rFonts w:ascii="Times New Roman" w:hAnsi="Times New Roman" w:cs="Times New Roman"/>
          <w:b/>
          <w:sz w:val="24"/>
          <w:szCs w:val="24"/>
        </w:rPr>
        <w:t>)</w:t>
      </w:r>
    </w:p>
    <w:p w:rsidR="00F16947" w:rsidRDefault="00F16947" w:rsidP="006B20F2">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From the above calculation about ROCE of </w:t>
      </w:r>
      <w:r w:rsidR="004A7E15">
        <w:rPr>
          <w:rFonts w:ascii="Times New Roman" w:hAnsi="Times New Roman" w:cs="Times New Roman"/>
          <w:sz w:val="24"/>
          <w:szCs w:val="24"/>
        </w:rPr>
        <w:t>Jerry</w:t>
      </w:r>
      <w:r>
        <w:rPr>
          <w:rFonts w:ascii="Times New Roman" w:hAnsi="Times New Roman" w:cs="Times New Roman"/>
          <w:sz w:val="24"/>
          <w:szCs w:val="24"/>
        </w:rPr>
        <w:t xml:space="preserve"> Plc in year 2018 and 2019 it can be observed that the company’s performance was better in 2018 then the performance in 2019. ROCE is basically gives the understanding of how a company is managing its capital to generate profits. Same situation was with the return on equity as the company performed better in 2018 as compared with the performance of 2019. </w:t>
      </w:r>
      <w:r w:rsidR="006B20F2">
        <w:rPr>
          <w:rFonts w:ascii="Times New Roman" w:hAnsi="Times New Roman" w:cs="Times New Roman"/>
          <w:sz w:val="24"/>
          <w:szCs w:val="24"/>
        </w:rPr>
        <w:t>Earnings per share of the company was 1.03% in 2018 and 0.73% in 2019 this shows that the company had higher earnings per share before.</w:t>
      </w:r>
    </w:p>
    <w:p w:rsidR="006B20F2" w:rsidRDefault="006B20F2" w:rsidP="000700EC">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When it comes to gross margin it can be observed that the company’s gross margin percentage was almost same which is 38.39% in 2018 and 38.26% in 2019. This </w:t>
      </w:r>
      <w:r w:rsidR="009178C7">
        <w:rPr>
          <w:rFonts w:ascii="Times New Roman" w:hAnsi="Times New Roman" w:cs="Times New Roman"/>
          <w:sz w:val="24"/>
          <w:szCs w:val="24"/>
        </w:rPr>
        <w:t xml:space="preserve">is because the company’s cost of sales also increased by almost same ratio in 2019. Company’s asset turnover shows that it earned 1.66 times more turnover in 2018 from the assets invested and in 2019 the turnover was 1.75 times more than the assets in the company. </w:t>
      </w:r>
      <w:r w:rsidR="004A7E15" w:rsidRPr="004A7E15">
        <w:rPr>
          <w:rFonts w:ascii="Times New Roman" w:hAnsi="Times New Roman" w:cs="Times New Roman"/>
          <w:sz w:val="24"/>
          <w:szCs w:val="24"/>
        </w:rPr>
        <w:t>Jerry</w:t>
      </w:r>
      <w:r w:rsidR="009178C7">
        <w:rPr>
          <w:rFonts w:ascii="Times New Roman" w:hAnsi="Times New Roman" w:cs="Times New Roman"/>
          <w:sz w:val="24"/>
          <w:szCs w:val="24"/>
        </w:rPr>
        <w:t xml:space="preserve"> Plc stock holding period shows that the company held its inventory around 50.02 days on average in year 2018 and 45.76 days in 2019 as it can be seen from the above calculations.</w:t>
      </w:r>
    </w:p>
    <w:p w:rsidR="00BD714D" w:rsidRDefault="009178C7" w:rsidP="000700EC">
      <w:pPr>
        <w:spacing w:line="360" w:lineRule="auto"/>
        <w:rPr>
          <w:rFonts w:ascii="Times New Roman" w:hAnsi="Times New Roman" w:cs="Times New Roman"/>
          <w:sz w:val="24"/>
          <w:szCs w:val="24"/>
        </w:rPr>
      </w:pPr>
      <w:r>
        <w:rPr>
          <w:rFonts w:ascii="Times New Roman" w:hAnsi="Times New Roman" w:cs="Times New Roman"/>
          <w:sz w:val="24"/>
          <w:szCs w:val="24"/>
        </w:rPr>
        <w:tab/>
      </w:r>
      <w:r w:rsidR="004A7E15">
        <w:rPr>
          <w:rFonts w:ascii="Times New Roman" w:hAnsi="Times New Roman" w:cs="Times New Roman"/>
          <w:sz w:val="24"/>
          <w:szCs w:val="24"/>
        </w:rPr>
        <w:t>Jerry</w:t>
      </w:r>
      <w:r>
        <w:rPr>
          <w:rFonts w:ascii="Times New Roman" w:hAnsi="Times New Roman" w:cs="Times New Roman"/>
          <w:sz w:val="24"/>
          <w:szCs w:val="24"/>
        </w:rPr>
        <w:t xml:space="preserve"> Plc debtor’s collection period shows that it took 86 days for the company to collect its trade debts in 2018 and around 83.66 days in 2019 which shows that the company collected its trade debt bit quicker in 2019. </w:t>
      </w:r>
      <w:r w:rsidR="00D5652E">
        <w:rPr>
          <w:rFonts w:ascii="Times New Roman" w:hAnsi="Times New Roman" w:cs="Times New Roman"/>
          <w:sz w:val="24"/>
          <w:szCs w:val="24"/>
        </w:rPr>
        <w:t xml:space="preserve">The current ratio of </w:t>
      </w:r>
      <w:r w:rsidR="004A7E15">
        <w:rPr>
          <w:rFonts w:ascii="Times New Roman" w:hAnsi="Times New Roman" w:cs="Times New Roman"/>
          <w:sz w:val="24"/>
          <w:szCs w:val="24"/>
        </w:rPr>
        <w:t>Jerry</w:t>
      </w:r>
      <w:r w:rsidR="00D5652E">
        <w:rPr>
          <w:rFonts w:ascii="Times New Roman" w:hAnsi="Times New Roman" w:cs="Times New Roman"/>
          <w:sz w:val="24"/>
          <w:szCs w:val="24"/>
        </w:rPr>
        <w:t xml:space="preserve"> Plc in 2018 was 1.05 which shows that the company had $ 1.05 of current asset to pay off $ 1 current liability in 2018 and in 2019 the current ratio of </w:t>
      </w:r>
      <w:r w:rsidR="004A7E15">
        <w:rPr>
          <w:rFonts w:ascii="Times New Roman" w:hAnsi="Times New Roman" w:cs="Times New Roman"/>
          <w:sz w:val="24"/>
          <w:szCs w:val="24"/>
        </w:rPr>
        <w:t>Jerry</w:t>
      </w:r>
      <w:r w:rsidR="00D5652E">
        <w:rPr>
          <w:rFonts w:ascii="Times New Roman" w:hAnsi="Times New Roman" w:cs="Times New Roman"/>
          <w:sz w:val="24"/>
          <w:szCs w:val="24"/>
        </w:rPr>
        <w:t xml:space="preserve"> decreased to $ 1.02 of current assets to pay off $ 1 current liability. </w:t>
      </w:r>
      <w:r w:rsidR="00D606D9">
        <w:rPr>
          <w:rFonts w:ascii="Times New Roman" w:hAnsi="Times New Roman" w:cs="Times New Roman"/>
          <w:sz w:val="24"/>
          <w:szCs w:val="24"/>
        </w:rPr>
        <w:t xml:space="preserve">Gearing ratio of </w:t>
      </w:r>
      <w:r w:rsidR="004A7E15">
        <w:rPr>
          <w:rFonts w:ascii="Times New Roman" w:hAnsi="Times New Roman" w:cs="Times New Roman"/>
          <w:sz w:val="24"/>
          <w:szCs w:val="24"/>
        </w:rPr>
        <w:t>Jerry</w:t>
      </w:r>
      <w:r w:rsidR="00D606D9">
        <w:rPr>
          <w:rFonts w:ascii="Times New Roman" w:hAnsi="Times New Roman" w:cs="Times New Roman"/>
          <w:sz w:val="24"/>
          <w:szCs w:val="24"/>
        </w:rPr>
        <w:t xml:space="preserve"> Plc shows that in 2018 the company was more of debt financed then equity as the debt on the company was very high in 2018 and in 2019 the gearing ratio of the company decreased which means </w:t>
      </w:r>
      <w:r w:rsidR="004A7E15">
        <w:rPr>
          <w:rFonts w:ascii="Times New Roman" w:hAnsi="Times New Roman" w:cs="Times New Roman"/>
          <w:sz w:val="24"/>
          <w:szCs w:val="24"/>
        </w:rPr>
        <w:t>Jerry</w:t>
      </w:r>
      <w:r w:rsidR="00D606D9">
        <w:rPr>
          <w:rFonts w:ascii="Times New Roman" w:hAnsi="Times New Roman" w:cs="Times New Roman"/>
          <w:sz w:val="24"/>
          <w:szCs w:val="24"/>
        </w:rPr>
        <w:t xml:space="preserve"> Plc decreased its </w:t>
      </w:r>
      <w:r w:rsidR="00DA024F">
        <w:rPr>
          <w:rFonts w:ascii="Times New Roman" w:hAnsi="Times New Roman" w:cs="Times New Roman"/>
          <w:sz w:val="24"/>
          <w:szCs w:val="24"/>
        </w:rPr>
        <w:t xml:space="preserve">debt and relayed on equity more. </w:t>
      </w:r>
    </w:p>
    <w:p w:rsidR="00704119" w:rsidRDefault="004A7E15" w:rsidP="00BD714D">
      <w:pPr>
        <w:spacing w:line="360" w:lineRule="auto"/>
        <w:ind w:firstLine="720"/>
        <w:rPr>
          <w:rFonts w:ascii="Times New Roman" w:hAnsi="Times New Roman" w:cs="Times New Roman"/>
          <w:sz w:val="24"/>
          <w:szCs w:val="24"/>
        </w:rPr>
      </w:pPr>
      <w:r>
        <w:rPr>
          <w:rFonts w:ascii="Times New Roman" w:hAnsi="Times New Roman" w:cs="Times New Roman"/>
          <w:sz w:val="24"/>
          <w:szCs w:val="24"/>
        </w:rPr>
        <w:t>Jerry</w:t>
      </w:r>
      <w:r w:rsidR="00AF45DB">
        <w:rPr>
          <w:rFonts w:ascii="Times New Roman" w:hAnsi="Times New Roman" w:cs="Times New Roman"/>
          <w:sz w:val="24"/>
          <w:szCs w:val="24"/>
        </w:rPr>
        <w:t xml:space="preserve"> Plc interest coverage ratio in 2018 shows that the company </w:t>
      </w:r>
      <w:r w:rsidR="00BD714D">
        <w:rPr>
          <w:rFonts w:ascii="Times New Roman" w:hAnsi="Times New Roman" w:cs="Times New Roman"/>
          <w:sz w:val="24"/>
          <w:szCs w:val="24"/>
        </w:rPr>
        <w:t xml:space="preserve">covers its interest around 8.49 times more and in 2019 the interest coverage ratio of </w:t>
      </w:r>
      <w:r>
        <w:rPr>
          <w:rFonts w:ascii="Times New Roman" w:hAnsi="Times New Roman" w:cs="Times New Roman"/>
          <w:sz w:val="24"/>
          <w:szCs w:val="24"/>
        </w:rPr>
        <w:t>Jerry</w:t>
      </w:r>
      <w:r w:rsidR="00BD714D">
        <w:rPr>
          <w:rFonts w:ascii="Times New Roman" w:hAnsi="Times New Roman" w:cs="Times New Roman"/>
          <w:sz w:val="24"/>
          <w:szCs w:val="24"/>
        </w:rPr>
        <w:t xml:space="preserve"> Plc was 115 times. This shows that company had enough margin of safety on the payment of interest due in 2019. By observing all the calculations above it can be concluded that </w:t>
      </w:r>
      <w:r>
        <w:rPr>
          <w:rFonts w:ascii="Times New Roman" w:hAnsi="Times New Roman" w:cs="Times New Roman"/>
          <w:sz w:val="24"/>
          <w:szCs w:val="24"/>
        </w:rPr>
        <w:t>Jerry</w:t>
      </w:r>
      <w:r w:rsidR="00BD714D">
        <w:rPr>
          <w:rFonts w:ascii="Times New Roman" w:hAnsi="Times New Roman" w:cs="Times New Roman"/>
          <w:sz w:val="24"/>
          <w:szCs w:val="24"/>
        </w:rPr>
        <w:t xml:space="preserve"> Plc is in a strong financial position and with exception of interest coverage ratio the overall performance of the company was much better in 2018.</w:t>
      </w:r>
    </w:p>
    <w:p w:rsidR="00704119" w:rsidRDefault="00704119">
      <w:pPr>
        <w:rPr>
          <w:rFonts w:ascii="Times New Roman" w:hAnsi="Times New Roman" w:cs="Times New Roman"/>
          <w:sz w:val="24"/>
          <w:szCs w:val="24"/>
        </w:rPr>
      </w:pPr>
      <w:r>
        <w:rPr>
          <w:rFonts w:ascii="Times New Roman" w:hAnsi="Times New Roman" w:cs="Times New Roman"/>
          <w:sz w:val="24"/>
          <w:szCs w:val="24"/>
        </w:rPr>
        <w:br w:type="page"/>
      </w:r>
    </w:p>
    <w:p w:rsidR="00D5652E" w:rsidRDefault="00704119" w:rsidP="00704119">
      <w:pPr>
        <w:rPr>
          <w:rFonts w:ascii="Times New Roman" w:hAnsi="Times New Roman" w:cs="Times New Roman"/>
          <w:b/>
          <w:sz w:val="24"/>
          <w:szCs w:val="24"/>
        </w:rPr>
      </w:pPr>
      <w:r>
        <w:rPr>
          <w:rFonts w:ascii="Times New Roman" w:hAnsi="Times New Roman" w:cs="Times New Roman"/>
          <w:b/>
          <w:sz w:val="24"/>
          <w:szCs w:val="24"/>
        </w:rPr>
        <w:lastRenderedPageBreak/>
        <w:t>Question 3</w:t>
      </w:r>
      <w:r w:rsidR="006A4F7A">
        <w:rPr>
          <w:rFonts w:ascii="Times New Roman" w:hAnsi="Times New Roman" w:cs="Times New Roman"/>
          <w:b/>
          <w:sz w:val="24"/>
          <w:szCs w:val="24"/>
        </w:rPr>
        <w:t xml:space="preserve"> (a)</w:t>
      </w:r>
    </w:p>
    <w:p w:rsidR="007A3D3F" w:rsidRDefault="00704119" w:rsidP="006A4F7A">
      <w:pPr>
        <w:rPr>
          <w:rFonts w:ascii="Times New Roman" w:hAnsi="Times New Roman" w:cs="Times New Roman"/>
          <w:sz w:val="24"/>
          <w:szCs w:val="24"/>
        </w:rPr>
      </w:pPr>
      <w:r w:rsidRPr="00704119">
        <w:rPr>
          <w:rFonts w:ascii="Times New Roman" w:hAnsi="Times New Roman" w:cs="Times New Roman"/>
          <w:sz w:val="24"/>
          <w:szCs w:val="24"/>
        </w:rPr>
        <w:t xml:space="preserve">The three different </w:t>
      </w:r>
      <w:r>
        <w:rPr>
          <w:rFonts w:ascii="Times New Roman" w:hAnsi="Times New Roman" w:cs="Times New Roman"/>
          <w:sz w:val="24"/>
          <w:szCs w:val="24"/>
        </w:rPr>
        <w:t xml:space="preserve">groups of </w:t>
      </w:r>
      <w:r w:rsidR="007A3D3F">
        <w:rPr>
          <w:rFonts w:ascii="Times New Roman" w:hAnsi="Times New Roman" w:cs="Times New Roman"/>
          <w:sz w:val="24"/>
          <w:szCs w:val="24"/>
        </w:rPr>
        <w:t>company accounts are provided below:</w:t>
      </w:r>
    </w:p>
    <w:p w:rsidR="007A3D3F" w:rsidRPr="00766EA1" w:rsidRDefault="007A3D3F" w:rsidP="007A3D3F">
      <w:pPr>
        <w:rPr>
          <w:rFonts w:ascii="Times New Roman" w:hAnsi="Times New Roman" w:cs="Times New Roman"/>
          <w:sz w:val="24"/>
          <w:szCs w:val="24"/>
        </w:rPr>
      </w:pPr>
      <w:r w:rsidRPr="00766EA1">
        <w:rPr>
          <w:rFonts w:ascii="Times New Roman" w:hAnsi="Times New Roman" w:cs="Times New Roman"/>
          <w:sz w:val="24"/>
          <w:szCs w:val="24"/>
        </w:rPr>
        <w:t xml:space="preserve">1. Internal users </w:t>
      </w:r>
    </w:p>
    <w:p w:rsidR="007A3D3F" w:rsidRPr="007A3D3F" w:rsidRDefault="007A3D3F" w:rsidP="007A3D3F">
      <w:pPr>
        <w:rPr>
          <w:rFonts w:ascii="Times New Roman" w:hAnsi="Times New Roman" w:cs="Times New Roman"/>
          <w:sz w:val="24"/>
          <w:szCs w:val="24"/>
        </w:rPr>
      </w:pPr>
      <w:r w:rsidRPr="007A3D3F">
        <w:rPr>
          <w:rFonts w:ascii="Times New Roman" w:hAnsi="Times New Roman" w:cs="Times New Roman"/>
          <w:sz w:val="24"/>
          <w:szCs w:val="24"/>
        </w:rPr>
        <w:t>Managers</w:t>
      </w:r>
      <w:r>
        <w:rPr>
          <w:rFonts w:ascii="Times New Roman" w:hAnsi="Times New Roman" w:cs="Times New Roman"/>
          <w:sz w:val="24"/>
          <w:szCs w:val="24"/>
        </w:rPr>
        <w:t xml:space="preserve">: Managers needs to know the </w:t>
      </w:r>
      <w:r w:rsidR="00766EA1">
        <w:rPr>
          <w:rFonts w:ascii="Times New Roman" w:hAnsi="Times New Roman" w:cs="Times New Roman"/>
          <w:sz w:val="24"/>
          <w:szCs w:val="24"/>
        </w:rPr>
        <w:t>information of company accounts so that they can take the better decisions for the company and increase the growth and sustainability of the company.</w:t>
      </w:r>
    </w:p>
    <w:p w:rsidR="007A3D3F" w:rsidRPr="007A3D3F" w:rsidRDefault="00766EA1" w:rsidP="007A3D3F">
      <w:pPr>
        <w:rPr>
          <w:rFonts w:ascii="Times New Roman" w:hAnsi="Times New Roman" w:cs="Times New Roman"/>
          <w:sz w:val="24"/>
          <w:szCs w:val="24"/>
        </w:rPr>
      </w:pPr>
      <w:r>
        <w:rPr>
          <w:rFonts w:ascii="Times New Roman" w:hAnsi="Times New Roman" w:cs="Times New Roman"/>
          <w:sz w:val="24"/>
          <w:szCs w:val="24"/>
        </w:rPr>
        <w:t>Employees: Employees which are in finance and accounts departments generate this information. Other employees use this information to take better decision for their careers by analyzing if the company is in good shape or they need to move to some other company.</w:t>
      </w:r>
    </w:p>
    <w:p w:rsidR="007A3D3F" w:rsidRPr="007A3D3F" w:rsidRDefault="007A3D3F" w:rsidP="007A3D3F">
      <w:pPr>
        <w:rPr>
          <w:rFonts w:ascii="Times New Roman" w:hAnsi="Times New Roman" w:cs="Times New Roman"/>
          <w:sz w:val="24"/>
          <w:szCs w:val="24"/>
        </w:rPr>
      </w:pPr>
      <w:r w:rsidRPr="007A3D3F">
        <w:rPr>
          <w:rFonts w:ascii="Times New Roman" w:hAnsi="Times New Roman" w:cs="Times New Roman"/>
          <w:sz w:val="24"/>
          <w:szCs w:val="24"/>
        </w:rPr>
        <w:t>Owners</w:t>
      </w:r>
      <w:r w:rsidR="00766EA1">
        <w:rPr>
          <w:rFonts w:ascii="Times New Roman" w:hAnsi="Times New Roman" w:cs="Times New Roman"/>
          <w:sz w:val="24"/>
          <w:szCs w:val="24"/>
        </w:rPr>
        <w:t>: The company accounts and its information is highly important for the owners of the company as this this helps them to evaluate that if there investments are safe or not.</w:t>
      </w:r>
    </w:p>
    <w:p w:rsidR="00704119" w:rsidRDefault="007A3D3F" w:rsidP="007A3D3F">
      <w:pPr>
        <w:rPr>
          <w:rFonts w:ascii="Times New Roman" w:hAnsi="Times New Roman" w:cs="Times New Roman"/>
          <w:sz w:val="24"/>
          <w:szCs w:val="24"/>
          <w:u w:val="single"/>
        </w:rPr>
      </w:pPr>
      <w:r>
        <w:rPr>
          <w:rFonts w:ascii="Times New Roman" w:hAnsi="Times New Roman" w:cs="Times New Roman"/>
          <w:sz w:val="24"/>
          <w:szCs w:val="24"/>
          <w:u w:val="single"/>
        </w:rPr>
        <w:t xml:space="preserve">2. </w:t>
      </w:r>
      <w:r w:rsidRPr="007A3D3F">
        <w:rPr>
          <w:rFonts w:ascii="Times New Roman" w:hAnsi="Times New Roman" w:cs="Times New Roman"/>
          <w:sz w:val="24"/>
          <w:szCs w:val="24"/>
          <w:u w:val="single"/>
        </w:rPr>
        <w:t>External user</w:t>
      </w:r>
    </w:p>
    <w:p w:rsidR="007A3D3F" w:rsidRPr="000A71C6" w:rsidRDefault="000A71C6" w:rsidP="000A71C6">
      <w:pPr>
        <w:rPr>
          <w:rFonts w:ascii="Times New Roman" w:hAnsi="Times New Roman" w:cs="Times New Roman"/>
          <w:sz w:val="24"/>
          <w:szCs w:val="24"/>
        </w:rPr>
      </w:pPr>
      <w:r>
        <w:rPr>
          <w:rFonts w:ascii="Times New Roman" w:hAnsi="Times New Roman" w:cs="Times New Roman"/>
          <w:sz w:val="24"/>
          <w:szCs w:val="24"/>
        </w:rPr>
        <w:t xml:space="preserve">Lenders: </w:t>
      </w:r>
      <w:r w:rsidR="00F66193">
        <w:rPr>
          <w:rFonts w:ascii="Times New Roman" w:hAnsi="Times New Roman" w:cs="Times New Roman"/>
          <w:sz w:val="24"/>
          <w:szCs w:val="24"/>
        </w:rPr>
        <w:t>This information is highly important as the lenders observe the financial data of the company then decide whether to provide loan to the respective company or not.</w:t>
      </w:r>
    </w:p>
    <w:p w:rsidR="007A3D3F" w:rsidRPr="000A71C6" w:rsidRDefault="007A3D3F" w:rsidP="000A71C6">
      <w:pPr>
        <w:rPr>
          <w:rFonts w:ascii="Times New Roman" w:hAnsi="Times New Roman" w:cs="Times New Roman"/>
          <w:sz w:val="24"/>
          <w:szCs w:val="24"/>
        </w:rPr>
      </w:pPr>
      <w:r w:rsidRPr="000A71C6">
        <w:rPr>
          <w:rFonts w:ascii="Times New Roman" w:hAnsi="Times New Roman" w:cs="Times New Roman"/>
          <w:sz w:val="24"/>
          <w:szCs w:val="24"/>
        </w:rPr>
        <w:t>Outside Investors</w:t>
      </w:r>
      <w:r w:rsidR="00F66193">
        <w:rPr>
          <w:rFonts w:ascii="Times New Roman" w:hAnsi="Times New Roman" w:cs="Times New Roman"/>
          <w:sz w:val="24"/>
          <w:szCs w:val="24"/>
        </w:rPr>
        <w:t>: The same goes with the outside investors as well as they also evaluate the company accounts and its financial position in those accounts then they decide whether to invest in that particular company or not.</w:t>
      </w:r>
    </w:p>
    <w:p w:rsidR="007A3D3F" w:rsidRPr="000A71C6" w:rsidRDefault="007A3D3F" w:rsidP="000A71C6">
      <w:pPr>
        <w:rPr>
          <w:rFonts w:ascii="Times New Roman" w:hAnsi="Times New Roman" w:cs="Times New Roman"/>
          <w:sz w:val="24"/>
          <w:szCs w:val="24"/>
        </w:rPr>
      </w:pPr>
      <w:r w:rsidRPr="000A71C6">
        <w:rPr>
          <w:rFonts w:ascii="Times New Roman" w:hAnsi="Times New Roman" w:cs="Times New Roman"/>
          <w:sz w:val="24"/>
          <w:szCs w:val="24"/>
        </w:rPr>
        <w:t>Regulators</w:t>
      </w:r>
      <w:r w:rsidR="00F66193">
        <w:rPr>
          <w:rFonts w:ascii="Times New Roman" w:hAnsi="Times New Roman" w:cs="Times New Roman"/>
          <w:sz w:val="24"/>
          <w:szCs w:val="24"/>
        </w:rPr>
        <w:t>: It is necessary for the publicly traded firms to send the copies of accounting information to the securities and exchange commissions.</w:t>
      </w:r>
    </w:p>
    <w:p w:rsidR="007A3D3F" w:rsidRPr="000A71C6" w:rsidRDefault="007A3D3F" w:rsidP="000A71C6">
      <w:pPr>
        <w:rPr>
          <w:rFonts w:ascii="Times New Roman" w:hAnsi="Times New Roman" w:cs="Times New Roman"/>
          <w:sz w:val="24"/>
          <w:szCs w:val="24"/>
        </w:rPr>
      </w:pPr>
      <w:r w:rsidRPr="000A71C6">
        <w:rPr>
          <w:rFonts w:ascii="Times New Roman" w:hAnsi="Times New Roman" w:cs="Times New Roman"/>
          <w:sz w:val="24"/>
          <w:szCs w:val="24"/>
        </w:rPr>
        <w:t>Creditors</w:t>
      </w:r>
      <w:r w:rsidR="00F66193">
        <w:rPr>
          <w:rFonts w:ascii="Times New Roman" w:hAnsi="Times New Roman" w:cs="Times New Roman"/>
          <w:sz w:val="24"/>
          <w:szCs w:val="24"/>
        </w:rPr>
        <w:t>: If a company is slow on paying off their liabilities the creditors the creditors consider this before giving credit.</w:t>
      </w:r>
    </w:p>
    <w:p w:rsidR="007A3D3F" w:rsidRDefault="007A3D3F" w:rsidP="007A3D3F">
      <w:pPr>
        <w:rPr>
          <w:rFonts w:ascii="Times New Roman" w:hAnsi="Times New Roman" w:cs="Times New Roman"/>
          <w:sz w:val="24"/>
          <w:szCs w:val="24"/>
          <w:u w:val="single"/>
        </w:rPr>
      </w:pPr>
      <w:r>
        <w:rPr>
          <w:rFonts w:ascii="Times New Roman" w:hAnsi="Times New Roman" w:cs="Times New Roman"/>
          <w:sz w:val="24"/>
          <w:szCs w:val="24"/>
          <w:u w:val="single"/>
        </w:rPr>
        <w:t xml:space="preserve">3. </w:t>
      </w:r>
      <w:r w:rsidRPr="007A3D3F">
        <w:rPr>
          <w:rFonts w:ascii="Times New Roman" w:hAnsi="Times New Roman" w:cs="Times New Roman"/>
          <w:sz w:val="24"/>
          <w:szCs w:val="24"/>
          <w:u w:val="single"/>
        </w:rPr>
        <w:t>Government</w:t>
      </w:r>
    </w:p>
    <w:p w:rsidR="007A3D3F" w:rsidRDefault="00F66193" w:rsidP="007A3D3F">
      <w:pPr>
        <w:rPr>
          <w:rFonts w:ascii="Times New Roman" w:hAnsi="Times New Roman" w:cs="Times New Roman"/>
          <w:sz w:val="24"/>
          <w:szCs w:val="24"/>
        </w:rPr>
      </w:pPr>
      <w:r>
        <w:rPr>
          <w:rFonts w:ascii="Times New Roman" w:hAnsi="Times New Roman" w:cs="Times New Roman"/>
          <w:sz w:val="24"/>
          <w:szCs w:val="24"/>
        </w:rPr>
        <w:t xml:space="preserve">Government use financial information of the companies as they take decision about policy making based on the </w:t>
      </w:r>
      <w:r w:rsidR="006A4F7A">
        <w:rPr>
          <w:rFonts w:ascii="Times New Roman" w:hAnsi="Times New Roman" w:cs="Times New Roman"/>
          <w:sz w:val="24"/>
          <w:szCs w:val="24"/>
        </w:rPr>
        <w:t>performances of the company shown in their company accounts. The policies like taxation and regulatory policies are made through this observation.</w:t>
      </w:r>
      <w:r>
        <w:rPr>
          <w:rFonts w:ascii="Times New Roman" w:hAnsi="Times New Roman" w:cs="Times New Roman"/>
          <w:sz w:val="24"/>
          <w:szCs w:val="24"/>
        </w:rPr>
        <w:t xml:space="preserve"> </w:t>
      </w:r>
    </w:p>
    <w:p w:rsidR="006A4F7A" w:rsidRDefault="006A4F7A" w:rsidP="006A4F7A">
      <w:pPr>
        <w:rPr>
          <w:rFonts w:ascii="Times New Roman" w:hAnsi="Times New Roman" w:cs="Times New Roman"/>
          <w:sz w:val="24"/>
          <w:szCs w:val="24"/>
        </w:rPr>
      </w:pPr>
    </w:p>
    <w:p w:rsidR="006A4F7A" w:rsidRDefault="006A4F7A" w:rsidP="006A4F7A">
      <w:pPr>
        <w:rPr>
          <w:rFonts w:ascii="Times New Roman" w:hAnsi="Times New Roman" w:cs="Times New Roman"/>
          <w:b/>
          <w:sz w:val="24"/>
          <w:szCs w:val="24"/>
        </w:rPr>
      </w:pPr>
      <w:r>
        <w:rPr>
          <w:rFonts w:ascii="Times New Roman" w:hAnsi="Times New Roman" w:cs="Times New Roman"/>
          <w:b/>
          <w:sz w:val="24"/>
          <w:szCs w:val="24"/>
        </w:rPr>
        <w:t>Question 3 (b)</w:t>
      </w:r>
    </w:p>
    <w:p w:rsidR="006A4F7A" w:rsidRDefault="006A4F7A" w:rsidP="00A04FEB">
      <w:pPr>
        <w:ind w:firstLine="720"/>
        <w:rPr>
          <w:rFonts w:ascii="Times New Roman" w:hAnsi="Times New Roman" w:cs="Times New Roman"/>
          <w:sz w:val="24"/>
          <w:szCs w:val="24"/>
        </w:rPr>
      </w:pPr>
      <w:r>
        <w:rPr>
          <w:rFonts w:ascii="Times New Roman" w:hAnsi="Times New Roman" w:cs="Times New Roman"/>
          <w:sz w:val="24"/>
          <w:szCs w:val="24"/>
        </w:rPr>
        <w:t xml:space="preserve">From the user’s perspective the advantages of highly regulated financial reporting regime are that </w:t>
      </w:r>
      <w:r w:rsidR="00A04FEB">
        <w:rPr>
          <w:rFonts w:ascii="Times New Roman" w:hAnsi="Times New Roman" w:cs="Times New Roman"/>
          <w:sz w:val="24"/>
          <w:szCs w:val="24"/>
        </w:rPr>
        <w:t>it shows that the provided information must be authentic and transparent. These are the information that are trustworthy and they can rely upon. While the disadvantage can be that due to high regulations it is also possible that the user may fall for other company’s financial information which are not that much highly regulated and appears to be more lucrative but they are not really.</w:t>
      </w:r>
    </w:p>
    <w:p w:rsidR="00A04FEB" w:rsidRDefault="00A04FEB" w:rsidP="00A04FEB">
      <w:pPr>
        <w:ind w:firstLine="720"/>
        <w:rPr>
          <w:rFonts w:ascii="Times New Roman" w:hAnsi="Times New Roman" w:cs="Times New Roman"/>
          <w:sz w:val="24"/>
          <w:szCs w:val="24"/>
        </w:rPr>
      </w:pPr>
      <w:r>
        <w:rPr>
          <w:rFonts w:ascii="Times New Roman" w:hAnsi="Times New Roman" w:cs="Times New Roman"/>
          <w:sz w:val="24"/>
          <w:szCs w:val="24"/>
        </w:rPr>
        <w:t xml:space="preserve">From the preparer’s perspective the advantage of the highly regulated reporting regime is that </w:t>
      </w:r>
      <w:r w:rsidR="00152A7F">
        <w:rPr>
          <w:rFonts w:ascii="Times New Roman" w:hAnsi="Times New Roman" w:cs="Times New Roman"/>
          <w:sz w:val="24"/>
          <w:szCs w:val="24"/>
        </w:rPr>
        <w:t xml:space="preserve">it makes them expert of that field and they get to learn the perfection. The disadvantage can </w:t>
      </w:r>
      <w:r w:rsidR="00152A7F">
        <w:rPr>
          <w:rFonts w:ascii="Times New Roman" w:hAnsi="Times New Roman" w:cs="Times New Roman"/>
          <w:sz w:val="24"/>
          <w:szCs w:val="24"/>
        </w:rPr>
        <w:lastRenderedPageBreak/>
        <w:t>be that when these regulations are low the preparer may not be experts of their fields and lack the skills required for the job.</w:t>
      </w:r>
    </w:p>
    <w:p w:rsidR="00152A7F" w:rsidRDefault="00152A7F" w:rsidP="00152A7F">
      <w:pPr>
        <w:rPr>
          <w:rFonts w:ascii="Times New Roman" w:hAnsi="Times New Roman" w:cs="Times New Roman"/>
          <w:sz w:val="24"/>
          <w:szCs w:val="24"/>
        </w:rPr>
      </w:pPr>
    </w:p>
    <w:p w:rsidR="00152A7F" w:rsidRDefault="00152A7F" w:rsidP="00152A7F">
      <w:pPr>
        <w:rPr>
          <w:rFonts w:ascii="Times New Roman" w:hAnsi="Times New Roman" w:cs="Times New Roman"/>
          <w:b/>
          <w:sz w:val="24"/>
          <w:szCs w:val="24"/>
        </w:rPr>
      </w:pPr>
      <w:r>
        <w:rPr>
          <w:rFonts w:ascii="Times New Roman" w:hAnsi="Times New Roman" w:cs="Times New Roman"/>
          <w:b/>
          <w:sz w:val="24"/>
          <w:szCs w:val="24"/>
        </w:rPr>
        <w:t>Question 3 (c)</w:t>
      </w:r>
    </w:p>
    <w:p w:rsidR="00152A7F" w:rsidRDefault="00152A7F" w:rsidP="00152A7F">
      <w:pPr>
        <w:rPr>
          <w:rFonts w:ascii="Times New Roman" w:hAnsi="Times New Roman" w:cs="Times New Roman"/>
          <w:sz w:val="24"/>
          <w:szCs w:val="24"/>
        </w:rPr>
      </w:pPr>
      <w:r>
        <w:rPr>
          <w:rFonts w:ascii="Times New Roman" w:hAnsi="Times New Roman" w:cs="Times New Roman"/>
          <w:sz w:val="24"/>
          <w:szCs w:val="24"/>
        </w:rPr>
        <w:t>Limitation of financial statements</w:t>
      </w:r>
    </w:p>
    <w:p w:rsidR="00152A7F" w:rsidRDefault="00152A7F" w:rsidP="00152A7F">
      <w:pPr>
        <w:rPr>
          <w:rFonts w:ascii="Times New Roman" w:hAnsi="Times New Roman" w:cs="Times New Roman"/>
          <w:sz w:val="24"/>
          <w:szCs w:val="24"/>
        </w:rPr>
      </w:pPr>
      <w:r w:rsidRPr="00152A7F">
        <w:rPr>
          <w:rFonts w:ascii="Times New Roman" w:hAnsi="Times New Roman" w:cs="Times New Roman"/>
          <w:sz w:val="24"/>
          <w:szCs w:val="24"/>
        </w:rPr>
        <w:t>Unt</w:t>
      </w:r>
      <w:r>
        <w:rPr>
          <w:rFonts w:ascii="Times New Roman" w:hAnsi="Times New Roman" w:cs="Times New Roman"/>
          <w:sz w:val="24"/>
          <w:szCs w:val="24"/>
        </w:rPr>
        <w:t xml:space="preserve">il relying on them heavily, the financial statement limitation </w:t>
      </w:r>
      <w:r w:rsidRPr="00152A7F">
        <w:rPr>
          <w:rFonts w:ascii="Times New Roman" w:hAnsi="Times New Roman" w:cs="Times New Roman"/>
          <w:sz w:val="24"/>
          <w:szCs w:val="24"/>
        </w:rPr>
        <w:t>are certain considerations that and user would be conscious of. Knowledge of these factors may minimize the funds invested in a business or contribute to more research acts. All financial statements are restricted by the following:</w:t>
      </w:r>
    </w:p>
    <w:p w:rsidR="00D7500C" w:rsidRDefault="00D7500C" w:rsidP="00152A7F">
      <w:pPr>
        <w:rPr>
          <w:rFonts w:ascii="Times New Roman" w:hAnsi="Times New Roman" w:cs="Times New Roman"/>
          <w:sz w:val="24"/>
          <w:szCs w:val="24"/>
        </w:rPr>
      </w:pPr>
      <w:r>
        <w:rPr>
          <w:rFonts w:ascii="Times New Roman" w:hAnsi="Times New Roman" w:cs="Times New Roman"/>
          <w:sz w:val="24"/>
          <w:szCs w:val="24"/>
        </w:rPr>
        <w:t>Historical cost dependency</w:t>
      </w:r>
    </w:p>
    <w:p w:rsidR="00494E24" w:rsidRDefault="00494E24" w:rsidP="00494E24">
      <w:pPr>
        <w:ind w:firstLine="720"/>
        <w:rPr>
          <w:rFonts w:ascii="Times New Roman" w:hAnsi="Times New Roman" w:cs="Times New Roman"/>
          <w:sz w:val="24"/>
          <w:szCs w:val="24"/>
        </w:rPr>
      </w:pPr>
      <w:r w:rsidRPr="00494E24">
        <w:rPr>
          <w:rFonts w:ascii="Times New Roman" w:hAnsi="Times New Roman" w:cs="Times New Roman"/>
          <w:sz w:val="24"/>
          <w:szCs w:val="24"/>
        </w:rPr>
        <w:t>At their cost, transactions are initially recorded. It includes the balancing of assets and accountability ratios with the passage of time. Most products, such as marketable bonds, will be modified to reflect fluctuations in their purchase price, but other items such as financial assets will not be altered. Moreover, the balance sheet may be deceptive because the bulk of the current value is based on actual expenses.</w:t>
      </w:r>
    </w:p>
    <w:p w:rsidR="00D7500C" w:rsidRDefault="00D7500C" w:rsidP="00494E24">
      <w:pPr>
        <w:rPr>
          <w:rFonts w:ascii="Times New Roman" w:hAnsi="Times New Roman" w:cs="Times New Roman"/>
          <w:sz w:val="24"/>
          <w:szCs w:val="24"/>
        </w:rPr>
      </w:pPr>
      <w:r>
        <w:rPr>
          <w:rFonts w:ascii="Times New Roman" w:hAnsi="Times New Roman" w:cs="Times New Roman"/>
          <w:sz w:val="24"/>
          <w:szCs w:val="24"/>
        </w:rPr>
        <w:t>Assets which are intangible:</w:t>
      </w:r>
    </w:p>
    <w:p w:rsidR="00D7500C" w:rsidRDefault="00494E24" w:rsidP="00D7500C">
      <w:pPr>
        <w:ind w:firstLine="720"/>
        <w:rPr>
          <w:rFonts w:ascii="Times New Roman" w:hAnsi="Times New Roman" w:cs="Times New Roman"/>
          <w:sz w:val="24"/>
          <w:szCs w:val="24"/>
        </w:rPr>
      </w:pPr>
      <w:r w:rsidRPr="00494E24">
        <w:rPr>
          <w:rFonts w:ascii="Times New Roman" w:hAnsi="Times New Roman" w:cs="Times New Roman"/>
          <w:sz w:val="24"/>
          <w:szCs w:val="24"/>
        </w:rPr>
        <w:t>Most intangible land is not registered as land. Additionally, any cost is immediately regarded as expenditure for the production of an intangible product. This strategy greatly underestimates the value of a business and in particular one who has poured a lot of capital into the development of a corporate name or the manufacture of creative products. It is a specific problem for businesses who manufacture intellectual properties but have to date earned little profits.</w:t>
      </w:r>
      <w:bookmarkStart w:id="0" w:name="_GoBack"/>
      <w:bookmarkEnd w:id="0"/>
    </w:p>
    <w:p w:rsidR="00D7500C" w:rsidRDefault="00D7500C" w:rsidP="00D7500C">
      <w:pPr>
        <w:rPr>
          <w:rFonts w:ascii="Times New Roman" w:hAnsi="Times New Roman" w:cs="Times New Roman"/>
          <w:sz w:val="24"/>
          <w:szCs w:val="24"/>
        </w:rPr>
      </w:pPr>
      <w:r w:rsidRPr="00D7500C">
        <w:rPr>
          <w:rFonts w:ascii="Times New Roman" w:hAnsi="Times New Roman" w:cs="Times New Roman"/>
          <w:sz w:val="24"/>
          <w:szCs w:val="24"/>
        </w:rPr>
        <w:t>Cause</w:t>
      </w:r>
      <w:r>
        <w:rPr>
          <w:rFonts w:ascii="Times New Roman" w:hAnsi="Times New Roman" w:cs="Times New Roman"/>
          <w:sz w:val="24"/>
          <w:szCs w:val="24"/>
        </w:rPr>
        <w:t xml:space="preserve"> of inflation:</w:t>
      </w:r>
    </w:p>
    <w:p w:rsidR="00D7500C" w:rsidRDefault="00D7500C" w:rsidP="00D7500C">
      <w:pPr>
        <w:ind w:firstLine="720"/>
        <w:rPr>
          <w:rFonts w:ascii="Times New Roman" w:hAnsi="Times New Roman" w:cs="Times New Roman"/>
          <w:sz w:val="24"/>
          <w:szCs w:val="24"/>
        </w:rPr>
      </w:pPr>
      <w:r w:rsidRPr="00D7500C">
        <w:rPr>
          <w:rFonts w:ascii="Times New Roman" w:hAnsi="Times New Roman" w:cs="Times New Roman"/>
          <w:sz w:val="24"/>
          <w:szCs w:val="24"/>
        </w:rPr>
        <w:t>When there is a fairly strong inflation rate, the sums correlated with balance sheet assets and liabilities would feel exceedingly small because the figures are not indexed for inflation. This applies mainly to assets in the long term.</w:t>
      </w:r>
    </w:p>
    <w:p w:rsidR="00D7500C" w:rsidRDefault="00D7500C" w:rsidP="00D7500C">
      <w:pPr>
        <w:rPr>
          <w:rFonts w:ascii="Times New Roman" w:hAnsi="Times New Roman" w:cs="Times New Roman"/>
          <w:sz w:val="24"/>
          <w:szCs w:val="24"/>
        </w:rPr>
      </w:pPr>
      <w:r w:rsidRPr="00D7500C">
        <w:rPr>
          <w:rFonts w:ascii="Times New Roman" w:hAnsi="Times New Roman" w:cs="Times New Roman"/>
          <w:sz w:val="24"/>
          <w:szCs w:val="24"/>
        </w:rPr>
        <w:t xml:space="preserve">Fraud </w:t>
      </w:r>
      <w:r>
        <w:rPr>
          <w:rFonts w:ascii="Times New Roman" w:hAnsi="Times New Roman" w:cs="Times New Roman"/>
          <w:sz w:val="24"/>
          <w:szCs w:val="24"/>
        </w:rPr>
        <w:t>issue:</w:t>
      </w:r>
    </w:p>
    <w:p w:rsidR="00D7500C" w:rsidRDefault="00D7500C" w:rsidP="00D7500C">
      <w:pPr>
        <w:ind w:firstLine="720"/>
        <w:rPr>
          <w:rFonts w:ascii="Times New Roman" w:hAnsi="Times New Roman" w:cs="Times New Roman"/>
          <w:sz w:val="24"/>
          <w:szCs w:val="24"/>
        </w:rPr>
      </w:pPr>
      <w:r w:rsidRPr="00D7500C">
        <w:rPr>
          <w:rFonts w:ascii="Times New Roman" w:hAnsi="Times New Roman" w:cs="Times New Roman"/>
          <w:sz w:val="24"/>
          <w:szCs w:val="24"/>
        </w:rPr>
        <w:t xml:space="preserve">Intentional outcomes may be distorted by a management committee of a corporation. It may happen where there is unnecessary demand to report outstanding </w:t>
      </w:r>
      <w:r w:rsidR="00C96223" w:rsidRPr="00D7500C">
        <w:rPr>
          <w:rFonts w:ascii="Times New Roman" w:hAnsi="Times New Roman" w:cs="Times New Roman"/>
          <w:sz w:val="24"/>
          <w:szCs w:val="24"/>
        </w:rPr>
        <w:t>outcomes,</w:t>
      </w:r>
      <w:r w:rsidRPr="00D7500C">
        <w:rPr>
          <w:rFonts w:ascii="Times New Roman" w:hAnsi="Times New Roman" w:cs="Times New Roman"/>
          <w:sz w:val="24"/>
          <w:szCs w:val="24"/>
        </w:rPr>
        <w:t xml:space="preserve"> for example where </w:t>
      </w:r>
      <w:r w:rsidR="00C96223" w:rsidRPr="00D7500C">
        <w:rPr>
          <w:rFonts w:ascii="Times New Roman" w:hAnsi="Times New Roman" w:cs="Times New Roman"/>
          <w:sz w:val="24"/>
          <w:szCs w:val="24"/>
        </w:rPr>
        <w:t>an</w:t>
      </w:r>
      <w:r w:rsidRPr="00D7500C">
        <w:rPr>
          <w:rFonts w:ascii="Times New Roman" w:hAnsi="Times New Roman" w:cs="Times New Roman"/>
          <w:sz w:val="24"/>
          <w:szCs w:val="24"/>
        </w:rPr>
        <w:t xml:space="preserve"> incentive package needs compensation only as the estimated revenue volume rises. The existence of this issue could be assumed if the findings recorded increase to a point above industry norm.</w:t>
      </w:r>
    </w:p>
    <w:p w:rsidR="00D7500C" w:rsidRDefault="00D7500C" w:rsidP="00D7500C">
      <w:pPr>
        <w:rPr>
          <w:rFonts w:ascii="Times New Roman" w:hAnsi="Times New Roman" w:cs="Times New Roman"/>
          <w:sz w:val="24"/>
          <w:szCs w:val="24"/>
        </w:rPr>
      </w:pPr>
      <w:r w:rsidRPr="00D7500C">
        <w:rPr>
          <w:rFonts w:ascii="Times New Roman" w:hAnsi="Times New Roman" w:cs="Times New Roman"/>
          <w:sz w:val="24"/>
          <w:szCs w:val="24"/>
        </w:rPr>
        <w:t>Ba</w:t>
      </w:r>
      <w:r>
        <w:rPr>
          <w:rFonts w:ascii="Times New Roman" w:hAnsi="Times New Roman" w:cs="Times New Roman"/>
          <w:sz w:val="24"/>
          <w:szCs w:val="24"/>
        </w:rPr>
        <w:t>sed on a certain period of time:</w:t>
      </w:r>
    </w:p>
    <w:p w:rsidR="00D7500C" w:rsidRPr="007A3D3F" w:rsidRDefault="00D7500C" w:rsidP="00D7500C">
      <w:pPr>
        <w:ind w:firstLine="720"/>
        <w:rPr>
          <w:rFonts w:ascii="Times New Roman" w:hAnsi="Times New Roman" w:cs="Times New Roman"/>
          <w:sz w:val="24"/>
          <w:szCs w:val="24"/>
        </w:rPr>
      </w:pPr>
      <w:r w:rsidRPr="00D7500C">
        <w:rPr>
          <w:rFonts w:ascii="Times New Roman" w:hAnsi="Times New Roman" w:cs="Times New Roman"/>
          <w:sz w:val="24"/>
          <w:szCs w:val="24"/>
        </w:rPr>
        <w:t xml:space="preserve">The consumer of financial documents will only take a glance at one reporting cycle to get an erroneous perspective on the financial reports or cash flows of a company. Any amount of time may differ from a business' usual operating output because of a sudden rise in revenue or </w:t>
      </w:r>
      <w:r w:rsidRPr="00D7500C">
        <w:rPr>
          <w:rFonts w:ascii="Times New Roman" w:hAnsi="Times New Roman" w:cs="Times New Roman"/>
          <w:sz w:val="24"/>
          <w:szCs w:val="24"/>
        </w:rPr>
        <w:lastRenderedPageBreak/>
        <w:t>seasonality. A great many successive annual statements are best presented to achieve a clearer picture of the current operations.</w:t>
      </w:r>
    </w:p>
    <w:sectPr w:rsidR="00D7500C" w:rsidRPr="007A3D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E73FA"/>
    <w:multiLevelType w:val="hybridMultilevel"/>
    <w:tmpl w:val="4BB0F9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374A6F"/>
    <w:multiLevelType w:val="hybridMultilevel"/>
    <w:tmpl w:val="A600B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86311BC"/>
    <w:multiLevelType w:val="hybridMultilevel"/>
    <w:tmpl w:val="05562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6C57"/>
    <w:rsid w:val="000700EC"/>
    <w:rsid w:val="000A71C6"/>
    <w:rsid w:val="00152A7F"/>
    <w:rsid w:val="00494E24"/>
    <w:rsid w:val="004A7E15"/>
    <w:rsid w:val="004E1384"/>
    <w:rsid w:val="005E60A9"/>
    <w:rsid w:val="006A4F7A"/>
    <w:rsid w:val="006B20F2"/>
    <w:rsid w:val="00704119"/>
    <w:rsid w:val="00704901"/>
    <w:rsid w:val="00766EA1"/>
    <w:rsid w:val="0078266C"/>
    <w:rsid w:val="00786B34"/>
    <w:rsid w:val="007A3D3F"/>
    <w:rsid w:val="008266BD"/>
    <w:rsid w:val="00837D6C"/>
    <w:rsid w:val="008F536F"/>
    <w:rsid w:val="009178C7"/>
    <w:rsid w:val="00923C8A"/>
    <w:rsid w:val="009D6C57"/>
    <w:rsid w:val="00A04FEB"/>
    <w:rsid w:val="00A24162"/>
    <w:rsid w:val="00A87352"/>
    <w:rsid w:val="00A951CB"/>
    <w:rsid w:val="00AF45DB"/>
    <w:rsid w:val="00AF5E4A"/>
    <w:rsid w:val="00B97E7D"/>
    <w:rsid w:val="00BD714D"/>
    <w:rsid w:val="00C00D59"/>
    <w:rsid w:val="00C95995"/>
    <w:rsid w:val="00C96223"/>
    <w:rsid w:val="00CA1409"/>
    <w:rsid w:val="00CC0043"/>
    <w:rsid w:val="00D5652E"/>
    <w:rsid w:val="00D606D9"/>
    <w:rsid w:val="00D7500C"/>
    <w:rsid w:val="00DA024F"/>
    <w:rsid w:val="00DD4750"/>
    <w:rsid w:val="00F16947"/>
    <w:rsid w:val="00F661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55582"/>
  <w15:chartTrackingRefBased/>
  <w15:docId w15:val="{E1169164-2268-46B3-9148-704D688D5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6C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E60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360</TotalTime>
  <Pages>10</Pages>
  <Words>1597</Words>
  <Characters>9107</Characters>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2020-08-24T20:35:00Z</dcterms:created>
  <dcterms:modified xsi:type="dcterms:W3CDTF">2020-08-25T03:40:00Z</dcterms:modified>
</cp:coreProperties>
</file>