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865860C" w14:textId="77777777" w:rsidR="00E918D8" w:rsidRDefault="00E918D8" w:rsidP="00E918D8">
      <w:pPr>
        <w:spacing w:line="360" w:lineRule="auto"/>
      </w:pPr>
      <w:r>
        <w:rPr>
          <w:noProof/>
        </w:rPr>
        <w:drawing>
          <wp:inline distT="0" distB="0" distL="0" distR="0" wp14:anchorId="749FF697" wp14:editId="37C4056D">
            <wp:extent cx="3333333" cy="1780952"/>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33333" cy="1780952"/>
                    </a:xfrm>
                    <a:prstGeom prst="rect">
                      <a:avLst/>
                    </a:prstGeom>
                  </pic:spPr>
                </pic:pic>
              </a:graphicData>
            </a:graphic>
          </wp:inline>
        </w:drawing>
      </w:r>
    </w:p>
    <w:p w14:paraId="14A03720" w14:textId="1B4B0758" w:rsidR="00E918D8" w:rsidRPr="00E918D8" w:rsidRDefault="00E918D8" w:rsidP="00E918D8">
      <w:pPr>
        <w:spacing w:line="360" w:lineRule="auto"/>
        <w:jc w:val="center"/>
        <w:rPr>
          <w:rFonts w:ascii="Times New Roman" w:hAnsi="Times New Roman" w:cs="Times New Roman"/>
          <w:b/>
          <w:bCs/>
          <w:sz w:val="32"/>
          <w:szCs w:val="32"/>
        </w:rPr>
      </w:pPr>
      <w:proofErr w:type="spellStart"/>
      <w:r w:rsidRPr="00E918D8">
        <w:rPr>
          <w:rFonts w:ascii="Times New Roman" w:hAnsi="Times New Roman" w:cs="Times New Roman"/>
          <w:b/>
          <w:bCs/>
          <w:sz w:val="32"/>
          <w:szCs w:val="32"/>
        </w:rPr>
        <w:t>Programme</w:t>
      </w:r>
      <w:proofErr w:type="spellEnd"/>
      <w:r w:rsidRPr="00E918D8">
        <w:rPr>
          <w:rFonts w:ascii="Times New Roman" w:hAnsi="Times New Roman" w:cs="Times New Roman"/>
          <w:b/>
          <w:bCs/>
          <w:sz w:val="32"/>
          <w:szCs w:val="32"/>
        </w:rPr>
        <w:t>: BA (</w:t>
      </w:r>
      <w:proofErr w:type="spellStart"/>
      <w:r w:rsidRPr="00E918D8">
        <w:rPr>
          <w:rFonts w:ascii="Times New Roman" w:hAnsi="Times New Roman" w:cs="Times New Roman"/>
          <w:b/>
          <w:bCs/>
          <w:sz w:val="32"/>
          <w:szCs w:val="32"/>
        </w:rPr>
        <w:t>Hons</w:t>
      </w:r>
      <w:proofErr w:type="spellEnd"/>
      <w:r w:rsidRPr="00E918D8">
        <w:rPr>
          <w:rFonts w:ascii="Times New Roman" w:hAnsi="Times New Roman" w:cs="Times New Roman"/>
          <w:b/>
          <w:bCs/>
          <w:sz w:val="32"/>
          <w:szCs w:val="32"/>
        </w:rPr>
        <w:t>) Business Management</w:t>
      </w:r>
    </w:p>
    <w:p w14:paraId="78696B43" w14:textId="4EA13189" w:rsidR="00B0757C" w:rsidRDefault="00E918D8" w:rsidP="00E918D8">
      <w:pPr>
        <w:spacing w:line="360" w:lineRule="auto"/>
        <w:jc w:val="center"/>
        <w:rPr>
          <w:rFonts w:ascii="Times New Roman" w:hAnsi="Times New Roman" w:cs="Times New Roman"/>
          <w:b/>
          <w:bCs/>
          <w:sz w:val="32"/>
          <w:szCs w:val="32"/>
        </w:rPr>
      </w:pPr>
      <w:r w:rsidRPr="00E918D8">
        <w:rPr>
          <w:rFonts w:ascii="Times New Roman" w:hAnsi="Times New Roman" w:cs="Times New Roman"/>
          <w:b/>
          <w:bCs/>
          <w:sz w:val="32"/>
          <w:szCs w:val="32"/>
        </w:rPr>
        <w:t>Module: Strategic Management and Sustainability</w:t>
      </w:r>
    </w:p>
    <w:p w14:paraId="18F62C70" w14:textId="37138C18" w:rsidR="00E918D8" w:rsidRDefault="00E918D8" w:rsidP="00E918D8">
      <w:pPr>
        <w:spacing w:line="360" w:lineRule="auto"/>
        <w:jc w:val="center"/>
        <w:rPr>
          <w:rFonts w:ascii="Times New Roman" w:hAnsi="Times New Roman" w:cs="Times New Roman"/>
          <w:b/>
          <w:bCs/>
          <w:sz w:val="32"/>
          <w:szCs w:val="32"/>
        </w:rPr>
      </w:pPr>
    </w:p>
    <w:p w14:paraId="03F25288" w14:textId="0254EEC5" w:rsidR="00E918D8" w:rsidRDefault="00E918D8" w:rsidP="00E918D8">
      <w:pPr>
        <w:spacing w:line="360" w:lineRule="auto"/>
        <w:jc w:val="center"/>
        <w:rPr>
          <w:rFonts w:ascii="Times New Roman" w:hAnsi="Times New Roman" w:cs="Times New Roman"/>
          <w:b/>
          <w:bCs/>
          <w:sz w:val="32"/>
          <w:szCs w:val="32"/>
        </w:rPr>
      </w:pPr>
    </w:p>
    <w:p w14:paraId="0F58BA5C" w14:textId="0EABC084" w:rsidR="00E918D8" w:rsidRDefault="00E918D8" w:rsidP="00E918D8">
      <w:pPr>
        <w:spacing w:line="360" w:lineRule="auto"/>
        <w:jc w:val="center"/>
        <w:rPr>
          <w:rFonts w:ascii="Times New Roman" w:hAnsi="Times New Roman" w:cs="Times New Roman"/>
          <w:b/>
          <w:bCs/>
          <w:sz w:val="24"/>
          <w:szCs w:val="24"/>
        </w:rPr>
      </w:pPr>
      <w:r w:rsidRPr="00E918D8">
        <w:rPr>
          <w:rFonts w:ascii="Times New Roman" w:hAnsi="Times New Roman" w:cs="Times New Roman"/>
          <w:b/>
          <w:bCs/>
          <w:sz w:val="24"/>
          <w:szCs w:val="24"/>
        </w:rPr>
        <w:t>Strategic Management Analysis of McLaren Automotive Limited: Developing a Sustainability Strategy for Long-Term Competitive Advantage</w:t>
      </w:r>
    </w:p>
    <w:p w14:paraId="6E053B20" w14:textId="59BA3D26" w:rsidR="00E918D8" w:rsidRDefault="00E918D8" w:rsidP="00E918D8">
      <w:pPr>
        <w:spacing w:line="360" w:lineRule="auto"/>
        <w:jc w:val="center"/>
        <w:rPr>
          <w:rFonts w:ascii="Times New Roman" w:hAnsi="Times New Roman" w:cs="Times New Roman"/>
          <w:b/>
          <w:bCs/>
          <w:sz w:val="24"/>
          <w:szCs w:val="24"/>
        </w:rPr>
      </w:pPr>
    </w:p>
    <w:p w14:paraId="58C8C4D4" w14:textId="2933D3AE" w:rsidR="00E918D8" w:rsidRDefault="00E918D8" w:rsidP="00E918D8">
      <w:pPr>
        <w:spacing w:line="360" w:lineRule="auto"/>
        <w:jc w:val="center"/>
        <w:rPr>
          <w:rFonts w:ascii="Times New Roman" w:hAnsi="Times New Roman" w:cs="Times New Roman"/>
          <w:b/>
          <w:bCs/>
          <w:sz w:val="24"/>
          <w:szCs w:val="24"/>
        </w:rPr>
      </w:pPr>
    </w:p>
    <w:p w14:paraId="444C8BCF" w14:textId="479C569F" w:rsidR="00E918D8" w:rsidRDefault="00E918D8" w:rsidP="00E918D8">
      <w:pPr>
        <w:spacing w:line="360" w:lineRule="auto"/>
        <w:jc w:val="center"/>
        <w:rPr>
          <w:rFonts w:ascii="Times New Roman" w:hAnsi="Times New Roman" w:cs="Times New Roman"/>
          <w:b/>
          <w:bCs/>
          <w:sz w:val="24"/>
          <w:szCs w:val="24"/>
        </w:rPr>
      </w:pPr>
    </w:p>
    <w:p w14:paraId="53B3E41B" w14:textId="3742D18D" w:rsidR="00E918D8" w:rsidRDefault="00E918D8" w:rsidP="00E918D8">
      <w:pPr>
        <w:spacing w:line="360" w:lineRule="auto"/>
        <w:jc w:val="center"/>
        <w:rPr>
          <w:rFonts w:ascii="Times New Roman" w:hAnsi="Times New Roman" w:cs="Times New Roman"/>
          <w:b/>
          <w:bCs/>
          <w:sz w:val="24"/>
          <w:szCs w:val="24"/>
        </w:rPr>
      </w:pPr>
    </w:p>
    <w:p w14:paraId="196DDDB9" w14:textId="26DFD155" w:rsidR="00E918D8" w:rsidRDefault="00E918D8" w:rsidP="00E918D8">
      <w:pPr>
        <w:spacing w:line="360" w:lineRule="auto"/>
        <w:jc w:val="center"/>
        <w:rPr>
          <w:rFonts w:ascii="Times New Roman" w:hAnsi="Times New Roman" w:cs="Times New Roman"/>
          <w:b/>
          <w:bCs/>
          <w:sz w:val="24"/>
          <w:szCs w:val="24"/>
        </w:rPr>
      </w:pPr>
    </w:p>
    <w:p w14:paraId="736E7C86" w14:textId="70AC07EE" w:rsidR="00E918D8" w:rsidRDefault="00E918D8" w:rsidP="00E918D8">
      <w:pPr>
        <w:spacing w:line="360" w:lineRule="auto"/>
        <w:jc w:val="center"/>
        <w:rPr>
          <w:rFonts w:ascii="Times New Roman" w:hAnsi="Times New Roman" w:cs="Times New Roman"/>
          <w:b/>
          <w:bCs/>
          <w:sz w:val="24"/>
          <w:szCs w:val="24"/>
        </w:rPr>
      </w:pPr>
    </w:p>
    <w:p w14:paraId="12B91AFE" w14:textId="624D3A8B" w:rsidR="00E918D8" w:rsidRDefault="00E918D8" w:rsidP="00E918D8">
      <w:pPr>
        <w:spacing w:line="360" w:lineRule="auto"/>
        <w:jc w:val="center"/>
        <w:rPr>
          <w:rFonts w:ascii="Times New Roman" w:hAnsi="Times New Roman" w:cs="Times New Roman"/>
          <w:b/>
          <w:bCs/>
          <w:sz w:val="24"/>
          <w:szCs w:val="24"/>
        </w:rPr>
      </w:pPr>
    </w:p>
    <w:p w14:paraId="47CBD025" w14:textId="412F16B6" w:rsidR="00E918D8" w:rsidRDefault="00E918D8" w:rsidP="00E918D8">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Student Name:</w:t>
      </w:r>
      <w:r w:rsidR="00197096">
        <w:rPr>
          <w:rFonts w:ascii="Times New Roman" w:hAnsi="Times New Roman" w:cs="Times New Roman"/>
          <w:b/>
          <w:bCs/>
          <w:sz w:val="24"/>
          <w:szCs w:val="24"/>
        </w:rPr>
        <w:t xml:space="preserve"> </w:t>
      </w:r>
      <w:r w:rsidR="00E87043">
        <w:rPr>
          <w:rFonts w:ascii="Times New Roman" w:hAnsi="Times New Roman" w:cs="Times New Roman"/>
          <w:b/>
          <w:bCs/>
          <w:sz w:val="24"/>
          <w:szCs w:val="24"/>
        </w:rPr>
        <w:t>Cristina Ropota</w:t>
      </w:r>
      <w:r>
        <w:rPr>
          <w:rFonts w:ascii="Times New Roman" w:hAnsi="Times New Roman" w:cs="Times New Roman"/>
          <w:b/>
          <w:bCs/>
          <w:sz w:val="24"/>
          <w:szCs w:val="24"/>
        </w:rPr>
        <w:br/>
        <w:t>Student ID:</w:t>
      </w:r>
      <w:r w:rsidR="00C55E1A">
        <w:rPr>
          <w:rFonts w:ascii="Times New Roman" w:hAnsi="Times New Roman" w:cs="Times New Roman"/>
          <w:b/>
          <w:bCs/>
          <w:sz w:val="24"/>
          <w:szCs w:val="24"/>
        </w:rPr>
        <w:t>2439</w:t>
      </w:r>
      <w:r w:rsidR="0070799B">
        <w:rPr>
          <w:rFonts w:ascii="Times New Roman" w:hAnsi="Times New Roman" w:cs="Times New Roman"/>
          <w:b/>
          <w:bCs/>
          <w:sz w:val="24"/>
          <w:szCs w:val="24"/>
        </w:rPr>
        <w:t>122</w:t>
      </w:r>
    </w:p>
    <w:p w14:paraId="7A9EDFF2" w14:textId="3C023A01" w:rsidR="00E918D8" w:rsidRDefault="00E918D8" w:rsidP="00E918D8">
      <w:pPr>
        <w:spacing w:line="360" w:lineRule="auto"/>
        <w:jc w:val="center"/>
        <w:rPr>
          <w:rFonts w:ascii="Times New Roman" w:hAnsi="Times New Roman" w:cs="Times New Roman"/>
          <w:b/>
          <w:bCs/>
          <w:sz w:val="24"/>
          <w:szCs w:val="24"/>
        </w:rPr>
      </w:pPr>
    </w:p>
    <w:p w14:paraId="0E2E1728" w14:textId="193AFF26" w:rsidR="00E918D8" w:rsidRDefault="00E918D8" w:rsidP="00E918D8">
      <w:pPr>
        <w:spacing w:line="360" w:lineRule="auto"/>
        <w:jc w:val="center"/>
        <w:rPr>
          <w:rFonts w:ascii="Times New Roman" w:hAnsi="Times New Roman" w:cs="Times New Roman"/>
          <w:b/>
          <w:bCs/>
          <w:sz w:val="24"/>
          <w:szCs w:val="24"/>
        </w:rPr>
      </w:pPr>
    </w:p>
    <w:p w14:paraId="075B0F54" w14:textId="3E999069" w:rsidR="00E918D8" w:rsidRDefault="00E918D8" w:rsidP="00E918D8">
      <w:pPr>
        <w:spacing w:line="360" w:lineRule="auto"/>
        <w:jc w:val="center"/>
        <w:rPr>
          <w:rFonts w:ascii="Times New Roman" w:hAnsi="Times New Roman" w:cs="Times New Roman"/>
          <w:b/>
          <w:bCs/>
          <w:sz w:val="32"/>
          <w:szCs w:val="32"/>
        </w:rPr>
      </w:pPr>
      <w:r w:rsidRPr="00E918D8">
        <w:rPr>
          <w:rFonts w:ascii="Times New Roman" w:hAnsi="Times New Roman" w:cs="Times New Roman"/>
          <w:b/>
          <w:bCs/>
          <w:sz w:val="32"/>
          <w:szCs w:val="32"/>
        </w:rPr>
        <w:t>Executive Summary</w:t>
      </w:r>
    </w:p>
    <w:p w14:paraId="2445E8E8" w14:textId="5464198C" w:rsidR="00E918D8" w:rsidRDefault="00E918D8" w:rsidP="00E918D8">
      <w:pPr>
        <w:spacing w:line="360" w:lineRule="auto"/>
        <w:jc w:val="both"/>
        <w:rPr>
          <w:rFonts w:ascii="Times New Roman" w:hAnsi="Times New Roman" w:cs="Times New Roman"/>
          <w:sz w:val="24"/>
          <w:szCs w:val="24"/>
        </w:rPr>
      </w:pPr>
      <w:r w:rsidRPr="00E918D8">
        <w:rPr>
          <w:rFonts w:ascii="Times New Roman" w:hAnsi="Times New Roman" w:cs="Times New Roman"/>
          <w:sz w:val="24"/>
          <w:szCs w:val="24"/>
        </w:rPr>
        <w:t>Fast-paced car industry technical innovation, environmental regulations, consumer demand and the transition to electric vehicles (EVs) are all part of the major change that the UK car industry is experiencing. It can be the boost they need to get on top of such challenges and remain competitive with strategic management. It has been a critical analysis of the Strategic Position of McLaren Automotive Limited (United Kingdom) in the luxury sports car business with emphasis on Sustainability Strategy.</w:t>
      </w:r>
      <w:r>
        <w:rPr>
          <w:rFonts w:ascii="Times New Roman" w:hAnsi="Times New Roman" w:cs="Times New Roman"/>
          <w:sz w:val="24"/>
          <w:szCs w:val="24"/>
        </w:rPr>
        <w:t xml:space="preserve"> </w:t>
      </w:r>
      <w:r w:rsidRPr="00E918D8">
        <w:rPr>
          <w:rFonts w:ascii="Times New Roman" w:hAnsi="Times New Roman" w:cs="Times New Roman"/>
          <w:sz w:val="24"/>
          <w:szCs w:val="24"/>
        </w:rPr>
        <w:t>The PESTLE framework has been used to discuss the external business environment of McLaren and the Porter's Five Forces have been explored to identify opportunities and threats for McLaren. All in all, the results show that there are several possibilities, such as market potential for sustainable luxury goods, technological development as well as government support for LEGVs. There are plenty of hurdles though, including tougher standards in the Environmental category, and adaptation of the supply chain to growing new products and the competition with existing luxury EV manufacturers.</w:t>
      </w:r>
      <w:r>
        <w:rPr>
          <w:rFonts w:ascii="Times New Roman" w:hAnsi="Times New Roman" w:cs="Times New Roman"/>
          <w:sz w:val="24"/>
          <w:szCs w:val="24"/>
        </w:rPr>
        <w:t xml:space="preserve"> </w:t>
      </w:r>
      <w:r w:rsidRPr="00E918D8">
        <w:rPr>
          <w:rFonts w:ascii="Times New Roman" w:hAnsi="Times New Roman" w:cs="Times New Roman"/>
          <w:sz w:val="24"/>
          <w:szCs w:val="24"/>
        </w:rPr>
        <w:t>Broadly use the Value Chain Analysis, the Resource-Based View (RBV) and the VRIO framework to conduct an internal analysis of McLaren's strategic resources and capabilities. Obviously, McLaren knows a lot of engineering, has a famous brand and is using an advanced carbon fibre chassis, but there are only so much money and production that he has -- and it's a limitation of the competition</w:t>
      </w:r>
      <w:r>
        <w:rPr>
          <w:rFonts w:ascii="Times New Roman" w:hAnsi="Times New Roman" w:cs="Times New Roman"/>
          <w:sz w:val="24"/>
          <w:szCs w:val="24"/>
        </w:rPr>
        <w:t xml:space="preserve">. </w:t>
      </w:r>
      <w:r w:rsidRPr="00E918D8">
        <w:rPr>
          <w:rFonts w:ascii="Times New Roman" w:hAnsi="Times New Roman" w:cs="Times New Roman"/>
          <w:sz w:val="24"/>
          <w:szCs w:val="24"/>
        </w:rPr>
        <w:t>The report ends with strategic recommendations, including an acceleration of the shift towards electrification, investments in sustainable manufacturing, as well as concrete strategic partnerships and access to new luxury segments. These will help strengthen McLaren's position and drive additional expansion in the challenging automotive market.</w:t>
      </w:r>
    </w:p>
    <w:p w14:paraId="1F350247" w14:textId="4FA51F48" w:rsidR="00E918D8" w:rsidRDefault="00E918D8" w:rsidP="00E918D8">
      <w:pPr>
        <w:spacing w:line="360" w:lineRule="auto"/>
        <w:jc w:val="both"/>
        <w:rPr>
          <w:rFonts w:ascii="Times New Roman" w:hAnsi="Times New Roman" w:cs="Times New Roman"/>
          <w:sz w:val="24"/>
          <w:szCs w:val="24"/>
        </w:rPr>
      </w:pPr>
    </w:p>
    <w:p w14:paraId="0CADDD8F" w14:textId="0519669C" w:rsidR="00E918D8" w:rsidRDefault="00E918D8" w:rsidP="00E918D8">
      <w:pPr>
        <w:spacing w:line="360" w:lineRule="auto"/>
        <w:jc w:val="both"/>
        <w:rPr>
          <w:rFonts w:ascii="Times New Roman" w:hAnsi="Times New Roman" w:cs="Times New Roman"/>
          <w:sz w:val="24"/>
          <w:szCs w:val="24"/>
        </w:rPr>
      </w:pPr>
    </w:p>
    <w:p w14:paraId="3A820FDE" w14:textId="2AA77D09" w:rsidR="00E918D8" w:rsidRDefault="00E918D8" w:rsidP="00E918D8">
      <w:pPr>
        <w:spacing w:line="360" w:lineRule="auto"/>
        <w:jc w:val="both"/>
        <w:rPr>
          <w:rFonts w:ascii="Times New Roman" w:hAnsi="Times New Roman" w:cs="Times New Roman"/>
          <w:sz w:val="24"/>
          <w:szCs w:val="24"/>
        </w:rPr>
      </w:pPr>
    </w:p>
    <w:p w14:paraId="76747D63" w14:textId="6DFB24DD" w:rsidR="00E918D8" w:rsidRDefault="00E918D8" w:rsidP="00E918D8">
      <w:pPr>
        <w:spacing w:line="360" w:lineRule="auto"/>
        <w:jc w:val="both"/>
        <w:rPr>
          <w:rFonts w:ascii="Times New Roman" w:hAnsi="Times New Roman" w:cs="Times New Roman"/>
          <w:sz w:val="24"/>
          <w:szCs w:val="24"/>
        </w:rPr>
      </w:pPr>
    </w:p>
    <w:p w14:paraId="56C233AF" w14:textId="7345B516" w:rsidR="00E918D8" w:rsidRDefault="00E918D8" w:rsidP="00E918D8">
      <w:pPr>
        <w:spacing w:line="360" w:lineRule="auto"/>
        <w:jc w:val="both"/>
        <w:rPr>
          <w:rFonts w:ascii="Times New Roman" w:hAnsi="Times New Roman" w:cs="Times New Roman"/>
          <w:sz w:val="24"/>
          <w:szCs w:val="24"/>
        </w:rPr>
      </w:pPr>
    </w:p>
    <w:p w14:paraId="5440F824" w14:textId="5B7C4D53" w:rsidR="00E918D8" w:rsidRDefault="00E918D8" w:rsidP="00E918D8">
      <w:pPr>
        <w:spacing w:line="360" w:lineRule="auto"/>
        <w:jc w:val="both"/>
        <w:rPr>
          <w:rFonts w:ascii="Times New Roman" w:hAnsi="Times New Roman" w:cs="Times New Roman"/>
          <w:sz w:val="24"/>
          <w:szCs w:val="24"/>
        </w:rPr>
      </w:pPr>
    </w:p>
    <w:p w14:paraId="4AAF5799" w14:textId="43C05861" w:rsidR="00E918D8" w:rsidRDefault="00E918D8" w:rsidP="00E918D8">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kern w:val="2"/>
          <w:sz w:val="22"/>
          <w:szCs w:val="22"/>
          <w14:ligatures w14:val="standardContextual"/>
        </w:rPr>
        <w:id w:val="533088470"/>
        <w:docPartObj>
          <w:docPartGallery w:val="Table of Contents"/>
          <w:docPartUnique/>
        </w:docPartObj>
      </w:sdtPr>
      <w:sdtEndPr>
        <w:rPr>
          <w:rFonts w:ascii="Times New Roman" w:hAnsi="Times New Roman" w:cs="Times New Roman"/>
          <w:noProof/>
          <w:sz w:val="24"/>
          <w:szCs w:val="24"/>
        </w:rPr>
      </w:sdtEndPr>
      <w:sdtContent>
        <w:p w14:paraId="31207437" w14:textId="1965D797" w:rsidR="00E918D8" w:rsidRPr="00E703A3" w:rsidRDefault="00E703A3" w:rsidP="00E703A3">
          <w:pPr>
            <w:pStyle w:val="TOCHeading"/>
            <w:spacing w:line="360" w:lineRule="auto"/>
            <w:jc w:val="center"/>
            <w:rPr>
              <w:rFonts w:ascii="Times New Roman" w:hAnsi="Times New Roman" w:cs="Times New Roman"/>
              <w:b/>
              <w:bCs/>
              <w:color w:val="auto"/>
            </w:rPr>
          </w:pPr>
          <w:r w:rsidRPr="00E703A3">
            <w:rPr>
              <w:rFonts w:ascii="Times New Roman" w:hAnsi="Times New Roman" w:cs="Times New Roman"/>
              <w:b/>
              <w:bCs/>
              <w:color w:val="auto"/>
            </w:rPr>
            <w:t>Table of Contents</w:t>
          </w:r>
        </w:p>
        <w:p w14:paraId="41FA4223" w14:textId="6A1964B0" w:rsidR="00E703A3" w:rsidRPr="00E703A3" w:rsidRDefault="00E918D8" w:rsidP="00E703A3">
          <w:pPr>
            <w:pStyle w:val="TOC1"/>
            <w:tabs>
              <w:tab w:val="right" w:leader="dot" w:pos="9350"/>
            </w:tabs>
            <w:jc w:val="both"/>
            <w:rPr>
              <w:rFonts w:ascii="Times New Roman" w:hAnsi="Times New Roman" w:cs="Times New Roman"/>
              <w:noProof/>
              <w:sz w:val="24"/>
              <w:szCs w:val="24"/>
            </w:rPr>
          </w:pPr>
          <w:r w:rsidRPr="00E703A3">
            <w:rPr>
              <w:rFonts w:ascii="Times New Roman" w:hAnsi="Times New Roman" w:cs="Times New Roman"/>
              <w:sz w:val="24"/>
              <w:szCs w:val="24"/>
            </w:rPr>
            <w:fldChar w:fldCharType="begin"/>
          </w:r>
          <w:r w:rsidRPr="00E703A3">
            <w:rPr>
              <w:rFonts w:ascii="Times New Roman" w:hAnsi="Times New Roman" w:cs="Times New Roman"/>
              <w:sz w:val="24"/>
              <w:szCs w:val="24"/>
            </w:rPr>
            <w:instrText xml:space="preserve"> TOC \o "1-3" \h \z \u </w:instrText>
          </w:r>
          <w:r w:rsidRPr="00E703A3">
            <w:rPr>
              <w:rFonts w:ascii="Times New Roman" w:hAnsi="Times New Roman" w:cs="Times New Roman"/>
              <w:sz w:val="24"/>
              <w:szCs w:val="24"/>
            </w:rPr>
            <w:fldChar w:fldCharType="separate"/>
          </w:r>
          <w:hyperlink w:anchor="_Toc235948267" w:history="1">
            <w:r w:rsidR="00E703A3" w:rsidRPr="00E703A3">
              <w:rPr>
                <w:rStyle w:val="Hyperlink"/>
                <w:rFonts w:ascii="Times New Roman" w:hAnsi="Times New Roman" w:cs="Times New Roman"/>
                <w:noProof/>
                <w:sz w:val="24"/>
                <w:szCs w:val="24"/>
              </w:rPr>
              <w:t>Introduction:</w:t>
            </w:r>
            <w:r w:rsidR="00E703A3" w:rsidRPr="00E703A3">
              <w:rPr>
                <w:rFonts w:ascii="Times New Roman" w:hAnsi="Times New Roman" w:cs="Times New Roman"/>
                <w:noProof/>
                <w:webHidden/>
                <w:sz w:val="24"/>
                <w:szCs w:val="24"/>
              </w:rPr>
              <w:tab/>
            </w:r>
            <w:r w:rsidR="00E703A3" w:rsidRPr="00E703A3">
              <w:rPr>
                <w:rFonts w:ascii="Times New Roman" w:hAnsi="Times New Roman" w:cs="Times New Roman"/>
                <w:noProof/>
                <w:webHidden/>
                <w:sz w:val="24"/>
                <w:szCs w:val="24"/>
              </w:rPr>
              <w:fldChar w:fldCharType="begin"/>
            </w:r>
            <w:r w:rsidR="00E703A3" w:rsidRPr="00E703A3">
              <w:rPr>
                <w:rFonts w:ascii="Times New Roman" w:hAnsi="Times New Roman" w:cs="Times New Roman"/>
                <w:noProof/>
                <w:webHidden/>
                <w:sz w:val="24"/>
                <w:szCs w:val="24"/>
              </w:rPr>
              <w:instrText xml:space="preserve"> PAGEREF _Toc235948267 \h </w:instrText>
            </w:r>
            <w:r w:rsidR="00E703A3" w:rsidRPr="00E703A3">
              <w:rPr>
                <w:rFonts w:ascii="Times New Roman" w:hAnsi="Times New Roman" w:cs="Times New Roman"/>
                <w:noProof/>
                <w:webHidden/>
                <w:sz w:val="24"/>
                <w:szCs w:val="24"/>
              </w:rPr>
            </w:r>
            <w:r w:rsidR="00E703A3" w:rsidRPr="00E703A3">
              <w:rPr>
                <w:rFonts w:ascii="Times New Roman" w:hAnsi="Times New Roman" w:cs="Times New Roman"/>
                <w:noProof/>
                <w:webHidden/>
                <w:sz w:val="24"/>
                <w:szCs w:val="24"/>
              </w:rPr>
              <w:fldChar w:fldCharType="separate"/>
            </w:r>
            <w:r w:rsidR="007A0DBF">
              <w:rPr>
                <w:rFonts w:ascii="Times New Roman" w:hAnsi="Times New Roman" w:cs="Times New Roman"/>
                <w:noProof/>
                <w:webHidden/>
                <w:sz w:val="24"/>
                <w:szCs w:val="24"/>
              </w:rPr>
              <w:t>4</w:t>
            </w:r>
            <w:r w:rsidR="00E703A3" w:rsidRPr="00E703A3">
              <w:rPr>
                <w:rFonts w:ascii="Times New Roman" w:hAnsi="Times New Roman" w:cs="Times New Roman"/>
                <w:noProof/>
                <w:webHidden/>
                <w:sz w:val="24"/>
                <w:szCs w:val="24"/>
              </w:rPr>
              <w:fldChar w:fldCharType="end"/>
            </w:r>
          </w:hyperlink>
        </w:p>
        <w:p w14:paraId="38C80ECF" w14:textId="742AF6E2" w:rsidR="00E703A3" w:rsidRPr="00E703A3" w:rsidRDefault="00E703A3" w:rsidP="00E703A3">
          <w:pPr>
            <w:pStyle w:val="TOC2"/>
            <w:tabs>
              <w:tab w:val="right" w:leader="dot" w:pos="9350"/>
            </w:tabs>
            <w:jc w:val="both"/>
            <w:rPr>
              <w:rFonts w:ascii="Times New Roman" w:hAnsi="Times New Roman" w:cs="Times New Roman"/>
              <w:noProof/>
              <w:sz w:val="24"/>
              <w:szCs w:val="24"/>
            </w:rPr>
          </w:pPr>
          <w:hyperlink w:anchor="_Toc235948268" w:history="1">
            <w:r w:rsidRPr="00E703A3">
              <w:rPr>
                <w:rStyle w:val="Hyperlink"/>
                <w:rFonts w:ascii="Times New Roman" w:hAnsi="Times New Roman" w:cs="Times New Roman"/>
                <w:noProof/>
                <w:sz w:val="24"/>
                <w:szCs w:val="24"/>
              </w:rPr>
              <w:t>Vision:</w:t>
            </w:r>
            <w:r w:rsidRPr="00E703A3">
              <w:rPr>
                <w:rFonts w:ascii="Times New Roman" w:hAnsi="Times New Roman" w:cs="Times New Roman"/>
                <w:noProof/>
                <w:webHidden/>
                <w:sz w:val="24"/>
                <w:szCs w:val="24"/>
              </w:rPr>
              <w:tab/>
            </w:r>
            <w:r w:rsidRPr="00E703A3">
              <w:rPr>
                <w:rFonts w:ascii="Times New Roman" w:hAnsi="Times New Roman" w:cs="Times New Roman"/>
                <w:noProof/>
                <w:webHidden/>
                <w:sz w:val="24"/>
                <w:szCs w:val="24"/>
              </w:rPr>
              <w:fldChar w:fldCharType="begin"/>
            </w:r>
            <w:r w:rsidRPr="00E703A3">
              <w:rPr>
                <w:rFonts w:ascii="Times New Roman" w:hAnsi="Times New Roman" w:cs="Times New Roman"/>
                <w:noProof/>
                <w:webHidden/>
                <w:sz w:val="24"/>
                <w:szCs w:val="24"/>
              </w:rPr>
              <w:instrText xml:space="preserve"> PAGEREF _Toc235948268 \h </w:instrText>
            </w:r>
            <w:r w:rsidRPr="00E703A3">
              <w:rPr>
                <w:rFonts w:ascii="Times New Roman" w:hAnsi="Times New Roman" w:cs="Times New Roman"/>
                <w:noProof/>
                <w:webHidden/>
                <w:sz w:val="24"/>
                <w:szCs w:val="24"/>
              </w:rPr>
            </w:r>
            <w:r w:rsidRPr="00E703A3">
              <w:rPr>
                <w:rFonts w:ascii="Times New Roman" w:hAnsi="Times New Roman" w:cs="Times New Roman"/>
                <w:noProof/>
                <w:webHidden/>
                <w:sz w:val="24"/>
                <w:szCs w:val="24"/>
              </w:rPr>
              <w:fldChar w:fldCharType="separate"/>
            </w:r>
            <w:r w:rsidR="007A0DBF">
              <w:rPr>
                <w:rFonts w:ascii="Times New Roman" w:hAnsi="Times New Roman" w:cs="Times New Roman"/>
                <w:noProof/>
                <w:webHidden/>
                <w:sz w:val="24"/>
                <w:szCs w:val="24"/>
              </w:rPr>
              <w:t>4</w:t>
            </w:r>
            <w:r w:rsidRPr="00E703A3">
              <w:rPr>
                <w:rFonts w:ascii="Times New Roman" w:hAnsi="Times New Roman" w:cs="Times New Roman"/>
                <w:noProof/>
                <w:webHidden/>
                <w:sz w:val="24"/>
                <w:szCs w:val="24"/>
              </w:rPr>
              <w:fldChar w:fldCharType="end"/>
            </w:r>
          </w:hyperlink>
        </w:p>
        <w:p w14:paraId="6DECE9B9" w14:textId="671611F6" w:rsidR="00E703A3" w:rsidRPr="00E703A3" w:rsidRDefault="00E703A3" w:rsidP="00E703A3">
          <w:pPr>
            <w:pStyle w:val="TOC2"/>
            <w:tabs>
              <w:tab w:val="right" w:leader="dot" w:pos="9350"/>
            </w:tabs>
            <w:jc w:val="both"/>
            <w:rPr>
              <w:rFonts w:ascii="Times New Roman" w:hAnsi="Times New Roman" w:cs="Times New Roman"/>
              <w:noProof/>
              <w:sz w:val="24"/>
              <w:szCs w:val="24"/>
            </w:rPr>
          </w:pPr>
          <w:hyperlink w:anchor="_Toc235948269" w:history="1">
            <w:r w:rsidRPr="00E703A3">
              <w:rPr>
                <w:rStyle w:val="Hyperlink"/>
                <w:rFonts w:ascii="Times New Roman" w:hAnsi="Times New Roman" w:cs="Times New Roman"/>
                <w:noProof/>
                <w:sz w:val="24"/>
                <w:szCs w:val="24"/>
              </w:rPr>
              <w:t>Mission:</w:t>
            </w:r>
            <w:r w:rsidRPr="00E703A3">
              <w:rPr>
                <w:rFonts w:ascii="Times New Roman" w:hAnsi="Times New Roman" w:cs="Times New Roman"/>
                <w:noProof/>
                <w:webHidden/>
                <w:sz w:val="24"/>
                <w:szCs w:val="24"/>
              </w:rPr>
              <w:tab/>
            </w:r>
            <w:r w:rsidRPr="00E703A3">
              <w:rPr>
                <w:rFonts w:ascii="Times New Roman" w:hAnsi="Times New Roman" w:cs="Times New Roman"/>
                <w:noProof/>
                <w:webHidden/>
                <w:sz w:val="24"/>
                <w:szCs w:val="24"/>
              </w:rPr>
              <w:fldChar w:fldCharType="begin"/>
            </w:r>
            <w:r w:rsidRPr="00E703A3">
              <w:rPr>
                <w:rFonts w:ascii="Times New Roman" w:hAnsi="Times New Roman" w:cs="Times New Roman"/>
                <w:noProof/>
                <w:webHidden/>
                <w:sz w:val="24"/>
                <w:szCs w:val="24"/>
              </w:rPr>
              <w:instrText xml:space="preserve"> PAGEREF _Toc235948269 \h </w:instrText>
            </w:r>
            <w:r w:rsidRPr="00E703A3">
              <w:rPr>
                <w:rFonts w:ascii="Times New Roman" w:hAnsi="Times New Roman" w:cs="Times New Roman"/>
                <w:noProof/>
                <w:webHidden/>
                <w:sz w:val="24"/>
                <w:szCs w:val="24"/>
              </w:rPr>
            </w:r>
            <w:r w:rsidRPr="00E703A3">
              <w:rPr>
                <w:rFonts w:ascii="Times New Roman" w:hAnsi="Times New Roman" w:cs="Times New Roman"/>
                <w:noProof/>
                <w:webHidden/>
                <w:sz w:val="24"/>
                <w:szCs w:val="24"/>
              </w:rPr>
              <w:fldChar w:fldCharType="separate"/>
            </w:r>
            <w:r w:rsidR="007A0DBF">
              <w:rPr>
                <w:rFonts w:ascii="Times New Roman" w:hAnsi="Times New Roman" w:cs="Times New Roman"/>
                <w:noProof/>
                <w:webHidden/>
                <w:sz w:val="24"/>
                <w:szCs w:val="24"/>
              </w:rPr>
              <w:t>4</w:t>
            </w:r>
            <w:r w:rsidRPr="00E703A3">
              <w:rPr>
                <w:rFonts w:ascii="Times New Roman" w:hAnsi="Times New Roman" w:cs="Times New Roman"/>
                <w:noProof/>
                <w:webHidden/>
                <w:sz w:val="24"/>
                <w:szCs w:val="24"/>
              </w:rPr>
              <w:fldChar w:fldCharType="end"/>
            </w:r>
          </w:hyperlink>
        </w:p>
        <w:p w14:paraId="34CF45D5" w14:textId="49705CEE" w:rsidR="00E703A3" w:rsidRPr="00E703A3" w:rsidRDefault="00E703A3" w:rsidP="00E703A3">
          <w:pPr>
            <w:pStyle w:val="TOC2"/>
            <w:tabs>
              <w:tab w:val="right" w:leader="dot" w:pos="9350"/>
            </w:tabs>
            <w:jc w:val="both"/>
            <w:rPr>
              <w:rFonts w:ascii="Times New Roman" w:hAnsi="Times New Roman" w:cs="Times New Roman"/>
              <w:noProof/>
              <w:sz w:val="24"/>
              <w:szCs w:val="24"/>
            </w:rPr>
          </w:pPr>
          <w:hyperlink w:anchor="_Toc235948270" w:history="1">
            <w:r w:rsidRPr="00E703A3">
              <w:rPr>
                <w:rStyle w:val="Hyperlink"/>
                <w:rFonts w:ascii="Times New Roman" w:hAnsi="Times New Roman" w:cs="Times New Roman"/>
                <w:noProof/>
                <w:sz w:val="24"/>
                <w:szCs w:val="24"/>
              </w:rPr>
              <w:t>Strategic Objectives:</w:t>
            </w:r>
            <w:r w:rsidRPr="00E703A3">
              <w:rPr>
                <w:rFonts w:ascii="Times New Roman" w:hAnsi="Times New Roman" w:cs="Times New Roman"/>
                <w:noProof/>
                <w:webHidden/>
                <w:sz w:val="24"/>
                <w:szCs w:val="24"/>
              </w:rPr>
              <w:tab/>
            </w:r>
            <w:r w:rsidRPr="00E703A3">
              <w:rPr>
                <w:rFonts w:ascii="Times New Roman" w:hAnsi="Times New Roman" w:cs="Times New Roman"/>
                <w:noProof/>
                <w:webHidden/>
                <w:sz w:val="24"/>
                <w:szCs w:val="24"/>
              </w:rPr>
              <w:fldChar w:fldCharType="begin"/>
            </w:r>
            <w:r w:rsidRPr="00E703A3">
              <w:rPr>
                <w:rFonts w:ascii="Times New Roman" w:hAnsi="Times New Roman" w:cs="Times New Roman"/>
                <w:noProof/>
                <w:webHidden/>
                <w:sz w:val="24"/>
                <w:szCs w:val="24"/>
              </w:rPr>
              <w:instrText xml:space="preserve"> PAGEREF _Toc235948270 \h </w:instrText>
            </w:r>
            <w:r w:rsidRPr="00E703A3">
              <w:rPr>
                <w:rFonts w:ascii="Times New Roman" w:hAnsi="Times New Roman" w:cs="Times New Roman"/>
                <w:noProof/>
                <w:webHidden/>
                <w:sz w:val="24"/>
                <w:szCs w:val="24"/>
              </w:rPr>
            </w:r>
            <w:r w:rsidRPr="00E703A3">
              <w:rPr>
                <w:rFonts w:ascii="Times New Roman" w:hAnsi="Times New Roman" w:cs="Times New Roman"/>
                <w:noProof/>
                <w:webHidden/>
                <w:sz w:val="24"/>
                <w:szCs w:val="24"/>
              </w:rPr>
              <w:fldChar w:fldCharType="separate"/>
            </w:r>
            <w:r w:rsidR="007A0DBF">
              <w:rPr>
                <w:rFonts w:ascii="Times New Roman" w:hAnsi="Times New Roman" w:cs="Times New Roman"/>
                <w:noProof/>
                <w:webHidden/>
                <w:sz w:val="24"/>
                <w:szCs w:val="24"/>
              </w:rPr>
              <w:t>4</w:t>
            </w:r>
            <w:r w:rsidRPr="00E703A3">
              <w:rPr>
                <w:rFonts w:ascii="Times New Roman" w:hAnsi="Times New Roman" w:cs="Times New Roman"/>
                <w:noProof/>
                <w:webHidden/>
                <w:sz w:val="24"/>
                <w:szCs w:val="24"/>
              </w:rPr>
              <w:fldChar w:fldCharType="end"/>
            </w:r>
          </w:hyperlink>
        </w:p>
        <w:p w14:paraId="0EB6DE50" w14:textId="72BC1163" w:rsidR="00E703A3" w:rsidRPr="00E703A3" w:rsidRDefault="00E703A3" w:rsidP="00E703A3">
          <w:pPr>
            <w:pStyle w:val="TOC1"/>
            <w:tabs>
              <w:tab w:val="right" w:leader="dot" w:pos="9350"/>
            </w:tabs>
            <w:jc w:val="both"/>
            <w:rPr>
              <w:rFonts w:ascii="Times New Roman" w:hAnsi="Times New Roman" w:cs="Times New Roman"/>
              <w:noProof/>
              <w:sz w:val="24"/>
              <w:szCs w:val="24"/>
            </w:rPr>
          </w:pPr>
          <w:hyperlink w:anchor="_Toc235948271" w:history="1">
            <w:r w:rsidRPr="00E703A3">
              <w:rPr>
                <w:rStyle w:val="Hyperlink"/>
                <w:rFonts w:ascii="Times New Roman" w:hAnsi="Times New Roman" w:cs="Times New Roman"/>
                <w:noProof/>
                <w:sz w:val="24"/>
                <w:szCs w:val="24"/>
              </w:rPr>
              <w:t>Strategy Analysis:</w:t>
            </w:r>
            <w:r w:rsidRPr="00E703A3">
              <w:rPr>
                <w:rFonts w:ascii="Times New Roman" w:hAnsi="Times New Roman" w:cs="Times New Roman"/>
                <w:noProof/>
                <w:webHidden/>
                <w:sz w:val="24"/>
                <w:szCs w:val="24"/>
              </w:rPr>
              <w:tab/>
            </w:r>
            <w:r w:rsidRPr="00E703A3">
              <w:rPr>
                <w:rFonts w:ascii="Times New Roman" w:hAnsi="Times New Roman" w:cs="Times New Roman"/>
                <w:noProof/>
                <w:webHidden/>
                <w:sz w:val="24"/>
                <w:szCs w:val="24"/>
              </w:rPr>
              <w:fldChar w:fldCharType="begin"/>
            </w:r>
            <w:r w:rsidRPr="00E703A3">
              <w:rPr>
                <w:rFonts w:ascii="Times New Roman" w:hAnsi="Times New Roman" w:cs="Times New Roman"/>
                <w:noProof/>
                <w:webHidden/>
                <w:sz w:val="24"/>
                <w:szCs w:val="24"/>
              </w:rPr>
              <w:instrText xml:space="preserve"> PAGEREF _Toc235948271 \h </w:instrText>
            </w:r>
            <w:r w:rsidRPr="00E703A3">
              <w:rPr>
                <w:rFonts w:ascii="Times New Roman" w:hAnsi="Times New Roman" w:cs="Times New Roman"/>
                <w:noProof/>
                <w:webHidden/>
                <w:sz w:val="24"/>
                <w:szCs w:val="24"/>
              </w:rPr>
            </w:r>
            <w:r w:rsidRPr="00E703A3">
              <w:rPr>
                <w:rFonts w:ascii="Times New Roman" w:hAnsi="Times New Roman" w:cs="Times New Roman"/>
                <w:noProof/>
                <w:webHidden/>
                <w:sz w:val="24"/>
                <w:szCs w:val="24"/>
              </w:rPr>
              <w:fldChar w:fldCharType="separate"/>
            </w:r>
            <w:r w:rsidR="007A0DBF">
              <w:rPr>
                <w:rFonts w:ascii="Times New Roman" w:hAnsi="Times New Roman" w:cs="Times New Roman"/>
                <w:noProof/>
                <w:webHidden/>
                <w:sz w:val="24"/>
                <w:szCs w:val="24"/>
              </w:rPr>
              <w:t>5</w:t>
            </w:r>
            <w:r w:rsidRPr="00E703A3">
              <w:rPr>
                <w:rFonts w:ascii="Times New Roman" w:hAnsi="Times New Roman" w:cs="Times New Roman"/>
                <w:noProof/>
                <w:webHidden/>
                <w:sz w:val="24"/>
                <w:szCs w:val="24"/>
              </w:rPr>
              <w:fldChar w:fldCharType="end"/>
            </w:r>
          </w:hyperlink>
        </w:p>
        <w:p w14:paraId="187B660D" w14:textId="34388E36" w:rsidR="00E703A3" w:rsidRPr="00E703A3" w:rsidRDefault="00E703A3" w:rsidP="00E703A3">
          <w:pPr>
            <w:pStyle w:val="TOC2"/>
            <w:tabs>
              <w:tab w:val="right" w:leader="dot" w:pos="9350"/>
            </w:tabs>
            <w:jc w:val="both"/>
            <w:rPr>
              <w:rFonts w:ascii="Times New Roman" w:hAnsi="Times New Roman" w:cs="Times New Roman"/>
              <w:noProof/>
              <w:sz w:val="24"/>
              <w:szCs w:val="24"/>
            </w:rPr>
          </w:pPr>
          <w:hyperlink w:anchor="_Toc235948272" w:history="1">
            <w:r w:rsidRPr="00E703A3">
              <w:rPr>
                <w:rStyle w:val="Hyperlink"/>
                <w:rFonts w:ascii="Times New Roman" w:hAnsi="Times New Roman" w:cs="Times New Roman"/>
                <w:noProof/>
                <w:sz w:val="24"/>
                <w:szCs w:val="24"/>
              </w:rPr>
              <w:t>External Environment Audit:</w:t>
            </w:r>
            <w:r w:rsidRPr="00E703A3">
              <w:rPr>
                <w:rFonts w:ascii="Times New Roman" w:hAnsi="Times New Roman" w:cs="Times New Roman"/>
                <w:noProof/>
                <w:webHidden/>
                <w:sz w:val="24"/>
                <w:szCs w:val="24"/>
              </w:rPr>
              <w:tab/>
            </w:r>
            <w:r w:rsidRPr="00E703A3">
              <w:rPr>
                <w:rFonts w:ascii="Times New Roman" w:hAnsi="Times New Roman" w:cs="Times New Roman"/>
                <w:noProof/>
                <w:webHidden/>
                <w:sz w:val="24"/>
                <w:szCs w:val="24"/>
              </w:rPr>
              <w:fldChar w:fldCharType="begin"/>
            </w:r>
            <w:r w:rsidRPr="00E703A3">
              <w:rPr>
                <w:rFonts w:ascii="Times New Roman" w:hAnsi="Times New Roman" w:cs="Times New Roman"/>
                <w:noProof/>
                <w:webHidden/>
                <w:sz w:val="24"/>
                <w:szCs w:val="24"/>
              </w:rPr>
              <w:instrText xml:space="preserve"> PAGEREF _Toc235948272 \h </w:instrText>
            </w:r>
            <w:r w:rsidRPr="00E703A3">
              <w:rPr>
                <w:rFonts w:ascii="Times New Roman" w:hAnsi="Times New Roman" w:cs="Times New Roman"/>
                <w:noProof/>
                <w:webHidden/>
                <w:sz w:val="24"/>
                <w:szCs w:val="24"/>
              </w:rPr>
            </w:r>
            <w:r w:rsidRPr="00E703A3">
              <w:rPr>
                <w:rFonts w:ascii="Times New Roman" w:hAnsi="Times New Roman" w:cs="Times New Roman"/>
                <w:noProof/>
                <w:webHidden/>
                <w:sz w:val="24"/>
                <w:szCs w:val="24"/>
              </w:rPr>
              <w:fldChar w:fldCharType="separate"/>
            </w:r>
            <w:r w:rsidR="007A0DBF">
              <w:rPr>
                <w:rFonts w:ascii="Times New Roman" w:hAnsi="Times New Roman" w:cs="Times New Roman"/>
                <w:noProof/>
                <w:webHidden/>
                <w:sz w:val="24"/>
                <w:szCs w:val="24"/>
              </w:rPr>
              <w:t>5</w:t>
            </w:r>
            <w:r w:rsidRPr="00E703A3">
              <w:rPr>
                <w:rFonts w:ascii="Times New Roman" w:hAnsi="Times New Roman" w:cs="Times New Roman"/>
                <w:noProof/>
                <w:webHidden/>
                <w:sz w:val="24"/>
                <w:szCs w:val="24"/>
              </w:rPr>
              <w:fldChar w:fldCharType="end"/>
            </w:r>
          </w:hyperlink>
        </w:p>
        <w:p w14:paraId="5106C309" w14:textId="4127C064" w:rsidR="00E703A3" w:rsidRPr="00E703A3" w:rsidRDefault="00E703A3" w:rsidP="00E703A3">
          <w:pPr>
            <w:pStyle w:val="TOC2"/>
            <w:tabs>
              <w:tab w:val="right" w:leader="dot" w:pos="9350"/>
            </w:tabs>
            <w:jc w:val="both"/>
            <w:rPr>
              <w:rFonts w:ascii="Times New Roman" w:hAnsi="Times New Roman" w:cs="Times New Roman"/>
              <w:noProof/>
              <w:sz w:val="24"/>
              <w:szCs w:val="24"/>
            </w:rPr>
          </w:pPr>
          <w:hyperlink w:anchor="_Toc235948273" w:history="1">
            <w:r w:rsidRPr="00E703A3">
              <w:rPr>
                <w:rStyle w:val="Hyperlink"/>
                <w:rFonts w:ascii="Times New Roman" w:hAnsi="Times New Roman" w:cs="Times New Roman"/>
                <w:noProof/>
                <w:sz w:val="24"/>
                <w:szCs w:val="24"/>
              </w:rPr>
              <w:t>External Environment Summary:</w:t>
            </w:r>
            <w:r w:rsidRPr="00E703A3">
              <w:rPr>
                <w:rFonts w:ascii="Times New Roman" w:hAnsi="Times New Roman" w:cs="Times New Roman"/>
                <w:noProof/>
                <w:webHidden/>
                <w:sz w:val="24"/>
                <w:szCs w:val="24"/>
              </w:rPr>
              <w:tab/>
            </w:r>
            <w:r w:rsidRPr="00E703A3">
              <w:rPr>
                <w:rFonts w:ascii="Times New Roman" w:hAnsi="Times New Roman" w:cs="Times New Roman"/>
                <w:noProof/>
                <w:webHidden/>
                <w:sz w:val="24"/>
                <w:szCs w:val="24"/>
              </w:rPr>
              <w:fldChar w:fldCharType="begin"/>
            </w:r>
            <w:r w:rsidRPr="00E703A3">
              <w:rPr>
                <w:rFonts w:ascii="Times New Roman" w:hAnsi="Times New Roman" w:cs="Times New Roman"/>
                <w:noProof/>
                <w:webHidden/>
                <w:sz w:val="24"/>
                <w:szCs w:val="24"/>
              </w:rPr>
              <w:instrText xml:space="preserve"> PAGEREF _Toc235948273 \h </w:instrText>
            </w:r>
            <w:r w:rsidRPr="00E703A3">
              <w:rPr>
                <w:rFonts w:ascii="Times New Roman" w:hAnsi="Times New Roman" w:cs="Times New Roman"/>
                <w:noProof/>
                <w:webHidden/>
                <w:sz w:val="24"/>
                <w:szCs w:val="24"/>
              </w:rPr>
            </w:r>
            <w:r w:rsidRPr="00E703A3">
              <w:rPr>
                <w:rFonts w:ascii="Times New Roman" w:hAnsi="Times New Roman" w:cs="Times New Roman"/>
                <w:noProof/>
                <w:webHidden/>
                <w:sz w:val="24"/>
                <w:szCs w:val="24"/>
              </w:rPr>
              <w:fldChar w:fldCharType="separate"/>
            </w:r>
            <w:r w:rsidR="007A0DBF">
              <w:rPr>
                <w:rFonts w:ascii="Times New Roman" w:hAnsi="Times New Roman" w:cs="Times New Roman"/>
                <w:noProof/>
                <w:webHidden/>
                <w:sz w:val="24"/>
                <w:szCs w:val="24"/>
              </w:rPr>
              <w:t>7</w:t>
            </w:r>
            <w:r w:rsidRPr="00E703A3">
              <w:rPr>
                <w:rFonts w:ascii="Times New Roman" w:hAnsi="Times New Roman" w:cs="Times New Roman"/>
                <w:noProof/>
                <w:webHidden/>
                <w:sz w:val="24"/>
                <w:szCs w:val="24"/>
              </w:rPr>
              <w:fldChar w:fldCharType="end"/>
            </w:r>
          </w:hyperlink>
        </w:p>
        <w:p w14:paraId="0B750099" w14:textId="5700C042" w:rsidR="00E703A3" w:rsidRPr="00E703A3" w:rsidRDefault="00E703A3" w:rsidP="00E703A3">
          <w:pPr>
            <w:pStyle w:val="TOC1"/>
            <w:tabs>
              <w:tab w:val="right" w:leader="dot" w:pos="9350"/>
            </w:tabs>
            <w:jc w:val="both"/>
            <w:rPr>
              <w:rFonts w:ascii="Times New Roman" w:hAnsi="Times New Roman" w:cs="Times New Roman"/>
              <w:noProof/>
              <w:sz w:val="24"/>
              <w:szCs w:val="24"/>
            </w:rPr>
          </w:pPr>
          <w:hyperlink w:anchor="_Toc235948274" w:history="1">
            <w:r w:rsidRPr="00E703A3">
              <w:rPr>
                <w:rStyle w:val="Hyperlink"/>
                <w:rFonts w:ascii="Times New Roman" w:hAnsi="Times New Roman" w:cs="Times New Roman"/>
                <w:noProof/>
                <w:sz w:val="24"/>
                <w:szCs w:val="24"/>
              </w:rPr>
              <w:t>Internal Environment Audit:</w:t>
            </w:r>
            <w:r w:rsidRPr="00E703A3">
              <w:rPr>
                <w:rFonts w:ascii="Times New Roman" w:hAnsi="Times New Roman" w:cs="Times New Roman"/>
                <w:noProof/>
                <w:webHidden/>
                <w:sz w:val="24"/>
                <w:szCs w:val="24"/>
              </w:rPr>
              <w:tab/>
            </w:r>
            <w:r w:rsidRPr="00E703A3">
              <w:rPr>
                <w:rFonts w:ascii="Times New Roman" w:hAnsi="Times New Roman" w:cs="Times New Roman"/>
                <w:noProof/>
                <w:webHidden/>
                <w:sz w:val="24"/>
                <w:szCs w:val="24"/>
              </w:rPr>
              <w:fldChar w:fldCharType="begin"/>
            </w:r>
            <w:r w:rsidRPr="00E703A3">
              <w:rPr>
                <w:rFonts w:ascii="Times New Roman" w:hAnsi="Times New Roman" w:cs="Times New Roman"/>
                <w:noProof/>
                <w:webHidden/>
                <w:sz w:val="24"/>
                <w:szCs w:val="24"/>
              </w:rPr>
              <w:instrText xml:space="preserve"> PAGEREF _Toc235948274 \h </w:instrText>
            </w:r>
            <w:r w:rsidRPr="00E703A3">
              <w:rPr>
                <w:rFonts w:ascii="Times New Roman" w:hAnsi="Times New Roman" w:cs="Times New Roman"/>
                <w:noProof/>
                <w:webHidden/>
                <w:sz w:val="24"/>
                <w:szCs w:val="24"/>
              </w:rPr>
            </w:r>
            <w:r w:rsidRPr="00E703A3">
              <w:rPr>
                <w:rFonts w:ascii="Times New Roman" w:hAnsi="Times New Roman" w:cs="Times New Roman"/>
                <w:noProof/>
                <w:webHidden/>
                <w:sz w:val="24"/>
                <w:szCs w:val="24"/>
              </w:rPr>
              <w:fldChar w:fldCharType="separate"/>
            </w:r>
            <w:r w:rsidR="007A0DBF">
              <w:rPr>
                <w:rFonts w:ascii="Times New Roman" w:hAnsi="Times New Roman" w:cs="Times New Roman"/>
                <w:noProof/>
                <w:webHidden/>
                <w:sz w:val="24"/>
                <w:szCs w:val="24"/>
              </w:rPr>
              <w:t>7</w:t>
            </w:r>
            <w:r w:rsidRPr="00E703A3">
              <w:rPr>
                <w:rFonts w:ascii="Times New Roman" w:hAnsi="Times New Roman" w:cs="Times New Roman"/>
                <w:noProof/>
                <w:webHidden/>
                <w:sz w:val="24"/>
                <w:szCs w:val="24"/>
              </w:rPr>
              <w:fldChar w:fldCharType="end"/>
            </w:r>
          </w:hyperlink>
        </w:p>
        <w:p w14:paraId="22A49645" w14:textId="7091440F" w:rsidR="00E703A3" w:rsidRPr="00E703A3" w:rsidRDefault="00E703A3" w:rsidP="00E703A3">
          <w:pPr>
            <w:pStyle w:val="TOC2"/>
            <w:tabs>
              <w:tab w:val="right" w:leader="dot" w:pos="9350"/>
            </w:tabs>
            <w:jc w:val="both"/>
            <w:rPr>
              <w:rFonts w:ascii="Times New Roman" w:hAnsi="Times New Roman" w:cs="Times New Roman"/>
              <w:noProof/>
              <w:sz w:val="24"/>
              <w:szCs w:val="24"/>
            </w:rPr>
          </w:pPr>
          <w:hyperlink w:anchor="_Toc235948275" w:history="1">
            <w:r w:rsidRPr="00E703A3">
              <w:rPr>
                <w:rStyle w:val="Hyperlink"/>
                <w:rFonts w:ascii="Times New Roman" w:hAnsi="Times New Roman" w:cs="Times New Roman"/>
                <w:noProof/>
                <w:sz w:val="24"/>
                <w:szCs w:val="24"/>
              </w:rPr>
              <w:t>Value Chain Analysis:</w:t>
            </w:r>
            <w:r w:rsidRPr="00E703A3">
              <w:rPr>
                <w:rFonts w:ascii="Times New Roman" w:hAnsi="Times New Roman" w:cs="Times New Roman"/>
                <w:noProof/>
                <w:webHidden/>
                <w:sz w:val="24"/>
                <w:szCs w:val="24"/>
              </w:rPr>
              <w:tab/>
            </w:r>
            <w:r w:rsidRPr="00E703A3">
              <w:rPr>
                <w:rFonts w:ascii="Times New Roman" w:hAnsi="Times New Roman" w:cs="Times New Roman"/>
                <w:noProof/>
                <w:webHidden/>
                <w:sz w:val="24"/>
                <w:szCs w:val="24"/>
              </w:rPr>
              <w:fldChar w:fldCharType="begin"/>
            </w:r>
            <w:r w:rsidRPr="00E703A3">
              <w:rPr>
                <w:rFonts w:ascii="Times New Roman" w:hAnsi="Times New Roman" w:cs="Times New Roman"/>
                <w:noProof/>
                <w:webHidden/>
                <w:sz w:val="24"/>
                <w:szCs w:val="24"/>
              </w:rPr>
              <w:instrText xml:space="preserve"> PAGEREF _Toc235948275 \h </w:instrText>
            </w:r>
            <w:r w:rsidRPr="00E703A3">
              <w:rPr>
                <w:rFonts w:ascii="Times New Roman" w:hAnsi="Times New Roman" w:cs="Times New Roman"/>
                <w:noProof/>
                <w:webHidden/>
                <w:sz w:val="24"/>
                <w:szCs w:val="24"/>
              </w:rPr>
            </w:r>
            <w:r w:rsidRPr="00E703A3">
              <w:rPr>
                <w:rFonts w:ascii="Times New Roman" w:hAnsi="Times New Roman" w:cs="Times New Roman"/>
                <w:noProof/>
                <w:webHidden/>
                <w:sz w:val="24"/>
                <w:szCs w:val="24"/>
              </w:rPr>
              <w:fldChar w:fldCharType="separate"/>
            </w:r>
            <w:r w:rsidR="007A0DBF">
              <w:rPr>
                <w:rFonts w:ascii="Times New Roman" w:hAnsi="Times New Roman" w:cs="Times New Roman"/>
                <w:noProof/>
                <w:webHidden/>
                <w:sz w:val="24"/>
                <w:szCs w:val="24"/>
              </w:rPr>
              <w:t>7</w:t>
            </w:r>
            <w:r w:rsidRPr="00E703A3">
              <w:rPr>
                <w:rFonts w:ascii="Times New Roman" w:hAnsi="Times New Roman" w:cs="Times New Roman"/>
                <w:noProof/>
                <w:webHidden/>
                <w:sz w:val="24"/>
                <w:szCs w:val="24"/>
              </w:rPr>
              <w:fldChar w:fldCharType="end"/>
            </w:r>
          </w:hyperlink>
        </w:p>
        <w:p w14:paraId="1F25A0BF" w14:textId="0FB6A625" w:rsidR="00E703A3" w:rsidRPr="00E703A3" w:rsidRDefault="00E703A3" w:rsidP="00E703A3">
          <w:pPr>
            <w:pStyle w:val="TOC2"/>
            <w:tabs>
              <w:tab w:val="right" w:leader="dot" w:pos="9350"/>
            </w:tabs>
            <w:jc w:val="both"/>
            <w:rPr>
              <w:rFonts w:ascii="Times New Roman" w:hAnsi="Times New Roman" w:cs="Times New Roman"/>
              <w:noProof/>
              <w:sz w:val="24"/>
              <w:szCs w:val="24"/>
            </w:rPr>
          </w:pPr>
          <w:hyperlink w:anchor="_Toc235948276" w:history="1">
            <w:r w:rsidRPr="00E703A3">
              <w:rPr>
                <w:rStyle w:val="Hyperlink"/>
                <w:rFonts w:ascii="Times New Roman" w:hAnsi="Times New Roman" w:cs="Times New Roman"/>
                <w:noProof/>
                <w:sz w:val="24"/>
                <w:szCs w:val="24"/>
              </w:rPr>
              <w:t>Resource-Based View (RBV):</w:t>
            </w:r>
            <w:r w:rsidRPr="00E703A3">
              <w:rPr>
                <w:rFonts w:ascii="Times New Roman" w:hAnsi="Times New Roman" w:cs="Times New Roman"/>
                <w:noProof/>
                <w:webHidden/>
                <w:sz w:val="24"/>
                <w:szCs w:val="24"/>
              </w:rPr>
              <w:tab/>
            </w:r>
            <w:r w:rsidRPr="00E703A3">
              <w:rPr>
                <w:rFonts w:ascii="Times New Roman" w:hAnsi="Times New Roman" w:cs="Times New Roman"/>
                <w:noProof/>
                <w:webHidden/>
                <w:sz w:val="24"/>
                <w:szCs w:val="24"/>
              </w:rPr>
              <w:fldChar w:fldCharType="begin"/>
            </w:r>
            <w:r w:rsidRPr="00E703A3">
              <w:rPr>
                <w:rFonts w:ascii="Times New Roman" w:hAnsi="Times New Roman" w:cs="Times New Roman"/>
                <w:noProof/>
                <w:webHidden/>
                <w:sz w:val="24"/>
                <w:szCs w:val="24"/>
              </w:rPr>
              <w:instrText xml:space="preserve"> PAGEREF _Toc235948276 \h </w:instrText>
            </w:r>
            <w:r w:rsidRPr="00E703A3">
              <w:rPr>
                <w:rFonts w:ascii="Times New Roman" w:hAnsi="Times New Roman" w:cs="Times New Roman"/>
                <w:noProof/>
                <w:webHidden/>
                <w:sz w:val="24"/>
                <w:szCs w:val="24"/>
              </w:rPr>
            </w:r>
            <w:r w:rsidRPr="00E703A3">
              <w:rPr>
                <w:rFonts w:ascii="Times New Roman" w:hAnsi="Times New Roman" w:cs="Times New Roman"/>
                <w:noProof/>
                <w:webHidden/>
                <w:sz w:val="24"/>
                <w:szCs w:val="24"/>
              </w:rPr>
              <w:fldChar w:fldCharType="separate"/>
            </w:r>
            <w:r w:rsidR="007A0DBF">
              <w:rPr>
                <w:rFonts w:ascii="Times New Roman" w:hAnsi="Times New Roman" w:cs="Times New Roman"/>
                <w:noProof/>
                <w:webHidden/>
                <w:sz w:val="24"/>
                <w:szCs w:val="24"/>
              </w:rPr>
              <w:t>8</w:t>
            </w:r>
            <w:r w:rsidRPr="00E703A3">
              <w:rPr>
                <w:rFonts w:ascii="Times New Roman" w:hAnsi="Times New Roman" w:cs="Times New Roman"/>
                <w:noProof/>
                <w:webHidden/>
                <w:sz w:val="24"/>
                <w:szCs w:val="24"/>
              </w:rPr>
              <w:fldChar w:fldCharType="end"/>
            </w:r>
          </w:hyperlink>
        </w:p>
        <w:p w14:paraId="01948466" w14:textId="2D939536" w:rsidR="00E703A3" w:rsidRPr="00E703A3" w:rsidRDefault="00E703A3" w:rsidP="00E703A3">
          <w:pPr>
            <w:pStyle w:val="TOC2"/>
            <w:tabs>
              <w:tab w:val="right" w:leader="dot" w:pos="9350"/>
            </w:tabs>
            <w:jc w:val="both"/>
            <w:rPr>
              <w:rFonts w:ascii="Times New Roman" w:hAnsi="Times New Roman" w:cs="Times New Roman"/>
              <w:noProof/>
              <w:sz w:val="24"/>
              <w:szCs w:val="24"/>
            </w:rPr>
          </w:pPr>
          <w:hyperlink w:anchor="_Toc235948277" w:history="1">
            <w:r w:rsidRPr="00E703A3">
              <w:rPr>
                <w:rStyle w:val="Hyperlink"/>
                <w:rFonts w:ascii="Times New Roman" w:hAnsi="Times New Roman" w:cs="Times New Roman"/>
                <w:noProof/>
                <w:sz w:val="24"/>
                <w:szCs w:val="24"/>
              </w:rPr>
              <w:t>VRIO Analysis:</w:t>
            </w:r>
            <w:r w:rsidRPr="00E703A3">
              <w:rPr>
                <w:rFonts w:ascii="Times New Roman" w:hAnsi="Times New Roman" w:cs="Times New Roman"/>
                <w:noProof/>
                <w:webHidden/>
                <w:sz w:val="24"/>
                <w:szCs w:val="24"/>
              </w:rPr>
              <w:tab/>
            </w:r>
            <w:r w:rsidRPr="00E703A3">
              <w:rPr>
                <w:rFonts w:ascii="Times New Roman" w:hAnsi="Times New Roman" w:cs="Times New Roman"/>
                <w:noProof/>
                <w:webHidden/>
                <w:sz w:val="24"/>
                <w:szCs w:val="24"/>
              </w:rPr>
              <w:fldChar w:fldCharType="begin"/>
            </w:r>
            <w:r w:rsidRPr="00E703A3">
              <w:rPr>
                <w:rFonts w:ascii="Times New Roman" w:hAnsi="Times New Roman" w:cs="Times New Roman"/>
                <w:noProof/>
                <w:webHidden/>
                <w:sz w:val="24"/>
                <w:szCs w:val="24"/>
              </w:rPr>
              <w:instrText xml:space="preserve"> PAGEREF _Toc235948277 \h </w:instrText>
            </w:r>
            <w:r w:rsidRPr="00E703A3">
              <w:rPr>
                <w:rFonts w:ascii="Times New Roman" w:hAnsi="Times New Roman" w:cs="Times New Roman"/>
                <w:noProof/>
                <w:webHidden/>
                <w:sz w:val="24"/>
                <w:szCs w:val="24"/>
              </w:rPr>
            </w:r>
            <w:r w:rsidRPr="00E703A3">
              <w:rPr>
                <w:rFonts w:ascii="Times New Roman" w:hAnsi="Times New Roman" w:cs="Times New Roman"/>
                <w:noProof/>
                <w:webHidden/>
                <w:sz w:val="24"/>
                <w:szCs w:val="24"/>
              </w:rPr>
              <w:fldChar w:fldCharType="separate"/>
            </w:r>
            <w:r w:rsidR="007A0DBF">
              <w:rPr>
                <w:rFonts w:ascii="Times New Roman" w:hAnsi="Times New Roman" w:cs="Times New Roman"/>
                <w:noProof/>
                <w:webHidden/>
                <w:sz w:val="24"/>
                <w:szCs w:val="24"/>
              </w:rPr>
              <w:t>8</w:t>
            </w:r>
            <w:r w:rsidRPr="00E703A3">
              <w:rPr>
                <w:rFonts w:ascii="Times New Roman" w:hAnsi="Times New Roman" w:cs="Times New Roman"/>
                <w:noProof/>
                <w:webHidden/>
                <w:sz w:val="24"/>
                <w:szCs w:val="24"/>
              </w:rPr>
              <w:fldChar w:fldCharType="end"/>
            </w:r>
          </w:hyperlink>
        </w:p>
        <w:p w14:paraId="39A7FBB2" w14:textId="73084AB6" w:rsidR="00E703A3" w:rsidRPr="00E703A3" w:rsidRDefault="00E703A3" w:rsidP="00E703A3">
          <w:pPr>
            <w:pStyle w:val="TOC2"/>
            <w:tabs>
              <w:tab w:val="right" w:leader="dot" w:pos="9350"/>
            </w:tabs>
            <w:jc w:val="both"/>
            <w:rPr>
              <w:rFonts w:ascii="Times New Roman" w:hAnsi="Times New Roman" w:cs="Times New Roman"/>
              <w:noProof/>
              <w:sz w:val="24"/>
              <w:szCs w:val="24"/>
            </w:rPr>
          </w:pPr>
          <w:hyperlink w:anchor="_Toc235948278" w:history="1">
            <w:r w:rsidRPr="00E703A3">
              <w:rPr>
                <w:rStyle w:val="Hyperlink"/>
                <w:rFonts w:ascii="Times New Roman" w:hAnsi="Times New Roman" w:cs="Times New Roman"/>
                <w:noProof/>
                <w:sz w:val="24"/>
                <w:szCs w:val="24"/>
              </w:rPr>
              <w:t>SWOT Analysis:</w:t>
            </w:r>
            <w:r w:rsidRPr="00E703A3">
              <w:rPr>
                <w:rFonts w:ascii="Times New Roman" w:hAnsi="Times New Roman" w:cs="Times New Roman"/>
                <w:noProof/>
                <w:webHidden/>
                <w:sz w:val="24"/>
                <w:szCs w:val="24"/>
              </w:rPr>
              <w:tab/>
            </w:r>
            <w:r w:rsidRPr="00E703A3">
              <w:rPr>
                <w:rFonts w:ascii="Times New Roman" w:hAnsi="Times New Roman" w:cs="Times New Roman"/>
                <w:noProof/>
                <w:webHidden/>
                <w:sz w:val="24"/>
                <w:szCs w:val="24"/>
              </w:rPr>
              <w:fldChar w:fldCharType="begin"/>
            </w:r>
            <w:r w:rsidRPr="00E703A3">
              <w:rPr>
                <w:rFonts w:ascii="Times New Roman" w:hAnsi="Times New Roman" w:cs="Times New Roman"/>
                <w:noProof/>
                <w:webHidden/>
                <w:sz w:val="24"/>
                <w:szCs w:val="24"/>
              </w:rPr>
              <w:instrText xml:space="preserve"> PAGEREF _Toc235948278 \h </w:instrText>
            </w:r>
            <w:r w:rsidRPr="00E703A3">
              <w:rPr>
                <w:rFonts w:ascii="Times New Roman" w:hAnsi="Times New Roman" w:cs="Times New Roman"/>
                <w:noProof/>
                <w:webHidden/>
                <w:sz w:val="24"/>
                <w:szCs w:val="24"/>
              </w:rPr>
            </w:r>
            <w:r w:rsidRPr="00E703A3">
              <w:rPr>
                <w:rFonts w:ascii="Times New Roman" w:hAnsi="Times New Roman" w:cs="Times New Roman"/>
                <w:noProof/>
                <w:webHidden/>
                <w:sz w:val="24"/>
                <w:szCs w:val="24"/>
              </w:rPr>
              <w:fldChar w:fldCharType="separate"/>
            </w:r>
            <w:r w:rsidR="007A0DBF">
              <w:rPr>
                <w:rFonts w:ascii="Times New Roman" w:hAnsi="Times New Roman" w:cs="Times New Roman"/>
                <w:noProof/>
                <w:webHidden/>
                <w:sz w:val="24"/>
                <w:szCs w:val="24"/>
              </w:rPr>
              <w:t>9</w:t>
            </w:r>
            <w:r w:rsidRPr="00E703A3">
              <w:rPr>
                <w:rFonts w:ascii="Times New Roman" w:hAnsi="Times New Roman" w:cs="Times New Roman"/>
                <w:noProof/>
                <w:webHidden/>
                <w:sz w:val="24"/>
                <w:szCs w:val="24"/>
              </w:rPr>
              <w:fldChar w:fldCharType="end"/>
            </w:r>
          </w:hyperlink>
        </w:p>
        <w:p w14:paraId="7C6FAFCE" w14:textId="1942A38A" w:rsidR="00E703A3" w:rsidRPr="00E703A3" w:rsidRDefault="00E703A3" w:rsidP="00E703A3">
          <w:pPr>
            <w:pStyle w:val="TOC1"/>
            <w:tabs>
              <w:tab w:val="right" w:leader="dot" w:pos="9350"/>
            </w:tabs>
            <w:jc w:val="both"/>
            <w:rPr>
              <w:rFonts w:ascii="Times New Roman" w:hAnsi="Times New Roman" w:cs="Times New Roman"/>
              <w:noProof/>
              <w:sz w:val="24"/>
              <w:szCs w:val="24"/>
            </w:rPr>
          </w:pPr>
          <w:hyperlink w:anchor="_Toc235948279" w:history="1">
            <w:r w:rsidRPr="00E703A3">
              <w:rPr>
                <w:rStyle w:val="Hyperlink"/>
                <w:rFonts w:ascii="Times New Roman" w:hAnsi="Times New Roman" w:cs="Times New Roman"/>
                <w:noProof/>
                <w:sz w:val="24"/>
                <w:szCs w:val="24"/>
              </w:rPr>
              <w:t>Strategy Formulation:</w:t>
            </w:r>
            <w:r w:rsidRPr="00E703A3">
              <w:rPr>
                <w:rFonts w:ascii="Times New Roman" w:hAnsi="Times New Roman" w:cs="Times New Roman"/>
                <w:noProof/>
                <w:webHidden/>
                <w:sz w:val="24"/>
                <w:szCs w:val="24"/>
              </w:rPr>
              <w:tab/>
            </w:r>
            <w:r w:rsidRPr="00E703A3">
              <w:rPr>
                <w:rFonts w:ascii="Times New Roman" w:hAnsi="Times New Roman" w:cs="Times New Roman"/>
                <w:noProof/>
                <w:webHidden/>
                <w:sz w:val="24"/>
                <w:szCs w:val="24"/>
              </w:rPr>
              <w:fldChar w:fldCharType="begin"/>
            </w:r>
            <w:r w:rsidRPr="00E703A3">
              <w:rPr>
                <w:rFonts w:ascii="Times New Roman" w:hAnsi="Times New Roman" w:cs="Times New Roman"/>
                <w:noProof/>
                <w:webHidden/>
                <w:sz w:val="24"/>
                <w:szCs w:val="24"/>
              </w:rPr>
              <w:instrText xml:space="preserve"> PAGEREF _Toc235948279 \h </w:instrText>
            </w:r>
            <w:r w:rsidRPr="00E703A3">
              <w:rPr>
                <w:rFonts w:ascii="Times New Roman" w:hAnsi="Times New Roman" w:cs="Times New Roman"/>
                <w:noProof/>
                <w:webHidden/>
                <w:sz w:val="24"/>
                <w:szCs w:val="24"/>
              </w:rPr>
            </w:r>
            <w:r w:rsidRPr="00E703A3">
              <w:rPr>
                <w:rFonts w:ascii="Times New Roman" w:hAnsi="Times New Roman" w:cs="Times New Roman"/>
                <w:noProof/>
                <w:webHidden/>
                <w:sz w:val="24"/>
                <w:szCs w:val="24"/>
              </w:rPr>
              <w:fldChar w:fldCharType="separate"/>
            </w:r>
            <w:r w:rsidR="007A0DBF">
              <w:rPr>
                <w:rFonts w:ascii="Times New Roman" w:hAnsi="Times New Roman" w:cs="Times New Roman"/>
                <w:noProof/>
                <w:webHidden/>
                <w:sz w:val="24"/>
                <w:szCs w:val="24"/>
              </w:rPr>
              <w:t>10</w:t>
            </w:r>
            <w:r w:rsidRPr="00E703A3">
              <w:rPr>
                <w:rFonts w:ascii="Times New Roman" w:hAnsi="Times New Roman" w:cs="Times New Roman"/>
                <w:noProof/>
                <w:webHidden/>
                <w:sz w:val="24"/>
                <w:szCs w:val="24"/>
              </w:rPr>
              <w:fldChar w:fldCharType="end"/>
            </w:r>
          </w:hyperlink>
        </w:p>
        <w:p w14:paraId="63B87CD3" w14:textId="104D7F18" w:rsidR="00E703A3" w:rsidRPr="00E703A3" w:rsidRDefault="00E703A3" w:rsidP="00E703A3">
          <w:pPr>
            <w:pStyle w:val="TOC2"/>
            <w:tabs>
              <w:tab w:val="right" w:leader="dot" w:pos="9350"/>
            </w:tabs>
            <w:jc w:val="both"/>
            <w:rPr>
              <w:rFonts w:ascii="Times New Roman" w:hAnsi="Times New Roman" w:cs="Times New Roman"/>
              <w:noProof/>
              <w:sz w:val="24"/>
              <w:szCs w:val="24"/>
            </w:rPr>
          </w:pPr>
          <w:hyperlink w:anchor="_Toc235948280" w:history="1">
            <w:r w:rsidRPr="00E703A3">
              <w:rPr>
                <w:rStyle w:val="Hyperlink"/>
                <w:rFonts w:ascii="Times New Roman" w:hAnsi="Times New Roman" w:cs="Times New Roman"/>
                <w:noProof/>
                <w:sz w:val="24"/>
                <w:szCs w:val="24"/>
              </w:rPr>
              <w:t>Strategic Alternative 1: Accelerate Electrification (Product Development)</w:t>
            </w:r>
            <w:r w:rsidRPr="00E703A3">
              <w:rPr>
                <w:rFonts w:ascii="Times New Roman" w:hAnsi="Times New Roman" w:cs="Times New Roman"/>
                <w:noProof/>
                <w:webHidden/>
                <w:sz w:val="24"/>
                <w:szCs w:val="24"/>
              </w:rPr>
              <w:tab/>
            </w:r>
            <w:r w:rsidRPr="00E703A3">
              <w:rPr>
                <w:rFonts w:ascii="Times New Roman" w:hAnsi="Times New Roman" w:cs="Times New Roman"/>
                <w:noProof/>
                <w:webHidden/>
                <w:sz w:val="24"/>
                <w:szCs w:val="24"/>
              </w:rPr>
              <w:fldChar w:fldCharType="begin"/>
            </w:r>
            <w:r w:rsidRPr="00E703A3">
              <w:rPr>
                <w:rFonts w:ascii="Times New Roman" w:hAnsi="Times New Roman" w:cs="Times New Roman"/>
                <w:noProof/>
                <w:webHidden/>
                <w:sz w:val="24"/>
                <w:szCs w:val="24"/>
              </w:rPr>
              <w:instrText xml:space="preserve"> PAGEREF _Toc235948280 \h </w:instrText>
            </w:r>
            <w:r w:rsidRPr="00E703A3">
              <w:rPr>
                <w:rFonts w:ascii="Times New Roman" w:hAnsi="Times New Roman" w:cs="Times New Roman"/>
                <w:noProof/>
                <w:webHidden/>
                <w:sz w:val="24"/>
                <w:szCs w:val="24"/>
              </w:rPr>
            </w:r>
            <w:r w:rsidRPr="00E703A3">
              <w:rPr>
                <w:rFonts w:ascii="Times New Roman" w:hAnsi="Times New Roman" w:cs="Times New Roman"/>
                <w:noProof/>
                <w:webHidden/>
                <w:sz w:val="24"/>
                <w:szCs w:val="24"/>
              </w:rPr>
              <w:fldChar w:fldCharType="separate"/>
            </w:r>
            <w:r w:rsidR="007A0DBF">
              <w:rPr>
                <w:rFonts w:ascii="Times New Roman" w:hAnsi="Times New Roman" w:cs="Times New Roman"/>
                <w:noProof/>
                <w:webHidden/>
                <w:sz w:val="24"/>
                <w:szCs w:val="24"/>
              </w:rPr>
              <w:t>10</w:t>
            </w:r>
            <w:r w:rsidRPr="00E703A3">
              <w:rPr>
                <w:rFonts w:ascii="Times New Roman" w:hAnsi="Times New Roman" w:cs="Times New Roman"/>
                <w:noProof/>
                <w:webHidden/>
                <w:sz w:val="24"/>
                <w:szCs w:val="24"/>
              </w:rPr>
              <w:fldChar w:fldCharType="end"/>
            </w:r>
          </w:hyperlink>
        </w:p>
        <w:p w14:paraId="3799A8C2" w14:textId="2395584A" w:rsidR="00E703A3" w:rsidRPr="00E703A3" w:rsidRDefault="00E703A3" w:rsidP="00E703A3">
          <w:pPr>
            <w:pStyle w:val="TOC2"/>
            <w:tabs>
              <w:tab w:val="right" w:leader="dot" w:pos="9350"/>
            </w:tabs>
            <w:jc w:val="both"/>
            <w:rPr>
              <w:rFonts w:ascii="Times New Roman" w:hAnsi="Times New Roman" w:cs="Times New Roman"/>
              <w:noProof/>
              <w:sz w:val="24"/>
              <w:szCs w:val="24"/>
            </w:rPr>
          </w:pPr>
          <w:hyperlink w:anchor="_Toc235948281" w:history="1">
            <w:r w:rsidRPr="00E703A3">
              <w:rPr>
                <w:rStyle w:val="Hyperlink"/>
                <w:rFonts w:ascii="Times New Roman" w:hAnsi="Times New Roman" w:cs="Times New Roman"/>
                <w:noProof/>
                <w:sz w:val="24"/>
                <w:szCs w:val="24"/>
              </w:rPr>
              <w:t>Strategic Alternative 2: Sustainable Manufacturing (Operational Excellence)</w:t>
            </w:r>
            <w:r w:rsidRPr="00E703A3">
              <w:rPr>
                <w:rFonts w:ascii="Times New Roman" w:hAnsi="Times New Roman" w:cs="Times New Roman"/>
                <w:noProof/>
                <w:webHidden/>
                <w:sz w:val="24"/>
                <w:szCs w:val="24"/>
              </w:rPr>
              <w:tab/>
            </w:r>
            <w:r w:rsidRPr="00E703A3">
              <w:rPr>
                <w:rFonts w:ascii="Times New Roman" w:hAnsi="Times New Roman" w:cs="Times New Roman"/>
                <w:noProof/>
                <w:webHidden/>
                <w:sz w:val="24"/>
                <w:szCs w:val="24"/>
              </w:rPr>
              <w:fldChar w:fldCharType="begin"/>
            </w:r>
            <w:r w:rsidRPr="00E703A3">
              <w:rPr>
                <w:rFonts w:ascii="Times New Roman" w:hAnsi="Times New Roman" w:cs="Times New Roman"/>
                <w:noProof/>
                <w:webHidden/>
                <w:sz w:val="24"/>
                <w:szCs w:val="24"/>
              </w:rPr>
              <w:instrText xml:space="preserve"> PAGEREF _Toc235948281 \h </w:instrText>
            </w:r>
            <w:r w:rsidRPr="00E703A3">
              <w:rPr>
                <w:rFonts w:ascii="Times New Roman" w:hAnsi="Times New Roman" w:cs="Times New Roman"/>
                <w:noProof/>
                <w:webHidden/>
                <w:sz w:val="24"/>
                <w:szCs w:val="24"/>
              </w:rPr>
            </w:r>
            <w:r w:rsidRPr="00E703A3">
              <w:rPr>
                <w:rFonts w:ascii="Times New Roman" w:hAnsi="Times New Roman" w:cs="Times New Roman"/>
                <w:noProof/>
                <w:webHidden/>
                <w:sz w:val="24"/>
                <w:szCs w:val="24"/>
              </w:rPr>
              <w:fldChar w:fldCharType="separate"/>
            </w:r>
            <w:r w:rsidR="007A0DBF">
              <w:rPr>
                <w:rFonts w:ascii="Times New Roman" w:hAnsi="Times New Roman" w:cs="Times New Roman"/>
                <w:noProof/>
                <w:webHidden/>
                <w:sz w:val="24"/>
                <w:szCs w:val="24"/>
              </w:rPr>
              <w:t>11</w:t>
            </w:r>
            <w:r w:rsidRPr="00E703A3">
              <w:rPr>
                <w:rFonts w:ascii="Times New Roman" w:hAnsi="Times New Roman" w:cs="Times New Roman"/>
                <w:noProof/>
                <w:webHidden/>
                <w:sz w:val="24"/>
                <w:szCs w:val="24"/>
              </w:rPr>
              <w:fldChar w:fldCharType="end"/>
            </w:r>
          </w:hyperlink>
        </w:p>
        <w:p w14:paraId="1CEBE8DB" w14:textId="58AC8A49" w:rsidR="00E703A3" w:rsidRPr="00E703A3" w:rsidRDefault="00E703A3" w:rsidP="00E703A3">
          <w:pPr>
            <w:pStyle w:val="TOC2"/>
            <w:tabs>
              <w:tab w:val="right" w:leader="dot" w:pos="9350"/>
            </w:tabs>
            <w:jc w:val="both"/>
            <w:rPr>
              <w:rFonts w:ascii="Times New Roman" w:hAnsi="Times New Roman" w:cs="Times New Roman"/>
              <w:noProof/>
              <w:sz w:val="24"/>
              <w:szCs w:val="24"/>
            </w:rPr>
          </w:pPr>
          <w:hyperlink w:anchor="_Toc235948282" w:history="1">
            <w:r w:rsidRPr="00E703A3">
              <w:rPr>
                <w:rStyle w:val="Hyperlink"/>
                <w:rFonts w:ascii="Times New Roman" w:hAnsi="Times New Roman" w:cs="Times New Roman"/>
                <w:noProof/>
                <w:sz w:val="24"/>
                <w:szCs w:val="24"/>
              </w:rPr>
              <w:t>Strategic Alternative 3: Strategic Partnerships and Innovation</w:t>
            </w:r>
            <w:r w:rsidRPr="00E703A3">
              <w:rPr>
                <w:rFonts w:ascii="Times New Roman" w:hAnsi="Times New Roman" w:cs="Times New Roman"/>
                <w:noProof/>
                <w:webHidden/>
                <w:sz w:val="24"/>
                <w:szCs w:val="24"/>
              </w:rPr>
              <w:tab/>
            </w:r>
            <w:r w:rsidRPr="00E703A3">
              <w:rPr>
                <w:rFonts w:ascii="Times New Roman" w:hAnsi="Times New Roman" w:cs="Times New Roman"/>
                <w:noProof/>
                <w:webHidden/>
                <w:sz w:val="24"/>
                <w:szCs w:val="24"/>
              </w:rPr>
              <w:fldChar w:fldCharType="begin"/>
            </w:r>
            <w:r w:rsidRPr="00E703A3">
              <w:rPr>
                <w:rFonts w:ascii="Times New Roman" w:hAnsi="Times New Roman" w:cs="Times New Roman"/>
                <w:noProof/>
                <w:webHidden/>
                <w:sz w:val="24"/>
                <w:szCs w:val="24"/>
              </w:rPr>
              <w:instrText xml:space="preserve"> PAGEREF _Toc235948282 \h </w:instrText>
            </w:r>
            <w:r w:rsidRPr="00E703A3">
              <w:rPr>
                <w:rFonts w:ascii="Times New Roman" w:hAnsi="Times New Roman" w:cs="Times New Roman"/>
                <w:noProof/>
                <w:webHidden/>
                <w:sz w:val="24"/>
                <w:szCs w:val="24"/>
              </w:rPr>
            </w:r>
            <w:r w:rsidRPr="00E703A3">
              <w:rPr>
                <w:rFonts w:ascii="Times New Roman" w:hAnsi="Times New Roman" w:cs="Times New Roman"/>
                <w:noProof/>
                <w:webHidden/>
                <w:sz w:val="24"/>
                <w:szCs w:val="24"/>
              </w:rPr>
              <w:fldChar w:fldCharType="separate"/>
            </w:r>
            <w:r w:rsidR="007A0DBF">
              <w:rPr>
                <w:rFonts w:ascii="Times New Roman" w:hAnsi="Times New Roman" w:cs="Times New Roman"/>
                <w:noProof/>
                <w:webHidden/>
                <w:sz w:val="24"/>
                <w:szCs w:val="24"/>
              </w:rPr>
              <w:t>11</w:t>
            </w:r>
            <w:r w:rsidRPr="00E703A3">
              <w:rPr>
                <w:rFonts w:ascii="Times New Roman" w:hAnsi="Times New Roman" w:cs="Times New Roman"/>
                <w:noProof/>
                <w:webHidden/>
                <w:sz w:val="24"/>
                <w:szCs w:val="24"/>
              </w:rPr>
              <w:fldChar w:fldCharType="end"/>
            </w:r>
          </w:hyperlink>
        </w:p>
        <w:p w14:paraId="2150CCE3" w14:textId="74909A83" w:rsidR="00E703A3" w:rsidRPr="00E703A3" w:rsidRDefault="00E703A3" w:rsidP="00E703A3">
          <w:pPr>
            <w:pStyle w:val="TOC2"/>
            <w:tabs>
              <w:tab w:val="right" w:leader="dot" w:pos="9350"/>
            </w:tabs>
            <w:jc w:val="both"/>
            <w:rPr>
              <w:rFonts w:ascii="Times New Roman" w:hAnsi="Times New Roman" w:cs="Times New Roman"/>
              <w:noProof/>
              <w:sz w:val="24"/>
              <w:szCs w:val="24"/>
            </w:rPr>
          </w:pPr>
          <w:hyperlink w:anchor="_Toc235948283" w:history="1">
            <w:r w:rsidRPr="00E703A3">
              <w:rPr>
                <w:rStyle w:val="Hyperlink"/>
                <w:rFonts w:ascii="Times New Roman" w:hAnsi="Times New Roman" w:cs="Times New Roman"/>
                <w:noProof/>
                <w:sz w:val="24"/>
                <w:szCs w:val="24"/>
              </w:rPr>
              <w:t>Strategic Alternative 4: International Market Expansion (Market Development)</w:t>
            </w:r>
            <w:r w:rsidRPr="00E703A3">
              <w:rPr>
                <w:rFonts w:ascii="Times New Roman" w:hAnsi="Times New Roman" w:cs="Times New Roman"/>
                <w:noProof/>
                <w:webHidden/>
                <w:sz w:val="24"/>
                <w:szCs w:val="24"/>
              </w:rPr>
              <w:tab/>
            </w:r>
            <w:r w:rsidRPr="00E703A3">
              <w:rPr>
                <w:rFonts w:ascii="Times New Roman" w:hAnsi="Times New Roman" w:cs="Times New Roman"/>
                <w:noProof/>
                <w:webHidden/>
                <w:sz w:val="24"/>
                <w:szCs w:val="24"/>
              </w:rPr>
              <w:fldChar w:fldCharType="begin"/>
            </w:r>
            <w:r w:rsidRPr="00E703A3">
              <w:rPr>
                <w:rFonts w:ascii="Times New Roman" w:hAnsi="Times New Roman" w:cs="Times New Roman"/>
                <w:noProof/>
                <w:webHidden/>
                <w:sz w:val="24"/>
                <w:szCs w:val="24"/>
              </w:rPr>
              <w:instrText xml:space="preserve"> PAGEREF _Toc235948283 \h </w:instrText>
            </w:r>
            <w:r w:rsidRPr="00E703A3">
              <w:rPr>
                <w:rFonts w:ascii="Times New Roman" w:hAnsi="Times New Roman" w:cs="Times New Roman"/>
                <w:noProof/>
                <w:webHidden/>
                <w:sz w:val="24"/>
                <w:szCs w:val="24"/>
              </w:rPr>
            </w:r>
            <w:r w:rsidRPr="00E703A3">
              <w:rPr>
                <w:rFonts w:ascii="Times New Roman" w:hAnsi="Times New Roman" w:cs="Times New Roman"/>
                <w:noProof/>
                <w:webHidden/>
                <w:sz w:val="24"/>
                <w:szCs w:val="24"/>
              </w:rPr>
              <w:fldChar w:fldCharType="separate"/>
            </w:r>
            <w:r w:rsidR="007A0DBF">
              <w:rPr>
                <w:rFonts w:ascii="Times New Roman" w:hAnsi="Times New Roman" w:cs="Times New Roman"/>
                <w:noProof/>
                <w:webHidden/>
                <w:sz w:val="24"/>
                <w:szCs w:val="24"/>
              </w:rPr>
              <w:t>11</w:t>
            </w:r>
            <w:r w:rsidRPr="00E703A3">
              <w:rPr>
                <w:rFonts w:ascii="Times New Roman" w:hAnsi="Times New Roman" w:cs="Times New Roman"/>
                <w:noProof/>
                <w:webHidden/>
                <w:sz w:val="24"/>
                <w:szCs w:val="24"/>
              </w:rPr>
              <w:fldChar w:fldCharType="end"/>
            </w:r>
          </w:hyperlink>
        </w:p>
        <w:p w14:paraId="33D0E433" w14:textId="76D6D627" w:rsidR="00E703A3" w:rsidRPr="00E703A3" w:rsidRDefault="00E703A3" w:rsidP="00E703A3">
          <w:pPr>
            <w:pStyle w:val="TOC2"/>
            <w:tabs>
              <w:tab w:val="right" w:leader="dot" w:pos="9350"/>
            </w:tabs>
            <w:jc w:val="both"/>
            <w:rPr>
              <w:rFonts w:ascii="Times New Roman" w:hAnsi="Times New Roman" w:cs="Times New Roman"/>
              <w:noProof/>
              <w:sz w:val="24"/>
              <w:szCs w:val="24"/>
            </w:rPr>
          </w:pPr>
          <w:hyperlink w:anchor="_Toc235948284" w:history="1">
            <w:r w:rsidRPr="00E703A3">
              <w:rPr>
                <w:rStyle w:val="Hyperlink"/>
                <w:rFonts w:ascii="Times New Roman" w:hAnsi="Times New Roman" w:cs="Times New Roman"/>
                <w:noProof/>
                <w:sz w:val="24"/>
                <w:szCs w:val="24"/>
              </w:rPr>
              <w:t>Porter's Generic Strategy:</w:t>
            </w:r>
            <w:r w:rsidRPr="00E703A3">
              <w:rPr>
                <w:rFonts w:ascii="Times New Roman" w:hAnsi="Times New Roman" w:cs="Times New Roman"/>
                <w:noProof/>
                <w:webHidden/>
                <w:sz w:val="24"/>
                <w:szCs w:val="24"/>
              </w:rPr>
              <w:tab/>
            </w:r>
            <w:r w:rsidRPr="00E703A3">
              <w:rPr>
                <w:rFonts w:ascii="Times New Roman" w:hAnsi="Times New Roman" w:cs="Times New Roman"/>
                <w:noProof/>
                <w:webHidden/>
                <w:sz w:val="24"/>
                <w:szCs w:val="24"/>
              </w:rPr>
              <w:fldChar w:fldCharType="begin"/>
            </w:r>
            <w:r w:rsidRPr="00E703A3">
              <w:rPr>
                <w:rFonts w:ascii="Times New Roman" w:hAnsi="Times New Roman" w:cs="Times New Roman"/>
                <w:noProof/>
                <w:webHidden/>
                <w:sz w:val="24"/>
                <w:szCs w:val="24"/>
              </w:rPr>
              <w:instrText xml:space="preserve"> PAGEREF _Toc235948284 \h </w:instrText>
            </w:r>
            <w:r w:rsidRPr="00E703A3">
              <w:rPr>
                <w:rFonts w:ascii="Times New Roman" w:hAnsi="Times New Roman" w:cs="Times New Roman"/>
                <w:noProof/>
                <w:webHidden/>
                <w:sz w:val="24"/>
                <w:szCs w:val="24"/>
              </w:rPr>
            </w:r>
            <w:r w:rsidRPr="00E703A3">
              <w:rPr>
                <w:rFonts w:ascii="Times New Roman" w:hAnsi="Times New Roman" w:cs="Times New Roman"/>
                <w:noProof/>
                <w:webHidden/>
                <w:sz w:val="24"/>
                <w:szCs w:val="24"/>
              </w:rPr>
              <w:fldChar w:fldCharType="separate"/>
            </w:r>
            <w:r w:rsidR="007A0DBF">
              <w:rPr>
                <w:rFonts w:ascii="Times New Roman" w:hAnsi="Times New Roman" w:cs="Times New Roman"/>
                <w:noProof/>
                <w:webHidden/>
                <w:sz w:val="24"/>
                <w:szCs w:val="24"/>
              </w:rPr>
              <w:t>11</w:t>
            </w:r>
            <w:r w:rsidRPr="00E703A3">
              <w:rPr>
                <w:rFonts w:ascii="Times New Roman" w:hAnsi="Times New Roman" w:cs="Times New Roman"/>
                <w:noProof/>
                <w:webHidden/>
                <w:sz w:val="24"/>
                <w:szCs w:val="24"/>
              </w:rPr>
              <w:fldChar w:fldCharType="end"/>
            </w:r>
          </w:hyperlink>
        </w:p>
        <w:p w14:paraId="6FCF5A28" w14:textId="4E59D2BE" w:rsidR="00E703A3" w:rsidRPr="00E703A3" w:rsidRDefault="00E703A3" w:rsidP="00E703A3">
          <w:pPr>
            <w:pStyle w:val="TOC1"/>
            <w:tabs>
              <w:tab w:val="right" w:leader="dot" w:pos="9350"/>
            </w:tabs>
            <w:jc w:val="both"/>
            <w:rPr>
              <w:rFonts w:ascii="Times New Roman" w:hAnsi="Times New Roman" w:cs="Times New Roman"/>
              <w:noProof/>
              <w:sz w:val="24"/>
              <w:szCs w:val="24"/>
            </w:rPr>
          </w:pPr>
          <w:hyperlink w:anchor="_Toc235948285" w:history="1">
            <w:r w:rsidRPr="00E703A3">
              <w:rPr>
                <w:rStyle w:val="Hyperlink"/>
                <w:rFonts w:ascii="Times New Roman" w:hAnsi="Times New Roman" w:cs="Times New Roman"/>
                <w:noProof/>
                <w:sz w:val="24"/>
                <w:szCs w:val="24"/>
              </w:rPr>
              <w:t>Conclusion:</w:t>
            </w:r>
            <w:r w:rsidRPr="00E703A3">
              <w:rPr>
                <w:rFonts w:ascii="Times New Roman" w:hAnsi="Times New Roman" w:cs="Times New Roman"/>
                <w:noProof/>
                <w:webHidden/>
                <w:sz w:val="24"/>
                <w:szCs w:val="24"/>
              </w:rPr>
              <w:tab/>
            </w:r>
            <w:r w:rsidRPr="00E703A3">
              <w:rPr>
                <w:rFonts w:ascii="Times New Roman" w:hAnsi="Times New Roman" w:cs="Times New Roman"/>
                <w:noProof/>
                <w:webHidden/>
                <w:sz w:val="24"/>
                <w:szCs w:val="24"/>
              </w:rPr>
              <w:fldChar w:fldCharType="begin"/>
            </w:r>
            <w:r w:rsidRPr="00E703A3">
              <w:rPr>
                <w:rFonts w:ascii="Times New Roman" w:hAnsi="Times New Roman" w:cs="Times New Roman"/>
                <w:noProof/>
                <w:webHidden/>
                <w:sz w:val="24"/>
                <w:szCs w:val="24"/>
              </w:rPr>
              <w:instrText xml:space="preserve"> PAGEREF _Toc235948285 \h </w:instrText>
            </w:r>
            <w:r w:rsidRPr="00E703A3">
              <w:rPr>
                <w:rFonts w:ascii="Times New Roman" w:hAnsi="Times New Roman" w:cs="Times New Roman"/>
                <w:noProof/>
                <w:webHidden/>
                <w:sz w:val="24"/>
                <w:szCs w:val="24"/>
              </w:rPr>
            </w:r>
            <w:r w:rsidRPr="00E703A3">
              <w:rPr>
                <w:rFonts w:ascii="Times New Roman" w:hAnsi="Times New Roman" w:cs="Times New Roman"/>
                <w:noProof/>
                <w:webHidden/>
                <w:sz w:val="24"/>
                <w:szCs w:val="24"/>
              </w:rPr>
              <w:fldChar w:fldCharType="separate"/>
            </w:r>
            <w:r w:rsidR="007A0DBF">
              <w:rPr>
                <w:rFonts w:ascii="Times New Roman" w:hAnsi="Times New Roman" w:cs="Times New Roman"/>
                <w:noProof/>
                <w:webHidden/>
                <w:sz w:val="24"/>
                <w:szCs w:val="24"/>
              </w:rPr>
              <w:t>12</w:t>
            </w:r>
            <w:r w:rsidRPr="00E703A3">
              <w:rPr>
                <w:rFonts w:ascii="Times New Roman" w:hAnsi="Times New Roman" w:cs="Times New Roman"/>
                <w:noProof/>
                <w:webHidden/>
                <w:sz w:val="24"/>
                <w:szCs w:val="24"/>
              </w:rPr>
              <w:fldChar w:fldCharType="end"/>
            </w:r>
          </w:hyperlink>
        </w:p>
        <w:p w14:paraId="00C2A460" w14:textId="1F652B05" w:rsidR="00E703A3" w:rsidRPr="00E703A3" w:rsidRDefault="00E703A3" w:rsidP="00E703A3">
          <w:pPr>
            <w:pStyle w:val="TOC2"/>
            <w:tabs>
              <w:tab w:val="right" w:leader="dot" w:pos="9350"/>
            </w:tabs>
            <w:jc w:val="both"/>
            <w:rPr>
              <w:rFonts w:ascii="Times New Roman" w:hAnsi="Times New Roman" w:cs="Times New Roman"/>
              <w:noProof/>
              <w:sz w:val="24"/>
              <w:szCs w:val="24"/>
            </w:rPr>
          </w:pPr>
          <w:hyperlink w:anchor="_Toc235948286" w:history="1">
            <w:r w:rsidRPr="00E703A3">
              <w:rPr>
                <w:rStyle w:val="Hyperlink"/>
                <w:rFonts w:ascii="Times New Roman" w:hAnsi="Times New Roman" w:cs="Times New Roman"/>
                <w:noProof/>
                <w:sz w:val="24"/>
                <w:szCs w:val="24"/>
              </w:rPr>
              <w:t>Recommendations:</w:t>
            </w:r>
            <w:r w:rsidRPr="00E703A3">
              <w:rPr>
                <w:rFonts w:ascii="Times New Roman" w:hAnsi="Times New Roman" w:cs="Times New Roman"/>
                <w:noProof/>
                <w:webHidden/>
                <w:sz w:val="24"/>
                <w:szCs w:val="24"/>
              </w:rPr>
              <w:tab/>
            </w:r>
            <w:r w:rsidRPr="00E703A3">
              <w:rPr>
                <w:rFonts w:ascii="Times New Roman" w:hAnsi="Times New Roman" w:cs="Times New Roman"/>
                <w:noProof/>
                <w:webHidden/>
                <w:sz w:val="24"/>
                <w:szCs w:val="24"/>
              </w:rPr>
              <w:fldChar w:fldCharType="begin"/>
            </w:r>
            <w:r w:rsidRPr="00E703A3">
              <w:rPr>
                <w:rFonts w:ascii="Times New Roman" w:hAnsi="Times New Roman" w:cs="Times New Roman"/>
                <w:noProof/>
                <w:webHidden/>
                <w:sz w:val="24"/>
                <w:szCs w:val="24"/>
              </w:rPr>
              <w:instrText xml:space="preserve"> PAGEREF _Toc235948286 \h </w:instrText>
            </w:r>
            <w:r w:rsidRPr="00E703A3">
              <w:rPr>
                <w:rFonts w:ascii="Times New Roman" w:hAnsi="Times New Roman" w:cs="Times New Roman"/>
                <w:noProof/>
                <w:webHidden/>
                <w:sz w:val="24"/>
                <w:szCs w:val="24"/>
              </w:rPr>
            </w:r>
            <w:r w:rsidRPr="00E703A3">
              <w:rPr>
                <w:rFonts w:ascii="Times New Roman" w:hAnsi="Times New Roman" w:cs="Times New Roman"/>
                <w:noProof/>
                <w:webHidden/>
                <w:sz w:val="24"/>
                <w:szCs w:val="24"/>
              </w:rPr>
              <w:fldChar w:fldCharType="separate"/>
            </w:r>
            <w:r w:rsidR="007A0DBF">
              <w:rPr>
                <w:rFonts w:ascii="Times New Roman" w:hAnsi="Times New Roman" w:cs="Times New Roman"/>
                <w:noProof/>
                <w:webHidden/>
                <w:sz w:val="24"/>
                <w:szCs w:val="24"/>
              </w:rPr>
              <w:t>12</w:t>
            </w:r>
            <w:r w:rsidRPr="00E703A3">
              <w:rPr>
                <w:rFonts w:ascii="Times New Roman" w:hAnsi="Times New Roman" w:cs="Times New Roman"/>
                <w:noProof/>
                <w:webHidden/>
                <w:sz w:val="24"/>
                <w:szCs w:val="24"/>
              </w:rPr>
              <w:fldChar w:fldCharType="end"/>
            </w:r>
          </w:hyperlink>
        </w:p>
        <w:p w14:paraId="4628A375" w14:textId="59BEFE7A" w:rsidR="00E703A3" w:rsidRPr="00E703A3" w:rsidRDefault="00E703A3" w:rsidP="00E703A3">
          <w:pPr>
            <w:pStyle w:val="TOC1"/>
            <w:tabs>
              <w:tab w:val="right" w:leader="dot" w:pos="9350"/>
            </w:tabs>
            <w:jc w:val="both"/>
            <w:rPr>
              <w:rFonts w:ascii="Times New Roman" w:hAnsi="Times New Roman" w:cs="Times New Roman"/>
              <w:noProof/>
              <w:sz w:val="24"/>
              <w:szCs w:val="24"/>
            </w:rPr>
          </w:pPr>
          <w:hyperlink w:anchor="_Toc235948287" w:history="1">
            <w:r w:rsidRPr="00E703A3">
              <w:rPr>
                <w:rStyle w:val="Hyperlink"/>
                <w:rFonts w:ascii="Times New Roman" w:hAnsi="Times New Roman" w:cs="Times New Roman"/>
                <w:noProof/>
                <w:sz w:val="24"/>
                <w:szCs w:val="24"/>
              </w:rPr>
              <w:t>References:</w:t>
            </w:r>
            <w:r w:rsidRPr="00E703A3">
              <w:rPr>
                <w:rFonts w:ascii="Times New Roman" w:hAnsi="Times New Roman" w:cs="Times New Roman"/>
                <w:noProof/>
                <w:webHidden/>
                <w:sz w:val="24"/>
                <w:szCs w:val="24"/>
              </w:rPr>
              <w:tab/>
            </w:r>
            <w:r w:rsidRPr="00E703A3">
              <w:rPr>
                <w:rFonts w:ascii="Times New Roman" w:hAnsi="Times New Roman" w:cs="Times New Roman"/>
                <w:noProof/>
                <w:webHidden/>
                <w:sz w:val="24"/>
                <w:szCs w:val="24"/>
              </w:rPr>
              <w:fldChar w:fldCharType="begin"/>
            </w:r>
            <w:r w:rsidRPr="00E703A3">
              <w:rPr>
                <w:rFonts w:ascii="Times New Roman" w:hAnsi="Times New Roman" w:cs="Times New Roman"/>
                <w:noProof/>
                <w:webHidden/>
                <w:sz w:val="24"/>
                <w:szCs w:val="24"/>
              </w:rPr>
              <w:instrText xml:space="preserve"> PAGEREF _Toc235948287 \h </w:instrText>
            </w:r>
            <w:r w:rsidRPr="00E703A3">
              <w:rPr>
                <w:rFonts w:ascii="Times New Roman" w:hAnsi="Times New Roman" w:cs="Times New Roman"/>
                <w:noProof/>
                <w:webHidden/>
                <w:sz w:val="24"/>
                <w:szCs w:val="24"/>
              </w:rPr>
            </w:r>
            <w:r w:rsidRPr="00E703A3">
              <w:rPr>
                <w:rFonts w:ascii="Times New Roman" w:hAnsi="Times New Roman" w:cs="Times New Roman"/>
                <w:noProof/>
                <w:webHidden/>
                <w:sz w:val="24"/>
                <w:szCs w:val="24"/>
              </w:rPr>
              <w:fldChar w:fldCharType="separate"/>
            </w:r>
            <w:r w:rsidR="007A0DBF">
              <w:rPr>
                <w:rFonts w:ascii="Times New Roman" w:hAnsi="Times New Roman" w:cs="Times New Roman"/>
                <w:noProof/>
                <w:webHidden/>
                <w:sz w:val="24"/>
                <w:szCs w:val="24"/>
              </w:rPr>
              <w:t>13</w:t>
            </w:r>
            <w:r w:rsidRPr="00E703A3">
              <w:rPr>
                <w:rFonts w:ascii="Times New Roman" w:hAnsi="Times New Roman" w:cs="Times New Roman"/>
                <w:noProof/>
                <w:webHidden/>
                <w:sz w:val="24"/>
                <w:szCs w:val="24"/>
              </w:rPr>
              <w:fldChar w:fldCharType="end"/>
            </w:r>
          </w:hyperlink>
        </w:p>
        <w:p w14:paraId="4517397F" w14:textId="20139C45" w:rsidR="00E918D8" w:rsidRPr="00E703A3" w:rsidRDefault="00E918D8" w:rsidP="00E703A3">
          <w:pPr>
            <w:jc w:val="both"/>
            <w:rPr>
              <w:rFonts w:ascii="Times New Roman" w:hAnsi="Times New Roman" w:cs="Times New Roman"/>
              <w:sz w:val="24"/>
              <w:szCs w:val="24"/>
            </w:rPr>
          </w:pPr>
          <w:r w:rsidRPr="00E703A3">
            <w:rPr>
              <w:rFonts w:ascii="Times New Roman" w:hAnsi="Times New Roman" w:cs="Times New Roman"/>
              <w:noProof/>
              <w:sz w:val="24"/>
              <w:szCs w:val="24"/>
            </w:rPr>
            <w:fldChar w:fldCharType="end"/>
          </w:r>
        </w:p>
      </w:sdtContent>
    </w:sdt>
    <w:p w14:paraId="450B6C3C" w14:textId="46B955DE" w:rsidR="00E918D8" w:rsidRDefault="00E918D8" w:rsidP="00E918D8">
      <w:pPr>
        <w:spacing w:line="360" w:lineRule="auto"/>
        <w:jc w:val="both"/>
        <w:rPr>
          <w:rFonts w:ascii="Times New Roman" w:hAnsi="Times New Roman" w:cs="Times New Roman"/>
          <w:sz w:val="24"/>
          <w:szCs w:val="24"/>
        </w:rPr>
      </w:pPr>
    </w:p>
    <w:p w14:paraId="4F1FFCDD" w14:textId="1934949C" w:rsidR="00E918D8" w:rsidRDefault="00E918D8" w:rsidP="00E918D8">
      <w:pPr>
        <w:spacing w:line="360" w:lineRule="auto"/>
        <w:jc w:val="both"/>
        <w:rPr>
          <w:rFonts w:ascii="Times New Roman" w:hAnsi="Times New Roman" w:cs="Times New Roman"/>
          <w:sz w:val="24"/>
          <w:szCs w:val="24"/>
        </w:rPr>
      </w:pPr>
    </w:p>
    <w:p w14:paraId="1135F4D9" w14:textId="5DFEE9F1" w:rsidR="00E918D8" w:rsidRDefault="00E918D8" w:rsidP="00E918D8">
      <w:pPr>
        <w:spacing w:line="360" w:lineRule="auto"/>
        <w:jc w:val="both"/>
        <w:rPr>
          <w:rFonts w:ascii="Times New Roman" w:hAnsi="Times New Roman" w:cs="Times New Roman"/>
          <w:sz w:val="24"/>
          <w:szCs w:val="24"/>
        </w:rPr>
      </w:pPr>
    </w:p>
    <w:p w14:paraId="1761BCD6" w14:textId="1B962201" w:rsidR="00E918D8" w:rsidRDefault="00E918D8" w:rsidP="00E918D8">
      <w:pPr>
        <w:spacing w:line="360" w:lineRule="auto"/>
        <w:jc w:val="both"/>
        <w:rPr>
          <w:rFonts w:ascii="Times New Roman" w:hAnsi="Times New Roman" w:cs="Times New Roman"/>
          <w:sz w:val="24"/>
          <w:szCs w:val="24"/>
        </w:rPr>
      </w:pPr>
    </w:p>
    <w:p w14:paraId="69A3460B" w14:textId="37C3115A" w:rsidR="00E918D8" w:rsidRDefault="00E918D8" w:rsidP="00E918D8">
      <w:pPr>
        <w:spacing w:line="360" w:lineRule="auto"/>
        <w:jc w:val="both"/>
        <w:rPr>
          <w:rFonts w:ascii="Times New Roman" w:hAnsi="Times New Roman" w:cs="Times New Roman"/>
          <w:sz w:val="24"/>
          <w:szCs w:val="24"/>
        </w:rPr>
      </w:pPr>
    </w:p>
    <w:p w14:paraId="6253B2CA" w14:textId="77777777" w:rsidR="00E703A3" w:rsidRDefault="00E703A3" w:rsidP="00E918D8">
      <w:pPr>
        <w:spacing w:line="360" w:lineRule="auto"/>
        <w:jc w:val="both"/>
        <w:rPr>
          <w:rFonts w:ascii="Times New Roman" w:hAnsi="Times New Roman" w:cs="Times New Roman"/>
          <w:sz w:val="24"/>
          <w:szCs w:val="24"/>
        </w:rPr>
      </w:pPr>
    </w:p>
    <w:p w14:paraId="5F14EAE6" w14:textId="10A04CE3" w:rsidR="00E918D8" w:rsidRPr="00E918D8" w:rsidRDefault="00E918D8" w:rsidP="00E918D8">
      <w:pPr>
        <w:pStyle w:val="Heading1"/>
        <w:spacing w:line="360" w:lineRule="auto"/>
        <w:jc w:val="both"/>
        <w:rPr>
          <w:rFonts w:ascii="Times New Roman" w:hAnsi="Times New Roman" w:cs="Times New Roman"/>
          <w:b/>
          <w:bCs/>
          <w:color w:val="auto"/>
        </w:rPr>
      </w:pPr>
      <w:bookmarkStart w:id="0" w:name="_Toc235948267"/>
      <w:r w:rsidRPr="00E918D8">
        <w:rPr>
          <w:rFonts w:ascii="Times New Roman" w:hAnsi="Times New Roman" w:cs="Times New Roman"/>
          <w:b/>
          <w:bCs/>
          <w:color w:val="auto"/>
        </w:rPr>
        <w:t>Introduction:</w:t>
      </w:r>
      <w:bookmarkEnd w:id="0"/>
    </w:p>
    <w:p w14:paraId="70B260D3" w14:textId="1D09E9E0" w:rsidR="00E918D8" w:rsidRDefault="001C758E" w:rsidP="00E918D8">
      <w:pPr>
        <w:spacing w:line="360" w:lineRule="auto"/>
        <w:jc w:val="both"/>
        <w:rPr>
          <w:rFonts w:ascii="Times New Roman" w:hAnsi="Times New Roman" w:cs="Times New Roman"/>
          <w:sz w:val="24"/>
          <w:szCs w:val="24"/>
        </w:rPr>
      </w:pPr>
      <w:r w:rsidRPr="001C758E">
        <w:rPr>
          <w:rFonts w:ascii="Times New Roman" w:hAnsi="Times New Roman" w:cs="Times New Roman"/>
          <w:sz w:val="24"/>
          <w:szCs w:val="24"/>
        </w:rPr>
        <w:t xml:space="preserve">Strategic management is the decision-making process to assist the </w:t>
      </w:r>
      <w:proofErr w:type="spellStart"/>
      <w:r w:rsidRPr="001C758E">
        <w:rPr>
          <w:rFonts w:ascii="Times New Roman" w:hAnsi="Times New Roman" w:cs="Times New Roman"/>
          <w:sz w:val="24"/>
          <w:szCs w:val="24"/>
        </w:rPr>
        <w:t>organisation</w:t>
      </w:r>
      <w:proofErr w:type="spellEnd"/>
      <w:r w:rsidRPr="001C758E">
        <w:rPr>
          <w:rFonts w:ascii="Times New Roman" w:hAnsi="Times New Roman" w:cs="Times New Roman"/>
          <w:sz w:val="24"/>
          <w:szCs w:val="24"/>
        </w:rPr>
        <w:t xml:space="preserve"> to meet its long-term goals and remain competitively successful (Johnson, Scholes and Whittington, 2020). The change and shift that is occurring in the automotive industry – in which McLaren Automotive resides – involves sustainability, electrification and technological innovation. Although it has a solid Formula One background and engineering prowess, McLaren needs to continue to improve on its sustainability plan in order to keep pace with some of the world's leading luxury automotive companies (SMMT, 2024; McLaren Automotive, 2024)</w:t>
      </w:r>
      <w:r w:rsidR="00E918D8" w:rsidRPr="00E918D8">
        <w:rPr>
          <w:rFonts w:ascii="Times New Roman" w:hAnsi="Times New Roman" w:cs="Times New Roman"/>
          <w:sz w:val="24"/>
          <w:szCs w:val="24"/>
        </w:rPr>
        <w:t>.</w:t>
      </w:r>
    </w:p>
    <w:p w14:paraId="5F4EF126" w14:textId="1EFD7E73" w:rsidR="00E918D8" w:rsidRPr="00E918D8" w:rsidRDefault="00E918D8" w:rsidP="00E918D8">
      <w:pPr>
        <w:pStyle w:val="Heading2"/>
        <w:spacing w:line="360" w:lineRule="auto"/>
        <w:jc w:val="both"/>
        <w:rPr>
          <w:rFonts w:ascii="Times New Roman" w:hAnsi="Times New Roman" w:cs="Times New Roman"/>
          <w:b/>
          <w:bCs/>
          <w:color w:val="auto"/>
        </w:rPr>
      </w:pPr>
      <w:bookmarkStart w:id="1" w:name="_Toc235948268"/>
      <w:r w:rsidRPr="00E918D8">
        <w:rPr>
          <w:rFonts w:ascii="Times New Roman" w:hAnsi="Times New Roman" w:cs="Times New Roman"/>
          <w:b/>
          <w:bCs/>
          <w:color w:val="auto"/>
        </w:rPr>
        <w:t>Vision:</w:t>
      </w:r>
      <w:bookmarkEnd w:id="1"/>
    </w:p>
    <w:p w14:paraId="2234CC86" w14:textId="0428433F" w:rsidR="00E918D8" w:rsidRPr="00E918D8" w:rsidRDefault="00E918D8" w:rsidP="00E918D8">
      <w:pPr>
        <w:spacing w:line="360" w:lineRule="auto"/>
        <w:jc w:val="both"/>
        <w:rPr>
          <w:rFonts w:ascii="Times New Roman" w:hAnsi="Times New Roman" w:cs="Times New Roman"/>
          <w:sz w:val="24"/>
          <w:szCs w:val="24"/>
        </w:rPr>
      </w:pPr>
      <w:r w:rsidRPr="00E918D8">
        <w:rPr>
          <w:rFonts w:ascii="Times New Roman" w:hAnsi="Times New Roman" w:cs="Times New Roman"/>
          <w:sz w:val="24"/>
          <w:szCs w:val="24"/>
        </w:rPr>
        <w:t>To achieve its goal of being ‘the world's best in class creator of high-performance luxury supercars through continuous innovation and engineering excellence and sustainable mobility' (McLaren Automotive, 2024).</w:t>
      </w:r>
    </w:p>
    <w:p w14:paraId="5F091533" w14:textId="24DE6DD5" w:rsidR="00E918D8" w:rsidRPr="00E918D8" w:rsidRDefault="00E918D8" w:rsidP="00E918D8">
      <w:pPr>
        <w:pStyle w:val="Heading2"/>
        <w:spacing w:line="360" w:lineRule="auto"/>
        <w:jc w:val="both"/>
        <w:rPr>
          <w:rFonts w:ascii="Times New Roman" w:hAnsi="Times New Roman" w:cs="Times New Roman"/>
          <w:b/>
          <w:bCs/>
          <w:color w:val="auto"/>
        </w:rPr>
      </w:pPr>
      <w:bookmarkStart w:id="2" w:name="_Toc235948269"/>
      <w:r w:rsidRPr="00E918D8">
        <w:rPr>
          <w:rFonts w:ascii="Times New Roman" w:hAnsi="Times New Roman" w:cs="Times New Roman"/>
          <w:b/>
          <w:bCs/>
          <w:color w:val="auto"/>
        </w:rPr>
        <w:t>Mission:</w:t>
      </w:r>
      <w:bookmarkEnd w:id="2"/>
    </w:p>
    <w:p w14:paraId="7CEB47E6" w14:textId="516D3C90" w:rsidR="00E918D8" w:rsidRPr="00E918D8" w:rsidRDefault="00E918D8" w:rsidP="00E918D8">
      <w:pPr>
        <w:spacing w:line="360" w:lineRule="auto"/>
        <w:jc w:val="both"/>
        <w:rPr>
          <w:rFonts w:ascii="Times New Roman" w:hAnsi="Times New Roman" w:cs="Times New Roman"/>
          <w:sz w:val="24"/>
          <w:szCs w:val="24"/>
        </w:rPr>
      </w:pPr>
      <w:r w:rsidRPr="00E918D8">
        <w:rPr>
          <w:rFonts w:ascii="Times New Roman" w:hAnsi="Times New Roman" w:cs="Times New Roman"/>
          <w:sz w:val="24"/>
          <w:szCs w:val="24"/>
        </w:rPr>
        <w:t>To deliver uncompromising technology, engineering and sustainable innovations that exceed customer expectation, delivering world class driving experiences of state-of-the-art technology (McLaren Automotive, 2024).</w:t>
      </w:r>
    </w:p>
    <w:p w14:paraId="4820DF42" w14:textId="559F0AC6" w:rsidR="00E918D8" w:rsidRPr="00E918D8" w:rsidRDefault="00E918D8" w:rsidP="00E918D8">
      <w:pPr>
        <w:pStyle w:val="Heading2"/>
        <w:spacing w:line="360" w:lineRule="auto"/>
        <w:jc w:val="both"/>
        <w:rPr>
          <w:rFonts w:ascii="Times New Roman" w:hAnsi="Times New Roman" w:cs="Times New Roman"/>
          <w:b/>
          <w:bCs/>
          <w:color w:val="auto"/>
        </w:rPr>
      </w:pPr>
      <w:bookmarkStart w:id="3" w:name="_Toc235948270"/>
      <w:r w:rsidRPr="00E918D8">
        <w:rPr>
          <w:rFonts w:ascii="Times New Roman" w:hAnsi="Times New Roman" w:cs="Times New Roman"/>
          <w:b/>
          <w:bCs/>
          <w:color w:val="auto"/>
        </w:rPr>
        <w:t>Strategic Objectives</w:t>
      </w:r>
      <w:r>
        <w:rPr>
          <w:rFonts w:ascii="Times New Roman" w:hAnsi="Times New Roman" w:cs="Times New Roman"/>
          <w:b/>
          <w:bCs/>
          <w:color w:val="auto"/>
        </w:rPr>
        <w:t>:</w:t>
      </w:r>
      <w:bookmarkEnd w:id="3"/>
    </w:p>
    <w:p w14:paraId="1A1A01A9" w14:textId="74135ADC" w:rsidR="00E918D8" w:rsidRPr="00E918D8" w:rsidRDefault="00E918D8" w:rsidP="00E918D8">
      <w:pPr>
        <w:spacing w:line="360" w:lineRule="auto"/>
        <w:jc w:val="both"/>
        <w:rPr>
          <w:rFonts w:ascii="Times New Roman" w:hAnsi="Times New Roman" w:cs="Times New Roman"/>
          <w:sz w:val="24"/>
          <w:szCs w:val="24"/>
        </w:rPr>
      </w:pPr>
      <w:r>
        <w:rPr>
          <w:rFonts w:ascii="Times New Roman" w:hAnsi="Times New Roman" w:cs="Times New Roman"/>
          <w:sz w:val="24"/>
          <w:szCs w:val="24"/>
        </w:rPr>
        <w:t>M</w:t>
      </w:r>
      <w:r w:rsidRPr="00E918D8">
        <w:rPr>
          <w:rFonts w:ascii="Times New Roman" w:hAnsi="Times New Roman" w:cs="Times New Roman"/>
          <w:sz w:val="24"/>
          <w:szCs w:val="24"/>
        </w:rPr>
        <w:t xml:space="preserve">ost important strategy goals of McLaren </w:t>
      </w:r>
      <w:r w:rsidR="00D04277" w:rsidRPr="00E918D8">
        <w:rPr>
          <w:rFonts w:ascii="Times New Roman" w:hAnsi="Times New Roman" w:cs="Times New Roman"/>
          <w:sz w:val="24"/>
          <w:szCs w:val="24"/>
        </w:rPr>
        <w:t>are</w:t>
      </w:r>
      <w:r w:rsidRPr="00E918D8">
        <w:rPr>
          <w:rFonts w:ascii="Times New Roman" w:hAnsi="Times New Roman" w:cs="Times New Roman"/>
          <w:sz w:val="24"/>
          <w:szCs w:val="24"/>
        </w:rPr>
        <w:t>:</w:t>
      </w:r>
    </w:p>
    <w:p w14:paraId="61390E7E" w14:textId="77777777" w:rsidR="00D04277" w:rsidRDefault="00E918D8" w:rsidP="00E918D8">
      <w:pPr>
        <w:pStyle w:val="ListParagraph"/>
        <w:numPr>
          <w:ilvl w:val="0"/>
          <w:numId w:val="1"/>
        </w:numPr>
        <w:spacing w:line="360" w:lineRule="auto"/>
        <w:jc w:val="both"/>
        <w:rPr>
          <w:rFonts w:ascii="Times New Roman" w:hAnsi="Times New Roman" w:cs="Times New Roman"/>
          <w:sz w:val="24"/>
          <w:szCs w:val="24"/>
        </w:rPr>
      </w:pPr>
      <w:r w:rsidRPr="00D04277">
        <w:rPr>
          <w:rFonts w:ascii="Times New Roman" w:hAnsi="Times New Roman" w:cs="Times New Roman"/>
          <w:sz w:val="24"/>
          <w:szCs w:val="24"/>
        </w:rPr>
        <w:t>Making up the shortfall in the performance of the automotive technologies.</w:t>
      </w:r>
    </w:p>
    <w:p w14:paraId="5C249D5D" w14:textId="77777777" w:rsidR="00D04277" w:rsidRDefault="00E918D8" w:rsidP="00E918D8">
      <w:pPr>
        <w:pStyle w:val="ListParagraph"/>
        <w:numPr>
          <w:ilvl w:val="0"/>
          <w:numId w:val="1"/>
        </w:numPr>
        <w:spacing w:line="360" w:lineRule="auto"/>
        <w:jc w:val="both"/>
        <w:rPr>
          <w:rFonts w:ascii="Times New Roman" w:hAnsi="Times New Roman" w:cs="Times New Roman"/>
          <w:sz w:val="24"/>
          <w:szCs w:val="24"/>
        </w:rPr>
      </w:pPr>
      <w:r w:rsidRPr="00D04277">
        <w:rPr>
          <w:rFonts w:ascii="Times New Roman" w:hAnsi="Times New Roman" w:cs="Times New Roman"/>
          <w:sz w:val="24"/>
          <w:szCs w:val="24"/>
        </w:rPr>
        <w:t>To speed up the shift to hybrid and electric vehicle technology.</w:t>
      </w:r>
    </w:p>
    <w:p w14:paraId="79CCEE4E" w14:textId="77777777" w:rsidR="00D04277" w:rsidRDefault="00E918D8" w:rsidP="00E918D8">
      <w:pPr>
        <w:pStyle w:val="ListParagraph"/>
        <w:numPr>
          <w:ilvl w:val="0"/>
          <w:numId w:val="1"/>
        </w:numPr>
        <w:spacing w:line="360" w:lineRule="auto"/>
        <w:jc w:val="both"/>
        <w:rPr>
          <w:rFonts w:ascii="Times New Roman" w:hAnsi="Times New Roman" w:cs="Times New Roman"/>
          <w:sz w:val="24"/>
          <w:szCs w:val="24"/>
        </w:rPr>
      </w:pPr>
      <w:r w:rsidRPr="00D04277">
        <w:rPr>
          <w:rFonts w:ascii="Times New Roman" w:hAnsi="Times New Roman" w:cs="Times New Roman"/>
          <w:sz w:val="24"/>
          <w:szCs w:val="24"/>
        </w:rPr>
        <w:t>Develop solutions for sustainability in the whole value chain.</w:t>
      </w:r>
    </w:p>
    <w:p w14:paraId="45EE6443" w14:textId="77777777" w:rsidR="00D04277" w:rsidRDefault="00E918D8" w:rsidP="00E918D8">
      <w:pPr>
        <w:pStyle w:val="ListParagraph"/>
        <w:numPr>
          <w:ilvl w:val="0"/>
          <w:numId w:val="1"/>
        </w:numPr>
        <w:spacing w:line="360" w:lineRule="auto"/>
        <w:jc w:val="both"/>
        <w:rPr>
          <w:rFonts w:ascii="Times New Roman" w:hAnsi="Times New Roman" w:cs="Times New Roman"/>
          <w:sz w:val="24"/>
          <w:szCs w:val="24"/>
        </w:rPr>
      </w:pPr>
      <w:r w:rsidRPr="00D04277">
        <w:rPr>
          <w:rFonts w:ascii="Times New Roman" w:hAnsi="Times New Roman" w:cs="Times New Roman"/>
          <w:sz w:val="24"/>
          <w:szCs w:val="24"/>
        </w:rPr>
        <w:t>Additional market share gain(s) on a global level.</w:t>
      </w:r>
    </w:p>
    <w:p w14:paraId="01F2AF58" w14:textId="16333362" w:rsidR="00E918D8" w:rsidRPr="00D04277" w:rsidRDefault="00E918D8" w:rsidP="00E918D8">
      <w:pPr>
        <w:pStyle w:val="ListParagraph"/>
        <w:numPr>
          <w:ilvl w:val="0"/>
          <w:numId w:val="1"/>
        </w:numPr>
        <w:spacing w:line="360" w:lineRule="auto"/>
        <w:jc w:val="both"/>
        <w:rPr>
          <w:rFonts w:ascii="Times New Roman" w:hAnsi="Times New Roman" w:cs="Times New Roman"/>
          <w:sz w:val="24"/>
          <w:szCs w:val="24"/>
        </w:rPr>
      </w:pPr>
      <w:r w:rsidRPr="00D04277">
        <w:rPr>
          <w:rFonts w:ascii="Times New Roman" w:hAnsi="Times New Roman" w:cs="Times New Roman"/>
          <w:sz w:val="24"/>
          <w:szCs w:val="24"/>
        </w:rPr>
        <w:t>Working towards sustainable financial success and Operational Excellence by Innovation.</w:t>
      </w:r>
    </w:p>
    <w:p w14:paraId="35CD8C51" w14:textId="4547061A" w:rsidR="00E918D8" w:rsidRDefault="00E918D8" w:rsidP="00E918D8">
      <w:pPr>
        <w:spacing w:line="360" w:lineRule="auto"/>
        <w:jc w:val="both"/>
        <w:rPr>
          <w:rFonts w:ascii="Times New Roman" w:hAnsi="Times New Roman" w:cs="Times New Roman"/>
          <w:sz w:val="24"/>
          <w:szCs w:val="24"/>
        </w:rPr>
      </w:pPr>
      <w:r w:rsidRPr="00E918D8">
        <w:rPr>
          <w:rFonts w:ascii="Times New Roman" w:hAnsi="Times New Roman" w:cs="Times New Roman"/>
          <w:sz w:val="24"/>
          <w:szCs w:val="24"/>
        </w:rPr>
        <w:t>Therefore, strategic management is an integral part of how McLaren operates today, and will be crucial in their bid to remain competitive in a rapidly evolving, greener, and very technology-driven automotive industry.</w:t>
      </w:r>
    </w:p>
    <w:p w14:paraId="50C1E292" w14:textId="3D1330E6" w:rsidR="00D04277" w:rsidRPr="00D04277" w:rsidRDefault="00D04277" w:rsidP="00D04277">
      <w:pPr>
        <w:pStyle w:val="Heading1"/>
        <w:spacing w:line="360" w:lineRule="auto"/>
        <w:jc w:val="both"/>
        <w:rPr>
          <w:rFonts w:ascii="Times New Roman" w:hAnsi="Times New Roman" w:cs="Times New Roman"/>
          <w:b/>
          <w:bCs/>
          <w:color w:val="auto"/>
        </w:rPr>
      </w:pPr>
      <w:bookmarkStart w:id="4" w:name="_Toc235948271"/>
      <w:r w:rsidRPr="00D04277">
        <w:rPr>
          <w:rFonts w:ascii="Times New Roman" w:hAnsi="Times New Roman" w:cs="Times New Roman"/>
          <w:b/>
          <w:bCs/>
          <w:color w:val="auto"/>
        </w:rPr>
        <w:t>Strategy Analysis:</w:t>
      </w:r>
      <w:bookmarkEnd w:id="4"/>
    </w:p>
    <w:p w14:paraId="2447CD89" w14:textId="7D07BC30" w:rsidR="00D04277" w:rsidRPr="00D04277" w:rsidRDefault="00D04277" w:rsidP="00D04277">
      <w:pPr>
        <w:pStyle w:val="Heading2"/>
        <w:spacing w:line="360" w:lineRule="auto"/>
        <w:jc w:val="both"/>
        <w:rPr>
          <w:rFonts w:ascii="Times New Roman" w:hAnsi="Times New Roman" w:cs="Times New Roman"/>
          <w:b/>
          <w:bCs/>
          <w:color w:val="auto"/>
        </w:rPr>
      </w:pPr>
      <w:bookmarkStart w:id="5" w:name="_Toc235948272"/>
      <w:r w:rsidRPr="00D04277">
        <w:rPr>
          <w:rFonts w:ascii="Times New Roman" w:hAnsi="Times New Roman" w:cs="Times New Roman"/>
          <w:b/>
          <w:bCs/>
          <w:color w:val="auto"/>
        </w:rPr>
        <w:t>External Environment Audit:</w:t>
      </w:r>
      <w:bookmarkEnd w:id="5"/>
    </w:p>
    <w:p w14:paraId="22288943" w14:textId="53E6101F" w:rsidR="00D04277" w:rsidRPr="00D04277" w:rsidRDefault="00D04277" w:rsidP="00E918D8">
      <w:pPr>
        <w:spacing w:line="360" w:lineRule="auto"/>
        <w:jc w:val="both"/>
        <w:rPr>
          <w:rFonts w:ascii="Times New Roman" w:hAnsi="Times New Roman" w:cs="Times New Roman"/>
          <w:b/>
          <w:bCs/>
          <w:sz w:val="24"/>
          <w:szCs w:val="24"/>
        </w:rPr>
      </w:pPr>
      <w:r w:rsidRPr="00D04277">
        <w:rPr>
          <w:rFonts w:ascii="Times New Roman" w:hAnsi="Times New Roman" w:cs="Times New Roman"/>
          <w:b/>
          <w:bCs/>
          <w:sz w:val="24"/>
          <w:szCs w:val="24"/>
        </w:rPr>
        <w:t>PESTLE Analysis:</w:t>
      </w:r>
    </w:p>
    <w:p w14:paraId="77584D0A" w14:textId="1D21B192" w:rsidR="00D04277" w:rsidRPr="00D04277" w:rsidRDefault="00D04277" w:rsidP="00D04277">
      <w:pPr>
        <w:spacing w:line="360" w:lineRule="auto"/>
        <w:jc w:val="both"/>
        <w:rPr>
          <w:rFonts w:ascii="Times New Roman" w:hAnsi="Times New Roman" w:cs="Times New Roman"/>
          <w:sz w:val="24"/>
          <w:szCs w:val="24"/>
        </w:rPr>
      </w:pPr>
      <w:r w:rsidRPr="00D04277">
        <w:rPr>
          <w:rFonts w:ascii="Times New Roman" w:hAnsi="Times New Roman" w:cs="Times New Roman"/>
          <w:sz w:val="24"/>
          <w:szCs w:val="24"/>
        </w:rPr>
        <w:t xml:space="preserve">It offers an insight on the external Macro Environment using the PESTLE framework which could impact the performance of the </w:t>
      </w:r>
      <w:proofErr w:type="spellStart"/>
      <w:r w:rsidRPr="00D04277">
        <w:rPr>
          <w:rFonts w:ascii="Times New Roman" w:hAnsi="Times New Roman" w:cs="Times New Roman"/>
          <w:sz w:val="24"/>
          <w:szCs w:val="24"/>
        </w:rPr>
        <w:t>organisation</w:t>
      </w:r>
      <w:proofErr w:type="spellEnd"/>
      <w:r w:rsidRPr="00D04277">
        <w:rPr>
          <w:rFonts w:ascii="Times New Roman" w:hAnsi="Times New Roman" w:cs="Times New Roman"/>
          <w:sz w:val="24"/>
          <w:szCs w:val="24"/>
        </w:rPr>
        <w:t xml:space="preserve"> (Johnson et al., 2020).</w:t>
      </w:r>
    </w:p>
    <w:p w14:paraId="6FCBAC3A" w14:textId="4D64D1B3" w:rsidR="00D04277" w:rsidRPr="00D04277" w:rsidRDefault="00D04277" w:rsidP="00D04277">
      <w:pPr>
        <w:pStyle w:val="ListParagraph"/>
        <w:numPr>
          <w:ilvl w:val="0"/>
          <w:numId w:val="2"/>
        </w:numPr>
        <w:spacing w:line="360" w:lineRule="auto"/>
        <w:jc w:val="both"/>
        <w:rPr>
          <w:rFonts w:ascii="Times New Roman" w:hAnsi="Times New Roman" w:cs="Times New Roman"/>
          <w:b/>
          <w:bCs/>
          <w:sz w:val="24"/>
          <w:szCs w:val="24"/>
        </w:rPr>
      </w:pPr>
      <w:r w:rsidRPr="00D04277">
        <w:rPr>
          <w:rFonts w:ascii="Times New Roman" w:hAnsi="Times New Roman" w:cs="Times New Roman"/>
          <w:b/>
          <w:bCs/>
          <w:sz w:val="24"/>
          <w:szCs w:val="24"/>
        </w:rPr>
        <w:t>Political Factors:</w:t>
      </w:r>
    </w:p>
    <w:p w14:paraId="16138953" w14:textId="72F17B3D" w:rsidR="00D04277" w:rsidRPr="00D04277" w:rsidRDefault="00D04277" w:rsidP="00D04277">
      <w:pPr>
        <w:spacing w:line="360" w:lineRule="auto"/>
        <w:jc w:val="both"/>
        <w:rPr>
          <w:rFonts w:ascii="Times New Roman" w:hAnsi="Times New Roman" w:cs="Times New Roman"/>
          <w:sz w:val="24"/>
          <w:szCs w:val="24"/>
        </w:rPr>
      </w:pPr>
      <w:r w:rsidRPr="00D04277">
        <w:rPr>
          <w:rFonts w:ascii="Times New Roman" w:hAnsi="Times New Roman" w:cs="Times New Roman"/>
          <w:sz w:val="24"/>
          <w:szCs w:val="24"/>
        </w:rPr>
        <w:t xml:space="preserve">To </w:t>
      </w:r>
      <w:proofErr w:type="spellStart"/>
      <w:r w:rsidRPr="00D04277">
        <w:rPr>
          <w:rFonts w:ascii="Times New Roman" w:hAnsi="Times New Roman" w:cs="Times New Roman"/>
          <w:sz w:val="24"/>
          <w:szCs w:val="24"/>
        </w:rPr>
        <w:t>incentivise</w:t>
      </w:r>
      <w:proofErr w:type="spellEnd"/>
      <w:r w:rsidRPr="00D04277">
        <w:rPr>
          <w:rFonts w:ascii="Times New Roman" w:hAnsi="Times New Roman" w:cs="Times New Roman"/>
          <w:sz w:val="24"/>
          <w:szCs w:val="24"/>
        </w:rPr>
        <w:t xml:space="preserve"> investment in EV charging stations and the use of low emission vehicles, the UK Government have already created policies. The automotive sector specifically has been more spotlighted due to the 2050 Net Zero Target which the UK has set itself (Department for Transport, 2024) and has seen focus on how to </w:t>
      </w:r>
      <w:proofErr w:type="spellStart"/>
      <w:r w:rsidRPr="00D04277">
        <w:rPr>
          <w:rFonts w:ascii="Times New Roman" w:hAnsi="Times New Roman" w:cs="Times New Roman"/>
          <w:sz w:val="24"/>
          <w:szCs w:val="24"/>
        </w:rPr>
        <w:t>decarbonise</w:t>
      </w:r>
      <w:proofErr w:type="spellEnd"/>
      <w:r w:rsidRPr="00D04277">
        <w:rPr>
          <w:rFonts w:ascii="Times New Roman" w:hAnsi="Times New Roman" w:cs="Times New Roman"/>
          <w:sz w:val="24"/>
          <w:szCs w:val="24"/>
        </w:rPr>
        <w:t xml:space="preserve"> the sector, with a specific focus on car manufacturing. Thanks to the government subsidies on green tech, McLaren has an opportunity to invest in hybrid / electric super sports cars.</w:t>
      </w:r>
    </w:p>
    <w:p w14:paraId="28AEE63F" w14:textId="6A998DA8" w:rsidR="00D04277" w:rsidRPr="00D04277" w:rsidRDefault="00D04277" w:rsidP="00D04277">
      <w:pPr>
        <w:pStyle w:val="ListParagraph"/>
        <w:numPr>
          <w:ilvl w:val="0"/>
          <w:numId w:val="2"/>
        </w:numPr>
        <w:spacing w:line="360" w:lineRule="auto"/>
        <w:jc w:val="both"/>
        <w:rPr>
          <w:rFonts w:ascii="Times New Roman" w:hAnsi="Times New Roman" w:cs="Times New Roman"/>
          <w:b/>
          <w:bCs/>
          <w:sz w:val="24"/>
          <w:szCs w:val="24"/>
        </w:rPr>
      </w:pPr>
      <w:r w:rsidRPr="00D04277">
        <w:rPr>
          <w:rFonts w:ascii="Times New Roman" w:hAnsi="Times New Roman" w:cs="Times New Roman"/>
          <w:b/>
          <w:bCs/>
          <w:sz w:val="24"/>
          <w:szCs w:val="24"/>
        </w:rPr>
        <w:t>Economic Factors:</w:t>
      </w:r>
    </w:p>
    <w:p w14:paraId="51068F97" w14:textId="0808E6FC" w:rsidR="00D04277" w:rsidRDefault="00D04277" w:rsidP="00D04277">
      <w:pPr>
        <w:spacing w:line="360" w:lineRule="auto"/>
        <w:jc w:val="both"/>
        <w:rPr>
          <w:rFonts w:ascii="Times New Roman" w:hAnsi="Times New Roman" w:cs="Times New Roman"/>
          <w:sz w:val="24"/>
          <w:szCs w:val="24"/>
        </w:rPr>
      </w:pPr>
      <w:r w:rsidRPr="00D04277">
        <w:rPr>
          <w:rFonts w:ascii="Times New Roman" w:hAnsi="Times New Roman" w:cs="Times New Roman"/>
          <w:sz w:val="24"/>
          <w:szCs w:val="24"/>
        </w:rPr>
        <w:t>Global consumers' spending has been impacted by the economic uncertainty and by high inflation and increasing interest rates</w:t>
      </w:r>
      <w:r w:rsidR="001C758E">
        <w:rPr>
          <w:rFonts w:ascii="Times New Roman" w:hAnsi="Times New Roman" w:cs="Times New Roman"/>
          <w:sz w:val="24"/>
          <w:szCs w:val="24"/>
        </w:rPr>
        <w:t xml:space="preserve"> </w:t>
      </w:r>
      <w:r w:rsidR="001C758E" w:rsidRPr="00D04277">
        <w:rPr>
          <w:rFonts w:ascii="Times New Roman" w:hAnsi="Times New Roman" w:cs="Times New Roman"/>
          <w:sz w:val="24"/>
          <w:szCs w:val="24"/>
        </w:rPr>
        <w:t>(SMMT, 2024)</w:t>
      </w:r>
      <w:r w:rsidRPr="00D04277">
        <w:rPr>
          <w:rFonts w:ascii="Times New Roman" w:hAnsi="Times New Roman" w:cs="Times New Roman"/>
          <w:sz w:val="24"/>
          <w:szCs w:val="24"/>
        </w:rPr>
        <w:t>. But the near total financial crises could lead to a slowing down of demand for luxury vehicles, including the McLaren's car sales.</w:t>
      </w:r>
      <w:r>
        <w:rPr>
          <w:rFonts w:ascii="Times New Roman" w:hAnsi="Times New Roman" w:cs="Times New Roman"/>
          <w:sz w:val="24"/>
          <w:szCs w:val="24"/>
        </w:rPr>
        <w:t xml:space="preserve"> </w:t>
      </w:r>
      <w:r w:rsidRPr="00D04277">
        <w:rPr>
          <w:rFonts w:ascii="Times New Roman" w:hAnsi="Times New Roman" w:cs="Times New Roman"/>
          <w:sz w:val="24"/>
          <w:szCs w:val="24"/>
        </w:rPr>
        <w:t>In contrast, the growth opportunities could lie in the success of emerging markets like China, Middle East and so on, when it comes to expanding to emerging markets for luxury cars (OICA, 2024).</w:t>
      </w:r>
    </w:p>
    <w:p w14:paraId="14CDF7C6" w14:textId="414C505E" w:rsidR="00D04277" w:rsidRPr="00D04277" w:rsidRDefault="00D04277" w:rsidP="00D04277">
      <w:pPr>
        <w:pStyle w:val="ListParagraph"/>
        <w:numPr>
          <w:ilvl w:val="0"/>
          <w:numId w:val="2"/>
        </w:numPr>
        <w:spacing w:line="360" w:lineRule="auto"/>
        <w:jc w:val="both"/>
        <w:rPr>
          <w:rFonts w:ascii="Times New Roman" w:hAnsi="Times New Roman" w:cs="Times New Roman"/>
          <w:b/>
          <w:bCs/>
          <w:sz w:val="24"/>
          <w:szCs w:val="24"/>
        </w:rPr>
      </w:pPr>
      <w:r w:rsidRPr="00D04277">
        <w:rPr>
          <w:rFonts w:ascii="Times New Roman" w:hAnsi="Times New Roman" w:cs="Times New Roman"/>
          <w:b/>
          <w:bCs/>
          <w:sz w:val="24"/>
          <w:szCs w:val="24"/>
        </w:rPr>
        <w:t>Social Factors:</w:t>
      </w:r>
    </w:p>
    <w:p w14:paraId="52AD60F6" w14:textId="027CFB3D" w:rsidR="00D04277" w:rsidRPr="00D04277" w:rsidRDefault="00D04277" w:rsidP="00D04277">
      <w:pPr>
        <w:spacing w:line="360" w:lineRule="auto"/>
        <w:jc w:val="both"/>
        <w:rPr>
          <w:rFonts w:ascii="Times New Roman" w:hAnsi="Times New Roman" w:cs="Times New Roman"/>
          <w:sz w:val="24"/>
          <w:szCs w:val="24"/>
        </w:rPr>
      </w:pPr>
      <w:r w:rsidRPr="00D04277">
        <w:rPr>
          <w:rFonts w:ascii="Times New Roman" w:hAnsi="Times New Roman" w:cs="Times New Roman"/>
          <w:sz w:val="24"/>
          <w:szCs w:val="24"/>
        </w:rPr>
        <w:t>The change of consumer preference is huge. However, if the product is a luxury product, the “environmentally friendly” products are not likely to have any effect on the performance of the product (Kotler and Keller, 2022). The younger generation (still luxury buyers), like the millennial generation, are among those that appreciate sustainability and state of the art technology.</w:t>
      </w:r>
      <w:r>
        <w:rPr>
          <w:rFonts w:ascii="Times New Roman" w:hAnsi="Times New Roman" w:cs="Times New Roman"/>
          <w:sz w:val="24"/>
          <w:szCs w:val="24"/>
        </w:rPr>
        <w:t xml:space="preserve"> </w:t>
      </w:r>
      <w:r w:rsidRPr="00D04277">
        <w:rPr>
          <w:rFonts w:ascii="Times New Roman" w:hAnsi="Times New Roman" w:cs="Times New Roman"/>
          <w:sz w:val="24"/>
          <w:szCs w:val="24"/>
        </w:rPr>
        <w:t>As the number of developing economies is increasing, so the number of the high standard classy and quality vehicles, required by the consumers is also on the rise.</w:t>
      </w:r>
    </w:p>
    <w:p w14:paraId="65ED0DD5" w14:textId="75FCE8D4" w:rsidR="00D04277" w:rsidRPr="00D04277" w:rsidRDefault="00D04277" w:rsidP="00D04277">
      <w:pPr>
        <w:pStyle w:val="ListParagraph"/>
        <w:numPr>
          <w:ilvl w:val="0"/>
          <w:numId w:val="2"/>
        </w:numPr>
        <w:spacing w:line="360" w:lineRule="auto"/>
        <w:jc w:val="both"/>
        <w:rPr>
          <w:rFonts w:ascii="Times New Roman" w:hAnsi="Times New Roman" w:cs="Times New Roman"/>
          <w:b/>
          <w:bCs/>
          <w:sz w:val="24"/>
          <w:szCs w:val="24"/>
        </w:rPr>
      </w:pPr>
      <w:r w:rsidRPr="00D04277">
        <w:rPr>
          <w:rFonts w:ascii="Times New Roman" w:hAnsi="Times New Roman" w:cs="Times New Roman"/>
          <w:b/>
          <w:bCs/>
          <w:sz w:val="24"/>
          <w:szCs w:val="24"/>
        </w:rPr>
        <w:t>Technological Factors:</w:t>
      </w:r>
    </w:p>
    <w:p w14:paraId="0FBFB795" w14:textId="66C89F9A" w:rsidR="00D04277" w:rsidRPr="00D04277" w:rsidRDefault="00D04277" w:rsidP="00D04277">
      <w:pPr>
        <w:spacing w:line="360" w:lineRule="auto"/>
        <w:jc w:val="both"/>
        <w:rPr>
          <w:rFonts w:ascii="Times New Roman" w:hAnsi="Times New Roman" w:cs="Times New Roman"/>
          <w:sz w:val="24"/>
          <w:szCs w:val="24"/>
        </w:rPr>
      </w:pPr>
      <w:r w:rsidRPr="00D04277">
        <w:rPr>
          <w:rFonts w:ascii="Times New Roman" w:hAnsi="Times New Roman" w:cs="Times New Roman"/>
          <w:sz w:val="24"/>
          <w:szCs w:val="24"/>
        </w:rPr>
        <w:t>Electrification, autonomous driving, artificial intelligence, lightweight materials, connected vehicle technologies are the few examples out of myriad technologies that are transforming the car industry</w:t>
      </w:r>
      <w:r w:rsidR="001C758E">
        <w:t xml:space="preserve"> </w:t>
      </w:r>
      <w:r w:rsidR="001C758E" w:rsidRPr="00D04277">
        <w:rPr>
          <w:rFonts w:ascii="Times New Roman" w:hAnsi="Times New Roman" w:cs="Times New Roman"/>
          <w:sz w:val="24"/>
          <w:szCs w:val="24"/>
        </w:rPr>
        <w:t>(Grant, 2022)</w:t>
      </w:r>
      <w:r w:rsidRPr="00D04277">
        <w:rPr>
          <w:rFonts w:ascii="Times New Roman" w:hAnsi="Times New Roman" w:cs="Times New Roman"/>
          <w:sz w:val="24"/>
          <w:szCs w:val="24"/>
        </w:rPr>
        <w:t>.</w:t>
      </w:r>
    </w:p>
    <w:p w14:paraId="1B8EDA37" w14:textId="333F8382" w:rsidR="00D04277" w:rsidRPr="00D04277" w:rsidRDefault="00D04277" w:rsidP="00D04277">
      <w:pPr>
        <w:pStyle w:val="ListParagraph"/>
        <w:numPr>
          <w:ilvl w:val="0"/>
          <w:numId w:val="2"/>
        </w:numPr>
        <w:spacing w:line="360" w:lineRule="auto"/>
        <w:jc w:val="both"/>
        <w:rPr>
          <w:rFonts w:ascii="Times New Roman" w:hAnsi="Times New Roman" w:cs="Times New Roman"/>
          <w:b/>
          <w:bCs/>
          <w:sz w:val="24"/>
          <w:szCs w:val="24"/>
        </w:rPr>
      </w:pPr>
      <w:r w:rsidRPr="00D04277">
        <w:rPr>
          <w:rFonts w:ascii="Times New Roman" w:hAnsi="Times New Roman" w:cs="Times New Roman"/>
          <w:b/>
          <w:bCs/>
          <w:sz w:val="24"/>
          <w:szCs w:val="24"/>
        </w:rPr>
        <w:t>Legal Factors:</w:t>
      </w:r>
    </w:p>
    <w:p w14:paraId="37C5E92E" w14:textId="77777777" w:rsidR="00D04277" w:rsidRDefault="00D04277" w:rsidP="00D04277">
      <w:pPr>
        <w:spacing w:line="360" w:lineRule="auto"/>
        <w:jc w:val="both"/>
        <w:rPr>
          <w:rFonts w:ascii="Times New Roman" w:hAnsi="Times New Roman" w:cs="Times New Roman"/>
          <w:sz w:val="24"/>
          <w:szCs w:val="24"/>
        </w:rPr>
      </w:pPr>
      <w:r w:rsidRPr="00D04277">
        <w:rPr>
          <w:rFonts w:ascii="Times New Roman" w:hAnsi="Times New Roman" w:cs="Times New Roman"/>
          <w:sz w:val="24"/>
          <w:szCs w:val="24"/>
        </w:rPr>
        <w:t>International environmental legislation continues to be further tightened. From 2015, the European Commission has made ever tougher demands on vehicle security and sustainability – to the manufacturers.</w:t>
      </w:r>
    </w:p>
    <w:p w14:paraId="7B35311F" w14:textId="78D0A264" w:rsidR="00D04277" w:rsidRPr="00D04277" w:rsidRDefault="00D04277" w:rsidP="00D04277">
      <w:pPr>
        <w:pStyle w:val="ListParagraph"/>
        <w:numPr>
          <w:ilvl w:val="0"/>
          <w:numId w:val="2"/>
        </w:numPr>
        <w:spacing w:line="360" w:lineRule="auto"/>
        <w:jc w:val="both"/>
        <w:rPr>
          <w:rFonts w:ascii="Times New Roman" w:hAnsi="Times New Roman" w:cs="Times New Roman"/>
          <w:b/>
          <w:bCs/>
          <w:sz w:val="24"/>
          <w:szCs w:val="24"/>
        </w:rPr>
      </w:pPr>
      <w:r w:rsidRPr="00D04277">
        <w:rPr>
          <w:rFonts w:ascii="Times New Roman" w:hAnsi="Times New Roman" w:cs="Times New Roman"/>
          <w:b/>
          <w:bCs/>
          <w:sz w:val="24"/>
          <w:szCs w:val="24"/>
        </w:rPr>
        <w:t>Environmental Factors:</w:t>
      </w:r>
    </w:p>
    <w:p w14:paraId="3C05643B" w14:textId="76F2E19E" w:rsidR="00D04277" w:rsidRDefault="00D04277" w:rsidP="00D04277">
      <w:pPr>
        <w:spacing w:line="360" w:lineRule="auto"/>
        <w:jc w:val="both"/>
        <w:rPr>
          <w:rFonts w:ascii="Times New Roman" w:hAnsi="Times New Roman" w:cs="Times New Roman"/>
          <w:sz w:val="24"/>
          <w:szCs w:val="24"/>
        </w:rPr>
      </w:pPr>
      <w:r w:rsidRPr="00D04277">
        <w:rPr>
          <w:rFonts w:ascii="Times New Roman" w:hAnsi="Times New Roman" w:cs="Times New Roman"/>
          <w:sz w:val="24"/>
          <w:szCs w:val="24"/>
        </w:rPr>
        <w:t>The greatest of those outside of the control of the automotive manufacturers is climate change. There is an increasing demand for companies to have less carbon footprint when manufacturing, by consumers, investors and even governments. (IPCC, 2023).</w:t>
      </w:r>
    </w:p>
    <w:p w14:paraId="5EC65E03" w14:textId="74EDEF4A" w:rsidR="00D04277" w:rsidRDefault="00D04277" w:rsidP="00D04277">
      <w:pPr>
        <w:spacing w:line="360" w:lineRule="auto"/>
        <w:jc w:val="both"/>
        <w:rPr>
          <w:rFonts w:ascii="Times New Roman" w:hAnsi="Times New Roman" w:cs="Times New Roman"/>
          <w:b/>
          <w:bCs/>
          <w:sz w:val="24"/>
          <w:szCs w:val="24"/>
        </w:rPr>
      </w:pPr>
      <w:r w:rsidRPr="00D04277">
        <w:rPr>
          <w:rFonts w:ascii="Times New Roman" w:hAnsi="Times New Roman" w:cs="Times New Roman"/>
          <w:b/>
          <w:bCs/>
          <w:sz w:val="24"/>
          <w:szCs w:val="24"/>
        </w:rPr>
        <w:t>Porter's Five Forces Analysis:</w:t>
      </w:r>
    </w:p>
    <w:p w14:paraId="5FA4BD1D" w14:textId="146C2B4D" w:rsidR="00D04277" w:rsidRPr="00D04277" w:rsidRDefault="00D04277" w:rsidP="00D04277">
      <w:pPr>
        <w:pStyle w:val="ListParagraph"/>
        <w:numPr>
          <w:ilvl w:val="0"/>
          <w:numId w:val="3"/>
        </w:numPr>
        <w:spacing w:line="360" w:lineRule="auto"/>
        <w:jc w:val="both"/>
        <w:rPr>
          <w:rFonts w:ascii="Times New Roman" w:hAnsi="Times New Roman" w:cs="Times New Roman"/>
          <w:b/>
          <w:bCs/>
          <w:sz w:val="24"/>
          <w:szCs w:val="24"/>
        </w:rPr>
      </w:pPr>
      <w:r w:rsidRPr="00D04277">
        <w:rPr>
          <w:rFonts w:ascii="Times New Roman" w:hAnsi="Times New Roman" w:cs="Times New Roman"/>
          <w:b/>
          <w:bCs/>
          <w:sz w:val="24"/>
          <w:szCs w:val="24"/>
        </w:rPr>
        <w:t>Threat of New Entrants – Low:</w:t>
      </w:r>
    </w:p>
    <w:p w14:paraId="4DF7E317" w14:textId="77777777" w:rsidR="00D04277" w:rsidRPr="00D04277" w:rsidRDefault="00D04277" w:rsidP="00D04277">
      <w:pPr>
        <w:spacing w:line="360" w:lineRule="auto"/>
        <w:jc w:val="both"/>
        <w:rPr>
          <w:rFonts w:ascii="Times New Roman" w:hAnsi="Times New Roman" w:cs="Times New Roman"/>
          <w:sz w:val="24"/>
          <w:szCs w:val="24"/>
        </w:rPr>
      </w:pPr>
      <w:r w:rsidRPr="00D04277">
        <w:rPr>
          <w:rFonts w:ascii="Times New Roman" w:hAnsi="Times New Roman" w:cs="Times New Roman"/>
          <w:sz w:val="24"/>
          <w:szCs w:val="24"/>
        </w:rPr>
        <w:t>Large capital investment, high degree of engineering capacity, brand name and overseas sales network are required in the luxury automotive business. All these barriers considerably decrease the potential of prosperous new entrants (Grant, 2022).</w:t>
      </w:r>
    </w:p>
    <w:p w14:paraId="755A45FC" w14:textId="05E62D59" w:rsidR="00D04277" w:rsidRPr="00D04277" w:rsidRDefault="00D04277" w:rsidP="00D04277">
      <w:pPr>
        <w:pStyle w:val="ListParagraph"/>
        <w:numPr>
          <w:ilvl w:val="0"/>
          <w:numId w:val="3"/>
        </w:numPr>
        <w:spacing w:line="360" w:lineRule="auto"/>
        <w:jc w:val="both"/>
        <w:rPr>
          <w:rFonts w:ascii="Times New Roman" w:hAnsi="Times New Roman" w:cs="Times New Roman"/>
          <w:b/>
          <w:bCs/>
          <w:sz w:val="24"/>
          <w:szCs w:val="24"/>
        </w:rPr>
      </w:pPr>
      <w:r w:rsidRPr="00D04277">
        <w:rPr>
          <w:rFonts w:ascii="Times New Roman" w:hAnsi="Times New Roman" w:cs="Times New Roman"/>
          <w:b/>
          <w:bCs/>
          <w:sz w:val="24"/>
          <w:szCs w:val="24"/>
        </w:rPr>
        <w:t>Bargaining Power of Buyers – Low:</w:t>
      </w:r>
    </w:p>
    <w:p w14:paraId="2D54581D" w14:textId="51B0A97C" w:rsidR="00D04277" w:rsidRPr="00D04277" w:rsidRDefault="00D04277" w:rsidP="00D04277">
      <w:pPr>
        <w:spacing w:line="360" w:lineRule="auto"/>
        <w:jc w:val="both"/>
        <w:rPr>
          <w:rFonts w:ascii="Times New Roman" w:hAnsi="Times New Roman" w:cs="Times New Roman"/>
          <w:sz w:val="24"/>
          <w:szCs w:val="24"/>
        </w:rPr>
      </w:pPr>
      <w:r w:rsidRPr="00D04277">
        <w:rPr>
          <w:rFonts w:ascii="Times New Roman" w:hAnsi="Times New Roman" w:cs="Times New Roman"/>
          <w:sz w:val="24"/>
          <w:szCs w:val="24"/>
        </w:rPr>
        <w:t>McLaren is dependent on some specialist suppliers to provide their products: These include carbon fibre materials, semiconductors, battery and high-performance components. Fewer suppliers means that they have greater bargaining power, and the higher the production costs (Lynch, 2021).</w:t>
      </w:r>
    </w:p>
    <w:p w14:paraId="0292AF91" w14:textId="3B780F88" w:rsidR="00D04277" w:rsidRPr="00D04277" w:rsidRDefault="00D04277" w:rsidP="00D04277">
      <w:pPr>
        <w:pStyle w:val="ListParagraph"/>
        <w:numPr>
          <w:ilvl w:val="0"/>
          <w:numId w:val="3"/>
        </w:numPr>
        <w:spacing w:line="360" w:lineRule="auto"/>
        <w:jc w:val="both"/>
        <w:rPr>
          <w:rFonts w:ascii="Times New Roman" w:hAnsi="Times New Roman" w:cs="Times New Roman"/>
          <w:b/>
          <w:bCs/>
          <w:sz w:val="24"/>
          <w:szCs w:val="24"/>
        </w:rPr>
      </w:pPr>
      <w:r w:rsidRPr="00D04277">
        <w:rPr>
          <w:rFonts w:ascii="Times New Roman" w:hAnsi="Times New Roman" w:cs="Times New Roman"/>
          <w:b/>
          <w:bCs/>
          <w:sz w:val="24"/>
          <w:szCs w:val="24"/>
        </w:rPr>
        <w:t>Bargaining Power of Buyers – Moderate:</w:t>
      </w:r>
    </w:p>
    <w:p w14:paraId="20474520" w14:textId="049B9094" w:rsidR="00D04277" w:rsidRPr="00D04277" w:rsidRDefault="00D04277" w:rsidP="00D04277">
      <w:pPr>
        <w:spacing w:line="360" w:lineRule="auto"/>
        <w:jc w:val="both"/>
        <w:rPr>
          <w:rFonts w:ascii="Times New Roman" w:hAnsi="Times New Roman" w:cs="Times New Roman"/>
          <w:sz w:val="24"/>
          <w:szCs w:val="24"/>
        </w:rPr>
      </w:pPr>
      <w:r w:rsidRPr="00D04277">
        <w:rPr>
          <w:rFonts w:ascii="Times New Roman" w:hAnsi="Times New Roman" w:cs="Times New Roman"/>
          <w:sz w:val="24"/>
          <w:szCs w:val="24"/>
        </w:rPr>
        <w:t xml:space="preserve">With all the products that the competitions have, the McLaren buyers wield a lot of purchasing power. A more quality, innovation &amp; </w:t>
      </w:r>
      <w:proofErr w:type="spellStart"/>
      <w:r w:rsidRPr="00D04277">
        <w:rPr>
          <w:rFonts w:ascii="Times New Roman" w:hAnsi="Times New Roman" w:cs="Times New Roman"/>
          <w:sz w:val="24"/>
          <w:szCs w:val="24"/>
        </w:rPr>
        <w:t>personalisation</w:t>
      </w:r>
      <w:proofErr w:type="spellEnd"/>
      <w:r w:rsidRPr="00D04277">
        <w:rPr>
          <w:rFonts w:ascii="Times New Roman" w:hAnsi="Times New Roman" w:cs="Times New Roman"/>
          <w:sz w:val="24"/>
          <w:szCs w:val="24"/>
        </w:rPr>
        <w:t xml:space="preserve"> is also wanted by customers.</w:t>
      </w:r>
      <w:r>
        <w:rPr>
          <w:rFonts w:ascii="Times New Roman" w:hAnsi="Times New Roman" w:cs="Times New Roman"/>
          <w:sz w:val="24"/>
          <w:szCs w:val="24"/>
        </w:rPr>
        <w:t xml:space="preserve"> </w:t>
      </w:r>
      <w:r w:rsidRPr="00D04277">
        <w:rPr>
          <w:rFonts w:ascii="Times New Roman" w:hAnsi="Times New Roman" w:cs="Times New Roman"/>
          <w:sz w:val="24"/>
          <w:szCs w:val="24"/>
        </w:rPr>
        <w:t>However, being a popular brand and a tech brand, the buyers can't control that to a large extent.</w:t>
      </w:r>
    </w:p>
    <w:p w14:paraId="6933B065" w14:textId="704A5958" w:rsidR="00D04277" w:rsidRPr="00D04277" w:rsidRDefault="00D04277" w:rsidP="00D04277">
      <w:pPr>
        <w:pStyle w:val="ListParagraph"/>
        <w:numPr>
          <w:ilvl w:val="0"/>
          <w:numId w:val="3"/>
        </w:numPr>
        <w:spacing w:line="360" w:lineRule="auto"/>
        <w:jc w:val="both"/>
        <w:rPr>
          <w:rFonts w:ascii="Times New Roman" w:hAnsi="Times New Roman" w:cs="Times New Roman"/>
          <w:b/>
          <w:bCs/>
          <w:sz w:val="24"/>
          <w:szCs w:val="24"/>
        </w:rPr>
      </w:pPr>
      <w:r w:rsidRPr="00D04277">
        <w:rPr>
          <w:rFonts w:ascii="Times New Roman" w:hAnsi="Times New Roman" w:cs="Times New Roman"/>
          <w:b/>
          <w:bCs/>
          <w:sz w:val="24"/>
          <w:szCs w:val="24"/>
        </w:rPr>
        <w:t>Threat from Substitute Products – Moderate:</w:t>
      </w:r>
    </w:p>
    <w:p w14:paraId="0FC219C1" w14:textId="0A91C860" w:rsidR="00D04277" w:rsidRPr="00D04277" w:rsidRDefault="00D04277" w:rsidP="00D04277">
      <w:pPr>
        <w:spacing w:line="360" w:lineRule="auto"/>
        <w:jc w:val="both"/>
        <w:rPr>
          <w:rFonts w:ascii="Times New Roman" w:hAnsi="Times New Roman" w:cs="Times New Roman"/>
          <w:sz w:val="24"/>
          <w:szCs w:val="24"/>
        </w:rPr>
      </w:pPr>
      <w:r w:rsidRPr="00D04277">
        <w:rPr>
          <w:rFonts w:ascii="Times New Roman" w:hAnsi="Times New Roman" w:cs="Times New Roman"/>
          <w:sz w:val="24"/>
          <w:szCs w:val="24"/>
        </w:rPr>
        <w:t>Other luxury cars including different brands such as Ferrari, Porsche, Aston Martin, Lamborghini and new electric car brands, like Tesla will be available for vertical customers.</w:t>
      </w:r>
      <w:r>
        <w:rPr>
          <w:rFonts w:ascii="Times New Roman" w:hAnsi="Times New Roman" w:cs="Times New Roman"/>
          <w:sz w:val="24"/>
          <w:szCs w:val="24"/>
        </w:rPr>
        <w:t xml:space="preserve"> </w:t>
      </w:r>
      <w:r w:rsidRPr="00D04277">
        <w:rPr>
          <w:rFonts w:ascii="Times New Roman" w:hAnsi="Times New Roman" w:cs="Times New Roman"/>
          <w:sz w:val="24"/>
          <w:szCs w:val="24"/>
        </w:rPr>
        <w:t>Overcome with the change in the tastes and preference of the consumers, substitution threat is another prevalent threat.</w:t>
      </w:r>
    </w:p>
    <w:p w14:paraId="7B0A0743" w14:textId="30481E29" w:rsidR="00D04277" w:rsidRPr="00D04277" w:rsidRDefault="00D04277" w:rsidP="00D04277">
      <w:pPr>
        <w:pStyle w:val="ListParagraph"/>
        <w:numPr>
          <w:ilvl w:val="0"/>
          <w:numId w:val="3"/>
        </w:numPr>
        <w:spacing w:line="360" w:lineRule="auto"/>
        <w:jc w:val="both"/>
        <w:rPr>
          <w:rFonts w:ascii="Times New Roman" w:hAnsi="Times New Roman" w:cs="Times New Roman"/>
          <w:b/>
          <w:bCs/>
          <w:sz w:val="24"/>
          <w:szCs w:val="24"/>
        </w:rPr>
      </w:pPr>
      <w:r w:rsidRPr="00D04277">
        <w:rPr>
          <w:rFonts w:ascii="Times New Roman" w:hAnsi="Times New Roman" w:cs="Times New Roman"/>
          <w:b/>
          <w:bCs/>
          <w:sz w:val="24"/>
          <w:szCs w:val="24"/>
        </w:rPr>
        <w:t>Competitive Rivalry – Very High:</w:t>
      </w:r>
    </w:p>
    <w:p w14:paraId="2018A464" w14:textId="5D887350" w:rsidR="00D04277" w:rsidRPr="00D04277" w:rsidRDefault="00D04277" w:rsidP="00D04277">
      <w:pPr>
        <w:spacing w:line="360" w:lineRule="auto"/>
        <w:jc w:val="both"/>
        <w:rPr>
          <w:rFonts w:ascii="Times New Roman" w:hAnsi="Times New Roman" w:cs="Times New Roman"/>
          <w:sz w:val="24"/>
          <w:szCs w:val="24"/>
        </w:rPr>
      </w:pPr>
      <w:r w:rsidRPr="00D04277">
        <w:rPr>
          <w:rFonts w:ascii="Times New Roman" w:hAnsi="Times New Roman" w:cs="Times New Roman"/>
          <w:sz w:val="24"/>
          <w:szCs w:val="24"/>
        </w:rPr>
        <w:t>The competition in the worldwide luxury car segment is quite high. Major investment in innovation, electrification and motorsport technology and brand building, by the big guys.</w:t>
      </w:r>
      <w:r>
        <w:rPr>
          <w:rFonts w:ascii="Times New Roman" w:hAnsi="Times New Roman" w:cs="Times New Roman"/>
          <w:sz w:val="24"/>
          <w:szCs w:val="24"/>
        </w:rPr>
        <w:t xml:space="preserve"> </w:t>
      </w:r>
      <w:r w:rsidRPr="00D04277">
        <w:rPr>
          <w:rFonts w:ascii="Times New Roman" w:hAnsi="Times New Roman" w:cs="Times New Roman"/>
          <w:sz w:val="24"/>
          <w:szCs w:val="24"/>
        </w:rPr>
        <w:t>Businesses battle on product performance and design, customer experience, and technological innovation instead of price (Porter, 1980).</w:t>
      </w:r>
    </w:p>
    <w:p w14:paraId="5B6A9D77" w14:textId="25155021" w:rsidR="00D04277" w:rsidRPr="00D04277" w:rsidRDefault="00D04277" w:rsidP="00D04277">
      <w:pPr>
        <w:pStyle w:val="Heading2"/>
        <w:spacing w:line="360" w:lineRule="auto"/>
        <w:jc w:val="both"/>
        <w:rPr>
          <w:rFonts w:ascii="Times New Roman" w:hAnsi="Times New Roman" w:cs="Times New Roman"/>
          <w:b/>
          <w:bCs/>
          <w:color w:val="auto"/>
        </w:rPr>
      </w:pPr>
      <w:bookmarkStart w:id="6" w:name="_Toc235948273"/>
      <w:r w:rsidRPr="00D04277">
        <w:rPr>
          <w:rFonts w:ascii="Times New Roman" w:hAnsi="Times New Roman" w:cs="Times New Roman"/>
          <w:b/>
          <w:bCs/>
          <w:color w:val="auto"/>
        </w:rPr>
        <w:t>External Environment Summary:</w:t>
      </w:r>
      <w:bookmarkEnd w:id="6"/>
    </w:p>
    <w:p w14:paraId="6652C92D" w14:textId="44050A54" w:rsidR="00D04277" w:rsidRPr="00D04277" w:rsidRDefault="00D04277" w:rsidP="00D04277">
      <w:pPr>
        <w:spacing w:line="360" w:lineRule="auto"/>
        <w:jc w:val="both"/>
        <w:rPr>
          <w:rFonts w:ascii="Times New Roman" w:hAnsi="Times New Roman" w:cs="Times New Roman"/>
          <w:sz w:val="24"/>
          <w:szCs w:val="24"/>
        </w:rPr>
      </w:pPr>
      <w:r w:rsidRPr="00D04277">
        <w:rPr>
          <w:rFonts w:ascii="Times New Roman" w:hAnsi="Times New Roman" w:cs="Times New Roman"/>
          <w:sz w:val="24"/>
          <w:szCs w:val="24"/>
        </w:rPr>
        <w:t xml:space="preserve">The external analysis shows that McLaren has a great deal of opportunities and at the same time there are significant risks. Government policy in </w:t>
      </w:r>
      <w:proofErr w:type="spellStart"/>
      <w:r w:rsidRPr="00D04277">
        <w:rPr>
          <w:rFonts w:ascii="Times New Roman" w:hAnsi="Times New Roman" w:cs="Times New Roman"/>
          <w:sz w:val="24"/>
          <w:szCs w:val="24"/>
        </w:rPr>
        <w:t>favour</w:t>
      </w:r>
      <w:proofErr w:type="spellEnd"/>
      <w:r w:rsidRPr="00D04277">
        <w:rPr>
          <w:rFonts w:ascii="Times New Roman" w:hAnsi="Times New Roman" w:cs="Times New Roman"/>
          <w:sz w:val="24"/>
          <w:szCs w:val="24"/>
        </w:rPr>
        <w:t xml:space="preserve"> of electric vehicles, car industry growth and the need for sustainable luxury car trends on the global stage are all </w:t>
      </w:r>
      <w:proofErr w:type="spellStart"/>
      <w:r w:rsidRPr="00D04277">
        <w:rPr>
          <w:rFonts w:ascii="Times New Roman" w:hAnsi="Times New Roman" w:cs="Times New Roman"/>
          <w:sz w:val="24"/>
          <w:szCs w:val="24"/>
        </w:rPr>
        <w:t>favourable</w:t>
      </w:r>
      <w:proofErr w:type="spellEnd"/>
      <w:r w:rsidRPr="00D04277">
        <w:rPr>
          <w:rFonts w:ascii="Times New Roman" w:hAnsi="Times New Roman" w:cs="Times New Roman"/>
          <w:sz w:val="24"/>
          <w:szCs w:val="24"/>
        </w:rPr>
        <w:t xml:space="preserve"> conditions for the continuing increase of the number of electric cars. </w:t>
      </w:r>
    </w:p>
    <w:p w14:paraId="6701D0E8" w14:textId="43B43871" w:rsidR="00D04277" w:rsidRPr="00D04277" w:rsidRDefault="00D04277" w:rsidP="00D04277">
      <w:pPr>
        <w:pStyle w:val="Heading1"/>
        <w:spacing w:line="360" w:lineRule="auto"/>
        <w:jc w:val="both"/>
        <w:rPr>
          <w:rFonts w:ascii="Times New Roman" w:hAnsi="Times New Roman" w:cs="Times New Roman"/>
          <w:b/>
          <w:bCs/>
          <w:color w:val="auto"/>
        </w:rPr>
      </w:pPr>
      <w:bookmarkStart w:id="7" w:name="_Toc235948274"/>
      <w:r w:rsidRPr="00D04277">
        <w:rPr>
          <w:rFonts w:ascii="Times New Roman" w:hAnsi="Times New Roman" w:cs="Times New Roman"/>
          <w:b/>
          <w:bCs/>
          <w:color w:val="auto"/>
        </w:rPr>
        <w:t>Internal Environment Audit:</w:t>
      </w:r>
      <w:bookmarkEnd w:id="7"/>
    </w:p>
    <w:p w14:paraId="73E6283B" w14:textId="153C9B95" w:rsidR="00D04277" w:rsidRDefault="00D04277" w:rsidP="00D04277">
      <w:pPr>
        <w:spacing w:line="360" w:lineRule="auto"/>
        <w:jc w:val="both"/>
        <w:rPr>
          <w:rFonts w:ascii="Times New Roman" w:hAnsi="Times New Roman" w:cs="Times New Roman"/>
          <w:sz w:val="24"/>
          <w:szCs w:val="24"/>
        </w:rPr>
      </w:pPr>
      <w:r w:rsidRPr="00D04277">
        <w:rPr>
          <w:rFonts w:ascii="Times New Roman" w:hAnsi="Times New Roman" w:cs="Times New Roman"/>
          <w:sz w:val="24"/>
          <w:szCs w:val="24"/>
        </w:rPr>
        <w:t xml:space="preserve">Internal analysis focuses on the firm's resources, capabilities and competences that can be used in developing a sustainable competitive advantage (SCA) (Barney, 1991). Engineering magic, technological sophistication, brand marketing and efficiency is all McLaren is about. Value Chain Analysis, Resource-Based View (RBV) and VRIO framework is used to </w:t>
      </w:r>
      <w:proofErr w:type="spellStart"/>
      <w:r w:rsidRPr="00D04277">
        <w:rPr>
          <w:rFonts w:ascii="Times New Roman" w:hAnsi="Times New Roman" w:cs="Times New Roman"/>
          <w:sz w:val="24"/>
          <w:szCs w:val="24"/>
        </w:rPr>
        <w:t>analyse</w:t>
      </w:r>
      <w:proofErr w:type="spellEnd"/>
      <w:r w:rsidRPr="00D04277">
        <w:rPr>
          <w:rFonts w:ascii="Times New Roman" w:hAnsi="Times New Roman" w:cs="Times New Roman"/>
          <w:sz w:val="24"/>
          <w:szCs w:val="24"/>
        </w:rPr>
        <w:t xml:space="preserve"> the internal environment of McLaren, followed by summarizing the same using SWOT analysis.</w:t>
      </w:r>
    </w:p>
    <w:p w14:paraId="51296E82" w14:textId="077B9820" w:rsidR="00D04277" w:rsidRPr="00D04277" w:rsidRDefault="00D04277" w:rsidP="00D04277">
      <w:pPr>
        <w:pStyle w:val="Heading2"/>
        <w:spacing w:line="360" w:lineRule="auto"/>
        <w:jc w:val="both"/>
        <w:rPr>
          <w:rFonts w:ascii="Times New Roman" w:hAnsi="Times New Roman" w:cs="Times New Roman"/>
          <w:b/>
          <w:bCs/>
          <w:color w:val="auto"/>
        </w:rPr>
      </w:pPr>
      <w:bookmarkStart w:id="8" w:name="_Toc235948275"/>
      <w:r w:rsidRPr="00D04277">
        <w:rPr>
          <w:rFonts w:ascii="Times New Roman" w:hAnsi="Times New Roman" w:cs="Times New Roman"/>
          <w:b/>
          <w:bCs/>
          <w:color w:val="auto"/>
        </w:rPr>
        <w:t>Value Chain Analysis:</w:t>
      </w:r>
      <w:bookmarkEnd w:id="8"/>
    </w:p>
    <w:p w14:paraId="2B87B920" w14:textId="47697448" w:rsidR="00D04277" w:rsidRDefault="00D04277" w:rsidP="00D04277">
      <w:pPr>
        <w:spacing w:line="360" w:lineRule="auto"/>
        <w:jc w:val="both"/>
        <w:rPr>
          <w:rFonts w:ascii="Times New Roman" w:hAnsi="Times New Roman" w:cs="Times New Roman"/>
          <w:sz w:val="24"/>
          <w:szCs w:val="24"/>
        </w:rPr>
      </w:pPr>
      <w:r w:rsidRPr="00D04277">
        <w:rPr>
          <w:rFonts w:ascii="Times New Roman" w:hAnsi="Times New Roman" w:cs="Times New Roman"/>
          <w:sz w:val="24"/>
          <w:szCs w:val="24"/>
        </w:rPr>
        <w:t xml:space="preserve">It indicates that the main activities of McLaren are </w:t>
      </w:r>
      <w:proofErr w:type="spellStart"/>
      <w:r w:rsidRPr="00D04277">
        <w:rPr>
          <w:rFonts w:ascii="Times New Roman" w:hAnsi="Times New Roman" w:cs="Times New Roman"/>
          <w:sz w:val="24"/>
          <w:szCs w:val="24"/>
        </w:rPr>
        <w:t>optimised</w:t>
      </w:r>
      <w:proofErr w:type="spellEnd"/>
      <w:r w:rsidRPr="00D04277">
        <w:rPr>
          <w:rFonts w:ascii="Times New Roman" w:hAnsi="Times New Roman" w:cs="Times New Roman"/>
          <w:sz w:val="24"/>
          <w:szCs w:val="24"/>
        </w:rPr>
        <w:t xml:space="preserve"> and if it is applying Porter's model of value chain (1985) it can achieve competitive advantage. Due to good inbound logistics, complex manufacturing, global distribution, excellent marketing and after-sales support, the company becomes history and adds value, which boosts the satisfaction of customers and fosters brand loyalty. It also has a collection of support activities around knowledge/expertise in HR/people management, continuous research/development, strategic sourcing and proper corporate infrastructure which all add layers of innovation, and the ability to operate at peak capacity.</w:t>
      </w:r>
    </w:p>
    <w:p w14:paraId="782D0F1E" w14:textId="1CAAC78E" w:rsidR="00D04277" w:rsidRDefault="001C758E" w:rsidP="00D04277">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A4A3D65" wp14:editId="52AB9CCA">
            <wp:extent cx="5373841" cy="3162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87037" cy="3170065"/>
                    </a:xfrm>
                    <a:prstGeom prst="rect">
                      <a:avLst/>
                    </a:prstGeom>
                  </pic:spPr>
                </pic:pic>
              </a:graphicData>
            </a:graphic>
          </wp:inline>
        </w:drawing>
      </w:r>
    </w:p>
    <w:p w14:paraId="5EB641B7" w14:textId="4DD8A127" w:rsidR="001C758E" w:rsidRPr="001C758E" w:rsidRDefault="001C758E" w:rsidP="001C758E">
      <w:pPr>
        <w:pStyle w:val="Heading2"/>
        <w:spacing w:line="360" w:lineRule="auto"/>
        <w:jc w:val="both"/>
        <w:rPr>
          <w:rFonts w:ascii="Times New Roman" w:hAnsi="Times New Roman" w:cs="Times New Roman"/>
          <w:b/>
          <w:bCs/>
          <w:color w:val="auto"/>
        </w:rPr>
      </w:pPr>
      <w:bookmarkStart w:id="9" w:name="_Toc235948276"/>
      <w:r w:rsidRPr="001C758E">
        <w:rPr>
          <w:rFonts w:ascii="Times New Roman" w:hAnsi="Times New Roman" w:cs="Times New Roman"/>
          <w:b/>
          <w:bCs/>
          <w:color w:val="auto"/>
        </w:rPr>
        <w:t>Resource-Based View (RBV):</w:t>
      </w:r>
      <w:bookmarkEnd w:id="9"/>
    </w:p>
    <w:p w14:paraId="13D5C33B" w14:textId="339ECBBE" w:rsidR="001C758E" w:rsidRDefault="001C758E" w:rsidP="001C758E">
      <w:pPr>
        <w:spacing w:line="360" w:lineRule="auto"/>
        <w:jc w:val="both"/>
        <w:rPr>
          <w:rFonts w:ascii="Times New Roman" w:hAnsi="Times New Roman" w:cs="Times New Roman"/>
          <w:sz w:val="24"/>
          <w:szCs w:val="24"/>
        </w:rPr>
      </w:pPr>
      <w:r w:rsidRPr="001C758E">
        <w:rPr>
          <w:rFonts w:ascii="Times New Roman" w:hAnsi="Times New Roman" w:cs="Times New Roman"/>
          <w:sz w:val="24"/>
          <w:szCs w:val="24"/>
        </w:rPr>
        <w:t xml:space="preserve">According to Barney (1991) valuable, rare, inimitable and well </w:t>
      </w:r>
      <w:proofErr w:type="spellStart"/>
      <w:r w:rsidRPr="001C758E">
        <w:rPr>
          <w:rFonts w:ascii="Times New Roman" w:hAnsi="Times New Roman" w:cs="Times New Roman"/>
          <w:sz w:val="24"/>
          <w:szCs w:val="24"/>
        </w:rPr>
        <w:t>organised</w:t>
      </w:r>
      <w:proofErr w:type="spellEnd"/>
      <w:r w:rsidRPr="001C758E">
        <w:rPr>
          <w:rFonts w:ascii="Times New Roman" w:hAnsi="Times New Roman" w:cs="Times New Roman"/>
          <w:sz w:val="24"/>
          <w:szCs w:val="24"/>
        </w:rPr>
        <w:t xml:space="preserve"> resources are the sources of sustainable competitive advantage in resource-based view of sustainable competitive advantage. Many of the assets which McLaren owns are quite valuable, including state of the art manufacturing facilities, R&amp;D facilities and an international network of dealerships. </w:t>
      </w:r>
    </w:p>
    <w:p w14:paraId="71ACBA6C" w14:textId="6DFB0CD7" w:rsidR="001C758E" w:rsidRPr="001C758E" w:rsidRDefault="006A7F02" w:rsidP="001C758E">
      <w:pPr>
        <w:pStyle w:val="Heading2"/>
        <w:spacing w:line="360" w:lineRule="auto"/>
        <w:jc w:val="both"/>
        <w:rPr>
          <w:rFonts w:ascii="Times New Roman" w:hAnsi="Times New Roman" w:cs="Times New Roman"/>
          <w:b/>
          <w:bCs/>
          <w:color w:val="auto"/>
        </w:rPr>
      </w:pPr>
      <w:bookmarkStart w:id="10" w:name="_Toc235948277"/>
      <w:r>
        <w:rPr>
          <w:rFonts w:ascii="Times New Roman" w:hAnsi="Times New Roman" w:cs="Times New Roman"/>
          <w:b/>
          <w:bCs/>
          <w:color w:val="auto"/>
        </w:rPr>
        <w:t>V</w:t>
      </w:r>
      <w:r w:rsidR="001C758E" w:rsidRPr="001C758E">
        <w:rPr>
          <w:rFonts w:ascii="Times New Roman" w:hAnsi="Times New Roman" w:cs="Times New Roman"/>
          <w:b/>
          <w:bCs/>
          <w:color w:val="auto"/>
        </w:rPr>
        <w:t>RIO Analysis:</w:t>
      </w:r>
      <w:bookmarkEnd w:id="10"/>
    </w:p>
    <w:p w14:paraId="7A7EF28B" w14:textId="02CBDB4C" w:rsidR="001C758E" w:rsidRDefault="001C758E" w:rsidP="001C758E">
      <w:pPr>
        <w:spacing w:line="360" w:lineRule="auto"/>
        <w:jc w:val="both"/>
        <w:rPr>
          <w:rFonts w:ascii="Times New Roman" w:hAnsi="Times New Roman" w:cs="Times New Roman"/>
          <w:sz w:val="24"/>
          <w:szCs w:val="24"/>
        </w:rPr>
      </w:pPr>
      <w:r w:rsidRPr="001C758E">
        <w:rPr>
          <w:rFonts w:ascii="Times New Roman" w:hAnsi="Times New Roman" w:cs="Times New Roman"/>
          <w:sz w:val="24"/>
          <w:szCs w:val="24"/>
        </w:rPr>
        <w:t xml:space="preserve">According to Barney and </w:t>
      </w:r>
      <w:proofErr w:type="spellStart"/>
      <w:r w:rsidRPr="001C758E">
        <w:rPr>
          <w:rFonts w:ascii="Times New Roman" w:hAnsi="Times New Roman" w:cs="Times New Roman"/>
          <w:sz w:val="24"/>
          <w:szCs w:val="24"/>
        </w:rPr>
        <w:t>Hesterly</w:t>
      </w:r>
      <w:proofErr w:type="spellEnd"/>
      <w:r w:rsidRPr="001C758E">
        <w:rPr>
          <w:rFonts w:ascii="Times New Roman" w:hAnsi="Times New Roman" w:cs="Times New Roman"/>
          <w:sz w:val="24"/>
          <w:szCs w:val="24"/>
        </w:rPr>
        <w:t xml:space="preserve"> (2021), the VRIO framework can be used to make the decision on whether </w:t>
      </w:r>
      <w:proofErr w:type="spellStart"/>
      <w:r w:rsidRPr="001C758E">
        <w:rPr>
          <w:rFonts w:ascii="Times New Roman" w:hAnsi="Times New Roman" w:cs="Times New Roman"/>
          <w:sz w:val="24"/>
          <w:szCs w:val="24"/>
        </w:rPr>
        <w:t>organisational</w:t>
      </w:r>
      <w:proofErr w:type="spellEnd"/>
      <w:r w:rsidRPr="001C758E">
        <w:rPr>
          <w:rFonts w:ascii="Times New Roman" w:hAnsi="Times New Roman" w:cs="Times New Roman"/>
          <w:sz w:val="24"/>
          <w:szCs w:val="24"/>
        </w:rPr>
        <w:t xml:space="preserve"> resources provide sustainable competitive advantage or not: Value, Rare, Inimitable and </w:t>
      </w:r>
      <w:proofErr w:type="spellStart"/>
      <w:r w:rsidRPr="001C758E">
        <w:rPr>
          <w:rFonts w:ascii="Times New Roman" w:hAnsi="Times New Roman" w:cs="Times New Roman"/>
          <w:sz w:val="24"/>
          <w:szCs w:val="24"/>
        </w:rPr>
        <w:t>Organised</w:t>
      </w:r>
      <w:proofErr w:type="spellEnd"/>
      <w:r w:rsidRPr="001C758E">
        <w:rPr>
          <w:rFonts w:ascii="Times New Roman" w:hAnsi="Times New Roman" w:cs="Times New Roman"/>
          <w:sz w:val="24"/>
          <w:szCs w:val="24"/>
        </w:rPr>
        <w:t>. What is important, unique, hard to copy and well managed are the assets of carbon fibre technology at McLaren and the knowledge of applying the technology to Formula 1 which will give McLaren long term competitive advantage</w:t>
      </w:r>
      <w:r w:rsidR="006A7F02">
        <w:rPr>
          <w:rFonts w:ascii="Times New Roman" w:hAnsi="Times New Roman" w:cs="Times New Roman"/>
          <w:sz w:val="24"/>
          <w:szCs w:val="24"/>
        </w:rPr>
        <w:t xml:space="preserve"> </w:t>
      </w:r>
      <w:r w:rsidRPr="001C758E">
        <w:rPr>
          <w:rFonts w:ascii="Times New Roman" w:hAnsi="Times New Roman" w:cs="Times New Roman"/>
          <w:sz w:val="24"/>
          <w:szCs w:val="24"/>
        </w:rPr>
        <w:t>(Grant, 2022).</w:t>
      </w:r>
    </w:p>
    <w:p w14:paraId="2E778527" w14:textId="106A1641" w:rsidR="001C758E" w:rsidRDefault="001C758E" w:rsidP="001C758E">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6641216" wp14:editId="1AB24859">
            <wp:extent cx="5943600" cy="3962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50E47801" w14:textId="4FCA2D28" w:rsidR="001C758E" w:rsidRPr="001C758E" w:rsidRDefault="001C758E" w:rsidP="001C758E">
      <w:pPr>
        <w:pStyle w:val="Heading2"/>
        <w:spacing w:line="360" w:lineRule="auto"/>
        <w:jc w:val="both"/>
        <w:rPr>
          <w:rFonts w:ascii="Times New Roman" w:hAnsi="Times New Roman" w:cs="Times New Roman"/>
          <w:b/>
          <w:bCs/>
          <w:color w:val="auto"/>
        </w:rPr>
      </w:pPr>
      <w:bookmarkStart w:id="11" w:name="_Toc235948278"/>
      <w:r w:rsidRPr="001C758E">
        <w:rPr>
          <w:rFonts w:ascii="Times New Roman" w:hAnsi="Times New Roman" w:cs="Times New Roman"/>
          <w:b/>
          <w:bCs/>
          <w:color w:val="auto"/>
        </w:rPr>
        <w:t>SWOT Analysis:</w:t>
      </w:r>
      <w:bookmarkEnd w:id="11"/>
    </w:p>
    <w:tbl>
      <w:tblPr>
        <w:tblStyle w:val="TableGrid"/>
        <w:tblW w:w="0" w:type="auto"/>
        <w:jc w:val="center"/>
        <w:tblLook w:val="04A0" w:firstRow="1" w:lastRow="0" w:firstColumn="1" w:lastColumn="0" w:noHBand="0" w:noVBand="1"/>
      </w:tblPr>
      <w:tblGrid>
        <w:gridCol w:w="2006"/>
        <w:gridCol w:w="2568"/>
        <w:gridCol w:w="2519"/>
        <w:gridCol w:w="2257"/>
      </w:tblGrid>
      <w:tr w:rsidR="001C758E" w:rsidRPr="001C758E" w14:paraId="67642B16" w14:textId="77777777" w:rsidTr="001C758E">
        <w:trPr>
          <w:jc w:val="center"/>
        </w:trPr>
        <w:tc>
          <w:tcPr>
            <w:tcW w:w="0" w:type="auto"/>
            <w:hideMark/>
          </w:tcPr>
          <w:p w14:paraId="5A030ED9" w14:textId="77777777" w:rsidR="001C758E" w:rsidRPr="001C758E" w:rsidRDefault="001C758E" w:rsidP="001C758E">
            <w:pPr>
              <w:spacing w:line="360" w:lineRule="auto"/>
              <w:jc w:val="center"/>
              <w:rPr>
                <w:rFonts w:ascii="Times New Roman" w:eastAsia="Times New Roman" w:hAnsi="Times New Roman" w:cs="Times New Roman"/>
                <w:b/>
                <w:bCs/>
                <w:kern w:val="0"/>
                <w:sz w:val="24"/>
                <w:szCs w:val="24"/>
                <w14:ligatures w14:val="none"/>
              </w:rPr>
            </w:pPr>
            <w:r w:rsidRPr="001C758E">
              <w:rPr>
                <w:rFonts w:ascii="Times New Roman" w:eastAsia="Times New Roman" w:hAnsi="Times New Roman" w:cs="Times New Roman"/>
                <w:b/>
                <w:bCs/>
                <w:kern w:val="0"/>
                <w:sz w:val="24"/>
                <w:szCs w:val="24"/>
                <w14:ligatures w14:val="none"/>
              </w:rPr>
              <w:t>Strengths</w:t>
            </w:r>
          </w:p>
        </w:tc>
        <w:tc>
          <w:tcPr>
            <w:tcW w:w="0" w:type="auto"/>
            <w:hideMark/>
          </w:tcPr>
          <w:p w14:paraId="425D7D96" w14:textId="77777777" w:rsidR="001C758E" w:rsidRPr="001C758E" w:rsidRDefault="001C758E" w:rsidP="001C758E">
            <w:pPr>
              <w:spacing w:line="360" w:lineRule="auto"/>
              <w:jc w:val="center"/>
              <w:rPr>
                <w:rFonts w:ascii="Times New Roman" w:eastAsia="Times New Roman" w:hAnsi="Times New Roman" w:cs="Times New Roman"/>
                <w:b/>
                <w:bCs/>
                <w:kern w:val="0"/>
                <w:sz w:val="24"/>
                <w:szCs w:val="24"/>
                <w14:ligatures w14:val="none"/>
              </w:rPr>
            </w:pPr>
            <w:r w:rsidRPr="001C758E">
              <w:rPr>
                <w:rFonts w:ascii="Times New Roman" w:eastAsia="Times New Roman" w:hAnsi="Times New Roman" w:cs="Times New Roman"/>
                <w:b/>
                <w:bCs/>
                <w:kern w:val="0"/>
                <w:sz w:val="24"/>
                <w:szCs w:val="24"/>
                <w14:ligatures w14:val="none"/>
              </w:rPr>
              <w:t>Weaknesses</w:t>
            </w:r>
          </w:p>
        </w:tc>
        <w:tc>
          <w:tcPr>
            <w:tcW w:w="0" w:type="auto"/>
            <w:hideMark/>
          </w:tcPr>
          <w:p w14:paraId="17A7CCC5" w14:textId="77777777" w:rsidR="001C758E" w:rsidRPr="001C758E" w:rsidRDefault="001C758E" w:rsidP="001C758E">
            <w:pPr>
              <w:spacing w:line="360" w:lineRule="auto"/>
              <w:jc w:val="center"/>
              <w:rPr>
                <w:rFonts w:ascii="Times New Roman" w:eastAsia="Times New Roman" w:hAnsi="Times New Roman" w:cs="Times New Roman"/>
                <w:b/>
                <w:bCs/>
                <w:kern w:val="0"/>
                <w:sz w:val="24"/>
                <w:szCs w:val="24"/>
                <w14:ligatures w14:val="none"/>
              </w:rPr>
            </w:pPr>
            <w:r w:rsidRPr="001C758E">
              <w:rPr>
                <w:rFonts w:ascii="Times New Roman" w:eastAsia="Times New Roman" w:hAnsi="Times New Roman" w:cs="Times New Roman"/>
                <w:b/>
                <w:bCs/>
                <w:kern w:val="0"/>
                <w:sz w:val="24"/>
                <w:szCs w:val="24"/>
                <w14:ligatures w14:val="none"/>
              </w:rPr>
              <w:t>Opportunities</w:t>
            </w:r>
          </w:p>
        </w:tc>
        <w:tc>
          <w:tcPr>
            <w:tcW w:w="0" w:type="auto"/>
            <w:hideMark/>
          </w:tcPr>
          <w:p w14:paraId="1B675CEA" w14:textId="77777777" w:rsidR="001C758E" w:rsidRPr="001C758E" w:rsidRDefault="001C758E" w:rsidP="001C758E">
            <w:pPr>
              <w:spacing w:line="360" w:lineRule="auto"/>
              <w:jc w:val="center"/>
              <w:rPr>
                <w:rFonts w:ascii="Times New Roman" w:eastAsia="Times New Roman" w:hAnsi="Times New Roman" w:cs="Times New Roman"/>
                <w:b/>
                <w:bCs/>
                <w:kern w:val="0"/>
                <w:sz w:val="24"/>
                <w:szCs w:val="24"/>
                <w14:ligatures w14:val="none"/>
              </w:rPr>
            </w:pPr>
            <w:r w:rsidRPr="001C758E">
              <w:rPr>
                <w:rFonts w:ascii="Times New Roman" w:eastAsia="Times New Roman" w:hAnsi="Times New Roman" w:cs="Times New Roman"/>
                <w:b/>
                <w:bCs/>
                <w:kern w:val="0"/>
                <w:sz w:val="24"/>
                <w:szCs w:val="24"/>
                <w14:ligatures w14:val="none"/>
              </w:rPr>
              <w:t>Threats</w:t>
            </w:r>
          </w:p>
        </w:tc>
      </w:tr>
      <w:tr w:rsidR="001C758E" w:rsidRPr="001C758E" w14:paraId="3C3D169D" w14:textId="77777777" w:rsidTr="001C758E">
        <w:trPr>
          <w:jc w:val="center"/>
        </w:trPr>
        <w:tc>
          <w:tcPr>
            <w:tcW w:w="0" w:type="auto"/>
            <w:hideMark/>
          </w:tcPr>
          <w:p w14:paraId="08D5E009" w14:textId="77777777" w:rsidR="001C758E" w:rsidRPr="001C758E" w:rsidRDefault="001C758E" w:rsidP="001C758E">
            <w:pPr>
              <w:spacing w:line="360" w:lineRule="auto"/>
              <w:jc w:val="center"/>
              <w:rPr>
                <w:rFonts w:ascii="Times New Roman" w:eastAsia="Times New Roman" w:hAnsi="Times New Roman" w:cs="Times New Roman"/>
                <w:kern w:val="0"/>
                <w:sz w:val="24"/>
                <w:szCs w:val="24"/>
                <w14:ligatures w14:val="none"/>
              </w:rPr>
            </w:pPr>
            <w:r w:rsidRPr="001C758E">
              <w:rPr>
                <w:rFonts w:ascii="Times New Roman" w:eastAsia="Times New Roman" w:hAnsi="Times New Roman" w:cs="Times New Roman"/>
                <w:kern w:val="0"/>
                <w:sz w:val="24"/>
                <w:szCs w:val="24"/>
                <w14:ligatures w14:val="none"/>
              </w:rPr>
              <w:t>Strong global luxury brand</w:t>
            </w:r>
          </w:p>
        </w:tc>
        <w:tc>
          <w:tcPr>
            <w:tcW w:w="0" w:type="auto"/>
            <w:hideMark/>
          </w:tcPr>
          <w:p w14:paraId="1000621C" w14:textId="77777777" w:rsidR="001C758E" w:rsidRPr="001C758E" w:rsidRDefault="001C758E" w:rsidP="001C758E">
            <w:pPr>
              <w:spacing w:line="360" w:lineRule="auto"/>
              <w:jc w:val="center"/>
              <w:rPr>
                <w:rFonts w:ascii="Times New Roman" w:eastAsia="Times New Roman" w:hAnsi="Times New Roman" w:cs="Times New Roman"/>
                <w:kern w:val="0"/>
                <w:sz w:val="24"/>
                <w:szCs w:val="24"/>
                <w14:ligatures w14:val="none"/>
              </w:rPr>
            </w:pPr>
            <w:r w:rsidRPr="001C758E">
              <w:rPr>
                <w:rFonts w:ascii="Times New Roman" w:eastAsia="Times New Roman" w:hAnsi="Times New Roman" w:cs="Times New Roman"/>
                <w:kern w:val="0"/>
                <w:sz w:val="24"/>
                <w:szCs w:val="24"/>
                <w14:ligatures w14:val="none"/>
              </w:rPr>
              <w:t>Limited production capacity</w:t>
            </w:r>
          </w:p>
        </w:tc>
        <w:tc>
          <w:tcPr>
            <w:tcW w:w="0" w:type="auto"/>
            <w:hideMark/>
          </w:tcPr>
          <w:p w14:paraId="79C07F6B" w14:textId="77777777" w:rsidR="001C758E" w:rsidRPr="001C758E" w:rsidRDefault="001C758E" w:rsidP="001C758E">
            <w:pPr>
              <w:spacing w:line="360" w:lineRule="auto"/>
              <w:jc w:val="center"/>
              <w:rPr>
                <w:rFonts w:ascii="Times New Roman" w:eastAsia="Times New Roman" w:hAnsi="Times New Roman" w:cs="Times New Roman"/>
                <w:kern w:val="0"/>
                <w:sz w:val="24"/>
                <w:szCs w:val="24"/>
                <w14:ligatures w14:val="none"/>
              </w:rPr>
            </w:pPr>
            <w:r w:rsidRPr="001C758E">
              <w:rPr>
                <w:rFonts w:ascii="Times New Roman" w:eastAsia="Times New Roman" w:hAnsi="Times New Roman" w:cs="Times New Roman"/>
                <w:kern w:val="0"/>
                <w:sz w:val="24"/>
                <w:szCs w:val="24"/>
                <w14:ligatures w14:val="none"/>
              </w:rPr>
              <w:t>Growing luxury electric vehicle market</w:t>
            </w:r>
          </w:p>
        </w:tc>
        <w:tc>
          <w:tcPr>
            <w:tcW w:w="0" w:type="auto"/>
            <w:hideMark/>
          </w:tcPr>
          <w:p w14:paraId="68E5355D" w14:textId="77777777" w:rsidR="001C758E" w:rsidRPr="001C758E" w:rsidRDefault="001C758E" w:rsidP="001C758E">
            <w:pPr>
              <w:spacing w:line="360" w:lineRule="auto"/>
              <w:jc w:val="center"/>
              <w:rPr>
                <w:rFonts w:ascii="Times New Roman" w:eastAsia="Times New Roman" w:hAnsi="Times New Roman" w:cs="Times New Roman"/>
                <w:kern w:val="0"/>
                <w:sz w:val="24"/>
                <w:szCs w:val="24"/>
                <w14:ligatures w14:val="none"/>
              </w:rPr>
            </w:pPr>
            <w:r w:rsidRPr="001C758E">
              <w:rPr>
                <w:rFonts w:ascii="Times New Roman" w:eastAsia="Times New Roman" w:hAnsi="Times New Roman" w:cs="Times New Roman"/>
                <w:kern w:val="0"/>
                <w:sz w:val="24"/>
                <w:szCs w:val="24"/>
                <w14:ligatures w14:val="none"/>
              </w:rPr>
              <w:t>Intense industry competition</w:t>
            </w:r>
          </w:p>
        </w:tc>
      </w:tr>
      <w:tr w:rsidR="001C758E" w:rsidRPr="001C758E" w14:paraId="0E561C2A" w14:textId="77777777" w:rsidTr="001C758E">
        <w:trPr>
          <w:jc w:val="center"/>
        </w:trPr>
        <w:tc>
          <w:tcPr>
            <w:tcW w:w="0" w:type="auto"/>
            <w:hideMark/>
          </w:tcPr>
          <w:p w14:paraId="0E99591C" w14:textId="77777777" w:rsidR="001C758E" w:rsidRPr="001C758E" w:rsidRDefault="001C758E" w:rsidP="001C758E">
            <w:pPr>
              <w:spacing w:line="360" w:lineRule="auto"/>
              <w:jc w:val="center"/>
              <w:rPr>
                <w:rFonts w:ascii="Times New Roman" w:eastAsia="Times New Roman" w:hAnsi="Times New Roman" w:cs="Times New Roman"/>
                <w:kern w:val="0"/>
                <w:sz w:val="24"/>
                <w:szCs w:val="24"/>
                <w14:ligatures w14:val="none"/>
              </w:rPr>
            </w:pPr>
            <w:r w:rsidRPr="001C758E">
              <w:rPr>
                <w:rFonts w:ascii="Times New Roman" w:eastAsia="Times New Roman" w:hAnsi="Times New Roman" w:cs="Times New Roman"/>
                <w:kern w:val="0"/>
                <w:sz w:val="24"/>
                <w:szCs w:val="24"/>
                <w14:ligatures w14:val="none"/>
              </w:rPr>
              <w:t>Formula One heritage</w:t>
            </w:r>
          </w:p>
        </w:tc>
        <w:tc>
          <w:tcPr>
            <w:tcW w:w="0" w:type="auto"/>
            <w:hideMark/>
          </w:tcPr>
          <w:p w14:paraId="2BFC3302" w14:textId="77777777" w:rsidR="001C758E" w:rsidRPr="001C758E" w:rsidRDefault="001C758E" w:rsidP="001C758E">
            <w:pPr>
              <w:spacing w:line="360" w:lineRule="auto"/>
              <w:jc w:val="center"/>
              <w:rPr>
                <w:rFonts w:ascii="Times New Roman" w:eastAsia="Times New Roman" w:hAnsi="Times New Roman" w:cs="Times New Roman"/>
                <w:kern w:val="0"/>
                <w:sz w:val="24"/>
                <w:szCs w:val="24"/>
                <w14:ligatures w14:val="none"/>
              </w:rPr>
            </w:pPr>
            <w:r w:rsidRPr="001C758E">
              <w:rPr>
                <w:rFonts w:ascii="Times New Roman" w:eastAsia="Times New Roman" w:hAnsi="Times New Roman" w:cs="Times New Roman"/>
                <w:kern w:val="0"/>
                <w:sz w:val="24"/>
                <w:szCs w:val="24"/>
                <w14:ligatures w14:val="none"/>
              </w:rPr>
              <w:t>Financial instability in recent years</w:t>
            </w:r>
          </w:p>
        </w:tc>
        <w:tc>
          <w:tcPr>
            <w:tcW w:w="0" w:type="auto"/>
            <w:hideMark/>
          </w:tcPr>
          <w:p w14:paraId="053D912C" w14:textId="77777777" w:rsidR="001C758E" w:rsidRPr="001C758E" w:rsidRDefault="001C758E" w:rsidP="001C758E">
            <w:pPr>
              <w:spacing w:line="360" w:lineRule="auto"/>
              <w:jc w:val="center"/>
              <w:rPr>
                <w:rFonts w:ascii="Times New Roman" w:eastAsia="Times New Roman" w:hAnsi="Times New Roman" w:cs="Times New Roman"/>
                <w:kern w:val="0"/>
                <w:sz w:val="24"/>
                <w:szCs w:val="24"/>
                <w14:ligatures w14:val="none"/>
              </w:rPr>
            </w:pPr>
            <w:r w:rsidRPr="001C758E">
              <w:rPr>
                <w:rFonts w:ascii="Times New Roman" w:eastAsia="Times New Roman" w:hAnsi="Times New Roman" w:cs="Times New Roman"/>
                <w:kern w:val="0"/>
                <w:sz w:val="24"/>
                <w:szCs w:val="24"/>
                <w14:ligatures w14:val="none"/>
              </w:rPr>
              <w:t>Government support for sustainable mobility</w:t>
            </w:r>
          </w:p>
        </w:tc>
        <w:tc>
          <w:tcPr>
            <w:tcW w:w="0" w:type="auto"/>
            <w:hideMark/>
          </w:tcPr>
          <w:p w14:paraId="25F6F65D" w14:textId="77777777" w:rsidR="001C758E" w:rsidRPr="001C758E" w:rsidRDefault="001C758E" w:rsidP="001C758E">
            <w:pPr>
              <w:spacing w:line="360" w:lineRule="auto"/>
              <w:jc w:val="center"/>
              <w:rPr>
                <w:rFonts w:ascii="Times New Roman" w:eastAsia="Times New Roman" w:hAnsi="Times New Roman" w:cs="Times New Roman"/>
                <w:kern w:val="0"/>
                <w:sz w:val="24"/>
                <w:szCs w:val="24"/>
                <w14:ligatures w14:val="none"/>
              </w:rPr>
            </w:pPr>
            <w:r w:rsidRPr="001C758E">
              <w:rPr>
                <w:rFonts w:ascii="Times New Roman" w:eastAsia="Times New Roman" w:hAnsi="Times New Roman" w:cs="Times New Roman"/>
                <w:kern w:val="0"/>
                <w:sz w:val="24"/>
                <w:szCs w:val="24"/>
                <w14:ligatures w14:val="none"/>
              </w:rPr>
              <w:t>Increasing environmental regulations</w:t>
            </w:r>
          </w:p>
        </w:tc>
      </w:tr>
      <w:tr w:rsidR="001C758E" w:rsidRPr="001C758E" w14:paraId="31DD0751" w14:textId="77777777" w:rsidTr="001C758E">
        <w:trPr>
          <w:jc w:val="center"/>
        </w:trPr>
        <w:tc>
          <w:tcPr>
            <w:tcW w:w="0" w:type="auto"/>
            <w:hideMark/>
          </w:tcPr>
          <w:p w14:paraId="18832A96" w14:textId="77777777" w:rsidR="001C758E" w:rsidRPr="001C758E" w:rsidRDefault="001C758E" w:rsidP="001C758E">
            <w:pPr>
              <w:spacing w:line="360" w:lineRule="auto"/>
              <w:jc w:val="center"/>
              <w:rPr>
                <w:rFonts w:ascii="Times New Roman" w:eastAsia="Times New Roman" w:hAnsi="Times New Roman" w:cs="Times New Roman"/>
                <w:kern w:val="0"/>
                <w:sz w:val="24"/>
                <w:szCs w:val="24"/>
                <w14:ligatures w14:val="none"/>
              </w:rPr>
            </w:pPr>
            <w:r w:rsidRPr="001C758E">
              <w:rPr>
                <w:rFonts w:ascii="Times New Roman" w:eastAsia="Times New Roman" w:hAnsi="Times New Roman" w:cs="Times New Roman"/>
                <w:kern w:val="0"/>
                <w:sz w:val="24"/>
                <w:szCs w:val="24"/>
                <w14:ligatures w14:val="none"/>
              </w:rPr>
              <w:t>Advanced carbon fibre technology</w:t>
            </w:r>
          </w:p>
        </w:tc>
        <w:tc>
          <w:tcPr>
            <w:tcW w:w="0" w:type="auto"/>
            <w:hideMark/>
          </w:tcPr>
          <w:p w14:paraId="7B058039" w14:textId="77777777" w:rsidR="001C758E" w:rsidRPr="001C758E" w:rsidRDefault="001C758E" w:rsidP="001C758E">
            <w:pPr>
              <w:spacing w:line="360" w:lineRule="auto"/>
              <w:jc w:val="center"/>
              <w:rPr>
                <w:rFonts w:ascii="Times New Roman" w:eastAsia="Times New Roman" w:hAnsi="Times New Roman" w:cs="Times New Roman"/>
                <w:kern w:val="0"/>
                <w:sz w:val="24"/>
                <w:szCs w:val="24"/>
                <w14:ligatures w14:val="none"/>
              </w:rPr>
            </w:pPr>
            <w:r w:rsidRPr="001C758E">
              <w:rPr>
                <w:rFonts w:ascii="Times New Roman" w:eastAsia="Times New Roman" w:hAnsi="Times New Roman" w:cs="Times New Roman"/>
                <w:kern w:val="0"/>
                <w:sz w:val="24"/>
                <w:szCs w:val="24"/>
                <w14:ligatures w14:val="none"/>
              </w:rPr>
              <w:t>Dependence on specialist suppliers</w:t>
            </w:r>
          </w:p>
        </w:tc>
        <w:tc>
          <w:tcPr>
            <w:tcW w:w="0" w:type="auto"/>
            <w:hideMark/>
          </w:tcPr>
          <w:p w14:paraId="1D1512B4" w14:textId="77777777" w:rsidR="001C758E" w:rsidRPr="001C758E" w:rsidRDefault="001C758E" w:rsidP="001C758E">
            <w:pPr>
              <w:spacing w:line="360" w:lineRule="auto"/>
              <w:jc w:val="center"/>
              <w:rPr>
                <w:rFonts w:ascii="Times New Roman" w:eastAsia="Times New Roman" w:hAnsi="Times New Roman" w:cs="Times New Roman"/>
                <w:kern w:val="0"/>
                <w:sz w:val="24"/>
                <w:szCs w:val="24"/>
                <w14:ligatures w14:val="none"/>
              </w:rPr>
            </w:pPr>
            <w:r w:rsidRPr="001C758E">
              <w:rPr>
                <w:rFonts w:ascii="Times New Roman" w:eastAsia="Times New Roman" w:hAnsi="Times New Roman" w:cs="Times New Roman"/>
                <w:kern w:val="0"/>
                <w:sz w:val="24"/>
                <w:szCs w:val="24"/>
                <w14:ligatures w14:val="none"/>
              </w:rPr>
              <w:t>Expansion into emerging luxury markets</w:t>
            </w:r>
          </w:p>
        </w:tc>
        <w:tc>
          <w:tcPr>
            <w:tcW w:w="0" w:type="auto"/>
            <w:hideMark/>
          </w:tcPr>
          <w:p w14:paraId="4C7B50F1" w14:textId="77777777" w:rsidR="001C758E" w:rsidRPr="001C758E" w:rsidRDefault="001C758E" w:rsidP="001C758E">
            <w:pPr>
              <w:spacing w:line="360" w:lineRule="auto"/>
              <w:jc w:val="center"/>
              <w:rPr>
                <w:rFonts w:ascii="Times New Roman" w:eastAsia="Times New Roman" w:hAnsi="Times New Roman" w:cs="Times New Roman"/>
                <w:kern w:val="0"/>
                <w:sz w:val="24"/>
                <w:szCs w:val="24"/>
                <w14:ligatures w14:val="none"/>
              </w:rPr>
            </w:pPr>
            <w:r w:rsidRPr="001C758E">
              <w:rPr>
                <w:rFonts w:ascii="Times New Roman" w:eastAsia="Times New Roman" w:hAnsi="Times New Roman" w:cs="Times New Roman"/>
                <w:kern w:val="0"/>
                <w:sz w:val="24"/>
                <w:szCs w:val="24"/>
                <w14:ligatures w14:val="none"/>
              </w:rPr>
              <w:t>Supply chain disruptions</w:t>
            </w:r>
          </w:p>
        </w:tc>
      </w:tr>
      <w:tr w:rsidR="001C758E" w:rsidRPr="001C758E" w14:paraId="79FAF9AC" w14:textId="77777777" w:rsidTr="001C758E">
        <w:trPr>
          <w:jc w:val="center"/>
        </w:trPr>
        <w:tc>
          <w:tcPr>
            <w:tcW w:w="0" w:type="auto"/>
            <w:hideMark/>
          </w:tcPr>
          <w:p w14:paraId="076E7922" w14:textId="77777777" w:rsidR="001C758E" w:rsidRPr="001C758E" w:rsidRDefault="001C758E" w:rsidP="001C758E">
            <w:pPr>
              <w:spacing w:line="360" w:lineRule="auto"/>
              <w:jc w:val="center"/>
              <w:rPr>
                <w:rFonts w:ascii="Times New Roman" w:eastAsia="Times New Roman" w:hAnsi="Times New Roman" w:cs="Times New Roman"/>
                <w:kern w:val="0"/>
                <w:sz w:val="24"/>
                <w:szCs w:val="24"/>
                <w14:ligatures w14:val="none"/>
              </w:rPr>
            </w:pPr>
            <w:r w:rsidRPr="001C758E">
              <w:rPr>
                <w:rFonts w:ascii="Times New Roman" w:eastAsia="Times New Roman" w:hAnsi="Times New Roman" w:cs="Times New Roman"/>
                <w:kern w:val="0"/>
                <w:sz w:val="24"/>
                <w:szCs w:val="24"/>
                <w14:ligatures w14:val="none"/>
              </w:rPr>
              <w:t>Excellent engineering capability</w:t>
            </w:r>
          </w:p>
        </w:tc>
        <w:tc>
          <w:tcPr>
            <w:tcW w:w="0" w:type="auto"/>
            <w:hideMark/>
          </w:tcPr>
          <w:p w14:paraId="3429C480" w14:textId="77777777" w:rsidR="001C758E" w:rsidRPr="001C758E" w:rsidRDefault="001C758E" w:rsidP="001C758E">
            <w:pPr>
              <w:spacing w:line="360" w:lineRule="auto"/>
              <w:jc w:val="center"/>
              <w:rPr>
                <w:rFonts w:ascii="Times New Roman" w:eastAsia="Times New Roman" w:hAnsi="Times New Roman" w:cs="Times New Roman"/>
                <w:kern w:val="0"/>
                <w:sz w:val="24"/>
                <w:szCs w:val="24"/>
                <w14:ligatures w14:val="none"/>
              </w:rPr>
            </w:pPr>
            <w:r w:rsidRPr="001C758E">
              <w:rPr>
                <w:rFonts w:ascii="Times New Roman" w:eastAsia="Times New Roman" w:hAnsi="Times New Roman" w:cs="Times New Roman"/>
                <w:kern w:val="0"/>
                <w:sz w:val="24"/>
                <w:szCs w:val="24"/>
                <w14:ligatures w14:val="none"/>
              </w:rPr>
              <w:t>Limited electric vehicle portfolio</w:t>
            </w:r>
          </w:p>
        </w:tc>
        <w:tc>
          <w:tcPr>
            <w:tcW w:w="0" w:type="auto"/>
            <w:hideMark/>
          </w:tcPr>
          <w:p w14:paraId="4164305A" w14:textId="77777777" w:rsidR="001C758E" w:rsidRPr="001C758E" w:rsidRDefault="001C758E" w:rsidP="001C758E">
            <w:pPr>
              <w:spacing w:line="360" w:lineRule="auto"/>
              <w:jc w:val="center"/>
              <w:rPr>
                <w:rFonts w:ascii="Times New Roman" w:eastAsia="Times New Roman" w:hAnsi="Times New Roman" w:cs="Times New Roman"/>
                <w:kern w:val="0"/>
                <w:sz w:val="24"/>
                <w:szCs w:val="24"/>
                <w14:ligatures w14:val="none"/>
              </w:rPr>
            </w:pPr>
            <w:r w:rsidRPr="001C758E">
              <w:rPr>
                <w:rFonts w:ascii="Times New Roman" w:eastAsia="Times New Roman" w:hAnsi="Times New Roman" w:cs="Times New Roman"/>
                <w:kern w:val="0"/>
                <w:sz w:val="24"/>
                <w:szCs w:val="24"/>
                <w14:ligatures w14:val="none"/>
              </w:rPr>
              <w:t>Strategic technology partnerships</w:t>
            </w:r>
          </w:p>
        </w:tc>
        <w:tc>
          <w:tcPr>
            <w:tcW w:w="0" w:type="auto"/>
            <w:hideMark/>
          </w:tcPr>
          <w:p w14:paraId="3B9FBBF8" w14:textId="77777777" w:rsidR="001C758E" w:rsidRPr="001C758E" w:rsidRDefault="001C758E" w:rsidP="001C758E">
            <w:pPr>
              <w:spacing w:line="360" w:lineRule="auto"/>
              <w:jc w:val="center"/>
              <w:rPr>
                <w:rFonts w:ascii="Times New Roman" w:eastAsia="Times New Roman" w:hAnsi="Times New Roman" w:cs="Times New Roman"/>
                <w:kern w:val="0"/>
                <w:sz w:val="24"/>
                <w:szCs w:val="24"/>
                <w14:ligatures w14:val="none"/>
              </w:rPr>
            </w:pPr>
            <w:r w:rsidRPr="001C758E">
              <w:rPr>
                <w:rFonts w:ascii="Times New Roman" w:eastAsia="Times New Roman" w:hAnsi="Times New Roman" w:cs="Times New Roman"/>
                <w:kern w:val="0"/>
                <w:sz w:val="24"/>
                <w:szCs w:val="24"/>
                <w14:ligatures w14:val="none"/>
              </w:rPr>
              <w:t>Rapid technological change</w:t>
            </w:r>
          </w:p>
        </w:tc>
      </w:tr>
      <w:tr w:rsidR="001C758E" w:rsidRPr="001C758E" w14:paraId="567BE5D8" w14:textId="77777777" w:rsidTr="001C758E">
        <w:trPr>
          <w:jc w:val="center"/>
        </w:trPr>
        <w:tc>
          <w:tcPr>
            <w:tcW w:w="0" w:type="auto"/>
            <w:hideMark/>
          </w:tcPr>
          <w:p w14:paraId="2C4940DC" w14:textId="77777777" w:rsidR="001C758E" w:rsidRPr="001C758E" w:rsidRDefault="001C758E" w:rsidP="001C758E">
            <w:pPr>
              <w:spacing w:line="360" w:lineRule="auto"/>
              <w:jc w:val="center"/>
              <w:rPr>
                <w:rFonts w:ascii="Times New Roman" w:eastAsia="Times New Roman" w:hAnsi="Times New Roman" w:cs="Times New Roman"/>
                <w:kern w:val="0"/>
                <w:sz w:val="24"/>
                <w:szCs w:val="24"/>
                <w14:ligatures w14:val="none"/>
              </w:rPr>
            </w:pPr>
            <w:r w:rsidRPr="001C758E">
              <w:rPr>
                <w:rFonts w:ascii="Times New Roman" w:eastAsia="Times New Roman" w:hAnsi="Times New Roman" w:cs="Times New Roman"/>
                <w:kern w:val="0"/>
                <w:sz w:val="24"/>
                <w:szCs w:val="24"/>
                <w14:ligatures w14:val="none"/>
              </w:rPr>
              <w:t>Continuous innovation culture</w:t>
            </w:r>
          </w:p>
        </w:tc>
        <w:tc>
          <w:tcPr>
            <w:tcW w:w="0" w:type="auto"/>
            <w:hideMark/>
          </w:tcPr>
          <w:p w14:paraId="1149F7B0" w14:textId="77777777" w:rsidR="001C758E" w:rsidRPr="001C758E" w:rsidRDefault="001C758E" w:rsidP="001C758E">
            <w:pPr>
              <w:spacing w:line="360" w:lineRule="auto"/>
              <w:jc w:val="center"/>
              <w:rPr>
                <w:rFonts w:ascii="Times New Roman" w:eastAsia="Times New Roman" w:hAnsi="Times New Roman" w:cs="Times New Roman"/>
                <w:kern w:val="0"/>
                <w:sz w:val="24"/>
                <w:szCs w:val="24"/>
                <w14:ligatures w14:val="none"/>
              </w:rPr>
            </w:pPr>
            <w:r w:rsidRPr="001C758E">
              <w:rPr>
                <w:rFonts w:ascii="Times New Roman" w:eastAsia="Times New Roman" w:hAnsi="Times New Roman" w:cs="Times New Roman"/>
                <w:kern w:val="0"/>
                <w:sz w:val="24"/>
                <w:szCs w:val="24"/>
                <w14:ligatures w14:val="none"/>
              </w:rPr>
              <w:t>Smaller global market share than major competitors</w:t>
            </w:r>
          </w:p>
        </w:tc>
        <w:tc>
          <w:tcPr>
            <w:tcW w:w="0" w:type="auto"/>
            <w:hideMark/>
          </w:tcPr>
          <w:p w14:paraId="5DAFE484" w14:textId="77777777" w:rsidR="001C758E" w:rsidRPr="001C758E" w:rsidRDefault="001C758E" w:rsidP="001C758E">
            <w:pPr>
              <w:spacing w:line="360" w:lineRule="auto"/>
              <w:jc w:val="center"/>
              <w:rPr>
                <w:rFonts w:ascii="Times New Roman" w:eastAsia="Times New Roman" w:hAnsi="Times New Roman" w:cs="Times New Roman"/>
                <w:kern w:val="0"/>
                <w:sz w:val="24"/>
                <w:szCs w:val="24"/>
                <w14:ligatures w14:val="none"/>
              </w:rPr>
            </w:pPr>
            <w:r w:rsidRPr="001C758E">
              <w:rPr>
                <w:rFonts w:ascii="Times New Roman" w:eastAsia="Times New Roman" w:hAnsi="Times New Roman" w:cs="Times New Roman"/>
                <w:kern w:val="0"/>
                <w:sz w:val="24"/>
                <w:szCs w:val="24"/>
                <w14:ligatures w14:val="none"/>
              </w:rPr>
              <w:t>Increasing demand for sustainable products</w:t>
            </w:r>
          </w:p>
        </w:tc>
        <w:tc>
          <w:tcPr>
            <w:tcW w:w="0" w:type="auto"/>
            <w:hideMark/>
          </w:tcPr>
          <w:p w14:paraId="3FDE8407" w14:textId="77777777" w:rsidR="001C758E" w:rsidRPr="001C758E" w:rsidRDefault="001C758E" w:rsidP="001C758E">
            <w:pPr>
              <w:spacing w:line="360" w:lineRule="auto"/>
              <w:jc w:val="center"/>
              <w:rPr>
                <w:rFonts w:ascii="Times New Roman" w:eastAsia="Times New Roman" w:hAnsi="Times New Roman" w:cs="Times New Roman"/>
                <w:kern w:val="0"/>
                <w:sz w:val="24"/>
                <w:szCs w:val="24"/>
                <w14:ligatures w14:val="none"/>
              </w:rPr>
            </w:pPr>
            <w:r w:rsidRPr="001C758E">
              <w:rPr>
                <w:rFonts w:ascii="Times New Roman" w:eastAsia="Times New Roman" w:hAnsi="Times New Roman" w:cs="Times New Roman"/>
                <w:kern w:val="0"/>
                <w:sz w:val="24"/>
                <w:szCs w:val="24"/>
                <w14:ligatures w14:val="none"/>
              </w:rPr>
              <w:t>Global economic uncertainty</w:t>
            </w:r>
          </w:p>
        </w:tc>
      </w:tr>
    </w:tbl>
    <w:p w14:paraId="1A333B44" w14:textId="3D2BD1CD" w:rsidR="001C758E" w:rsidRDefault="001C758E" w:rsidP="001C758E">
      <w:pPr>
        <w:spacing w:line="360" w:lineRule="auto"/>
        <w:jc w:val="center"/>
        <w:rPr>
          <w:rFonts w:ascii="Times New Roman" w:hAnsi="Times New Roman" w:cs="Times New Roman"/>
          <w:sz w:val="24"/>
          <w:szCs w:val="24"/>
        </w:rPr>
      </w:pPr>
    </w:p>
    <w:p w14:paraId="551C7425" w14:textId="7E9953B6" w:rsidR="001C758E" w:rsidRDefault="001C758E" w:rsidP="001C758E">
      <w:pPr>
        <w:spacing w:line="360" w:lineRule="auto"/>
        <w:jc w:val="both"/>
        <w:rPr>
          <w:rFonts w:ascii="Times New Roman" w:hAnsi="Times New Roman" w:cs="Times New Roman"/>
          <w:sz w:val="24"/>
          <w:szCs w:val="24"/>
        </w:rPr>
      </w:pPr>
      <w:r w:rsidRPr="001C758E">
        <w:rPr>
          <w:rFonts w:ascii="Times New Roman" w:hAnsi="Times New Roman" w:cs="Times New Roman"/>
          <w:sz w:val="24"/>
          <w:szCs w:val="24"/>
        </w:rPr>
        <w:t>The SWOT analysis will reveal strengths McLaren has that will allow it to develop a competitive advantage – it is a prestigious luxury brand, it has a Formula One background, engineering and constant innovation. Its production capacity is, however, limited and there is still no financial stability for the company as the supplier's dependency and relatively small EV portfolio are hampering the company's growth. The company will be able to benefit from a boom in the luxury electric vehicle market, government plans to promote environmentally friendly transport and collaborations with technological companies. However, in the long-term, the competition, a change in environmental legislation, the supply chain disruption and quickly evolving technologies as well as international economic uncertainty can impact the result. As a whole McLaren should get improvement in the areas, they're weak and reinforce their strengths in operation and finance in order to maintain the competitiveness (</w:t>
      </w:r>
      <w:proofErr w:type="spellStart"/>
      <w:r w:rsidRPr="001C758E">
        <w:rPr>
          <w:rFonts w:ascii="Times New Roman" w:hAnsi="Times New Roman" w:cs="Times New Roman"/>
          <w:sz w:val="24"/>
          <w:szCs w:val="24"/>
        </w:rPr>
        <w:t>Gürel</w:t>
      </w:r>
      <w:proofErr w:type="spellEnd"/>
      <w:r w:rsidRPr="001C758E">
        <w:rPr>
          <w:rFonts w:ascii="Times New Roman" w:hAnsi="Times New Roman" w:cs="Times New Roman"/>
          <w:sz w:val="24"/>
          <w:szCs w:val="24"/>
        </w:rPr>
        <w:t xml:space="preserve"> and Tat, 2017).</w:t>
      </w:r>
    </w:p>
    <w:p w14:paraId="537D9730" w14:textId="23EC9FBB" w:rsidR="001C758E" w:rsidRPr="001C758E" w:rsidRDefault="001C758E" w:rsidP="001C758E">
      <w:pPr>
        <w:pStyle w:val="Heading1"/>
        <w:spacing w:line="360" w:lineRule="auto"/>
        <w:jc w:val="both"/>
        <w:rPr>
          <w:rFonts w:ascii="Times New Roman" w:hAnsi="Times New Roman" w:cs="Times New Roman"/>
          <w:b/>
          <w:bCs/>
          <w:color w:val="auto"/>
        </w:rPr>
      </w:pPr>
      <w:bookmarkStart w:id="12" w:name="_Toc235948279"/>
      <w:r w:rsidRPr="001C758E">
        <w:rPr>
          <w:rFonts w:ascii="Times New Roman" w:hAnsi="Times New Roman" w:cs="Times New Roman"/>
          <w:b/>
          <w:bCs/>
          <w:color w:val="auto"/>
        </w:rPr>
        <w:t>Strategy Formulation:</w:t>
      </w:r>
      <w:bookmarkEnd w:id="12"/>
    </w:p>
    <w:p w14:paraId="3E18A376" w14:textId="4C267A49" w:rsidR="006A7F02" w:rsidRPr="006A7F02" w:rsidRDefault="006A7F02" w:rsidP="006A7F02">
      <w:pPr>
        <w:spacing w:line="360" w:lineRule="auto"/>
        <w:jc w:val="both"/>
        <w:rPr>
          <w:rFonts w:ascii="Times New Roman" w:hAnsi="Times New Roman" w:cs="Times New Roman"/>
          <w:sz w:val="24"/>
          <w:szCs w:val="24"/>
        </w:rPr>
      </w:pPr>
      <w:r w:rsidRPr="006A7F02">
        <w:rPr>
          <w:rFonts w:ascii="Times New Roman" w:hAnsi="Times New Roman" w:cs="Times New Roman"/>
          <w:sz w:val="24"/>
          <w:szCs w:val="24"/>
        </w:rPr>
        <w:t xml:space="preserve">The strategy formulation process helps </w:t>
      </w:r>
      <w:proofErr w:type="spellStart"/>
      <w:r w:rsidRPr="006A7F02">
        <w:rPr>
          <w:rFonts w:ascii="Times New Roman" w:hAnsi="Times New Roman" w:cs="Times New Roman"/>
          <w:sz w:val="24"/>
          <w:szCs w:val="24"/>
        </w:rPr>
        <w:t>organisations</w:t>
      </w:r>
      <w:proofErr w:type="spellEnd"/>
      <w:r w:rsidRPr="006A7F02">
        <w:rPr>
          <w:rFonts w:ascii="Times New Roman" w:hAnsi="Times New Roman" w:cs="Times New Roman"/>
          <w:sz w:val="24"/>
          <w:szCs w:val="24"/>
        </w:rPr>
        <w:t xml:space="preserve"> to think about some strategic alternatives which will help them to achieve their future goals and get sustainable competitive position. Given the external and internal analyses it can be gathered that McLaren's growth strategy should be about sustainability and should incorporate: Electrification, Innovation, Operational excellence and international markets expansion. The proposed strategies are evaluated by the using of Ansoff's Matrix and Porter's Generic Strategies.</w:t>
      </w:r>
    </w:p>
    <w:p w14:paraId="0B357EE8" w14:textId="65AAD999" w:rsidR="006A7F02" w:rsidRPr="006A7F02" w:rsidRDefault="006A7F02" w:rsidP="006A7F02">
      <w:pPr>
        <w:pStyle w:val="Heading2"/>
        <w:spacing w:line="360" w:lineRule="auto"/>
        <w:jc w:val="both"/>
        <w:rPr>
          <w:rFonts w:ascii="Times New Roman" w:hAnsi="Times New Roman" w:cs="Times New Roman"/>
          <w:b/>
          <w:bCs/>
          <w:color w:val="auto"/>
        </w:rPr>
      </w:pPr>
      <w:bookmarkStart w:id="13" w:name="_Toc235948280"/>
      <w:r w:rsidRPr="006A7F02">
        <w:rPr>
          <w:rFonts w:ascii="Times New Roman" w:hAnsi="Times New Roman" w:cs="Times New Roman"/>
          <w:b/>
          <w:bCs/>
          <w:color w:val="auto"/>
        </w:rPr>
        <w:t>Strategic Alternative 1: Accelerate Electrification (Product Development)</w:t>
      </w:r>
      <w:bookmarkEnd w:id="13"/>
    </w:p>
    <w:p w14:paraId="524F01B6" w14:textId="10F8CA65" w:rsidR="006A7F02" w:rsidRPr="006A7F02" w:rsidRDefault="006A7F02" w:rsidP="006A7F02">
      <w:pPr>
        <w:spacing w:line="360" w:lineRule="auto"/>
        <w:jc w:val="both"/>
        <w:rPr>
          <w:rFonts w:ascii="Times New Roman" w:hAnsi="Times New Roman" w:cs="Times New Roman"/>
          <w:sz w:val="24"/>
          <w:szCs w:val="24"/>
        </w:rPr>
      </w:pPr>
      <w:r w:rsidRPr="006A7F02">
        <w:rPr>
          <w:rFonts w:ascii="Times New Roman" w:hAnsi="Times New Roman" w:cs="Times New Roman"/>
          <w:sz w:val="24"/>
          <w:szCs w:val="24"/>
        </w:rPr>
        <w:t xml:space="preserve">Ansoff (1957) states </w:t>
      </w:r>
      <w:r w:rsidR="0070134D">
        <w:rPr>
          <w:rFonts w:ascii="Times New Roman" w:hAnsi="Times New Roman" w:cs="Times New Roman"/>
          <w:sz w:val="24"/>
          <w:szCs w:val="24"/>
        </w:rPr>
        <w:t>p</w:t>
      </w:r>
      <w:r w:rsidRPr="006A7F02">
        <w:rPr>
          <w:rFonts w:ascii="Times New Roman" w:hAnsi="Times New Roman" w:cs="Times New Roman"/>
          <w:sz w:val="24"/>
          <w:szCs w:val="24"/>
        </w:rPr>
        <w:t xml:space="preserve">roduct </w:t>
      </w:r>
      <w:r w:rsidR="0070134D">
        <w:rPr>
          <w:rFonts w:ascii="Times New Roman" w:hAnsi="Times New Roman" w:cs="Times New Roman"/>
          <w:sz w:val="24"/>
          <w:szCs w:val="24"/>
        </w:rPr>
        <w:t>d</w:t>
      </w:r>
      <w:r w:rsidRPr="006A7F02">
        <w:rPr>
          <w:rFonts w:ascii="Times New Roman" w:hAnsi="Times New Roman" w:cs="Times New Roman"/>
          <w:sz w:val="24"/>
          <w:szCs w:val="24"/>
        </w:rPr>
        <w:t xml:space="preserve">evelopment to be the introduction of new products to the same markets. But with an increase in both legislation and desire to have a green environment, McLaren will have to accelerate the process if it is going to become reality anytime soon. The market for luxury EVs is experiencing a rapid surge, </w:t>
      </w:r>
      <w:proofErr w:type="spellStart"/>
      <w:r w:rsidRPr="006A7F02">
        <w:rPr>
          <w:rFonts w:ascii="Times New Roman" w:hAnsi="Times New Roman" w:cs="Times New Roman"/>
          <w:sz w:val="24"/>
          <w:szCs w:val="24"/>
        </w:rPr>
        <w:t>fuelled</w:t>
      </w:r>
      <w:proofErr w:type="spellEnd"/>
      <w:r w:rsidRPr="006A7F02">
        <w:rPr>
          <w:rFonts w:ascii="Times New Roman" w:hAnsi="Times New Roman" w:cs="Times New Roman"/>
          <w:sz w:val="24"/>
          <w:szCs w:val="24"/>
        </w:rPr>
        <w:t xml:space="preserve"> by various factors such as rising demand for sustainable transportation, technological progress, and government programs to encourage the uptake of EVs (ACEA, 2024). This brings the battery technology, lightweight carbon fibre engineering and aerodynamics experience to the McLaren brand from Formula One to create sustainable high-performance cars, as well as offering the British company a technological leadership position and revenue stream over the long-term.</w:t>
      </w:r>
    </w:p>
    <w:p w14:paraId="20883027" w14:textId="7D556EA7" w:rsidR="006A7F02" w:rsidRPr="006A7F02" w:rsidRDefault="006A7F02" w:rsidP="006A7F02">
      <w:pPr>
        <w:pStyle w:val="Heading2"/>
        <w:spacing w:line="360" w:lineRule="auto"/>
        <w:jc w:val="both"/>
        <w:rPr>
          <w:rFonts w:ascii="Times New Roman" w:hAnsi="Times New Roman" w:cs="Times New Roman"/>
          <w:b/>
          <w:bCs/>
          <w:color w:val="auto"/>
        </w:rPr>
      </w:pPr>
      <w:bookmarkStart w:id="14" w:name="_Toc235948281"/>
      <w:r w:rsidRPr="006A7F02">
        <w:rPr>
          <w:rFonts w:ascii="Times New Roman" w:hAnsi="Times New Roman" w:cs="Times New Roman"/>
          <w:b/>
          <w:bCs/>
          <w:color w:val="auto"/>
        </w:rPr>
        <w:t>Strategic Alternative 2: Sustainable Manufacturing (Operational Excellence)</w:t>
      </w:r>
      <w:bookmarkEnd w:id="14"/>
    </w:p>
    <w:p w14:paraId="19320B7C" w14:textId="4E83433D" w:rsidR="006A7F02" w:rsidRPr="006A7F02" w:rsidRDefault="006A7F02" w:rsidP="006A7F02">
      <w:pPr>
        <w:spacing w:line="360" w:lineRule="auto"/>
        <w:jc w:val="both"/>
        <w:rPr>
          <w:rFonts w:ascii="Times New Roman" w:hAnsi="Times New Roman" w:cs="Times New Roman"/>
          <w:sz w:val="24"/>
          <w:szCs w:val="24"/>
        </w:rPr>
      </w:pPr>
      <w:r w:rsidRPr="006A7F02">
        <w:rPr>
          <w:rFonts w:ascii="Times New Roman" w:hAnsi="Times New Roman" w:cs="Times New Roman"/>
          <w:sz w:val="24"/>
          <w:szCs w:val="24"/>
        </w:rPr>
        <w:t xml:space="preserve">McLaren needs to enhance the sustainability of its manufacturing processes by boosting the use of renewable energy, introducing more recycled carbon fibre, </w:t>
      </w:r>
      <w:proofErr w:type="spellStart"/>
      <w:r w:rsidRPr="006A7F02">
        <w:rPr>
          <w:rFonts w:ascii="Times New Roman" w:hAnsi="Times New Roman" w:cs="Times New Roman"/>
          <w:sz w:val="24"/>
          <w:szCs w:val="24"/>
        </w:rPr>
        <w:t>minimising</w:t>
      </w:r>
      <w:proofErr w:type="spellEnd"/>
      <w:r w:rsidRPr="006A7F02">
        <w:rPr>
          <w:rFonts w:ascii="Times New Roman" w:hAnsi="Times New Roman" w:cs="Times New Roman"/>
          <w:sz w:val="24"/>
          <w:szCs w:val="24"/>
        </w:rPr>
        <w:t xml:space="preserve"> waste and </w:t>
      </w:r>
      <w:proofErr w:type="spellStart"/>
      <w:r w:rsidRPr="006A7F02">
        <w:rPr>
          <w:rFonts w:ascii="Times New Roman" w:hAnsi="Times New Roman" w:cs="Times New Roman"/>
          <w:sz w:val="24"/>
          <w:szCs w:val="24"/>
        </w:rPr>
        <w:t>optimising</w:t>
      </w:r>
      <w:proofErr w:type="spellEnd"/>
      <w:r w:rsidRPr="006A7F02">
        <w:rPr>
          <w:rFonts w:ascii="Times New Roman" w:hAnsi="Times New Roman" w:cs="Times New Roman"/>
          <w:sz w:val="24"/>
          <w:szCs w:val="24"/>
        </w:rPr>
        <w:t xml:space="preserve"> energy and water consumption</w:t>
      </w:r>
      <w:r w:rsidR="0070134D">
        <w:rPr>
          <w:rFonts w:ascii="Times New Roman" w:hAnsi="Times New Roman" w:cs="Times New Roman"/>
          <w:sz w:val="24"/>
          <w:szCs w:val="24"/>
        </w:rPr>
        <w:t xml:space="preserve"> </w:t>
      </w:r>
      <w:r w:rsidR="0070134D" w:rsidRPr="006A7F02">
        <w:rPr>
          <w:rFonts w:ascii="Times New Roman" w:hAnsi="Times New Roman" w:cs="Times New Roman"/>
          <w:sz w:val="24"/>
          <w:szCs w:val="24"/>
        </w:rPr>
        <w:t>(Johnson et al, 2020)</w:t>
      </w:r>
      <w:r w:rsidRPr="006A7F02">
        <w:rPr>
          <w:rFonts w:ascii="Times New Roman" w:hAnsi="Times New Roman" w:cs="Times New Roman"/>
          <w:sz w:val="24"/>
          <w:szCs w:val="24"/>
        </w:rPr>
        <w:t>. This not only helps to create environmental responsibility but also results in long-term cost savings, and a positive company image to customers, regulators and investors (Porter and Kramer, 2011).</w:t>
      </w:r>
    </w:p>
    <w:p w14:paraId="0C01B58D" w14:textId="7264C0DC" w:rsidR="006A7F02" w:rsidRPr="006A7F02" w:rsidRDefault="006A7F02" w:rsidP="006A7F02">
      <w:pPr>
        <w:pStyle w:val="Heading2"/>
        <w:spacing w:line="360" w:lineRule="auto"/>
        <w:jc w:val="both"/>
        <w:rPr>
          <w:rFonts w:ascii="Times New Roman" w:hAnsi="Times New Roman" w:cs="Times New Roman"/>
          <w:b/>
          <w:bCs/>
          <w:color w:val="auto"/>
        </w:rPr>
      </w:pPr>
      <w:bookmarkStart w:id="15" w:name="_Toc235948282"/>
      <w:r w:rsidRPr="006A7F02">
        <w:rPr>
          <w:rFonts w:ascii="Times New Roman" w:hAnsi="Times New Roman" w:cs="Times New Roman"/>
          <w:b/>
          <w:bCs/>
          <w:color w:val="auto"/>
        </w:rPr>
        <w:t>Strategic Alternative 3: Strategic Partnerships and Innovation</w:t>
      </w:r>
      <w:bookmarkEnd w:id="15"/>
    </w:p>
    <w:p w14:paraId="3643ACD0" w14:textId="52037919" w:rsidR="006A7F02" w:rsidRPr="006A7F02" w:rsidRDefault="006A7F02" w:rsidP="006A7F02">
      <w:pPr>
        <w:spacing w:line="360" w:lineRule="auto"/>
        <w:jc w:val="both"/>
        <w:rPr>
          <w:rFonts w:ascii="Times New Roman" w:hAnsi="Times New Roman" w:cs="Times New Roman"/>
          <w:sz w:val="24"/>
          <w:szCs w:val="24"/>
        </w:rPr>
      </w:pPr>
      <w:r w:rsidRPr="006A7F02">
        <w:rPr>
          <w:rFonts w:ascii="Times New Roman" w:hAnsi="Times New Roman" w:cs="Times New Roman"/>
          <w:sz w:val="24"/>
          <w:szCs w:val="24"/>
        </w:rPr>
        <w:t>Partnering with various technology suppliers and providers, such as battery technology firms, AI companies, sustainable material vendors and leading universities can help access complementary skills and expertise to achieve technological innovation. This type of cooperation brings down the cost of R&amp;D, enhances the performance of batteries, efficiency of vehicles and innovation of products (Johnson et al., 2020).</w:t>
      </w:r>
    </w:p>
    <w:p w14:paraId="675DC4F1" w14:textId="281BEA97" w:rsidR="006A7F02" w:rsidRPr="006A7F02" w:rsidRDefault="006A7F02" w:rsidP="006A7F02">
      <w:pPr>
        <w:pStyle w:val="Heading2"/>
        <w:spacing w:line="360" w:lineRule="auto"/>
        <w:jc w:val="both"/>
        <w:rPr>
          <w:rFonts w:ascii="Times New Roman" w:hAnsi="Times New Roman" w:cs="Times New Roman"/>
          <w:b/>
          <w:bCs/>
          <w:color w:val="auto"/>
        </w:rPr>
      </w:pPr>
      <w:bookmarkStart w:id="16" w:name="_Toc235948283"/>
      <w:r w:rsidRPr="006A7F02">
        <w:rPr>
          <w:rFonts w:ascii="Times New Roman" w:hAnsi="Times New Roman" w:cs="Times New Roman"/>
          <w:b/>
          <w:bCs/>
          <w:color w:val="auto"/>
        </w:rPr>
        <w:t>Strategic Alternative 4: International Market Expansion (Market Development)</w:t>
      </w:r>
      <w:bookmarkEnd w:id="16"/>
    </w:p>
    <w:p w14:paraId="62CD9FDD" w14:textId="640DE6C4" w:rsidR="006A7F02" w:rsidRPr="006A7F02" w:rsidRDefault="006A7F02" w:rsidP="006A7F02">
      <w:pPr>
        <w:spacing w:line="360" w:lineRule="auto"/>
        <w:jc w:val="both"/>
        <w:rPr>
          <w:rFonts w:ascii="Times New Roman" w:hAnsi="Times New Roman" w:cs="Times New Roman"/>
          <w:sz w:val="24"/>
          <w:szCs w:val="24"/>
        </w:rPr>
      </w:pPr>
      <w:r w:rsidRPr="006A7F02">
        <w:rPr>
          <w:rFonts w:ascii="Times New Roman" w:hAnsi="Times New Roman" w:cs="Times New Roman"/>
          <w:sz w:val="24"/>
          <w:szCs w:val="24"/>
        </w:rPr>
        <w:t xml:space="preserve">The McLaren's Market Development strategy (based on Ansoff's) states that the strategy should target the growth luxury markets – China, UAE, Saudi Arabia, India and Singapore. The possibilities of </w:t>
      </w:r>
      <w:proofErr w:type="spellStart"/>
      <w:r w:rsidRPr="006A7F02">
        <w:rPr>
          <w:rFonts w:ascii="Times New Roman" w:hAnsi="Times New Roman" w:cs="Times New Roman"/>
          <w:sz w:val="24"/>
          <w:szCs w:val="24"/>
        </w:rPr>
        <w:t>authorised</w:t>
      </w:r>
      <w:proofErr w:type="spellEnd"/>
      <w:r w:rsidRPr="006A7F02">
        <w:rPr>
          <w:rFonts w:ascii="Times New Roman" w:hAnsi="Times New Roman" w:cs="Times New Roman"/>
          <w:sz w:val="24"/>
          <w:szCs w:val="24"/>
        </w:rPr>
        <w:t xml:space="preserve"> dealerships can be broadened – both in their numbers and quality – in terms of their digital marketing, customer service and sustainability work and different revenue streams can be taken on to help attract demand from high-net-worth consumers (OICA, 2024).</w:t>
      </w:r>
    </w:p>
    <w:p w14:paraId="53468B51" w14:textId="2E6E99C5" w:rsidR="006A7F02" w:rsidRPr="006A7F02" w:rsidRDefault="006A7F02" w:rsidP="006A7F02">
      <w:pPr>
        <w:pStyle w:val="Heading2"/>
        <w:spacing w:line="360" w:lineRule="auto"/>
        <w:jc w:val="both"/>
        <w:rPr>
          <w:rFonts w:ascii="Times New Roman" w:hAnsi="Times New Roman" w:cs="Times New Roman"/>
          <w:b/>
          <w:bCs/>
          <w:color w:val="auto"/>
        </w:rPr>
      </w:pPr>
      <w:bookmarkStart w:id="17" w:name="_Toc235948284"/>
      <w:r w:rsidRPr="006A7F02">
        <w:rPr>
          <w:rFonts w:ascii="Times New Roman" w:hAnsi="Times New Roman" w:cs="Times New Roman"/>
          <w:b/>
          <w:bCs/>
          <w:color w:val="auto"/>
        </w:rPr>
        <w:t>Porter's Generic Strategy:</w:t>
      </w:r>
      <w:bookmarkEnd w:id="17"/>
    </w:p>
    <w:p w14:paraId="47B888FF" w14:textId="7D3BF739" w:rsidR="001C758E" w:rsidRDefault="006A7F02" w:rsidP="006A7F02">
      <w:pPr>
        <w:spacing w:line="360" w:lineRule="auto"/>
        <w:jc w:val="both"/>
        <w:rPr>
          <w:rFonts w:ascii="Times New Roman" w:hAnsi="Times New Roman" w:cs="Times New Roman"/>
          <w:sz w:val="24"/>
          <w:szCs w:val="24"/>
        </w:rPr>
      </w:pPr>
      <w:r w:rsidRPr="006A7F02">
        <w:rPr>
          <w:rFonts w:ascii="Times New Roman" w:hAnsi="Times New Roman" w:cs="Times New Roman"/>
          <w:sz w:val="24"/>
          <w:szCs w:val="24"/>
        </w:rPr>
        <w:t>According to Porter (1985), Differentiation can be a strategy for the company to compete on the other dimension such as unique product, higher value, etc. For McLaren, differentiation will be the key, and with top quality carbon fibre production, Formula One know-how in the design, as well as luxury craftsmanship and sustainable innovation and customer experiences, the road to success is made easier.</w:t>
      </w:r>
    </w:p>
    <w:p w14:paraId="6C760069" w14:textId="05FA9B4F" w:rsidR="006A7F02" w:rsidRPr="006A7F02" w:rsidRDefault="006A7F02" w:rsidP="006A7F02">
      <w:pPr>
        <w:pStyle w:val="Heading1"/>
        <w:spacing w:line="360" w:lineRule="auto"/>
        <w:jc w:val="both"/>
        <w:rPr>
          <w:rFonts w:ascii="Times New Roman" w:hAnsi="Times New Roman" w:cs="Times New Roman"/>
          <w:b/>
          <w:bCs/>
          <w:color w:val="auto"/>
        </w:rPr>
      </w:pPr>
      <w:bookmarkStart w:id="18" w:name="_Toc235948285"/>
      <w:r w:rsidRPr="006A7F02">
        <w:rPr>
          <w:rFonts w:ascii="Times New Roman" w:hAnsi="Times New Roman" w:cs="Times New Roman"/>
          <w:b/>
          <w:bCs/>
          <w:color w:val="auto"/>
        </w:rPr>
        <w:t>Conclusion:</w:t>
      </w:r>
      <w:bookmarkEnd w:id="18"/>
    </w:p>
    <w:p w14:paraId="7D58E444" w14:textId="288F9175" w:rsidR="006A7F02" w:rsidRPr="006A7F02" w:rsidRDefault="006A7F02" w:rsidP="006A7F02">
      <w:pPr>
        <w:spacing w:line="360" w:lineRule="auto"/>
        <w:jc w:val="both"/>
        <w:rPr>
          <w:rFonts w:ascii="Times New Roman" w:hAnsi="Times New Roman" w:cs="Times New Roman"/>
          <w:sz w:val="24"/>
          <w:szCs w:val="24"/>
        </w:rPr>
      </w:pPr>
      <w:r>
        <w:rPr>
          <w:rFonts w:ascii="Times New Roman" w:hAnsi="Times New Roman" w:cs="Times New Roman"/>
          <w:sz w:val="24"/>
          <w:szCs w:val="24"/>
        </w:rPr>
        <w:t>This r</w:t>
      </w:r>
      <w:r w:rsidRPr="006A7F02">
        <w:rPr>
          <w:rFonts w:ascii="Times New Roman" w:hAnsi="Times New Roman" w:cs="Times New Roman"/>
          <w:sz w:val="24"/>
          <w:szCs w:val="24"/>
        </w:rPr>
        <w:t xml:space="preserve">eport critically </w:t>
      </w:r>
      <w:proofErr w:type="spellStart"/>
      <w:r w:rsidRPr="006A7F02">
        <w:rPr>
          <w:rFonts w:ascii="Times New Roman" w:hAnsi="Times New Roman" w:cs="Times New Roman"/>
          <w:sz w:val="24"/>
          <w:szCs w:val="24"/>
        </w:rPr>
        <w:t>analysed</w:t>
      </w:r>
      <w:proofErr w:type="spellEnd"/>
      <w:r w:rsidRPr="006A7F02">
        <w:rPr>
          <w:rFonts w:ascii="Times New Roman" w:hAnsi="Times New Roman" w:cs="Times New Roman"/>
          <w:sz w:val="24"/>
          <w:szCs w:val="24"/>
        </w:rPr>
        <w:t xml:space="preserve"> the strategic position of the McLaren Automotive Limited in the automotive industry in the United Kingdom (UK) using the strategic management frameworks of the PESTLE, Porter's Five Forces, Value Chain Analysis, Resource-Based View (RBV), VRIO and SWOT analysis. As can be seen from the results, McLaren finds itself in a very dynamic and competitive business environment where technology seems to be changing, customer preference seems to be changing and environmental regulations seem to be changing. When the policy of the government is to promote low emission cars there is scope for a sustainable future for luxury cars, however there can also be challenges when a policy is implemented, such as potential competition, supply chain issues and complete transition to electric vehicles. </w:t>
      </w:r>
    </w:p>
    <w:p w14:paraId="2584D008" w14:textId="7D742B38" w:rsidR="006A7F02" w:rsidRPr="006A7F02" w:rsidRDefault="006A7F02" w:rsidP="006A7F02">
      <w:pPr>
        <w:pStyle w:val="Heading2"/>
        <w:spacing w:line="360" w:lineRule="auto"/>
        <w:jc w:val="both"/>
        <w:rPr>
          <w:rFonts w:ascii="Times New Roman" w:hAnsi="Times New Roman" w:cs="Times New Roman"/>
          <w:b/>
          <w:bCs/>
          <w:color w:val="auto"/>
        </w:rPr>
      </w:pPr>
      <w:bookmarkStart w:id="19" w:name="_Toc235948286"/>
      <w:r w:rsidRPr="006A7F02">
        <w:rPr>
          <w:rFonts w:ascii="Times New Roman" w:hAnsi="Times New Roman" w:cs="Times New Roman"/>
          <w:b/>
          <w:bCs/>
          <w:color w:val="auto"/>
        </w:rPr>
        <w:t>Recommendations:</w:t>
      </w:r>
      <w:bookmarkEnd w:id="19"/>
    </w:p>
    <w:p w14:paraId="1BDEE3DA" w14:textId="6D29BE78" w:rsidR="006A7F02" w:rsidRDefault="006A7F02" w:rsidP="006A7F02">
      <w:pPr>
        <w:spacing w:line="360" w:lineRule="auto"/>
        <w:jc w:val="both"/>
        <w:rPr>
          <w:rFonts w:ascii="Times New Roman" w:hAnsi="Times New Roman" w:cs="Times New Roman"/>
          <w:sz w:val="24"/>
          <w:szCs w:val="24"/>
        </w:rPr>
      </w:pPr>
      <w:r w:rsidRPr="006A7F02">
        <w:rPr>
          <w:rFonts w:ascii="Times New Roman" w:hAnsi="Times New Roman" w:cs="Times New Roman"/>
          <w:sz w:val="24"/>
          <w:szCs w:val="24"/>
        </w:rPr>
        <w:t xml:space="preserve">Looking ahead and sustainable growth, a choice should be made to invest in vehicles that are fully electric and on new battery technology for McLaren. The company should also boost sustainable manufacturing through increased use of renewable energy and recycled materials and a decrease in carbon emissions. In addition, collaborations with technology suppliers and research institutes can help speed up innovations and development costs. Expansion of the market to the emerging markets, such as Asia and Middle East (AM) will be done in order to diversify the company's revenue and increase its competitiveness in the global market. </w:t>
      </w:r>
    </w:p>
    <w:p w14:paraId="757CF821" w14:textId="5647F19D" w:rsidR="00E703A3" w:rsidRDefault="00E703A3" w:rsidP="006A7F02">
      <w:pPr>
        <w:spacing w:line="360" w:lineRule="auto"/>
        <w:jc w:val="both"/>
        <w:rPr>
          <w:rFonts w:ascii="Times New Roman" w:hAnsi="Times New Roman" w:cs="Times New Roman"/>
          <w:sz w:val="24"/>
          <w:szCs w:val="24"/>
        </w:rPr>
      </w:pPr>
    </w:p>
    <w:p w14:paraId="210CF5F8" w14:textId="0944EE15" w:rsidR="00E703A3" w:rsidRDefault="00E703A3" w:rsidP="006A7F02">
      <w:pPr>
        <w:spacing w:line="360" w:lineRule="auto"/>
        <w:jc w:val="both"/>
        <w:rPr>
          <w:rFonts w:ascii="Times New Roman" w:hAnsi="Times New Roman" w:cs="Times New Roman"/>
          <w:sz w:val="24"/>
          <w:szCs w:val="24"/>
        </w:rPr>
      </w:pPr>
    </w:p>
    <w:p w14:paraId="346E5DF1" w14:textId="0916B6E1" w:rsidR="00E703A3" w:rsidRDefault="00E703A3" w:rsidP="006A7F02">
      <w:pPr>
        <w:spacing w:line="360" w:lineRule="auto"/>
        <w:jc w:val="both"/>
        <w:rPr>
          <w:rFonts w:ascii="Times New Roman" w:hAnsi="Times New Roman" w:cs="Times New Roman"/>
          <w:sz w:val="24"/>
          <w:szCs w:val="24"/>
        </w:rPr>
      </w:pPr>
    </w:p>
    <w:p w14:paraId="47727E6D" w14:textId="0E68E747" w:rsidR="00E703A3" w:rsidRDefault="00E703A3" w:rsidP="006A7F02">
      <w:pPr>
        <w:spacing w:line="360" w:lineRule="auto"/>
        <w:jc w:val="both"/>
        <w:rPr>
          <w:rFonts w:ascii="Times New Roman" w:hAnsi="Times New Roman" w:cs="Times New Roman"/>
          <w:sz w:val="24"/>
          <w:szCs w:val="24"/>
        </w:rPr>
      </w:pPr>
    </w:p>
    <w:p w14:paraId="697D53CD" w14:textId="0804C47B" w:rsidR="00E703A3" w:rsidRDefault="00E703A3" w:rsidP="006A7F02">
      <w:pPr>
        <w:spacing w:line="360" w:lineRule="auto"/>
        <w:jc w:val="both"/>
        <w:rPr>
          <w:rFonts w:ascii="Times New Roman" w:hAnsi="Times New Roman" w:cs="Times New Roman"/>
          <w:sz w:val="24"/>
          <w:szCs w:val="24"/>
        </w:rPr>
      </w:pPr>
    </w:p>
    <w:p w14:paraId="39F25077" w14:textId="2005BE66" w:rsidR="00E703A3" w:rsidRDefault="00E703A3" w:rsidP="006A7F02">
      <w:pPr>
        <w:spacing w:line="360" w:lineRule="auto"/>
        <w:jc w:val="both"/>
        <w:rPr>
          <w:rFonts w:ascii="Times New Roman" w:hAnsi="Times New Roman" w:cs="Times New Roman"/>
          <w:sz w:val="24"/>
          <w:szCs w:val="24"/>
        </w:rPr>
      </w:pPr>
    </w:p>
    <w:p w14:paraId="17660861" w14:textId="405C22FE" w:rsidR="00E703A3" w:rsidRDefault="00E703A3" w:rsidP="006A7F02">
      <w:pPr>
        <w:spacing w:line="360" w:lineRule="auto"/>
        <w:jc w:val="both"/>
        <w:rPr>
          <w:rFonts w:ascii="Times New Roman" w:hAnsi="Times New Roman" w:cs="Times New Roman"/>
          <w:sz w:val="24"/>
          <w:szCs w:val="24"/>
        </w:rPr>
      </w:pPr>
    </w:p>
    <w:p w14:paraId="29B73521" w14:textId="747DF812" w:rsidR="00E703A3" w:rsidRDefault="00E703A3" w:rsidP="006A7F02">
      <w:pPr>
        <w:spacing w:line="360" w:lineRule="auto"/>
        <w:jc w:val="both"/>
        <w:rPr>
          <w:rFonts w:ascii="Times New Roman" w:hAnsi="Times New Roman" w:cs="Times New Roman"/>
          <w:sz w:val="24"/>
          <w:szCs w:val="24"/>
        </w:rPr>
      </w:pPr>
    </w:p>
    <w:p w14:paraId="1FA2B683" w14:textId="40408FB0" w:rsidR="00E703A3" w:rsidRDefault="00E703A3" w:rsidP="006A7F02">
      <w:pPr>
        <w:spacing w:line="360" w:lineRule="auto"/>
        <w:jc w:val="both"/>
        <w:rPr>
          <w:rFonts w:ascii="Times New Roman" w:hAnsi="Times New Roman" w:cs="Times New Roman"/>
          <w:sz w:val="24"/>
          <w:szCs w:val="24"/>
        </w:rPr>
      </w:pPr>
    </w:p>
    <w:p w14:paraId="07D53373" w14:textId="422BBF5E" w:rsidR="00E703A3" w:rsidRPr="00E703A3" w:rsidRDefault="00E703A3" w:rsidP="00E703A3">
      <w:pPr>
        <w:pStyle w:val="Heading1"/>
        <w:spacing w:line="360" w:lineRule="auto"/>
        <w:jc w:val="both"/>
        <w:rPr>
          <w:rFonts w:ascii="Times New Roman" w:hAnsi="Times New Roman" w:cs="Times New Roman"/>
          <w:b/>
          <w:bCs/>
          <w:color w:val="auto"/>
        </w:rPr>
      </w:pPr>
      <w:bookmarkStart w:id="20" w:name="_Toc235948287"/>
      <w:r w:rsidRPr="00E703A3">
        <w:rPr>
          <w:rFonts w:ascii="Times New Roman" w:hAnsi="Times New Roman" w:cs="Times New Roman"/>
          <w:b/>
          <w:bCs/>
          <w:color w:val="auto"/>
        </w:rPr>
        <w:t>References:</w:t>
      </w:r>
      <w:bookmarkEnd w:id="20"/>
    </w:p>
    <w:p w14:paraId="1D1165FB" w14:textId="77777777" w:rsidR="00E703A3" w:rsidRDefault="00E703A3" w:rsidP="00E703A3">
      <w:pPr>
        <w:pStyle w:val="isselectedend"/>
        <w:spacing w:line="360" w:lineRule="auto"/>
      </w:pPr>
      <w:r>
        <w:t xml:space="preserve">ACEA (2024) </w:t>
      </w:r>
      <w:r>
        <w:rPr>
          <w:rStyle w:val="Emphasis"/>
        </w:rPr>
        <w:t>Economic and Market Report: Global and EU Automotive Industry Full Year 2024</w:t>
      </w:r>
      <w:r>
        <w:t>. Brussels: European Automobile Manufacturers' Association.</w:t>
      </w:r>
    </w:p>
    <w:p w14:paraId="3F821058" w14:textId="77777777" w:rsidR="00E703A3" w:rsidRDefault="00E703A3" w:rsidP="00E703A3">
      <w:pPr>
        <w:pStyle w:val="isselectedend"/>
        <w:spacing w:line="360" w:lineRule="auto"/>
      </w:pPr>
      <w:r>
        <w:t xml:space="preserve">Ansoff, H.I. (1957) ‘Strategies for diversification’, </w:t>
      </w:r>
      <w:r>
        <w:rPr>
          <w:rStyle w:val="Emphasis"/>
        </w:rPr>
        <w:t>Harvard Business Review</w:t>
      </w:r>
      <w:r>
        <w:t>, 35(5), pp. 113–124.</w:t>
      </w:r>
    </w:p>
    <w:p w14:paraId="7BB9E8B7" w14:textId="77777777" w:rsidR="00E703A3" w:rsidRDefault="00E703A3" w:rsidP="00E703A3">
      <w:pPr>
        <w:pStyle w:val="isselectedend"/>
        <w:spacing w:line="360" w:lineRule="auto"/>
      </w:pPr>
      <w:r>
        <w:t xml:space="preserve">Barney, J.B. (1991) ‘Firm resources and sustained competitive advantage’, </w:t>
      </w:r>
      <w:r>
        <w:rPr>
          <w:rStyle w:val="Emphasis"/>
        </w:rPr>
        <w:t>Journal of Management</w:t>
      </w:r>
      <w:r>
        <w:t>, 17(1), pp. 99–120.</w:t>
      </w:r>
    </w:p>
    <w:p w14:paraId="2621B223" w14:textId="77777777" w:rsidR="00E703A3" w:rsidRDefault="00E703A3" w:rsidP="00E703A3">
      <w:pPr>
        <w:pStyle w:val="isselectedend"/>
        <w:spacing w:line="360" w:lineRule="auto"/>
      </w:pPr>
      <w:r>
        <w:t xml:space="preserve">Barney, J.B. and </w:t>
      </w:r>
      <w:proofErr w:type="spellStart"/>
      <w:r>
        <w:t>Hesterly</w:t>
      </w:r>
      <w:proofErr w:type="spellEnd"/>
      <w:r>
        <w:t xml:space="preserve">, W.S. (2021) </w:t>
      </w:r>
      <w:r>
        <w:rPr>
          <w:rStyle w:val="Emphasis"/>
        </w:rPr>
        <w:t>Strategic Management and Competitive Advantage</w:t>
      </w:r>
      <w:r>
        <w:t xml:space="preserve">. 7th </w:t>
      </w:r>
      <w:proofErr w:type="spellStart"/>
      <w:r>
        <w:t>edn</w:t>
      </w:r>
      <w:proofErr w:type="spellEnd"/>
      <w:r>
        <w:t>. Harlow: Pearson.</w:t>
      </w:r>
    </w:p>
    <w:p w14:paraId="75BBB3B7" w14:textId="77777777" w:rsidR="00E703A3" w:rsidRDefault="00E703A3" w:rsidP="00E703A3">
      <w:pPr>
        <w:pStyle w:val="isselectedend"/>
        <w:spacing w:line="360" w:lineRule="auto"/>
      </w:pPr>
      <w:r>
        <w:t xml:space="preserve">Department for Transport (2024) </w:t>
      </w:r>
      <w:proofErr w:type="spellStart"/>
      <w:r>
        <w:rPr>
          <w:rStyle w:val="Emphasis"/>
        </w:rPr>
        <w:t>Decarbonising</w:t>
      </w:r>
      <w:proofErr w:type="spellEnd"/>
      <w:r>
        <w:rPr>
          <w:rStyle w:val="Emphasis"/>
        </w:rPr>
        <w:t xml:space="preserve"> Transport: Annual Progress Report</w:t>
      </w:r>
      <w:r>
        <w:t>. London: Department for Transport.</w:t>
      </w:r>
    </w:p>
    <w:p w14:paraId="3CEA6CDD" w14:textId="77777777" w:rsidR="00E703A3" w:rsidRDefault="00E703A3" w:rsidP="00E703A3">
      <w:pPr>
        <w:pStyle w:val="isselectedend"/>
        <w:spacing w:line="360" w:lineRule="auto"/>
      </w:pPr>
      <w:r>
        <w:t xml:space="preserve">Grant, R.M. (2022) </w:t>
      </w:r>
      <w:r>
        <w:rPr>
          <w:rStyle w:val="Emphasis"/>
        </w:rPr>
        <w:t>Contemporary Strategy Analysis</w:t>
      </w:r>
      <w:r>
        <w:t xml:space="preserve">. 11th </w:t>
      </w:r>
      <w:proofErr w:type="spellStart"/>
      <w:r>
        <w:t>edn</w:t>
      </w:r>
      <w:proofErr w:type="spellEnd"/>
      <w:r>
        <w:t>. Oxford: Wiley.</w:t>
      </w:r>
    </w:p>
    <w:p w14:paraId="085F3E05" w14:textId="77777777" w:rsidR="00E703A3" w:rsidRDefault="00E703A3" w:rsidP="00E703A3">
      <w:pPr>
        <w:pStyle w:val="isselectedend"/>
        <w:spacing w:line="360" w:lineRule="auto"/>
      </w:pPr>
      <w:proofErr w:type="spellStart"/>
      <w:r>
        <w:t>Gürel</w:t>
      </w:r>
      <w:proofErr w:type="spellEnd"/>
      <w:r>
        <w:t xml:space="preserve">, E. and Tat, M. (2017) ‘SWOT analysis: A theoretical review’, </w:t>
      </w:r>
      <w:r>
        <w:rPr>
          <w:rStyle w:val="Emphasis"/>
        </w:rPr>
        <w:t>Journal of International Social Research</w:t>
      </w:r>
      <w:r>
        <w:t>, 10(51), pp. 994–1006.</w:t>
      </w:r>
    </w:p>
    <w:p w14:paraId="48DAF03A" w14:textId="77777777" w:rsidR="00E703A3" w:rsidRDefault="00E703A3" w:rsidP="00E703A3">
      <w:pPr>
        <w:pStyle w:val="isselectedend"/>
        <w:spacing w:line="360" w:lineRule="auto"/>
      </w:pPr>
      <w:r>
        <w:t xml:space="preserve">Intergovernmental Panel on Climate Change (IPCC) (2023) </w:t>
      </w:r>
      <w:r>
        <w:rPr>
          <w:rStyle w:val="Emphasis"/>
        </w:rPr>
        <w:t>Climate Change 2023: Synthesis Report. Contribution of Working Groups I, II and III to the Sixth Assessment Report of the Intergovernmental Panel on Climate Change</w:t>
      </w:r>
      <w:r>
        <w:t>. Geneva: IPCC.</w:t>
      </w:r>
    </w:p>
    <w:p w14:paraId="123EB392" w14:textId="77777777" w:rsidR="00E703A3" w:rsidRDefault="00E703A3" w:rsidP="00E703A3">
      <w:pPr>
        <w:pStyle w:val="isselectedend"/>
        <w:spacing w:line="360" w:lineRule="auto"/>
      </w:pPr>
      <w:r>
        <w:t xml:space="preserve">Johnson, G., Scholes, K. and Whittington, R. (2020) </w:t>
      </w:r>
      <w:r>
        <w:rPr>
          <w:rStyle w:val="Emphasis"/>
        </w:rPr>
        <w:t>Exploring Strategy</w:t>
      </w:r>
      <w:r>
        <w:t xml:space="preserve">. 12th </w:t>
      </w:r>
      <w:proofErr w:type="spellStart"/>
      <w:r>
        <w:t>edn</w:t>
      </w:r>
      <w:proofErr w:type="spellEnd"/>
      <w:r>
        <w:t>. Harlow: Pearson.</w:t>
      </w:r>
    </w:p>
    <w:p w14:paraId="0A7B9AFE" w14:textId="77777777" w:rsidR="00E703A3" w:rsidRDefault="00E703A3" w:rsidP="00E703A3">
      <w:pPr>
        <w:pStyle w:val="isselectedend"/>
        <w:spacing w:line="360" w:lineRule="auto"/>
      </w:pPr>
      <w:r>
        <w:t xml:space="preserve">Kotler, P. and Keller, K.L. (2022) </w:t>
      </w:r>
      <w:r>
        <w:rPr>
          <w:rStyle w:val="Emphasis"/>
        </w:rPr>
        <w:t>Marketing Management</w:t>
      </w:r>
      <w:r>
        <w:t xml:space="preserve">. 16th </w:t>
      </w:r>
      <w:proofErr w:type="spellStart"/>
      <w:r>
        <w:t>edn</w:t>
      </w:r>
      <w:proofErr w:type="spellEnd"/>
      <w:r>
        <w:t>. Harlow: Pearson.</w:t>
      </w:r>
    </w:p>
    <w:p w14:paraId="42F5C988" w14:textId="77777777" w:rsidR="00E703A3" w:rsidRDefault="00E703A3" w:rsidP="00E703A3">
      <w:pPr>
        <w:pStyle w:val="isselectedend"/>
        <w:spacing w:line="360" w:lineRule="auto"/>
      </w:pPr>
      <w:r>
        <w:t xml:space="preserve">Lynch, R. (2021) </w:t>
      </w:r>
      <w:r>
        <w:rPr>
          <w:rStyle w:val="Emphasis"/>
        </w:rPr>
        <w:t>Strategic Management</w:t>
      </w:r>
      <w:r>
        <w:t xml:space="preserve">. 9th </w:t>
      </w:r>
      <w:proofErr w:type="spellStart"/>
      <w:r>
        <w:t>edn</w:t>
      </w:r>
      <w:proofErr w:type="spellEnd"/>
      <w:r>
        <w:t>. Harlow: Pearson.</w:t>
      </w:r>
    </w:p>
    <w:p w14:paraId="6A413647" w14:textId="77777777" w:rsidR="00E703A3" w:rsidRDefault="00E703A3" w:rsidP="00E703A3">
      <w:pPr>
        <w:pStyle w:val="isselectedend"/>
        <w:spacing w:line="360" w:lineRule="auto"/>
      </w:pPr>
      <w:r>
        <w:t xml:space="preserve">McLaren Automotive Limited (2024) </w:t>
      </w:r>
      <w:r>
        <w:rPr>
          <w:rStyle w:val="Emphasis"/>
        </w:rPr>
        <w:t>Annual Review and Sustainability Report 2024</w:t>
      </w:r>
      <w:r>
        <w:t>. Woking: McLaren Automotive Limited.</w:t>
      </w:r>
    </w:p>
    <w:p w14:paraId="62CC33C2" w14:textId="77777777" w:rsidR="00E703A3" w:rsidRDefault="00E703A3" w:rsidP="00E703A3">
      <w:pPr>
        <w:pStyle w:val="isselectedend"/>
        <w:spacing w:line="360" w:lineRule="auto"/>
      </w:pPr>
      <w:r>
        <w:t xml:space="preserve">OICA (2024) </w:t>
      </w:r>
      <w:r>
        <w:rPr>
          <w:rStyle w:val="Emphasis"/>
        </w:rPr>
        <w:t>2024 Production Statistics</w:t>
      </w:r>
      <w:r>
        <w:t>. Paris: International Organization of Motor Vehicle Manufacturers.</w:t>
      </w:r>
    </w:p>
    <w:p w14:paraId="4EEA7DE1" w14:textId="77777777" w:rsidR="00E703A3" w:rsidRDefault="00E703A3" w:rsidP="00E703A3">
      <w:pPr>
        <w:pStyle w:val="isselectedend"/>
        <w:spacing w:line="360" w:lineRule="auto"/>
      </w:pPr>
      <w:r>
        <w:t xml:space="preserve">Porter, M.E. (1980) </w:t>
      </w:r>
      <w:r>
        <w:rPr>
          <w:rStyle w:val="Emphasis"/>
        </w:rPr>
        <w:t xml:space="preserve">Competitive Strategy: Techniques for </w:t>
      </w:r>
      <w:proofErr w:type="spellStart"/>
      <w:r>
        <w:rPr>
          <w:rStyle w:val="Emphasis"/>
        </w:rPr>
        <w:t>Analysing</w:t>
      </w:r>
      <w:proofErr w:type="spellEnd"/>
      <w:r>
        <w:rPr>
          <w:rStyle w:val="Emphasis"/>
        </w:rPr>
        <w:t xml:space="preserve"> Industries and Competitors</w:t>
      </w:r>
      <w:r>
        <w:t>. New York: Free Press.</w:t>
      </w:r>
    </w:p>
    <w:p w14:paraId="14EC09DE" w14:textId="77777777" w:rsidR="00E703A3" w:rsidRDefault="00E703A3" w:rsidP="00E703A3">
      <w:pPr>
        <w:pStyle w:val="isselectedend"/>
        <w:spacing w:line="360" w:lineRule="auto"/>
      </w:pPr>
      <w:r>
        <w:t xml:space="preserve">Porter, M.E. (1985) </w:t>
      </w:r>
      <w:r>
        <w:rPr>
          <w:rStyle w:val="Emphasis"/>
        </w:rPr>
        <w:t>Competitive Advantage: Creating and Sustaining Superior Performance</w:t>
      </w:r>
      <w:r>
        <w:t>. New York: Free Press.</w:t>
      </w:r>
    </w:p>
    <w:p w14:paraId="3E43370E" w14:textId="77777777" w:rsidR="00E703A3" w:rsidRDefault="00E703A3" w:rsidP="00E703A3">
      <w:pPr>
        <w:pStyle w:val="isselectedend"/>
        <w:spacing w:line="360" w:lineRule="auto"/>
      </w:pPr>
      <w:r>
        <w:t xml:space="preserve">Porter, M.E. and Kramer, M.R. (2011) ‘Creating shared value’, </w:t>
      </w:r>
      <w:r>
        <w:rPr>
          <w:rStyle w:val="Emphasis"/>
        </w:rPr>
        <w:t>Harvard Business Review</w:t>
      </w:r>
      <w:r>
        <w:t>, 89(1–2), pp. 62–77.</w:t>
      </w:r>
    </w:p>
    <w:p w14:paraId="33A3F0C6" w14:textId="77777777" w:rsidR="00E703A3" w:rsidRDefault="00E703A3" w:rsidP="00E703A3">
      <w:pPr>
        <w:pStyle w:val="NormalWeb"/>
        <w:spacing w:line="360" w:lineRule="auto"/>
      </w:pPr>
      <w:r>
        <w:t xml:space="preserve">Society of Motor Manufacturers and Traders (SMMT) (2024) </w:t>
      </w:r>
      <w:r>
        <w:rPr>
          <w:rStyle w:val="Emphasis"/>
        </w:rPr>
        <w:t>UK Automotive Sustainability Report 2024</w:t>
      </w:r>
      <w:r>
        <w:t>. London: Society of Motor Manufacturers and Traders.</w:t>
      </w:r>
    </w:p>
    <w:p w14:paraId="23594D4C" w14:textId="77777777" w:rsidR="00E703A3" w:rsidRDefault="00E703A3" w:rsidP="006A7F02">
      <w:pPr>
        <w:spacing w:line="360" w:lineRule="auto"/>
        <w:jc w:val="both"/>
        <w:rPr>
          <w:rFonts w:ascii="Times New Roman" w:hAnsi="Times New Roman" w:cs="Times New Roman"/>
          <w:sz w:val="24"/>
          <w:szCs w:val="24"/>
        </w:rPr>
      </w:pPr>
    </w:p>
    <w:p w14:paraId="1793E658" w14:textId="77777777" w:rsidR="001C758E" w:rsidRDefault="001C758E" w:rsidP="001C758E">
      <w:pPr>
        <w:spacing w:line="360" w:lineRule="auto"/>
        <w:jc w:val="both"/>
        <w:rPr>
          <w:rFonts w:ascii="Times New Roman" w:hAnsi="Times New Roman" w:cs="Times New Roman"/>
          <w:sz w:val="24"/>
          <w:szCs w:val="24"/>
        </w:rPr>
      </w:pPr>
    </w:p>
    <w:p w14:paraId="56F49B74" w14:textId="77777777" w:rsidR="001C758E" w:rsidRPr="00D04277" w:rsidRDefault="001C758E" w:rsidP="001C758E">
      <w:pPr>
        <w:spacing w:line="360" w:lineRule="auto"/>
        <w:jc w:val="both"/>
        <w:rPr>
          <w:rFonts w:ascii="Times New Roman" w:hAnsi="Times New Roman" w:cs="Times New Roman"/>
          <w:sz w:val="24"/>
          <w:szCs w:val="24"/>
        </w:rPr>
      </w:pPr>
    </w:p>
    <w:sectPr w:rsidR="001C758E" w:rsidRPr="00D04277">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F2167FA" w14:textId="77777777" w:rsidR="005A6F46" w:rsidRDefault="005A6F46" w:rsidP="00E918D8">
      <w:pPr>
        <w:spacing w:after="0" w:line="240" w:lineRule="auto"/>
      </w:pPr>
      <w:r>
        <w:separator/>
      </w:r>
    </w:p>
  </w:endnote>
  <w:endnote w:type="continuationSeparator" w:id="0">
    <w:p w14:paraId="627BEEA6" w14:textId="77777777" w:rsidR="005A6F46" w:rsidRDefault="005A6F46" w:rsidP="00E918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8A07035" w14:textId="77777777" w:rsidR="005A6F46" w:rsidRDefault="005A6F46" w:rsidP="00E918D8">
      <w:pPr>
        <w:spacing w:after="0" w:line="240" w:lineRule="auto"/>
      </w:pPr>
      <w:r>
        <w:separator/>
      </w:r>
    </w:p>
  </w:footnote>
  <w:footnote w:type="continuationSeparator" w:id="0">
    <w:p w14:paraId="6EE6EAB8" w14:textId="77777777" w:rsidR="005A6F46" w:rsidRDefault="005A6F46" w:rsidP="00E918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color w:val="7F7F7F" w:themeColor="background1" w:themeShade="7F"/>
        <w:spacing w:val="60"/>
      </w:rPr>
      <w:id w:val="390623719"/>
      <w:docPartObj>
        <w:docPartGallery w:val="Page Numbers (Top of Page)"/>
        <w:docPartUnique/>
      </w:docPartObj>
    </w:sdtPr>
    <w:sdtEndPr>
      <w:rPr>
        <w:b/>
        <w:bCs/>
        <w:noProof/>
        <w:color w:val="auto"/>
        <w:spacing w:val="0"/>
      </w:rPr>
    </w:sdtEndPr>
    <w:sdtContent>
      <w:p w14:paraId="159574BD" w14:textId="636C42CF" w:rsidR="00E918D8" w:rsidRDefault="00E918D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5B82C44C" w14:textId="77777777" w:rsidR="00E918D8" w:rsidRDefault="00E918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4C50913"/>
    <w:multiLevelType w:val="hybridMultilevel"/>
    <w:tmpl w:val="4E1E6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CD7EAA"/>
    <w:multiLevelType w:val="hybridMultilevel"/>
    <w:tmpl w:val="BB9AB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A65EFC"/>
    <w:multiLevelType w:val="hybridMultilevel"/>
    <w:tmpl w:val="E430B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02402694">
    <w:abstractNumId w:val="2"/>
  </w:num>
  <w:num w:numId="2" w16cid:durableId="704718768">
    <w:abstractNumId w:val="1"/>
  </w:num>
  <w:num w:numId="3" w16cid:durableId="64763042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2AE"/>
    <w:rsid w:val="00197096"/>
    <w:rsid w:val="001C758E"/>
    <w:rsid w:val="003C3648"/>
    <w:rsid w:val="004312AE"/>
    <w:rsid w:val="005A6F46"/>
    <w:rsid w:val="006A7F02"/>
    <w:rsid w:val="0070134D"/>
    <w:rsid w:val="0070799B"/>
    <w:rsid w:val="007A0DBF"/>
    <w:rsid w:val="00B0757C"/>
    <w:rsid w:val="00C05AAA"/>
    <w:rsid w:val="00C55E1A"/>
    <w:rsid w:val="00D04277"/>
    <w:rsid w:val="00DC5364"/>
    <w:rsid w:val="00DC78E5"/>
    <w:rsid w:val="00E703A3"/>
    <w:rsid w:val="00E87043"/>
    <w:rsid w:val="00E918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0174F"/>
  <w15:chartTrackingRefBased/>
  <w15:docId w15:val="{F2869020-5150-4354-91E5-28D6DF824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18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18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18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18D8"/>
  </w:style>
  <w:style w:type="paragraph" w:styleId="Footer">
    <w:name w:val="footer"/>
    <w:basedOn w:val="Normal"/>
    <w:link w:val="FooterChar"/>
    <w:uiPriority w:val="99"/>
    <w:unhideWhenUsed/>
    <w:rsid w:val="00E918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18D8"/>
  </w:style>
  <w:style w:type="character" w:customStyle="1" w:styleId="Heading1Char">
    <w:name w:val="Heading 1 Char"/>
    <w:basedOn w:val="DefaultParagraphFont"/>
    <w:link w:val="Heading1"/>
    <w:uiPriority w:val="9"/>
    <w:rsid w:val="00E918D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18D8"/>
    <w:pPr>
      <w:outlineLvl w:val="9"/>
    </w:pPr>
    <w:rPr>
      <w:kern w:val="0"/>
      <w14:ligatures w14:val="none"/>
    </w:rPr>
  </w:style>
  <w:style w:type="character" w:customStyle="1" w:styleId="Heading2Char">
    <w:name w:val="Heading 2 Char"/>
    <w:basedOn w:val="DefaultParagraphFont"/>
    <w:link w:val="Heading2"/>
    <w:uiPriority w:val="9"/>
    <w:rsid w:val="00E918D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04277"/>
    <w:pPr>
      <w:ind w:left="720"/>
      <w:contextualSpacing/>
    </w:pPr>
  </w:style>
  <w:style w:type="character" w:styleId="Strong">
    <w:name w:val="Strong"/>
    <w:basedOn w:val="DefaultParagraphFont"/>
    <w:uiPriority w:val="22"/>
    <w:qFormat/>
    <w:rsid w:val="001C758E"/>
    <w:rPr>
      <w:b/>
      <w:bCs/>
    </w:rPr>
  </w:style>
  <w:style w:type="table" w:styleId="TableGrid">
    <w:name w:val="Table Grid"/>
    <w:basedOn w:val="TableNormal"/>
    <w:uiPriority w:val="39"/>
    <w:rsid w:val="001C75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E703A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E703A3"/>
    <w:rPr>
      <w:i/>
      <w:iCs/>
    </w:rPr>
  </w:style>
  <w:style w:type="paragraph" w:styleId="NormalWeb">
    <w:name w:val="Normal (Web)"/>
    <w:basedOn w:val="Normal"/>
    <w:uiPriority w:val="99"/>
    <w:semiHidden/>
    <w:unhideWhenUsed/>
    <w:rsid w:val="00E703A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1">
    <w:name w:val="toc 1"/>
    <w:basedOn w:val="Normal"/>
    <w:next w:val="Normal"/>
    <w:autoRedefine/>
    <w:uiPriority w:val="39"/>
    <w:unhideWhenUsed/>
    <w:rsid w:val="00E703A3"/>
    <w:pPr>
      <w:spacing w:after="100"/>
    </w:pPr>
  </w:style>
  <w:style w:type="paragraph" w:styleId="TOC2">
    <w:name w:val="toc 2"/>
    <w:basedOn w:val="Normal"/>
    <w:next w:val="Normal"/>
    <w:autoRedefine/>
    <w:uiPriority w:val="39"/>
    <w:unhideWhenUsed/>
    <w:rsid w:val="00E703A3"/>
    <w:pPr>
      <w:spacing w:after="100"/>
      <w:ind w:left="220"/>
    </w:pPr>
  </w:style>
  <w:style w:type="character" w:styleId="Hyperlink">
    <w:name w:val="Hyperlink"/>
    <w:basedOn w:val="DefaultParagraphFont"/>
    <w:uiPriority w:val="99"/>
    <w:unhideWhenUsed/>
    <w:rsid w:val="00E703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84069866">
      <w:bodyDiv w:val="1"/>
      <w:marLeft w:val="0"/>
      <w:marRight w:val="0"/>
      <w:marTop w:val="0"/>
      <w:marBottom w:val="0"/>
      <w:divBdr>
        <w:top w:val="none" w:sz="0" w:space="0" w:color="auto"/>
        <w:left w:val="none" w:sz="0" w:space="0" w:color="auto"/>
        <w:bottom w:val="none" w:sz="0" w:space="0" w:color="auto"/>
        <w:right w:val="none" w:sz="0" w:space="0" w:color="auto"/>
      </w:divBdr>
    </w:div>
    <w:div w:id="204998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062E09A-E800-4403-88EF-85421E6932D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Pages>
  <Words>3150</Words>
  <Characters>17959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cristina.ropota@yahoo.com</cp:lastModifiedBy>
  <cp:revision>5</cp:revision>
  <dcterms:created xsi:type="dcterms:W3CDTF">2026-07-25T22:37:00Z</dcterms:created>
  <dcterms:modified xsi:type="dcterms:W3CDTF">2026-07-26T09:39:00Z</dcterms:modified>
</cp:coreProperties>
</file>