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6B62C51" w:rsidR="00ED5964" w:rsidRDefault="00ED5964" w:rsidP="00ED5964">
      <w:pPr>
        <w:jc w:val="both"/>
        <w:rPr>
          <w:rFonts w:asciiTheme="minorBidi" w:hAnsiTheme="minorBidi"/>
          <w:sz w:val="28"/>
          <w:szCs w:val="28"/>
        </w:rPr>
      </w:pPr>
      <w:r w:rsidRPr="001E5151">
        <w:rPr>
          <w:rFonts w:asciiTheme="minorBidi" w:hAnsiTheme="minorBidi"/>
          <w:b/>
          <w:bCs/>
          <w:sz w:val="28"/>
          <w:szCs w:val="28"/>
        </w:rPr>
        <w:t>Name:</w:t>
      </w:r>
      <w:r>
        <w:rPr>
          <w:rFonts w:asciiTheme="minorBidi" w:hAnsiTheme="minorBidi"/>
          <w:sz w:val="28"/>
          <w:szCs w:val="28"/>
        </w:rPr>
        <w:t xml:space="preserve"> </w:t>
      </w:r>
      <w:r w:rsidR="001A6F53">
        <w:rPr>
          <w:rFonts w:asciiTheme="minorBidi" w:hAnsiTheme="minorBidi"/>
          <w:sz w:val="28"/>
          <w:szCs w:val="28"/>
        </w:rPr>
        <w:t>Jaime Luis Torres Hernandez</w:t>
      </w:r>
    </w:p>
    <w:p w14:paraId="485B6F49" w14:textId="0C7E6CA2" w:rsidR="00ED5964" w:rsidRDefault="00ED5964" w:rsidP="00ED5964">
      <w:pPr>
        <w:jc w:val="both"/>
        <w:rPr>
          <w:rFonts w:asciiTheme="minorBidi" w:hAnsiTheme="minorBidi"/>
          <w:sz w:val="28"/>
          <w:szCs w:val="28"/>
        </w:rPr>
      </w:pPr>
      <w:r w:rsidRPr="001E5151">
        <w:rPr>
          <w:rFonts w:asciiTheme="minorBidi" w:hAnsiTheme="minorBidi"/>
          <w:b/>
          <w:bCs/>
          <w:sz w:val="28"/>
          <w:szCs w:val="28"/>
        </w:rPr>
        <w:t>Student ID:</w:t>
      </w:r>
      <w:r w:rsidR="00172BF0">
        <w:rPr>
          <w:rFonts w:asciiTheme="minorBidi" w:hAnsiTheme="minorBidi"/>
          <w:sz w:val="28"/>
          <w:szCs w:val="28"/>
        </w:rPr>
        <w:t xml:space="preserve"> 2526991</w:t>
      </w:r>
    </w:p>
    <w:p w14:paraId="3C1E7A20" w14:textId="2A0EBA69" w:rsidR="00ED5964" w:rsidRDefault="00ED5964" w:rsidP="00ED5964">
      <w:pPr>
        <w:jc w:val="both"/>
        <w:rPr>
          <w:rFonts w:asciiTheme="minorBidi" w:hAnsiTheme="minorBidi"/>
          <w:sz w:val="28"/>
          <w:szCs w:val="28"/>
        </w:rPr>
      </w:pPr>
      <w:r w:rsidRPr="001E5151">
        <w:rPr>
          <w:rFonts w:asciiTheme="minorBidi" w:hAnsiTheme="minorBidi"/>
          <w:b/>
          <w:bCs/>
          <w:sz w:val="28"/>
          <w:szCs w:val="28"/>
        </w:rPr>
        <w:t>Module Code:</w:t>
      </w:r>
      <w:r>
        <w:rPr>
          <w:rFonts w:asciiTheme="minorBidi" w:hAnsiTheme="minorBidi"/>
          <w:sz w:val="28"/>
          <w:szCs w:val="28"/>
        </w:rPr>
        <w:t xml:space="preserve"> </w:t>
      </w:r>
      <w:r w:rsidR="00D050AF">
        <w:rPr>
          <w:rFonts w:asciiTheme="minorBidi" w:hAnsiTheme="minorBidi"/>
          <w:sz w:val="28"/>
          <w:szCs w:val="28"/>
        </w:rPr>
        <w:t>LCHS4001</w:t>
      </w:r>
    </w:p>
    <w:p w14:paraId="4EEB2DA3" w14:textId="0FC2A5F8" w:rsidR="00ED5964" w:rsidRDefault="00ED5964" w:rsidP="00ED5964">
      <w:pPr>
        <w:jc w:val="both"/>
        <w:rPr>
          <w:rFonts w:asciiTheme="minorBidi" w:hAnsiTheme="minorBidi"/>
          <w:sz w:val="28"/>
          <w:szCs w:val="28"/>
        </w:rPr>
      </w:pPr>
      <w:r w:rsidRPr="001E5151">
        <w:rPr>
          <w:rFonts w:asciiTheme="minorBidi" w:hAnsiTheme="minorBidi"/>
          <w:b/>
          <w:bCs/>
          <w:sz w:val="28"/>
          <w:szCs w:val="28"/>
        </w:rPr>
        <w:t>Module:</w:t>
      </w:r>
      <w:r>
        <w:rPr>
          <w:rFonts w:asciiTheme="minorBidi" w:hAnsiTheme="minorBidi"/>
          <w:sz w:val="28"/>
          <w:szCs w:val="28"/>
        </w:rPr>
        <w:t xml:space="preserve"> </w:t>
      </w:r>
      <w:r w:rsidR="00F03E83" w:rsidRPr="00F03E83">
        <w:rPr>
          <w:rFonts w:asciiTheme="minorBidi" w:hAnsiTheme="minorBidi"/>
          <w:sz w:val="28"/>
          <w:szCs w:val="28"/>
        </w:rPr>
        <w:t>Academic and Employability Skills</w:t>
      </w:r>
    </w:p>
    <w:p w14:paraId="112342CB" w14:textId="0BAFB690" w:rsidR="00ED5964" w:rsidRDefault="00ED5964" w:rsidP="00ED5964">
      <w:pPr>
        <w:jc w:val="both"/>
        <w:rPr>
          <w:rFonts w:asciiTheme="minorBidi" w:hAnsiTheme="minorBidi"/>
          <w:sz w:val="28"/>
          <w:szCs w:val="28"/>
        </w:rPr>
      </w:pPr>
      <w:r w:rsidRPr="001E5151">
        <w:rPr>
          <w:rFonts w:asciiTheme="minorBidi" w:hAnsiTheme="minorBidi"/>
          <w:b/>
          <w:bCs/>
          <w:sz w:val="28"/>
          <w:szCs w:val="28"/>
        </w:rPr>
        <w:t>Lecturer:</w:t>
      </w:r>
      <w:r w:rsidR="00F03E83">
        <w:rPr>
          <w:rFonts w:asciiTheme="minorBidi" w:hAnsiTheme="minorBidi"/>
          <w:sz w:val="28"/>
          <w:szCs w:val="28"/>
        </w:rPr>
        <w:t xml:space="preserve"> Mark </w:t>
      </w:r>
      <w:r w:rsidR="00875915">
        <w:rPr>
          <w:rFonts w:asciiTheme="minorBidi" w:hAnsiTheme="minorBidi"/>
          <w:sz w:val="28"/>
          <w:szCs w:val="28"/>
        </w:rPr>
        <w:t>Kane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3BAF41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01E5151">
        <w:rPr>
          <w:rFonts w:asciiTheme="minorBidi" w:hAnsiTheme="minorBidi"/>
          <w:b/>
          <w:bCs/>
          <w:sz w:val="28"/>
          <w:szCs w:val="28"/>
        </w:rPr>
        <w:t>Submitted on:</w:t>
      </w:r>
      <w:r>
        <w:rPr>
          <w:rFonts w:asciiTheme="minorBidi" w:hAnsiTheme="minorBidi"/>
          <w:sz w:val="28"/>
          <w:szCs w:val="28"/>
        </w:rPr>
        <w:t xml:space="preserve"> </w:t>
      </w:r>
      <w:r w:rsidR="00F60ED7" w:rsidRPr="00F60ED7">
        <w:rPr>
          <w:rFonts w:asciiTheme="minorBidi" w:hAnsiTheme="minorBidi"/>
          <w:sz w:val="28"/>
          <w:szCs w:val="28"/>
        </w:rPr>
        <w:t>24 April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35E76272"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0D187E">
              <w:rPr>
                <w:rStyle w:val="Hyperlink"/>
              </w:rPr>
              <w:t xml:space="preserve">Radiographer </w:t>
            </w:r>
            <w:r w:rsidRPr="0CF501EC">
              <w:rPr>
                <w:rStyle w:val="Hyperlink"/>
              </w:rPr>
              <w:t>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15FE7AFB"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0D187E">
              <w:rPr>
                <w:rStyle w:val="Hyperlink"/>
              </w:rPr>
              <w:t>Radiographer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0314B9FF"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0D187E">
              <w:rPr>
                <w:rStyle w:val="Hyperlink"/>
              </w:rPr>
              <w:t>Radiographer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3803CABC"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6C0B0D">
              <w:rPr>
                <w:rStyle w:val="Hyperlink"/>
              </w:rPr>
              <w:t>Radiographer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096F8C5A"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6C0B0D">
              <w:rPr>
                <w:rStyle w:val="Hyperlink"/>
              </w:rPr>
              <w:t>Radiographer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0CE536A" w14:textId="77777777" w:rsidR="00EC2350" w:rsidRDefault="00EC2350" w:rsidP="00EC2350">
      <w:pPr>
        <w:rPr>
          <w:sz w:val="21"/>
          <w:szCs w:val="21"/>
        </w:rPr>
      </w:pPr>
    </w:p>
    <w:p w14:paraId="485C1809" w14:textId="17285194" w:rsidR="00EC2350" w:rsidRDefault="00EC2350" w:rsidP="00EC2350">
      <w:r>
        <w:t>Health and social care services depend on skilled professionals who can provide safe, effective and compassionate care. One important role in this sector is the radiographer. Radiographers use imaging technology such as X-ray, CT and MRI to help diagnose illness, plan treatment and monitor recovery. Accurate imaging is essential because many clinical decisions are based on scan results. This report examines the role of the radiographer in health and social care. It first describes the main duties and importance of the profession. It then explains three significant skills required for successful practice: communication, attention to detail and teamwork. Finally, the report discusses one evidence-based strategy to improve each skill before summarising the key points.</w:t>
      </w:r>
    </w:p>
    <w:p w14:paraId="4CC61BC1" w14:textId="55FEF9DD" w:rsidR="00F36ADC" w:rsidRPr="00242974" w:rsidRDefault="00F36ADC" w:rsidP="0156E134">
      <w:pPr>
        <w:spacing w:after="0" w:line="240" w:lineRule="auto"/>
        <w:rPr>
          <w:sz w:val="22"/>
        </w:rPr>
      </w:pPr>
    </w:p>
    <w:p w14:paraId="64F36E68" w14:textId="766512B6" w:rsidR="3C659699" w:rsidRPr="00EE0568" w:rsidRDefault="3C659699" w:rsidP="0CF501EC">
      <w:pPr>
        <w:pStyle w:val="Heading2"/>
        <w:rPr>
          <w:color w:val="4472C4" w:themeColor="accent1"/>
        </w:rPr>
      </w:pPr>
      <w:bookmarkStart w:id="1" w:name="_Toc1915621813"/>
      <w:r w:rsidRPr="00EE0568">
        <w:rPr>
          <w:color w:val="4472C4" w:themeColor="accent1"/>
        </w:rPr>
        <w:t>2</w:t>
      </w:r>
      <w:r w:rsidR="000E55C7" w:rsidRPr="00EE0568">
        <w:rPr>
          <w:color w:val="4472C4" w:themeColor="accent1"/>
        </w:rPr>
        <w:t xml:space="preserve"> Radiographer </w:t>
      </w:r>
      <w:r w:rsidRPr="00EE0568">
        <w:rPr>
          <w:color w:val="4472C4" w:themeColor="accent1"/>
        </w:rPr>
        <w:t>in the Health and Social Care Field</w:t>
      </w:r>
      <w:bookmarkEnd w:id="1"/>
    </w:p>
    <w:p w14:paraId="3C079BEF" w14:textId="401104E7" w:rsidR="0156E134" w:rsidRPr="00EE0568" w:rsidRDefault="0156E134" w:rsidP="0156E134">
      <w:pPr>
        <w:spacing w:after="0" w:line="240" w:lineRule="auto"/>
        <w:jc w:val="both"/>
        <w:rPr>
          <w:color w:val="4472C4" w:themeColor="accent1"/>
          <w:sz w:val="21"/>
          <w:szCs w:val="21"/>
        </w:rPr>
      </w:pPr>
    </w:p>
    <w:p w14:paraId="50A9FBC6" w14:textId="44C95412" w:rsidR="008B0B22" w:rsidRPr="00EE0568" w:rsidRDefault="5CF7C3DB" w:rsidP="0156E134">
      <w:pPr>
        <w:pStyle w:val="Heading2"/>
        <w:rPr>
          <w:color w:val="4472C4" w:themeColor="accent1"/>
        </w:rPr>
      </w:pPr>
      <w:bookmarkStart w:id="2" w:name="_Toc796087951"/>
      <w:r w:rsidRPr="00EE0568">
        <w:rPr>
          <w:color w:val="4472C4" w:themeColor="accent1"/>
        </w:rPr>
        <w:t>2.1</w:t>
      </w:r>
      <w:r w:rsidR="002370CE" w:rsidRPr="00EE0568">
        <w:rPr>
          <w:color w:val="4472C4" w:themeColor="accent1"/>
        </w:rPr>
        <w:t xml:space="preserve"> </w:t>
      </w:r>
      <w:r w:rsidR="071F48DC" w:rsidRPr="00EE0568">
        <w:rPr>
          <w:color w:val="4472C4" w:themeColor="accent1"/>
        </w:rPr>
        <w:t>Description</w:t>
      </w:r>
      <w:r w:rsidR="00070818" w:rsidRPr="00EE0568">
        <w:rPr>
          <w:color w:val="4472C4" w:themeColor="accent1"/>
        </w:rPr>
        <w:t xml:space="preserve"> </w:t>
      </w:r>
      <w:r w:rsidR="13BD3D5D" w:rsidRPr="00EE0568">
        <w:rPr>
          <w:color w:val="4472C4" w:themeColor="accent1"/>
        </w:rPr>
        <w:t xml:space="preserve">of </w:t>
      </w:r>
      <w:r w:rsidR="00665741" w:rsidRPr="00EE0568">
        <w:rPr>
          <w:color w:val="4472C4" w:themeColor="accent1"/>
        </w:rPr>
        <w:t xml:space="preserve">Radiographer </w:t>
      </w:r>
      <w:r w:rsidR="008B0B22" w:rsidRPr="00EE0568">
        <w:rPr>
          <w:color w:val="4472C4" w:themeColor="accent1"/>
        </w:rPr>
        <w:t>in Health</w:t>
      </w:r>
      <w:r w:rsidR="3464B4D3" w:rsidRPr="00EE0568">
        <w:rPr>
          <w:color w:val="4472C4" w:themeColor="accent1"/>
        </w:rPr>
        <w:t xml:space="preserve"> and Social </w:t>
      </w:r>
      <w:r w:rsidR="3D6135D7" w:rsidRPr="00EE0568">
        <w:rPr>
          <w:color w:val="4472C4" w:themeColor="accent1"/>
        </w:rPr>
        <w:t>C</w:t>
      </w:r>
      <w:r w:rsidR="008B0B22" w:rsidRPr="00EE0568">
        <w:rPr>
          <w:color w:val="4472C4" w:themeColor="accent1"/>
        </w:rPr>
        <w:t>are</w:t>
      </w:r>
      <w:bookmarkEnd w:id="2"/>
      <w:r w:rsidR="008B0B22" w:rsidRPr="00EE0568">
        <w:rPr>
          <w:color w:val="4472C4" w:themeColor="accent1"/>
        </w:rPr>
        <w:t xml:space="preserve"> </w:t>
      </w:r>
    </w:p>
    <w:p w14:paraId="26E0D1A5" w14:textId="06C7C686" w:rsidR="0156E134" w:rsidRDefault="0156E134" w:rsidP="0156E134">
      <w:pPr>
        <w:spacing w:after="0" w:line="240" w:lineRule="auto"/>
        <w:jc w:val="both"/>
        <w:rPr>
          <w:sz w:val="22"/>
        </w:rPr>
      </w:pPr>
    </w:p>
    <w:p w14:paraId="1D88D997" w14:textId="77777777" w:rsidR="00250EBF" w:rsidRDefault="00250EBF" w:rsidP="00250EBF">
      <w:r>
        <w:t>Radiographers are allied health professionals who produce diagnostic images and support patient care in hospitals, clinics and community services. According to the Health and Care Professions Council, practitioners must work safely, effectively and within professional standards. A radiographer may prepare patients for examinations, position the body correctly, operate imaging equipment and check image quality. They also follow radiation safety procedures and keep accurate records.</w:t>
      </w:r>
    </w:p>
    <w:p w14:paraId="26102B82" w14:textId="77777777" w:rsidR="00250EBF" w:rsidRDefault="00250EBF" w:rsidP="00250EBF">
      <w:r>
        <w:t>The role is important because imaging supports early diagnosis and timely treatment. For example, an emergency patient with a suspected fracture may need an urgent X-ray before treatment can begin. A patient with possible stroke symptoms may require immediate CT scanning to guide life-saving decisions. Radiographers therefore contribute directly to faster diagnosis, safer care and better outcomes. To perform this role well, strong communication, precision and teamwork are required.</w:t>
      </w:r>
    </w:p>
    <w:p w14:paraId="3BE9CE70" w14:textId="14EE859F" w:rsidR="48942F29" w:rsidRDefault="48942F29" w:rsidP="0156E134">
      <w:pPr>
        <w:spacing w:after="0" w:line="240" w:lineRule="auto"/>
        <w:jc w:val="both"/>
        <w:rPr>
          <w:sz w:val="22"/>
        </w:rPr>
      </w:pPr>
    </w:p>
    <w:p w14:paraId="1CB8B0F1" w14:textId="34C40497" w:rsidR="0156E134" w:rsidRDefault="0156E134" w:rsidP="0156E134">
      <w:pPr>
        <w:spacing w:after="0" w:line="240" w:lineRule="auto"/>
        <w:jc w:val="both"/>
        <w:rPr>
          <w:sz w:val="22"/>
        </w:rPr>
      </w:pPr>
    </w:p>
    <w:p w14:paraId="757EAF84" w14:textId="5E9E1FD7" w:rsidR="009C7E52" w:rsidRPr="0060017E" w:rsidRDefault="04019B15" w:rsidP="0060017E">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0EE0568">
        <w:rPr>
          <w:color w:val="4472C4" w:themeColor="accent1"/>
        </w:rPr>
        <w:t xml:space="preserve">ignificant </w:t>
      </w:r>
      <w:r w:rsidR="556E2D6A" w:rsidRPr="00EE0568">
        <w:rPr>
          <w:color w:val="4472C4" w:themeColor="accent1"/>
        </w:rPr>
        <w:t>S</w:t>
      </w:r>
      <w:r w:rsidR="00D4006B" w:rsidRPr="00EE0568">
        <w:rPr>
          <w:color w:val="4472C4" w:themeColor="accent1"/>
        </w:rPr>
        <w:t xml:space="preserve">kills </w:t>
      </w:r>
      <w:r w:rsidR="653BE314" w:rsidRPr="00EE0568">
        <w:rPr>
          <w:color w:val="4472C4" w:themeColor="accent1"/>
        </w:rPr>
        <w:t>N</w:t>
      </w:r>
      <w:r w:rsidR="00D4006B" w:rsidRPr="00EE0568">
        <w:rPr>
          <w:color w:val="4472C4" w:themeColor="accent1"/>
        </w:rPr>
        <w:t xml:space="preserve">eeded for </w:t>
      </w:r>
      <w:r w:rsidR="00541678" w:rsidRPr="00EE0568">
        <w:rPr>
          <w:color w:val="4472C4" w:themeColor="accent1"/>
        </w:rPr>
        <w:t xml:space="preserve">Radiographer </w:t>
      </w:r>
      <w:r w:rsidR="007138EF" w:rsidRPr="00EE0568">
        <w:rPr>
          <w:color w:val="4472C4" w:themeColor="accent1"/>
        </w:rPr>
        <w:t>in Health</w:t>
      </w:r>
      <w:r w:rsidR="655ACEAB" w:rsidRPr="00EE0568">
        <w:rPr>
          <w:color w:val="4472C4" w:themeColor="accent1"/>
        </w:rPr>
        <w:t xml:space="preserve"> and Social C</w:t>
      </w:r>
      <w:r w:rsidR="007138EF" w:rsidRPr="00EE0568">
        <w:rPr>
          <w:color w:val="4472C4" w:themeColor="accent1"/>
        </w:rPr>
        <w:t>are</w:t>
      </w:r>
      <w:bookmarkEnd w:id="3"/>
    </w:p>
    <w:p w14:paraId="75146A19" w14:textId="53F60744" w:rsidR="0156E134" w:rsidRDefault="0156E134" w:rsidP="0156E134">
      <w:pPr>
        <w:spacing w:after="0" w:line="240" w:lineRule="auto"/>
        <w:jc w:val="both"/>
        <w:rPr>
          <w:sz w:val="22"/>
        </w:rPr>
      </w:pPr>
    </w:p>
    <w:p w14:paraId="315CB553" w14:textId="77777777" w:rsidR="003C3D43" w:rsidRDefault="003C3D43" w:rsidP="003C3D43">
      <w:r>
        <w:t>Communication is a core skill because radiographers work with patients who may be anxious, in pain or confused. Clear explanations help patients understand procedures and cooperate during imaging. Good listening also allows staff to identify concerns such as pregnancy, allergies or limited mobility. If instructions are unclear, image quality may be poor and the scan may need to be repeated, causing delays and unnecessary exposure.</w:t>
      </w:r>
    </w:p>
    <w:p w14:paraId="4CA5012D" w14:textId="77777777" w:rsidR="003C3D43" w:rsidRDefault="003C3D43" w:rsidP="003C3D43">
      <w:r>
        <w:t>Attention to detail is equally important. Small mistakes in patient identification, positioning or image settings can affect diagnostic accuracy. For instance, scanning the wrong body part or using incorrect exposure settings may produce unusable images. Careful checking reduces error and supports patient safety. In modern healthcare, precision is essential because treatment decisions often depend on subtle findings visible on scans.</w:t>
      </w:r>
    </w:p>
    <w:p w14:paraId="712AF4E2" w14:textId="77777777" w:rsidR="003C3D43" w:rsidRDefault="003C3D43" w:rsidP="003C3D43">
      <w:r>
        <w:t xml:space="preserve">Teamwork is another major skill because radiographers rarely work alone. They collaborate with doctors, nurses, porters and other imaging staff throughout the patient pathway. In emergency </w:t>
      </w:r>
      <w:r>
        <w:lastRenderedPageBreak/>
        <w:t>departments, rapid coordination is needed so urgent patients are prioritised and results reach clinicians quickly. Effective teamwork improves efficiency and reduces stress in busy departments.</w:t>
      </w:r>
    </w:p>
    <w:p w14:paraId="4401079E" w14:textId="0B85955B" w:rsidR="00D676C3" w:rsidRPr="00EE0568" w:rsidRDefault="003C3D43" w:rsidP="00EE0568">
      <w:r>
        <w:t>When these skills are weak, patient care can suffer. Poor communication may increase anxiety and complaints. Lack of detail may create errors or repeat scans. Weak teamwork can cause delays, confusion and unsafe handovers. For this reason, employers value these skills as highly as technical knowledge.</w:t>
      </w:r>
    </w:p>
    <w:p w14:paraId="7338813D" w14:textId="77777777" w:rsidR="00C85A7C" w:rsidRPr="00242974" w:rsidRDefault="00C85A7C" w:rsidP="00C85A7C">
      <w:pPr>
        <w:spacing w:after="0" w:line="240" w:lineRule="auto"/>
        <w:jc w:val="both"/>
        <w:rPr>
          <w:sz w:val="21"/>
          <w:szCs w:val="21"/>
        </w:rPr>
      </w:pPr>
    </w:p>
    <w:p w14:paraId="2CAEA1EC" w14:textId="7A47E689" w:rsidR="002370CE"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0EE0568">
        <w:rPr>
          <w:color w:val="4472C4" w:themeColor="accent1"/>
        </w:rPr>
        <w:t>Strategies</w:t>
      </w:r>
      <w:r w:rsidR="00183CB9" w:rsidRPr="00EE0568">
        <w:rPr>
          <w:color w:val="4472C4" w:themeColor="accent1"/>
        </w:rPr>
        <w:t xml:space="preserve"> </w:t>
      </w:r>
      <w:r w:rsidR="59AB5A3E" w:rsidRPr="00EE0568">
        <w:rPr>
          <w:color w:val="4472C4" w:themeColor="accent1"/>
        </w:rPr>
        <w:t xml:space="preserve">for Skill Improvement for </w:t>
      </w:r>
      <w:bookmarkEnd w:id="4"/>
      <w:r w:rsidR="0060017E" w:rsidRPr="00EE0568">
        <w:rPr>
          <w:color w:val="4472C4" w:themeColor="accent1"/>
        </w:rPr>
        <w:t>Radiographer</w:t>
      </w:r>
    </w:p>
    <w:p w14:paraId="54777FEF" w14:textId="77777777" w:rsidR="006B0CE2" w:rsidRPr="006B0CE2" w:rsidRDefault="006B0CE2" w:rsidP="006B0CE2"/>
    <w:p w14:paraId="0D4983DB" w14:textId="77777777" w:rsidR="00C54CD4" w:rsidRDefault="00C54CD4" w:rsidP="00C54CD4">
      <w:bookmarkStart w:id="5" w:name="_Toc1799977123"/>
      <w:r>
        <w:t>A useful strategy to improve communication is simulation training with role-play. Learners can practise explaining procedures, gaining consent and responding to worried patients in realistic scenarios. Feedback from tutors and peers helps identify unclear language, tone or body language. Repeated practice builds confidence and patient-centred communication.</w:t>
      </w:r>
    </w:p>
    <w:p w14:paraId="58541AD6" w14:textId="77777777" w:rsidR="00C54CD4" w:rsidRDefault="00C54CD4" w:rsidP="00C54CD4">
      <w:r>
        <w:t>A practical strategy to improve attention to detail is the use of structured checklists. Checklists remind staff to confirm patient identity, body part, safety questions and technical settings before imaging begins. This reduces reliance on memory and supports consistent practice, especially during busy shifts. Many healthcare organisations use checklists because they help prevent avoidable mistakes.</w:t>
      </w:r>
    </w:p>
    <w:p w14:paraId="2D965903" w14:textId="77777777" w:rsidR="00C54CD4" w:rsidRDefault="00C54CD4" w:rsidP="00C54CD4">
      <w:r>
        <w:t>An effective strategy to improve teamwork is regular multidisciplinary debrief meetings. Short meetings after busy sessions or complex cases allow staff to discuss what went well, what problems occurred and how processes can improve. Shared reflection strengthens trust, clarifies roles and improves cooperation across departments. Over time, this creates a stronger safety culture and smoother patient flow.</w:t>
      </w:r>
    </w:p>
    <w:p w14:paraId="1497148C" w14:textId="5D9ACA22" w:rsidR="00A946CB" w:rsidRDefault="5617AA6E" w:rsidP="0156E134">
      <w:pPr>
        <w:pStyle w:val="Heading2"/>
        <w:rPr>
          <w:color w:val="4471C4"/>
        </w:rPr>
      </w:pPr>
      <w:r w:rsidRPr="0CF501EC">
        <w:rPr>
          <w:color w:val="4471C4"/>
        </w:rPr>
        <w:t>4</w:t>
      </w:r>
      <w:r w:rsidR="00A946CB" w:rsidRPr="0CF501EC">
        <w:rPr>
          <w:color w:val="4471C4"/>
        </w:rPr>
        <w:t xml:space="preserve"> Conclusion</w:t>
      </w:r>
      <w:bookmarkEnd w:id="5"/>
    </w:p>
    <w:p w14:paraId="02E4AA92" w14:textId="77777777" w:rsidR="006B0CE2" w:rsidRPr="006B0CE2" w:rsidRDefault="006B0CE2" w:rsidP="006B0CE2"/>
    <w:p w14:paraId="1A7FAA2F" w14:textId="77777777" w:rsidR="00505717" w:rsidRDefault="00505717" w:rsidP="00505717">
      <w:r>
        <w:t>In conclusion, the radiographer is an essential professional role within health and social care because accurate imaging supports diagnosis, treatment and recovery. The role requires more than technical ability. Communication helps patients feel informed and safe, attention to detail protects quality and safety, and teamwork ensures efficient coordinated care. Strategies such as simulation training, structured checklists and multidisciplinary debriefs can strengthen these abilities. Investing in professional skills development is therefore important for maintaining high standards of modern healthcare.</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Default="00226D31" w:rsidP="0156E134">
      <w:pPr>
        <w:pStyle w:val="Heading2"/>
        <w:rPr>
          <w:color w:val="4472C4" w:themeColor="accent1"/>
        </w:rPr>
      </w:pPr>
      <w:bookmarkStart w:id="6" w:name="_Toc1911583216"/>
      <w:r w:rsidRPr="0CF501EC">
        <w:rPr>
          <w:color w:val="4471C4"/>
        </w:rPr>
        <w:t xml:space="preserve">5 </w:t>
      </w:r>
      <w:r w:rsidRPr="00EE0568">
        <w:rPr>
          <w:color w:val="4472C4" w:themeColor="accent1"/>
        </w:rPr>
        <w:t>Reference List</w:t>
      </w:r>
      <w:bookmarkEnd w:id="6"/>
    </w:p>
    <w:p w14:paraId="02D9B87B" w14:textId="77777777" w:rsidR="006B0CE2" w:rsidRPr="006B0CE2" w:rsidRDefault="006B0CE2" w:rsidP="006B0CE2"/>
    <w:p w14:paraId="3D836AE3" w14:textId="77777777" w:rsidR="0060017E" w:rsidRDefault="0060017E" w:rsidP="0060017E">
      <w:r>
        <w:t>Health and Care Professions Council (2024) Standards of proficiency: Radiographers. London: HCPC.</w:t>
      </w:r>
      <w:r>
        <w:br/>
        <w:t>NHS England (2024) Diagnostic imaging services overview. London: NHS England.</w:t>
      </w:r>
      <w:r>
        <w:br/>
        <w:t xml:space="preserve">Society of Radiographers (2023) The role of the radiographer in patient care. London: </w:t>
      </w:r>
      <w:proofErr w:type="spellStart"/>
      <w:r>
        <w:t>SoR</w:t>
      </w:r>
      <w:proofErr w:type="spellEnd"/>
      <w:r>
        <w:t>.</w:t>
      </w:r>
      <w:r>
        <w:br/>
        <w:t>World Health Organization (2023) Patient safety and diagnostic services. Geneva: WHO.</w:t>
      </w:r>
      <w:r>
        <w:br/>
        <w:t>NHS Careers (2024) Radiographer: job profile. Available at: National Careers Service.</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F9F7F" w14:textId="77777777" w:rsidR="009B4CC0" w:rsidRDefault="009B4CC0" w:rsidP="003C7C97">
      <w:pPr>
        <w:spacing w:after="0" w:line="240" w:lineRule="auto"/>
      </w:pPr>
      <w:r>
        <w:separator/>
      </w:r>
    </w:p>
  </w:endnote>
  <w:endnote w:type="continuationSeparator" w:id="0">
    <w:p w14:paraId="3D19ACCA" w14:textId="77777777" w:rsidR="009B4CC0" w:rsidRDefault="009B4CC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E4E7" w14:textId="77777777" w:rsidR="009B4CC0" w:rsidRDefault="009B4CC0" w:rsidP="003C7C97">
      <w:pPr>
        <w:spacing w:after="0" w:line="240" w:lineRule="auto"/>
      </w:pPr>
      <w:r>
        <w:separator/>
      </w:r>
    </w:p>
  </w:footnote>
  <w:footnote w:type="continuationSeparator" w:id="0">
    <w:p w14:paraId="2433678C" w14:textId="77777777" w:rsidR="009B4CC0" w:rsidRDefault="009B4CC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D5A54F2"/>
    <w:lvl w:ilvl="0" w:tplc="481A5DCE">
      <w:start w:val="1"/>
      <w:numFmt w:val="bullet"/>
      <w:lvlText w:val=""/>
      <w:lvlJc w:val="left"/>
      <w:pPr>
        <w:ind w:left="720" w:hanging="360"/>
      </w:pPr>
      <w:rPr>
        <w:rFonts w:ascii="Symbol" w:hAnsi="Symbol" w:hint="default"/>
      </w:rPr>
    </w:lvl>
    <w:lvl w:ilvl="1" w:tplc="23A28850">
      <w:start w:val="1"/>
      <w:numFmt w:val="bullet"/>
      <w:lvlText w:val="o"/>
      <w:lvlJc w:val="left"/>
      <w:pPr>
        <w:ind w:left="1440" w:hanging="360"/>
      </w:pPr>
      <w:rPr>
        <w:rFonts w:ascii="Courier New" w:hAnsi="Courier New" w:hint="default"/>
      </w:rPr>
    </w:lvl>
    <w:lvl w:ilvl="2" w:tplc="03902200">
      <w:start w:val="1"/>
      <w:numFmt w:val="bullet"/>
      <w:lvlText w:val=""/>
      <w:lvlJc w:val="left"/>
      <w:pPr>
        <w:ind w:left="2160" w:hanging="360"/>
      </w:pPr>
      <w:rPr>
        <w:rFonts w:ascii="Wingdings" w:hAnsi="Wingdings" w:hint="default"/>
      </w:rPr>
    </w:lvl>
    <w:lvl w:ilvl="3" w:tplc="C49C2AEC">
      <w:start w:val="1"/>
      <w:numFmt w:val="bullet"/>
      <w:lvlText w:val=""/>
      <w:lvlJc w:val="left"/>
      <w:pPr>
        <w:ind w:left="2880" w:hanging="360"/>
      </w:pPr>
      <w:rPr>
        <w:rFonts w:ascii="Symbol" w:hAnsi="Symbol" w:hint="default"/>
      </w:rPr>
    </w:lvl>
    <w:lvl w:ilvl="4" w:tplc="18FCC6F8">
      <w:start w:val="1"/>
      <w:numFmt w:val="bullet"/>
      <w:lvlText w:val="o"/>
      <w:lvlJc w:val="left"/>
      <w:pPr>
        <w:ind w:left="3600" w:hanging="360"/>
      </w:pPr>
      <w:rPr>
        <w:rFonts w:ascii="Courier New" w:hAnsi="Courier New" w:hint="default"/>
      </w:rPr>
    </w:lvl>
    <w:lvl w:ilvl="5" w:tplc="8DC069EE">
      <w:start w:val="1"/>
      <w:numFmt w:val="bullet"/>
      <w:lvlText w:val=""/>
      <w:lvlJc w:val="left"/>
      <w:pPr>
        <w:ind w:left="4320" w:hanging="360"/>
      </w:pPr>
      <w:rPr>
        <w:rFonts w:ascii="Wingdings" w:hAnsi="Wingdings" w:hint="default"/>
      </w:rPr>
    </w:lvl>
    <w:lvl w:ilvl="6" w:tplc="449EAD26">
      <w:start w:val="1"/>
      <w:numFmt w:val="bullet"/>
      <w:lvlText w:val=""/>
      <w:lvlJc w:val="left"/>
      <w:pPr>
        <w:ind w:left="5040" w:hanging="360"/>
      </w:pPr>
      <w:rPr>
        <w:rFonts w:ascii="Symbol" w:hAnsi="Symbol" w:hint="default"/>
      </w:rPr>
    </w:lvl>
    <w:lvl w:ilvl="7" w:tplc="F9DE7D8C">
      <w:start w:val="1"/>
      <w:numFmt w:val="bullet"/>
      <w:lvlText w:val="o"/>
      <w:lvlJc w:val="left"/>
      <w:pPr>
        <w:ind w:left="5760" w:hanging="360"/>
      </w:pPr>
      <w:rPr>
        <w:rFonts w:ascii="Courier New" w:hAnsi="Courier New" w:hint="default"/>
      </w:rPr>
    </w:lvl>
    <w:lvl w:ilvl="8" w:tplc="EBC0A45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C6C7CA0"/>
    <w:lvl w:ilvl="0" w:tplc="64BA8BF2">
      <w:start w:val="1"/>
      <w:numFmt w:val="bullet"/>
      <w:lvlText w:val=""/>
      <w:lvlJc w:val="left"/>
      <w:pPr>
        <w:ind w:left="720" w:hanging="360"/>
      </w:pPr>
      <w:rPr>
        <w:rFonts w:ascii="Symbol" w:hAnsi="Symbol" w:hint="default"/>
      </w:rPr>
    </w:lvl>
    <w:lvl w:ilvl="1" w:tplc="350432D2">
      <w:start w:val="1"/>
      <w:numFmt w:val="bullet"/>
      <w:lvlText w:val="o"/>
      <w:lvlJc w:val="left"/>
      <w:pPr>
        <w:ind w:left="1440" w:hanging="360"/>
      </w:pPr>
      <w:rPr>
        <w:rFonts w:ascii="Courier New" w:hAnsi="Courier New" w:hint="default"/>
      </w:rPr>
    </w:lvl>
    <w:lvl w:ilvl="2" w:tplc="FAC040E0">
      <w:start w:val="1"/>
      <w:numFmt w:val="bullet"/>
      <w:lvlText w:val=""/>
      <w:lvlJc w:val="left"/>
      <w:pPr>
        <w:ind w:left="2160" w:hanging="360"/>
      </w:pPr>
      <w:rPr>
        <w:rFonts w:ascii="Wingdings" w:hAnsi="Wingdings" w:hint="default"/>
      </w:rPr>
    </w:lvl>
    <w:lvl w:ilvl="3" w:tplc="5BB465F8">
      <w:start w:val="1"/>
      <w:numFmt w:val="bullet"/>
      <w:lvlText w:val=""/>
      <w:lvlJc w:val="left"/>
      <w:pPr>
        <w:ind w:left="2880" w:hanging="360"/>
      </w:pPr>
      <w:rPr>
        <w:rFonts w:ascii="Symbol" w:hAnsi="Symbol" w:hint="default"/>
      </w:rPr>
    </w:lvl>
    <w:lvl w:ilvl="4" w:tplc="72908846">
      <w:start w:val="1"/>
      <w:numFmt w:val="bullet"/>
      <w:lvlText w:val="o"/>
      <w:lvlJc w:val="left"/>
      <w:pPr>
        <w:ind w:left="3600" w:hanging="360"/>
      </w:pPr>
      <w:rPr>
        <w:rFonts w:ascii="Courier New" w:hAnsi="Courier New" w:hint="default"/>
      </w:rPr>
    </w:lvl>
    <w:lvl w:ilvl="5" w:tplc="6052B4C8">
      <w:start w:val="1"/>
      <w:numFmt w:val="bullet"/>
      <w:lvlText w:val=""/>
      <w:lvlJc w:val="left"/>
      <w:pPr>
        <w:ind w:left="4320" w:hanging="360"/>
      </w:pPr>
      <w:rPr>
        <w:rFonts w:ascii="Wingdings" w:hAnsi="Wingdings" w:hint="default"/>
      </w:rPr>
    </w:lvl>
    <w:lvl w:ilvl="6" w:tplc="F796CFAA">
      <w:start w:val="1"/>
      <w:numFmt w:val="bullet"/>
      <w:lvlText w:val=""/>
      <w:lvlJc w:val="left"/>
      <w:pPr>
        <w:ind w:left="5040" w:hanging="360"/>
      </w:pPr>
      <w:rPr>
        <w:rFonts w:ascii="Symbol" w:hAnsi="Symbol" w:hint="default"/>
      </w:rPr>
    </w:lvl>
    <w:lvl w:ilvl="7" w:tplc="4F7E2C4E">
      <w:start w:val="1"/>
      <w:numFmt w:val="bullet"/>
      <w:lvlText w:val="o"/>
      <w:lvlJc w:val="left"/>
      <w:pPr>
        <w:ind w:left="5760" w:hanging="360"/>
      </w:pPr>
      <w:rPr>
        <w:rFonts w:ascii="Courier New" w:hAnsi="Courier New" w:hint="default"/>
      </w:rPr>
    </w:lvl>
    <w:lvl w:ilvl="8" w:tplc="2BCC768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08562260"/>
    <w:lvl w:ilvl="0" w:tplc="13F886A8">
      <w:start w:val="1"/>
      <w:numFmt w:val="bullet"/>
      <w:lvlText w:val=""/>
      <w:lvlJc w:val="left"/>
      <w:pPr>
        <w:ind w:left="720" w:hanging="360"/>
      </w:pPr>
      <w:rPr>
        <w:rFonts w:ascii="Symbol" w:hAnsi="Symbol" w:hint="default"/>
      </w:rPr>
    </w:lvl>
    <w:lvl w:ilvl="1" w:tplc="636C9136">
      <w:start w:val="1"/>
      <w:numFmt w:val="bullet"/>
      <w:lvlText w:val="o"/>
      <w:lvlJc w:val="left"/>
      <w:pPr>
        <w:ind w:left="1440" w:hanging="360"/>
      </w:pPr>
      <w:rPr>
        <w:rFonts w:ascii="Courier New" w:hAnsi="Courier New" w:hint="default"/>
      </w:rPr>
    </w:lvl>
    <w:lvl w:ilvl="2" w:tplc="2702F71A">
      <w:start w:val="1"/>
      <w:numFmt w:val="bullet"/>
      <w:lvlText w:val=""/>
      <w:lvlJc w:val="left"/>
      <w:pPr>
        <w:ind w:left="2160" w:hanging="360"/>
      </w:pPr>
      <w:rPr>
        <w:rFonts w:ascii="Wingdings" w:hAnsi="Wingdings" w:hint="default"/>
      </w:rPr>
    </w:lvl>
    <w:lvl w:ilvl="3" w:tplc="3A0C58B2">
      <w:start w:val="1"/>
      <w:numFmt w:val="bullet"/>
      <w:lvlText w:val=""/>
      <w:lvlJc w:val="left"/>
      <w:pPr>
        <w:ind w:left="2880" w:hanging="360"/>
      </w:pPr>
      <w:rPr>
        <w:rFonts w:ascii="Symbol" w:hAnsi="Symbol" w:hint="default"/>
      </w:rPr>
    </w:lvl>
    <w:lvl w:ilvl="4" w:tplc="051AF1B6">
      <w:start w:val="1"/>
      <w:numFmt w:val="bullet"/>
      <w:lvlText w:val="o"/>
      <w:lvlJc w:val="left"/>
      <w:pPr>
        <w:ind w:left="3600" w:hanging="360"/>
      </w:pPr>
      <w:rPr>
        <w:rFonts w:ascii="Courier New" w:hAnsi="Courier New" w:hint="default"/>
      </w:rPr>
    </w:lvl>
    <w:lvl w:ilvl="5" w:tplc="6582947C">
      <w:start w:val="1"/>
      <w:numFmt w:val="bullet"/>
      <w:lvlText w:val=""/>
      <w:lvlJc w:val="left"/>
      <w:pPr>
        <w:ind w:left="4320" w:hanging="360"/>
      </w:pPr>
      <w:rPr>
        <w:rFonts w:ascii="Wingdings" w:hAnsi="Wingdings" w:hint="default"/>
      </w:rPr>
    </w:lvl>
    <w:lvl w:ilvl="6" w:tplc="DD2A27CA">
      <w:start w:val="1"/>
      <w:numFmt w:val="bullet"/>
      <w:lvlText w:val=""/>
      <w:lvlJc w:val="left"/>
      <w:pPr>
        <w:ind w:left="5040" w:hanging="360"/>
      </w:pPr>
      <w:rPr>
        <w:rFonts w:ascii="Symbol" w:hAnsi="Symbol" w:hint="default"/>
      </w:rPr>
    </w:lvl>
    <w:lvl w:ilvl="7" w:tplc="D444D69A">
      <w:start w:val="1"/>
      <w:numFmt w:val="bullet"/>
      <w:lvlText w:val="o"/>
      <w:lvlJc w:val="left"/>
      <w:pPr>
        <w:ind w:left="5760" w:hanging="360"/>
      </w:pPr>
      <w:rPr>
        <w:rFonts w:ascii="Courier New" w:hAnsi="Courier New" w:hint="default"/>
      </w:rPr>
    </w:lvl>
    <w:lvl w:ilvl="8" w:tplc="7004D52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8BC478B2"/>
    <w:lvl w:ilvl="0" w:tplc="E3DC01C4">
      <w:start w:val="1"/>
      <w:numFmt w:val="bullet"/>
      <w:lvlText w:val=""/>
      <w:lvlJc w:val="left"/>
      <w:pPr>
        <w:ind w:left="720" w:hanging="360"/>
      </w:pPr>
      <w:rPr>
        <w:rFonts w:ascii="Symbol" w:hAnsi="Symbol" w:hint="default"/>
      </w:rPr>
    </w:lvl>
    <w:lvl w:ilvl="1" w:tplc="F7182090">
      <w:start w:val="1"/>
      <w:numFmt w:val="bullet"/>
      <w:lvlText w:val="o"/>
      <w:lvlJc w:val="left"/>
      <w:pPr>
        <w:ind w:left="1440" w:hanging="360"/>
      </w:pPr>
      <w:rPr>
        <w:rFonts w:ascii="Courier New" w:hAnsi="Courier New" w:hint="default"/>
      </w:rPr>
    </w:lvl>
    <w:lvl w:ilvl="2" w:tplc="8BEAFBC8">
      <w:start w:val="1"/>
      <w:numFmt w:val="bullet"/>
      <w:lvlText w:val=""/>
      <w:lvlJc w:val="left"/>
      <w:pPr>
        <w:ind w:left="2160" w:hanging="360"/>
      </w:pPr>
      <w:rPr>
        <w:rFonts w:ascii="Wingdings" w:hAnsi="Wingdings" w:hint="default"/>
      </w:rPr>
    </w:lvl>
    <w:lvl w:ilvl="3" w:tplc="B12EDCAC">
      <w:start w:val="1"/>
      <w:numFmt w:val="bullet"/>
      <w:lvlText w:val=""/>
      <w:lvlJc w:val="left"/>
      <w:pPr>
        <w:ind w:left="2880" w:hanging="360"/>
      </w:pPr>
      <w:rPr>
        <w:rFonts w:ascii="Symbol" w:hAnsi="Symbol" w:hint="default"/>
      </w:rPr>
    </w:lvl>
    <w:lvl w:ilvl="4" w:tplc="4CCCAAD4">
      <w:start w:val="1"/>
      <w:numFmt w:val="bullet"/>
      <w:lvlText w:val="o"/>
      <w:lvlJc w:val="left"/>
      <w:pPr>
        <w:ind w:left="3600" w:hanging="360"/>
      </w:pPr>
      <w:rPr>
        <w:rFonts w:ascii="Courier New" w:hAnsi="Courier New" w:hint="default"/>
      </w:rPr>
    </w:lvl>
    <w:lvl w:ilvl="5" w:tplc="2174C20C">
      <w:start w:val="1"/>
      <w:numFmt w:val="bullet"/>
      <w:lvlText w:val=""/>
      <w:lvlJc w:val="left"/>
      <w:pPr>
        <w:ind w:left="4320" w:hanging="360"/>
      </w:pPr>
      <w:rPr>
        <w:rFonts w:ascii="Wingdings" w:hAnsi="Wingdings" w:hint="default"/>
      </w:rPr>
    </w:lvl>
    <w:lvl w:ilvl="6" w:tplc="B7B059B6">
      <w:start w:val="1"/>
      <w:numFmt w:val="bullet"/>
      <w:lvlText w:val=""/>
      <w:lvlJc w:val="left"/>
      <w:pPr>
        <w:ind w:left="5040" w:hanging="360"/>
      </w:pPr>
      <w:rPr>
        <w:rFonts w:ascii="Symbol" w:hAnsi="Symbol" w:hint="default"/>
      </w:rPr>
    </w:lvl>
    <w:lvl w:ilvl="7" w:tplc="2444A3F0">
      <w:start w:val="1"/>
      <w:numFmt w:val="bullet"/>
      <w:lvlText w:val="o"/>
      <w:lvlJc w:val="left"/>
      <w:pPr>
        <w:ind w:left="5760" w:hanging="360"/>
      </w:pPr>
      <w:rPr>
        <w:rFonts w:ascii="Courier New" w:hAnsi="Courier New" w:hint="default"/>
      </w:rPr>
    </w:lvl>
    <w:lvl w:ilvl="8" w:tplc="AFA4C09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4A66AAE"/>
    <w:lvl w:ilvl="0" w:tplc="29981BD8">
      <w:start w:val="1"/>
      <w:numFmt w:val="bullet"/>
      <w:lvlText w:val=""/>
      <w:lvlJc w:val="left"/>
      <w:pPr>
        <w:ind w:left="720" w:hanging="360"/>
      </w:pPr>
      <w:rPr>
        <w:rFonts w:ascii="Symbol" w:hAnsi="Symbol" w:hint="default"/>
      </w:rPr>
    </w:lvl>
    <w:lvl w:ilvl="1" w:tplc="8A7C5566">
      <w:start w:val="1"/>
      <w:numFmt w:val="bullet"/>
      <w:lvlText w:val="o"/>
      <w:lvlJc w:val="left"/>
      <w:pPr>
        <w:ind w:left="1440" w:hanging="360"/>
      </w:pPr>
      <w:rPr>
        <w:rFonts w:ascii="Courier New" w:hAnsi="Courier New" w:hint="default"/>
      </w:rPr>
    </w:lvl>
    <w:lvl w:ilvl="2" w:tplc="79DA3486">
      <w:start w:val="1"/>
      <w:numFmt w:val="bullet"/>
      <w:lvlText w:val=""/>
      <w:lvlJc w:val="left"/>
      <w:pPr>
        <w:ind w:left="2160" w:hanging="360"/>
      </w:pPr>
      <w:rPr>
        <w:rFonts w:ascii="Wingdings" w:hAnsi="Wingdings" w:hint="default"/>
      </w:rPr>
    </w:lvl>
    <w:lvl w:ilvl="3" w:tplc="64102E08">
      <w:start w:val="1"/>
      <w:numFmt w:val="bullet"/>
      <w:lvlText w:val=""/>
      <w:lvlJc w:val="left"/>
      <w:pPr>
        <w:ind w:left="2880" w:hanging="360"/>
      </w:pPr>
      <w:rPr>
        <w:rFonts w:ascii="Symbol" w:hAnsi="Symbol" w:hint="default"/>
      </w:rPr>
    </w:lvl>
    <w:lvl w:ilvl="4" w:tplc="52FA97E8">
      <w:start w:val="1"/>
      <w:numFmt w:val="bullet"/>
      <w:lvlText w:val="o"/>
      <w:lvlJc w:val="left"/>
      <w:pPr>
        <w:ind w:left="3600" w:hanging="360"/>
      </w:pPr>
      <w:rPr>
        <w:rFonts w:ascii="Courier New" w:hAnsi="Courier New" w:hint="default"/>
      </w:rPr>
    </w:lvl>
    <w:lvl w:ilvl="5" w:tplc="25EE8CE8">
      <w:start w:val="1"/>
      <w:numFmt w:val="bullet"/>
      <w:lvlText w:val=""/>
      <w:lvlJc w:val="left"/>
      <w:pPr>
        <w:ind w:left="4320" w:hanging="360"/>
      </w:pPr>
      <w:rPr>
        <w:rFonts w:ascii="Wingdings" w:hAnsi="Wingdings" w:hint="default"/>
      </w:rPr>
    </w:lvl>
    <w:lvl w:ilvl="6" w:tplc="4AB0D4F0">
      <w:start w:val="1"/>
      <w:numFmt w:val="bullet"/>
      <w:lvlText w:val=""/>
      <w:lvlJc w:val="left"/>
      <w:pPr>
        <w:ind w:left="5040" w:hanging="360"/>
      </w:pPr>
      <w:rPr>
        <w:rFonts w:ascii="Symbol" w:hAnsi="Symbol" w:hint="default"/>
      </w:rPr>
    </w:lvl>
    <w:lvl w:ilvl="7" w:tplc="AE62977A">
      <w:start w:val="1"/>
      <w:numFmt w:val="bullet"/>
      <w:lvlText w:val="o"/>
      <w:lvlJc w:val="left"/>
      <w:pPr>
        <w:ind w:left="5760" w:hanging="360"/>
      </w:pPr>
      <w:rPr>
        <w:rFonts w:ascii="Courier New" w:hAnsi="Courier New" w:hint="default"/>
      </w:rPr>
    </w:lvl>
    <w:lvl w:ilvl="8" w:tplc="A1A4B39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EBACB60"/>
    <w:lvl w:ilvl="0" w:tplc="DD2A5460">
      <w:start w:val="1"/>
      <w:numFmt w:val="bullet"/>
      <w:lvlText w:val=""/>
      <w:lvlJc w:val="left"/>
      <w:pPr>
        <w:ind w:left="720" w:hanging="360"/>
      </w:pPr>
      <w:rPr>
        <w:rFonts w:ascii="Symbol" w:hAnsi="Symbol" w:hint="default"/>
      </w:rPr>
    </w:lvl>
    <w:lvl w:ilvl="1" w:tplc="4290FACE">
      <w:start w:val="1"/>
      <w:numFmt w:val="bullet"/>
      <w:lvlText w:val="o"/>
      <w:lvlJc w:val="left"/>
      <w:pPr>
        <w:ind w:left="1440" w:hanging="360"/>
      </w:pPr>
      <w:rPr>
        <w:rFonts w:ascii="Courier New" w:hAnsi="Courier New" w:hint="default"/>
      </w:rPr>
    </w:lvl>
    <w:lvl w:ilvl="2" w:tplc="3D4E2F52">
      <w:start w:val="1"/>
      <w:numFmt w:val="bullet"/>
      <w:lvlText w:val=""/>
      <w:lvlJc w:val="left"/>
      <w:pPr>
        <w:ind w:left="2160" w:hanging="360"/>
      </w:pPr>
      <w:rPr>
        <w:rFonts w:ascii="Wingdings" w:hAnsi="Wingdings" w:hint="default"/>
      </w:rPr>
    </w:lvl>
    <w:lvl w:ilvl="3" w:tplc="A76C65CC">
      <w:start w:val="1"/>
      <w:numFmt w:val="bullet"/>
      <w:lvlText w:val=""/>
      <w:lvlJc w:val="left"/>
      <w:pPr>
        <w:ind w:left="2880" w:hanging="360"/>
      </w:pPr>
      <w:rPr>
        <w:rFonts w:ascii="Symbol" w:hAnsi="Symbol" w:hint="default"/>
      </w:rPr>
    </w:lvl>
    <w:lvl w:ilvl="4" w:tplc="D166DCA2">
      <w:start w:val="1"/>
      <w:numFmt w:val="bullet"/>
      <w:lvlText w:val="o"/>
      <w:lvlJc w:val="left"/>
      <w:pPr>
        <w:ind w:left="3600" w:hanging="360"/>
      </w:pPr>
      <w:rPr>
        <w:rFonts w:ascii="Courier New" w:hAnsi="Courier New" w:hint="default"/>
      </w:rPr>
    </w:lvl>
    <w:lvl w:ilvl="5" w:tplc="C2E45C32">
      <w:start w:val="1"/>
      <w:numFmt w:val="bullet"/>
      <w:lvlText w:val=""/>
      <w:lvlJc w:val="left"/>
      <w:pPr>
        <w:ind w:left="4320" w:hanging="360"/>
      </w:pPr>
      <w:rPr>
        <w:rFonts w:ascii="Wingdings" w:hAnsi="Wingdings" w:hint="default"/>
      </w:rPr>
    </w:lvl>
    <w:lvl w:ilvl="6" w:tplc="66FC3D9E">
      <w:start w:val="1"/>
      <w:numFmt w:val="bullet"/>
      <w:lvlText w:val=""/>
      <w:lvlJc w:val="left"/>
      <w:pPr>
        <w:ind w:left="5040" w:hanging="360"/>
      </w:pPr>
      <w:rPr>
        <w:rFonts w:ascii="Symbol" w:hAnsi="Symbol" w:hint="default"/>
      </w:rPr>
    </w:lvl>
    <w:lvl w:ilvl="7" w:tplc="249A8F86">
      <w:start w:val="1"/>
      <w:numFmt w:val="bullet"/>
      <w:lvlText w:val="o"/>
      <w:lvlJc w:val="left"/>
      <w:pPr>
        <w:ind w:left="5760" w:hanging="360"/>
      </w:pPr>
      <w:rPr>
        <w:rFonts w:ascii="Courier New" w:hAnsi="Courier New" w:hint="default"/>
      </w:rPr>
    </w:lvl>
    <w:lvl w:ilvl="8" w:tplc="983E202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3017932">
    <w:abstractNumId w:val="11"/>
  </w:num>
  <w:num w:numId="2" w16cid:durableId="989138345">
    <w:abstractNumId w:val="12"/>
  </w:num>
  <w:num w:numId="3" w16cid:durableId="1580678787">
    <w:abstractNumId w:val="1"/>
  </w:num>
  <w:num w:numId="4" w16cid:durableId="586812265">
    <w:abstractNumId w:val="3"/>
  </w:num>
  <w:num w:numId="5" w16cid:durableId="2028821495">
    <w:abstractNumId w:val="15"/>
  </w:num>
  <w:num w:numId="6" w16cid:durableId="126094216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187E"/>
    <w:rsid w:val="000D41DC"/>
    <w:rsid w:val="000E55C7"/>
    <w:rsid w:val="00125D37"/>
    <w:rsid w:val="00127C1A"/>
    <w:rsid w:val="00150D81"/>
    <w:rsid w:val="00166CEB"/>
    <w:rsid w:val="00172BF0"/>
    <w:rsid w:val="00183CB9"/>
    <w:rsid w:val="00184A9A"/>
    <w:rsid w:val="001947DF"/>
    <w:rsid w:val="001A6F53"/>
    <w:rsid w:val="001B22BB"/>
    <w:rsid w:val="001B619C"/>
    <w:rsid w:val="001D1D3C"/>
    <w:rsid w:val="001E5151"/>
    <w:rsid w:val="002205D4"/>
    <w:rsid w:val="00222C3A"/>
    <w:rsid w:val="00226D31"/>
    <w:rsid w:val="00236401"/>
    <w:rsid w:val="002370CE"/>
    <w:rsid w:val="00242974"/>
    <w:rsid w:val="00250EBF"/>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3D43"/>
    <w:rsid w:val="003C7C97"/>
    <w:rsid w:val="00406B8D"/>
    <w:rsid w:val="00410068"/>
    <w:rsid w:val="0041618E"/>
    <w:rsid w:val="0042295C"/>
    <w:rsid w:val="00426EEC"/>
    <w:rsid w:val="004466C3"/>
    <w:rsid w:val="004552CE"/>
    <w:rsid w:val="00481FF7"/>
    <w:rsid w:val="00500295"/>
    <w:rsid w:val="00501AAF"/>
    <w:rsid w:val="00505717"/>
    <w:rsid w:val="00527AFA"/>
    <w:rsid w:val="00541678"/>
    <w:rsid w:val="005419DA"/>
    <w:rsid w:val="005678AC"/>
    <w:rsid w:val="005679BD"/>
    <w:rsid w:val="005709B1"/>
    <w:rsid w:val="00572B3B"/>
    <w:rsid w:val="0057359E"/>
    <w:rsid w:val="005836D2"/>
    <w:rsid w:val="00587C58"/>
    <w:rsid w:val="005A7FD4"/>
    <w:rsid w:val="005B1A84"/>
    <w:rsid w:val="005D1AF9"/>
    <w:rsid w:val="005D5457"/>
    <w:rsid w:val="005E2699"/>
    <w:rsid w:val="005E44B5"/>
    <w:rsid w:val="0060017E"/>
    <w:rsid w:val="00612DEA"/>
    <w:rsid w:val="00614572"/>
    <w:rsid w:val="006232DF"/>
    <w:rsid w:val="00631F2E"/>
    <w:rsid w:val="006457C0"/>
    <w:rsid w:val="00652BB7"/>
    <w:rsid w:val="00661758"/>
    <w:rsid w:val="00665741"/>
    <w:rsid w:val="0067612C"/>
    <w:rsid w:val="00676FEB"/>
    <w:rsid w:val="006912C4"/>
    <w:rsid w:val="006A5CFC"/>
    <w:rsid w:val="006B0CE2"/>
    <w:rsid w:val="006C0B0D"/>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75915"/>
    <w:rsid w:val="008826B6"/>
    <w:rsid w:val="008B0B22"/>
    <w:rsid w:val="008C58B0"/>
    <w:rsid w:val="008C591B"/>
    <w:rsid w:val="008C6182"/>
    <w:rsid w:val="0090779E"/>
    <w:rsid w:val="00926458"/>
    <w:rsid w:val="00933720"/>
    <w:rsid w:val="009B4CC0"/>
    <w:rsid w:val="009C7E52"/>
    <w:rsid w:val="009E4934"/>
    <w:rsid w:val="009F40A7"/>
    <w:rsid w:val="009F5CE6"/>
    <w:rsid w:val="00A035CD"/>
    <w:rsid w:val="00A37955"/>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54CD4"/>
    <w:rsid w:val="00C75856"/>
    <w:rsid w:val="00C85A7C"/>
    <w:rsid w:val="00C95214"/>
    <w:rsid w:val="00CC3F59"/>
    <w:rsid w:val="00CD4774"/>
    <w:rsid w:val="00CE1732"/>
    <w:rsid w:val="00D050AF"/>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7037A"/>
    <w:rsid w:val="00E82723"/>
    <w:rsid w:val="00EA29A5"/>
    <w:rsid w:val="00EC107C"/>
    <w:rsid w:val="00EC2350"/>
    <w:rsid w:val="00EC7EBE"/>
    <w:rsid w:val="00EC7FD2"/>
    <w:rsid w:val="00ED5964"/>
    <w:rsid w:val="00EE0568"/>
    <w:rsid w:val="00F03E83"/>
    <w:rsid w:val="00F1720B"/>
    <w:rsid w:val="00F36ADC"/>
    <w:rsid w:val="00F605C6"/>
    <w:rsid w:val="00F60ED7"/>
    <w:rsid w:val="00F6785B"/>
    <w:rsid w:val="00F9012D"/>
    <w:rsid w:val="00F915D6"/>
    <w:rsid w:val="00F950D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172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1042</Words>
  <Characters>5940</Characters>
  <Application>Microsoft Office Word</Application>
  <DocSecurity>0</DocSecurity>
  <Lines>49</Lines>
  <Paragraphs>13</Paragraphs>
  <ScaleCrop>false</ScaleCrop>
  <Company>University of Wales Trinity Saint David</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jaime torres hernandes</cp:lastModifiedBy>
  <cp:revision>26</cp:revision>
  <dcterms:created xsi:type="dcterms:W3CDTF">2025-11-19T18:30:00Z</dcterms:created>
  <dcterms:modified xsi:type="dcterms:W3CDTF">2026-04-24T05:31:00Z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