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66261397"/>
        <w:docPartObj>
          <w:docPartGallery w:val="Cover Pages"/>
          <w:docPartUnique/>
        </w:docPartObj>
      </w:sdtPr>
      <w:sdtEndPr>
        <w:rPr>
          <w:rFonts w:ascii="Arial" w:hAnsi="Arial" w:cs="Arial"/>
        </w:rPr>
      </w:sdtEndPr>
      <w:sdtContent>
        <w:p w14:paraId="1172322E" w14:textId="223554DF" w:rsidR="00A0575F" w:rsidRDefault="00A0575F">
          <w:r>
            <w:rPr>
              <w:noProof/>
            </w:rPr>
            <mc:AlternateContent>
              <mc:Choice Requires="wpg">
                <w:drawing>
                  <wp:anchor distT="0" distB="0" distL="114300" distR="114300" simplePos="0" relativeHeight="251662336" behindDoc="0" locked="0" layoutInCell="1" allowOverlap="1" wp14:anchorId="64FBB7BB" wp14:editId="27C47F2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F1B40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4EC0DA" wp14:editId="404942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2C2AE" w14:textId="469DDE98" w:rsidR="00A0575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575F">
                                      <w:rPr>
                                        <w:color w:val="595959" w:themeColor="text1" w:themeTint="A6"/>
                                        <w:sz w:val="18"/>
                                        <w:szCs w:val="18"/>
                                      </w:rPr>
                                      <w:t>2118883@student.uwtsd.ac.uk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4EC0D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p w14:paraId="70B2C2AE" w14:textId="469DDE98" w:rsidR="00A0575F"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A0575F">
                                <w:rPr>
                                  <w:color w:val="595959" w:themeColor="text1" w:themeTint="A6"/>
                                  <w:sz w:val="18"/>
                                  <w:szCs w:val="18"/>
                                </w:rPr>
                                <w:t>2118883@student.uwtsd.ac.uk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AA1B513" wp14:editId="67A4066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A982DC" w14:textId="45C00444" w:rsidR="00A0575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72A">
                                      <w:rPr>
                                        <w:caps/>
                                        <w:color w:val="4472C4" w:themeColor="accent1"/>
                                        <w:sz w:val="64"/>
                                        <w:szCs w:val="64"/>
                                      </w:rPr>
                                      <w:t>method statement</w:t>
                                    </w:r>
                                    <w:r w:rsidR="00A0575F">
                                      <w:rPr>
                                        <w:caps/>
                                        <w:color w:val="4472C4" w:themeColor="accent1"/>
                                        <w:sz w:val="64"/>
                                        <w:szCs w:val="64"/>
                                      </w:rPr>
                                      <w:t xml:space="preserve"> on single storey building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0DDBA9" w14:textId="00F9A5FC" w:rsidR="00A0575F" w:rsidRDefault="00A0575F">
                                    <w:pPr>
                                      <w:jc w:val="right"/>
                                      <w:rPr>
                                        <w:smallCaps/>
                                        <w:color w:val="404040" w:themeColor="text1" w:themeTint="BF"/>
                                        <w:sz w:val="36"/>
                                        <w:szCs w:val="36"/>
                                      </w:rPr>
                                    </w:pPr>
                                    <w:r>
                                      <w:rPr>
                                        <w:color w:val="404040" w:themeColor="text1" w:themeTint="BF"/>
                                        <w:sz w:val="36"/>
                                        <w:szCs w:val="36"/>
                                      </w:rPr>
                                      <w:t>2118883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AA1B51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0BA982DC" w14:textId="45C00444" w:rsidR="00A0575F"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0572A">
                                <w:rPr>
                                  <w:caps/>
                                  <w:color w:val="4472C4" w:themeColor="accent1"/>
                                  <w:sz w:val="64"/>
                                  <w:szCs w:val="64"/>
                                </w:rPr>
                                <w:t>method statement</w:t>
                              </w:r>
                              <w:r w:rsidR="00A0575F">
                                <w:rPr>
                                  <w:caps/>
                                  <w:color w:val="4472C4" w:themeColor="accent1"/>
                                  <w:sz w:val="64"/>
                                  <w:szCs w:val="64"/>
                                </w:rPr>
                                <w:t xml:space="preserve"> on single storey building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10DDBA9" w14:textId="00F9A5FC" w:rsidR="00A0575F" w:rsidRDefault="00A0575F">
                              <w:pPr>
                                <w:jc w:val="right"/>
                                <w:rPr>
                                  <w:smallCaps/>
                                  <w:color w:val="404040" w:themeColor="text1" w:themeTint="BF"/>
                                  <w:sz w:val="36"/>
                                  <w:szCs w:val="36"/>
                                </w:rPr>
                              </w:pPr>
                              <w:r>
                                <w:rPr>
                                  <w:color w:val="404040" w:themeColor="text1" w:themeTint="BF"/>
                                  <w:sz w:val="36"/>
                                  <w:szCs w:val="36"/>
                                </w:rPr>
                                <w:t>2118883</w:t>
                              </w:r>
                            </w:p>
                          </w:sdtContent>
                        </w:sdt>
                      </w:txbxContent>
                    </v:textbox>
                    <w10:wrap type="square" anchorx="page" anchory="page"/>
                  </v:shape>
                </w:pict>
              </mc:Fallback>
            </mc:AlternateContent>
          </w:r>
        </w:p>
        <w:p w14:paraId="5D197A82" w14:textId="7D950BB5" w:rsidR="006B7621" w:rsidRPr="00524CD1" w:rsidRDefault="00A0575F">
          <w:pPr>
            <w:rPr>
              <w:rFonts w:ascii="Arial" w:hAnsi="Arial" w:cs="Arial"/>
            </w:rPr>
          </w:pPr>
          <w:r>
            <w:rPr>
              <w:noProof/>
            </w:rPr>
            <mc:AlternateContent>
              <mc:Choice Requires="wps">
                <w:drawing>
                  <wp:anchor distT="0" distB="0" distL="114300" distR="114300" simplePos="0" relativeHeight="251661312" behindDoc="0" locked="0" layoutInCell="1" allowOverlap="1" wp14:anchorId="557D00DB" wp14:editId="7B1CAC37">
                    <wp:simplePos x="0" y="0"/>
                    <wp:positionH relativeFrom="page">
                      <wp:posOffset>221615</wp:posOffset>
                    </wp:positionH>
                    <wp:positionV relativeFrom="page">
                      <wp:posOffset>7408545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874657" w14:textId="40B482B1" w:rsidR="00A0575F" w:rsidRDefault="006E75F5">
                                <w:pPr>
                                  <w:pStyle w:val="NoSpacing"/>
                                  <w:jc w:val="right"/>
                                  <w:rPr>
                                    <w:color w:val="4472C4" w:themeColor="accent1"/>
                                    <w:sz w:val="28"/>
                                    <w:szCs w:val="28"/>
                                  </w:rPr>
                                </w:pPr>
                                <w:r>
                                  <w:rPr>
                                    <w:color w:val="4472C4" w:themeColor="accent1"/>
                                    <w:sz w:val="28"/>
                                    <w:szCs w:val="28"/>
                                  </w:rPr>
                                  <w:t>Reference</w:t>
                                </w:r>
                              </w:p>
                              <w:p w14:paraId="3EA2782F" w14:textId="017E6506" w:rsidR="00A0575F" w:rsidRDefault="00A0575F" w:rsidP="00A0575F">
                                <w:pPr>
                                  <w:pStyle w:val="NoSpacing"/>
                                  <w:jc w:val="right"/>
                                  <w:rPr>
                                    <w:color w:val="595959" w:themeColor="text1" w:themeTint="A6"/>
                                    <w:sz w:val="20"/>
                                    <w:szCs w:val="20"/>
                                  </w:rPr>
                                </w:pPr>
                                <w:r>
                                  <w:rPr>
                                    <w:color w:val="595959" w:themeColor="text1" w:themeTint="A6"/>
                                    <w:sz w:val="20"/>
                                    <w:szCs w:val="20"/>
                                  </w:rPr>
                                  <w:t>UK-UWTSD-</w:t>
                                </w:r>
                                <w:r w:rsidR="006E75F5">
                                  <w:rPr>
                                    <w:color w:val="595959" w:themeColor="text1" w:themeTint="A6"/>
                                    <w:sz w:val="20"/>
                                    <w:szCs w:val="20"/>
                                  </w:rPr>
                                  <w:t>DEM-</w:t>
                                </w:r>
                                <w:r>
                                  <w:rPr>
                                    <w:color w:val="595959" w:themeColor="text1" w:themeTint="A6"/>
                                    <w:sz w:val="20"/>
                                    <w:szCs w:val="20"/>
                                  </w:rPr>
                                  <w:t>MST-10001</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557D00DB" id="Text Box 153" o:spid="_x0000_s1028" type="#_x0000_t202" style="position:absolute;margin-left:17.45pt;margin-top:583.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Co6KoV5gAAABIBAAAPAAAA&#13;&#10;ZHJzL2Rvd25yZXYueG1sTE/BTsMwDL0j8Q+RkbhMLG1XutE1nRATSFyADT4ga7Km0DhVkm2Fr8c7&#13;&#10;wcWyn5+f36tWo+3ZUfvQORSQThNgGhunOmwFfLw/3iyAhShRyd6hFvCtA6zqy4tKlsqdcKOP29gy&#13;&#10;EsFQSgEmxqHkPDRGWxmmbtBIu73zVkYafcuVlycStz3PkqTgVnZIH4wc9IPRzdf2YAVM1vgc05/P&#13;&#10;16fJ/iV783nMzSYKcX01rpdU7pfAoh7j3wWcM5B/qMnYzh1QBdYLmOV3xCQ8LYo5sDMjXRSE7aib&#13;&#10;Zbdz4HXF/0epfwEAAP//AwBQSwECLQAUAAYACAAAACEAtoM4kv4AAADhAQAAEwAAAAAAAAAAAAAA&#13;&#10;AAAAAAAAW0NvbnRlbnRfVHlwZXNdLnhtbFBLAQItABQABgAIAAAAIQA4/SH/1gAAAJQBAAALAAAA&#13;&#10;AAAAAAAAAAAAAC8BAABfcmVscy8ucmVsc1BLAQItABQABgAIAAAAIQCpK78EbgIAAEAFAAAOAAAA&#13;&#10;AAAAAAAAAAAAAC4CAABkcnMvZTJvRG9jLnhtbFBLAQItABQABgAIAAAAIQCo6KoV5gAAABIBAAAP&#13;&#10;AAAAAAAAAAAAAAAAAMgEAABkcnMvZG93bnJldi54bWxQSwUGAAAAAAQABADzAAAA2wUAAAAA&#13;&#10;" filled="f" stroked="f" strokeweight=".5pt">
                    <v:textbox style="mso-fit-shape-to-text:t" inset="126pt,0,54pt,0">
                      <w:txbxContent>
                        <w:p w14:paraId="76874657" w14:textId="40B482B1" w:rsidR="00A0575F" w:rsidRDefault="006E75F5">
                          <w:pPr>
                            <w:pStyle w:val="NoSpacing"/>
                            <w:jc w:val="right"/>
                            <w:rPr>
                              <w:color w:val="4472C4" w:themeColor="accent1"/>
                              <w:sz w:val="28"/>
                              <w:szCs w:val="28"/>
                            </w:rPr>
                          </w:pPr>
                          <w:r>
                            <w:rPr>
                              <w:color w:val="4472C4" w:themeColor="accent1"/>
                              <w:sz w:val="28"/>
                              <w:szCs w:val="28"/>
                            </w:rPr>
                            <w:t>Reference</w:t>
                          </w:r>
                        </w:p>
                        <w:p w14:paraId="3EA2782F" w14:textId="017E6506" w:rsidR="00A0575F" w:rsidRDefault="00A0575F" w:rsidP="00A0575F">
                          <w:pPr>
                            <w:pStyle w:val="NoSpacing"/>
                            <w:jc w:val="right"/>
                            <w:rPr>
                              <w:color w:val="595959" w:themeColor="text1" w:themeTint="A6"/>
                              <w:sz w:val="20"/>
                              <w:szCs w:val="20"/>
                            </w:rPr>
                          </w:pPr>
                          <w:r>
                            <w:rPr>
                              <w:color w:val="595959" w:themeColor="text1" w:themeTint="A6"/>
                              <w:sz w:val="20"/>
                              <w:szCs w:val="20"/>
                            </w:rPr>
                            <w:t>UK-UWTSD-</w:t>
                          </w:r>
                          <w:r w:rsidR="006E75F5">
                            <w:rPr>
                              <w:color w:val="595959" w:themeColor="text1" w:themeTint="A6"/>
                              <w:sz w:val="20"/>
                              <w:szCs w:val="20"/>
                            </w:rPr>
                            <w:t>DEM-</w:t>
                          </w:r>
                          <w:r>
                            <w:rPr>
                              <w:color w:val="595959" w:themeColor="text1" w:themeTint="A6"/>
                              <w:sz w:val="20"/>
                              <w:szCs w:val="20"/>
                            </w:rPr>
                            <w:t>MST-10001</w:t>
                          </w:r>
                        </w:p>
                      </w:txbxContent>
                    </v:textbox>
                    <w10:wrap type="square" anchorx="page" anchory="page"/>
                  </v:shape>
                </w:pict>
              </mc:Fallback>
            </mc:AlternateContent>
          </w:r>
          <w:r w:rsidRPr="00524CD1">
            <w:rPr>
              <w:rFonts w:ascii="Arial" w:hAnsi="Arial" w:cs="Arial"/>
            </w:rPr>
            <w:br w:type="page"/>
          </w:r>
        </w:p>
      </w:sdtContent>
    </w:sdt>
    <w:p w14:paraId="0FE32F77" w14:textId="2CEF8D83" w:rsidR="00A0575F" w:rsidRPr="00524CD1" w:rsidRDefault="00A0575F" w:rsidP="0058780A">
      <w:pPr>
        <w:rPr>
          <w:rFonts w:ascii="Arial" w:hAnsi="Arial" w:cs="Arial"/>
        </w:rPr>
      </w:pPr>
    </w:p>
    <w:sdt>
      <w:sdtPr>
        <w:id w:val="954061290"/>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AD461AF" w14:textId="1E617916" w:rsidR="00466BA8" w:rsidRDefault="00466BA8">
          <w:pPr>
            <w:pStyle w:val="TOCHeading"/>
          </w:pPr>
          <w:r>
            <w:t>Table of Contents</w:t>
          </w:r>
        </w:p>
        <w:p w14:paraId="2FB72EF6" w14:textId="4059FED5" w:rsidR="0047174C" w:rsidRDefault="00466BA8">
          <w:pPr>
            <w:pStyle w:val="TOC1"/>
            <w:tabs>
              <w:tab w:val="right" w:leader="dot" w:pos="973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2753276" w:history="1">
            <w:r w:rsidR="0047174C" w:rsidRPr="0056093C">
              <w:rPr>
                <w:rStyle w:val="Hyperlink"/>
                <w:noProof/>
              </w:rPr>
              <w:t>Introduction</w:t>
            </w:r>
            <w:r w:rsidR="0047174C">
              <w:rPr>
                <w:noProof/>
                <w:webHidden/>
              </w:rPr>
              <w:tab/>
            </w:r>
            <w:r w:rsidR="0047174C">
              <w:rPr>
                <w:noProof/>
                <w:webHidden/>
              </w:rPr>
              <w:fldChar w:fldCharType="begin"/>
            </w:r>
            <w:r w:rsidR="0047174C">
              <w:rPr>
                <w:noProof/>
                <w:webHidden/>
              </w:rPr>
              <w:instrText xml:space="preserve"> PAGEREF _Toc152753276 \h </w:instrText>
            </w:r>
            <w:r w:rsidR="0047174C">
              <w:rPr>
                <w:noProof/>
                <w:webHidden/>
              </w:rPr>
            </w:r>
            <w:r w:rsidR="0047174C">
              <w:rPr>
                <w:noProof/>
                <w:webHidden/>
              </w:rPr>
              <w:fldChar w:fldCharType="separate"/>
            </w:r>
            <w:r w:rsidR="0047174C">
              <w:rPr>
                <w:noProof/>
                <w:webHidden/>
              </w:rPr>
              <w:t>2</w:t>
            </w:r>
            <w:r w:rsidR="0047174C">
              <w:rPr>
                <w:noProof/>
                <w:webHidden/>
              </w:rPr>
              <w:fldChar w:fldCharType="end"/>
            </w:r>
          </w:hyperlink>
        </w:p>
        <w:p w14:paraId="21914D70" w14:textId="4B65ACED" w:rsidR="0047174C" w:rsidRDefault="0047174C">
          <w:pPr>
            <w:pStyle w:val="TOC2"/>
            <w:tabs>
              <w:tab w:val="right" w:leader="dot" w:pos="9736"/>
            </w:tabs>
            <w:rPr>
              <w:rFonts w:eastAsiaTheme="minorEastAsia" w:cstheme="minorBidi"/>
              <w:b w:val="0"/>
              <w:bCs w:val="0"/>
              <w:noProof/>
              <w:sz w:val="24"/>
              <w:szCs w:val="24"/>
              <w:lang w:eastAsia="en-GB"/>
            </w:rPr>
          </w:pPr>
          <w:hyperlink w:anchor="_Toc152753277" w:history="1">
            <w:r w:rsidRPr="0056093C">
              <w:rPr>
                <w:rStyle w:val="Hyperlink"/>
                <w:noProof/>
              </w:rPr>
              <w:t>2.0 SITE ARRANGEMENTS</w:t>
            </w:r>
            <w:r>
              <w:rPr>
                <w:noProof/>
                <w:webHidden/>
              </w:rPr>
              <w:tab/>
            </w:r>
            <w:r>
              <w:rPr>
                <w:noProof/>
                <w:webHidden/>
              </w:rPr>
              <w:fldChar w:fldCharType="begin"/>
            </w:r>
            <w:r>
              <w:rPr>
                <w:noProof/>
                <w:webHidden/>
              </w:rPr>
              <w:instrText xml:space="preserve"> PAGEREF _Toc152753277 \h </w:instrText>
            </w:r>
            <w:r>
              <w:rPr>
                <w:noProof/>
                <w:webHidden/>
              </w:rPr>
            </w:r>
            <w:r>
              <w:rPr>
                <w:noProof/>
                <w:webHidden/>
              </w:rPr>
              <w:fldChar w:fldCharType="separate"/>
            </w:r>
            <w:r>
              <w:rPr>
                <w:noProof/>
                <w:webHidden/>
              </w:rPr>
              <w:t>3</w:t>
            </w:r>
            <w:r>
              <w:rPr>
                <w:noProof/>
                <w:webHidden/>
              </w:rPr>
              <w:fldChar w:fldCharType="end"/>
            </w:r>
          </w:hyperlink>
        </w:p>
        <w:p w14:paraId="5E5492C2" w14:textId="4D9BF2BC" w:rsidR="0047174C" w:rsidRDefault="0047174C">
          <w:pPr>
            <w:pStyle w:val="TOC3"/>
            <w:tabs>
              <w:tab w:val="right" w:leader="dot" w:pos="9736"/>
            </w:tabs>
            <w:rPr>
              <w:rFonts w:eastAsiaTheme="minorEastAsia" w:cstheme="minorBidi"/>
              <w:noProof/>
              <w:sz w:val="24"/>
              <w:szCs w:val="24"/>
              <w:lang w:eastAsia="en-GB"/>
            </w:rPr>
          </w:pPr>
          <w:hyperlink w:anchor="_Toc152753278" w:history="1">
            <w:r w:rsidRPr="0056093C">
              <w:rPr>
                <w:rStyle w:val="Hyperlink"/>
                <w:noProof/>
              </w:rPr>
              <w:t>2.2 Working Hours</w:t>
            </w:r>
            <w:r>
              <w:rPr>
                <w:noProof/>
                <w:webHidden/>
              </w:rPr>
              <w:tab/>
            </w:r>
            <w:r>
              <w:rPr>
                <w:noProof/>
                <w:webHidden/>
              </w:rPr>
              <w:fldChar w:fldCharType="begin"/>
            </w:r>
            <w:r>
              <w:rPr>
                <w:noProof/>
                <w:webHidden/>
              </w:rPr>
              <w:instrText xml:space="preserve"> PAGEREF _Toc152753278 \h </w:instrText>
            </w:r>
            <w:r>
              <w:rPr>
                <w:noProof/>
                <w:webHidden/>
              </w:rPr>
            </w:r>
            <w:r>
              <w:rPr>
                <w:noProof/>
                <w:webHidden/>
              </w:rPr>
              <w:fldChar w:fldCharType="separate"/>
            </w:r>
            <w:r>
              <w:rPr>
                <w:noProof/>
                <w:webHidden/>
              </w:rPr>
              <w:t>3</w:t>
            </w:r>
            <w:r>
              <w:rPr>
                <w:noProof/>
                <w:webHidden/>
              </w:rPr>
              <w:fldChar w:fldCharType="end"/>
            </w:r>
          </w:hyperlink>
        </w:p>
        <w:p w14:paraId="6D8F0AD8" w14:textId="184C4C6C" w:rsidR="0047174C" w:rsidRDefault="0047174C">
          <w:pPr>
            <w:pStyle w:val="TOC3"/>
            <w:tabs>
              <w:tab w:val="right" w:leader="dot" w:pos="9736"/>
            </w:tabs>
            <w:rPr>
              <w:rFonts w:eastAsiaTheme="minorEastAsia" w:cstheme="minorBidi"/>
              <w:noProof/>
              <w:sz w:val="24"/>
              <w:szCs w:val="24"/>
              <w:lang w:eastAsia="en-GB"/>
            </w:rPr>
          </w:pPr>
          <w:hyperlink w:anchor="_Toc152753279" w:history="1">
            <w:r w:rsidRPr="0056093C">
              <w:rPr>
                <w:rStyle w:val="Hyperlink"/>
                <w:noProof/>
              </w:rPr>
              <w:t>2.3 Regulations in place</w:t>
            </w:r>
            <w:r>
              <w:rPr>
                <w:noProof/>
                <w:webHidden/>
              </w:rPr>
              <w:tab/>
            </w:r>
            <w:r>
              <w:rPr>
                <w:noProof/>
                <w:webHidden/>
              </w:rPr>
              <w:fldChar w:fldCharType="begin"/>
            </w:r>
            <w:r>
              <w:rPr>
                <w:noProof/>
                <w:webHidden/>
              </w:rPr>
              <w:instrText xml:space="preserve"> PAGEREF _Toc152753279 \h </w:instrText>
            </w:r>
            <w:r>
              <w:rPr>
                <w:noProof/>
                <w:webHidden/>
              </w:rPr>
            </w:r>
            <w:r>
              <w:rPr>
                <w:noProof/>
                <w:webHidden/>
              </w:rPr>
              <w:fldChar w:fldCharType="separate"/>
            </w:r>
            <w:r>
              <w:rPr>
                <w:noProof/>
                <w:webHidden/>
              </w:rPr>
              <w:t>3</w:t>
            </w:r>
            <w:r>
              <w:rPr>
                <w:noProof/>
                <w:webHidden/>
              </w:rPr>
              <w:fldChar w:fldCharType="end"/>
            </w:r>
          </w:hyperlink>
        </w:p>
        <w:p w14:paraId="239FEFAA" w14:textId="7C6F1C0C" w:rsidR="0047174C" w:rsidRDefault="0047174C">
          <w:pPr>
            <w:pStyle w:val="TOC2"/>
            <w:tabs>
              <w:tab w:val="right" w:leader="dot" w:pos="9736"/>
            </w:tabs>
            <w:rPr>
              <w:rFonts w:eastAsiaTheme="minorEastAsia" w:cstheme="minorBidi"/>
              <w:b w:val="0"/>
              <w:bCs w:val="0"/>
              <w:noProof/>
              <w:sz w:val="24"/>
              <w:szCs w:val="24"/>
              <w:lang w:eastAsia="en-GB"/>
            </w:rPr>
          </w:pPr>
          <w:hyperlink w:anchor="_Toc152753280" w:history="1">
            <w:r w:rsidRPr="0056093C">
              <w:rPr>
                <w:rStyle w:val="Hyperlink"/>
                <w:noProof/>
              </w:rPr>
              <w:t>2.6 Plant Equipment and PPE</w:t>
            </w:r>
            <w:r>
              <w:rPr>
                <w:noProof/>
                <w:webHidden/>
              </w:rPr>
              <w:tab/>
            </w:r>
            <w:r>
              <w:rPr>
                <w:noProof/>
                <w:webHidden/>
              </w:rPr>
              <w:fldChar w:fldCharType="begin"/>
            </w:r>
            <w:r>
              <w:rPr>
                <w:noProof/>
                <w:webHidden/>
              </w:rPr>
              <w:instrText xml:space="preserve"> PAGEREF _Toc152753280 \h </w:instrText>
            </w:r>
            <w:r>
              <w:rPr>
                <w:noProof/>
                <w:webHidden/>
              </w:rPr>
            </w:r>
            <w:r>
              <w:rPr>
                <w:noProof/>
                <w:webHidden/>
              </w:rPr>
              <w:fldChar w:fldCharType="separate"/>
            </w:r>
            <w:r>
              <w:rPr>
                <w:noProof/>
                <w:webHidden/>
              </w:rPr>
              <w:t>4</w:t>
            </w:r>
            <w:r>
              <w:rPr>
                <w:noProof/>
                <w:webHidden/>
              </w:rPr>
              <w:fldChar w:fldCharType="end"/>
            </w:r>
          </w:hyperlink>
        </w:p>
        <w:p w14:paraId="49BA1583" w14:textId="6651F616" w:rsidR="0047174C" w:rsidRDefault="0047174C">
          <w:pPr>
            <w:pStyle w:val="TOC3"/>
            <w:tabs>
              <w:tab w:val="right" w:leader="dot" w:pos="9736"/>
            </w:tabs>
            <w:rPr>
              <w:rFonts w:eastAsiaTheme="minorEastAsia" w:cstheme="minorBidi"/>
              <w:noProof/>
              <w:sz w:val="24"/>
              <w:szCs w:val="24"/>
              <w:lang w:eastAsia="en-GB"/>
            </w:rPr>
          </w:pPr>
          <w:hyperlink w:anchor="_Toc152753281" w:history="1">
            <w:r w:rsidRPr="0056093C">
              <w:rPr>
                <w:rStyle w:val="Hyperlink"/>
                <w:noProof/>
              </w:rPr>
              <w:t>2.6.1 Plant equipment</w:t>
            </w:r>
            <w:r>
              <w:rPr>
                <w:noProof/>
                <w:webHidden/>
              </w:rPr>
              <w:tab/>
            </w:r>
            <w:r>
              <w:rPr>
                <w:noProof/>
                <w:webHidden/>
              </w:rPr>
              <w:fldChar w:fldCharType="begin"/>
            </w:r>
            <w:r>
              <w:rPr>
                <w:noProof/>
                <w:webHidden/>
              </w:rPr>
              <w:instrText xml:space="preserve"> PAGEREF _Toc152753281 \h </w:instrText>
            </w:r>
            <w:r>
              <w:rPr>
                <w:noProof/>
                <w:webHidden/>
              </w:rPr>
            </w:r>
            <w:r>
              <w:rPr>
                <w:noProof/>
                <w:webHidden/>
              </w:rPr>
              <w:fldChar w:fldCharType="separate"/>
            </w:r>
            <w:r>
              <w:rPr>
                <w:noProof/>
                <w:webHidden/>
              </w:rPr>
              <w:t>4</w:t>
            </w:r>
            <w:r>
              <w:rPr>
                <w:noProof/>
                <w:webHidden/>
              </w:rPr>
              <w:fldChar w:fldCharType="end"/>
            </w:r>
          </w:hyperlink>
        </w:p>
        <w:p w14:paraId="02D82ABF" w14:textId="7FF88C80" w:rsidR="0047174C" w:rsidRDefault="0047174C">
          <w:pPr>
            <w:pStyle w:val="TOC2"/>
            <w:tabs>
              <w:tab w:val="right" w:leader="dot" w:pos="9736"/>
            </w:tabs>
            <w:rPr>
              <w:rFonts w:eastAsiaTheme="minorEastAsia" w:cstheme="minorBidi"/>
              <w:b w:val="0"/>
              <w:bCs w:val="0"/>
              <w:noProof/>
              <w:sz w:val="24"/>
              <w:szCs w:val="24"/>
              <w:lang w:eastAsia="en-GB"/>
            </w:rPr>
          </w:pPr>
          <w:hyperlink w:anchor="_Toc152753282" w:history="1">
            <w:r w:rsidRPr="0056093C">
              <w:rPr>
                <w:rStyle w:val="Hyperlink"/>
                <w:noProof/>
              </w:rPr>
              <w:t>2.6.3 Asbestos</w:t>
            </w:r>
            <w:r>
              <w:rPr>
                <w:noProof/>
                <w:webHidden/>
              </w:rPr>
              <w:tab/>
            </w:r>
            <w:r>
              <w:rPr>
                <w:noProof/>
                <w:webHidden/>
              </w:rPr>
              <w:fldChar w:fldCharType="begin"/>
            </w:r>
            <w:r>
              <w:rPr>
                <w:noProof/>
                <w:webHidden/>
              </w:rPr>
              <w:instrText xml:space="preserve"> PAGEREF _Toc152753282 \h </w:instrText>
            </w:r>
            <w:r>
              <w:rPr>
                <w:noProof/>
                <w:webHidden/>
              </w:rPr>
            </w:r>
            <w:r>
              <w:rPr>
                <w:noProof/>
                <w:webHidden/>
              </w:rPr>
              <w:fldChar w:fldCharType="separate"/>
            </w:r>
            <w:r>
              <w:rPr>
                <w:noProof/>
                <w:webHidden/>
              </w:rPr>
              <w:t>5</w:t>
            </w:r>
            <w:r>
              <w:rPr>
                <w:noProof/>
                <w:webHidden/>
              </w:rPr>
              <w:fldChar w:fldCharType="end"/>
            </w:r>
          </w:hyperlink>
        </w:p>
        <w:p w14:paraId="39EC80EF" w14:textId="7349C91C" w:rsidR="0047174C" w:rsidRDefault="0047174C">
          <w:pPr>
            <w:pStyle w:val="TOC1"/>
            <w:tabs>
              <w:tab w:val="right" w:leader="dot" w:pos="9736"/>
            </w:tabs>
            <w:rPr>
              <w:rFonts w:eastAsiaTheme="minorEastAsia" w:cstheme="minorBidi"/>
              <w:b w:val="0"/>
              <w:bCs w:val="0"/>
              <w:i w:val="0"/>
              <w:iCs w:val="0"/>
              <w:noProof/>
              <w:lang w:eastAsia="en-GB"/>
            </w:rPr>
          </w:pPr>
          <w:hyperlink w:anchor="_Toc152753283" w:history="1">
            <w:r w:rsidRPr="0056093C">
              <w:rPr>
                <w:rStyle w:val="Hyperlink"/>
                <w:noProof/>
              </w:rPr>
              <w:t>3.0 Methodology</w:t>
            </w:r>
            <w:r>
              <w:rPr>
                <w:noProof/>
                <w:webHidden/>
              </w:rPr>
              <w:tab/>
            </w:r>
            <w:r>
              <w:rPr>
                <w:noProof/>
                <w:webHidden/>
              </w:rPr>
              <w:fldChar w:fldCharType="begin"/>
            </w:r>
            <w:r>
              <w:rPr>
                <w:noProof/>
                <w:webHidden/>
              </w:rPr>
              <w:instrText xml:space="preserve"> PAGEREF _Toc152753283 \h </w:instrText>
            </w:r>
            <w:r>
              <w:rPr>
                <w:noProof/>
                <w:webHidden/>
              </w:rPr>
            </w:r>
            <w:r>
              <w:rPr>
                <w:noProof/>
                <w:webHidden/>
              </w:rPr>
              <w:fldChar w:fldCharType="separate"/>
            </w:r>
            <w:r>
              <w:rPr>
                <w:noProof/>
                <w:webHidden/>
              </w:rPr>
              <w:t>5</w:t>
            </w:r>
            <w:r>
              <w:rPr>
                <w:noProof/>
                <w:webHidden/>
              </w:rPr>
              <w:fldChar w:fldCharType="end"/>
            </w:r>
          </w:hyperlink>
        </w:p>
        <w:p w14:paraId="411B165C" w14:textId="25D4663C" w:rsidR="0047174C" w:rsidRDefault="0047174C">
          <w:pPr>
            <w:pStyle w:val="TOC2"/>
            <w:tabs>
              <w:tab w:val="right" w:leader="dot" w:pos="9736"/>
            </w:tabs>
            <w:rPr>
              <w:rFonts w:eastAsiaTheme="minorEastAsia" w:cstheme="minorBidi"/>
              <w:b w:val="0"/>
              <w:bCs w:val="0"/>
              <w:noProof/>
              <w:sz w:val="24"/>
              <w:szCs w:val="24"/>
              <w:lang w:eastAsia="en-GB"/>
            </w:rPr>
          </w:pPr>
          <w:hyperlink w:anchor="_Toc152753284" w:history="1">
            <w:r w:rsidRPr="0056093C">
              <w:rPr>
                <w:rStyle w:val="Hyperlink"/>
                <w:noProof/>
              </w:rPr>
              <w:t>3.1 Roof demolition methodology</w:t>
            </w:r>
            <w:r>
              <w:rPr>
                <w:noProof/>
                <w:webHidden/>
              </w:rPr>
              <w:tab/>
            </w:r>
            <w:r>
              <w:rPr>
                <w:noProof/>
                <w:webHidden/>
              </w:rPr>
              <w:fldChar w:fldCharType="begin"/>
            </w:r>
            <w:r>
              <w:rPr>
                <w:noProof/>
                <w:webHidden/>
              </w:rPr>
              <w:instrText xml:space="preserve"> PAGEREF _Toc152753284 \h </w:instrText>
            </w:r>
            <w:r>
              <w:rPr>
                <w:noProof/>
                <w:webHidden/>
              </w:rPr>
            </w:r>
            <w:r>
              <w:rPr>
                <w:noProof/>
                <w:webHidden/>
              </w:rPr>
              <w:fldChar w:fldCharType="separate"/>
            </w:r>
            <w:r>
              <w:rPr>
                <w:noProof/>
                <w:webHidden/>
              </w:rPr>
              <w:t>5</w:t>
            </w:r>
            <w:r>
              <w:rPr>
                <w:noProof/>
                <w:webHidden/>
              </w:rPr>
              <w:fldChar w:fldCharType="end"/>
            </w:r>
          </w:hyperlink>
        </w:p>
        <w:p w14:paraId="4735A77B" w14:textId="1E60C823" w:rsidR="0047174C" w:rsidRDefault="0047174C">
          <w:pPr>
            <w:pStyle w:val="TOC2"/>
            <w:tabs>
              <w:tab w:val="right" w:leader="dot" w:pos="9736"/>
            </w:tabs>
            <w:rPr>
              <w:rFonts w:eastAsiaTheme="minorEastAsia" w:cstheme="minorBidi"/>
              <w:b w:val="0"/>
              <w:bCs w:val="0"/>
              <w:noProof/>
              <w:sz w:val="24"/>
              <w:szCs w:val="24"/>
              <w:lang w:eastAsia="en-GB"/>
            </w:rPr>
          </w:pPr>
          <w:hyperlink w:anchor="_Toc152753285" w:history="1">
            <w:r w:rsidRPr="0056093C">
              <w:rPr>
                <w:rStyle w:val="Hyperlink"/>
                <w:noProof/>
              </w:rPr>
              <w:t>3.1 Methodology for installation of scaffolding</w:t>
            </w:r>
            <w:r>
              <w:rPr>
                <w:noProof/>
                <w:webHidden/>
              </w:rPr>
              <w:tab/>
            </w:r>
            <w:r>
              <w:rPr>
                <w:noProof/>
                <w:webHidden/>
              </w:rPr>
              <w:fldChar w:fldCharType="begin"/>
            </w:r>
            <w:r>
              <w:rPr>
                <w:noProof/>
                <w:webHidden/>
              </w:rPr>
              <w:instrText xml:space="preserve"> PAGEREF _Toc152753285 \h </w:instrText>
            </w:r>
            <w:r>
              <w:rPr>
                <w:noProof/>
                <w:webHidden/>
              </w:rPr>
            </w:r>
            <w:r>
              <w:rPr>
                <w:noProof/>
                <w:webHidden/>
              </w:rPr>
              <w:fldChar w:fldCharType="separate"/>
            </w:r>
            <w:r>
              <w:rPr>
                <w:noProof/>
                <w:webHidden/>
              </w:rPr>
              <w:t>7</w:t>
            </w:r>
            <w:r>
              <w:rPr>
                <w:noProof/>
                <w:webHidden/>
              </w:rPr>
              <w:fldChar w:fldCharType="end"/>
            </w:r>
          </w:hyperlink>
        </w:p>
        <w:p w14:paraId="7066EE46" w14:textId="355C69B8" w:rsidR="0047174C" w:rsidRDefault="0047174C">
          <w:pPr>
            <w:pStyle w:val="TOC1"/>
            <w:tabs>
              <w:tab w:val="right" w:leader="dot" w:pos="9736"/>
            </w:tabs>
            <w:rPr>
              <w:rFonts w:eastAsiaTheme="minorEastAsia" w:cstheme="minorBidi"/>
              <w:b w:val="0"/>
              <w:bCs w:val="0"/>
              <w:i w:val="0"/>
              <w:iCs w:val="0"/>
              <w:noProof/>
              <w:lang w:eastAsia="en-GB"/>
            </w:rPr>
          </w:pPr>
          <w:hyperlink w:anchor="_Toc152753286" w:history="1">
            <w:r w:rsidRPr="0056093C">
              <w:rPr>
                <w:rStyle w:val="Hyperlink"/>
                <w:noProof/>
              </w:rPr>
              <w:t>4.0 How method statements can be used to manage quality at the construction stage.</w:t>
            </w:r>
            <w:r>
              <w:rPr>
                <w:noProof/>
                <w:webHidden/>
              </w:rPr>
              <w:tab/>
            </w:r>
            <w:r>
              <w:rPr>
                <w:noProof/>
                <w:webHidden/>
              </w:rPr>
              <w:fldChar w:fldCharType="begin"/>
            </w:r>
            <w:r>
              <w:rPr>
                <w:noProof/>
                <w:webHidden/>
              </w:rPr>
              <w:instrText xml:space="preserve"> PAGEREF _Toc152753286 \h </w:instrText>
            </w:r>
            <w:r>
              <w:rPr>
                <w:noProof/>
                <w:webHidden/>
              </w:rPr>
            </w:r>
            <w:r>
              <w:rPr>
                <w:noProof/>
                <w:webHidden/>
              </w:rPr>
              <w:fldChar w:fldCharType="separate"/>
            </w:r>
            <w:r>
              <w:rPr>
                <w:noProof/>
                <w:webHidden/>
              </w:rPr>
              <w:t>9</w:t>
            </w:r>
            <w:r>
              <w:rPr>
                <w:noProof/>
                <w:webHidden/>
              </w:rPr>
              <w:fldChar w:fldCharType="end"/>
            </w:r>
          </w:hyperlink>
        </w:p>
        <w:p w14:paraId="37CFF668" w14:textId="7437C66F" w:rsidR="0047174C" w:rsidRDefault="0047174C">
          <w:pPr>
            <w:pStyle w:val="TOC1"/>
            <w:tabs>
              <w:tab w:val="right" w:leader="dot" w:pos="9736"/>
            </w:tabs>
            <w:rPr>
              <w:rFonts w:eastAsiaTheme="minorEastAsia" w:cstheme="minorBidi"/>
              <w:b w:val="0"/>
              <w:bCs w:val="0"/>
              <w:i w:val="0"/>
              <w:iCs w:val="0"/>
              <w:noProof/>
              <w:lang w:eastAsia="en-GB"/>
            </w:rPr>
          </w:pPr>
          <w:hyperlink w:anchor="_Toc152753287" w:history="1">
            <w:r w:rsidRPr="0056093C">
              <w:rPr>
                <w:rStyle w:val="Hyperlink"/>
                <w:noProof/>
              </w:rPr>
              <w:t>5.0 References</w:t>
            </w:r>
            <w:r>
              <w:rPr>
                <w:noProof/>
                <w:webHidden/>
              </w:rPr>
              <w:tab/>
            </w:r>
            <w:r>
              <w:rPr>
                <w:noProof/>
                <w:webHidden/>
              </w:rPr>
              <w:fldChar w:fldCharType="begin"/>
            </w:r>
            <w:r>
              <w:rPr>
                <w:noProof/>
                <w:webHidden/>
              </w:rPr>
              <w:instrText xml:space="preserve"> PAGEREF _Toc152753287 \h </w:instrText>
            </w:r>
            <w:r>
              <w:rPr>
                <w:noProof/>
                <w:webHidden/>
              </w:rPr>
            </w:r>
            <w:r>
              <w:rPr>
                <w:noProof/>
                <w:webHidden/>
              </w:rPr>
              <w:fldChar w:fldCharType="separate"/>
            </w:r>
            <w:r>
              <w:rPr>
                <w:noProof/>
                <w:webHidden/>
              </w:rPr>
              <w:t>10</w:t>
            </w:r>
            <w:r>
              <w:rPr>
                <w:noProof/>
                <w:webHidden/>
              </w:rPr>
              <w:fldChar w:fldCharType="end"/>
            </w:r>
          </w:hyperlink>
        </w:p>
        <w:p w14:paraId="402CBABD" w14:textId="247B018B" w:rsidR="0047174C" w:rsidRDefault="0047174C">
          <w:pPr>
            <w:pStyle w:val="TOC1"/>
            <w:tabs>
              <w:tab w:val="right" w:leader="dot" w:pos="9736"/>
            </w:tabs>
            <w:rPr>
              <w:rFonts w:eastAsiaTheme="minorEastAsia" w:cstheme="minorBidi"/>
              <w:b w:val="0"/>
              <w:bCs w:val="0"/>
              <w:i w:val="0"/>
              <w:iCs w:val="0"/>
              <w:noProof/>
              <w:lang w:eastAsia="en-GB"/>
            </w:rPr>
          </w:pPr>
          <w:hyperlink w:anchor="_Toc152753288" w:history="1">
            <w:r w:rsidRPr="0056093C">
              <w:rPr>
                <w:rStyle w:val="Hyperlink"/>
                <w:noProof/>
              </w:rPr>
              <w:t>‌6.0 Appendix</w:t>
            </w:r>
            <w:r>
              <w:rPr>
                <w:noProof/>
                <w:webHidden/>
              </w:rPr>
              <w:tab/>
            </w:r>
            <w:r>
              <w:rPr>
                <w:noProof/>
                <w:webHidden/>
              </w:rPr>
              <w:fldChar w:fldCharType="begin"/>
            </w:r>
            <w:r>
              <w:rPr>
                <w:noProof/>
                <w:webHidden/>
              </w:rPr>
              <w:instrText xml:space="preserve"> PAGEREF _Toc152753288 \h </w:instrText>
            </w:r>
            <w:r>
              <w:rPr>
                <w:noProof/>
                <w:webHidden/>
              </w:rPr>
            </w:r>
            <w:r>
              <w:rPr>
                <w:noProof/>
                <w:webHidden/>
              </w:rPr>
              <w:fldChar w:fldCharType="separate"/>
            </w:r>
            <w:r>
              <w:rPr>
                <w:noProof/>
                <w:webHidden/>
              </w:rPr>
              <w:t>11</w:t>
            </w:r>
            <w:r>
              <w:rPr>
                <w:noProof/>
                <w:webHidden/>
              </w:rPr>
              <w:fldChar w:fldCharType="end"/>
            </w:r>
          </w:hyperlink>
        </w:p>
        <w:p w14:paraId="40B46146" w14:textId="0F04BF07" w:rsidR="00466BA8" w:rsidRDefault="00466BA8">
          <w:r>
            <w:rPr>
              <w:b/>
              <w:bCs/>
              <w:noProof/>
            </w:rPr>
            <w:fldChar w:fldCharType="end"/>
          </w:r>
        </w:p>
      </w:sdtContent>
    </w:sdt>
    <w:p w14:paraId="4A8B1AD2" w14:textId="77777777" w:rsidR="0058780A" w:rsidRPr="00524CD1" w:rsidRDefault="0058780A" w:rsidP="0058780A">
      <w:pPr>
        <w:rPr>
          <w:rFonts w:ascii="Arial" w:hAnsi="Arial" w:cs="Arial"/>
        </w:rPr>
      </w:pPr>
    </w:p>
    <w:p w14:paraId="6DB7D24B" w14:textId="3DC6232D" w:rsidR="0058780A" w:rsidRPr="00524CD1" w:rsidRDefault="0058780A" w:rsidP="0058780A">
      <w:pPr>
        <w:rPr>
          <w:rFonts w:ascii="Arial" w:hAnsi="Arial" w:cs="Arial"/>
          <w:iCs/>
          <w:smallCaps/>
        </w:rPr>
      </w:pPr>
    </w:p>
    <w:p w14:paraId="75405302" w14:textId="77777777" w:rsidR="0058780A" w:rsidRPr="00524CD1" w:rsidRDefault="0058780A">
      <w:pPr>
        <w:rPr>
          <w:rFonts w:ascii="Arial" w:hAnsi="Arial" w:cs="Arial"/>
          <w:iCs/>
          <w:smallCaps/>
        </w:rPr>
      </w:pPr>
      <w:r w:rsidRPr="00524CD1">
        <w:rPr>
          <w:rFonts w:ascii="Arial" w:hAnsi="Arial" w:cs="Arial"/>
          <w:iCs/>
          <w:smallCaps/>
        </w:rPr>
        <w:br w:type="page"/>
      </w:r>
    </w:p>
    <w:p w14:paraId="006F02AC" w14:textId="761FF825" w:rsidR="0058780A" w:rsidRPr="005608E4" w:rsidRDefault="0058780A" w:rsidP="00466BA8">
      <w:pPr>
        <w:pStyle w:val="Heading1"/>
      </w:pPr>
      <w:bookmarkStart w:id="0" w:name="_Toc152753276"/>
      <w:r w:rsidRPr="005608E4">
        <w:lastRenderedPageBreak/>
        <w:t>Introduction</w:t>
      </w:r>
      <w:bookmarkEnd w:id="0"/>
      <w:r w:rsidRPr="005608E4">
        <w:t xml:space="preserve"> </w:t>
      </w:r>
    </w:p>
    <w:p w14:paraId="0EB0B0FD" w14:textId="77777777" w:rsidR="0058780A" w:rsidRPr="004F7904" w:rsidRDefault="0058780A" w:rsidP="0058780A">
      <w:pPr>
        <w:rPr>
          <w:rFonts w:ascii="Arial" w:hAnsi="Arial" w:cs="Arial"/>
          <w:smallCaps/>
        </w:rPr>
      </w:pPr>
    </w:p>
    <w:p w14:paraId="29DBD9B6" w14:textId="76B8D35E" w:rsidR="0058780A" w:rsidRPr="004F7904" w:rsidRDefault="0058780A" w:rsidP="0058780A">
      <w:pPr>
        <w:pStyle w:val="NoSpacing"/>
        <w:rPr>
          <w:rFonts w:ascii="Arial" w:hAnsi="Arial" w:cs="Arial"/>
          <w:sz w:val="24"/>
          <w:szCs w:val="24"/>
        </w:rPr>
      </w:pPr>
      <w:r w:rsidRPr="004F7904">
        <w:rPr>
          <w:rFonts w:ascii="Arial" w:hAnsi="Arial" w:cs="Arial"/>
          <w:sz w:val="24"/>
          <w:szCs w:val="24"/>
        </w:rPr>
        <w:t xml:space="preserve">This method statement </w:t>
      </w:r>
      <w:r w:rsidR="00FF2793" w:rsidRPr="004F7904">
        <w:rPr>
          <w:rFonts w:ascii="Arial" w:hAnsi="Arial" w:cs="Arial"/>
          <w:sz w:val="24"/>
          <w:szCs w:val="24"/>
        </w:rPr>
        <w:t xml:space="preserve">will undergo a detailed guidance to carrying out the demolition of a single-story roof demolition </w:t>
      </w:r>
      <w:r w:rsidR="0080572A" w:rsidRPr="004F7904">
        <w:rPr>
          <w:rFonts w:ascii="Arial" w:hAnsi="Arial" w:cs="Arial"/>
          <w:sz w:val="24"/>
          <w:szCs w:val="24"/>
        </w:rPr>
        <w:t xml:space="preserve">and </w:t>
      </w:r>
      <w:r w:rsidR="00E81014">
        <w:rPr>
          <w:rFonts w:ascii="Arial" w:hAnsi="Arial" w:cs="Arial"/>
          <w:sz w:val="24"/>
          <w:szCs w:val="24"/>
        </w:rPr>
        <w:t xml:space="preserve">the erection of scaffolding by </w:t>
      </w:r>
      <w:r w:rsidR="00FF2793" w:rsidRPr="004F7904">
        <w:rPr>
          <w:rFonts w:ascii="Arial" w:hAnsi="Arial" w:cs="Arial"/>
          <w:sz w:val="24"/>
          <w:szCs w:val="24"/>
        </w:rPr>
        <w:t>using a safe working method</w:t>
      </w:r>
      <w:r w:rsidR="00E81014">
        <w:rPr>
          <w:rFonts w:ascii="Arial" w:hAnsi="Arial" w:cs="Arial"/>
          <w:sz w:val="24"/>
          <w:szCs w:val="24"/>
        </w:rPr>
        <w:t>s and following all regulations that are related to the construction work</w:t>
      </w:r>
      <w:r w:rsidR="00FF2793" w:rsidRPr="004F7904">
        <w:rPr>
          <w:rFonts w:ascii="Arial" w:hAnsi="Arial" w:cs="Arial"/>
          <w:sz w:val="24"/>
          <w:szCs w:val="24"/>
        </w:rPr>
        <w:t>. As work progresses on site, this method statement will be updated with new revisions to ensure it matches the work that is carried out on site or with changes in the site arrangement</w:t>
      </w:r>
      <w:r w:rsidR="00E81014">
        <w:rPr>
          <w:rFonts w:ascii="Arial" w:hAnsi="Arial" w:cs="Arial"/>
          <w:sz w:val="24"/>
          <w:szCs w:val="24"/>
        </w:rPr>
        <w:t>s.</w:t>
      </w:r>
    </w:p>
    <w:p w14:paraId="6BBF605A" w14:textId="77777777" w:rsidR="00FF2793" w:rsidRPr="004F7904" w:rsidRDefault="00FF2793" w:rsidP="0058780A">
      <w:pPr>
        <w:pStyle w:val="NoSpacing"/>
        <w:rPr>
          <w:rFonts w:ascii="Arial" w:hAnsi="Arial" w:cs="Arial"/>
          <w:sz w:val="24"/>
          <w:szCs w:val="24"/>
        </w:rPr>
      </w:pPr>
    </w:p>
    <w:p w14:paraId="6555D55B" w14:textId="204608E6" w:rsidR="00FF2793" w:rsidRPr="004F7904" w:rsidRDefault="00E261E2" w:rsidP="0058780A">
      <w:pPr>
        <w:pStyle w:val="NoSpacing"/>
        <w:rPr>
          <w:rFonts w:ascii="Arial" w:hAnsi="Arial" w:cs="Arial"/>
          <w:sz w:val="24"/>
          <w:szCs w:val="24"/>
        </w:rPr>
      </w:pPr>
      <w:r w:rsidRPr="004F7904">
        <w:rPr>
          <w:rFonts w:ascii="Arial" w:hAnsi="Arial" w:cs="Arial"/>
          <w:sz w:val="24"/>
          <w:szCs w:val="24"/>
        </w:rPr>
        <w:t>T</w:t>
      </w:r>
      <w:r w:rsidR="00FF2793" w:rsidRPr="004F7904">
        <w:rPr>
          <w:rFonts w:ascii="Arial" w:hAnsi="Arial" w:cs="Arial"/>
          <w:sz w:val="24"/>
          <w:szCs w:val="24"/>
        </w:rPr>
        <w:t xml:space="preserve">he project undergoing is </w:t>
      </w:r>
      <w:r w:rsidR="00DE54D5" w:rsidRPr="004F7904">
        <w:rPr>
          <w:rFonts w:ascii="Arial" w:hAnsi="Arial" w:cs="Arial"/>
          <w:sz w:val="24"/>
          <w:szCs w:val="24"/>
        </w:rPr>
        <w:t>1</w:t>
      </w:r>
      <w:r w:rsidR="00565995" w:rsidRPr="004F7904">
        <w:rPr>
          <w:rFonts w:ascii="Arial" w:hAnsi="Arial" w:cs="Arial"/>
          <w:sz w:val="24"/>
          <w:szCs w:val="24"/>
        </w:rPr>
        <w:t>2</w:t>
      </w:r>
      <w:r w:rsidR="002C340E" w:rsidRPr="004F7904">
        <w:rPr>
          <w:rFonts w:ascii="Arial" w:hAnsi="Arial" w:cs="Arial"/>
          <w:sz w:val="24"/>
          <w:szCs w:val="24"/>
        </w:rPr>
        <w:t xml:space="preserve"> </w:t>
      </w:r>
      <w:r w:rsidR="00565995" w:rsidRPr="004F7904">
        <w:rPr>
          <w:rFonts w:ascii="Arial" w:hAnsi="Arial" w:cs="Arial"/>
          <w:sz w:val="24"/>
          <w:szCs w:val="24"/>
        </w:rPr>
        <w:t>Church Road</w:t>
      </w:r>
      <w:r w:rsidR="002C340E" w:rsidRPr="004F7904">
        <w:rPr>
          <w:rFonts w:ascii="Arial" w:hAnsi="Arial" w:cs="Arial"/>
          <w:sz w:val="24"/>
          <w:szCs w:val="24"/>
        </w:rPr>
        <w:t xml:space="preserve">, Cardiff, CF3 </w:t>
      </w:r>
      <w:r w:rsidR="00565995" w:rsidRPr="004F7904">
        <w:rPr>
          <w:rFonts w:ascii="Arial" w:hAnsi="Arial" w:cs="Arial"/>
          <w:sz w:val="24"/>
          <w:szCs w:val="24"/>
        </w:rPr>
        <w:t>3BB</w:t>
      </w:r>
      <w:r w:rsidR="002C340E" w:rsidRPr="004F7904">
        <w:rPr>
          <w:rFonts w:ascii="Arial" w:hAnsi="Arial" w:cs="Arial"/>
          <w:sz w:val="24"/>
          <w:szCs w:val="24"/>
        </w:rPr>
        <w:t>. Site is based in a residential area</w:t>
      </w:r>
      <w:r w:rsidR="00E81014">
        <w:rPr>
          <w:rFonts w:ascii="Arial" w:hAnsi="Arial" w:cs="Arial"/>
          <w:sz w:val="24"/>
          <w:szCs w:val="24"/>
        </w:rPr>
        <w:t xml:space="preserve"> that has an alley way on the side of the property</w:t>
      </w:r>
      <w:r w:rsidR="002C340E" w:rsidRPr="004F7904">
        <w:rPr>
          <w:rFonts w:ascii="Arial" w:hAnsi="Arial" w:cs="Arial"/>
          <w:sz w:val="24"/>
          <w:szCs w:val="24"/>
        </w:rPr>
        <w:t>. Property was built in 1980s and has no asbestos history</w:t>
      </w:r>
      <w:r w:rsidR="00E81014">
        <w:rPr>
          <w:rFonts w:ascii="Arial" w:hAnsi="Arial" w:cs="Arial"/>
          <w:sz w:val="24"/>
          <w:szCs w:val="24"/>
        </w:rPr>
        <w:t xml:space="preserve"> (after following the asbestos register)</w:t>
      </w:r>
      <w:r w:rsidR="002C340E" w:rsidRPr="004F7904">
        <w:rPr>
          <w:rFonts w:ascii="Arial" w:hAnsi="Arial" w:cs="Arial"/>
          <w:sz w:val="24"/>
          <w:szCs w:val="24"/>
        </w:rPr>
        <w:t xml:space="preserve">, but site investigations and assessments </w:t>
      </w:r>
      <w:r w:rsidR="00E81014">
        <w:rPr>
          <w:rFonts w:ascii="Arial" w:hAnsi="Arial" w:cs="Arial"/>
          <w:sz w:val="24"/>
          <w:szCs w:val="24"/>
        </w:rPr>
        <w:t>are to</w:t>
      </w:r>
      <w:r w:rsidR="002C340E" w:rsidRPr="004F7904">
        <w:rPr>
          <w:rFonts w:ascii="Arial" w:hAnsi="Arial" w:cs="Arial"/>
          <w:sz w:val="24"/>
          <w:szCs w:val="24"/>
        </w:rPr>
        <w:t xml:space="preserve"> </w:t>
      </w:r>
      <w:r w:rsidR="00E81014" w:rsidRPr="004F7904">
        <w:rPr>
          <w:rFonts w:ascii="Arial" w:hAnsi="Arial" w:cs="Arial"/>
          <w:sz w:val="24"/>
          <w:szCs w:val="24"/>
        </w:rPr>
        <w:t>carry</w:t>
      </w:r>
      <w:r w:rsidR="002C340E" w:rsidRPr="004F7904">
        <w:rPr>
          <w:rFonts w:ascii="Arial" w:hAnsi="Arial" w:cs="Arial"/>
          <w:sz w:val="24"/>
          <w:szCs w:val="24"/>
        </w:rPr>
        <w:t xml:space="preserve"> out prior to starting </w:t>
      </w:r>
      <w:r w:rsidR="00E81014">
        <w:rPr>
          <w:rFonts w:ascii="Arial" w:hAnsi="Arial" w:cs="Arial"/>
          <w:sz w:val="24"/>
          <w:szCs w:val="24"/>
        </w:rPr>
        <w:t>all construction work</w:t>
      </w:r>
      <w:r w:rsidR="002C340E" w:rsidRPr="004F7904">
        <w:rPr>
          <w:rFonts w:ascii="Arial" w:hAnsi="Arial" w:cs="Arial"/>
          <w:sz w:val="24"/>
          <w:szCs w:val="24"/>
        </w:rPr>
        <w:t xml:space="preserve">. If asbestos is to be evident whilst carrying out the work, competent removal team will be sub-contracted to remove professionally. </w:t>
      </w:r>
      <w:r w:rsidR="00E81014">
        <w:rPr>
          <w:rFonts w:ascii="Arial" w:hAnsi="Arial" w:cs="Arial"/>
          <w:sz w:val="24"/>
          <w:szCs w:val="24"/>
        </w:rPr>
        <w:t>Further details of asbestos are highlighted below in 2.6.3.</w:t>
      </w:r>
    </w:p>
    <w:p w14:paraId="0ECB4D9C" w14:textId="77777777" w:rsidR="002C340E" w:rsidRPr="004F7904" w:rsidRDefault="002C340E" w:rsidP="0058780A">
      <w:pPr>
        <w:pStyle w:val="NoSpacing"/>
        <w:rPr>
          <w:rFonts w:ascii="Arial" w:hAnsi="Arial" w:cs="Arial"/>
          <w:sz w:val="24"/>
          <w:szCs w:val="24"/>
        </w:rPr>
      </w:pPr>
    </w:p>
    <w:p w14:paraId="7E27B3BC" w14:textId="16DCDF27" w:rsidR="002C340E" w:rsidRPr="004F7904" w:rsidRDefault="00B275A1" w:rsidP="0058780A">
      <w:pPr>
        <w:pStyle w:val="NoSpacing"/>
        <w:rPr>
          <w:rFonts w:ascii="Arial" w:hAnsi="Arial" w:cs="Arial"/>
          <w:sz w:val="24"/>
          <w:szCs w:val="24"/>
        </w:rPr>
      </w:pPr>
      <w:r w:rsidRPr="004F7904">
        <w:rPr>
          <w:rFonts w:ascii="Arial" w:hAnsi="Arial" w:cs="Arial"/>
          <w:sz w:val="24"/>
          <w:szCs w:val="24"/>
        </w:rPr>
        <w:t xml:space="preserve">Site welfare facilities and fire assembly points to be carried out in site arrangements </w:t>
      </w:r>
      <w:r w:rsidR="00E81014">
        <w:rPr>
          <w:rFonts w:ascii="Arial" w:hAnsi="Arial" w:cs="Arial"/>
          <w:sz w:val="24"/>
          <w:szCs w:val="24"/>
        </w:rPr>
        <w:t>2.0</w:t>
      </w:r>
      <w:r w:rsidRPr="004F7904">
        <w:rPr>
          <w:rFonts w:ascii="Arial" w:hAnsi="Arial" w:cs="Arial"/>
          <w:sz w:val="24"/>
          <w:szCs w:val="24"/>
        </w:rPr>
        <w:t xml:space="preserve"> and to be updated in the method statement if placement requires changing. </w:t>
      </w:r>
    </w:p>
    <w:p w14:paraId="3FE30A94" w14:textId="77777777" w:rsidR="003308A1" w:rsidRPr="004F7904" w:rsidRDefault="003308A1" w:rsidP="0058780A">
      <w:pPr>
        <w:pStyle w:val="NoSpacing"/>
        <w:rPr>
          <w:rFonts w:ascii="Arial" w:hAnsi="Arial" w:cs="Arial"/>
          <w:sz w:val="24"/>
          <w:szCs w:val="24"/>
        </w:rPr>
      </w:pPr>
    </w:p>
    <w:p w14:paraId="644B4A7E" w14:textId="3E6C6A1A" w:rsidR="00BD17C4" w:rsidRPr="004F7904" w:rsidRDefault="003308A1" w:rsidP="0058780A">
      <w:pPr>
        <w:pStyle w:val="NoSpacing"/>
        <w:rPr>
          <w:rFonts w:ascii="Arial" w:hAnsi="Arial" w:cs="Arial"/>
          <w:sz w:val="24"/>
          <w:szCs w:val="24"/>
        </w:rPr>
      </w:pPr>
      <w:r w:rsidRPr="004F7904">
        <w:rPr>
          <w:rFonts w:ascii="Arial" w:hAnsi="Arial" w:cs="Arial"/>
          <w:sz w:val="24"/>
          <w:szCs w:val="24"/>
        </w:rPr>
        <w:t xml:space="preserve">Site induction to be carried out </w:t>
      </w:r>
      <w:r w:rsidR="00E81014">
        <w:rPr>
          <w:rFonts w:ascii="Arial" w:hAnsi="Arial" w:cs="Arial"/>
          <w:sz w:val="24"/>
          <w:szCs w:val="24"/>
        </w:rPr>
        <w:t>on a weekly basis and required for</w:t>
      </w:r>
      <w:r w:rsidRPr="004F7904">
        <w:rPr>
          <w:rFonts w:ascii="Arial" w:hAnsi="Arial" w:cs="Arial"/>
          <w:sz w:val="24"/>
          <w:szCs w:val="24"/>
        </w:rPr>
        <w:t xml:space="preserve"> entry to site for employees and visitors. Site induction needs to be arranged with construction manager </w:t>
      </w:r>
      <w:r w:rsidR="00E81014">
        <w:rPr>
          <w:rFonts w:ascii="Arial" w:hAnsi="Arial" w:cs="Arial"/>
          <w:sz w:val="24"/>
          <w:szCs w:val="24"/>
        </w:rPr>
        <w:t>before visiting the construction site. Daily briefings will be in place every working day at the contractor’s office with weekly TBT (</w:t>
      </w:r>
      <w:r w:rsidR="001B1CB4">
        <w:rPr>
          <w:rFonts w:ascii="Arial" w:hAnsi="Arial" w:cs="Arial"/>
          <w:sz w:val="24"/>
          <w:szCs w:val="24"/>
        </w:rPr>
        <w:t>toolbox</w:t>
      </w:r>
      <w:r w:rsidR="00E81014">
        <w:rPr>
          <w:rFonts w:ascii="Arial" w:hAnsi="Arial" w:cs="Arial"/>
          <w:sz w:val="24"/>
          <w:szCs w:val="24"/>
        </w:rPr>
        <w:t xml:space="preserve"> talks) every Wednesday.</w:t>
      </w:r>
    </w:p>
    <w:p w14:paraId="77E9D2DE" w14:textId="77777777" w:rsidR="00E261E2" w:rsidRPr="004F7904" w:rsidRDefault="00E261E2" w:rsidP="0058780A">
      <w:pPr>
        <w:pStyle w:val="NoSpacing"/>
        <w:rPr>
          <w:rFonts w:ascii="Arial" w:hAnsi="Arial" w:cs="Arial"/>
          <w:sz w:val="24"/>
          <w:szCs w:val="24"/>
        </w:rPr>
      </w:pPr>
    </w:p>
    <w:p w14:paraId="4C41438D" w14:textId="08C0173C" w:rsidR="00E261E2" w:rsidRPr="004F7904" w:rsidRDefault="00E81014" w:rsidP="00E261E2">
      <w:pPr>
        <w:pStyle w:val="NoSpacing"/>
        <w:jc w:val="center"/>
        <w:rPr>
          <w:rFonts w:ascii="Arial" w:hAnsi="Arial" w:cs="Arial"/>
          <w:sz w:val="24"/>
          <w:szCs w:val="24"/>
        </w:rPr>
      </w:pPr>
      <w:r w:rsidRPr="00E81014">
        <w:rPr>
          <w:rFonts w:ascii="Arial" w:hAnsi="Arial" w:cs="Arial"/>
          <w:sz w:val="24"/>
          <w:szCs w:val="24"/>
        </w:rPr>
        <w:drawing>
          <wp:inline distT="0" distB="0" distL="0" distR="0" wp14:anchorId="4C480741" wp14:editId="6544944A">
            <wp:extent cx="5805124" cy="3949700"/>
            <wp:effectExtent l="0" t="0" r="0" b="0"/>
            <wp:docPr id="1579996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96792" name=""/>
                    <pic:cNvPicPr/>
                  </pic:nvPicPr>
                  <pic:blipFill>
                    <a:blip r:embed="rId11"/>
                    <a:stretch>
                      <a:fillRect/>
                    </a:stretch>
                  </pic:blipFill>
                  <pic:spPr>
                    <a:xfrm>
                      <a:off x="0" y="0"/>
                      <a:ext cx="5811954" cy="3954347"/>
                    </a:xfrm>
                    <a:prstGeom prst="rect">
                      <a:avLst/>
                    </a:prstGeom>
                  </pic:spPr>
                </pic:pic>
              </a:graphicData>
            </a:graphic>
          </wp:inline>
        </w:drawing>
      </w:r>
    </w:p>
    <w:p w14:paraId="5CFA3FCA" w14:textId="029DAE47" w:rsidR="00B275A1" w:rsidRPr="004F7904" w:rsidRDefault="00E261E2" w:rsidP="00E261E2">
      <w:pPr>
        <w:pStyle w:val="NoSpacing"/>
        <w:jc w:val="center"/>
        <w:rPr>
          <w:rFonts w:ascii="Arial" w:hAnsi="Arial" w:cs="Arial"/>
          <w:sz w:val="24"/>
          <w:szCs w:val="24"/>
        </w:rPr>
      </w:pPr>
      <w:r w:rsidRPr="004F7904">
        <w:rPr>
          <w:rFonts w:ascii="Arial" w:hAnsi="Arial" w:cs="Arial"/>
          <w:sz w:val="24"/>
          <w:szCs w:val="24"/>
        </w:rPr>
        <w:t>Figure 1: Showing layout of site</w:t>
      </w:r>
      <w:r w:rsidR="00E81014">
        <w:rPr>
          <w:rFonts w:ascii="Arial" w:hAnsi="Arial" w:cs="Arial"/>
          <w:sz w:val="24"/>
          <w:szCs w:val="24"/>
        </w:rPr>
        <w:t xml:space="preserve"> highlighting</w:t>
      </w:r>
      <w:r w:rsidRPr="004F7904">
        <w:rPr>
          <w:rFonts w:ascii="Arial" w:hAnsi="Arial" w:cs="Arial"/>
          <w:sz w:val="24"/>
          <w:szCs w:val="24"/>
        </w:rPr>
        <w:t>.</w:t>
      </w:r>
      <w:r w:rsidR="007A5B76">
        <w:rPr>
          <w:rFonts w:ascii="Arial" w:hAnsi="Arial" w:cs="Arial"/>
          <w:sz w:val="24"/>
          <w:szCs w:val="24"/>
        </w:rPr>
        <w:t xml:space="preserve"> </w:t>
      </w:r>
      <w:r w:rsidR="007A5B76" w:rsidRPr="007A5B76">
        <w:rPr>
          <w:rFonts w:ascii="Arial" w:hAnsi="Arial" w:cs="Arial"/>
          <w:color w:val="000000"/>
          <w:sz w:val="24"/>
          <w:szCs w:val="24"/>
        </w:rPr>
        <w:t>Google Maps. (n.d.). </w:t>
      </w:r>
    </w:p>
    <w:p w14:paraId="3E72C365" w14:textId="77777777" w:rsidR="00B275A1" w:rsidRDefault="00B275A1" w:rsidP="00466BA8">
      <w:pPr>
        <w:pStyle w:val="Heading2"/>
      </w:pPr>
    </w:p>
    <w:p w14:paraId="38A2CE3A" w14:textId="77777777" w:rsidR="00E81014" w:rsidRDefault="00E81014" w:rsidP="00E81014"/>
    <w:p w14:paraId="01B60D52" w14:textId="77777777" w:rsidR="00E81014" w:rsidRPr="00E81014" w:rsidRDefault="00E81014" w:rsidP="00E81014"/>
    <w:p w14:paraId="5C52883B" w14:textId="7B43FC46" w:rsidR="00B275A1" w:rsidRPr="005608E4" w:rsidRDefault="00B275A1" w:rsidP="00466BA8">
      <w:pPr>
        <w:pStyle w:val="Heading2"/>
        <w:rPr>
          <w:b/>
          <w:bCs/>
        </w:rPr>
      </w:pPr>
      <w:bookmarkStart w:id="1" w:name="_Toc152753277"/>
      <w:r w:rsidRPr="005608E4">
        <w:rPr>
          <w:b/>
          <w:bCs/>
        </w:rPr>
        <w:lastRenderedPageBreak/>
        <w:t>2.0 SITE ARRANGEMENTS</w:t>
      </w:r>
      <w:bookmarkEnd w:id="1"/>
    </w:p>
    <w:p w14:paraId="204B5D0D" w14:textId="77777777" w:rsidR="00524CD1" w:rsidRPr="004F7904" w:rsidRDefault="00524CD1" w:rsidP="0058780A">
      <w:pPr>
        <w:pStyle w:val="NoSpacing"/>
        <w:rPr>
          <w:rFonts w:ascii="Arial" w:hAnsi="Arial" w:cs="Arial"/>
          <w:sz w:val="24"/>
          <w:szCs w:val="24"/>
        </w:rPr>
      </w:pPr>
    </w:p>
    <w:p w14:paraId="1EE266A9" w14:textId="56A500AF" w:rsidR="00B275A1" w:rsidRPr="004F7904" w:rsidRDefault="0087077D" w:rsidP="0058780A">
      <w:pPr>
        <w:pStyle w:val="NoSpacing"/>
        <w:rPr>
          <w:rFonts w:ascii="Arial" w:hAnsi="Arial" w:cs="Arial"/>
          <w:sz w:val="24"/>
          <w:szCs w:val="24"/>
        </w:rPr>
      </w:pPr>
      <w:r w:rsidRPr="004F7904">
        <w:rPr>
          <w:rFonts w:ascii="Arial" w:hAnsi="Arial" w:cs="Arial"/>
          <w:sz w:val="24"/>
          <w:szCs w:val="24"/>
        </w:rPr>
        <w:t xml:space="preserve">The contractor is a member of the NFDC (National federation of Demolition Contractor). </w:t>
      </w:r>
      <w:r w:rsidR="00B275A1" w:rsidRPr="004F7904">
        <w:rPr>
          <w:rFonts w:ascii="Arial" w:hAnsi="Arial" w:cs="Arial"/>
          <w:sz w:val="24"/>
          <w:szCs w:val="24"/>
        </w:rPr>
        <w:t>The appointment of the contractors on site will be adhere to whilst the work is carried out on:</w:t>
      </w:r>
    </w:p>
    <w:p w14:paraId="220311E2" w14:textId="74B42EBE" w:rsidR="00C63ACE" w:rsidRPr="004F7904" w:rsidRDefault="00C63ACE" w:rsidP="0058780A">
      <w:pPr>
        <w:pStyle w:val="NoSpacing"/>
        <w:rPr>
          <w:rFonts w:ascii="Arial" w:hAnsi="Arial" w:cs="Arial"/>
          <w:sz w:val="24"/>
          <w:szCs w:val="24"/>
        </w:rPr>
      </w:pPr>
    </w:p>
    <w:tbl>
      <w:tblPr>
        <w:tblStyle w:val="TableGrid"/>
        <w:tblW w:w="0" w:type="auto"/>
        <w:jc w:val="center"/>
        <w:tblLook w:val="04A0" w:firstRow="1" w:lastRow="0" w:firstColumn="1" w:lastColumn="0" w:noHBand="0" w:noVBand="1"/>
      </w:tblPr>
      <w:tblGrid>
        <w:gridCol w:w="3005"/>
        <w:gridCol w:w="3005"/>
        <w:gridCol w:w="3006"/>
      </w:tblGrid>
      <w:tr w:rsidR="004F7BC4" w:rsidRPr="004F7904" w14:paraId="6F858389" w14:textId="77777777" w:rsidTr="00524CD1">
        <w:trPr>
          <w:jc w:val="center"/>
        </w:trPr>
        <w:tc>
          <w:tcPr>
            <w:tcW w:w="3005" w:type="dxa"/>
          </w:tcPr>
          <w:p w14:paraId="552A46C1" w14:textId="6477F85C" w:rsidR="004F7BC4" w:rsidRPr="004F7904" w:rsidRDefault="004F7BC4" w:rsidP="0058780A">
            <w:pPr>
              <w:pStyle w:val="NoSpacing"/>
              <w:rPr>
                <w:rFonts w:ascii="Arial" w:hAnsi="Arial" w:cs="Arial"/>
                <w:sz w:val="24"/>
                <w:szCs w:val="24"/>
              </w:rPr>
            </w:pPr>
            <w:r w:rsidRPr="004F7904">
              <w:rPr>
                <w:rFonts w:ascii="Arial" w:hAnsi="Arial" w:cs="Arial"/>
                <w:sz w:val="24"/>
                <w:szCs w:val="24"/>
              </w:rPr>
              <w:t>Role</w:t>
            </w:r>
            <w:r w:rsidR="00BD17C4" w:rsidRPr="004F7904">
              <w:rPr>
                <w:rFonts w:ascii="Arial" w:hAnsi="Arial" w:cs="Arial"/>
                <w:sz w:val="24"/>
                <w:szCs w:val="24"/>
              </w:rPr>
              <w:t xml:space="preserve"> (Quantity)</w:t>
            </w:r>
          </w:p>
        </w:tc>
        <w:tc>
          <w:tcPr>
            <w:tcW w:w="3005" w:type="dxa"/>
          </w:tcPr>
          <w:p w14:paraId="51E945B6" w14:textId="21CD0A6E" w:rsidR="004F7BC4" w:rsidRPr="004F7904" w:rsidRDefault="003308A1" w:rsidP="0058780A">
            <w:pPr>
              <w:pStyle w:val="NoSpacing"/>
              <w:rPr>
                <w:rFonts w:ascii="Arial" w:hAnsi="Arial" w:cs="Arial"/>
                <w:sz w:val="24"/>
                <w:szCs w:val="24"/>
              </w:rPr>
            </w:pPr>
            <w:r w:rsidRPr="004F7904">
              <w:rPr>
                <w:rFonts w:ascii="Arial" w:hAnsi="Arial" w:cs="Arial"/>
                <w:sz w:val="24"/>
                <w:szCs w:val="24"/>
              </w:rPr>
              <w:t>Minimum q</w:t>
            </w:r>
            <w:r w:rsidR="004F7BC4" w:rsidRPr="004F7904">
              <w:rPr>
                <w:rFonts w:ascii="Arial" w:hAnsi="Arial" w:cs="Arial"/>
                <w:sz w:val="24"/>
                <w:szCs w:val="24"/>
              </w:rPr>
              <w:t>ualification Required</w:t>
            </w:r>
          </w:p>
        </w:tc>
        <w:tc>
          <w:tcPr>
            <w:tcW w:w="3006" w:type="dxa"/>
          </w:tcPr>
          <w:p w14:paraId="7D242AA9" w14:textId="792F9EDC" w:rsidR="004F7BC4" w:rsidRPr="004F7904" w:rsidRDefault="004F7BC4" w:rsidP="0058780A">
            <w:pPr>
              <w:pStyle w:val="NoSpacing"/>
              <w:rPr>
                <w:rFonts w:ascii="Arial" w:hAnsi="Arial" w:cs="Arial"/>
                <w:sz w:val="24"/>
                <w:szCs w:val="24"/>
              </w:rPr>
            </w:pPr>
            <w:r w:rsidRPr="004F7904">
              <w:rPr>
                <w:rFonts w:ascii="Arial" w:hAnsi="Arial" w:cs="Arial"/>
                <w:sz w:val="24"/>
                <w:szCs w:val="24"/>
              </w:rPr>
              <w:t>Responsibility</w:t>
            </w:r>
          </w:p>
        </w:tc>
      </w:tr>
      <w:tr w:rsidR="004F7BC4" w:rsidRPr="004F7904" w14:paraId="79B843E8" w14:textId="77777777" w:rsidTr="00524CD1">
        <w:trPr>
          <w:jc w:val="center"/>
        </w:trPr>
        <w:tc>
          <w:tcPr>
            <w:tcW w:w="3005" w:type="dxa"/>
          </w:tcPr>
          <w:p w14:paraId="3FAFBE1E" w14:textId="2A3FA902" w:rsidR="004F7BC4" w:rsidRPr="004F7904" w:rsidRDefault="004F7BC4" w:rsidP="0058780A">
            <w:pPr>
              <w:pStyle w:val="NoSpacing"/>
              <w:rPr>
                <w:rFonts w:ascii="Arial" w:hAnsi="Arial" w:cs="Arial"/>
                <w:sz w:val="24"/>
                <w:szCs w:val="24"/>
              </w:rPr>
            </w:pPr>
            <w:r w:rsidRPr="004F7904">
              <w:rPr>
                <w:rFonts w:ascii="Arial" w:hAnsi="Arial" w:cs="Arial"/>
                <w:sz w:val="24"/>
                <w:szCs w:val="24"/>
              </w:rPr>
              <w:t>Construction Manager</w:t>
            </w:r>
            <w:r w:rsidR="00565995" w:rsidRPr="004F7904">
              <w:rPr>
                <w:rFonts w:ascii="Arial" w:hAnsi="Arial" w:cs="Arial"/>
                <w:sz w:val="24"/>
                <w:szCs w:val="24"/>
              </w:rPr>
              <w:t xml:space="preserve"> (1)</w:t>
            </w:r>
          </w:p>
        </w:tc>
        <w:tc>
          <w:tcPr>
            <w:tcW w:w="3005" w:type="dxa"/>
          </w:tcPr>
          <w:p w14:paraId="3E87663A" w14:textId="77777777" w:rsidR="004F7BC4" w:rsidRPr="004F7904" w:rsidRDefault="004F7BC4" w:rsidP="0058780A">
            <w:pPr>
              <w:pStyle w:val="NoSpacing"/>
              <w:rPr>
                <w:rFonts w:ascii="Arial" w:hAnsi="Arial" w:cs="Arial"/>
                <w:sz w:val="24"/>
                <w:szCs w:val="24"/>
              </w:rPr>
            </w:pPr>
            <w:r w:rsidRPr="004F7904">
              <w:rPr>
                <w:rFonts w:ascii="Arial" w:hAnsi="Arial" w:cs="Arial"/>
                <w:sz w:val="24"/>
                <w:szCs w:val="24"/>
              </w:rPr>
              <w:t>NVQ Level 6 in Construction Management</w:t>
            </w:r>
          </w:p>
          <w:p w14:paraId="3FB3E26A" w14:textId="68F35DBC" w:rsidR="0087077D" w:rsidRPr="004F7904" w:rsidRDefault="0087077D" w:rsidP="0058780A">
            <w:pPr>
              <w:pStyle w:val="NoSpacing"/>
              <w:rPr>
                <w:rFonts w:ascii="Arial" w:hAnsi="Arial" w:cs="Arial"/>
                <w:sz w:val="24"/>
                <w:szCs w:val="24"/>
              </w:rPr>
            </w:pPr>
            <w:r w:rsidRPr="004F7904">
              <w:rPr>
                <w:rFonts w:ascii="Arial" w:hAnsi="Arial" w:cs="Arial"/>
                <w:sz w:val="24"/>
                <w:szCs w:val="24"/>
              </w:rPr>
              <w:t>Demolition manager NVQ Level 06</w:t>
            </w:r>
          </w:p>
          <w:p w14:paraId="541D5D9D" w14:textId="118156CA" w:rsidR="004F7BC4" w:rsidRPr="004F7904" w:rsidRDefault="004F7BC4" w:rsidP="0058780A">
            <w:pPr>
              <w:pStyle w:val="NoSpacing"/>
              <w:rPr>
                <w:rFonts w:ascii="Arial" w:hAnsi="Arial" w:cs="Arial"/>
                <w:sz w:val="24"/>
                <w:szCs w:val="24"/>
              </w:rPr>
            </w:pPr>
            <w:r w:rsidRPr="004F7904">
              <w:rPr>
                <w:rFonts w:ascii="Arial" w:hAnsi="Arial" w:cs="Arial"/>
                <w:sz w:val="24"/>
                <w:szCs w:val="24"/>
              </w:rPr>
              <w:t>SMSTS</w:t>
            </w:r>
          </w:p>
        </w:tc>
        <w:tc>
          <w:tcPr>
            <w:tcW w:w="3006" w:type="dxa"/>
          </w:tcPr>
          <w:p w14:paraId="059D2C47" w14:textId="60BCD016" w:rsidR="004F7BC4" w:rsidRPr="004F7904" w:rsidRDefault="004F7BC4" w:rsidP="0058780A">
            <w:pPr>
              <w:pStyle w:val="NoSpacing"/>
              <w:rPr>
                <w:rFonts w:ascii="Arial" w:hAnsi="Arial" w:cs="Arial"/>
                <w:sz w:val="24"/>
                <w:szCs w:val="24"/>
              </w:rPr>
            </w:pPr>
            <w:r w:rsidRPr="004F7904">
              <w:rPr>
                <w:rFonts w:ascii="Arial" w:hAnsi="Arial" w:cs="Arial"/>
                <w:sz w:val="24"/>
                <w:szCs w:val="24"/>
              </w:rPr>
              <w:t xml:space="preserve">Updating Method statements, </w:t>
            </w:r>
            <w:r w:rsidR="006E75F5" w:rsidRPr="004F7904">
              <w:rPr>
                <w:rFonts w:ascii="Arial" w:hAnsi="Arial" w:cs="Arial"/>
                <w:sz w:val="24"/>
                <w:szCs w:val="24"/>
              </w:rPr>
              <w:t xml:space="preserve">documents, </w:t>
            </w:r>
            <w:r w:rsidRPr="004F7904">
              <w:rPr>
                <w:rFonts w:ascii="Arial" w:hAnsi="Arial" w:cs="Arial"/>
                <w:sz w:val="24"/>
                <w:szCs w:val="24"/>
              </w:rPr>
              <w:t>Programs and Site safety procedures (Fire exits routes and assembly points)</w:t>
            </w:r>
          </w:p>
        </w:tc>
      </w:tr>
      <w:tr w:rsidR="004F7BC4" w:rsidRPr="004F7904" w14:paraId="4BEB0047" w14:textId="77777777" w:rsidTr="00524CD1">
        <w:trPr>
          <w:jc w:val="center"/>
        </w:trPr>
        <w:tc>
          <w:tcPr>
            <w:tcW w:w="3005" w:type="dxa"/>
          </w:tcPr>
          <w:p w14:paraId="2D120A40" w14:textId="28F57D7C" w:rsidR="004F7BC4" w:rsidRPr="004F7904" w:rsidRDefault="004F7BC4" w:rsidP="0058780A">
            <w:pPr>
              <w:pStyle w:val="NoSpacing"/>
              <w:rPr>
                <w:rFonts w:ascii="Arial" w:hAnsi="Arial" w:cs="Arial"/>
                <w:sz w:val="24"/>
                <w:szCs w:val="24"/>
              </w:rPr>
            </w:pPr>
            <w:r w:rsidRPr="004F7904">
              <w:rPr>
                <w:rFonts w:ascii="Arial" w:hAnsi="Arial" w:cs="Arial"/>
                <w:sz w:val="24"/>
                <w:szCs w:val="24"/>
              </w:rPr>
              <w:t>Site Supervisor</w:t>
            </w:r>
            <w:r w:rsidR="00565995" w:rsidRPr="004F7904">
              <w:rPr>
                <w:rFonts w:ascii="Arial" w:hAnsi="Arial" w:cs="Arial"/>
                <w:sz w:val="24"/>
                <w:szCs w:val="24"/>
              </w:rPr>
              <w:t xml:space="preserve"> (1)</w:t>
            </w:r>
          </w:p>
        </w:tc>
        <w:tc>
          <w:tcPr>
            <w:tcW w:w="3005" w:type="dxa"/>
          </w:tcPr>
          <w:p w14:paraId="207FDF70" w14:textId="77777777" w:rsidR="004F7BC4" w:rsidRPr="004F7904" w:rsidRDefault="004F7BC4" w:rsidP="0058780A">
            <w:pPr>
              <w:pStyle w:val="NoSpacing"/>
              <w:rPr>
                <w:rFonts w:ascii="Arial" w:hAnsi="Arial" w:cs="Arial"/>
                <w:sz w:val="24"/>
                <w:szCs w:val="24"/>
              </w:rPr>
            </w:pPr>
            <w:r w:rsidRPr="004F7904">
              <w:rPr>
                <w:rFonts w:ascii="Arial" w:hAnsi="Arial" w:cs="Arial"/>
                <w:sz w:val="24"/>
                <w:szCs w:val="24"/>
              </w:rPr>
              <w:t>SSSTS</w:t>
            </w:r>
          </w:p>
          <w:p w14:paraId="4E908648" w14:textId="5EC13518" w:rsidR="0087077D" w:rsidRPr="004F7904" w:rsidRDefault="0087077D" w:rsidP="0058780A">
            <w:pPr>
              <w:pStyle w:val="NoSpacing"/>
              <w:rPr>
                <w:rFonts w:ascii="Arial" w:hAnsi="Arial" w:cs="Arial"/>
                <w:sz w:val="24"/>
                <w:szCs w:val="24"/>
              </w:rPr>
            </w:pPr>
            <w:r w:rsidRPr="004F7904">
              <w:rPr>
                <w:rFonts w:ascii="Arial" w:hAnsi="Arial" w:cs="Arial"/>
                <w:sz w:val="24"/>
                <w:szCs w:val="24"/>
              </w:rPr>
              <w:t>Demolition chargehand NVQ Level 03</w:t>
            </w:r>
          </w:p>
          <w:p w14:paraId="601A949A" w14:textId="035C3953" w:rsidR="004F7BC4" w:rsidRPr="004F7904" w:rsidRDefault="004F7BC4" w:rsidP="0058780A">
            <w:pPr>
              <w:pStyle w:val="NoSpacing"/>
              <w:rPr>
                <w:rFonts w:ascii="Arial" w:hAnsi="Arial" w:cs="Arial"/>
                <w:sz w:val="24"/>
                <w:szCs w:val="24"/>
              </w:rPr>
            </w:pPr>
            <w:r w:rsidRPr="004F7904">
              <w:rPr>
                <w:rFonts w:ascii="Arial" w:hAnsi="Arial" w:cs="Arial"/>
                <w:sz w:val="24"/>
                <w:szCs w:val="24"/>
              </w:rPr>
              <w:t xml:space="preserve">First Aid and TMIC </w:t>
            </w:r>
            <w:r w:rsidR="0087077D" w:rsidRPr="004F7904">
              <w:rPr>
                <w:rFonts w:ascii="Arial" w:hAnsi="Arial" w:cs="Arial"/>
                <w:sz w:val="24"/>
                <w:szCs w:val="24"/>
              </w:rPr>
              <w:t>qualified.</w:t>
            </w:r>
          </w:p>
          <w:p w14:paraId="2820138A" w14:textId="73778850" w:rsidR="0087077D" w:rsidRPr="004F7904" w:rsidRDefault="0087077D" w:rsidP="0058780A">
            <w:pPr>
              <w:pStyle w:val="NoSpacing"/>
              <w:rPr>
                <w:rFonts w:ascii="Arial" w:hAnsi="Arial" w:cs="Arial"/>
                <w:sz w:val="24"/>
                <w:szCs w:val="24"/>
              </w:rPr>
            </w:pPr>
          </w:p>
        </w:tc>
        <w:tc>
          <w:tcPr>
            <w:tcW w:w="3006" w:type="dxa"/>
          </w:tcPr>
          <w:p w14:paraId="719A6A40" w14:textId="370302CE" w:rsidR="004F7BC4" w:rsidRPr="004F7904" w:rsidRDefault="004F7BC4" w:rsidP="0058780A">
            <w:pPr>
              <w:pStyle w:val="NoSpacing"/>
              <w:rPr>
                <w:rFonts w:ascii="Arial" w:hAnsi="Arial" w:cs="Arial"/>
                <w:sz w:val="24"/>
                <w:szCs w:val="24"/>
              </w:rPr>
            </w:pPr>
            <w:r w:rsidRPr="004F7904">
              <w:rPr>
                <w:rFonts w:ascii="Arial" w:hAnsi="Arial" w:cs="Arial"/>
                <w:sz w:val="24"/>
                <w:szCs w:val="24"/>
              </w:rPr>
              <w:t>Managing work to follow program, ensuring safety measures are followed on site and operatives are competent to carry out role responsibility.</w:t>
            </w:r>
          </w:p>
        </w:tc>
      </w:tr>
      <w:tr w:rsidR="004F7BC4" w:rsidRPr="004F7904" w14:paraId="4B33669F" w14:textId="77777777" w:rsidTr="00524CD1">
        <w:trPr>
          <w:jc w:val="center"/>
        </w:trPr>
        <w:tc>
          <w:tcPr>
            <w:tcW w:w="3005" w:type="dxa"/>
          </w:tcPr>
          <w:p w14:paraId="11767458" w14:textId="3D6C8D2E" w:rsidR="004F7BC4" w:rsidRPr="004F7904" w:rsidRDefault="004F7BC4" w:rsidP="0058780A">
            <w:pPr>
              <w:pStyle w:val="NoSpacing"/>
              <w:rPr>
                <w:rFonts w:ascii="Arial" w:hAnsi="Arial" w:cs="Arial"/>
                <w:sz w:val="24"/>
                <w:szCs w:val="24"/>
              </w:rPr>
            </w:pPr>
            <w:r w:rsidRPr="004F7904">
              <w:rPr>
                <w:rFonts w:ascii="Arial" w:hAnsi="Arial" w:cs="Arial"/>
                <w:sz w:val="24"/>
                <w:szCs w:val="24"/>
              </w:rPr>
              <w:t>Plant Operative</w:t>
            </w:r>
            <w:r w:rsidR="00565995" w:rsidRPr="004F7904">
              <w:rPr>
                <w:rFonts w:ascii="Arial" w:hAnsi="Arial" w:cs="Arial"/>
                <w:sz w:val="24"/>
                <w:szCs w:val="24"/>
              </w:rPr>
              <w:t xml:space="preserve"> (2)</w:t>
            </w:r>
          </w:p>
        </w:tc>
        <w:tc>
          <w:tcPr>
            <w:tcW w:w="3005" w:type="dxa"/>
          </w:tcPr>
          <w:p w14:paraId="4D85F6E2" w14:textId="44FCDC13" w:rsidR="0087077D" w:rsidRPr="004F7904" w:rsidRDefault="0087077D" w:rsidP="0058780A">
            <w:pPr>
              <w:pStyle w:val="NoSpacing"/>
              <w:rPr>
                <w:rFonts w:ascii="Arial" w:hAnsi="Arial" w:cs="Arial"/>
                <w:sz w:val="24"/>
                <w:szCs w:val="24"/>
              </w:rPr>
            </w:pPr>
            <w:r w:rsidRPr="004F7904">
              <w:rPr>
                <w:rFonts w:ascii="Arial" w:hAnsi="Arial" w:cs="Arial"/>
                <w:sz w:val="24"/>
                <w:szCs w:val="24"/>
              </w:rPr>
              <w:t>Demolition operative. NVQ required.</w:t>
            </w:r>
          </w:p>
          <w:p w14:paraId="085A1190" w14:textId="2CF4FC76" w:rsidR="004F7BC4" w:rsidRPr="004F7904" w:rsidRDefault="004F7BC4" w:rsidP="0058780A">
            <w:pPr>
              <w:pStyle w:val="NoSpacing"/>
              <w:rPr>
                <w:rFonts w:ascii="Arial" w:hAnsi="Arial" w:cs="Arial"/>
                <w:sz w:val="24"/>
                <w:szCs w:val="24"/>
              </w:rPr>
            </w:pPr>
            <w:r w:rsidRPr="004F7904">
              <w:rPr>
                <w:rFonts w:ascii="Arial" w:hAnsi="Arial" w:cs="Arial"/>
                <w:sz w:val="24"/>
                <w:szCs w:val="24"/>
              </w:rPr>
              <w:t>CPCS</w:t>
            </w:r>
            <w:r w:rsidR="0087077D" w:rsidRPr="004F7904">
              <w:rPr>
                <w:rFonts w:ascii="Arial" w:hAnsi="Arial" w:cs="Arial"/>
                <w:sz w:val="24"/>
                <w:szCs w:val="24"/>
              </w:rPr>
              <w:t>, IPAF</w:t>
            </w:r>
          </w:p>
        </w:tc>
        <w:tc>
          <w:tcPr>
            <w:tcW w:w="3006" w:type="dxa"/>
          </w:tcPr>
          <w:p w14:paraId="026080A2" w14:textId="68E79158" w:rsidR="004F7BC4" w:rsidRPr="004F7904" w:rsidRDefault="003308A1" w:rsidP="0058780A">
            <w:pPr>
              <w:pStyle w:val="NoSpacing"/>
              <w:rPr>
                <w:rFonts w:ascii="Arial" w:hAnsi="Arial" w:cs="Arial"/>
                <w:sz w:val="24"/>
                <w:szCs w:val="24"/>
              </w:rPr>
            </w:pPr>
            <w:r w:rsidRPr="004F7904">
              <w:rPr>
                <w:rFonts w:ascii="Arial" w:hAnsi="Arial" w:cs="Arial"/>
                <w:sz w:val="24"/>
                <w:szCs w:val="24"/>
              </w:rPr>
              <w:t>Minimum 2no operatives on shift at a time. Rotation in use of machinery to prevent fatigue.</w:t>
            </w:r>
          </w:p>
        </w:tc>
      </w:tr>
      <w:tr w:rsidR="00565995" w:rsidRPr="004F7904" w14:paraId="42C24EBD" w14:textId="77777777" w:rsidTr="00524CD1">
        <w:trPr>
          <w:jc w:val="center"/>
        </w:trPr>
        <w:tc>
          <w:tcPr>
            <w:tcW w:w="3005" w:type="dxa"/>
          </w:tcPr>
          <w:p w14:paraId="1C06A2F7" w14:textId="1E38BBF9" w:rsidR="00565995" w:rsidRPr="004F7904" w:rsidRDefault="00565995" w:rsidP="0058780A">
            <w:pPr>
              <w:pStyle w:val="NoSpacing"/>
              <w:rPr>
                <w:rFonts w:ascii="Arial" w:hAnsi="Arial" w:cs="Arial"/>
                <w:sz w:val="24"/>
                <w:szCs w:val="24"/>
              </w:rPr>
            </w:pPr>
            <w:r w:rsidRPr="004F7904">
              <w:rPr>
                <w:rFonts w:ascii="Arial" w:hAnsi="Arial" w:cs="Arial"/>
                <w:sz w:val="24"/>
                <w:szCs w:val="24"/>
              </w:rPr>
              <w:t>Scaffolders (3)</w:t>
            </w:r>
          </w:p>
        </w:tc>
        <w:tc>
          <w:tcPr>
            <w:tcW w:w="3005" w:type="dxa"/>
          </w:tcPr>
          <w:p w14:paraId="45A69268" w14:textId="77FCBFE0" w:rsidR="00565995" w:rsidRPr="004F7904" w:rsidRDefault="00565995" w:rsidP="0058780A">
            <w:pPr>
              <w:pStyle w:val="NoSpacing"/>
              <w:rPr>
                <w:rFonts w:ascii="Arial" w:hAnsi="Arial" w:cs="Arial"/>
                <w:sz w:val="24"/>
                <w:szCs w:val="24"/>
              </w:rPr>
            </w:pPr>
            <w:r w:rsidRPr="004F7904">
              <w:rPr>
                <w:rFonts w:ascii="Arial" w:hAnsi="Arial" w:cs="Arial"/>
                <w:sz w:val="24"/>
                <w:szCs w:val="24"/>
              </w:rPr>
              <w:t>CISRS Level 02</w:t>
            </w:r>
          </w:p>
        </w:tc>
        <w:tc>
          <w:tcPr>
            <w:tcW w:w="3006" w:type="dxa"/>
          </w:tcPr>
          <w:p w14:paraId="161E7F4C" w14:textId="77777777" w:rsidR="00565995" w:rsidRDefault="00565995" w:rsidP="0058780A">
            <w:pPr>
              <w:pStyle w:val="NoSpacing"/>
              <w:rPr>
                <w:rFonts w:ascii="Arial" w:hAnsi="Arial" w:cs="Arial"/>
                <w:sz w:val="24"/>
                <w:szCs w:val="24"/>
              </w:rPr>
            </w:pPr>
            <w:r w:rsidRPr="004F7904">
              <w:rPr>
                <w:rFonts w:ascii="Arial" w:hAnsi="Arial" w:cs="Arial"/>
                <w:sz w:val="24"/>
                <w:szCs w:val="24"/>
              </w:rPr>
              <w:t>Installation of scaffolding across the perimeter of the job, when required.</w:t>
            </w:r>
          </w:p>
          <w:p w14:paraId="224B6DDC" w14:textId="085F2E53" w:rsidR="00A2423D" w:rsidRPr="004F7904" w:rsidRDefault="00A2423D" w:rsidP="0058780A">
            <w:pPr>
              <w:pStyle w:val="NoSpacing"/>
              <w:rPr>
                <w:rFonts w:ascii="Arial" w:hAnsi="Arial" w:cs="Arial"/>
                <w:sz w:val="24"/>
                <w:szCs w:val="24"/>
              </w:rPr>
            </w:pPr>
            <w:r>
              <w:rPr>
                <w:rFonts w:ascii="Arial" w:hAnsi="Arial" w:cs="Arial"/>
                <w:sz w:val="24"/>
                <w:szCs w:val="24"/>
              </w:rPr>
              <w:t>Scaffolding supervisor to be qualified and competent for scaffolding inspection and tagging.</w:t>
            </w:r>
          </w:p>
        </w:tc>
      </w:tr>
      <w:tr w:rsidR="004F7BC4" w:rsidRPr="004F7904" w14:paraId="7F46B3A9" w14:textId="77777777" w:rsidTr="00524CD1">
        <w:trPr>
          <w:jc w:val="center"/>
        </w:trPr>
        <w:tc>
          <w:tcPr>
            <w:tcW w:w="3005" w:type="dxa"/>
          </w:tcPr>
          <w:p w14:paraId="0DF4BC35" w14:textId="2A404CC0" w:rsidR="004F7BC4" w:rsidRPr="004F7904" w:rsidRDefault="003308A1" w:rsidP="0058780A">
            <w:pPr>
              <w:pStyle w:val="NoSpacing"/>
              <w:rPr>
                <w:rFonts w:ascii="Arial" w:hAnsi="Arial" w:cs="Arial"/>
                <w:sz w:val="24"/>
                <w:szCs w:val="24"/>
              </w:rPr>
            </w:pPr>
            <w:r w:rsidRPr="004F7904">
              <w:rPr>
                <w:rFonts w:ascii="Arial" w:hAnsi="Arial" w:cs="Arial"/>
                <w:sz w:val="24"/>
                <w:szCs w:val="24"/>
              </w:rPr>
              <w:t>General Operative</w:t>
            </w:r>
            <w:r w:rsidR="00565995" w:rsidRPr="004F7904">
              <w:rPr>
                <w:rFonts w:ascii="Arial" w:hAnsi="Arial" w:cs="Arial"/>
                <w:sz w:val="24"/>
                <w:szCs w:val="24"/>
              </w:rPr>
              <w:t xml:space="preserve"> (2)</w:t>
            </w:r>
          </w:p>
        </w:tc>
        <w:tc>
          <w:tcPr>
            <w:tcW w:w="3005" w:type="dxa"/>
          </w:tcPr>
          <w:p w14:paraId="6DAA7DE7" w14:textId="77777777" w:rsidR="004F7BC4" w:rsidRPr="004F7904" w:rsidRDefault="003308A1" w:rsidP="0058780A">
            <w:pPr>
              <w:pStyle w:val="NoSpacing"/>
              <w:rPr>
                <w:rFonts w:ascii="Arial" w:hAnsi="Arial" w:cs="Arial"/>
                <w:sz w:val="24"/>
                <w:szCs w:val="24"/>
              </w:rPr>
            </w:pPr>
            <w:r w:rsidRPr="004F7904">
              <w:rPr>
                <w:rFonts w:ascii="Arial" w:hAnsi="Arial" w:cs="Arial"/>
                <w:sz w:val="24"/>
                <w:szCs w:val="24"/>
              </w:rPr>
              <w:t>CSCS</w:t>
            </w:r>
          </w:p>
          <w:p w14:paraId="00E4EA97" w14:textId="51726762" w:rsidR="0087077D" w:rsidRPr="004F7904" w:rsidRDefault="0087077D" w:rsidP="0058780A">
            <w:pPr>
              <w:pStyle w:val="NoSpacing"/>
              <w:rPr>
                <w:rFonts w:ascii="Arial" w:hAnsi="Arial" w:cs="Arial"/>
                <w:sz w:val="24"/>
                <w:szCs w:val="24"/>
              </w:rPr>
            </w:pPr>
            <w:r w:rsidRPr="004F7904">
              <w:rPr>
                <w:rFonts w:ascii="Arial" w:hAnsi="Arial" w:cs="Arial"/>
                <w:sz w:val="24"/>
                <w:szCs w:val="24"/>
              </w:rPr>
              <w:t>Demolition Laborer Level 01</w:t>
            </w:r>
          </w:p>
        </w:tc>
        <w:tc>
          <w:tcPr>
            <w:tcW w:w="3006" w:type="dxa"/>
          </w:tcPr>
          <w:p w14:paraId="69085235" w14:textId="490BE89C" w:rsidR="004F7BC4" w:rsidRPr="004F7904" w:rsidRDefault="003308A1" w:rsidP="0058780A">
            <w:pPr>
              <w:pStyle w:val="NoSpacing"/>
              <w:rPr>
                <w:rFonts w:ascii="Arial" w:hAnsi="Arial" w:cs="Arial"/>
                <w:sz w:val="24"/>
                <w:szCs w:val="24"/>
              </w:rPr>
            </w:pPr>
            <w:r w:rsidRPr="004F7904">
              <w:rPr>
                <w:rFonts w:ascii="Arial" w:hAnsi="Arial" w:cs="Arial"/>
                <w:sz w:val="24"/>
                <w:szCs w:val="24"/>
              </w:rPr>
              <w:t>Keeping housekeeping clean on site, providing support to plant operatives when required.</w:t>
            </w:r>
          </w:p>
        </w:tc>
      </w:tr>
    </w:tbl>
    <w:p w14:paraId="298A8285" w14:textId="085EDED9" w:rsidR="00524CD1" w:rsidRPr="004F7904" w:rsidRDefault="003308A1" w:rsidP="00524CD1">
      <w:pPr>
        <w:pStyle w:val="NoSpacing"/>
        <w:jc w:val="center"/>
        <w:rPr>
          <w:rFonts w:ascii="Arial" w:hAnsi="Arial" w:cs="Arial"/>
          <w:sz w:val="24"/>
          <w:szCs w:val="24"/>
        </w:rPr>
      </w:pPr>
      <w:r w:rsidRPr="004F7904">
        <w:rPr>
          <w:rFonts w:ascii="Arial" w:hAnsi="Arial" w:cs="Arial"/>
          <w:sz w:val="24"/>
          <w:szCs w:val="24"/>
        </w:rPr>
        <w:t>Table 1: Showing roles required and minimum requirements from employees.</w:t>
      </w:r>
    </w:p>
    <w:p w14:paraId="542ECB5E" w14:textId="77777777" w:rsidR="00713180" w:rsidRPr="004F7904" w:rsidRDefault="00713180" w:rsidP="00524CD1">
      <w:pPr>
        <w:pStyle w:val="NoSpacing"/>
        <w:jc w:val="center"/>
        <w:rPr>
          <w:rFonts w:ascii="Arial" w:hAnsi="Arial" w:cs="Arial"/>
          <w:sz w:val="24"/>
          <w:szCs w:val="24"/>
        </w:rPr>
      </w:pPr>
    </w:p>
    <w:p w14:paraId="0A2A5A9A" w14:textId="607D9B85" w:rsidR="003308A1" w:rsidRPr="005608E4" w:rsidRDefault="003308A1" w:rsidP="00466BA8">
      <w:pPr>
        <w:pStyle w:val="Heading3"/>
      </w:pPr>
      <w:bookmarkStart w:id="2" w:name="_Toc152753278"/>
      <w:r w:rsidRPr="005608E4">
        <w:t>2.2 Working Hours</w:t>
      </w:r>
      <w:bookmarkEnd w:id="2"/>
    </w:p>
    <w:p w14:paraId="776B632F" w14:textId="77777777" w:rsidR="003308A1" w:rsidRPr="004F7904" w:rsidRDefault="003308A1" w:rsidP="003308A1">
      <w:pPr>
        <w:pStyle w:val="NoSpacing"/>
        <w:rPr>
          <w:rFonts w:ascii="Arial" w:hAnsi="Arial" w:cs="Arial"/>
          <w:sz w:val="24"/>
          <w:szCs w:val="24"/>
        </w:rPr>
      </w:pPr>
    </w:p>
    <w:p w14:paraId="4F8C5C07" w14:textId="6CD46A76" w:rsidR="003308A1" w:rsidRPr="004F7904" w:rsidRDefault="003308A1" w:rsidP="003308A1">
      <w:pPr>
        <w:pStyle w:val="NoSpacing"/>
        <w:rPr>
          <w:rFonts w:ascii="Arial" w:hAnsi="Arial" w:cs="Arial"/>
          <w:sz w:val="24"/>
          <w:szCs w:val="24"/>
        </w:rPr>
      </w:pPr>
      <w:r w:rsidRPr="004F7904">
        <w:rPr>
          <w:rFonts w:ascii="Arial" w:hAnsi="Arial" w:cs="Arial"/>
          <w:sz w:val="24"/>
          <w:szCs w:val="24"/>
        </w:rPr>
        <w:t>Working hours for the site are 08:00 – 16:00 Monday to Friday, with optional Saturday work that is agreed with local council to be maximum of twice per month to avoid disturbance to local neighborhood and stakeholders.</w:t>
      </w:r>
      <w:r w:rsidR="00E360BB" w:rsidRPr="004F7904">
        <w:rPr>
          <w:rFonts w:ascii="Arial" w:hAnsi="Arial" w:cs="Arial"/>
          <w:sz w:val="24"/>
          <w:szCs w:val="24"/>
        </w:rPr>
        <w:t xml:space="preserve"> Employees to give minimum 1 week notice on Saturday working. </w:t>
      </w:r>
    </w:p>
    <w:p w14:paraId="5A419EDD" w14:textId="77777777" w:rsidR="00E360BB" w:rsidRPr="004F7904" w:rsidRDefault="00E360BB" w:rsidP="003308A1">
      <w:pPr>
        <w:pStyle w:val="NoSpacing"/>
        <w:rPr>
          <w:rFonts w:ascii="Arial" w:hAnsi="Arial" w:cs="Arial"/>
          <w:sz w:val="24"/>
          <w:szCs w:val="24"/>
        </w:rPr>
      </w:pPr>
    </w:p>
    <w:p w14:paraId="60E14C55" w14:textId="02FBE806" w:rsidR="006E75F5" w:rsidRPr="005608E4" w:rsidRDefault="006E75F5" w:rsidP="00466BA8">
      <w:pPr>
        <w:pStyle w:val="Heading3"/>
      </w:pPr>
      <w:bookmarkStart w:id="3" w:name="_Toc152753279"/>
      <w:r w:rsidRPr="005608E4">
        <w:t>2.3 Regulations in place</w:t>
      </w:r>
      <w:bookmarkEnd w:id="3"/>
    </w:p>
    <w:p w14:paraId="5D68F3D0" w14:textId="77777777" w:rsidR="0087077D" w:rsidRPr="004F7904" w:rsidRDefault="0087077D" w:rsidP="003308A1">
      <w:pPr>
        <w:pStyle w:val="NoSpacing"/>
        <w:rPr>
          <w:rFonts w:ascii="Arial" w:hAnsi="Arial" w:cs="Arial"/>
          <w:sz w:val="24"/>
          <w:szCs w:val="24"/>
        </w:rPr>
      </w:pPr>
    </w:p>
    <w:p w14:paraId="5EC7BD39" w14:textId="77777777" w:rsidR="007B1563" w:rsidRPr="004F7904" w:rsidRDefault="0087077D" w:rsidP="003308A1">
      <w:pPr>
        <w:pStyle w:val="NoSpacing"/>
        <w:rPr>
          <w:rFonts w:ascii="Arial" w:hAnsi="Arial" w:cs="Arial"/>
          <w:sz w:val="24"/>
          <w:szCs w:val="24"/>
        </w:rPr>
      </w:pPr>
      <w:r w:rsidRPr="004F7904">
        <w:rPr>
          <w:rFonts w:ascii="Arial" w:hAnsi="Arial" w:cs="Arial"/>
          <w:sz w:val="24"/>
          <w:szCs w:val="24"/>
        </w:rPr>
        <w:t>The Construction (Design and Management) Regulation 2015 (CDM)</w:t>
      </w:r>
    </w:p>
    <w:p w14:paraId="27828518" w14:textId="2FB32959" w:rsidR="0087077D" w:rsidRPr="004F7904" w:rsidRDefault="0087077D" w:rsidP="003308A1">
      <w:pPr>
        <w:pStyle w:val="NoSpacing"/>
        <w:rPr>
          <w:rFonts w:ascii="Arial" w:hAnsi="Arial" w:cs="Arial"/>
          <w:sz w:val="24"/>
          <w:szCs w:val="24"/>
        </w:rPr>
      </w:pPr>
      <w:r w:rsidRPr="004F7904">
        <w:rPr>
          <w:rFonts w:ascii="Arial" w:hAnsi="Arial" w:cs="Arial"/>
          <w:sz w:val="24"/>
          <w:szCs w:val="24"/>
        </w:rPr>
        <w:t>Code of Practice for full and partial demolition (BS 6187:2011)</w:t>
      </w:r>
    </w:p>
    <w:p w14:paraId="03FEC3E1" w14:textId="21EA013C" w:rsidR="0087077D" w:rsidRPr="004F7904" w:rsidRDefault="0087077D" w:rsidP="003308A1">
      <w:pPr>
        <w:pStyle w:val="NoSpacing"/>
        <w:rPr>
          <w:rFonts w:ascii="Arial" w:hAnsi="Arial" w:cs="Arial"/>
          <w:sz w:val="24"/>
          <w:szCs w:val="24"/>
        </w:rPr>
      </w:pPr>
      <w:r w:rsidRPr="004F7904">
        <w:rPr>
          <w:rFonts w:ascii="Arial" w:hAnsi="Arial" w:cs="Arial"/>
          <w:sz w:val="24"/>
          <w:szCs w:val="24"/>
        </w:rPr>
        <w:t>The Provision and Use of Work Equipment Regulation (PUWER)</w:t>
      </w:r>
    </w:p>
    <w:p w14:paraId="5BBC6CA5" w14:textId="4E8DCFE4" w:rsidR="007B1563" w:rsidRPr="004F7904" w:rsidRDefault="0087077D" w:rsidP="003308A1">
      <w:pPr>
        <w:pStyle w:val="NoSpacing"/>
        <w:rPr>
          <w:rFonts w:ascii="Arial" w:hAnsi="Arial" w:cs="Arial"/>
          <w:sz w:val="24"/>
          <w:szCs w:val="24"/>
        </w:rPr>
      </w:pPr>
      <w:r w:rsidRPr="004F7904">
        <w:rPr>
          <w:rFonts w:ascii="Arial" w:hAnsi="Arial" w:cs="Arial"/>
          <w:sz w:val="24"/>
          <w:szCs w:val="24"/>
        </w:rPr>
        <w:lastRenderedPageBreak/>
        <w:t>Work at Height Regulation 2005</w:t>
      </w:r>
    </w:p>
    <w:p w14:paraId="1EC346E4" w14:textId="46B18A5E" w:rsidR="00565995" w:rsidRPr="004F7904" w:rsidRDefault="00565995" w:rsidP="003308A1">
      <w:pPr>
        <w:pStyle w:val="NoSpacing"/>
        <w:rPr>
          <w:rFonts w:ascii="Arial" w:hAnsi="Arial" w:cs="Arial"/>
          <w:sz w:val="24"/>
          <w:szCs w:val="24"/>
        </w:rPr>
      </w:pPr>
      <w:r w:rsidRPr="004F7904">
        <w:rPr>
          <w:rFonts w:ascii="Arial" w:hAnsi="Arial" w:cs="Arial"/>
          <w:sz w:val="24"/>
          <w:szCs w:val="24"/>
        </w:rPr>
        <w:t>Control of substances hazardous to health 2002 (COSHH)</w:t>
      </w:r>
    </w:p>
    <w:p w14:paraId="44D18C8B" w14:textId="46F32F74" w:rsidR="005A1A93" w:rsidRPr="004F7904" w:rsidRDefault="005A1A93" w:rsidP="003308A1">
      <w:pPr>
        <w:pStyle w:val="NoSpacing"/>
        <w:rPr>
          <w:rFonts w:ascii="Arial" w:hAnsi="Arial" w:cs="Arial"/>
          <w:sz w:val="24"/>
          <w:szCs w:val="24"/>
        </w:rPr>
      </w:pPr>
      <w:r w:rsidRPr="004F7904">
        <w:rPr>
          <w:rFonts w:ascii="Arial" w:hAnsi="Arial" w:cs="Arial"/>
          <w:sz w:val="24"/>
          <w:szCs w:val="24"/>
        </w:rPr>
        <w:t>Scaffolding (BS1139)</w:t>
      </w:r>
    </w:p>
    <w:p w14:paraId="1D081166" w14:textId="2B2347E1" w:rsidR="005A1A93" w:rsidRDefault="005A1A93" w:rsidP="003308A1">
      <w:pPr>
        <w:pStyle w:val="NoSpacing"/>
        <w:rPr>
          <w:rFonts w:ascii="Arial" w:hAnsi="Arial" w:cs="Arial"/>
          <w:sz w:val="24"/>
          <w:szCs w:val="24"/>
        </w:rPr>
      </w:pPr>
      <w:r w:rsidRPr="004F7904">
        <w:rPr>
          <w:rFonts w:ascii="Arial" w:hAnsi="Arial" w:cs="Arial"/>
          <w:sz w:val="24"/>
          <w:szCs w:val="24"/>
        </w:rPr>
        <w:t>Temporary works equipment part 1 – Scaffold. (BS EN 12811-1)</w:t>
      </w:r>
    </w:p>
    <w:p w14:paraId="0B25DD0F" w14:textId="12F9CD14" w:rsidR="00CE2F4B" w:rsidRPr="00E81014" w:rsidRDefault="005608E4" w:rsidP="00E81014">
      <w:pPr>
        <w:pStyle w:val="NoSpacing"/>
        <w:rPr>
          <w:rFonts w:ascii="Arial" w:hAnsi="Arial" w:cs="Arial"/>
          <w:sz w:val="24"/>
          <w:szCs w:val="24"/>
        </w:rPr>
      </w:pPr>
      <w:r>
        <w:rPr>
          <w:rFonts w:ascii="Arial" w:hAnsi="Arial" w:cs="Arial"/>
          <w:sz w:val="24"/>
          <w:szCs w:val="24"/>
        </w:rPr>
        <w:t>Control of Asbestos Regulation 2012</w:t>
      </w:r>
    </w:p>
    <w:p w14:paraId="3ED28BC1" w14:textId="77777777" w:rsidR="00CE2F4B" w:rsidRPr="00CE2F4B" w:rsidRDefault="00CE2F4B" w:rsidP="00CE2F4B"/>
    <w:p w14:paraId="12326793" w14:textId="7D10B294" w:rsidR="006E75F5" w:rsidRPr="005608E4" w:rsidRDefault="006E75F5" w:rsidP="00466BA8">
      <w:pPr>
        <w:pStyle w:val="Heading4"/>
      </w:pPr>
      <w:r w:rsidRPr="005608E4">
        <w:t>2.4 Welfare Facilities and Health &amp; Safety</w:t>
      </w:r>
    </w:p>
    <w:p w14:paraId="01CE669F" w14:textId="77777777" w:rsidR="006E75F5" w:rsidRPr="004F7904" w:rsidRDefault="006E75F5" w:rsidP="003308A1">
      <w:pPr>
        <w:pStyle w:val="NoSpacing"/>
        <w:rPr>
          <w:rFonts w:ascii="Arial" w:hAnsi="Arial" w:cs="Arial"/>
          <w:sz w:val="24"/>
          <w:szCs w:val="24"/>
        </w:rPr>
      </w:pPr>
    </w:p>
    <w:p w14:paraId="66E73C08" w14:textId="6D7411AA" w:rsidR="00565995" w:rsidRPr="004F7904" w:rsidRDefault="006E75F5" w:rsidP="003308A1">
      <w:pPr>
        <w:pStyle w:val="NoSpacing"/>
        <w:rPr>
          <w:rFonts w:ascii="Arial" w:hAnsi="Arial" w:cs="Arial"/>
          <w:sz w:val="24"/>
          <w:szCs w:val="24"/>
        </w:rPr>
      </w:pPr>
      <w:r w:rsidRPr="004F7904">
        <w:rPr>
          <w:rFonts w:ascii="Arial" w:hAnsi="Arial" w:cs="Arial"/>
          <w:sz w:val="24"/>
          <w:szCs w:val="24"/>
        </w:rPr>
        <w:t xml:space="preserve">Welfare facilities </w:t>
      </w:r>
      <w:r w:rsidR="006D234F" w:rsidRPr="004F7904">
        <w:rPr>
          <w:rFonts w:ascii="Arial" w:hAnsi="Arial" w:cs="Arial"/>
          <w:sz w:val="24"/>
          <w:szCs w:val="24"/>
        </w:rPr>
        <w:t>to be provided in the site office including hot &amp; cold water, providing eating area and toilets. First Aid kit, defibrillation kit and eye wash treatment to be in the site office. All permit to be located at site entrance.</w:t>
      </w:r>
    </w:p>
    <w:p w14:paraId="7CA9EFDC" w14:textId="77777777" w:rsidR="006D234F" w:rsidRPr="004F7904" w:rsidRDefault="006D234F" w:rsidP="003308A1">
      <w:pPr>
        <w:pStyle w:val="NoSpacing"/>
        <w:rPr>
          <w:rFonts w:ascii="Arial" w:hAnsi="Arial" w:cs="Arial"/>
          <w:sz w:val="24"/>
          <w:szCs w:val="24"/>
        </w:rPr>
      </w:pPr>
    </w:p>
    <w:p w14:paraId="74E782A2" w14:textId="0B33F04D" w:rsidR="006D234F" w:rsidRPr="005608E4" w:rsidRDefault="006D234F" w:rsidP="00466BA8">
      <w:pPr>
        <w:pStyle w:val="Heading4"/>
      </w:pPr>
      <w:r w:rsidRPr="005608E4">
        <w:t>2.5 Safety measures for Services and public domain</w:t>
      </w:r>
    </w:p>
    <w:p w14:paraId="40EE9B12" w14:textId="77777777" w:rsidR="006D234F" w:rsidRPr="004F7904" w:rsidRDefault="006D234F" w:rsidP="003308A1">
      <w:pPr>
        <w:pStyle w:val="NoSpacing"/>
        <w:rPr>
          <w:rFonts w:ascii="Arial" w:hAnsi="Arial" w:cs="Arial"/>
          <w:sz w:val="24"/>
          <w:szCs w:val="24"/>
        </w:rPr>
      </w:pPr>
    </w:p>
    <w:p w14:paraId="04A3C8B2" w14:textId="113BC55F" w:rsidR="006D234F" w:rsidRPr="004F7904" w:rsidRDefault="006D234F" w:rsidP="003308A1">
      <w:pPr>
        <w:pStyle w:val="NoSpacing"/>
        <w:rPr>
          <w:rFonts w:ascii="Arial" w:hAnsi="Arial" w:cs="Arial"/>
          <w:sz w:val="24"/>
          <w:szCs w:val="24"/>
        </w:rPr>
      </w:pPr>
      <w:r w:rsidRPr="004F7904">
        <w:rPr>
          <w:rFonts w:ascii="Arial" w:hAnsi="Arial" w:cs="Arial"/>
          <w:sz w:val="24"/>
          <w:szCs w:val="24"/>
        </w:rPr>
        <w:t xml:space="preserve">All main services </w:t>
      </w:r>
      <w:r w:rsidR="00316334" w:rsidRPr="004F7904">
        <w:rPr>
          <w:rFonts w:ascii="Arial" w:hAnsi="Arial" w:cs="Arial"/>
          <w:sz w:val="24"/>
          <w:szCs w:val="24"/>
        </w:rPr>
        <w:t xml:space="preserve">(gas &amp; electricity) </w:t>
      </w:r>
      <w:r w:rsidRPr="004F7904">
        <w:rPr>
          <w:rFonts w:ascii="Arial" w:hAnsi="Arial" w:cs="Arial"/>
          <w:sz w:val="24"/>
          <w:szCs w:val="24"/>
        </w:rPr>
        <w:t xml:space="preserve">to the property are to be </w:t>
      </w:r>
      <w:r w:rsidR="00316334" w:rsidRPr="004F7904">
        <w:rPr>
          <w:rFonts w:ascii="Arial" w:hAnsi="Arial" w:cs="Arial"/>
          <w:sz w:val="24"/>
          <w:szCs w:val="24"/>
        </w:rPr>
        <w:t>disconnect</w:t>
      </w:r>
      <w:r w:rsidRPr="004F7904">
        <w:rPr>
          <w:rFonts w:ascii="Arial" w:hAnsi="Arial" w:cs="Arial"/>
          <w:sz w:val="24"/>
          <w:szCs w:val="24"/>
        </w:rPr>
        <w:t xml:space="preserve"> or removed </w:t>
      </w:r>
      <w:r w:rsidR="00316334" w:rsidRPr="004F7904">
        <w:rPr>
          <w:rFonts w:ascii="Arial" w:hAnsi="Arial" w:cs="Arial"/>
          <w:sz w:val="24"/>
          <w:szCs w:val="24"/>
        </w:rPr>
        <w:t xml:space="preserve">(if possible) </w:t>
      </w:r>
      <w:r w:rsidRPr="004F7904">
        <w:rPr>
          <w:rFonts w:ascii="Arial" w:hAnsi="Arial" w:cs="Arial"/>
          <w:sz w:val="24"/>
          <w:szCs w:val="24"/>
        </w:rPr>
        <w:t xml:space="preserve">by third party contractor prior to demolition work carried out. This is to be arranged by the client of the property and </w:t>
      </w:r>
      <w:r w:rsidR="00316334" w:rsidRPr="004F7904">
        <w:rPr>
          <w:rFonts w:ascii="Arial" w:hAnsi="Arial" w:cs="Arial"/>
          <w:sz w:val="24"/>
          <w:szCs w:val="24"/>
        </w:rPr>
        <w:t xml:space="preserve">confirmed once completed by the client. </w:t>
      </w:r>
      <w:r w:rsidR="0087077D" w:rsidRPr="004F7904">
        <w:rPr>
          <w:rFonts w:ascii="Arial" w:hAnsi="Arial" w:cs="Arial"/>
          <w:sz w:val="24"/>
          <w:szCs w:val="24"/>
        </w:rPr>
        <w:t>Utility company to be provided with a site plan showing the planned demolition and advised of the proposed start date. If disconnection is not possible, any live cables or pipework is to be barriered or highlighted in site induction to avoid disturbance.</w:t>
      </w:r>
      <w:r w:rsidR="007A5B76">
        <w:rPr>
          <w:rFonts w:ascii="Arial" w:hAnsi="Arial" w:cs="Arial"/>
          <w:sz w:val="24"/>
          <w:szCs w:val="24"/>
        </w:rPr>
        <w:t xml:space="preserve"> (</w:t>
      </w:r>
      <w:r w:rsidR="007A5B76" w:rsidRPr="004F7904">
        <w:rPr>
          <w:rFonts w:ascii="Arial" w:hAnsi="Arial" w:cs="Arial"/>
          <w:color w:val="000000"/>
          <w:sz w:val="24"/>
          <w:szCs w:val="24"/>
        </w:rPr>
        <w:t>aefaulks (2021). </w:t>
      </w:r>
      <w:r w:rsidR="0087077D" w:rsidRPr="004F7904">
        <w:rPr>
          <w:rFonts w:ascii="Arial" w:hAnsi="Arial" w:cs="Arial"/>
          <w:sz w:val="24"/>
          <w:szCs w:val="24"/>
        </w:rPr>
        <w:t xml:space="preserve">Services that are </w:t>
      </w:r>
      <w:r w:rsidR="00316334" w:rsidRPr="004F7904">
        <w:rPr>
          <w:rFonts w:ascii="Arial" w:hAnsi="Arial" w:cs="Arial"/>
          <w:sz w:val="24"/>
          <w:szCs w:val="24"/>
        </w:rPr>
        <w:t xml:space="preserve">found to be live whilst work </w:t>
      </w:r>
      <w:r w:rsidR="0087077D" w:rsidRPr="004F7904">
        <w:rPr>
          <w:rFonts w:ascii="Arial" w:hAnsi="Arial" w:cs="Arial"/>
          <w:sz w:val="24"/>
          <w:szCs w:val="24"/>
        </w:rPr>
        <w:t>has started without knowledge</w:t>
      </w:r>
      <w:r w:rsidR="00316334" w:rsidRPr="004F7904">
        <w:rPr>
          <w:rFonts w:ascii="Arial" w:hAnsi="Arial" w:cs="Arial"/>
          <w:sz w:val="24"/>
          <w:szCs w:val="24"/>
        </w:rPr>
        <w:t>, there will be an immediate stop to our work until it is confirmed to be disconnected by third party client. Emergency services will be called if required. Construction site will be fenced with ‘</w:t>
      </w:r>
      <w:r w:rsidR="007A5B76">
        <w:rPr>
          <w:rFonts w:ascii="Arial" w:hAnsi="Arial" w:cs="Arial"/>
          <w:sz w:val="24"/>
          <w:szCs w:val="24"/>
        </w:rPr>
        <w:t>Heras fencing</w:t>
      </w:r>
      <w:r w:rsidR="00316334" w:rsidRPr="004F7904">
        <w:rPr>
          <w:rFonts w:ascii="Arial" w:hAnsi="Arial" w:cs="Arial"/>
          <w:sz w:val="24"/>
          <w:szCs w:val="24"/>
        </w:rPr>
        <w:t xml:space="preserve">’ across the perimeter to ensure no once can access site excluding site entrance. Site entrance to be gated for entrance for machinery. </w:t>
      </w:r>
    </w:p>
    <w:p w14:paraId="121449DC" w14:textId="77777777" w:rsidR="00316334" w:rsidRPr="004F7904" w:rsidRDefault="00316334" w:rsidP="003308A1">
      <w:pPr>
        <w:pStyle w:val="NoSpacing"/>
        <w:rPr>
          <w:rFonts w:ascii="Arial" w:hAnsi="Arial" w:cs="Arial"/>
          <w:sz w:val="24"/>
          <w:szCs w:val="24"/>
        </w:rPr>
      </w:pPr>
    </w:p>
    <w:p w14:paraId="675A2E88" w14:textId="17F081D6" w:rsidR="00316334" w:rsidRPr="005608E4" w:rsidRDefault="00316334" w:rsidP="00466BA8">
      <w:pPr>
        <w:pStyle w:val="Heading2"/>
      </w:pPr>
      <w:bookmarkStart w:id="4" w:name="_Toc152753280"/>
      <w:r w:rsidRPr="005608E4">
        <w:t>2.6 Plant Equipment and PPE</w:t>
      </w:r>
      <w:bookmarkEnd w:id="4"/>
    </w:p>
    <w:p w14:paraId="3969DE5D" w14:textId="77777777" w:rsidR="00316334" w:rsidRPr="004F7904" w:rsidRDefault="00316334" w:rsidP="003308A1">
      <w:pPr>
        <w:pStyle w:val="NoSpacing"/>
        <w:rPr>
          <w:rFonts w:ascii="Arial" w:hAnsi="Arial" w:cs="Arial"/>
          <w:sz w:val="24"/>
          <w:szCs w:val="24"/>
        </w:rPr>
      </w:pPr>
    </w:p>
    <w:p w14:paraId="4F89864B" w14:textId="4228AFAB" w:rsidR="008E1963" w:rsidRPr="005608E4" w:rsidRDefault="008E1963" w:rsidP="00466BA8">
      <w:pPr>
        <w:pStyle w:val="Heading3"/>
      </w:pPr>
      <w:bookmarkStart w:id="5" w:name="_Toc152753281"/>
      <w:r w:rsidRPr="005608E4">
        <w:t>2.6.1 Plant equipment</w:t>
      </w:r>
      <w:bookmarkEnd w:id="5"/>
    </w:p>
    <w:p w14:paraId="481F9439" w14:textId="395368C9" w:rsidR="007B1563" w:rsidRPr="004F7904" w:rsidRDefault="009E06C5" w:rsidP="007B1563">
      <w:pPr>
        <w:pStyle w:val="NoSpacing"/>
        <w:rPr>
          <w:rFonts w:ascii="Arial" w:hAnsi="Arial" w:cs="Arial"/>
          <w:sz w:val="24"/>
          <w:szCs w:val="24"/>
        </w:rPr>
      </w:pPr>
      <w:r w:rsidRPr="004F7904">
        <w:rPr>
          <w:rFonts w:ascii="Arial" w:hAnsi="Arial" w:cs="Arial"/>
          <w:sz w:val="24"/>
          <w:szCs w:val="24"/>
        </w:rPr>
        <w:t>A list of equipment will be required for the job being carried out. The equipment below will be hired onto site when applicable:</w:t>
      </w:r>
    </w:p>
    <w:p w14:paraId="74B7CC38" w14:textId="77777777" w:rsidR="00524CD1" w:rsidRPr="004F7904" w:rsidRDefault="00524CD1" w:rsidP="007B1563">
      <w:pPr>
        <w:pStyle w:val="NoSpacing"/>
        <w:rPr>
          <w:rFonts w:ascii="Arial" w:hAnsi="Arial" w:cs="Arial"/>
          <w:sz w:val="24"/>
          <w:szCs w:val="24"/>
        </w:rPr>
      </w:pPr>
    </w:p>
    <w:tbl>
      <w:tblPr>
        <w:tblStyle w:val="TableGrid"/>
        <w:tblW w:w="0" w:type="auto"/>
        <w:jc w:val="center"/>
        <w:tblLook w:val="04A0" w:firstRow="1" w:lastRow="0" w:firstColumn="1" w:lastColumn="0" w:noHBand="0" w:noVBand="1"/>
      </w:tblPr>
      <w:tblGrid>
        <w:gridCol w:w="3144"/>
        <w:gridCol w:w="3105"/>
        <w:gridCol w:w="2767"/>
      </w:tblGrid>
      <w:tr w:rsidR="007B1563" w:rsidRPr="004F7904" w14:paraId="5264ECC2" w14:textId="54B4A716" w:rsidTr="00524CD1">
        <w:trPr>
          <w:jc w:val="center"/>
        </w:trPr>
        <w:tc>
          <w:tcPr>
            <w:tcW w:w="3144" w:type="dxa"/>
          </w:tcPr>
          <w:p w14:paraId="45F8E52A" w14:textId="17DDEDE9" w:rsidR="007B1563" w:rsidRPr="004F7904" w:rsidRDefault="007B1563" w:rsidP="007B1563">
            <w:pPr>
              <w:pStyle w:val="NoSpacing"/>
              <w:rPr>
                <w:rFonts w:ascii="Arial" w:hAnsi="Arial" w:cs="Arial"/>
                <w:sz w:val="24"/>
                <w:szCs w:val="24"/>
              </w:rPr>
            </w:pPr>
            <w:r w:rsidRPr="004F7904">
              <w:rPr>
                <w:rFonts w:ascii="Arial" w:hAnsi="Arial" w:cs="Arial"/>
                <w:sz w:val="24"/>
                <w:szCs w:val="24"/>
              </w:rPr>
              <w:t>Equipment</w:t>
            </w:r>
          </w:p>
        </w:tc>
        <w:tc>
          <w:tcPr>
            <w:tcW w:w="3105" w:type="dxa"/>
          </w:tcPr>
          <w:p w14:paraId="787C44B6" w14:textId="4085A351" w:rsidR="007B1563" w:rsidRPr="004F7904" w:rsidRDefault="007B1563" w:rsidP="007B1563">
            <w:pPr>
              <w:pStyle w:val="NoSpacing"/>
              <w:rPr>
                <w:rFonts w:ascii="Arial" w:hAnsi="Arial" w:cs="Arial"/>
                <w:sz w:val="24"/>
                <w:szCs w:val="24"/>
              </w:rPr>
            </w:pPr>
            <w:r w:rsidRPr="004F7904">
              <w:rPr>
                <w:rFonts w:ascii="Arial" w:hAnsi="Arial" w:cs="Arial"/>
                <w:sz w:val="24"/>
                <w:szCs w:val="24"/>
              </w:rPr>
              <w:t>Details</w:t>
            </w:r>
          </w:p>
        </w:tc>
        <w:tc>
          <w:tcPr>
            <w:tcW w:w="2767" w:type="dxa"/>
          </w:tcPr>
          <w:p w14:paraId="317ADC72" w14:textId="6D483BBD" w:rsidR="007B1563" w:rsidRPr="004F7904" w:rsidRDefault="007B1563" w:rsidP="007B1563">
            <w:pPr>
              <w:pStyle w:val="NoSpacing"/>
              <w:rPr>
                <w:rFonts w:ascii="Arial" w:hAnsi="Arial" w:cs="Arial"/>
                <w:sz w:val="24"/>
                <w:szCs w:val="24"/>
              </w:rPr>
            </w:pPr>
            <w:r w:rsidRPr="004F7904">
              <w:rPr>
                <w:rFonts w:ascii="Arial" w:hAnsi="Arial" w:cs="Arial"/>
                <w:sz w:val="24"/>
                <w:szCs w:val="24"/>
              </w:rPr>
              <w:t>Quantity</w:t>
            </w:r>
          </w:p>
        </w:tc>
      </w:tr>
      <w:tr w:rsidR="007B1563" w:rsidRPr="004F7904" w14:paraId="2A577A81" w14:textId="5167D901" w:rsidTr="00524CD1">
        <w:trPr>
          <w:jc w:val="center"/>
        </w:trPr>
        <w:tc>
          <w:tcPr>
            <w:tcW w:w="3144" w:type="dxa"/>
          </w:tcPr>
          <w:p w14:paraId="04DBA4DF" w14:textId="34264080" w:rsidR="007B1563" w:rsidRPr="004F7904" w:rsidRDefault="007B1563" w:rsidP="007B1563">
            <w:pPr>
              <w:pStyle w:val="NoSpacing"/>
              <w:rPr>
                <w:rFonts w:ascii="Arial" w:hAnsi="Arial" w:cs="Arial"/>
                <w:sz w:val="24"/>
                <w:szCs w:val="24"/>
              </w:rPr>
            </w:pPr>
            <w:r w:rsidRPr="004F7904">
              <w:rPr>
                <w:rFonts w:ascii="Arial" w:hAnsi="Arial" w:cs="Arial"/>
                <w:sz w:val="24"/>
                <w:szCs w:val="24"/>
              </w:rPr>
              <w:t>Excavator</w:t>
            </w:r>
          </w:p>
        </w:tc>
        <w:tc>
          <w:tcPr>
            <w:tcW w:w="3105" w:type="dxa"/>
          </w:tcPr>
          <w:p w14:paraId="7950C30B" w14:textId="1B2C9050" w:rsidR="007B1563" w:rsidRPr="004F7904" w:rsidRDefault="007B1563" w:rsidP="007B1563">
            <w:pPr>
              <w:pStyle w:val="NoSpacing"/>
              <w:rPr>
                <w:rFonts w:ascii="Arial" w:hAnsi="Arial" w:cs="Arial"/>
                <w:sz w:val="24"/>
                <w:szCs w:val="24"/>
              </w:rPr>
            </w:pPr>
            <w:r w:rsidRPr="004F7904">
              <w:rPr>
                <w:rFonts w:ascii="Arial" w:hAnsi="Arial" w:cs="Arial"/>
                <w:sz w:val="24"/>
                <w:szCs w:val="24"/>
              </w:rPr>
              <w:t>10T including necessary bucket and shears</w:t>
            </w:r>
            <w:r w:rsidR="004F7904">
              <w:rPr>
                <w:rFonts w:ascii="Arial" w:hAnsi="Arial" w:cs="Arial"/>
                <w:sz w:val="24"/>
                <w:szCs w:val="24"/>
              </w:rPr>
              <w:t xml:space="preserve"> (Figure 5)</w:t>
            </w:r>
          </w:p>
        </w:tc>
        <w:tc>
          <w:tcPr>
            <w:tcW w:w="2767" w:type="dxa"/>
          </w:tcPr>
          <w:p w14:paraId="17FCE22B" w14:textId="0728C444" w:rsidR="007B1563" w:rsidRPr="004F7904" w:rsidRDefault="007B1563" w:rsidP="007B1563">
            <w:pPr>
              <w:pStyle w:val="NoSpacing"/>
              <w:rPr>
                <w:rFonts w:ascii="Arial" w:hAnsi="Arial" w:cs="Arial"/>
                <w:sz w:val="24"/>
                <w:szCs w:val="24"/>
              </w:rPr>
            </w:pPr>
            <w:r w:rsidRPr="004F7904">
              <w:rPr>
                <w:rFonts w:ascii="Arial" w:hAnsi="Arial" w:cs="Arial"/>
                <w:sz w:val="24"/>
                <w:szCs w:val="24"/>
              </w:rPr>
              <w:t>1</w:t>
            </w:r>
          </w:p>
        </w:tc>
      </w:tr>
      <w:tr w:rsidR="007B1563" w:rsidRPr="004F7904" w14:paraId="1046A831" w14:textId="5B7D4730" w:rsidTr="00524CD1">
        <w:trPr>
          <w:jc w:val="center"/>
        </w:trPr>
        <w:tc>
          <w:tcPr>
            <w:tcW w:w="3144" w:type="dxa"/>
          </w:tcPr>
          <w:p w14:paraId="790363ED" w14:textId="0E004BCC" w:rsidR="007B1563" w:rsidRPr="004F7904" w:rsidRDefault="007B1563" w:rsidP="007B1563">
            <w:pPr>
              <w:pStyle w:val="NoSpacing"/>
              <w:rPr>
                <w:rFonts w:ascii="Arial" w:hAnsi="Arial" w:cs="Arial"/>
                <w:sz w:val="24"/>
                <w:szCs w:val="24"/>
              </w:rPr>
            </w:pPr>
            <w:r w:rsidRPr="004F7904">
              <w:rPr>
                <w:rFonts w:ascii="Arial" w:hAnsi="Arial" w:cs="Arial"/>
                <w:sz w:val="24"/>
                <w:szCs w:val="24"/>
              </w:rPr>
              <w:t>Dumper Truck</w:t>
            </w:r>
          </w:p>
        </w:tc>
        <w:tc>
          <w:tcPr>
            <w:tcW w:w="3105" w:type="dxa"/>
          </w:tcPr>
          <w:p w14:paraId="121D7CBA" w14:textId="4CCEDE34" w:rsidR="007B1563" w:rsidRPr="004F7904" w:rsidRDefault="007B1563" w:rsidP="007B1563">
            <w:pPr>
              <w:pStyle w:val="NoSpacing"/>
              <w:rPr>
                <w:rFonts w:ascii="Arial" w:hAnsi="Arial" w:cs="Arial"/>
                <w:sz w:val="24"/>
                <w:szCs w:val="24"/>
              </w:rPr>
            </w:pPr>
            <w:r w:rsidRPr="004F7904">
              <w:rPr>
                <w:rFonts w:ascii="Arial" w:hAnsi="Arial" w:cs="Arial"/>
                <w:sz w:val="24"/>
                <w:szCs w:val="24"/>
              </w:rPr>
              <w:t>10T JCB Dumper Truck</w:t>
            </w:r>
            <w:r w:rsidR="004F7904">
              <w:rPr>
                <w:rFonts w:ascii="Arial" w:hAnsi="Arial" w:cs="Arial"/>
                <w:sz w:val="24"/>
                <w:szCs w:val="24"/>
              </w:rPr>
              <w:t xml:space="preserve"> (Figure 4)</w:t>
            </w:r>
          </w:p>
        </w:tc>
        <w:tc>
          <w:tcPr>
            <w:tcW w:w="2767" w:type="dxa"/>
          </w:tcPr>
          <w:p w14:paraId="7020E5C9" w14:textId="41FE08E5" w:rsidR="007B1563" w:rsidRPr="004F7904" w:rsidRDefault="007B1563" w:rsidP="007B1563">
            <w:pPr>
              <w:pStyle w:val="NoSpacing"/>
              <w:rPr>
                <w:rFonts w:ascii="Arial" w:hAnsi="Arial" w:cs="Arial"/>
                <w:sz w:val="24"/>
                <w:szCs w:val="24"/>
              </w:rPr>
            </w:pPr>
            <w:r w:rsidRPr="004F7904">
              <w:rPr>
                <w:rFonts w:ascii="Arial" w:hAnsi="Arial" w:cs="Arial"/>
                <w:sz w:val="24"/>
                <w:szCs w:val="24"/>
              </w:rPr>
              <w:t>1</w:t>
            </w:r>
          </w:p>
        </w:tc>
      </w:tr>
      <w:tr w:rsidR="007B1563" w:rsidRPr="004F7904" w14:paraId="0D11EF94" w14:textId="391C38B2" w:rsidTr="00524CD1">
        <w:trPr>
          <w:jc w:val="center"/>
        </w:trPr>
        <w:tc>
          <w:tcPr>
            <w:tcW w:w="3144" w:type="dxa"/>
          </w:tcPr>
          <w:p w14:paraId="01AF1142" w14:textId="25371650" w:rsidR="007B1563" w:rsidRPr="004F7904" w:rsidRDefault="007B1563" w:rsidP="007B1563">
            <w:pPr>
              <w:pStyle w:val="NoSpacing"/>
              <w:rPr>
                <w:rFonts w:ascii="Arial" w:hAnsi="Arial" w:cs="Arial"/>
                <w:sz w:val="24"/>
                <w:szCs w:val="24"/>
              </w:rPr>
            </w:pPr>
            <w:r w:rsidRPr="004F7904">
              <w:rPr>
                <w:rFonts w:ascii="Arial" w:hAnsi="Arial" w:cs="Arial"/>
                <w:sz w:val="24"/>
                <w:szCs w:val="24"/>
              </w:rPr>
              <w:t>MEWP</w:t>
            </w:r>
          </w:p>
        </w:tc>
        <w:tc>
          <w:tcPr>
            <w:tcW w:w="3105" w:type="dxa"/>
          </w:tcPr>
          <w:p w14:paraId="3435BFF5" w14:textId="6114EEFA" w:rsidR="007B1563" w:rsidRPr="004F7904" w:rsidRDefault="007B1563" w:rsidP="007B1563">
            <w:pPr>
              <w:pStyle w:val="NoSpacing"/>
              <w:rPr>
                <w:rFonts w:ascii="Arial" w:hAnsi="Arial" w:cs="Arial"/>
                <w:sz w:val="24"/>
                <w:szCs w:val="24"/>
              </w:rPr>
            </w:pPr>
            <w:r w:rsidRPr="004F7904">
              <w:rPr>
                <w:rFonts w:ascii="Arial" w:hAnsi="Arial" w:cs="Arial"/>
                <w:sz w:val="24"/>
                <w:szCs w:val="24"/>
              </w:rPr>
              <w:t>Nationwide – Niftylift HR15NBS</w:t>
            </w:r>
          </w:p>
        </w:tc>
        <w:tc>
          <w:tcPr>
            <w:tcW w:w="2767" w:type="dxa"/>
          </w:tcPr>
          <w:p w14:paraId="0AB7D511" w14:textId="49A808C4" w:rsidR="007B1563" w:rsidRPr="004F7904" w:rsidRDefault="007B1563" w:rsidP="007B1563">
            <w:pPr>
              <w:pStyle w:val="NoSpacing"/>
              <w:rPr>
                <w:rFonts w:ascii="Arial" w:hAnsi="Arial" w:cs="Arial"/>
                <w:sz w:val="24"/>
                <w:szCs w:val="24"/>
              </w:rPr>
            </w:pPr>
            <w:r w:rsidRPr="004F7904">
              <w:rPr>
                <w:rFonts w:ascii="Arial" w:hAnsi="Arial" w:cs="Arial"/>
                <w:sz w:val="24"/>
                <w:szCs w:val="24"/>
              </w:rPr>
              <w:t>2</w:t>
            </w:r>
          </w:p>
        </w:tc>
      </w:tr>
      <w:tr w:rsidR="007B1563" w:rsidRPr="004F7904" w14:paraId="3B82DFB2" w14:textId="49759CD4" w:rsidTr="00524CD1">
        <w:trPr>
          <w:jc w:val="center"/>
        </w:trPr>
        <w:tc>
          <w:tcPr>
            <w:tcW w:w="3144" w:type="dxa"/>
          </w:tcPr>
          <w:p w14:paraId="0420B585" w14:textId="4FF120EE" w:rsidR="007B1563" w:rsidRPr="004F7904" w:rsidRDefault="0080572A" w:rsidP="007B1563">
            <w:pPr>
              <w:pStyle w:val="NoSpacing"/>
              <w:rPr>
                <w:rFonts w:ascii="Arial" w:hAnsi="Arial" w:cs="Arial"/>
                <w:sz w:val="24"/>
                <w:szCs w:val="24"/>
              </w:rPr>
            </w:pPr>
            <w:r w:rsidRPr="004F7904">
              <w:rPr>
                <w:rFonts w:ascii="Arial" w:hAnsi="Arial" w:cs="Arial"/>
                <w:sz w:val="24"/>
                <w:szCs w:val="24"/>
              </w:rPr>
              <w:t>Waste skips</w:t>
            </w:r>
          </w:p>
        </w:tc>
        <w:tc>
          <w:tcPr>
            <w:tcW w:w="3105" w:type="dxa"/>
          </w:tcPr>
          <w:p w14:paraId="75E05DFE" w14:textId="7EE3BDF4" w:rsidR="007B1563" w:rsidRPr="004F7904" w:rsidRDefault="0080572A" w:rsidP="007B1563">
            <w:pPr>
              <w:pStyle w:val="NoSpacing"/>
              <w:rPr>
                <w:rFonts w:ascii="Arial" w:hAnsi="Arial" w:cs="Arial"/>
                <w:sz w:val="24"/>
                <w:szCs w:val="24"/>
              </w:rPr>
            </w:pPr>
            <w:r w:rsidRPr="004F7904">
              <w:rPr>
                <w:rFonts w:ascii="Arial" w:hAnsi="Arial" w:cs="Arial"/>
                <w:sz w:val="24"/>
                <w:szCs w:val="24"/>
              </w:rPr>
              <w:t>Metal, Timber and General</w:t>
            </w:r>
          </w:p>
        </w:tc>
        <w:tc>
          <w:tcPr>
            <w:tcW w:w="2767" w:type="dxa"/>
          </w:tcPr>
          <w:p w14:paraId="400E5EF0" w14:textId="70892B58" w:rsidR="007B1563" w:rsidRPr="004F7904" w:rsidRDefault="0080572A" w:rsidP="007B1563">
            <w:pPr>
              <w:pStyle w:val="NoSpacing"/>
              <w:rPr>
                <w:rFonts w:ascii="Arial" w:hAnsi="Arial" w:cs="Arial"/>
                <w:sz w:val="24"/>
                <w:szCs w:val="24"/>
              </w:rPr>
            </w:pPr>
            <w:r w:rsidRPr="004F7904">
              <w:rPr>
                <w:rFonts w:ascii="Arial" w:hAnsi="Arial" w:cs="Arial"/>
                <w:sz w:val="24"/>
                <w:szCs w:val="24"/>
              </w:rPr>
              <w:t>3</w:t>
            </w:r>
          </w:p>
        </w:tc>
      </w:tr>
      <w:tr w:rsidR="007B1563" w:rsidRPr="004F7904" w14:paraId="42EECBD0" w14:textId="025CE293" w:rsidTr="00524CD1">
        <w:trPr>
          <w:jc w:val="center"/>
        </w:trPr>
        <w:tc>
          <w:tcPr>
            <w:tcW w:w="3144" w:type="dxa"/>
          </w:tcPr>
          <w:p w14:paraId="26CC8443" w14:textId="2418324E" w:rsidR="007B1563" w:rsidRPr="004F7904" w:rsidRDefault="0080572A" w:rsidP="007B1563">
            <w:pPr>
              <w:pStyle w:val="NoSpacing"/>
              <w:rPr>
                <w:rFonts w:ascii="Arial" w:hAnsi="Arial" w:cs="Arial"/>
                <w:sz w:val="24"/>
                <w:szCs w:val="24"/>
              </w:rPr>
            </w:pPr>
            <w:r w:rsidRPr="004F7904">
              <w:rPr>
                <w:rFonts w:ascii="Arial" w:hAnsi="Arial" w:cs="Arial"/>
                <w:sz w:val="24"/>
                <w:szCs w:val="24"/>
              </w:rPr>
              <w:t>Fencing</w:t>
            </w:r>
          </w:p>
        </w:tc>
        <w:tc>
          <w:tcPr>
            <w:tcW w:w="3105" w:type="dxa"/>
          </w:tcPr>
          <w:p w14:paraId="0EFAB497" w14:textId="2115DAE5" w:rsidR="007B1563" w:rsidRPr="004F7904" w:rsidRDefault="0080572A" w:rsidP="007B1563">
            <w:pPr>
              <w:pStyle w:val="NoSpacing"/>
              <w:rPr>
                <w:rFonts w:ascii="Arial" w:hAnsi="Arial" w:cs="Arial"/>
                <w:sz w:val="24"/>
                <w:szCs w:val="24"/>
              </w:rPr>
            </w:pPr>
            <w:r w:rsidRPr="004F7904">
              <w:rPr>
                <w:rFonts w:ascii="Arial" w:hAnsi="Arial" w:cs="Arial"/>
                <w:sz w:val="24"/>
                <w:szCs w:val="24"/>
              </w:rPr>
              <w:t>Heras Fencing</w:t>
            </w:r>
            <w:r w:rsidR="004F7904">
              <w:rPr>
                <w:rFonts w:ascii="Arial" w:hAnsi="Arial" w:cs="Arial"/>
                <w:sz w:val="24"/>
                <w:szCs w:val="24"/>
              </w:rPr>
              <w:t xml:space="preserve"> (Figure 2)</w:t>
            </w:r>
          </w:p>
        </w:tc>
        <w:tc>
          <w:tcPr>
            <w:tcW w:w="2767" w:type="dxa"/>
          </w:tcPr>
          <w:p w14:paraId="406CDC85" w14:textId="573D2FB2" w:rsidR="007B1563" w:rsidRPr="004F7904" w:rsidRDefault="0080572A" w:rsidP="007B1563">
            <w:pPr>
              <w:pStyle w:val="NoSpacing"/>
              <w:rPr>
                <w:rFonts w:ascii="Arial" w:hAnsi="Arial" w:cs="Arial"/>
                <w:sz w:val="24"/>
                <w:szCs w:val="24"/>
              </w:rPr>
            </w:pPr>
            <w:r w:rsidRPr="004F7904">
              <w:rPr>
                <w:rFonts w:ascii="Arial" w:hAnsi="Arial" w:cs="Arial"/>
                <w:sz w:val="24"/>
                <w:szCs w:val="24"/>
              </w:rPr>
              <w:t>Minimum requirement</w:t>
            </w:r>
          </w:p>
        </w:tc>
      </w:tr>
    </w:tbl>
    <w:p w14:paraId="79617076" w14:textId="3330CC2D" w:rsidR="007B1563" w:rsidRPr="00180B74" w:rsidRDefault="0080572A" w:rsidP="0080572A">
      <w:pPr>
        <w:pStyle w:val="NoSpacing"/>
        <w:jc w:val="center"/>
        <w:rPr>
          <w:rFonts w:ascii="Arial" w:hAnsi="Arial" w:cs="Arial"/>
          <w:sz w:val="24"/>
          <w:szCs w:val="24"/>
        </w:rPr>
      </w:pPr>
      <w:r w:rsidRPr="00180B74">
        <w:rPr>
          <w:rFonts w:ascii="Arial" w:hAnsi="Arial" w:cs="Arial"/>
          <w:sz w:val="24"/>
          <w:szCs w:val="24"/>
        </w:rPr>
        <w:t>Table 2: Highlighting equipment required to carry out job.</w:t>
      </w:r>
      <w:r w:rsidR="007A5B76" w:rsidRPr="00180B74">
        <w:rPr>
          <w:rFonts w:ascii="Arial" w:hAnsi="Arial" w:cs="Arial"/>
          <w:sz w:val="24"/>
          <w:szCs w:val="24"/>
        </w:rPr>
        <w:t xml:space="preserve"> Photos in Appendix.</w:t>
      </w:r>
    </w:p>
    <w:p w14:paraId="42BAD789" w14:textId="77777777" w:rsidR="005A1A93" w:rsidRPr="004F7904" w:rsidRDefault="005A1A93" w:rsidP="0080572A">
      <w:pPr>
        <w:pStyle w:val="NoSpacing"/>
        <w:jc w:val="center"/>
        <w:rPr>
          <w:rFonts w:ascii="Arial" w:hAnsi="Arial" w:cs="Arial"/>
          <w:sz w:val="24"/>
          <w:szCs w:val="24"/>
        </w:rPr>
      </w:pPr>
    </w:p>
    <w:p w14:paraId="28AB0343" w14:textId="49C83C46" w:rsidR="005A1A93" w:rsidRPr="004F7904" w:rsidRDefault="005A1A93" w:rsidP="005A1A93">
      <w:pPr>
        <w:pStyle w:val="NoSpacing"/>
        <w:rPr>
          <w:rFonts w:ascii="Arial" w:hAnsi="Arial" w:cs="Arial"/>
          <w:sz w:val="24"/>
          <w:szCs w:val="24"/>
        </w:rPr>
      </w:pPr>
      <w:r w:rsidRPr="004F7904">
        <w:rPr>
          <w:rFonts w:ascii="Arial" w:hAnsi="Arial" w:cs="Arial"/>
          <w:sz w:val="24"/>
          <w:szCs w:val="24"/>
        </w:rPr>
        <w:t xml:space="preserve">All scaffolding equipment required including tubes, clamps, </w:t>
      </w:r>
      <w:r w:rsidR="009740F9" w:rsidRPr="004F7904">
        <w:rPr>
          <w:rFonts w:ascii="Arial" w:hAnsi="Arial" w:cs="Arial"/>
          <w:sz w:val="24"/>
          <w:szCs w:val="24"/>
        </w:rPr>
        <w:t>couplers,</w:t>
      </w:r>
      <w:r w:rsidRPr="004F7904">
        <w:rPr>
          <w:rFonts w:ascii="Arial" w:hAnsi="Arial" w:cs="Arial"/>
          <w:sz w:val="24"/>
          <w:szCs w:val="24"/>
        </w:rPr>
        <w:t xml:space="preserve"> and boards to be followed with British Standard BS1139</w:t>
      </w:r>
      <w:r w:rsidR="009740F9" w:rsidRPr="004F7904">
        <w:rPr>
          <w:rFonts w:ascii="Arial" w:hAnsi="Arial" w:cs="Arial"/>
          <w:sz w:val="24"/>
          <w:szCs w:val="24"/>
        </w:rPr>
        <w:t xml:space="preserve"> and BS12811-1 (</w:t>
      </w:r>
      <w:r w:rsidR="009740F9" w:rsidRPr="004F7904">
        <w:rPr>
          <w:rFonts w:ascii="Arial" w:hAnsi="Arial" w:cs="Arial"/>
          <w:color w:val="000000"/>
          <w:sz w:val="24"/>
          <w:szCs w:val="24"/>
        </w:rPr>
        <w:t xml:space="preserve">‌Temporary works equipment </w:t>
      </w:r>
      <w:r w:rsidR="005608E4">
        <w:rPr>
          <w:rFonts w:ascii="Arial" w:hAnsi="Arial" w:cs="Arial"/>
          <w:color w:val="000000"/>
          <w:sz w:val="24"/>
          <w:szCs w:val="24"/>
        </w:rPr>
        <w:t>–</w:t>
      </w:r>
      <w:r w:rsidR="009740F9" w:rsidRPr="004F7904">
        <w:rPr>
          <w:rFonts w:ascii="Arial" w:hAnsi="Arial" w:cs="Arial"/>
          <w:color w:val="000000"/>
          <w:sz w:val="24"/>
          <w:szCs w:val="24"/>
        </w:rPr>
        <w:t xml:space="preserve"> Part 1: Scaffolds -Performance requirements and general design. (n.d.).</w:t>
      </w:r>
    </w:p>
    <w:p w14:paraId="3D28CF18" w14:textId="77777777" w:rsidR="00524CD1" w:rsidRPr="004F7904" w:rsidRDefault="00524CD1" w:rsidP="003308A1">
      <w:pPr>
        <w:pStyle w:val="NoSpacing"/>
        <w:rPr>
          <w:rFonts w:ascii="Arial" w:hAnsi="Arial" w:cs="Arial"/>
          <w:sz w:val="24"/>
          <w:szCs w:val="24"/>
        </w:rPr>
      </w:pPr>
    </w:p>
    <w:p w14:paraId="1C38EA09" w14:textId="3A180D1C" w:rsidR="008E1963" w:rsidRPr="005608E4" w:rsidRDefault="008E1963" w:rsidP="00466BA8">
      <w:pPr>
        <w:pStyle w:val="Heading4"/>
      </w:pPr>
      <w:r w:rsidRPr="005608E4">
        <w:lastRenderedPageBreak/>
        <w:t>2.6.2 PPE Required</w:t>
      </w:r>
    </w:p>
    <w:p w14:paraId="7B397DC6" w14:textId="54149BA2" w:rsidR="006D234F" w:rsidRPr="004F7904" w:rsidRDefault="008E1963" w:rsidP="003308A1">
      <w:pPr>
        <w:pStyle w:val="NoSpacing"/>
        <w:rPr>
          <w:rFonts w:ascii="Arial" w:hAnsi="Arial" w:cs="Arial"/>
          <w:sz w:val="24"/>
          <w:szCs w:val="24"/>
        </w:rPr>
      </w:pPr>
      <w:r w:rsidRPr="004F7904">
        <w:rPr>
          <w:rFonts w:ascii="Arial" w:hAnsi="Arial" w:cs="Arial"/>
          <w:sz w:val="24"/>
          <w:szCs w:val="24"/>
        </w:rPr>
        <w:t>A list of PPE</w:t>
      </w:r>
      <w:r w:rsidR="00DE54D5" w:rsidRPr="004F7904">
        <w:rPr>
          <w:rFonts w:ascii="Arial" w:hAnsi="Arial" w:cs="Arial"/>
          <w:sz w:val="24"/>
          <w:szCs w:val="24"/>
        </w:rPr>
        <w:t xml:space="preserve"> (Personal Protection Equipment)</w:t>
      </w:r>
      <w:r w:rsidRPr="004F7904">
        <w:rPr>
          <w:rFonts w:ascii="Arial" w:hAnsi="Arial" w:cs="Arial"/>
          <w:sz w:val="24"/>
          <w:szCs w:val="24"/>
        </w:rPr>
        <w:t xml:space="preserve"> required for the job carried out. All PPE will be supplied by the employer. The below will be always required mandatory on site:</w:t>
      </w:r>
    </w:p>
    <w:p w14:paraId="6227A7B8" w14:textId="331E352E" w:rsidR="008E1963" w:rsidRPr="004F7904" w:rsidRDefault="008E1963" w:rsidP="008E1963">
      <w:pPr>
        <w:pStyle w:val="NoSpacing"/>
        <w:numPr>
          <w:ilvl w:val="0"/>
          <w:numId w:val="5"/>
        </w:numPr>
        <w:rPr>
          <w:rFonts w:ascii="Arial" w:hAnsi="Arial" w:cs="Arial"/>
          <w:sz w:val="24"/>
          <w:szCs w:val="24"/>
        </w:rPr>
      </w:pPr>
      <w:r w:rsidRPr="004F7904">
        <w:rPr>
          <w:rFonts w:ascii="Arial" w:hAnsi="Arial" w:cs="Arial"/>
          <w:sz w:val="24"/>
          <w:szCs w:val="24"/>
        </w:rPr>
        <w:t>Hard hat</w:t>
      </w:r>
    </w:p>
    <w:p w14:paraId="568F019B" w14:textId="52E41772" w:rsidR="008E1963" w:rsidRPr="004F7904" w:rsidRDefault="008E1963" w:rsidP="008E1963">
      <w:pPr>
        <w:pStyle w:val="NoSpacing"/>
        <w:numPr>
          <w:ilvl w:val="0"/>
          <w:numId w:val="5"/>
        </w:numPr>
        <w:rPr>
          <w:rFonts w:ascii="Arial" w:hAnsi="Arial" w:cs="Arial"/>
          <w:sz w:val="24"/>
          <w:szCs w:val="24"/>
        </w:rPr>
      </w:pPr>
      <w:r w:rsidRPr="004F7904">
        <w:rPr>
          <w:rFonts w:ascii="Arial" w:hAnsi="Arial" w:cs="Arial"/>
          <w:sz w:val="24"/>
          <w:szCs w:val="24"/>
        </w:rPr>
        <w:t>Hi-Vis Trousers, long sleeve shirt, gloves, and glasses.</w:t>
      </w:r>
    </w:p>
    <w:p w14:paraId="09C66E2F" w14:textId="0908F325" w:rsidR="008E1963" w:rsidRDefault="008E1963" w:rsidP="008E1963">
      <w:pPr>
        <w:pStyle w:val="NoSpacing"/>
        <w:numPr>
          <w:ilvl w:val="0"/>
          <w:numId w:val="5"/>
        </w:numPr>
        <w:rPr>
          <w:rFonts w:ascii="Arial" w:hAnsi="Arial" w:cs="Arial"/>
          <w:sz w:val="24"/>
          <w:szCs w:val="24"/>
        </w:rPr>
      </w:pPr>
      <w:r w:rsidRPr="004F7904">
        <w:rPr>
          <w:rFonts w:ascii="Arial" w:hAnsi="Arial" w:cs="Arial"/>
          <w:sz w:val="24"/>
          <w:szCs w:val="24"/>
        </w:rPr>
        <w:t>Ear Defenders and dust makes when applicable.</w:t>
      </w:r>
    </w:p>
    <w:p w14:paraId="4762BC36" w14:textId="77777777" w:rsidR="005608E4" w:rsidRDefault="005608E4" w:rsidP="005608E4">
      <w:pPr>
        <w:pStyle w:val="NoSpacing"/>
        <w:rPr>
          <w:rFonts w:ascii="Arial" w:hAnsi="Arial" w:cs="Arial"/>
          <w:sz w:val="24"/>
          <w:szCs w:val="24"/>
        </w:rPr>
      </w:pPr>
    </w:p>
    <w:p w14:paraId="402B21B2" w14:textId="1FE976D9" w:rsidR="005608E4" w:rsidRPr="005608E4" w:rsidRDefault="005608E4" w:rsidP="00466BA8">
      <w:pPr>
        <w:pStyle w:val="Heading2"/>
      </w:pPr>
      <w:bookmarkStart w:id="6" w:name="_Toc152753282"/>
      <w:r w:rsidRPr="005608E4">
        <w:t>2.6.3 Asbestos</w:t>
      </w:r>
      <w:bookmarkEnd w:id="6"/>
    </w:p>
    <w:p w14:paraId="5A0E76AE" w14:textId="052C3C58" w:rsidR="005608E4" w:rsidRPr="004F7904" w:rsidRDefault="005608E4" w:rsidP="005608E4">
      <w:pPr>
        <w:pStyle w:val="NoSpacing"/>
        <w:rPr>
          <w:rFonts w:ascii="Arial" w:hAnsi="Arial" w:cs="Arial"/>
          <w:sz w:val="24"/>
          <w:szCs w:val="24"/>
        </w:rPr>
      </w:pPr>
      <w:r>
        <w:rPr>
          <w:rFonts w:ascii="Arial" w:hAnsi="Arial" w:cs="Arial"/>
          <w:sz w:val="24"/>
          <w:szCs w:val="24"/>
        </w:rPr>
        <w:t xml:space="preserve">If any </w:t>
      </w:r>
      <w:r w:rsidR="00A2423D">
        <w:rPr>
          <w:rFonts w:ascii="Arial" w:hAnsi="Arial" w:cs="Arial"/>
          <w:sz w:val="24"/>
          <w:szCs w:val="24"/>
        </w:rPr>
        <w:t xml:space="preserve">potential asbestos </w:t>
      </w:r>
      <w:r>
        <w:rPr>
          <w:rFonts w:ascii="Arial" w:hAnsi="Arial" w:cs="Arial"/>
          <w:sz w:val="24"/>
          <w:szCs w:val="24"/>
        </w:rPr>
        <w:t xml:space="preserve">materials are to be found on the construction site during any time and may contain asbestos the work must immediately stop and the employer / contractor carrying out the work must investigate to find out if it is asbestos. The employer is to check if the building is registered on the asbestos register. If asbestos is broken or disturbed during the construction phases, this must be dealt with appropriately. Survey and checks to be required prior to work undergoing. Employer to provide employees with awareness training for all workers in case of any found on the property. </w:t>
      </w:r>
      <w:r w:rsidR="007A5B76">
        <w:rPr>
          <w:rFonts w:ascii="Arial" w:hAnsi="Arial" w:cs="Arial"/>
          <w:sz w:val="24"/>
          <w:szCs w:val="24"/>
        </w:rPr>
        <w:t>(</w:t>
      </w:r>
      <w:r w:rsidR="007A5B76" w:rsidRPr="007A5B76">
        <w:rPr>
          <w:rFonts w:ascii="Arial" w:hAnsi="Arial" w:cs="Arial"/>
          <w:color w:val="000000"/>
          <w:sz w:val="24"/>
          <w:szCs w:val="24"/>
        </w:rPr>
        <w:t>www.hse.gov.uk. (n.d.). </w:t>
      </w:r>
    </w:p>
    <w:p w14:paraId="7E38A95F" w14:textId="178FE426" w:rsidR="00E360BB" w:rsidRPr="004F7904" w:rsidRDefault="00E360BB" w:rsidP="0087077D">
      <w:pPr>
        <w:pStyle w:val="NoSpacing"/>
        <w:rPr>
          <w:rFonts w:ascii="Arial" w:hAnsi="Arial" w:cs="Arial"/>
          <w:sz w:val="24"/>
          <w:szCs w:val="24"/>
        </w:rPr>
      </w:pPr>
    </w:p>
    <w:p w14:paraId="79DDDF9F" w14:textId="46A8ED44" w:rsidR="0087077D" w:rsidRPr="005608E4" w:rsidRDefault="0087077D" w:rsidP="00466BA8">
      <w:pPr>
        <w:pStyle w:val="Heading1"/>
      </w:pPr>
      <w:bookmarkStart w:id="7" w:name="_Toc152753283"/>
      <w:r w:rsidRPr="005608E4">
        <w:t>3.0 Methodology</w:t>
      </w:r>
      <w:bookmarkEnd w:id="7"/>
    </w:p>
    <w:p w14:paraId="579388FD" w14:textId="77777777" w:rsidR="00BF7BD6" w:rsidRPr="004F7904" w:rsidRDefault="00BF7BD6" w:rsidP="0087077D">
      <w:pPr>
        <w:pStyle w:val="NoSpacing"/>
        <w:rPr>
          <w:rFonts w:ascii="Arial" w:hAnsi="Arial" w:cs="Arial"/>
          <w:sz w:val="24"/>
          <w:szCs w:val="24"/>
        </w:rPr>
      </w:pPr>
    </w:p>
    <w:p w14:paraId="2AF85FDD" w14:textId="172600C2" w:rsidR="00BF7BD6" w:rsidRPr="005608E4" w:rsidRDefault="00BF7BD6" w:rsidP="00466BA8">
      <w:pPr>
        <w:pStyle w:val="Heading2"/>
      </w:pPr>
      <w:bookmarkStart w:id="8" w:name="_Toc152753284"/>
      <w:r w:rsidRPr="005608E4">
        <w:t>3.1 Roof demolition methodology</w:t>
      </w:r>
      <w:bookmarkEnd w:id="8"/>
    </w:p>
    <w:p w14:paraId="672295C6" w14:textId="77777777" w:rsidR="00FD3513" w:rsidRPr="004F7904" w:rsidRDefault="00FD3513" w:rsidP="0087077D">
      <w:pPr>
        <w:pStyle w:val="NoSpacing"/>
        <w:rPr>
          <w:rFonts w:ascii="Arial" w:hAnsi="Arial" w:cs="Arial"/>
          <w:sz w:val="24"/>
          <w:szCs w:val="24"/>
        </w:rPr>
      </w:pPr>
    </w:p>
    <w:tbl>
      <w:tblPr>
        <w:tblStyle w:val="TableGrid"/>
        <w:tblW w:w="0" w:type="auto"/>
        <w:jc w:val="center"/>
        <w:tblLook w:val="04A0" w:firstRow="1" w:lastRow="0" w:firstColumn="1" w:lastColumn="0" w:noHBand="0" w:noVBand="1"/>
      </w:tblPr>
      <w:tblGrid>
        <w:gridCol w:w="4508"/>
        <w:gridCol w:w="4508"/>
      </w:tblGrid>
      <w:tr w:rsidR="007B1563" w:rsidRPr="004F7904" w14:paraId="229A737F" w14:textId="77777777" w:rsidTr="00524CD1">
        <w:trPr>
          <w:jc w:val="center"/>
        </w:trPr>
        <w:tc>
          <w:tcPr>
            <w:tcW w:w="4508" w:type="dxa"/>
          </w:tcPr>
          <w:p w14:paraId="764A8776" w14:textId="697BF3B8" w:rsidR="007B1563" w:rsidRPr="004F7904" w:rsidRDefault="007B1563" w:rsidP="0087077D">
            <w:pPr>
              <w:pStyle w:val="NoSpacing"/>
              <w:rPr>
                <w:rFonts w:ascii="Arial" w:hAnsi="Arial" w:cs="Arial"/>
                <w:sz w:val="24"/>
                <w:szCs w:val="24"/>
              </w:rPr>
            </w:pPr>
            <w:r w:rsidRPr="004F7904">
              <w:rPr>
                <w:rFonts w:ascii="Arial" w:hAnsi="Arial" w:cs="Arial"/>
                <w:sz w:val="24"/>
                <w:szCs w:val="24"/>
              </w:rPr>
              <w:t>Roof Demolition</w:t>
            </w:r>
          </w:p>
        </w:tc>
        <w:tc>
          <w:tcPr>
            <w:tcW w:w="4508" w:type="dxa"/>
          </w:tcPr>
          <w:p w14:paraId="243BBBA5" w14:textId="13EFFD83" w:rsidR="007B1563" w:rsidRPr="004F7904" w:rsidRDefault="007B1563" w:rsidP="0087077D">
            <w:pPr>
              <w:pStyle w:val="NoSpacing"/>
              <w:rPr>
                <w:rFonts w:ascii="Arial" w:hAnsi="Arial" w:cs="Arial"/>
                <w:sz w:val="24"/>
                <w:szCs w:val="24"/>
              </w:rPr>
            </w:pPr>
            <w:r w:rsidRPr="004F7904">
              <w:rPr>
                <w:rFonts w:ascii="Arial" w:hAnsi="Arial" w:cs="Arial"/>
                <w:sz w:val="24"/>
                <w:szCs w:val="24"/>
              </w:rPr>
              <w:t>Description</w:t>
            </w:r>
          </w:p>
        </w:tc>
      </w:tr>
      <w:tr w:rsidR="007B1563" w:rsidRPr="004F7904" w14:paraId="43662024" w14:textId="77777777" w:rsidTr="00524CD1">
        <w:trPr>
          <w:jc w:val="center"/>
        </w:trPr>
        <w:tc>
          <w:tcPr>
            <w:tcW w:w="4508" w:type="dxa"/>
          </w:tcPr>
          <w:p w14:paraId="1A4D9EB7" w14:textId="3547EB56" w:rsidR="007B1563" w:rsidRPr="004F7904" w:rsidRDefault="007B1563" w:rsidP="0087077D">
            <w:pPr>
              <w:pStyle w:val="NoSpacing"/>
              <w:rPr>
                <w:rFonts w:ascii="Arial" w:hAnsi="Arial" w:cs="Arial"/>
                <w:sz w:val="24"/>
                <w:szCs w:val="24"/>
              </w:rPr>
            </w:pPr>
            <w:r w:rsidRPr="004F7904">
              <w:rPr>
                <w:rFonts w:ascii="Arial" w:hAnsi="Arial" w:cs="Arial"/>
                <w:sz w:val="24"/>
                <w:szCs w:val="24"/>
              </w:rPr>
              <w:t>Str</w:t>
            </w:r>
            <w:r w:rsidRPr="004F7904">
              <w:rPr>
                <w:rFonts w:ascii="Arial" w:hAnsi="Arial" w:cs="Arial"/>
                <w:sz w:val="24"/>
                <w:szCs w:val="24"/>
              </w:rPr>
              <w:t>uctural assessment</w:t>
            </w:r>
          </w:p>
        </w:tc>
        <w:tc>
          <w:tcPr>
            <w:tcW w:w="4508" w:type="dxa"/>
          </w:tcPr>
          <w:p w14:paraId="2ECE8236" w14:textId="5DE8F13E" w:rsidR="007B1563" w:rsidRPr="004F7904" w:rsidRDefault="007B1563" w:rsidP="0087077D">
            <w:pPr>
              <w:pStyle w:val="NoSpacing"/>
              <w:rPr>
                <w:rFonts w:ascii="Arial" w:hAnsi="Arial" w:cs="Arial"/>
                <w:sz w:val="24"/>
                <w:szCs w:val="24"/>
              </w:rPr>
            </w:pPr>
            <w:r w:rsidRPr="004F7904">
              <w:rPr>
                <w:rFonts w:ascii="Arial" w:hAnsi="Arial" w:cs="Arial"/>
                <w:sz w:val="24"/>
                <w:szCs w:val="24"/>
              </w:rPr>
              <w:t>Prior to carrying out the demolition, a structural assessment is required to be carried out to understand the best approach for the demolitions of the roof. The construction manager will identify vulnerable areas of the building that could have more risk of injuries to employees and look to demolish this area first as they could be an increased danger further down the job. This assessment should include the roof, retaining walls and foundation of the building. In the structural assessment, the main structure of the roof should be noted to understand the roofing material. For example, roof trusses, beams, or other supporting materials. Prior to the work starting, the site team will be briefed of the working activities using a VTS (Visual task sheet) to show the sequence of the work and will be aware of any risks that are involved in the site operations. This will be signed by all employees once briefed.</w:t>
            </w:r>
          </w:p>
        </w:tc>
      </w:tr>
      <w:tr w:rsidR="007B1563" w:rsidRPr="004F7904" w14:paraId="548B2E44" w14:textId="77777777" w:rsidTr="00524CD1">
        <w:trPr>
          <w:jc w:val="center"/>
        </w:trPr>
        <w:tc>
          <w:tcPr>
            <w:tcW w:w="4508" w:type="dxa"/>
          </w:tcPr>
          <w:p w14:paraId="3FEBECB4" w14:textId="748CC3B8" w:rsidR="007B1563" w:rsidRPr="004F7904" w:rsidRDefault="007B1563" w:rsidP="0087077D">
            <w:pPr>
              <w:pStyle w:val="NoSpacing"/>
              <w:rPr>
                <w:rFonts w:ascii="Arial" w:hAnsi="Arial" w:cs="Arial"/>
                <w:sz w:val="24"/>
                <w:szCs w:val="24"/>
              </w:rPr>
            </w:pPr>
            <w:r w:rsidRPr="004F7904">
              <w:rPr>
                <w:rFonts w:ascii="Arial" w:hAnsi="Arial" w:cs="Arial"/>
                <w:sz w:val="24"/>
                <w:szCs w:val="24"/>
              </w:rPr>
              <w:t>Clear and prepare the area</w:t>
            </w:r>
          </w:p>
        </w:tc>
        <w:tc>
          <w:tcPr>
            <w:tcW w:w="4508" w:type="dxa"/>
          </w:tcPr>
          <w:p w14:paraId="58E4973F" w14:textId="06AEB9E5" w:rsidR="007B1563" w:rsidRPr="004F7904" w:rsidRDefault="007B1563" w:rsidP="0087077D">
            <w:pPr>
              <w:pStyle w:val="NoSpacing"/>
              <w:rPr>
                <w:rFonts w:ascii="Arial" w:hAnsi="Arial" w:cs="Arial"/>
                <w:sz w:val="24"/>
                <w:szCs w:val="24"/>
              </w:rPr>
            </w:pPr>
            <w:r w:rsidRPr="004F7904">
              <w:rPr>
                <w:rFonts w:ascii="Arial" w:hAnsi="Arial" w:cs="Arial"/>
                <w:sz w:val="24"/>
                <w:szCs w:val="24"/>
              </w:rPr>
              <w:t xml:space="preserve">Remove any debris from the surrounding area to provide a sufficient working area prior to starting the job. </w:t>
            </w:r>
            <w:r w:rsidRPr="004F7904">
              <w:rPr>
                <w:rFonts w:ascii="Arial" w:hAnsi="Arial" w:cs="Arial"/>
                <w:sz w:val="24"/>
                <w:szCs w:val="24"/>
              </w:rPr>
              <w:lastRenderedPageBreak/>
              <w:t xml:space="preserve">Any obstacles that can cause injury or risk to </w:t>
            </w:r>
            <w:r w:rsidR="00A2423D">
              <w:rPr>
                <w:rFonts w:ascii="Arial" w:hAnsi="Arial" w:cs="Arial"/>
                <w:sz w:val="24"/>
                <w:szCs w:val="24"/>
              </w:rPr>
              <w:t>employees</w:t>
            </w:r>
            <w:r w:rsidRPr="004F7904">
              <w:rPr>
                <w:rFonts w:ascii="Arial" w:hAnsi="Arial" w:cs="Arial"/>
                <w:sz w:val="24"/>
                <w:szCs w:val="24"/>
              </w:rPr>
              <w:t xml:space="preserve"> needs to be removed. Once completed, the perimeter of the site can be barriered up using fencing. This will prevent unauthorized access entering the premises. </w:t>
            </w:r>
            <w:r w:rsidR="00565995" w:rsidRPr="004F7904">
              <w:rPr>
                <w:rFonts w:ascii="Arial" w:hAnsi="Arial" w:cs="Arial"/>
                <w:sz w:val="24"/>
                <w:szCs w:val="24"/>
              </w:rPr>
              <w:t>Heras</w:t>
            </w:r>
            <w:r w:rsidRPr="004F7904">
              <w:rPr>
                <w:rFonts w:ascii="Arial" w:hAnsi="Arial" w:cs="Arial"/>
                <w:sz w:val="24"/>
                <w:szCs w:val="24"/>
              </w:rPr>
              <w:t xml:space="preserve"> will be installed across the perimeter of the building as the roof is demolished to prevent dust.</w:t>
            </w:r>
            <w:r w:rsidR="00A2423D">
              <w:rPr>
                <w:rFonts w:ascii="Arial" w:hAnsi="Arial" w:cs="Arial"/>
                <w:sz w:val="24"/>
                <w:szCs w:val="24"/>
              </w:rPr>
              <w:t xml:space="preserve"> (Figure 2)</w:t>
            </w:r>
          </w:p>
        </w:tc>
      </w:tr>
      <w:tr w:rsidR="007B1563" w:rsidRPr="004F7904" w14:paraId="7AA7FF6C" w14:textId="77777777" w:rsidTr="00524CD1">
        <w:trPr>
          <w:jc w:val="center"/>
        </w:trPr>
        <w:tc>
          <w:tcPr>
            <w:tcW w:w="4508" w:type="dxa"/>
          </w:tcPr>
          <w:p w14:paraId="7A7AD37F" w14:textId="56C2E792" w:rsidR="007B1563" w:rsidRPr="004F7904" w:rsidRDefault="007B1563" w:rsidP="0087077D">
            <w:pPr>
              <w:pStyle w:val="NoSpacing"/>
              <w:rPr>
                <w:rFonts w:ascii="Arial" w:hAnsi="Arial" w:cs="Arial"/>
                <w:sz w:val="24"/>
                <w:szCs w:val="24"/>
              </w:rPr>
            </w:pPr>
            <w:r w:rsidRPr="004F7904">
              <w:rPr>
                <w:rFonts w:ascii="Arial" w:hAnsi="Arial" w:cs="Arial"/>
                <w:sz w:val="24"/>
                <w:szCs w:val="24"/>
              </w:rPr>
              <w:lastRenderedPageBreak/>
              <w:t>Removal of roofing materials</w:t>
            </w:r>
          </w:p>
        </w:tc>
        <w:tc>
          <w:tcPr>
            <w:tcW w:w="4508" w:type="dxa"/>
          </w:tcPr>
          <w:p w14:paraId="628D8941" w14:textId="2C99220F" w:rsidR="007B1563" w:rsidRPr="004F7904" w:rsidRDefault="007B1563" w:rsidP="007B1563">
            <w:pPr>
              <w:pStyle w:val="NoSpacing"/>
              <w:rPr>
                <w:rFonts w:ascii="Arial" w:hAnsi="Arial" w:cs="Arial"/>
                <w:sz w:val="24"/>
                <w:szCs w:val="24"/>
              </w:rPr>
            </w:pPr>
            <w:r w:rsidRPr="004F7904">
              <w:rPr>
                <w:rFonts w:ascii="Arial" w:hAnsi="Arial" w:cs="Arial"/>
                <w:sz w:val="24"/>
                <w:szCs w:val="24"/>
              </w:rPr>
              <w:t xml:space="preserve">Prior to demolition, all roofing materials such as tiles, metal sheeting and shingles are to be removed from the roof using the appropriate tools. </w:t>
            </w:r>
            <w:r w:rsidR="00A2423D">
              <w:rPr>
                <w:rFonts w:ascii="Arial" w:hAnsi="Arial" w:cs="Arial"/>
                <w:sz w:val="24"/>
                <w:szCs w:val="24"/>
              </w:rPr>
              <w:t xml:space="preserve">Peri-Up scaffolding will be used if access is required manually. </w:t>
            </w:r>
            <w:r w:rsidRPr="004F7904">
              <w:rPr>
                <w:rFonts w:ascii="Arial" w:hAnsi="Arial" w:cs="Arial"/>
                <w:sz w:val="24"/>
                <w:szCs w:val="24"/>
              </w:rPr>
              <w:t xml:space="preserve">If asbestos is found in this step, process [2.6.3] to be followed. </w:t>
            </w:r>
          </w:p>
          <w:p w14:paraId="5510A573" w14:textId="77777777" w:rsidR="007B1563" w:rsidRPr="004F7904" w:rsidRDefault="007B1563" w:rsidP="0087077D">
            <w:pPr>
              <w:pStyle w:val="NoSpacing"/>
              <w:rPr>
                <w:rFonts w:ascii="Arial" w:hAnsi="Arial" w:cs="Arial"/>
                <w:sz w:val="24"/>
                <w:szCs w:val="24"/>
              </w:rPr>
            </w:pPr>
          </w:p>
        </w:tc>
      </w:tr>
      <w:tr w:rsidR="007B1563" w:rsidRPr="004F7904" w14:paraId="203CB939" w14:textId="77777777" w:rsidTr="00524CD1">
        <w:trPr>
          <w:jc w:val="center"/>
        </w:trPr>
        <w:tc>
          <w:tcPr>
            <w:tcW w:w="4508" w:type="dxa"/>
          </w:tcPr>
          <w:p w14:paraId="19FEB97D" w14:textId="573D70F0" w:rsidR="007B1563" w:rsidRPr="004F7904" w:rsidRDefault="007B1563" w:rsidP="0087077D">
            <w:pPr>
              <w:pStyle w:val="NoSpacing"/>
              <w:rPr>
                <w:rFonts w:ascii="Arial" w:hAnsi="Arial" w:cs="Arial"/>
                <w:sz w:val="24"/>
                <w:szCs w:val="24"/>
              </w:rPr>
            </w:pPr>
            <w:r w:rsidRPr="004F7904">
              <w:rPr>
                <w:rFonts w:ascii="Arial" w:hAnsi="Arial" w:cs="Arial"/>
                <w:sz w:val="24"/>
                <w:szCs w:val="24"/>
              </w:rPr>
              <w:t>Main dismantle of roof structure</w:t>
            </w:r>
          </w:p>
        </w:tc>
        <w:tc>
          <w:tcPr>
            <w:tcW w:w="4508" w:type="dxa"/>
          </w:tcPr>
          <w:p w14:paraId="655378F4" w14:textId="741C793E" w:rsidR="007B1563" w:rsidRPr="004F7904" w:rsidRDefault="007B1563" w:rsidP="0087077D">
            <w:pPr>
              <w:pStyle w:val="NoSpacing"/>
              <w:rPr>
                <w:rFonts w:ascii="Arial" w:hAnsi="Arial" w:cs="Arial"/>
                <w:sz w:val="24"/>
                <w:szCs w:val="24"/>
              </w:rPr>
            </w:pPr>
            <w:r w:rsidRPr="004F7904">
              <w:rPr>
                <w:rFonts w:ascii="Arial" w:hAnsi="Arial" w:cs="Arial"/>
                <w:sz w:val="24"/>
                <w:szCs w:val="24"/>
              </w:rPr>
              <w:t xml:space="preserve">After the assessment of the main roof structure is known, the employer can start removing the roof structure using the 10T excavator using the correct bucket or shear. This area will be </w:t>
            </w:r>
            <w:r w:rsidR="00A2423D">
              <w:rPr>
                <w:rFonts w:ascii="Arial" w:hAnsi="Arial" w:cs="Arial"/>
                <w:sz w:val="24"/>
                <w:szCs w:val="24"/>
              </w:rPr>
              <w:t>barriered</w:t>
            </w:r>
            <w:r w:rsidRPr="004F7904">
              <w:rPr>
                <w:rFonts w:ascii="Arial" w:hAnsi="Arial" w:cs="Arial"/>
                <w:sz w:val="24"/>
                <w:szCs w:val="24"/>
              </w:rPr>
              <w:t xml:space="preserve"> off for all employees whilst undergoing demolition. 10T dumper truck to be parked behind the excavator for efficient waste management. If identified that there are areas the 10T are unable to get to, general operative will use manual handled tools to assist such as saws or cutting tools. Excavator will be required to be turned off if stakeholders are involved manually in the demolition in proximity. </w:t>
            </w:r>
          </w:p>
          <w:p w14:paraId="4E541DC1" w14:textId="77777777" w:rsidR="007B1563" w:rsidRPr="004F7904" w:rsidRDefault="007B1563" w:rsidP="007B1563">
            <w:pPr>
              <w:pStyle w:val="NoSpacing"/>
              <w:rPr>
                <w:rFonts w:ascii="Arial" w:hAnsi="Arial" w:cs="Arial"/>
                <w:sz w:val="24"/>
                <w:szCs w:val="24"/>
              </w:rPr>
            </w:pPr>
            <w:r w:rsidRPr="004F7904">
              <w:rPr>
                <w:rFonts w:ascii="Arial" w:hAnsi="Arial" w:cs="Arial"/>
                <w:sz w:val="24"/>
                <w:szCs w:val="24"/>
              </w:rPr>
              <w:t>The work commencing the demolition will be in sequence starting from one side of the property and work towards the end. It is identified to start the demolition towards the back of the property to prevent the effects of dust and noise pollution around residents and neighboring properties.</w:t>
            </w:r>
          </w:p>
          <w:p w14:paraId="5C1EAF6C" w14:textId="617C0C6E" w:rsidR="007B1563" w:rsidRPr="004F7904" w:rsidRDefault="007B1563" w:rsidP="0087077D">
            <w:pPr>
              <w:pStyle w:val="NoSpacing"/>
              <w:rPr>
                <w:rFonts w:ascii="Arial" w:hAnsi="Arial" w:cs="Arial"/>
                <w:sz w:val="24"/>
                <w:szCs w:val="24"/>
              </w:rPr>
            </w:pPr>
            <w:r w:rsidRPr="004F7904">
              <w:rPr>
                <w:rFonts w:ascii="Arial" w:hAnsi="Arial" w:cs="Arial"/>
                <w:sz w:val="24"/>
                <w:szCs w:val="24"/>
              </w:rPr>
              <w:t>The demolition process will be a ‘top to bottom’ method avoiding the potential of any large structural collapsed areas and recognizes a safe working method when operatives are using MEWPs around the building to assist in removal of debris.</w:t>
            </w:r>
          </w:p>
        </w:tc>
      </w:tr>
      <w:tr w:rsidR="007B1563" w:rsidRPr="004F7904" w14:paraId="5BE9FED9" w14:textId="77777777" w:rsidTr="00524CD1">
        <w:trPr>
          <w:jc w:val="center"/>
        </w:trPr>
        <w:tc>
          <w:tcPr>
            <w:tcW w:w="4508" w:type="dxa"/>
          </w:tcPr>
          <w:p w14:paraId="549A8444" w14:textId="43536C5F" w:rsidR="007B1563" w:rsidRPr="004F7904" w:rsidRDefault="007B1563" w:rsidP="0087077D">
            <w:pPr>
              <w:pStyle w:val="NoSpacing"/>
              <w:rPr>
                <w:rFonts w:ascii="Arial" w:hAnsi="Arial" w:cs="Arial"/>
                <w:sz w:val="24"/>
                <w:szCs w:val="24"/>
              </w:rPr>
            </w:pPr>
            <w:r w:rsidRPr="004F7904">
              <w:rPr>
                <w:rFonts w:ascii="Arial" w:hAnsi="Arial" w:cs="Arial"/>
                <w:sz w:val="24"/>
                <w:szCs w:val="24"/>
              </w:rPr>
              <w:lastRenderedPageBreak/>
              <w:t>Removal of Roof Trusses</w:t>
            </w:r>
          </w:p>
        </w:tc>
        <w:tc>
          <w:tcPr>
            <w:tcW w:w="4508" w:type="dxa"/>
          </w:tcPr>
          <w:p w14:paraId="46D10642" w14:textId="26E3E181" w:rsidR="007B1563" w:rsidRPr="004F7904" w:rsidRDefault="007B1563" w:rsidP="0087077D">
            <w:pPr>
              <w:pStyle w:val="NoSpacing"/>
              <w:rPr>
                <w:rFonts w:ascii="Arial" w:hAnsi="Arial" w:cs="Arial"/>
                <w:sz w:val="24"/>
                <w:szCs w:val="24"/>
              </w:rPr>
            </w:pPr>
            <w:r w:rsidRPr="004F7904">
              <w:rPr>
                <w:rFonts w:ascii="Arial" w:hAnsi="Arial" w:cs="Arial"/>
                <w:sz w:val="24"/>
                <w:szCs w:val="24"/>
              </w:rPr>
              <w:t xml:space="preserve">The 10T excavator will be predominantly used for the removal of the roof trusses by individually bringing them down to the ground. Whilst the trusses are dismantled, the materials will be segregated and disposed or salvaged depending on the condition of the material. </w:t>
            </w:r>
          </w:p>
        </w:tc>
      </w:tr>
      <w:tr w:rsidR="007B1563" w:rsidRPr="004F7904" w14:paraId="50F4B22F" w14:textId="77777777" w:rsidTr="00524CD1">
        <w:trPr>
          <w:jc w:val="center"/>
        </w:trPr>
        <w:tc>
          <w:tcPr>
            <w:tcW w:w="4508" w:type="dxa"/>
          </w:tcPr>
          <w:p w14:paraId="3AE2A1C0" w14:textId="10AC9598" w:rsidR="007B1563" w:rsidRPr="004F7904" w:rsidRDefault="007B1563" w:rsidP="0087077D">
            <w:pPr>
              <w:pStyle w:val="NoSpacing"/>
              <w:rPr>
                <w:rFonts w:ascii="Arial" w:hAnsi="Arial" w:cs="Arial"/>
                <w:sz w:val="24"/>
                <w:szCs w:val="24"/>
              </w:rPr>
            </w:pPr>
            <w:r w:rsidRPr="004F7904">
              <w:rPr>
                <w:rFonts w:ascii="Arial" w:hAnsi="Arial" w:cs="Arial"/>
                <w:sz w:val="24"/>
                <w:szCs w:val="24"/>
              </w:rPr>
              <w:t>Waste removal and management</w:t>
            </w:r>
          </w:p>
        </w:tc>
        <w:tc>
          <w:tcPr>
            <w:tcW w:w="4508" w:type="dxa"/>
          </w:tcPr>
          <w:p w14:paraId="23641134" w14:textId="669F8522" w:rsidR="007B1563" w:rsidRPr="004F7904" w:rsidRDefault="007B1563" w:rsidP="0087077D">
            <w:pPr>
              <w:pStyle w:val="NoSpacing"/>
              <w:rPr>
                <w:rFonts w:ascii="Arial" w:hAnsi="Arial" w:cs="Arial"/>
                <w:sz w:val="24"/>
                <w:szCs w:val="24"/>
              </w:rPr>
            </w:pPr>
            <w:r w:rsidRPr="004F7904">
              <w:rPr>
                <w:rFonts w:ascii="Arial" w:hAnsi="Arial" w:cs="Arial"/>
                <w:sz w:val="24"/>
                <w:szCs w:val="24"/>
              </w:rPr>
              <w:t>Once demolition work is completed, waste will be segregated into the individual skips mentioned in [</w:t>
            </w:r>
            <w:r w:rsidR="007A6055">
              <w:rPr>
                <w:rFonts w:ascii="Arial" w:hAnsi="Arial" w:cs="Arial"/>
                <w:sz w:val="24"/>
                <w:szCs w:val="24"/>
              </w:rPr>
              <w:t>2.6.1</w:t>
            </w:r>
            <w:r w:rsidRPr="004F7904">
              <w:rPr>
                <w:rFonts w:ascii="Arial" w:hAnsi="Arial" w:cs="Arial"/>
                <w:sz w:val="24"/>
                <w:szCs w:val="24"/>
              </w:rPr>
              <w:t xml:space="preserve">] Plant equipment. This will be regulated by the construction manager to ensure that environment regulation on site is being adhere to and </w:t>
            </w:r>
            <w:r w:rsidR="007A6055">
              <w:rPr>
                <w:rFonts w:ascii="Arial" w:hAnsi="Arial" w:cs="Arial"/>
                <w:sz w:val="24"/>
                <w:szCs w:val="24"/>
              </w:rPr>
              <w:t>stops</w:t>
            </w:r>
            <w:r w:rsidRPr="004F7904">
              <w:rPr>
                <w:rFonts w:ascii="Arial" w:hAnsi="Arial" w:cs="Arial"/>
                <w:sz w:val="24"/>
                <w:szCs w:val="24"/>
              </w:rPr>
              <w:t xml:space="preserve"> all materials going into general waste. There will be an environment inspection around the perimeter to confirm no environment incidents have occurred and all dust is removed or sprayed down on the site.</w:t>
            </w:r>
            <w:r w:rsidR="007A6055">
              <w:rPr>
                <w:rFonts w:ascii="Arial" w:hAnsi="Arial" w:cs="Arial"/>
                <w:sz w:val="24"/>
                <w:szCs w:val="24"/>
              </w:rPr>
              <w:t xml:space="preserve"> COSHH kits will be ready for disposal.</w:t>
            </w:r>
          </w:p>
        </w:tc>
      </w:tr>
      <w:tr w:rsidR="007B1563" w:rsidRPr="004F7904" w14:paraId="637086E3" w14:textId="77777777" w:rsidTr="00524CD1">
        <w:trPr>
          <w:jc w:val="center"/>
        </w:trPr>
        <w:tc>
          <w:tcPr>
            <w:tcW w:w="4508" w:type="dxa"/>
          </w:tcPr>
          <w:p w14:paraId="56649B0D" w14:textId="05E31AEE" w:rsidR="007B1563" w:rsidRPr="004F7904" w:rsidRDefault="007B1563" w:rsidP="0087077D">
            <w:pPr>
              <w:pStyle w:val="NoSpacing"/>
              <w:rPr>
                <w:rFonts w:ascii="Arial" w:hAnsi="Arial" w:cs="Arial"/>
                <w:sz w:val="24"/>
                <w:szCs w:val="24"/>
              </w:rPr>
            </w:pPr>
            <w:r w:rsidRPr="004F7904">
              <w:rPr>
                <w:rFonts w:ascii="Arial" w:hAnsi="Arial" w:cs="Arial"/>
                <w:sz w:val="24"/>
                <w:szCs w:val="24"/>
              </w:rPr>
              <w:t>Inspection of work</w:t>
            </w:r>
          </w:p>
        </w:tc>
        <w:tc>
          <w:tcPr>
            <w:tcW w:w="4508" w:type="dxa"/>
          </w:tcPr>
          <w:p w14:paraId="6C9D23BA" w14:textId="10B45B2E" w:rsidR="007B1563" w:rsidRPr="004F7904" w:rsidRDefault="007B1563" w:rsidP="0087077D">
            <w:pPr>
              <w:pStyle w:val="NoSpacing"/>
              <w:rPr>
                <w:rFonts w:ascii="Arial" w:hAnsi="Arial" w:cs="Arial"/>
                <w:sz w:val="24"/>
                <w:szCs w:val="24"/>
              </w:rPr>
            </w:pPr>
            <w:r w:rsidRPr="004F7904">
              <w:rPr>
                <w:rFonts w:ascii="Arial" w:hAnsi="Arial" w:cs="Arial"/>
                <w:sz w:val="24"/>
                <w:szCs w:val="24"/>
              </w:rPr>
              <w:t>An inspection of the work prior to finalizing the job will be carried out by the construction manager and operatives to guarantee the removal of any hazards or potential unexpected circumstances. Once confirmed, construction manager to inspect with the client to ensure satisfaction of the job. Any deviation that may have occurred due to access or job workability will be agreed with the client in this time to verify satisfaction with the work. A completion report will be signed by both the client and contractor to verify the agreement of the work carried out is sufficient work.</w:t>
            </w:r>
          </w:p>
        </w:tc>
      </w:tr>
    </w:tbl>
    <w:p w14:paraId="77ECD4F1" w14:textId="65EC0903" w:rsidR="00FD3513" w:rsidRPr="004F7904" w:rsidRDefault="005A1A93" w:rsidP="005A1A93">
      <w:pPr>
        <w:pStyle w:val="NoSpacing"/>
        <w:jc w:val="center"/>
        <w:rPr>
          <w:rFonts w:ascii="Arial" w:hAnsi="Arial" w:cs="Arial"/>
          <w:sz w:val="24"/>
          <w:szCs w:val="24"/>
        </w:rPr>
      </w:pPr>
      <w:r w:rsidRPr="004F7904">
        <w:rPr>
          <w:rFonts w:ascii="Arial" w:hAnsi="Arial" w:cs="Arial"/>
          <w:sz w:val="24"/>
          <w:szCs w:val="24"/>
        </w:rPr>
        <w:t>Table 3: Methodology for Demolition work</w:t>
      </w:r>
    </w:p>
    <w:p w14:paraId="7F0BDAAF" w14:textId="77777777" w:rsidR="00B656C6" w:rsidRPr="004F7904" w:rsidRDefault="00B656C6" w:rsidP="0087077D">
      <w:pPr>
        <w:pStyle w:val="NoSpacing"/>
        <w:rPr>
          <w:rFonts w:ascii="Arial" w:hAnsi="Arial" w:cs="Arial"/>
          <w:sz w:val="24"/>
          <w:szCs w:val="24"/>
        </w:rPr>
      </w:pPr>
    </w:p>
    <w:p w14:paraId="2ECC5ACE" w14:textId="6177364C" w:rsidR="00B656C6" w:rsidRPr="005608E4" w:rsidRDefault="00BF7BD6" w:rsidP="00466BA8">
      <w:pPr>
        <w:pStyle w:val="Heading2"/>
      </w:pPr>
      <w:bookmarkStart w:id="9" w:name="_Toc152753285"/>
      <w:r w:rsidRPr="005608E4">
        <w:t>3.1 Methodology for installation of scaffolding</w:t>
      </w:r>
      <w:bookmarkEnd w:id="9"/>
    </w:p>
    <w:p w14:paraId="74DAB9C4" w14:textId="77777777" w:rsidR="00BF7BD6" w:rsidRPr="004F7904" w:rsidRDefault="0087077D" w:rsidP="0087077D">
      <w:pPr>
        <w:pStyle w:val="NoSpacing"/>
        <w:rPr>
          <w:rFonts w:ascii="Arial" w:hAnsi="Arial" w:cs="Arial"/>
          <w:sz w:val="24"/>
          <w:szCs w:val="24"/>
        </w:rPr>
      </w:pPr>
      <w:r w:rsidRPr="004F7904">
        <w:rPr>
          <w:rFonts w:ascii="Arial" w:hAnsi="Arial" w:cs="Arial"/>
          <w:sz w:val="24"/>
          <w:szCs w:val="24"/>
        </w:rPr>
        <w:t xml:space="preserve"> </w:t>
      </w:r>
    </w:p>
    <w:tbl>
      <w:tblPr>
        <w:tblStyle w:val="TableGrid"/>
        <w:tblW w:w="0" w:type="auto"/>
        <w:jc w:val="center"/>
        <w:tblLook w:val="04A0" w:firstRow="1" w:lastRow="0" w:firstColumn="1" w:lastColumn="0" w:noHBand="0" w:noVBand="1"/>
      </w:tblPr>
      <w:tblGrid>
        <w:gridCol w:w="4508"/>
        <w:gridCol w:w="4508"/>
      </w:tblGrid>
      <w:tr w:rsidR="00BF7BD6" w:rsidRPr="004F7904" w14:paraId="7E4E4324" w14:textId="77777777" w:rsidTr="00524CD1">
        <w:trPr>
          <w:jc w:val="center"/>
        </w:trPr>
        <w:tc>
          <w:tcPr>
            <w:tcW w:w="4508" w:type="dxa"/>
          </w:tcPr>
          <w:p w14:paraId="13F45014" w14:textId="740880CB" w:rsidR="00BF7BD6" w:rsidRPr="004F7904" w:rsidRDefault="00BF7BD6" w:rsidP="0087077D">
            <w:pPr>
              <w:pStyle w:val="NoSpacing"/>
              <w:rPr>
                <w:rFonts w:ascii="Arial" w:hAnsi="Arial" w:cs="Arial"/>
                <w:sz w:val="24"/>
                <w:szCs w:val="24"/>
              </w:rPr>
            </w:pPr>
            <w:r w:rsidRPr="004F7904">
              <w:rPr>
                <w:rFonts w:ascii="Arial" w:hAnsi="Arial" w:cs="Arial"/>
                <w:sz w:val="24"/>
                <w:szCs w:val="24"/>
              </w:rPr>
              <w:t>Installation of Scaffolding</w:t>
            </w:r>
          </w:p>
        </w:tc>
        <w:tc>
          <w:tcPr>
            <w:tcW w:w="4508" w:type="dxa"/>
          </w:tcPr>
          <w:p w14:paraId="1EB0C3A5" w14:textId="77777777" w:rsidR="00BF7BD6" w:rsidRPr="004F7904" w:rsidRDefault="00BF7BD6" w:rsidP="0087077D">
            <w:pPr>
              <w:pStyle w:val="NoSpacing"/>
              <w:rPr>
                <w:rFonts w:ascii="Arial" w:hAnsi="Arial" w:cs="Arial"/>
                <w:sz w:val="24"/>
                <w:szCs w:val="24"/>
              </w:rPr>
            </w:pPr>
          </w:p>
        </w:tc>
      </w:tr>
      <w:tr w:rsidR="00BF7BD6" w:rsidRPr="004F7904" w14:paraId="234AB61E" w14:textId="77777777" w:rsidTr="00524CD1">
        <w:trPr>
          <w:jc w:val="center"/>
        </w:trPr>
        <w:tc>
          <w:tcPr>
            <w:tcW w:w="4508" w:type="dxa"/>
          </w:tcPr>
          <w:p w14:paraId="1B72B0BE" w14:textId="39A899DA" w:rsidR="00BF7BD6" w:rsidRPr="004F7904" w:rsidRDefault="00BF7BD6" w:rsidP="0087077D">
            <w:pPr>
              <w:pStyle w:val="NoSpacing"/>
              <w:rPr>
                <w:rFonts w:ascii="Arial" w:hAnsi="Arial" w:cs="Arial"/>
                <w:sz w:val="24"/>
                <w:szCs w:val="24"/>
              </w:rPr>
            </w:pPr>
            <w:r w:rsidRPr="004F7904">
              <w:rPr>
                <w:rFonts w:ascii="Arial" w:hAnsi="Arial" w:cs="Arial"/>
                <w:sz w:val="24"/>
                <w:szCs w:val="24"/>
              </w:rPr>
              <w:t>Design scaffolding system and plan sequence.</w:t>
            </w:r>
          </w:p>
        </w:tc>
        <w:tc>
          <w:tcPr>
            <w:tcW w:w="4508" w:type="dxa"/>
          </w:tcPr>
          <w:p w14:paraId="1BD20360" w14:textId="1C3F1120" w:rsidR="00BF7BD6" w:rsidRPr="004F7904" w:rsidRDefault="00BF7BD6" w:rsidP="0087077D">
            <w:pPr>
              <w:pStyle w:val="NoSpacing"/>
              <w:rPr>
                <w:rFonts w:ascii="Arial" w:hAnsi="Arial" w:cs="Arial"/>
                <w:sz w:val="24"/>
                <w:szCs w:val="24"/>
              </w:rPr>
            </w:pPr>
            <w:r w:rsidRPr="004F7904">
              <w:rPr>
                <w:rFonts w:ascii="Arial" w:hAnsi="Arial" w:cs="Arial"/>
                <w:sz w:val="24"/>
                <w:szCs w:val="24"/>
              </w:rPr>
              <w:t xml:space="preserve">Design scaffolding system for the areas requiring the scaffold and considering the height of the property, best access points and load bearing capacity. </w:t>
            </w:r>
          </w:p>
          <w:p w14:paraId="19F33BD2" w14:textId="59050066" w:rsidR="00BF7BD6" w:rsidRPr="004F7904" w:rsidRDefault="00BF7BD6" w:rsidP="0087077D">
            <w:pPr>
              <w:pStyle w:val="NoSpacing"/>
              <w:rPr>
                <w:rFonts w:ascii="Arial" w:hAnsi="Arial" w:cs="Arial"/>
                <w:sz w:val="24"/>
                <w:szCs w:val="24"/>
              </w:rPr>
            </w:pPr>
            <w:r w:rsidRPr="004F7904">
              <w:rPr>
                <w:rFonts w:ascii="Arial" w:hAnsi="Arial" w:cs="Arial"/>
                <w:sz w:val="24"/>
                <w:szCs w:val="24"/>
              </w:rPr>
              <w:t xml:space="preserve">Distance from the scaffold to the demolition work should be taken into consideration. A sequence of installation </w:t>
            </w:r>
            <w:r w:rsidR="00341F52" w:rsidRPr="004F7904">
              <w:rPr>
                <w:rFonts w:ascii="Arial" w:hAnsi="Arial" w:cs="Arial"/>
                <w:sz w:val="24"/>
                <w:szCs w:val="24"/>
              </w:rPr>
              <w:t xml:space="preserve">and dismantle </w:t>
            </w:r>
            <w:r w:rsidRPr="004F7904">
              <w:rPr>
                <w:rFonts w:ascii="Arial" w:hAnsi="Arial" w:cs="Arial"/>
                <w:sz w:val="24"/>
                <w:szCs w:val="24"/>
              </w:rPr>
              <w:t xml:space="preserve">for the </w:t>
            </w:r>
            <w:r w:rsidRPr="004F7904">
              <w:rPr>
                <w:rFonts w:ascii="Arial" w:hAnsi="Arial" w:cs="Arial"/>
                <w:sz w:val="24"/>
                <w:szCs w:val="24"/>
              </w:rPr>
              <w:lastRenderedPageBreak/>
              <w:t xml:space="preserve">scaffolding needs to be planned around the demolition work to avoid interfering with any demolition work or unsafe areas. </w:t>
            </w:r>
            <w:r w:rsidR="007A6055">
              <w:rPr>
                <w:rFonts w:ascii="Arial" w:hAnsi="Arial" w:cs="Arial"/>
                <w:sz w:val="24"/>
                <w:szCs w:val="24"/>
              </w:rPr>
              <w:t>This is to be adjourned with the construction manager.</w:t>
            </w:r>
          </w:p>
        </w:tc>
      </w:tr>
      <w:tr w:rsidR="00BF7BD6" w:rsidRPr="004F7904" w14:paraId="42E5BB70" w14:textId="77777777" w:rsidTr="00524CD1">
        <w:trPr>
          <w:jc w:val="center"/>
        </w:trPr>
        <w:tc>
          <w:tcPr>
            <w:tcW w:w="4508" w:type="dxa"/>
          </w:tcPr>
          <w:p w14:paraId="043953AD" w14:textId="03CCE4AD" w:rsidR="00BF7BD6" w:rsidRPr="004F7904" w:rsidRDefault="00BF7BD6" w:rsidP="0087077D">
            <w:pPr>
              <w:pStyle w:val="NoSpacing"/>
              <w:rPr>
                <w:rFonts w:ascii="Arial" w:hAnsi="Arial" w:cs="Arial"/>
                <w:sz w:val="24"/>
                <w:szCs w:val="24"/>
              </w:rPr>
            </w:pPr>
            <w:r w:rsidRPr="004F7904">
              <w:rPr>
                <w:rFonts w:ascii="Arial" w:hAnsi="Arial" w:cs="Arial"/>
                <w:sz w:val="24"/>
                <w:szCs w:val="24"/>
              </w:rPr>
              <w:lastRenderedPageBreak/>
              <w:t>Inspect scaffolding materials</w:t>
            </w:r>
          </w:p>
        </w:tc>
        <w:tc>
          <w:tcPr>
            <w:tcW w:w="4508" w:type="dxa"/>
          </w:tcPr>
          <w:p w14:paraId="264BBEDC" w14:textId="10DBD825" w:rsidR="007A6055" w:rsidRPr="004F7904" w:rsidRDefault="00BF7BD6" w:rsidP="0087077D">
            <w:pPr>
              <w:pStyle w:val="NoSpacing"/>
              <w:rPr>
                <w:rFonts w:ascii="Arial" w:hAnsi="Arial" w:cs="Arial"/>
                <w:sz w:val="24"/>
                <w:szCs w:val="24"/>
              </w:rPr>
            </w:pPr>
            <w:r w:rsidRPr="004F7904">
              <w:rPr>
                <w:rFonts w:ascii="Arial" w:hAnsi="Arial" w:cs="Arial"/>
                <w:sz w:val="24"/>
                <w:szCs w:val="24"/>
              </w:rPr>
              <w:t>All scaffolding materials should be inspected prior to use by a competent person to check suitability. This includes checking scaffolding tubes, braces, frames, and platforms are in good condition. If equipment does not pass the inspection, wait until provided new supply.</w:t>
            </w:r>
          </w:p>
        </w:tc>
      </w:tr>
      <w:tr w:rsidR="00BF7BD6" w:rsidRPr="004F7904" w14:paraId="50455DC4" w14:textId="77777777" w:rsidTr="00524CD1">
        <w:trPr>
          <w:jc w:val="center"/>
        </w:trPr>
        <w:tc>
          <w:tcPr>
            <w:tcW w:w="4508" w:type="dxa"/>
          </w:tcPr>
          <w:p w14:paraId="02549667" w14:textId="12176457" w:rsidR="00BF7BD6" w:rsidRPr="004F7904" w:rsidRDefault="00BF7BD6" w:rsidP="0087077D">
            <w:pPr>
              <w:pStyle w:val="NoSpacing"/>
              <w:rPr>
                <w:rFonts w:ascii="Arial" w:hAnsi="Arial" w:cs="Arial"/>
                <w:sz w:val="24"/>
                <w:szCs w:val="24"/>
              </w:rPr>
            </w:pPr>
            <w:r w:rsidRPr="004F7904">
              <w:rPr>
                <w:rFonts w:ascii="Arial" w:hAnsi="Arial" w:cs="Arial"/>
                <w:sz w:val="24"/>
                <w:szCs w:val="24"/>
              </w:rPr>
              <w:t>Erect scaffolding</w:t>
            </w:r>
            <w:r w:rsidR="00341F52" w:rsidRPr="004F7904">
              <w:rPr>
                <w:rFonts w:ascii="Arial" w:hAnsi="Arial" w:cs="Arial"/>
                <w:sz w:val="24"/>
                <w:szCs w:val="24"/>
              </w:rPr>
              <w:t xml:space="preserve"> / Access points</w:t>
            </w:r>
          </w:p>
        </w:tc>
        <w:tc>
          <w:tcPr>
            <w:tcW w:w="4508" w:type="dxa"/>
          </w:tcPr>
          <w:p w14:paraId="021A9150" w14:textId="64FCB416" w:rsidR="00BF7BD6" w:rsidRPr="004F7904" w:rsidRDefault="00BF7BD6" w:rsidP="0087077D">
            <w:pPr>
              <w:pStyle w:val="NoSpacing"/>
              <w:rPr>
                <w:rFonts w:ascii="Arial" w:hAnsi="Arial" w:cs="Arial"/>
                <w:sz w:val="24"/>
                <w:szCs w:val="24"/>
              </w:rPr>
            </w:pPr>
            <w:r w:rsidRPr="004F7904">
              <w:rPr>
                <w:rFonts w:ascii="Arial" w:hAnsi="Arial" w:cs="Arial"/>
                <w:sz w:val="24"/>
                <w:szCs w:val="24"/>
              </w:rPr>
              <w:t>Scaffolders to follow the sequence of work planned</w:t>
            </w:r>
            <w:r w:rsidR="00341F52" w:rsidRPr="004F7904">
              <w:rPr>
                <w:rFonts w:ascii="Arial" w:hAnsi="Arial" w:cs="Arial"/>
                <w:sz w:val="24"/>
                <w:szCs w:val="24"/>
              </w:rPr>
              <w:t xml:space="preserve"> and ensure all scaffolding is followed by drawings provided. Scaffolding to be plumb after installation and anchored to the ground. To provide support, diagonal tubes will be installed connecting elevated scaffolding. </w:t>
            </w:r>
            <w:r w:rsidR="007A6055">
              <w:rPr>
                <w:rFonts w:ascii="Arial" w:hAnsi="Arial" w:cs="Arial"/>
                <w:sz w:val="24"/>
                <w:szCs w:val="24"/>
              </w:rPr>
              <w:t>Fall arrest h</w:t>
            </w:r>
            <w:r w:rsidR="00341F52" w:rsidRPr="004F7904">
              <w:rPr>
                <w:rFonts w:ascii="Arial" w:hAnsi="Arial" w:cs="Arial"/>
                <w:sz w:val="24"/>
                <w:szCs w:val="24"/>
              </w:rPr>
              <w:t xml:space="preserve">arnesses must be used during the process of erecting scaffold as access points have not been installed yet as well as edge protection on going. Once completed, access points will be installed onto the scaffolding using </w:t>
            </w:r>
            <w:r w:rsidR="00565995" w:rsidRPr="004F7904">
              <w:rPr>
                <w:rFonts w:ascii="Arial" w:hAnsi="Arial" w:cs="Arial"/>
                <w:sz w:val="24"/>
                <w:szCs w:val="24"/>
              </w:rPr>
              <w:t>Peri-up</w:t>
            </w:r>
            <w:r w:rsidR="00341F52" w:rsidRPr="004F7904">
              <w:rPr>
                <w:rFonts w:ascii="Arial" w:hAnsi="Arial" w:cs="Arial"/>
                <w:sz w:val="24"/>
                <w:szCs w:val="24"/>
              </w:rPr>
              <w:t xml:space="preserve"> stairs to prevent the use of ladders in the property.</w:t>
            </w:r>
            <w:r w:rsidR="004F7904">
              <w:rPr>
                <w:rFonts w:ascii="Arial" w:hAnsi="Arial" w:cs="Arial"/>
                <w:sz w:val="24"/>
                <w:szCs w:val="24"/>
              </w:rPr>
              <w:t xml:space="preserve"> (Figure 3)</w:t>
            </w:r>
          </w:p>
        </w:tc>
      </w:tr>
      <w:tr w:rsidR="00BF7BD6" w:rsidRPr="004F7904" w14:paraId="6ACADBBE" w14:textId="77777777" w:rsidTr="00524CD1">
        <w:trPr>
          <w:jc w:val="center"/>
        </w:trPr>
        <w:tc>
          <w:tcPr>
            <w:tcW w:w="4508" w:type="dxa"/>
          </w:tcPr>
          <w:p w14:paraId="102AFF6B" w14:textId="38DA30C2" w:rsidR="00BF7BD6" w:rsidRPr="004F7904" w:rsidRDefault="00341F52" w:rsidP="0087077D">
            <w:pPr>
              <w:pStyle w:val="NoSpacing"/>
              <w:rPr>
                <w:rFonts w:ascii="Arial" w:hAnsi="Arial" w:cs="Arial"/>
                <w:sz w:val="24"/>
                <w:szCs w:val="24"/>
              </w:rPr>
            </w:pPr>
            <w:r w:rsidRPr="004F7904">
              <w:rPr>
                <w:rFonts w:ascii="Arial" w:hAnsi="Arial" w:cs="Arial"/>
                <w:sz w:val="24"/>
                <w:szCs w:val="24"/>
              </w:rPr>
              <w:t>Inspections</w:t>
            </w:r>
          </w:p>
        </w:tc>
        <w:tc>
          <w:tcPr>
            <w:tcW w:w="4508" w:type="dxa"/>
          </w:tcPr>
          <w:p w14:paraId="791038AD" w14:textId="77777777" w:rsidR="00BF7BD6" w:rsidRPr="004F7904" w:rsidRDefault="00341F52" w:rsidP="0087077D">
            <w:pPr>
              <w:pStyle w:val="NoSpacing"/>
              <w:rPr>
                <w:rFonts w:ascii="Arial" w:hAnsi="Arial" w:cs="Arial"/>
                <w:sz w:val="24"/>
                <w:szCs w:val="24"/>
              </w:rPr>
            </w:pPr>
            <w:r w:rsidRPr="004F7904">
              <w:rPr>
                <w:rFonts w:ascii="Arial" w:hAnsi="Arial" w:cs="Arial"/>
                <w:sz w:val="24"/>
                <w:szCs w:val="24"/>
              </w:rPr>
              <w:t xml:space="preserve">Regular inspections to be carried out throughout the demolition works of the scaffolding and the escalib. Any concerns will be immediately address by the scaffolding team during inspections. Scaffold tags to be signed once inspection completed to provide proof of inspections. </w:t>
            </w:r>
          </w:p>
          <w:p w14:paraId="5C956830" w14:textId="27F66200" w:rsidR="00341F52" w:rsidRPr="004F7904" w:rsidRDefault="00341F52" w:rsidP="0087077D">
            <w:pPr>
              <w:pStyle w:val="NoSpacing"/>
              <w:rPr>
                <w:rFonts w:ascii="Arial" w:hAnsi="Arial" w:cs="Arial"/>
                <w:sz w:val="24"/>
                <w:szCs w:val="24"/>
              </w:rPr>
            </w:pPr>
            <w:r w:rsidRPr="004F7904">
              <w:rPr>
                <w:rFonts w:ascii="Arial" w:hAnsi="Arial" w:cs="Arial"/>
                <w:sz w:val="24"/>
                <w:szCs w:val="24"/>
              </w:rPr>
              <w:t>If any changes are noticed on the scaffold that do not show on drawings provided or were in original design, a TFCR (Temporary field change request) will be filled in and approved by the appointed TWS.</w:t>
            </w:r>
          </w:p>
        </w:tc>
      </w:tr>
      <w:tr w:rsidR="00BF7BD6" w:rsidRPr="004F7904" w14:paraId="4D6A1AC5" w14:textId="77777777" w:rsidTr="00524CD1">
        <w:trPr>
          <w:jc w:val="center"/>
        </w:trPr>
        <w:tc>
          <w:tcPr>
            <w:tcW w:w="4508" w:type="dxa"/>
          </w:tcPr>
          <w:p w14:paraId="035CEDDB" w14:textId="6FDC965C" w:rsidR="00BF7BD6" w:rsidRPr="004F7904" w:rsidRDefault="00341F52" w:rsidP="0087077D">
            <w:pPr>
              <w:pStyle w:val="NoSpacing"/>
              <w:rPr>
                <w:rFonts w:ascii="Arial" w:hAnsi="Arial" w:cs="Arial"/>
                <w:sz w:val="24"/>
                <w:szCs w:val="24"/>
              </w:rPr>
            </w:pPr>
            <w:r w:rsidRPr="004F7904">
              <w:rPr>
                <w:rFonts w:ascii="Arial" w:hAnsi="Arial" w:cs="Arial"/>
                <w:sz w:val="24"/>
                <w:szCs w:val="24"/>
              </w:rPr>
              <w:t>Dismantle Scaffold</w:t>
            </w:r>
          </w:p>
        </w:tc>
        <w:tc>
          <w:tcPr>
            <w:tcW w:w="4508" w:type="dxa"/>
          </w:tcPr>
          <w:p w14:paraId="1F1D9858" w14:textId="1E61365C" w:rsidR="00BF7BD6" w:rsidRPr="004F7904" w:rsidRDefault="00341F52" w:rsidP="0087077D">
            <w:pPr>
              <w:pStyle w:val="NoSpacing"/>
              <w:rPr>
                <w:rFonts w:ascii="Arial" w:hAnsi="Arial" w:cs="Arial"/>
                <w:sz w:val="24"/>
                <w:szCs w:val="24"/>
              </w:rPr>
            </w:pPr>
            <w:r w:rsidRPr="004F7904">
              <w:rPr>
                <w:rFonts w:ascii="Arial" w:hAnsi="Arial" w:cs="Arial"/>
                <w:sz w:val="24"/>
                <w:szCs w:val="24"/>
              </w:rPr>
              <w:t>Dismantle the scaffolding following the sequence provided</w:t>
            </w:r>
            <w:r w:rsidR="00524CD1" w:rsidRPr="004F7904">
              <w:rPr>
                <w:rFonts w:ascii="Arial" w:hAnsi="Arial" w:cs="Arial"/>
                <w:sz w:val="24"/>
                <w:szCs w:val="24"/>
              </w:rPr>
              <w:t xml:space="preserve"> prior to work undergoing. Ensure safety measures are taken to prevent accidents occurring. </w:t>
            </w:r>
          </w:p>
        </w:tc>
      </w:tr>
    </w:tbl>
    <w:p w14:paraId="2C7D0804" w14:textId="46E60CA9" w:rsidR="0087077D" w:rsidRPr="00180B74" w:rsidRDefault="005A1A93" w:rsidP="005A1A93">
      <w:pPr>
        <w:pStyle w:val="NoSpacing"/>
        <w:jc w:val="center"/>
        <w:rPr>
          <w:rFonts w:ascii="Arial" w:hAnsi="Arial" w:cs="Arial"/>
          <w:sz w:val="24"/>
          <w:szCs w:val="24"/>
        </w:rPr>
      </w:pPr>
      <w:r w:rsidRPr="00180B74">
        <w:rPr>
          <w:rFonts w:ascii="Arial" w:hAnsi="Arial" w:cs="Arial"/>
          <w:sz w:val="24"/>
          <w:szCs w:val="24"/>
        </w:rPr>
        <w:t>Table 4: Methodology for scaffolding erection</w:t>
      </w:r>
    </w:p>
    <w:p w14:paraId="08BB7599" w14:textId="77777777" w:rsidR="00E81014" w:rsidRDefault="00E81014" w:rsidP="005A1A93">
      <w:pPr>
        <w:pStyle w:val="NoSpacing"/>
        <w:jc w:val="center"/>
        <w:rPr>
          <w:rFonts w:ascii="Arial" w:hAnsi="Arial" w:cs="Arial"/>
          <w:i/>
          <w:iCs/>
          <w:sz w:val="24"/>
          <w:szCs w:val="24"/>
        </w:rPr>
      </w:pPr>
    </w:p>
    <w:p w14:paraId="4BB8B3A8" w14:textId="77777777" w:rsidR="00E81014" w:rsidRPr="004F7904" w:rsidRDefault="00E81014" w:rsidP="005A1A93">
      <w:pPr>
        <w:pStyle w:val="NoSpacing"/>
        <w:jc w:val="center"/>
        <w:rPr>
          <w:rFonts w:ascii="Arial" w:hAnsi="Arial" w:cs="Arial"/>
          <w:i/>
          <w:iCs/>
          <w:sz w:val="24"/>
          <w:szCs w:val="24"/>
        </w:rPr>
      </w:pPr>
    </w:p>
    <w:p w14:paraId="0EEC3C3F" w14:textId="77777777" w:rsidR="00713180" w:rsidRPr="004F7904" w:rsidRDefault="00713180" w:rsidP="0087077D">
      <w:pPr>
        <w:pStyle w:val="NoSpacing"/>
        <w:rPr>
          <w:rFonts w:ascii="Arial" w:hAnsi="Arial" w:cs="Arial"/>
          <w:sz w:val="24"/>
          <w:szCs w:val="24"/>
        </w:rPr>
      </w:pPr>
    </w:p>
    <w:p w14:paraId="20C90000" w14:textId="479902CD" w:rsidR="00713180" w:rsidRPr="00466BA8" w:rsidRDefault="00565995" w:rsidP="00466BA8">
      <w:pPr>
        <w:pStyle w:val="Heading1"/>
      </w:pPr>
      <w:bookmarkStart w:id="10" w:name="_Toc152753286"/>
      <w:r w:rsidRPr="005608E4">
        <w:t>4</w:t>
      </w:r>
      <w:r w:rsidR="00F40E66" w:rsidRPr="005608E4">
        <w:t xml:space="preserve">.0 </w:t>
      </w:r>
      <w:r w:rsidR="004F5C17" w:rsidRPr="00466BA8">
        <w:t>H</w:t>
      </w:r>
      <w:r w:rsidR="00F40E66" w:rsidRPr="00466BA8">
        <w:t xml:space="preserve">ow method statements can be used to manage quality at the construction </w:t>
      </w:r>
      <w:r w:rsidR="004F5C17" w:rsidRPr="00466BA8">
        <w:t>stage.</w:t>
      </w:r>
      <w:bookmarkEnd w:id="10"/>
    </w:p>
    <w:p w14:paraId="389BBE5D" w14:textId="77777777" w:rsidR="00F40E66" w:rsidRPr="004F7904" w:rsidRDefault="00F40E66" w:rsidP="0087077D">
      <w:pPr>
        <w:pStyle w:val="NoSpacing"/>
        <w:rPr>
          <w:rStyle w:val="normaltextrun"/>
          <w:rFonts w:ascii="Arial" w:hAnsi="Arial" w:cs="Arial"/>
          <w:color w:val="000000"/>
          <w:sz w:val="24"/>
          <w:szCs w:val="24"/>
          <w:shd w:val="clear" w:color="auto" w:fill="FFFFFF"/>
        </w:rPr>
      </w:pPr>
    </w:p>
    <w:p w14:paraId="1C6F485F" w14:textId="371FEA17" w:rsidR="00F40E66" w:rsidRPr="004F7904" w:rsidRDefault="00F40E66" w:rsidP="0087077D">
      <w:pPr>
        <w:pStyle w:val="NoSpacing"/>
        <w:rPr>
          <w:rFonts w:ascii="Arial" w:hAnsi="Arial" w:cs="Arial"/>
          <w:sz w:val="24"/>
          <w:szCs w:val="24"/>
        </w:rPr>
      </w:pPr>
      <w:r w:rsidRPr="004F7904">
        <w:rPr>
          <w:rFonts w:ascii="Arial" w:hAnsi="Arial" w:cs="Arial"/>
          <w:sz w:val="24"/>
          <w:szCs w:val="24"/>
        </w:rPr>
        <w:t xml:space="preserve">Method statements are used in the construction industry to help manage the work in a safely manner and allows the employer to control the work by following the assigned health and safety procedures. A method statement will include all details about the job carried out starting from the introduction to finishing the job. It will provide evidence that all health and safety risks are identified (either prior to the work or as the job in undergoing). It </w:t>
      </w:r>
      <w:r w:rsidR="004F5C17" w:rsidRPr="004F7904">
        <w:rPr>
          <w:rFonts w:ascii="Arial" w:hAnsi="Arial" w:cs="Arial"/>
          <w:sz w:val="24"/>
          <w:szCs w:val="24"/>
        </w:rPr>
        <w:t>will also be</w:t>
      </w:r>
      <w:r w:rsidRPr="004F7904">
        <w:rPr>
          <w:rFonts w:ascii="Arial" w:hAnsi="Arial" w:cs="Arial"/>
          <w:sz w:val="24"/>
          <w:szCs w:val="24"/>
        </w:rPr>
        <w:t xml:space="preserve"> reviewed and signed by all employers and stakeholders that enter the work perimeter to make certain that everyone is aware of the sequence of work and the risks involved in the job. </w:t>
      </w:r>
    </w:p>
    <w:p w14:paraId="09637A81" w14:textId="19FAD1BB" w:rsidR="00F40E66" w:rsidRPr="004F7904" w:rsidRDefault="00F40E66" w:rsidP="0087077D">
      <w:pPr>
        <w:pStyle w:val="NoSpacing"/>
        <w:rPr>
          <w:rFonts w:ascii="Arial" w:hAnsi="Arial" w:cs="Arial"/>
          <w:sz w:val="24"/>
          <w:szCs w:val="24"/>
        </w:rPr>
      </w:pPr>
      <w:r w:rsidRPr="004F7904">
        <w:rPr>
          <w:rFonts w:ascii="Arial" w:hAnsi="Arial" w:cs="Arial"/>
          <w:sz w:val="24"/>
          <w:szCs w:val="24"/>
        </w:rPr>
        <w:t xml:space="preserve">A method statement can be significantly used to manage the quality of the job as it provides a clear scope and objective for the work. For example, a </w:t>
      </w:r>
      <w:r w:rsidR="004F5C17" w:rsidRPr="004F7904">
        <w:rPr>
          <w:rFonts w:ascii="Arial" w:hAnsi="Arial" w:cs="Arial"/>
          <w:sz w:val="24"/>
          <w:szCs w:val="24"/>
        </w:rPr>
        <w:t>step-by-step</w:t>
      </w:r>
      <w:r w:rsidRPr="004F7904">
        <w:rPr>
          <w:rFonts w:ascii="Arial" w:hAnsi="Arial" w:cs="Arial"/>
          <w:sz w:val="24"/>
          <w:szCs w:val="24"/>
        </w:rPr>
        <w:t xml:space="preserve"> guidance is provided in the methodology so that as the work progressives, all </w:t>
      </w:r>
      <w:r w:rsidR="004F5C17" w:rsidRPr="004F7904">
        <w:rPr>
          <w:rFonts w:ascii="Arial" w:hAnsi="Arial" w:cs="Arial"/>
          <w:sz w:val="24"/>
          <w:szCs w:val="24"/>
        </w:rPr>
        <w:t>workforces</w:t>
      </w:r>
      <w:r w:rsidRPr="004F7904">
        <w:rPr>
          <w:rFonts w:ascii="Arial" w:hAnsi="Arial" w:cs="Arial"/>
          <w:sz w:val="24"/>
          <w:szCs w:val="24"/>
        </w:rPr>
        <w:t xml:space="preserve"> will understand exactly what the next step of the work </w:t>
      </w:r>
      <w:r w:rsidR="004F5C17" w:rsidRPr="004F7904">
        <w:rPr>
          <w:rFonts w:ascii="Arial" w:hAnsi="Arial" w:cs="Arial"/>
          <w:sz w:val="24"/>
          <w:szCs w:val="24"/>
        </w:rPr>
        <w:t xml:space="preserve">is intended. This directly prevents that work going off-board which could result in not only increased amount of accidents, but also a rise in cost. </w:t>
      </w:r>
    </w:p>
    <w:p w14:paraId="092DD291" w14:textId="41B03188" w:rsidR="004F5C17" w:rsidRPr="004F7904" w:rsidRDefault="004F5C17" w:rsidP="0087077D">
      <w:pPr>
        <w:pStyle w:val="NoSpacing"/>
        <w:rPr>
          <w:rFonts w:ascii="Arial" w:hAnsi="Arial" w:cs="Arial"/>
          <w:sz w:val="24"/>
          <w:szCs w:val="24"/>
        </w:rPr>
      </w:pPr>
      <w:r w:rsidRPr="004F7904">
        <w:rPr>
          <w:rFonts w:ascii="Arial" w:hAnsi="Arial" w:cs="Arial"/>
          <w:sz w:val="24"/>
          <w:szCs w:val="24"/>
        </w:rPr>
        <w:t xml:space="preserve">Method statements are not a requirement of the CDM 2015 regulations but are identified by the HSE as a very competent way of managing the safety of the job as it will assess all risks involved and is briefed to the workforce. </w:t>
      </w:r>
      <w:r w:rsidR="0047174C">
        <w:rPr>
          <w:rFonts w:ascii="Arial" w:hAnsi="Arial" w:cs="Arial"/>
          <w:sz w:val="24"/>
          <w:szCs w:val="24"/>
        </w:rPr>
        <w:t>(</w:t>
      </w:r>
      <w:r w:rsidR="0047174C" w:rsidRPr="0047174C">
        <w:rPr>
          <w:rFonts w:ascii="Arial" w:hAnsi="Arial" w:cs="Arial"/>
          <w:color w:val="000000"/>
          <w:sz w:val="24"/>
          <w:szCs w:val="24"/>
        </w:rPr>
        <w:t>www.designingbuildings.co.uk. (n.d.).</w:t>
      </w:r>
      <w:r w:rsidR="0047174C" w:rsidRPr="0047174C">
        <w:rPr>
          <w:rFonts w:ascii="Calibri" w:hAnsi="Calibri" w:cs="Calibri"/>
          <w:color w:val="000000"/>
          <w:sz w:val="24"/>
          <w:szCs w:val="24"/>
        </w:rPr>
        <w:t> </w:t>
      </w:r>
      <w:r w:rsidRPr="004F7904">
        <w:rPr>
          <w:rFonts w:ascii="Arial" w:hAnsi="Arial" w:cs="Arial"/>
          <w:sz w:val="24"/>
          <w:szCs w:val="24"/>
        </w:rPr>
        <w:t>This provides quality to the job as when an employer is writing a method statement for the work. All regulations involved in this area will be adhere to and procedures required will be followed leading to an increase in quality and safety of work.</w:t>
      </w:r>
    </w:p>
    <w:p w14:paraId="2D324B87" w14:textId="2125CF31" w:rsidR="00C52F21" w:rsidRPr="004F7904" w:rsidRDefault="00C52F21" w:rsidP="0087077D">
      <w:pPr>
        <w:pStyle w:val="NoSpacing"/>
        <w:rPr>
          <w:rFonts w:ascii="Arial" w:hAnsi="Arial" w:cs="Arial"/>
          <w:sz w:val="24"/>
          <w:szCs w:val="24"/>
        </w:rPr>
      </w:pPr>
      <w:r w:rsidRPr="004F7904">
        <w:rPr>
          <w:rFonts w:ascii="Arial" w:hAnsi="Arial" w:cs="Arial"/>
          <w:sz w:val="24"/>
          <w:szCs w:val="24"/>
        </w:rPr>
        <w:t xml:space="preserve">As the method statement is written, management theories can be applied to this method statement to improve the quality and efficiency of the work being carried out. For example, Henri Foyal theorist of ’14 principles of management’ is based upon authority, discipline, and division of work by allocating resources effectively and will ensure that construction projects are executed in a timely manner as everything is </w:t>
      </w:r>
      <w:r w:rsidR="0047174C">
        <w:rPr>
          <w:rFonts w:ascii="Arial" w:hAnsi="Arial" w:cs="Arial"/>
          <w:sz w:val="24"/>
          <w:szCs w:val="24"/>
        </w:rPr>
        <w:t>coordinated</w:t>
      </w:r>
      <w:r w:rsidRPr="004F7904">
        <w:rPr>
          <w:rFonts w:ascii="Arial" w:hAnsi="Arial" w:cs="Arial"/>
          <w:sz w:val="24"/>
          <w:szCs w:val="24"/>
        </w:rPr>
        <w:t xml:space="preserve"> on the job. By using this theory, it will benefit the construction work as it will improve employee morale and customer satisfaction, reduced costs and increase productivity. </w:t>
      </w:r>
      <w:r w:rsidR="0047174C">
        <w:rPr>
          <w:rFonts w:ascii="Arial" w:hAnsi="Arial" w:cs="Arial"/>
          <w:sz w:val="24"/>
          <w:szCs w:val="24"/>
        </w:rPr>
        <w:t>(</w:t>
      </w:r>
      <w:r w:rsidRPr="004F7904">
        <w:rPr>
          <w:rFonts w:ascii="Arial" w:hAnsi="Arial" w:cs="Arial"/>
          <w:color w:val="000000"/>
          <w:sz w:val="24"/>
          <w:szCs w:val="24"/>
        </w:rPr>
        <w:t>Simplilearn.com (2021)</w:t>
      </w:r>
      <w:r w:rsidR="0047174C">
        <w:rPr>
          <w:rFonts w:ascii="Arial" w:hAnsi="Arial" w:cs="Arial"/>
          <w:color w:val="000000"/>
          <w:sz w:val="24"/>
          <w:szCs w:val="24"/>
        </w:rPr>
        <w:t>.</w:t>
      </w:r>
    </w:p>
    <w:p w14:paraId="41D25D69" w14:textId="063AA304" w:rsidR="00DE54D5" w:rsidRPr="004F7904" w:rsidRDefault="00DE54D5" w:rsidP="0087077D">
      <w:pPr>
        <w:pStyle w:val="NoSpacing"/>
        <w:rPr>
          <w:rFonts w:ascii="Arial" w:hAnsi="Arial" w:cs="Arial"/>
          <w:sz w:val="24"/>
          <w:szCs w:val="24"/>
        </w:rPr>
      </w:pPr>
      <w:r w:rsidRPr="004F7904">
        <w:rPr>
          <w:rFonts w:ascii="Arial" w:hAnsi="Arial" w:cs="Arial"/>
          <w:sz w:val="24"/>
          <w:szCs w:val="24"/>
        </w:rPr>
        <w:t xml:space="preserve">Method statements can be used to manage quality during construction as it will provide the opportunity to resource allocation at the correct time of construction. For example, not all personnel or equipment will be required throughout the construction phase. Therefore, when required they can be brought in leading to less time hiring sub-contractors to carry out the jobs or hiring machinery for less time meaning reduce costs for budgeting. Proper resourcing will also contribute to tasks being more efficient and at better quality as there will be an increased amount of area to work as they will be less requirement for storage of materials on the work front causing disruption. Method statements are precedent before the work begins in construction but can change during construction if other methods are seen upon to provide higher quality workability. By using method statements on the job, this will provide continuous reviews as the job progresses and allow for improvements on quality as well as potentially reduce the duration of the construction work. </w:t>
      </w:r>
      <w:r w:rsidR="0047174C">
        <w:rPr>
          <w:rFonts w:ascii="Arial" w:hAnsi="Arial" w:cs="Arial"/>
          <w:sz w:val="24"/>
          <w:szCs w:val="24"/>
        </w:rPr>
        <w:t>This can then be reflected upon in a ‘Lesson’s learn’ method and be brought on to future jobs.</w:t>
      </w:r>
    </w:p>
    <w:p w14:paraId="160B1C3B" w14:textId="77777777" w:rsidR="00565995" w:rsidRDefault="00565995" w:rsidP="0087077D">
      <w:pPr>
        <w:pStyle w:val="NoSpacing"/>
        <w:rPr>
          <w:rFonts w:ascii="Arial" w:hAnsi="Arial" w:cs="Arial"/>
          <w:sz w:val="24"/>
          <w:szCs w:val="24"/>
        </w:rPr>
      </w:pPr>
    </w:p>
    <w:p w14:paraId="7A80F082" w14:textId="77777777" w:rsidR="00E81014" w:rsidRDefault="00E81014" w:rsidP="0087077D">
      <w:pPr>
        <w:pStyle w:val="NoSpacing"/>
        <w:rPr>
          <w:rFonts w:ascii="Arial" w:hAnsi="Arial" w:cs="Arial"/>
          <w:sz w:val="24"/>
          <w:szCs w:val="24"/>
        </w:rPr>
      </w:pPr>
    </w:p>
    <w:p w14:paraId="36D24124" w14:textId="77777777" w:rsidR="00E81014" w:rsidRDefault="00E81014" w:rsidP="0087077D">
      <w:pPr>
        <w:pStyle w:val="NoSpacing"/>
        <w:rPr>
          <w:rFonts w:ascii="Arial" w:hAnsi="Arial" w:cs="Arial"/>
          <w:sz w:val="24"/>
          <w:szCs w:val="24"/>
        </w:rPr>
      </w:pPr>
    </w:p>
    <w:p w14:paraId="68F1FDFD" w14:textId="77777777" w:rsidR="00E81014" w:rsidRDefault="00E81014" w:rsidP="0087077D">
      <w:pPr>
        <w:pStyle w:val="NoSpacing"/>
        <w:rPr>
          <w:rFonts w:ascii="Arial" w:hAnsi="Arial" w:cs="Arial"/>
          <w:sz w:val="24"/>
          <w:szCs w:val="24"/>
        </w:rPr>
      </w:pPr>
    </w:p>
    <w:p w14:paraId="31315C46" w14:textId="77777777" w:rsidR="00E81014" w:rsidRDefault="00E81014" w:rsidP="0087077D">
      <w:pPr>
        <w:pStyle w:val="NoSpacing"/>
        <w:rPr>
          <w:rFonts w:ascii="Arial" w:hAnsi="Arial" w:cs="Arial"/>
          <w:sz w:val="24"/>
          <w:szCs w:val="24"/>
        </w:rPr>
      </w:pPr>
    </w:p>
    <w:p w14:paraId="5E3EE568" w14:textId="77777777" w:rsidR="00E81014" w:rsidRPr="004F7904" w:rsidRDefault="00E81014" w:rsidP="0087077D">
      <w:pPr>
        <w:pStyle w:val="NoSpacing"/>
        <w:rPr>
          <w:rFonts w:ascii="Arial" w:hAnsi="Arial" w:cs="Arial"/>
          <w:sz w:val="24"/>
          <w:szCs w:val="24"/>
        </w:rPr>
      </w:pPr>
    </w:p>
    <w:p w14:paraId="5F3DDFF1" w14:textId="34D96DA1" w:rsidR="00BD17C4" w:rsidRPr="007A5B76" w:rsidRDefault="00BD17C4" w:rsidP="00466BA8">
      <w:pPr>
        <w:pStyle w:val="Heading1"/>
      </w:pPr>
      <w:bookmarkStart w:id="11" w:name="_Toc152753287"/>
      <w:r w:rsidRPr="007A5B76">
        <w:t>5.0 References</w:t>
      </w:r>
      <w:bookmarkEnd w:id="11"/>
    </w:p>
    <w:p w14:paraId="47C33E01" w14:textId="77777777" w:rsidR="00BD17C4" w:rsidRPr="004F7904" w:rsidRDefault="00BD17C4" w:rsidP="0087077D">
      <w:pPr>
        <w:pStyle w:val="NoSpacing"/>
        <w:rPr>
          <w:rFonts w:ascii="Arial" w:hAnsi="Arial" w:cs="Arial"/>
          <w:sz w:val="24"/>
          <w:szCs w:val="24"/>
        </w:rPr>
      </w:pPr>
    </w:p>
    <w:p w14:paraId="60503331" w14:textId="7FC8D243" w:rsidR="004F7904" w:rsidRPr="0047174C" w:rsidRDefault="004F7904" w:rsidP="004F7904">
      <w:pPr>
        <w:pStyle w:val="NormalWeb"/>
        <w:spacing w:before="0" w:beforeAutospacing="0" w:after="0" w:afterAutospacing="0" w:line="360" w:lineRule="atLeast"/>
        <w:rPr>
          <w:rFonts w:ascii="Arial" w:hAnsi="Arial" w:cs="Arial"/>
          <w:color w:val="000000"/>
        </w:rPr>
      </w:pPr>
      <w:proofErr w:type="spellStart"/>
      <w:r w:rsidRPr="0047174C">
        <w:rPr>
          <w:rFonts w:ascii="Arial" w:hAnsi="Arial" w:cs="Arial"/>
          <w:b/>
          <w:bCs/>
          <w:color w:val="000000"/>
        </w:rPr>
        <w:t>aefaulks</w:t>
      </w:r>
      <w:proofErr w:type="spellEnd"/>
      <w:r w:rsidRPr="0047174C">
        <w:rPr>
          <w:rFonts w:ascii="Arial" w:hAnsi="Arial" w:cs="Arial"/>
          <w:b/>
          <w:bCs/>
          <w:color w:val="000000"/>
        </w:rPr>
        <w:t xml:space="preserve"> (2021).</w:t>
      </w:r>
      <w:r w:rsidRPr="0047174C">
        <w:rPr>
          <w:rFonts w:ascii="Arial" w:hAnsi="Arial" w:cs="Arial"/>
          <w:color w:val="000000"/>
        </w:rPr>
        <w:t> What Should Be Considered Before Demolition | AE Faulks. [online] AE Faulks Ltd. Available at: https://www.aefaulks.co.uk/what-should-be-considered-before-demolition/#:~:text=General%20procedures%20that%20should%20be [Accessed 6 Dec. 2023].</w:t>
      </w:r>
    </w:p>
    <w:p w14:paraId="22524435" w14:textId="77777777" w:rsidR="004F7904" w:rsidRPr="0047174C" w:rsidRDefault="004F7904" w:rsidP="004F7904">
      <w:pPr>
        <w:pStyle w:val="NormalWeb"/>
        <w:spacing w:before="0" w:beforeAutospacing="0" w:after="0" w:afterAutospacing="0" w:line="360" w:lineRule="atLeast"/>
        <w:rPr>
          <w:rFonts w:ascii="Arial" w:hAnsi="Arial" w:cs="Arial"/>
          <w:color w:val="000000"/>
        </w:rPr>
      </w:pPr>
    </w:p>
    <w:p w14:paraId="53D782AF" w14:textId="0DBD6924" w:rsidR="004F7904" w:rsidRPr="0047174C" w:rsidRDefault="004F7904" w:rsidP="004F7904">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www.crowdcontrolsolutions.co.uk. (n.d.).</w:t>
      </w:r>
      <w:r w:rsidRPr="0047174C">
        <w:rPr>
          <w:rFonts w:ascii="Arial" w:hAnsi="Arial" w:cs="Arial"/>
          <w:color w:val="000000"/>
        </w:rPr>
        <w:t> Heras Fence Panels - Temporary Mesh Fence Panels. [online] Available at: https://www.crowdcontrolsolutions.co.uk/shop/heras-fence-panels/85.htm [Accessed 6 Dec. 2023].</w:t>
      </w:r>
    </w:p>
    <w:p w14:paraId="0ACCC6DA" w14:textId="77777777" w:rsidR="0047174C" w:rsidRPr="0047174C" w:rsidRDefault="0047174C" w:rsidP="004F7904">
      <w:pPr>
        <w:pStyle w:val="NormalWeb"/>
        <w:spacing w:before="0" w:beforeAutospacing="0" w:after="0" w:afterAutospacing="0" w:line="360" w:lineRule="atLeast"/>
        <w:rPr>
          <w:rFonts w:ascii="Arial" w:hAnsi="Arial" w:cs="Arial"/>
          <w:color w:val="000000"/>
        </w:rPr>
      </w:pPr>
    </w:p>
    <w:p w14:paraId="19715553" w14:textId="5D2E9AE4" w:rsidR="0047174C" w:rsidRPr="0047174C" w:rsidRDefault="0047174C" w:rsidP="0047174C">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www.designingbuildings.co.uk. (n.d.).</w:t>
      </w:r>
      <w:r w:rsidRPr="0047174C">
        <w:rPr>
          <w:rFonts w:ascii="Arial" w:hAnsi="Arial" w:cs="Arial"/>
          <w:color w:val="000000"/>
        </w:rPr>
        <w:t> </w:t>
      </w:r>
      <w:r w:rsidRPr="0047174C">
        <w:rPr>
          <w:rFonts w:ascii="Arial" w:hAnsi="Arial" w:cs="Arial"/>
          <w:i/>
          <w:iCs/>
          <w:color w:val="000000"/>
        </w:rPr>
        <w:t>Method statement for construction</w:t>
      </w:r>
      <w:r w:rsidRPr="0047174C">
        <w:rPr>
          <w:rFonts w:ascii="Arial" w:hAnsi="Arial" w:cs="Arial"/>
          <w:color w:val="000000"/>
        </w:rPr>
        <w:t>. [online] Available at: https://www.designingbuildings.co.uk/wiki/Method_statement_for_construction#:~:text=Method%20statements%20are%20not%20a [Accessed 6 Dec. 2023].</w:t>
      </w:r>
    </w:p>
    <w:p w14:paraId="43C5BD18" w14:textId="77777777" w:rsidR="007A5B76" w:rsidRPr="0047174C" w:rsidRDefault="007A5B76" w:rsidP="004F7904">
      <w:pPr>
        <w:pStyle w:val="NormalWeb"/>
        <w:spacing w:before="0" w:beforeAutospacing="0" w:after="0" w:afterAutospacing="0" w:line="360" w:lineRule="atLeast"/>
        <w:rPr>
          <w:rFonts w:ascii="Arial" w:hAnsi="Arial" w:cs="Arial"/>
          <w:color w:val="000000"/>
        </w:rPr>
      </w:pPr>
    </w:p>
    <w:p w14:paraId="1841FE12" w14:textId="00F755E7" w:rsidR="007A5B76" w:rsidRPr="0047174C" w:rsidRDefault="007A5B76" w:rsidP="007A5B76">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Google Maps. (n.d.).</w:t>
      </w:r>
      <w:r w:rsidRPr="0047174C">
        <w:rPr>
          <w:rFonts w:ascii="Arial" w:hAnsi="Arial" w:cs="Arial"/>
          <w:color w:val="000000"/>
        </w:rPr>
        <w:t> </w:t>
      </w:r>
      <w:r w:rsidRPr="0047174C">
        <w:rPr>
          <w:rFonts w:ascii="Arial" w:hAnsi="Arial" w:cs="Arial"/>
          <w:i/>
          <w:iCs/>
          <w:color w:val="000000"/>
        </w:rPr>
        <w:t>Google Maps</w:t>
      </w:r>
      <w:r w:rsidRPr="0047174C">
        <w:rPr>
          <w:rFonts w:ascii="Arial" w:hAnsi="Arial" w:cs="Arial"/>
          <w:color w:val="000000"/>
        </w:rPr>
        <w:t>. [online] Available at: https://www.google.com/maps/place/Church+Rd.</w:t>
      </w:r>
    </w:p>
    <w:p w14:paraId="2A9190FD" w14:textId="77777777" w:rsidR="007A5B76" w:rsidRPr="0047174C" w:rsidRDefault="007A5B76" w:rsidP="004F7904">
      <w:pPr>
        <w:pStyle w:val="NormalWeb"/>
        <w:spacing w:before="0" w:beforeAutospacing="0" w:after="0" w:afterAutospacing="0" w:line="360" w:lineRule="atLeast"/>
        <w:rPr>
          <w:rFonts w:ascii="Arial" w:hAnsi="Arial" w:cs="Arial"/>
          <w:color w:val="000000"/>
        </w:rPr>
      </w:pPr>
    </w:p>
    <w:p w14:paraId="576BD256" w14:textId="58FEC815" w:rsidR="007A5B76" w:rsidRPr="0047174C" w:rsidRDefault="007A5B76" w:rsidP="007A5B76">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www.hse.gov.uk. (n.d.).</w:t>
      </w:r>
      <w:r w:rsidRPr="0047174C">
        <w:rPr>
          <w:rFonts w:ascii="Arial" w:hAnsi="Arial" w:cs="Arial"/>
          <w:color w:val="000000"/>
        </w:rPr>
        <w:t> </w:t>
      </w:r>
      <w:r w:rsidRPr="0047174C">
        <w:rPr>
          <w:rFonts w:ascii="Arial" w:hAnsi="Arial" w:cs="Arial"/>
          <w:i/>
          <w:iCs/>
          <w:color w:val="000000"/>
        </w:rPr>
        <w:t>A worker’s guide to asbestos safety - HSE</w:t>
      </w:r>
      <w:r w:rsidRPr="0047174C">
        <w:rPr>
          <w:rFonts w:ascii="Arial" w:hAnsi="Arial" w:cs="Arial"/>
          <w:color w:val="000000"/>
        </w:rPr>
        <w:t>. [online] Available at: https://www.hse.gov.uk/asbestos/workers.htm [Accessed 6 Dec. 2023].</w:t>
      </w:r>
    </w:p>
    <w:p w14:paraId="62AD8C87" w14:textId="77777777" w:rsidR="004F7904" w:rsidRPr="0047174C" w:rsidRDefault="004F7904" w:rsidP="004F7904">
      <w:pPr>
        <w:pStyle w:val="NormalWeb"/>
        <w:spacing w:before="0" w:beforeAutospacing="0" w:after="0" w:afterAutospacing="0" w:line="360" w:lineRule="atLeast"/>
        <w:rPr>
          <w:rFonts w:ascii="Arial" w:hAnsi="Arial" w:cs="Arial"/>
          <w:color w:val="000000"/>
        </w:rPr>
      </w:pPr>
    </w:p>
    <w:p w14:paraId="71C931BB" w14:textId="5FFB1188" w:rsidR="004F7904" w:rsidRPr="0047174C" w:rsidRDefault="004F7904" w:rsidP="004F7904">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www.jarvieplant.co.uk. (n.d.).</w:t>
      </w:r>
      <w:r w:rsidRPr="0047174C">
        <w:rPr>
          <w:rFonts w:ascii="Arial" w:hAnsi="Arial" w:cs="Arial"/>
          <w:color w:val="000000"/>
        </w:rPr>
        <w:t> 10t Midi Excavator. [online] Available at: https://www.jarvieplant.co.uk/product-catalogue/171-10t-midi-excavator [Accessed 6 Dec. 2023].</w:t>
      </w:r>
    </w:p>
    <w:p w14:paraId="719782AA" w14:textId="77777777" w:rsidR="004F7904" w:rsidRPr="0047174C" w:rsidRDefault="004F7904" w:rsidP="004F7904">
      <w:pPr>
        <w:pStyle w:val="NormalWeb"/>
        <w:spacing w:before="0" w:beforeAutospacing="0" w:after="0" w:afterAutospacing="0" w:line="360" w:lineRule="atLeast"/>
        <w:rPr>
          <w:rFonts w:ascii="Arial" w:hAnsi="Arial" w:cs="Arial"/>
          <w:color w:val="000000"/>
        </w:rPr>
      </w:pPr>
    </w:p>
    <w:p w14:paraId="3727B515" w14:textId="14C9BC63" w:rsidR="004F7904" w:rsidRPr="0047174C" w:rsidRDefault="004F7904" w:rsidP="004F7904">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PERI (n.d.).</w:t>
      </w:r>
      <w:r w:rsidRPr="0047174C">
        <w:rPr>
          <w:rFonts w:ascii="Arial" w:hAnsi="Arial" w:cs="Arial"/>
          <w:color w:val="000000"/>
        </w:rPr>
        <w:t> PERI UP Stairs. [online] PERI UP Stairs. Available at: https://www.peri.com/en/bauma-2022/trade-fair-stand/topics/peri_up_stairs.html [Accessed 6 Dec. 2023].</w:t>
      </w:r>
    </w:p>
    <w:p w14:paraId="63FEDB6B" w14:textId="77777777" w:rsidR="004F7904" w:rsidRPr="0047174C" w:rsidRDefault="004F7904" w:rsidP="00C52F21">
      <w:pPr>
        <w:pStyle w:val="NormalWeb"/>
        <w:spacing w:before="0" w:beforeAutospacing="0" w:after="0" w:afterAutospacing="0" w:line="360" w:lineRule="atLeast"/>
        <w:rPr>
          <w:rFonts w:ascii="Arial" w:hAnsi="Arial" w:cs="Arial"/>
          <w:color w:val="000000"/>
        </w:rPr>
      </w:pPr>
    </w:p>
    <w:p w14:paraId="1B4DA965" w14:textId="0344084B" w:rsidR="00C52F21" w:rsidRPr="0047174C" w:rsidRDefault="00C52F21" w:rsidP="00C52F21">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Simplilearn.com. (2021).</w:t>
      </w:r>
      <w:r w:rsidRPr="0047174C">
        <w:rPr>
          <w:rFonts w:ascii="Arial" w:hAnsi="Arial" w:cs="Arial"/>
          <w:color w:val="000000"/>
        </w:rPr>
        <w:t xml:space="preserve"> 14 Principles of Management by Henri Fayol | Simplilearn. [online] Available at: </w:t>
      </w:r>
      <w:hyperlink r:id="rId12" w:history="1">
        <w:r w:rsidR="009740F9" w:rsidRPr="0047174C">
          <w:rPr>
            <w:rStyle w:val="Hyperlink"/>
            <w:rFonts w:ascii="Arial" w:hAnsi="Arial" w:cs="Arial"/>
          </w:rPr>
          <w:t>https://www.simplilearn.com/principles-of-management-by-henri-fayol-article#:~:text=Henri%20Fayol</w:t>
        </w:r>
      </w:hyperlink>
      <w:r w:rsidRPr="0047174C">
        <w:rPr>
          <w:rFonts w:ascii="Arial" w:hAnsi="Arial" w:cs="Arial"/>
          <w:color w:val="000000"/>
        </w:rPr>
        <w:t>.</w:t>
      </w:r>
    </w:p>
    <w:p w14:paraId="750D7A42" w14:textId="77777777" w:rsidR="009740F9" w:rsidRPr="0047174C" w:rsidRDefault="009740F9" w:rsidP="00C52F21">
      <w:pPr>
        <w:pStyle w:val="NormalWeb"/>
        <w:spacing w:before="0" w:beforeAutospacing="0" w:after="0" w:afterAutospacing="0" w:line="360" w:lineRule="atLeast"/>
        <w:rPr>
          <w:rFonts w:ascii="Arial" w:hAnsi="Arial" w:cs="Arial"/>
          <w:color w:val="000000"/>
        </w:rPr>
      </w:pPr>
    </w:p>
    <w:p w14:paraId="37EF0ABF" w14:textId="3BFD8828" w:rsidR="009740F9" w:rsidRPr="0047174C" w:rsidRDefault="00C52F21" w:rsidP="009740F9">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w:t>
      </w:r>
      <w:r w:rsidR="009740F9" w:rsidRPr="0047174C">
        <w:rPr>
          <w:rFonts w:ascii="Arial" w:hAnsi="Arial" w:cs="Arial"/>
          <w:b/>
          <w:bCs/>
          <w:color w:val="000000"/>
        </w:rPr>
        <w:t>Temporary works equipment - Part 1: Scaffolds -Performance requirements and general design. (n.d.).</w:t>
      </w:r>
      <w:r w:rsidR="009740F9" w:rsidRPr="0047174C">
        <w:rPr>
          <w:rFonts w:ascii="Arial" w:hAnsi="Arial" w:cs="Arial"/>
          <w:color w:val="000000"/>
        </w:rPr>
        <w:t xml:space="preserve"> Available at: </w:t>
      </w:r>
      <w:hyperlink r:id="rId13" w:history="1">
        <w:r w:rsidR="009740F9" w:rsidRPr="0047174C">
          <w:rPr>
            <w:rStyle w:val="Hyperlink"/>
            <w:rFonts w:ascii="Arial" w:hAnsi="Arial" w:cs="Arial"/>
          </w:rPr>
          <w:t>https://www.wm-scaffold.com/wp-</w:t>
        </w:r>
        <w:r w:rsidR="009740F9" w:rsidRPr="0047174C">
          <w:rPr>
            <w:rStyle w:val="Hyperlink"/>
            <w:rFonts w:ascii="Arial" w:hAnsi="Arial" w:cs="Arial"/>
          </w:rPr>
          <w:lastRenderedPageBreak/>
          <w:t>content/uploads/2021/06/BS-EN-12811-1-British-Standard-Scaffolding-Performance-Requirement.pdf</w:t>
        </w:r>
      </w:hyperlink>
      <w:r w:rsidR="009740F9" w:rsidRPr="0047174C">
        <w:rPr>
          <w:rFonts w:ascii="Arial" w:hAnsi="Arial" w:cs="Arial"/>
          <w:color w:val="000000"/>
        </w:rPr>
        <w:t>.</w:t>
      </w:r>
    </w:p>
    <w:p w14:paraId="4CEDB05E" w14:textId="77777777" w:rsidR="004F7904" w:rsidRPr="0047174C" w:rsidRDefault="004F7904" w:rsidP="009740F9">
      <w:pPr>
        <w:pStyle w:val="NormalWeb"/>
        <w:spacing w:before="0" w:beforeAutospacing="0" w:after="0" w:afterAutospacing="0" w:line="360" w:lineRule="atLeast"/>
        <w:rPr>
          <w:rFonts w:ascii="Arial" w:hAnsi="Arial" w:cs="Arial"/>
          <w:color w:val="000000"/>
        </w:rPr>
      </w:pPr>
    </w:p>
    <w:p w14:paraId="3DB94189" w14:textId="77777777" w:rsidR="004F7904" w:rsidRPr="0047174C" w:rsidRDefault="004F7904" w:rsidP="004F7904">
      <w:pPr>
        <w:pStyle w:val="NormalWeb"/>
        <w:spacing w:before="0" w:beforeAutospacing="0" w:after="0" w:afterAutospacing="0" w:line="360" w:lineRule="atLeast"/>
        <w:rPr>
          <w:rFonts w:ascii="Arial" w:hAnsi="Arial" w:cs="Arial"/>
          <w:color w:val="000000"/>
        </w:rPr>
      </w:pPr>
      <w:r w:rsidRPr="0047174C">
        <w:rPr>
          <w:rFonts w:ascii="Arial" w:hAnsi="Arial" w:cs="Arial"/>
          <w:b/>
          <w:bCs/>
          <w:color w:val="000000"/>
        </w:rPr>
        <w:t>Thomas, T. (2019).</w:t>
      </w:r>
      <w:r w:rsidRPr="0047174C">
        <w:rPr>
          <w:rFonts w:ascii="Arial" w:hAnsi="Arial" w:cs="Arial"/>
          <w:color w:val="000000"/>
        </w:rPr>
        <w:t> 10 Ton Dumper Hire Nationwide | Front Tip or Swivel Tip Dumper Hire. [online] Ridgway Rentals. Available at: https://www.ridgwayrentals.com/plant-hire/10-ton-dumper-hire/ [Accessed 6 Dec. 2023].</w:t>
      </w:r>
    </w:p>
    <w:p w14:paraId="350140BA" w14:textId="77777777" w:rsidR="00466BA8" w:rsidRPr="004F7904" w:rsidRDefault="00466BA8" w:rsidP="004F7904">
      <w:pPr>
        <w:pStyle w:val="NormalWeb"/>
        <w:spacing w:before="0" w:beforeAutospacing="0" w:after="0" w:afterAutospacing="0" w:line="360" w:lineRule="atLeast"/>
        <w:rPr>
          <w:rFonts w:ascii="Arial" w:hAnsi="Arial" w:cs="Arial"/>
          <w:color w:val="000000"/>
        </w:rPr>
      </w:pPr>
    </w:p>
    <w:p w14:paraId="72D7C1B8" w14:textId="38F18660" w:rsidR="007A5B76" w:rsidRDefault="004F7904" w:rsidP="00466BA8">
      <w:pPr>
        <w:pStyle w:val="Heading1"/>
      </w:pPr>
      <w:bookmarkStart w:id="12" w:name="_Toc152753288"/>
      <w:r w:rsidRPr="004F7904">
        <w:rPr>
          <w:color w:val="000000"/>
        </w:rPr>
        <w:t>‌</w:t>
      </w:r>
      <w:r w:rsidR="007A5B76" w:rsidRPr="007A5B76">
        <w:t>6.0 Appendix</w:t>
      </w:r>
      <w:bookmarkEnd w:id="12"/>
    </w:p>
    <w:p w14:paraId="3BA75018" w14:textId="77777777" w:rsidR="00466BA8" w:rsidRPr="00466BA8" w:rsidRDefault="00466BA8" w:rsidP="00466BA8"/>
    <w:tbl>
      <w:tblPr>
        <w:tblStyle w:val="TableGrid"/>
        <w:tblW w:w="0" w:type="auto"/>
        <w:tblLook w:val="04A0" w:firstRow="1" w:lastRow="0" w:firstColumn="1" w:lastColumn="0" w:noHBand="0" w:noVBand="1"/>
      </w:tblPr>
      <w:tblGrid>
        <w:gridCol w:w="3703"/>
        <w:gridCol w:w="6033"/>
      </w:tblGrid>
      <w:tr w:rsidR="007A5B76" w14:paraId="3E36CECE" w14:textId="77777777" w:rsidTr="007A5B76">
        <w:tc>
          <w:tcPr>
            <w:tcW w:w="4868" w:type="dxa"/>
          </w:tcPr>
          <w:p w14:paraId="6F73BC61" w14:textId="0F639634" w:rsidR="007A5B76" w:rsidRDefault="007A5B76" w:rsidP="007A5B76">
            <w:pPr>
              <w:pStyle w:val="NormalWeb"/>
              <w:rPr>
                <w:rFonts w:ascii="Arial" w:hAnsi="Arial" w:cs="Arial"/>
                <w:color w:val="000000"/>
              </w:rPr>
            </w:pPr>
            <w:r>
              <w:rPr>
                <w:rFonts w:ascii="Arial" w:hAnsi="Arial" w:cs="Arial"/>
                <w:color w:val="000000"/>
              </w:rPr>
              <w:t>References</w:t>
            </w:r>
          </w:p>
        </w:tc>
        <w:tc>
          <w:tcPr>
            <w:tcW w:w="4868" w:type="dxa"/>
          </w:tcPr>
          <w:p w14:paraId="460EBB5E" w14:textId="5C2CED34" w:rsidR="007A5B76" w:rsidRDefault="007A5B76" w:rsidP="007A5B76">
            <w:pPr>
              <w:pStyle w:val="NormalWeb"/>
              <w:rPr>
                <w:rFonts w:ascii="Arial" w:hAnsi="Arial" w:cs="Arial"/>
                <w:color w:val="000000"/>
              </w:rPr>
            </w:pPr>
            <w:r>
              <w:rPr>
                <w:rFonts w:ascii="Arial" w:hAnsi="Arial" w:cs="Arial"/>
                <w:color w:val="000000"/>
              </w:rPr>
              <w:t>Photos</w:t>
            </w:r>
          </w:p>
        </w:tc>
      </w:tr>
      <w:tr w:rsidR="007A5B76" w14:paraId="499892BE" w14:textId="77777777" w:rsidTr="007A5B76">
        <w:tc>
          <w:tcPr>
            <w:tcW w:w="4868" w:type="dxa"/>
          </w:tcPr>
          <w:p w14:paraId="57A87D84" w14:textId="6D87E910" w:rsidR="007A5B76" w:rsidRPr="007A5B76" w:rsidRDefault="007A5B76" w:rsidP="007A5B76">
            <w:pPr>
              <w:jc w:val="center"/>
              <w:rPr>
                <w:rFonts w:ascii="Arial" w:hAnsi="Arial" w:cs="Arial"/>
                <w:lang w:val="en-US" w:eastAsia="zh-CN"/>
              </w:rPr>
            </w:pPr>
            <w:r w:rsidRPr="004F7904">
              <w:rPr>
                <w:rFonts w:ascii="Arial" w:hAnsi="Arial" w:cs="Arial"/>
                <w:lang w:val="en-US" w:eastAsia="zh-CN"/>
              </w:rPr>
              <w:t>Figure 2: Heras Fencing (</w:t>
            </w:r>
            <w:r w:rsidRPr="004F7904">
              <w:rPr>
                <w:rFonts w:ascii="Arial" w:hAnsi="Arial" w:cs="Arial"/>
                <w:color w:val="000000"/>
              </w:rPr>
              <w:t>www.crowdcontrolsolutions.co.uk. (n.d.). </w:t>
            </w:r>
          </w:p>
        </w:tc>
        <w:tc>
          <w:tcPr>
            <w:tcW w:w="4868" w:type="dxa"/>
          </w:tcPr>
          <w:p w14:paraId="75E41222" w14:textId="27FB2AFC" w:rsidR="007A5B76" w:rsidRDefault="007A5B76" w:rsidP="007A5B76">
            <w:pPr>
              <w:pStyle w:val="NormalWeb"/>
              <w:rPr>
                <w:rFonts w:ascii="Arial" w:hAnsi="Arial" w:cs="Arial"/>
                <w:color w:val="000000"/>
              </w:rPr>
            </w:pPr>
            <w:r w:rsidRPr="004F7904">
              <w:rPr>
                <w:rFonts w:ascii="Arial" w:hAnsi="Arial" w:cs="Arial"/>
              </w:rPr>
              <w:fldChar w:fldCharType="begin"/>
            </w:r>
            <w:r w:rsidRPr="004F7904">
              <w:rPr>
                <w:rFonts w:ascii="Arial" w:hAnsi="Arial" w:cs="Arial"/>
              </w:rPr>
              <w:instrText xml:space="preserve"> INCLUDEPICTURE "https://www.crowdcontrolsolutions.co.uk/media/s_products/s_products85aA.jpg" \* MERGEFORMATINET </w:instrText>
            </w:r>
            <w:r w:rsidRPr="004F7904">
              <w:rPr>
                <w:rFonts w:ascii="Arial" w:hAnsi="Arial" w:cs="Arial"/>
              </w:rPr>
              <w:fldChar w:fldCharType="separate"/>
            </w:r>
            <w:r w:rsidRPr="004F7904">
              <w:rPr>
                <w:rFonts w:ascii="Arial" w:hAnsi="Arial" w:cs="Arial"/>
                <w:noProof/>
              </w:rPr>
              <w:drawing>
                <wp:inline distT="0" distB="0" distL="0" distR="0" wp14:anchorId="69ACE0A8" wp14:editId="5CE57B1E">
                  <wp:extent cx="3643804" cy="2628900"/>
                  <wp:effectExtent l="0" t="0" r="1270" b="0"/>
                  <wp:docPr id="1834860965" name="Picture 1834860965" descr="Heras Fence Panels - Temporary Mesh Fence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as Fence Panels - Temporary Mesh Fence Pane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708186" cy="2675350"/>
                          </a:xfrm>
                          <a:prstGeom prst="rect">
                            <a:avLst/>
                          </a:prstGeom>
                          <a:noFill/>
                          <a:ln>
                            <a:noFill/>
                          </a:ln>
                        </pic:spPr>
                      </pic:pic>
                    </a:graphicData>
                  </a:graphic>
                </wp:inline>
              </w:drawing>
            </w:r>
            <w:r w:rsidRPr="004F7904">
              <w:rPr>
                <w:rFonts w:ascii="Arial" w:hAnsi="Arial" w:cs="Arial"/>
              </w:rPr>
              <w:fldChar w:fldCharType="end"/>
            </w:r>
          </w:p>
        </w:tc>
      </w:tr>
      <w:tr w:rsidR="007A5B76" w14:paraId="704B3D96" w14:textId="77777777" w:rsidTr="007A5B76">
        <w:tc>
          <w:tcPr>
            <w:tcW w:w="4868" w:type="dxa"/>
          </w:tcPr>
          <w:p w14:paraId="7F705A85" w14:textId="77777777" w:rsidR="007A5B76" w:rsidRPr="004F7904" w:rsidRDefault="007A5B76" w:rsidP="007A5B76">
            <w:pPr>
              <w:jc w:val="center"/>
              <w:rPr>
                <w:rFonts w:ascii="Arial" w:hAnsi="Arial" w:cs="Arial"/>
                <w:lang w:val="en-US" w:eastAsia="zh-CN"/>
              </w:rPr>
            </w:pPr>
            <w:r w:rsidRPr="004F7904">
              <w:rPr>
                <w:rFonts w:ascii="Arial" w:hAnsi="Arial" w:cs="Arial"/>
                <w:lang w:val="en-US" w:eastAsia="zh-CN"/>
              </w:rPr>
              <w:t>Figure 3: Peri-up scaffolding stairs (</w:t>
            </w:r>
            <w:r w:rsidRPr="004F7904">
              <w:rPr>
                <w:rFonts w:ascii="Arial" w:hAnsi="Arial" w:cs="Arial"/>
                <w:color w:val="000000"/>
              </w:rPr>
              <w:t>PERI (n.d.). </w:t>
            </w:r>
          </w:p>
          <w:p w14:paraId="7D426E8B" w14:textId="77777777" w:rsidR="007A5B76" w:rsidRDefault="007A5B76" w:rsidP="007A5B76">
            <w:pPr>
              <w:pStyle w:val="NormalWeb"/>
              <w:rPr>
                <w:rFonts w:ascii="Arial" w:hAnsi="Arial" w:cs="Arial"/>
                <w:color w:val="000000"/>
              </w:rPr>
            </w:pPr>
          </w:p>
        </w:tc>
        <w:tc>
          <w:tcPr>
            <w:tcW w:w="4868" w:type="dxa"/>
          </w:tcPr>
          <w:p w14:paraId="7897BD6F" w14:textId="7C43C418" w:rsidR="007A5B76" w:rsidRDefault="007A5B76" w:rsidP="007A5B76">
            <w:pPr>
              <w:pStyle w:val="NormalWeb"/>
              <w:rPr>
                <w:rFonts w:ascii="Arial" w:hAnsi="Arial" w:cs="Arial"/>
                <w:color w:val="000000"/>
              </w:rPr>
            </w:pPr>
            <w:r w:rsidRPr="004F7904">
              <w:rPr>
                <w:rFonts w:ascii="Arial" w:hAnsi="Arial" w:cs="Arial"/>
              </w:rPr>
              <w:fldChar w:fldCharType="begin"/>
            </w:r>
            <w:r w:rsidRPr="004F7904">
              <w:rPr>
                <w:rFonts w:ascii="Arial" w:hAnsi="Arial" w:cs="Arial"/>
              </w:rPr>
              <w:instrText xml:space="preserve"> INCLUDEPICTURE "https://cdn.peri.cloud/.imaging/mWide/dam/53fba04e-6e76-4762-b2dc-2d777a5819dc/90147/peri-up-stairs-ergonomic-work.jpg" \* MERGEFORMATINET </w:instrText>
            </w:r>
            <w:r w:rsidRPr="004F7904">
              <w:rPr>
                <w:rFonts w:ascii="Arial" w:hAnsi="Arial" w:cs="Arial"/>
              </w:rPr>
              <w:fldChar w:fldCharType="separate"/>
            </w:r>
            <w:r w:rsidRPr="004F7904">
              <w:rPr>
                <w:rFonts w:ascii="Arial" w:hAnsi="Arial" w:cs="Arial"/>
                <w:noProof/>
              </w:rPr>
              <w:drawing>
                <wp:inline distT="0" distB="0" distL="0" distR="0" wp14:anchorId="4EC6CC8C" wp14:editId="3D214CF9">
                  <wp:extent cx="3708400" cy="2957757"/>
                  <wp:effectExtent l="0" t="0" r="0" b="1905"/>
                  <wp:docPr id="1524198291" name="Picture 1524198291" descr="PERI UP Stairs - Ergonomic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RI UP Stairs - Ergonomic 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25117" cy="2971091"/>
                          </a:xfrm>
                          <a:prstGeom prst="rect">
                            <a:avLst/>
                          </a:prstGeom>
                          <a:noFill/>
                          <a:ln>
                            <a:noFill/>
                          </a:ln>
                        </pic:spPr>
                      </pic:pic>
                    </a:graphicData>
                  </a:graphic>
                </wp:inline>
              </w:drawing>
            </w:r>
            <w:r w:rsidRPr="004F7904">
              <w:rPr>
                <w:rFonts w:ascii="Arial" w:hAnsi="Arial" w:cs="Arial"/>
              </w:rPr>
              <w:fldChar w:fldCharType="end"/>
            </w:r>
          </w:p>
        </w:tc>
      </w:tr>
      <w:tr w:rsidR="007A5B76" w14:paraId="77C33148" w14:textId="77777777" w:rsidTr="007A5B76">
        <w:tc>
          <w:tcPr>
            <w:tcW w:w="4868" w:type="dxa"/>
          </w:tcPr>
          <w:p w14:paraId="64C94746" w14:textId="77777777" w:rsidR="007A5B76" w:rsidRPr="004F7904" w:rsidRDefault="007A5B76" w:rsidP="007A5B76">
            <w:pPr>
              <w:jc w:val="center"/>
              <w:rPr>
                <w:rFonts w:ascii="Arial" w:hAnsi="Arial" w:cs="Arial"/>
                <w:lang w:val="en-US" w:eastAsia="zh-CN"/>
              </w:rPr>
            </w:pPr>
            <w:r w:rsidRPr="004F7904">
              <w:rPr>
                <w:rFonts w:ascii="Arial" w:hAnsi="Arial" w:cs="Arial"/>
                <w:lang w:val="en-US" w:eastAsia="zh-CN"/>
              </w:rPr>
              <w:lastRenderedPageBreak/>
              <w:t>Figure 4: 10T Dumper Truck (</w:t>
            </w:r>
            <w:r w:rsidRPr="004F7904">
              <w:rPr>
                <w:rFonts w:ascii="Arial" w:hAnsi="Arial" w:cs="Arial"/>
                <w:color w:val="000000"/>
              </w:rPr>
              <w:t>Thomas, T. (2019).</w:t>
            </w:r>
          </w:p>
          <w:p w14:paraId="1186A3D9" w14:textId="713B7E15" w:rsidR="007A5B76" w:rsidRDefault="007A5B76" w:rsidP="007A5B76">
            <w:pPr>
              <w:pStyle w:val="NormalWeb"/>
              <w:rPr>
                <w:rFonts w:ascii="Arial" w:hAnsi="Arial" w:cs="Arial"/>
                <w:color w:val="000000"/>
              </w:rPr>
            </w:pPr>
          </w:p>
        </w:tc>
        <w:tc>
          <w:tcPr>
            <w:tcW w:w="4868" w:type="dxa"/>
          </w:tcPr>
          <w:p w14:paraId="75487526" w14:textId="1260DCD9" w:rsidR="007A5B76" w:rsidRDefault="007A5B76" w:rsidP="007A5B76">
            <w:pPr>
              <w:pStyle w:val="NormalWeb"/>
              <w:rPr>
                <w:rFonts w:ascii="Arial" w:hAnsi="Arial" w:cs="Arial"/>
                <w:color w:val="000000"/>
              </w:rPr>
            </w:pPr>
            <w:r w:rsidRPr="004F7904">
              <w:rPr>
                <w:rFonts w:ascii="Arial" w:hAnsi="Arial" w:cs="Arial"/>
              </w:rPr>
              <w:fldChar w:fldCharType="begin"/>
            </w:r>
            <w:r w:rsidRPr="004F7904">
              <w:rPr>
                <w:rFonts w:ascii="Arial" w:hAnsi="Arial" w:cs="Arial"/>
              </w:rPr>
              <w:instrText xml:space="preserve"> INCLUDEPICTURE "https://www.ridgwayrentals.com/wp-content/uploads/2019/01/10-Ton-Dumper-Hire.jpg" \* MERGEFORMATINET </w:instrText>
            </w:r>
            <w:r w:rsidRPr="004F7904">
              <w:rPr>
                <w:rFonts w:ascii="Arial" w:hAnsi="Arial" w:cs="Arial"/>
              </w:rPr>
              <w:fldChar w:fldCharType="separate"/>
            </w:r>
            <w:r w:rsidRPr="004F7904">
              <w:rPr>
                <w:rFonts w:ascii="Arial" w:hAnsi="Arial" w:cs="Arial"/>
                <w:noProof/>
              </w:rPr>
              <w:drawing>
                <wp:inline distT="0" distB="0" distL="0" distR="0" wp14:anchorId="290535FE" wp14:editId="40A6DFD3">
                  <wp:extent cx="3746191" cy="2809835"/>
                  <wp:effectExtent l="0" t="0" r="635" b="0"/>
                  <wp:docPr id="510909825" name="Picture 510909825" descr="10 Ton Dumper Hire Nationwide | Front Tip or Swivel Tip Dumper H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0 Ton Dumper Hire Nationwide | Front Tip or Swivel Tip Dumper Hir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05925" cy="2854638"/>
                          </a:xfrm>
                          <a:prstGeom prst="rect">
                            <a:avLst/>
                          </a:prstGeom>
                          <a:noFill/>
                          <a:ln>
                            <a:noFill/>
                          </a:ln>
                        </pic:spPr>
                      </pic:pic>
                    </a:graphicData>
                  </a:graphic>
                </wp:inline>
              </w:drawing>
            </w:r>
            <w:r w:rsidRPr="004F7904">
              <w:rPr>
                <w:rFonts w:ascii="Arial" w:hAnsi="Arial" w:cs="Arial"/>
              </w:rPr>
              <w:fldChar w:fldCharType="end"/>
            </w:r>
          </w:p>
        </w:tc>
      </w:tr>
      <w:tr w:rsidR="007A5B76" w14:paraId="03A475DA" w14:textId="77777777" w:rsidTr="007A5B76">
        <w:tc>
          <w:tcPr>
            <w:tcW w:w="4868" w:type="dxa"/>
          </w:tcPr>
          <w:p w14:paraId="054DF1C4" w14:textId="77777777" w:rsidR="007A5B76" w:rsidRPr="004F7904" w:rsidRDefault="007A5B76" w:rsidP="007A5B76">
            <w:pPr>
              <w:jc w:val="center"/>
              <w:rPr>
                <w:rFonts w:ascii="Arial" w:hAnsi="Arial" w:cs="Arial"/>
                <w:lang w:val="en-US" w:eastAsia="zh-CN"/>
              </w:rPr>
            </w:pPr>
            <w:r w:rsidRPr="004F7904">
              <w:rPr>
                <w:rFonts w:ascii="Arial" w:hAnsi="Arial" w:cs="Arial"/>
                <w:lang w:val="en-US" w:eastAsia="zh-CN"/>
              </w:rPr>
              <w:t>Figure 5: 10T excavator (</w:t>
            </w:r>
            <w:r w:rsidRPr="004F7904">
              <w:rPr>
                <w:rFonts w:ascii="Arial" w:hAnsi="Arial" w:cs="Arial"/>
                <w:color w:val="000000"/>
              </w:rPr>
              <w:t>www.jarvieplant.co.uk. (n.d.).</w:t>
            </w:r>
          </w:p>
          <w:p w14:paraId="16468860" w14:textId="77777777" w:rsidR="007A5B76" w:rsidRDefault="007A5B76" w:rsidP="007A5B76">
            <w:pPr>
              <w:pStyle w:val="NormalWeb"/>
              <w:rPr>
                <w:rFonts w:ascii="Arial" w:hAnsi="Arial" w:cs="Arial"/>
                <w:color w:val="000000"/>
              </w:rPr>
            </w:pPr>
          </w:p>
        </w:tc>
        <w:tc>
          <w:tcPr>
            <w:tcW w:w="4868" w:type="dxa"/>
          </w:tcPr>
          <w:p w14:paraId="2AEA9009" w14:textId="37041A65" w:rsidR="007A5B76" w:rsidRDefault="007A5B76" w:rsidP="007A5B76">
            <w:pPr>
              <w:pStyle w:val="NormalWeb"/>
              <w:rPr>
                <w:rFonts w:ascii="Arial" w:hAnsi="Arial" w:cs="Arial"/>
                <w:color w:val="000000"/>
              </w:rPr>
            </w:pPr>
            <w:r w:rsidRPr="004F7904">
              <w:rPr>
                <w:rFonts w:ascii="Arial" w:hAnsi="Arial" w:cs="Arial"/>
              </w:rPr>
              <w:fldChar w:fldCharType="begin"/>
            </w:r>
            <w:r w:rsidRPr="004F7904">
              <w:rPr>
                <w:rFonts w:ascii="Arial" w:hAnsi="Arial" w:cs="Arial"/>
              </w:rPr>
              <w:instrText xml:space="preserve"> INCLUDEPICTURE "https://www.jarvieplant.co.uk/assets/000/000/731/IMG_4128_original.jpg?1626946384" \* MERGEFORMATINET </w:instrText>
            </w:r>
            <w:r w:rsidRPr="004F7904">
              <w:rPr>
                <w:rFonts w:ascii="Arial" w:hAnsi="Arial" w:cs="Arial"/>
              </w:rPr>
              <w:fldChar w:fldCharType="separate"/>
            </w:r>
            <w:r w:rsidRPr="004F7904">
              <w:rPr>
                <w:rFonts w:ascii="Arial" w:hAnsi="Arial" w:cs="Arial"/>
                <w:noProof/>
              </w:rPr>
              <w:drawing>
                <wp:inline distT="0" distB="0" distL="0" distR="0" wp14:anchorId="33757773" wp14:editId="28A3CAE2">
                  <wp:extent cx="3885088" cy="2914015"/>
                  <wp:effectExtent l="0" t="0" r="1270" b="0"/>
                  <wp:docPr id="917963211" name="Picture 917963211" descr="10t Midi Excava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t Midi Excavato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19242" cy="2939633"/>
                          </a:xfrm>
                          <a:prstGeom prst="rect">
                            <a:avLst/>
                          </a:prstGeom>
                          <a:noFill/>
                          <a:ln>
                            <a:noFill/>
                          </a:ln>
                        </pic:spPr>
                      </pic:pic>
                    </a:graphicData>
                  </a:graphic>
                </wp:inline>
              </w:drawing>
            </w:r>
            <w:r w:rsidRPr="004F7904">
              <w:rPr>
                <w:rFonts w:ascii="Arial" w:hAnsi="Arial" w:cs="Arial"/>
              </w:rPr>
              <w:fldChar w:fldCharType="end"/>
            </w:r>
          </w:p>
        </w:tc>
      </w:tr>
    </w:tbl>
    <w:p w14:paraId="68449C5E" w14:textId="644930D2" w:rsidR="00EB55D9" w:rsidRPr="004F7904" w:rsidRDefault="00EB55D9" w:rsidP="007A5B76">
      <w:pPr>
        <w:rPr>
          <w:rFonts w:ascii="Arial" w:hAnsi="Arial" w:cs="Arial"/>
          <w:lang w:val="en-US" w:eastAsia="zh-CN"/>
        </w:rPr>
      </w:pPr>
    </w:p>
    <w:sectPr w:rsidR="00EB55D9" w:rsidRPr="004F7904" w:rsidSect="00524CD1">
      <w:footerReference w:type="even" r:id="rId18"/>
      <w:footerReference w:type="default" r:id="rId19"/>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7866B" w14:textId="77777777" w:rsidR="003B3ACE" w:rsidRDefault="003B3ACE" w:rsidP="006E75F5">
      <w:r>
        <w:separator/>
      </w:r>
    </w:p>
  </w:endnote>
  <w:endnote w:type="continuationSeparator" w:id="0">
    <w:p w14:paraId="15D412C9" w14:textId="77777777" w:rsidR="003B3ACE" w:rsidRDefault="003B3ACE" w:rsidP="006E7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1382643"/>
      <w:docPartObj>
        <w:docPartGallery w:val="Page Numbers (Bottom of Page)"/>
        <w:docPartUnique/>
      </w:docPartObj>
    </w:sdtPr>
    <w:sdtContent>
      <w:p w14:paraId="5D1BBC45" w14:textId="31BA9F8B" w:rsidR="00B656C6" w:rsidRDefault="00B656C6" w:rsidP="002B4B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810F1DF" w14:textId="77777777" w:rsidR="00B656C6" w:rsidRDefault="00B656C6" w:rsidP="00B656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9400375"/>
      <w:docPartObj>
        <w:docPartGallery w:val="Page Numbers (Bottom of Page)"/>
        <w:docPartUnique/>
      </w:docPartObj>
    </w:sdtPr>
    <w:sdtContent>
      <w:p w14:paraId="075A0EC6" w14:textId="028CA461" w:rsidR="00B656C6" w:rsidRDefault="00B656C6" w:rsidP="002B4B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3D125A53" w14:textId="6811FFEE" w:rsidR="006E75F5" w:rsidRPr="006E75F5" w:rsidRDefault="006E75F5" w:rsidP="00B656C6">
    <w:pPr>
      <w:pStyle w:val="Footer"/>
      <w:ind w:right="360"/>
      <w:rPr>
        <w:sz w:val="20"/>
        <w:szCs w:val="20"/>
      </w:rPr>
    </w:pPr>
    <w:r w:rsidRPr="006E75F5">
      <w:rPr>
        <w:sz w:val="20"/>
        <w:szCs w:val="20"/>
      </w:rPr>
      <w:t>2118883 – Demolition of Roof on single storey building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98813" w14:textId="77777777" w:rsidR="003B3ACE" w:rsidRDefault="003B3ACE" w:rsidP="006E75F5">
      <w:r>
        <w:separator/>
      </w:r>
    </w:p>
  </w:footnote>
  <w:footnote w:type="continuationSeparator" w:id="0">
    <w:p w14:paraId="0F3AC508" w14:textId="77777777" w:rsidR="003B3ACE" w:rsidRDefault="003B3ACE" w:rsidP="006E75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97AE1"/>
    <w:multiLevelType w:val="hybridMultilevel"/>
    <w:tmpl w:val="F78A1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D24C36"/>
    <w:multiLevelType w:val="multilevel"/>
    <w:tmpl w:val="D15067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4DBD03A4"/>
    <w:multiLevelType w:val="hybridMultilevel"/>
    <w:tmpl w:val="0630CE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EDE4DE8"/>
    <w:multiLevelType w:val="hybridMultilevel"/>
    <w:tmpl w:val="81BEE17E"/>
    <w:lvl w:ilvl="0" w:tplc="9D160120">
      <w:start w:val="2"/>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01651C"/>
    <w:multiLevelType w:val="hybridMultilevel"/>
    <w:tmpl w:val="529809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0426672">
    <w:abstractNumId w:val="4"/>
  </w:num>
  <w:num w:numId="2" w16cid:durableId="1562521382">
    <w:abstractNumId w:val="2"/>
  </w:num>
  <w:num w:numId="3" w16cid:durableId="1550845749">
    <w:abstractNumId w:val="1"/>
  </w:num>
  <w:num w:numId="4" w16cid:durableId="743378176">
    <w:abstractNumId w:val="0"/>
  </w:num>
  <w:num w:numId="5" w16cid:durableId="18368019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5F"/>
    <w:rsid w:val="000352D4"/>
    <w:rsid w:val="00180B74"/>
    <w:rsid w:val="001B1CB4"/>
    <w:rsid w:val="001F276F"/>
    <w:rsid w:val="002C340E"/>
    <w:rsid w:val="00316334"/>
    <w:rsid w:val="003308A1"/>
    <w:rsid w:val="00341F52"/>
    <w:rsid w:val="003B3ACE"/>
    <w:rsid w:val="00466BA8"/>
    <w:rsid w:val="0047174C"/>
    <w:rsid w:val="0049439E"/>
    <w:rsid w:val="004F5C17"/>
    <w:rsid w:val="004F7904"/>
    <w:rsid w:val="004F7BC4"/>
    <w:rsid w:val="00524CD1"/>
    <w:rsid w:val="005608E4"/>
    <w:rsid w:val="00565995"/>
    <w:rsid w:val="0058780A"/>
    <w:rsid w:val="005A1A93"/>
    <w:rsid w:val="00617342"/>
    <w:rsid w:val="006B7621"/>
    <w:rsid w:val="006D234F"/>
    <w:rsid w:val="006E75F5"/>
    <w:rsid w:val="00713180"/>
    <w:rsid w:val="007A5B76"/>
    <w:rsid w:val="007A6055"/>
    <w:rsid w:val="007B1563"/>
    <w:rsid w:val="0080572A"/>
    <w:rsid w:val="0087077D"/>
    <w:rsid w:val="008E1963"/>
    <w:rsid w:val="009740F9"/>
    <w:rsid w:val="009A76D1"/>
    <w:rsid w:val="009E06C5"/>
    <w:rsid w:val="00A0575F"/>
    <w:rsid w:val="00A2423D"/>
    <w:rsid w:val="00B275A1"/>
    <w:rsid w:val="00B656C6"/>
    <w:rsid w:val="00B754B9"/>
    <w:rsid w:val="00B942B8"/>
    <w:rsid w:val="00BD17C4"/>
    <w:rsid w:val="00BF7BD6"/>
    <w:rsid w:val="00C52F21"/>
    <w:rsid w:val="00C63ACE"/>
    <w:rsid w:val="00CE2F4B"/>
    <w:rsid w:val="00CE63A9"/>
    <w:rsid w:val="00DE54D5"/>
    <w:rsid w:val="00E261E2"/>
    <w:rsid w:val="00E360BB"/>
    <w:rsid w:val="00E81014"/>
    <w:rsid w:val="00EB55D9"/>
    <w:rsid w:val="00F40E66"/>
    <w:rsid w:val="00FD3513"/>
    <w:rsid w:val="00FF2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A6ED0"/>
  <w15:chartTrackingRefBased/>
  <w15:docId w15:val="{ECD947E8-3B77-2140-A1B7-232AFA3DB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57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66B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66BA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58780A"/>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8780A"/>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8780A"/>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8780A"/>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8780A"/>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0575F"/>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A0575F"/>
    <w:rPr>
      <w:rFonts w:eastAsiaTheme="minorEastAsia"/>
      <w:kern w:val="0"/>
      <w:sz w:val="22"/>
      <w:szCs w:val="22"/>
      <w:lang w:val="en-US" w:eastAsia="zh-CN"/>
      <w14:ligatures w14:val="none"/>
    </w:rPr>
  </w:style>
  <w:style w:type="paragraph" w:styleId="TOC1">
    <w:name w:val="toc 1"/>
    <w:basedOn w:val="Normal"/>
    <w:next w:val="Normal"/>
    <w:autoRedefine/>
    <w:uiPriority w:val="39"/>
    <w:unhideWhenUsed/>
    <w:rsid w:val="00A0575F"/>
    <w:pPr>
      <w:spacing w:before="120"/>
    </w:pPr>
    <w:rPr>
      <w:rFonts w:cstheme="minorHAnsi"/>
      <w:b/>
      <w:bCs/>
      <w:i/>
      <w:iCs/>
    </w:rPr>
  </w:style>
  <w:style w:type="paragraph" w:styleId="TOC2">
    <w:name w:val="toc 2"/>
    <w:basedOn w:val="Normal"/>
    <w:next w:val="Normal"/>
    <w:autoRedefine/>
    <w:uiPriority w:val="39"/>
    <w:unhideWhenUsed/>
    <w:rsid w:val="00A0575F"/>
    <w:pPr>
      <w:spacing w:before="120"/>
      <w:ind w:left="240"/>
    </w:pPr>
    <w:rPr>
      <w:rFonts w:cstheme="minorHAnsi"/>
      <w:b/>
      <w:bCs/>
      <w:sz w:val="22"/>
      <w:szCs w:val="22"/>
    </w:rPr>
  </w:style>
  <w:style w:type="paragraph" w:styleId="TOC3">
    <w:name w:val="toc 3"/>
    <w:basedOn w:val="Normal"/>
    <w:next w:val="Normal"/>
    <w:autoRedefine/>
    <w:uiPriority w:val="39"/>
    <w:unhideWhenUsed/>
    <w:rsid w:val="00A0575F"/>
    <w:pPr>
      <w:ind w:left="480"/>
    </w:pPr>
    <w:rPr>
      <w:rFonts w:cstheme="minorHAnsi"/>
      <w:sz w:val="20"/>
      <w:szCs w:val="20"/>
    </w:rPr>
  </w:style>
  <w:style w:type="paragraph" w:styleId="TOC4">
    <w:name w:val="toc 4"/>
    <w:basedOn w:val="Normal"/>
    <w:next w:val="Normal"/>
    <w:autoRedefine/>
    <w:uiPriority w:val="39"/>
    <w:unhideWhenUsed/>
    <w:rsid w:val="00A0575F"/>
    <w:pPr>
      <w:ind w:left="720"/>
    </w:pPr>
    <w:rPr>
      <w:rFonts w:cstheme="minorHAnsi"/>
      <w:sz w:val="20"/>
      <w:szCs w:val="20"/>
    </w:rPr>
  </w:style>
  <w:style w:type="paragraph" w:styleId="TOC5">
    <w:name w:val="toc 5"/>
    <w:basedOn w:val="Normal"/>
    <w:next w:val="Normal"/>
    <w:autoRedefine/>
    <w:uiPriority w:val="39"/>
    <w:unhideWhenUsed/>
    <w:rsid w:val="00A0575F"/>
    <w:pPr>
      <w:ind w:left="960"/>
    </w:pPr>
    <w:rPr>
      <w:rFonts w:cstheme="minorHAnsi"/>
      <w:sz w:val="20"/>
      <w:szCs w:val="20"/>
    </w:rPr>
  </w:style>
  <w:style w:type="paragraph" w:styleId="TOC6">
    <w:name w:val="toc 6"/>
    <w:basedOn w:val="Normal"/>
    <w:next w:val="Normal"/>
    <w:autoRedefine/>
    <w:uiPriority w:val="39"/>
    <w:unhideWhenUsed/>
    <w:rsid w:val="00A0575F"/>
    <w:pPr>
      <w:ind w:left="1200"/>
    </w:pPr>
    <w:rPr>
      <w:rFonts w:cstheme="minorHAnsi"/>
      <w:sz w:val="20"/>
      <w:szCs w:val="20"/>
    </w:rPr>
  </w:style>
  <w:style w:type="paragraph" w:styleId="TOC7">
    <w:name w:val="toc 7"/>
    <w:basedOn w:val="Normal"/>
    <w:next w:val="Normal"/>
    <w:autoRedefine/>
    <w:uiPriority w:val="39"/>
    <w:unhideWhenUsed/>
    <w:rsid w:val="00A0575F"/>
    <w:pPr>
      <w:ind w:left="1440"/>
    </w:pPr>
    <w:rPr>
      <w:rFonts w:cstheme="minorHAnsi"/>
      <w:sz w:val="20"/>
      <w:szCs w:val="20"/>
    </w:rPr>
  </w:style>
  <w:style w:type="paragraph" w:styleId="TOC8">
    <w:name w:val="toc 8"/>
    <w:basedOn w:val="Normal"/>
    <w:next w:val="Normal"/>
    <w:autoRedefine/>
    <w:uiPriority w:val="39"/>
    <w:unhideWhenUsed/>
    <w:rsid w:val="00A0575F"/>
    <w:pPr>
      <w:ind w:left="1680"/>
    </w:pPr>
    <w:rPr>
      <w:rFonts w:cstheme="minorHAnsi"/>
      <w:sz w:val="20"/>
      <w:szCs w:val="20"/>
    </w:rPr>
  </w:style>
  <w:style w:type="paragraph" w:styleId="TOC9">
    <w:name w:val="toc 9"/>
    <w:basedOn w:val="Normal"/>
    <w:next w:val="Normal"/>
    <w:autoRedefine/>
    <w:uiPriority w:val="39"/>
    <w:unhideWhenUsed/>
    <w:rsid w:val="00A0575F"/>
    <w:pPr>
      <w:ind w:left="1920"/>
    </w:pPr>
    <w:rPr>
      <w:rFonts w:cstheme="minorHAnsi"/>
      <w:sz w:val="20"/>
      <w:szCs w:val="20"/>
    </w:rPr>
  </w:style>
  <w:style w:type="character" w:customStyle="1" w:styleId="Heading1Char">
    <w:name w:val="Heading 1 Char"/>
    <w:basedOn w:val="DefaultParagraphFont"/>
    <w:link w:val="Heading1"/>
    <w:uiPriority w:val="9"/>
    <w:rsid w:val="00A0575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0575F"/>
    <w:pPr>
      <w:spacing w:before="480" w:line="276" w:lineRule="auto"/>
      <w:outlineLvl w:val="9"/>
    </w:pPr>
    <w:rPr>
      <w:b/>
      <w:bCs/>
      <w:kern w:val="0"/>
      <w:sz w:val="28"/>
      <w:szCs w:val="28"/>
      <w:lang w:val="en-US"/>
      <w14:ligatures w14:val="none"/>
    </w:rPr>
  </w:style>
  <w:style w:type="character" w:customStyle="1" w:styleId="Heading4Char">
    <w:name w:val="Heading 4 Char"/>
    <w:basedOn w:val="DefaultParagraphFont"/>
    <w:link w:val="Heading4"/>
    <w:uiPriority w:val="9"/>
    <w:rsid w:val="0058780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8780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8780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8780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8780A"/>
    <w:rPr>
      <w:rFonts w:asciiTheme="majorHAnsi" w:eastAsiaTheme="majorEastAsia" w:hAnsiTheme="majorHAnsi" w:cstheme="majorBidi"/>
      <w:color w:val="272727" w:themeColor="text1" w:themeTint="D8"/>
      <w:sz w:val="21"/>
      <w:szCs w:val="21"/>
    </w:rPr>
  </w:style>
  <w:style w:type="paragraph" w:styleId="ListParagraph">
    <w:name w:val="List Paragraph"/>
    <w:basedOn w:val="Normal"/>
    <w:uiPriority w:val="34"/>
    <w:qFormat/>
    <w:rsid w:val="0058780A"/>
    <w:pPr>
      <w:ind w:left="720"/>
      <w:contextualSpacing/>
    </w:pPr>
  </w:style>
  <w:style w:type="table" w:styleId="TableGrid">
    <w:name w:val="Table Grid"/>
    <w:basedOn w:val="TableNormal"/>
    <w:uiPriority w:val="39"/>
    <w:rsid w:val="004F7B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75F5"/>
    <w:pPr>
      <w:tabs>
        <w:tab w:val="center" w:pos="4513"/>
        <w:tab w:val="right" w:pos="9026"/>
      </w:tabs>
    </w:pPr>
  </w:style>
  <w:style w:type="character" w:customStyle="1" w:styleId="HeaderChar">
    <w:name w:val="Header Char"/>
    <w:basedOn w:val="DefaultParagraphFont"/>
    <w:link w:val="Header"/>
    <w:uiPriority w:val="99"/>
    <w:rsid w:val="006E75F5"/>
  </w:style>
  <w:style w:type="paragraph" w:styleId="Footer">
    <w:name w:val="footer"/>
    <w:basedOn w:val="Normal"/>
    <w:link w:val="FooterChar"/>
    <w:uiPriority w:val="99"/>
    <w:unhideWhenUsed/>
    <w:rsid w:val="006E75F5"/>
    <w:pPr>
      <w:tabs>
        <w:tab w:val="center" w:pos="4513"/>
        <w:tab w:val="right" w:pos="9026"/>
      </w:tabs>
    </w:pPr>
  </w:style>
  <w:style w:type="character" w:customStyle="1" w:styleId="FooterChar">
    <w:name w:val="Footer Char"/>
    <w:basedOn w:val="DefaultParagraphFont"/>
    <w:link w:val="Footer"/>
    <w:uiPriority w:val="99"/>
    <w:rsid w:val="006E75F5"/>
  </w:style>
  <w:style w:type="character" w:styleId="PageNumber">
    <w:name w:val="page number"/>
    <w:basedOn w:val="DefaultParagraphFont"/>
    <w:uiPriority w:val="99"/>
    <w:semiHidden/>
    <w:unhideWhenUsed/>
    <w:rsid w:val="00B656C6"/>
  </w:style>
  <w:style w:type="character" w:customStyle="1" w:styleId="normaltextrun">
    <w:name w:val="normaltextrun"/>
    <w:basedOn w:val="DefaultParagraphFont"/>
    <w:rsid w:val="00F40E66"/>
  </w:style>
  <w:style w:type="character" w:styleId="Hyperlink">
    <w:name w:val="Hyperlink"/>
    <w:basedOn w:val="DefaultParagraphFont"/>
    <w:uiPriority w:val="99"/>
    <w:unhideWhenUsed/>
    <w:rsid w:val="00565995"/>
    <w:rPr>
      <w:color w:val="0563C1" w:themeColor="hyperlink"/>
      <w:u w:val="single"/>
    </w:rPr>
  </w:style>
  <w:style w:type="character" w:styleId="UnresolvedMention">
    <w:name w:val="Unresolved Mention"/>
    <w:basedOn w:val="DefaultParagraphFont"/>
    <w:uiPriority w:val="99"/>
    <w:semiHidden/>
    <w:unhideWhenUsed/>
    <w:rsid w:val="00565995"/>
    <w:rPr>
      <w:color w:val="605E5C"/>
      <w:shd w:val="clear" w:color="auto" w:fill="E1DFDD"/>
    </w:rPr>
  </w:style>
  <w:style w:type="paragraph" w:styleId="NormalWeb">
    <w:name w:val="Normal (Web)"/>
    <w:basedOn w:val="Normal"/>
    <w:uiPriority w:val="99"/>
    <w:unhideWhenUsed/>
    <w:rsid w:val="00C52F2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F7904"/>
    <w:rPr>
      <w:color w:val="954F72" w:themeColor="followedHyperlink"/>
      <w:u w:val="single"/>
    </w:rPr>
  </w:style>
  <w:style w:type="character" w:customStyle="1" w:styleId="Heading2Char">
    <w:name w:val="Heading 2 Char"/>
    <w:basedOn w:val="DefaultParagraphFont"/>
    <w:link w:val="Heading2"/>
    <w:uiPriority w:val="9"/>
    <w:rsid w:val="00466BA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66BA8"/>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2668">
      <w:bodyDiv w:val="1"/>
      <w:marLeft w:val="0"/>
      <w:marRight w:val="0"/>
      <w:marTop w:val="0"/>
      <w:marBottom w:val="0"/>
      <w:divBdr>
        <w:top w:val="none" w:sz="0" w:space="0" w:color="auto"/>
        <w:left w:val="none" w:sz="0" w:space="0" w:color="auto"/>
        <w:bottom w:val="none" w:sz="0" w:space="0" w:color="auto"/>
        <w:right w:val="none" w:sz="0" w:space="0" w:color="auto"/>
      </w:divBdr>
    </w:div>
    <w:div w:id="38238822">
      <w:bodyDiv w:val="1"/>
      <w:marLeft w:val="0"/>
      <w:marRight w:val="0"/>
      <w:marTop w:val="0"/>
      <w:marBottom w:val="0"/>
      <w:divBdr>
        <w:top w:val="none" w:sz="0" w:space="0" w:color="auto"/>
        <w:left w:val="none" w:sz="0" w:space="0" w:color="auto"/>
        <w:bottom w:val="none" w:sz="0" w:space="0" w:color="auto"/>
        <w:right w:val="none" w:sz="0" w:space="0" w:color="auto"/>
      </w:divBdr>
    </w:div>
    <w:div w:id="76489054">
      <w:bodyDiv w:val="1"/>
      <w:marLeft w:val="0"/>
      <w:marRight w:val="0"/>
      <w:marTop w:val="0"/>
      <w:marBottom w:val="0"/>
      <w:divBdr>
        <w:top w:val="none" w:sz="0" w:space="0" w:color="auto"/>
        <w:left w:val="none" w:sz="0" w:space="0" w:color="auto"/>
        <w:bottom w:val="none" w:sz="0" w:space="0" w:color="auto"/>
        <w:right w:val="none" w:sz="0" w:space="0" w:color="auto"/>
      </w:divBdr>
    </w:div>
    <w:div w:id="278798846">
      <w:bodyDiv w:val="1"/>
      <w:marLeft w:val="0"/>
      <w:marRight w:val="0"/>
      <w:marTop w:val="0"/>
      <w:marBottom w:val="0"/>
      <w:divBdr>
        <w:top w:val="none" w:sz="0" w:space="0" w:color="auto"/>
        <w:left w:val="none" w:sz="0" w:space="0" w:color="auto"/>
        <w:bottom w:val="none" w:sz="0" w:space="0" w:color="auto"/>
        <w:right w:val="none" w:sz="0" w:space="0" w:color="auto"/>
      </w:divBdr>
    </w:div>
    <w:div w:id="327178218">
      <w:bodyDiv w:val="1"/>
      <w:marLeft w:val="0"/>
      <w:marRight w:val="0"/>
      <w:marTop w:val="0"/>
      <w:marBottom w:val="0"/>
      <w:divBdr>
        <w:top w:val="none" w:sz="0" w:space="0" w:color="auto"/>
        <w:left w:val="none" w:sz="0" w:space="0" w:color="auto"/>
        <w:bottom w:val="none" w:sz="0" w:space="0" w:color="auto"/>
        <w:right w:val="none" w:sz="0" w:space="0" w:color="auto"/>
      </w:divBdr>
    </w:div>
    <w:div w:id="630598290">
      <w:bodyDiv w:val="1"/>
      <w:marLeft w:val="0"/>
      <w:marRight w:val="0"/>
      <w:marTop w:val="0"/>
      <w:marBottom w:val="0"/>
      <w:divBdr>
        <w:top w:val="none" w:sz="0" w:space="0" w:color="auto"/>
        <w:left w:val="none" w:sz="0" w:space="0" w:color="auto"/>
        <w:bottom w:val="none" w:sz="0" w:space="0" w:color="auto"/>
        <w:right w:val="none" w:sz="0" w:space="0" w:color="auto"/>
      </w:divBdr>
    </w:div>
    <w:div w:id="706757957">
      <w:bodyDiv w:val="1"/>
      <w:marLeft w:val="0"/>
      <w:marRight w:val="0"/>
      <w:marTop w:val="0"/>
      <w:marBottom w:val="0"/>
      <w:divBdr>
        <w:top w:val="none" w:sz="0" w:space="0" w:color="auto"/>
        <w:left w:val="none" w:sz="0" w:space="0" w:color="auto"/>
        <w:bottom w:val="none" w:sz="0" w:space="0" w:color="auto"/>
        <w:right w:val="none" w:sz="0" w:space="0" w:color="auto"/>
      </w:divBdr>
    </w:div>
    <w:div w:id="1100367729">
      <w:bodyDiv w:val="1"/>
      <w:marLeft w:val="0"/>
      <w:marRight w:val="0"/>
      <w:marTop w:val="0"/>
      <w:marBottom w:val="0"/>
      <w:divBdr>
        <w:top w:val="none" w:sz="0" w:space="0" w:color="auto"/>
        <w:left w:val="none" w:sz="0" w:space="0" w:color="auto"/>
        <w:bottom w:val="none" w:sz="0" w:space="0" w:color="auto"/>
        <w:right w:val="none" w:sz="0" w:space="0" w:color="auto"/>
      </w:divBdr>
    </w:div>
    <w:div w:id="1263030095">
      <w:bodyDiv w:val="1"/>
      <w:marLeft w:val="0"/>
      <w:marRight w:val="0"/>
      <w:marTop w:val="0"/>
      <w:marBottom w:val="0"/>
      <w:divBdr>
        <w:top w:val="none" w:sz="0" w:space="0" w:color="auto"/>
        <w:left w:val="none" w:sz="0" w:space="0" w:color="auto"/>
        <w:bottom w:val="none" w:sz="0" w:space="0" w:color="auto"/>
        <w:right w:val="none" w:sz="0" w:space="0" w:color="auto"/>
      </w:divBdr>
    </w:div>
    <w:div w:id="181151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m-scaffold.com/wp-content/uploads/2021/06/BS-EN-12811-1-British-Standard-Scaffolding-Performance-Requirement.pdf"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simplilearn.com/principles-of-management-by-henri-fayol-article#:~:text=Henri%20Fayol" TargetMode="External"/><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5.jpeg"/><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2118883@student.uwtsd.ac.uk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14D9E1-FA24-CE46-8E13-39ACFC92B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3144</Words>
  <Characters>17924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method statement on single storey building</vt:lpstr>
    </vt:vector>
  </TitlesOfParts>
  <Company/>
  <LinksUpToDate>false</LinksUpToDate>
  <CharactersWithSpaces>21026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method statement on single storey building</dc:title>
  <dc:subject>2118883</dc:subject>
  <dc:creator>Joe O'Donnell</dc:creator>
  <cp:keywords/>
  <dc:description/>
  <cp:lastModifiedBy>Joseph O'Donnell (2118883)</cp:lastModifiedBy>
  <cp:revision>2</cp:revision>
  <dcterms:created xsi:type="dcterms:W3CDTF">2023-12-06T11:29:00Z</dcterms:created>
  <dcterms:modified xsi:type="dcterms:W3CDTF">2023-12-06T11:29:00Z</dcterms:modified>
</cp:coreProperties>
</file>