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35996878"/>
        <w:docPartObj>
          <w:docPartGallery w:val="Cover Pages"/>
          <w:docPartUnique/>
        </w:docPartObj>
      </w:sdtPr>
      <w:sdtEndPr>
        <w:rPr>
          <w:rFonts w:ascii="Arial" w:hAnsi="Arial" w:cs="Arial"/>
          <w:sz w:val="24"/>
          <w:szCs w:val="24"/>
        </w:rPr>
      </w:sdtEndPr>
      <w:sdtContent>
        <w:p w:rsidR="00A64CF0" w:rsidRDefault="003343FD">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5718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571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343FD" w:rsidRDefault="002024AD" w:rsidP="003343FD">
                                <w:pPr>
                                  <w:rPr>
                                    <w:color w:val="4472C4" w:themeColor="accent1"/>
                                    <w:sz w:val="28"/>
                                    <w:szCs w:val="28"/>
                                  </w:rPr>
                                </w:pPr>
                                <w:r>
                                  <w:rPr>
                                    <w:noProof/>
                                  </w:rPr>
                                  <w:drawing>
                                    <wp:inline distT="0" distB="0" distL="0" distR="0" wp14:anchorId="53D9BDC6" wp14:editId="5F31C5A9">
                                      <wp:extent cx="5553075" cy="3362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159" t="37939" r="16644" b="25879"/>
                                              <a:stretch/>
                                            </pic:blipFill>
                                            <pic:spPr bwMode="auto">
                                              <a:xfrm>
                                                <a:off x="0" y="0"/>
                                                <a:ext cx="5553075" cy="3362325"/>
                                              </a:xfrm>
                                              <a:prstGeom prst="rect">
                                                <a:avLst/>
                                              </a:prstGeom>
                                              <a:ln>
                                                <a:noFill/>
                                              </a:ln>
                                              <a:extLst>
                                                <a:ext uri="{53640926-AAD7-44D8-BBD7-CCE9431645EC}">
                                                  <a14:shadowObscured xmlns:a14="http://schemas.microsoft.com/office/drawing/2010/main"/>
                                                </a:ext>
                                              </a:extLst>
                                            </pic:spPr>
                                          </pic:pic>
                                        </a:graphicData>
                                      </a:graphic>
                                    </wp:inline>
                                  </w:drawing>
                                </w:r>
                                <w:r w:rsidRPr="004A0650">
                                  <w:rPr>
                                    <w:b/>
                                    <w:color w:val="7030A0"/>
                                    <w:sz w:val="36"/>
                                    <w:szCs w:val="36"/>
                                  </w:rPr>
                                  <w:t xml:space="preserve"> </w:t>
                                </w:r>
                                <w:r>
                                  <w:rPr>
                                    <w:sz w:val="28"/>
                                    <w:szCs w:val="28"/>
                                  </w:rPr>
                                  <w:t xml:space="preserve"> </w:t>
                                </w:r>
                                <w:r w:rsidR="003343FD" w:rsidRPr="003343FD">
                                  <w:rPr>
                                    <w:sz w:val="28"/>
                                    <w:szCs w:val="28"/>
                                  </w:rPr>
                                  <w:t xml:space="preserve"> </w:t>
                                </w:r>
                              </w:p>
                              <w:p w:rsidR="002024AD" w:rsidRDefault="002024AD" w:rsidP="003343FD">
                                <w:pPr>
                                  <w:rPr>
                                    <w:rFonts w:ascii="Arial" w:hAnsi="Arial" w:cs="Arial"/>
                                    <w:b/>
                                    <w:color w:val="7030A0"/>
                                    <w:sz w:val="24"/>
                                    <w:szCs w:val="24"/>
                                  </w:rPr>
                                </w:pPr>
                              </w:p>
                              <w:p w:rsidR="00A64CF0" w:rsidRDefault="002024AD" w:rsidP="003343FD">
                                <w:pPr>
                                  <w:rPr>
                                    <w:smallCaps/>
                                    <w:color w:val="404040" w:themeColor="text1" w:themeTint="BF"/>
                                    <w:sz w:val="36"/>
                                    <w:szCs w:val="36"/>
                                  </w:rPr>
                                </w:pPr>
                                <w:r>
                                  <w:rPr>
                                    <w:rFonts w:ascii="Arial" w:hAnsi="Arial" w:cs="Arial"/>
                                    <w:b/>
                                    <w:color w:val="7030A0"/>
                                    <w:sz w:val="24"/>
                                    <w:szCs w:val="24"/>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1.2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" filled="f" stroked="f" strokeweight=".5pt">
                    <v:textbox inset="126pt,0,54pt,0">
                      <w:txbxContent>
                        <w:p w:rsidR="003343FD" w:rsidRDefault="002024AD" w:rsidP="003343FD">
                          <w:pPr>
                            <w:rPr>
                              <w:color w:val="4472C4" w:themeColor="accent1"/>
                              <w:sz w:val="28"/>
                              <w:szCs w:val="28"/>
                            </w:rPr>
                          </w:pPr>
                          <w:r>
                            <w:rPr>
                              <w:noProof/>
                            </w:rPr>
                            <w:drawing>
                              <wp:inline distT="0" distB="0" distL="0" distR="0" wp14:anchorId="53D9BDC6" wp14:editId="5F31C5A9">
                                <wp:extent cx="5553075" cy="3362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159" t="37939" r="16644" b="25879"/>
                                        <a:stretch/>
                                      </pic:blipFill>
                                      <pic:spPr bwMode="auto">
                                        <a:xfrm>
                                          <a:off x="0" y="0"/>
                                          <a:ext cx="5553075" cy="3362325"/>
                                        </a:xfrm>
                                        <a:prstGeom prst="rect">
                                          <a:avLst/>
                                        </a:prstGeom>
                                        <a:ln>
                                          <a:noFill/>
                                        </a:ln>
                                        <a:extLst>
                                          <a:ext uri="{53640926-AAD7-44D8-BBD7-CCE9431645EC}">
                                            <a14:shadowObscured xmlns:a14="http://schemas.microsoft.com/office/drawing/2010/main"/>
                                          </a:ext>
                                        </a:extLst>
                                      </pic:spPr>
                                    </pic:pic>
                                  </a:graphicData>
                                </a:graphic>
                              </wp:inline>
                            </w:drawing>
                          </w:r>
                          <w:r w:rsidRPr="004A0650">
                            <w:rPr>
                              <w:b/>
                              <w:color w:val="7030A0"/>
                              <w:sz w:val="36"/>
                              <w:szCs w:val="36"/>
                            </w:rPr>
                            <w:t xml:space="preserve"> </w:t>
                          </w:r>
                          <w:r>
                            <w:rPr>
                              <w:sz w:val="28"/>
                              <w:szCs w:val="28"/>
                            </w:rPr>
                            <w:t xml:space="preserve"> </w:t>
                          </w:r>
                          <w:r w:rsidR="003343FD" w:rsidRPr="003343FD">
                            <w:rPr>
                              <w:sz w:val="28"/>
                              <w:szCs w:val="28"/>
                            </w:rPr>
                            <w:t xml:space="preserve"> </w:t>
                          </w:r>
                        </w:p>
                        <w:p w:rsidR="002024AD" w:rsidRDefault="002024AD" w:rsidP="003343FD">
                          <w:pPr>
                            <w:rPr>
                              <w:rFonts w:ascii="Arial" w:hAnsi="Arial" w:cs="Arial"/>
                              <w:b/>
                              <w:color w:val="7030A0"/>
                              <w:sz w:val="24"/>
                              <w:szCs w:val="24"/>
                            </w:rPr>
                          </w:pPr>
                        </w:p>
                        <w:p w:rsidR="00A64CF0" w:rsidRDefault="002024AD" w:rsidP="003343FD">
                          <w:pPr>
                            <w:rPr>
                              <w:smallCaps/>
                              <w:color w:val="404040" w:themeColor="text1" w:themeTint="BF"/>
                              <w:sz w:val="36"/>
                              <w:szCs w:val="36"/>
                            </w:rPr>
                          </w:pPr>
                          <w:r>
                            <w:rPr>
                              <w:rFonts w:ascii="Arial" w:hAnsi="Arial" w:cs="Arial"/>
                              <w:b/>
                              <w:color w:val="7030A0"/>
                              <w:sz w:val="24"/>
                              <w:szCs w:val="24"/>
                            </w:rPr>
                            <w:t xml:space="preserve"> </w:t>
                          </w:r>
                        </w:p>
                      </w:txbxContent>
                    </v:textbox>
                    <w10:wrap type="square" anchorx="page" anchory="page"/>
                  </v:shape>
                </w:pict>
              </mc:Fallback>
            </mc:AlternateContent>
          </w:r>
          <w:r>
            <w:rPr>
              <w:noProof/>
            </w:rPr>
            <w:drawing>
              <wp:inline distT="0" distB="0" distL="0" distR="0" wp14:anchorId="0EE8C3D3" wp14:editId="3F8C35BE">
                <wp:extent cx="4010025" cy="2114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103" t="18621" r="48316" b="53596"/>
                        <a:stretch/>
                      </pic:blipFill>
                      <pic:spPr bwMode="auto">
                        <a:xfrm>
                          <a:off x="0" y="0"/>
                          <a:ext cx="4010025" cy="2114550"/>
                        </a:xfrm>
                        <a:prstGeom prst="rect">
                          <a:avLst/>
                        </a:prstGeom>
                        <a:ln>
                          <a:noFill/>
                        </a:ln>
                        <a:extLst>
                          <a:ext uri="{53640926-AAD7-44D8-BBD7-CCE9431645EC}">
                            <a14:shadowObscured xmlns:a14="http://schemas.microsoft.com/office/drawing/2010/main"/>
                          </a:ext>
                        </a:extLst>
                      </pic:spPr>
                    </pic:pic>
                  </a:graphicData>
                </a:graphic>
              </wp:inline>
            </w:drawing>
          </w:r>
          <w:r w:rsidR="00A64CF0">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7A7A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sidR="00A64CF0">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64CF0" w:rsidRDefault="00A64CF0">
                                    <w:pPr>
                                      <w:pStyle w:val="NoSpacing"/>
                                      <w:jc w:val="right"/>
                                      <w:rPr>
                                        <w:color w:val="595959" w:themeColor="text1" w:themeTint="A6"/>
                                        <w:sz w:val="28"/>
                                        <w:szCs w:val="28"/>
                                      </w:rPr>
                                    </w:pPr>
                                    <w:proofErr w:type="spellStart"/>
                                    <w:r>
                                      <w:rPr>
                                        <w:color w:val="595959" w:themeColor="text1" w:themeTint="A6"/>
                                        <w:sz w:val="28"/>
                                        <w:szCs w:val="28"/>
                                      </w:rPr>
                                      <w:t>Dorathy</w:t>
                                    </w:r>
                                    <w:proofErr w:type="spellEnd"/>
                                    <w:r>
                                      <w:rPr>
                                        <w:color w:val="595959" w:themeColor="text1" w:themeTint="A6"/>
                                        <w:sz w:val="28"/>
                                        <w:szCs w:val="28"/>
                                      </w:rPr>
                                      <w:t xml:space="preserve"> </w:t>
                                    </w:r>
                                    <w:proofErr w:type="spellStart"/>
                                    <w:r>
                                      <w:rPr>
                                        <w:color w:val="595959" w:themeColor="text1" w:themeTint="A6"/>
                                        <w:sz w:val="28"/>
                                        <w:szCs w:val="28"/>
                                      </w:rPr>
                                      <w:t>Nkenta</w:t>
                                    </w:r>
                                    <w:proofErr w:type="spellEnd"/>
                                    <w:r>
                                      <w:rPr>
                                        <w:color w:val="595959" w:themeColor="text1" w:themeTint="A6"/>
                                        <w:sz w:val="28"/>
                                        <w:szCs w:val="28"/>
                                      </w:rPr>
                                      <w:t xml:space="preserve"> Duru</w:t>
                                    </w:r>
                                  </w:p>
                                </w:sdtContent>
                              </w:sdt>
                              <w:p w:rsidR="00A64CF0" w:rsidRDefault="00A64CF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64CF0" w:rsidRDefault="00A64CF0">
                              <w:pPr>
                                <w:pStyle w:val="NoSpacing"/>
                                <w:jc w:val="right"/>
                                <w:rPr>
                                  <w:color w:val="595959" w:themeColor="text1" w:themeTint="A6"/>
                                  <w:sz w:val="28"/>
                                  <w:szCs w:val="28"/>
                                </w:rPr>
                              </w:pPr>
                              <w:proofErr w:type="spellStart"/>
                              <w:r>
                                <w:rPr>
                                  <w:color w:val="595959" w:themeColor="text1" w:themeTint="A6"/>
                                  <w:sz w:val="28"/>
                                  <w:szCs w:val="28"/>
                                </w:rPr>
                                <w:t>Dorathy</w:t>
                              </w:r>
                              <w:proofErr w:type="spellEnd"/>
                              <w:r>
                                <w:rPr>
                                  <w:color w:val="595959" w:themeColor="text1" w:themeTint="A6"/>
                                  <w:sz w:val="28"/>
                                  <w:szCs w:val="28"/>
                                </w:rPr>
                                <w:t xml:space="preserve"> </w:t>
                              </w:r>
                              <w:proofErr w:type="spellStart"/>
                              <w:r>
                                <w:rPr>
                                  <w:color w:val="595959" w:themeColor="text1" w:themeTint="A6"/>
                                  <w:sz w:val="28"/>
                                  <w:szCs w:val="28"/>
                                </w:rPr>
                                <w:t>Nkenta</w:t>
                              </w:r>
                              <w:proofErr w:type="spellEnd"/>
                              <w:r>
                                <w:rPr>
                                  <w:color w:val="595959" w:themeColor="text1" w:themeTint="A6"/>
                                  <w:sz w:val="28"/>
                                  <w:szCs w:val="28"/>
                                </w:rPr>
                                <w:t xml:space="preserve"> Duru</w:t>
                              </w:r>
                            </w:p>
                          </w:sdtContent>
                        </w:sdt>
                        <w:p w:rsidR="00A64CF0" w:rsidRDefault="00A64CF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p>
        <w:p w:rsidR="00A64CF0" w:rsidRDefault="00A64CF0" w:rsidP="00E9347C">
          <w:pPr>
            <w:rPr>
              <w:rFonts w:ascii="Arial" w:hAnsi="Arial" w:cs="Arial"/>
              <w:sz w:val="24"/>
              <w:szCs w:val="24"/>
            </w:rPr>
          </w:pPr>
          <w:r>
            <w:rPr>
              <w:rFonts w:ascii="Arial" w:hAnsi="Arial" w:cs="Arial"/>
              <w:sz w:val="24"/>
              <w:szCs w:val="24"/>
            </w:rPr>
            <w:br w:type="page"/>
          </w:r>
          <w:bookmarkStart w:id="0" w:name="_Hlk17818017"/>
          <w:r w:rsidR="003343FD">
            <w:rPr>
              <w:rFonts w:ascii="Arial" w:hAnsi="Arial" w:cs="Arial"/>
              <w:sz w:val="24"/>
              <w:szCs w:val="24"/>
            </w:rPr>
            <w:t xml:space="preserve"> </w:t>
          </w:r>
        </w:p>
      </w:sdtContent>
    </w:sdt>
    <w:bookmarkEnd w:id="0" w:displacedByCustomXml="prev"/>
    <w:p w:rsidR="00A64CF0" w:rsidRDefault="00A64CF0" w:rsidP="00E9347C">
      <w:pPr>
        <w:rPr>
          <w:rFonts w:ascii="Arial" w:hAnsi="Arial" w:cs="Arial"/>
          <w:sz w:val="24"/>
          <w:szCs w:val="24"/>
        </w:rPr>
      </w:pPr>
    </w:p>
    <w:p w:rsidR="00A64CF0" w:rsidRDefault="00A64CF0" w:rsidP="00E9347C">
      <w:pPr>
        <w:rPr>
          <w:rFonts w:ascii="Arial" w:hAnsi="Arial" w:cs="Arial"/>
          <w:sz w:val="24"/>
          <w:szCs w:val="24"/>
        </w:rPr>
      </w:pPr>
    </w:p>
    <w:p w:rsidR="00A64CF0" w:rsidRDefault="00A64CF0" w:rsidP="00E9347C">
      <w:pPr>
        <w:rPr>
          <w:rFonts w:ascii="Arial" w:hAnsi="Arial" w:cs="Arial"/>
          <w:sz w:val="24"/>
          <w:szCs w:val="24"/>
        </w:rPr>
      </w:pPr>
    </w:p>
    <w:sdt>
      <w:sdtPr>
        <w:rPr>
          <w:rFonts w:ascii="Arial" w:hAnsi="Arial" w:cs="Arial"/>
          <w:color w:val="auto"/>
          <w:sz w:val="24"/>
          <w:szCs w:val="24"/>
        </w:rPr>
        <w:id w:val="-604659553"/>
        <w:docPartObj>
          <w:docPartGallery w:val="Table of Contents"/>
          <w:docPartUnique/>
        </w:docPartObj>
      </w:sdtPr>
      <w:sdtEndPr>
        <w:rPr>
          <w:rFonts w:eastAsiaTheme="minorHAnsi"/>
          <w:b/>
          <w:bCs/>
          <w:noProof/>
          <w:lang w:val="en-GB"/>
        </w:rPr>
      </w:sdtEndPr>
      <w:sdtContent>
        <w:p w:rsidR="00A64CF0" w:rsidRPr="00A64CF0" w:rsidRDefault="00A64CF0" w:rsidP="00A64CF0">
          <w:pPr>
            <w:pStyle w:val="TOCHeading"/>
            <w:rPr>
              <w:rFonts w:ascii="Arial" w:hAnsi="Arial" w:cs="Arial"/>
              <w:color w:val="auto"/>
              <w:sz w:val="24"/>
              <w:szCs w:val="24"/>
            </w:rPr>
          </w:pPr>
          <w:r w:rsidRPr="006E4770">
            <w:rPr>
              <w:rFonts w:ascii="Arial" w:hAnsi="Arial" w:cs="Arial"/>
              <w:b/>
              <w:color w:val="auto"/>
              <w:sz w:val="24"/>
              <w:szCs w:val="24"/>
            </w:rPr>
            <w:t>Table of Contents</w:t>
          </w:r>
        </w:p>
        <w:p w:rsidR="00A64CF0" w:rsidRPr="00771A4F" w:rsidRDefault="00A64CF0" w:rsidP="00A64CF0">
          <w:pPr>
            <w:pStyle w:val="TOC1"/>
            <w:rPr>
              <w:rFonts w:eastAsiaTheme="minorEastAsia"/>
              <w:lang w:eastAsia="en-GB"/>
            </w:rPr>
          </w:pPr>
          <w:r w:rsidRPr="00771A4F">
            <w:fldChar w:fldCharType="begin"/>
          </w:r>
          <w:r w:rsidRPr="00771A4F">
            <w:instrText xml:space="preserve"> TOC \o "1-3" \h \z \u </w:instrText>
          </w:r>
          <w:r w:rsidRPr="00771A4F">
            <w:fldChar w:fldCharType="separate"/>
          </w:r>
          <w:hyperlink w:anchor="_Toc17813793" w:history="1">
            <w:r w:rsidRPr="00771A4F">
              <w:rPr>
                <w:rStyle w:val="Hyperlink"/>
                <w:color w:val="auto"/>
              </w:rPr>
              <w:t>1.0 Introduction</w:t>
            </w:r>
            <w:r w:rsidRPr="00771A4F">
              <w:rPr>
                <w:webHidden/>
              </w:rPr>
              <w:tab/>
            </w:r>
            <w:r w:rsidRPr="00771A4F">
              <w:rPr>
                <w:webHidden/>
              </w:rPr>
              <w:fldChar w:fldCharType="begin"/>
            </w:r>
            <w:r w:rsidRPr="00771A4F">
              <w:rPr>
                <w:webHidden/>
              </w:rPr>
              <w:instrText xml:space="preserve"> PAGEREF _Toc17813793 \h </w:instrText>
            </w:r>
            <w:r w:rsidRPr="00771A4F">
              <w:rPr>
                <w:webHidden/>
              </w:rPr>
            </w:r>
            <w:r w:rsidRPr="00771A4F">
              <w:rPr>
                <w:webHidden/>
              </w:rPr>
              <w:fldChar w:fldCharType="separate"/>
            </w:r>
            <w:r w:rsidRPr="00771A4F">
              <w:rPr>
                <w:webHidden/>
              </w:rPr>
              <w:t>2</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794" w:history="1">
            <w:r w:rsidRPr="00771A4F">
              <w:rPr>
                <w:rStyle w:val="Hyperlink"/>
                <w:color w:val="auto"/>
                <w:lang w:eastAsia="en-GB"/>
              </w:rPr>
              <w:t>1.1 Organisation Background</w:t>
            </w:r>
            <w:r w:rsidRPr="00771A4F">
              <w:rPr>
                <w:webHidden/>
              </w:rPr>
              <w:tab/>
            </w:r>
            <w:r w:rsidRPr="00771A4F">
              <w:rPr>
                <w:webHidden/>
              </w:rPr>
              <w:fldChar w:fldCharType="begin"/>
            </w:r>
            <w:r w:rsidRPr="00771A4F">
              <w:rPr>
                <w:webHidden/>
              </w:rPr>
              <w:instrText xml:space="preserve"> PAGEREF _Toc17813794 \h </w:instrText>
            </w:r>
            <w:r w:rsidRPr="00771A4F">
              <w:rPr>
                <w:webHidden/>
              </w:rPr>
            </w:r>
            <w:r w:rsidRPr="00771A4F">
              <w:rPr>
                <w:webHidden/>
              </w:rPr>
              <w:fldChar w:fldCharType="separate"/>
            </w:r>
            <w:r w:rsidRPr="00771A4F">
              <w:rPr>
                <w:webHidden/>
              </w:rPr>
              <w:t>2</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795" w:history="1">
            <w:r w:rsidRPr="00771A4F">
              <w:rPr>
                <w:rStyle w:val="Hyperlink"/>
                <w:color w:val="auto"/>
              </w:rPr>
              <w:t>2.0 The relationship between data, information and knowledge</w:t>
            </w:r>
            <w:r w:rsidRPr="00771A4F">
              <w:rPr>
                <w:webHidden/>
              </w:rPr>
              <w:tab/>
            </w:r>
            <w:r w:rsidRPr="00771A4F">
              <w:rPr>
                <w:webHidden/>
              </w:rPr>
              <w:fldChar w:fldCharType="begin"/>
            </w:r>
            <w:r w:rsidRPr="00771A4F">
              <w:rPr>
                <w:webHidden/>
              </w:rPr>
              <w:instrText xml:space="preserve"> PAGEREF _Toc17813795 \h </w:instrText>
            </w:r>
            <w:r w:rsidRPr="00771A4F">
              <w:rPr>
                <w:webHidden/>
              </w:rPr>
            </w:r>
            <w:r w:rsidRPr="00771A4F">
              <w:rPr>
                <w:webHidden/>
              </w:rPr>
              <w:fldChar w:fldCharType="separate"/>
            </w:r>
            <w:r w:rsidRPr="00771A4F">
              <w:rPr>
                <w:webHidden/>
              </w:rPr>
              <w:t>3</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796" w:history="1">
            <w:r w:rsidRPr="00771A4F">
              <w:rPr>
                <w:rStyle w:val="Hyperlink"/>
                <w:color w:val="auto"/>
              </w:rPr>
              <w:t>2.1 What is Knowledge?</w:t>
            </w:r>
            <w:r w:rsidRPr="00771A4F">
              <w:rPr>
                <w:webHidden/>
              </w:rPr>
              <w:tab/>
            </w:r>
            <w:r w:rsidRPr="00771A4F">
              <w:rPr>
                <w:webHidden/>
              </w:rPr>
              <w:fldChar w:fldCharType="begin"/>
            </w:r>
            <w:r w:rsidRPr="00771A4F">
              <w:rPr>
                <w:webHidden/>
              </w:rPr>
              <w:instrText xml:space="preserve"> PAGEREF _Toc17813796 \h </w:instrText>
            </w:r>
            <w:r w:rsidRPr="00771A4F">
              <w:rPr>
                <w:webHidden/>
              </w:rPr>
            </w:r>
            <w:r w:rsidRPr="00771A4F">
              <w:rPr>
                <w:webHidden/>
              </w:rPr>
              <w:fldChar w:fldCharType="separate"/>
            </w:r>
            <w:r w:rsidRPr="00771A4F">
              <w:rPr>
                <w:webHidden/>
              </w:rPr>
              <w:t>4</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797" w:history="1">
            <w:r w:rsidRPr="00771A4F">
              <w:rPr>
                <w:rStyle w:val="Hyperlink"/>
                <w:color w:val="auto"/>
              </w:rPr>
              <w:t>2.2 Explicit Knowledge</w:t>
            </w:r>
            <w:r w:rsidRPr="00771A4F">
              <w:rPr>
                <w:webHidden/>
              </w:rPr>
              <w:tab/>
            </w:r>
            <w:r w:rsidRPr="00771A4F">
              <w:rPr>
                <w:webHidden/>
              </w:rPr>
              <w:fldChar w:fldCharType="begin"/>
            </w:r>
            <w:r w:rsidRPr="00771A4F">
              <w:rPr>
                <w:webHidden/>
              </w:rPr>
              <w:instrText xml:space="preserve"> PAGEREF _Toc17813797 \h </w:instrText>
            </w:r>
            <w:r w:rsidRPr="00771A4F">
              <w:rPr>
                <w:webHidden/>
              </w:rPr>
            </w:r>
            <w:r w:rsidRPr="00771A4F">
              <w:rPr>
                <w:webHidden/>
              </w:rPr>
              <w:fldChar w:fldCharType="separate"/>
            </w:r>
            <w:r w:rsidRPr="00771A4F">
              <w:rPr>
                <w:webHidden/>
              </w:rPr>
              <w:t>4</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798" w:history="1">
            <w:r w:rsidRPr="00771A4F">
              <w:rPr>
                <w:rStyle w:val="Hyperlink"/>
                <w:color w:val="auto"/>
              </w:rPr>
              <w:t>2.3 Tacit Knowledge</w:t>
            </w:r>
            <w:r w:rsidRPr="00771A4F">
              <w:rPr>
                <w:webHidden/>
              </w:rPr>
              <w:tab/>
            </w:r>
            <w:r w:rsidRPr="00771A4F">
              <w:rPr>
                <w:webHidden/>
              </w:rPr>
              <w:fldChar w:fldCharType="begin"/>
            </w:r>
            <w:r w:rsidRPr="00771A4F">
              <w:rPr>
                <w:webHidden/>
              </w:rPr>
              <w:instrText xml:space="preserve"> PAGEREF _Toc17813798 \h </w:instrText>
            </w:r>
            <w:r w:rsidRPr="00771A4F">
              <w:rPr>
                <w:webHidden/>
              </w:rPr>
            </w:r>
            <w:r w:rsidRPr="00771A4F">
              <w:rPr>
                <w:webHidden/>
              </w:rPr>
              <w:fldChar w:fldCharType="separate"/>
            </w:r>
            <w:r w:rsidRPr="00771A4F">
              <w:rPr>
                <w:webHidden/>
              </w:rPr>
              <w:t>5</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799" w:history="1">
            <w:r w:rsidRPr="00771A4F">
              <w:rPr>
                <w:rStyle w:val="Hyperlink"/>
                <w:color w:val="auto"/>
              </w:rPr>
              <w:t>2.4 Knowledge Management cycle</w:t>
            </w:r>
            <w:r w:rsidRPr="00771A4F">
              <w:rPr>
                <w:webHidden/>
              </w:rPr>
              <w:tab/>
            </w:r>
            <w:r w:rsidRPr="00771A4F">
              <w:rPr>
                <w:webHidden/>
              </w:rPr>
              <w:fldChar w:fldCharType="begin"/>
            </w:r>
            <w:r w:rsidRPr="00771A4F">
              <w:rPr>
                <w:webHidden/>
              </w:rPr>
              <w:instrText xml:space="preserve"> PAGEREF _Toc17813799 \h </w:instrText>
            </w:r>
            <w:r w:rsidRPr="00771A4F">
              <w:rPr>
                <w:webHidden/>
              </w:rPr>
            </w:r>
            <w:r w:rsidRPr="00771A4F">
              <w:rPr>
                <w:webHidden/>
              </w:rPr>
              <w:fldChar w:fldCharType="separate"/>
            </w:r>
            <w:r w:rsidRPr="00771A4F">
              <w:rPr>
                <w:webHidden/>
              </w:rPr>
              <w:t>5</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00" w:history="1">
            <w:r w:rsidRPr="00771A4F">
              <w:rPr>
                <w:rStyle w:val="Hyperlink"/>
                <w:color w:val="auto"/>
              </w:rPr>
              <w:t>2.5 The Relationship between individual and organisational knowledge.</w:t>
            </w:r>
            <w:r w:rsidRPr="00771A4F">
              <w:rPr>
                <w:webHidden/>
              </w:rPr>
              <w:tab/>
            </w:r>
            <w:r w:rsidRPr="00771A4F">
              <w:rPr>
                <w:webHidden/>
              </w:rPr>
              <w:fldChar w:fldCharType="begin"/>
            </w:r>
            <w:r w:rsidRPr="00771A4F">
              <w:rPr>
                <w:webHidden/>
              </w:rPr>
              <w:instrText xml:space="preserve"> PAGEREF _Toc17813800 \h </w:instrText>
            </w:r>
            <w:r w:rsidRPr="00771A4F">
              <w:rPr>
                <w:webHidden/>
              </w:rPr>
            </w:r>
            <w:r w:rsidRPr="00771A4F">
              <w:rPr>
                <w:webHidden/>
              </w:rPr>
              <w:fldChar w:fldCharType="separate"/>
            </w:r>
            <w:r w:rsidRPr="00771A4F">
              <w:rPr>
                <w:webHidden/>
              </w:rPr>
              <w:t>6</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01" w:history="1">
            <w:r w:rsidRPr="00771A4F">
              <w:rPr>
                <w:rStyle w:val="Hyperlink"/>
                <w:color w:val="auto"/>
                <w:shd w:val="clear" w:color="auto" w:fill="FFFFFF"/>
                <w:lang w:eastAsia="en-GB"/>
              </w:rPr>
              <w:t>2.6 The benefits of organisational KM</w:t>
            </w:r>
            <w:r w:rsidRPr="00771A4F">
              <w:rPr>
                <w:webHidden/>
              </w:rPr>
              <w:tab/>
            </w:r>
            <w:r w:rsidRPr="00771A4F">
              <w:rPr>
                <w:webHidden/>
              </w:rPr>
              <w:fldChar w:fldCharType="begin"/>
            </w:r>
            <w:r w:rsidRPr="00771A4F">
              <w:rPr>
                <w:webHidden/>
              </w:rPr>
              <w:instrText xml:space="preserve"> PAGEREF _Toc17813801 \h </w:instrText>
            </w:r>
            <w:r w:rsidRPr="00771A4F">
              <w:rPr>
                <w:webHidden/>
              </w:rPr>
            </w:r>
            <w:r w:rsidRPr="00771A4F">
              <w:rPr>
                <w:webHidden/>
              </w:rPr>
              <w:fldChar w:fldCharType="separate"/>
            </w:r>
            <w:r w:rsidRPr="00771A4F">
              <w:rPr>
                <w:webHidden/>
              </w:rPr>
              <w:t>7</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02" w:history="1">
            <w:r w:rsidRPr="00771A4F">
              <w:rPr>
                <w:rStyle w:val="Hyperlink"/>
                <w:color w:val="auto"/>
                <w:lang w:eastAsia="en-GB"/>
              </w:rPr>
              <w:t>2.8 Disadvantages of knowledge management</w:t>
            </w:r>
            <w:r w:rsidRPr="00771A4F">
              <w:rPr>
                <w:webHidden/>
              </w:rPr>
              <w:tab/>
            </w:r>
            <w:r w:rsidRPr="00771A4F">
              <w:rPr>
                <w:webHidden/>
              </w:rPr>
              <w:fldChar w:fldCharType="begin"/>
            </w:r>
            <w:r w:rsidRPr="00771A4F">
              <w:rPr>
                <w:webHidden/>
              </w:rPr>
              <w:instrText xml:space="preserve"> PAGEREF _Toc17813802 \h </w:instrText>
            </w:r>
            <w:r w:rsidRPr="00771A4F">
              <w:rPr>
                <w:webHidden/>
              </w:rPr>
            </w:r>
            <w:r w:rsidRPr="00771A4F">
              <w:rPr>
                <w:webHidden/>
              </w:rPr>
              <w:fldChar w:fldCharType="separate"/>
            </w:r>
            <w:r w:rsidRPr="00771A4F">
              <w:rPr>
                <w:webHidden/>
              </w:rPr>
              <w:t>8</w:t>
            </w:r>
            <w:r w:rsidRPr="00771A4F">
              <w:rPr>
                <w:webHidden/>
              </w:rPr>
              <w:fldChar w:fldCharType="end"/>
            </w:r>
          </w:hyperlink>
          <w:hyperlink w:anchor="_Toc17813803" w:history="1"/>
        </w:p>
        <w:p w:rsidR="00A64CF0" w:rsidRPr="00771A4F" w:rsidRDefault="00A64CF0" w:rsidP="00A64CF0">
          <w:pPr>
            <w:pStyle w:val="TOC1"/>
            <w:rPr>
              <w:rFonts w:eastAsiaTheme="minorEastAsia"/>
              <w:lang w:eastAsia="en-GB"/>
            </w:rPr>
          </w:pPr>
          <w:hyperlink w:anchor="_Toc17813804" w:history="1">
            <w:r w:rsidRPr="00771A4F">
              <w:rPr>
                <w:rStyle w:val="Hyperlink"/>
                <w:color w:val="auto"/>
              </w:rPr>
              <w:t>3.0 Tools and techniques for creating, storing and sharing of knowledge</w:t>
            </w:r>
            <w:r w:rsidRPr="00771A4F">
              <w:rPr>
                <w:webHidden/>
              </w:rPr>
              <w:tab/>
            </w:r>
            <w:r w:rsidRPr="00771A4F">
              <w:rPr>
                <w:webHidden/>
              </w:rPr>
              <w:fldChar w:fldCharType="begin"/>
            </w:r>
            <w:r w:rsidRPr="00771A4F">
              <w:rPr>
                <w:webHidden/>
              </w:rPr>
              <w:instrText xml:space="preserve"> PAGEREF _Toc17813804 \h </w:instrText>
            </w:r>
            <w:r w:rsidRPr="00771A4F">
              <w:rPr>
                <w:webHidden/>
              </w:rPr>
            </w:r>
            <w:r w:rsidRPr="00771A4F">
              <w:rPr>
                <w:webHidden/>
              </w:rPr>
              <w:fldChar w:fldCharType="separate"/>
            </w:r>
            <w:r w:rsidRPr="00771A4F">
              <w:rPr>
                <w:webHidden/>
              </w:rPr>
              <w:t>8</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05" w:history="1">
            <w:r w:rsidRPr="00771A4F">
              <w:rPr>
                <w:rStyle w:val="Hyperlink"/>
                <w:color w:val="auto"/>
              </w:rPr>
              <w:t>3.1 Knowledge creation techniques:</w:t>
            </w:r>
            <w:r w:rsidRPr="00771A4F">
              <w:rPr>
                <w:webHidden/>
              </w:rPr>
              <w:tab/>
            </w:r>
            <w:r w:rsidRPr="00771A4F">
              <w:rPr>
                <w:webHidden/>
              </w:rPr>
              <w:fldChar w:fldCharType="begin"/>
            </w:r>
            <w:r w:rsidRPr="00771A4F">
              <w:rPr>
                <w:webHidden/>
              </w:rPr>
              <w:instrText xml:space="preserve"> PAGEREF _Toc17813805 \h </w:instrText>
            </w:r>
            <w:r w:rsidRPr="00771A4F">
              <w:rPr>
                <w:webHidden/>
              </w:rPr>
            </w:r>
            <w:r w:rsidRPr="00771A4F">
              <w:rPr>
                <w:webHidden/>
              </w:rPr>
              <w:fldChar w:fldCharType="separate"/>
            </w:r>
            <w:r w:rsidRPr="00771A4F">
              <w:rPr>
                <w:webHidden/>
              </w:rPr>
              <w:t>9</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06" w:history="1">
            <w:r w:rsidRPr="00771A4F">
              <w:rPr>
                <w:rStyle w:val="Hyperlink"/>
                <w:color w:val="auto"/>
              </w:rPr>
              <w:t>3.2 Knowledge sharing techniques:</w:t>
            </w:r>
            <w:r w:rsidRPr="00771A4F">
              <w:rPr>
                <w:webHidden/>
              </w:rPr>
              <w:tab/>
            </w:r>
            <w:r w:rsidRPr="00771A4F">
              <w:rPr>
                <w:webHidden/>
              </w:rPr>
              <w:fldChar w:fldCharType="begin"/>
            </w:r>
            <w:r w:rsidRPr="00771A4F">
              <w:rPr>
                <w:webHidden/>
              </w:rPr>
              <w:instrText xml:space="preserve"> PAGEREF _Toc17813806 \h </w:instrText>
            </w:r>
            <w:r w:rsidRPr="00771A4F">
              <w:rPr>
                <w:webHidden/>
              </w:rPr>
            </w:r>
            <w:r w:rsidRPr="00771A4F">
              <w:rPr>
                <w:webHidden/>
              </w:rPr>
              <w:fldChar w:fldCharType="separate"/>
            </w:r>
            <w:r w:rsidRPr="00771A4F">
              <w:rPr>
                <w:webHidden/>
              </w:rPr>
              <w:t>9</w:t>
            </w:r>
            <w:r w:rsidRPr="00771A4F">
              <w:rPr>
                <w:webHidden/>
              </w:rPr>
              <w:fldChar w:fldCharType="end"/>
            </w:r>
          </w:hyperlink>
        </w:p>
        <w:p w:rsidR="00A64CF0" w:rsidRPr="006E4770" w:rsidRDefault="00A64CF0" w:rsidP="00A64CF0">
          <w:pPr>
            <w:pStyle w:val="TOC1"/>
            <w:rPr>
              <w:rFonts w:eastAsiaTheme="minorEastAsia"/>
              <w:lang w:eastAsia="en-GB"/>
            </w:rPr>
          </w:pPr>
          <w:hyperlink w:anchor="_Toc17813807" w:history="1">
            <w:r w:rsidRPr="006E4770">
              <w:rPr>
                <w:rStyle w:val="Hyperlink"/>
                <w:color w:val="auto"/>
              </w:rPr>
              <w:t>3.3 Knowledge Storing Techniques</w:t>
            </w:r>
            <w:r w:rsidRPr="006E4770">
              <w:rPr>
                <w:webHidden/>
              </w:rPr>
              <w:tab/>
            </w:r>
            <w:r w:rsidRPr="006E4770">
              <w:rPr>
                <w:webHidden/>
              </w:rPr>
              <w:fldChar w:fldCharType="begin"/>
            </w:r>
            <w:r w:rsidRPr="006E4770">
              <w:rPr>
                <w:webHidden/>
              </w:rPr>
              <w:instrText xml:space="preserve"> PAGEREF _Toc17813807 \h </w:instrText>
            </w:r>
            <w:r w:rsidRPr="006E4770">
              <w:rPr>
                <w:webHidden/>
              </w:rPr>
            </w:r>
            <w:r w:rsidRPr="006E4770">
              <w:rPr>
                <w:webHidden/>
              </w:rPr>
              <w:fldChar w:fldCharType="separate"/>
            </w:r>
            <w:r w:rsidRPr="006E4770">
              <w:rPr>
                <w:webHidden/>
              </w:rPr>
              <w:t>11</w:t>
            </w:r>
            <w:r w:rsidRPr="006E4770">
              <w:rPr>
                <w:webHidden/>
              </w:rPr>
              <w:fldChar w:fldCharType="end"/>
            </w:r>
          </w:hyperlink>
        </w:p>
        <w:p w:rsidR="00A64CF0" w:rsidRPr="00771A4F" w:rsidRDefault="00A64CF0" w:rsidP="00A64CF0">
          <w:pPr>
            <w:pStyle w:val="TOC1"/>
            <w:rPr>
              <w:rFonts w:eastAsiaTheme="minorEastAsia"/>
              <w:lang w:eastAsia="en-GB"/>
            </w:rPr>
          </w:pPr>
          <w:hyperlink w:anchor="_Toc17813808" w:history="1">
            <w:r w:rsidRPr="00771A4F">
              <w:rPr>
                <w:rStyle w:val="Hyperlink"/>
                <w:color w:val="auto"/>
              </w:rPr>
              <w:t>3.4 The Importance of Organisational Intellectual Property rights</w:t>
            </w:r>
            <w:r w:rsidRPr="00771A4F">
              <w:rPr>
                <w:webHidden/>
              </w:rPr>
              <w:tab/>
            </w:r>
            <w:r w:rsidRPr="00771A4F">
              <w:rPr>
                <w:webHidden/>
              </w:rPr>
              <w:fldChar w:fldCharType="begin"/>
            </w:r>
            <w:r w:rsidRPr="00771A4F">
              <w:rPr>
                <w:webHidden/>
              </w:rPr>
              <w:instrText xml:space="preserve"> PAGEREF _Toc17813808 \h </w:instrText>
            </w:r>
            <w:r w:rsidRPr="00771A4F">
              <w:rPr>
                <w:webHidden/>
              </w:rPr>
            </w:r>
            <w:r w:rsidRPr="00771A4F">
              <w:rPr>
                <w:webHidden/>
              </w:rPr>
              <w:fldChar w:fldCharType="separate"/>
            </w:r>
            <w:r w:rsidRPr="00771A4F">
              <w:rPr>
                <w:webHidden/>
              </w:rPr>
              <w:t>12</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09" w:history="1">
            <w:r w:rsidRPr="00771A4F">
              <w:rPr>
                <w:rStyle w:val="Hyperlink"/>
                <w:color w:val="auto"/>
              </w:rPr>
              <w:t>4.0 Knowledge Assets</w:t>
            </w:r>
            <w:r w:rsidRPr="00771A4F">
              <w:rPr>
                <w:webHidden/>
              </w:rPr>
              <w:tab/>
            </w:r>
            <w:r w:rsidRPr="00771A4F">
              <w:rPr>
                <w:webHidden/>
              </w:rPr>
              <w:fldChar w:fldCharType="begin"/>
            </w:r>
            <w:r w:rsidRPr="00771A4F">
              <w:rPr>
                <w:webHidden/>
              </w:rPr>
              <w:instrText xml:space="preserve"> PAGEREF _Toc17813809 \h </w:instrText>
            </w:r>
            <w:r w:rsidRPr="00771A4F">
              <w:rPr>
                <w:webHidden/>
              </w:rPr>
            </w:r>
            <w:r w:rsidRPr="00771A4F">
              <w:rPr>
                <w:webHidden/>
              </w:rPr>
              <w:fldChar w:fldCharType="separate"/>
            </w:r>
            <w:r w:rsidRPr="00771A4F">
              <w:rPr>
                <w:webHidden/>
              </w:rPr>
              <w:t>12</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10" w:history="1">
            <w:r w:rsidRPr="00771A4F">
              <w:rPr>
                <w:rStyle w:val="Hyperlink"/>
                <w:color w:val="auto"/>
              </w:rPr>
              <w:t>4.1 The importance of knowledge assets to an organisation</w:t>
            </w:r>
            <w:r w:rsidRPr="00771A4F">
              <w:rPr>
                <w:webHidden/>
              </w:rPr>
              <w:tab/>
            </w:r>
            <w:r w:rsidRPr="00771A4F">
              <w:rPr>
                <w:webHidden/>
              </w:rPr>
              <w:fldChar w:fldCharType="begin"/>
            </w:r>
            <w:r w:rsidRPr="00771A4F">
              <w:rPr>
                <w:webHidden/>
              </w:rPr>
              <w:instrText xml:space="preserve"> PAGEREF _Toc17813810 \h </w:instrText>
            </w:r>
            <w:r w:rsidRPr="00771A4F">
              <w:rPr>
                <w:webHidden/>
              </w:rPr>
            </w:r>
            <w:r w:rsidRPr="00771A4F">
              <w:rPr>
                <w:webHidden/>
              </w:rPr>
              <w:fldChar w:fldCharType="separate"/>
            </w:r>
            <w:r w:rsidRPr="00771A4F">
              <w:rPr>
                <w:webHidden/>
              </w:rPr>
              <w:t>13</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11" w:history="1">
            <w:r w:rsidRPr="00771A4F">
              <w:rPr>
                <w:rStyle w:val="Hyperlink"/>
                <w:color w:val="auto"/>
              </w:rPr>
              <w:t>5.0 Evaluation of knowledge requirements of an organisations</w:t>
            </w:r>
            <w:r w:rsidRPr="00771A4F">
              <w:rPr>
                <w:webHidden/>
              </w:rPr>
              <w:tab/>
            </w:r>
            <w:r w:rsidRPr="00771A4F">
              <w:rPr>
                <w:webHidden/>
              </w:rPr>
              <w:fldChar w:fldCharType="begin"/>
            </w:r>
            <w:r w:rsidRPr="00771A4F">
              <w:rPr>
                <w:webHidden/>
              </w:rPr>
              <w:instrText xml:space="preserve"> PAGEREF _Toc17813811 \h </w:instrText>
            </w:r>
            <w:r w:rsidRPr="00771A4F">
              <w:rPr>
                <w:webHidden/>
              </w:rPr>
            </w:r>
            <w:r w:rsidRPr="00771A4F">
              <w:rPr>
                <w:webHidden/>
              </w:rPr>
              <w:fldChar w:fldCharType="separate"/>
            </w:r>
            <w:r w:rsidRPr="00771A4F">
              <w:rPr>
                <w:webHidden/>
              </w:rPr>
              <w:t>14</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12" w:history="1">
            <w:r w:rsidRPr="00771A4F">
              <w:rPr>
                <w:rStyle w:val="Hyperlink"/>
                <w:color w:val="auto"/>
              </w:rPr>
              <w:t>6.0 Conclusion</w:t>
            </w:r>
            <w:r w:rsidRPr="00771A4F">
              <w:rPr>
                <w:webHidden/>
              </w:rPr>
              <w:tab/>
            </w:r>
            <w:r w:rsidRPr="00771A4F">
              <w:rPr>
                <w:webHidden/>
              </w:rPr>
              <w:fldChar w:fldCharType="begin"/>
            </w:r>
            <w:r w:rsidRPr="00771A4F">
              <w:rPr>
                <w:webHidden/>
              </w:rPr>
              <w:instrText xml:space="preserve"> PAGEREF _Toc17813812 \h </w:instrText>
            </w:r>
            <w:r w:rsidRPr="00771A4F">
              <w:rPr>
                <w:webHidden/>
              </w:rPr>
            </w:r>
            <w:r w:rsidRPr="00771A4F">
              <w:rPr>
                <w:webHidden/>
              </w:rPr>
              <w:fldChar w:fldCharType="separate"/>
            </w:r>
            <w:r w:rsidRPr="00771A4F">
              <w:rPr>
                <w:webHidden/>
              </w:rPr>
              <w:t>14</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13" w:history="1">
            <w:r w:rsidRPr="00771A4F">
              <w:rPr>
                <w:rStyle w:val="Hyperlink"/>
                <w:color w:val="auto"/>
              </w:rPr>
              <w:t>6.1 Recommend improvements to the current framework</w:t>
            </w:r>
            <w:r w:rsidRPr="00771A4F">
              <w:rPr>
                <w:webHidden/>
              </w:rPr>
              <w:tab/>
            </w:r>
            <w:r w:rsidRPr="00771A4F">
              <w:rPr>
                <w:webHidden/>
              </w:rPr>
              <w:fldChar w:fldCharType="begin"/>
            </w:r>
            <w:r w:rsidRPr="00771A4F">
              <w:rPr>
                <w:webHidden/>
              </w:rPr>
              <w:instrText xml:space="preserve"> PAGEREF _Toc17813813 \h </w:instrText>
            </w:r>
            <w:r w:rsidRPr="00771A4F">
              <w:rPr>
                <w:webHidden/>
              </w:rPr>
            </w:r>
            <w:r w:rsidRPr="00771A4F">
              <w:rPr>
                <w:webHidden/>
              </w:rPr>
              <w:fldChar w:fldCharType="separate"/>
            </w:r>
            <w:r w:rsidRPr="00771A4F">
              <w:rPr>
                <w:webHidden/>
              </w:rPr>
              <w:t>15</w:t>
            </w:r>
            <w:r w:rsidRPr="00771A4F">
              <w:rPr>
                <w:webHidden/>
              </w:rPr>
              <w:fldChar w:fldCharType="end"/>
            </w:r>
          </w:hyperlink>
        </w:p>
        <w:p w:rsidR="00A64CF0" w:rsidRPr="00771A4F" w:rsidRDefault="00A64CF0" w:rsidP="00A64CF0">
          <w:pPr>
            <w:pStyle w:val="TOC1"/>
            <w:rPr>
              <w:rFonts w:eastAsiaTheme="minorEastAsia"/>
              <w:lang w:eastAsia="en-GB"/>
            </w:rPr>
          </w:pPr>
          <w:hyperlink w:anchor="_Toc17813814" w:history="1">
            <w:r w:rsidRPr="00771A4F">
              <w:rPr>
                <w:rStyle w:val="Hyperlink"/>
                <w:color w:val="auto"/>
              </w:rPr>
              <w:t>References:</w:t>
            </w:r>
            <w:r w:rsidRPr="00771A4F">
              <w:rPr>
                <w:webHidden/>
              </w:rPr>
              <w:tab/>
            </w:r>
            <w:r w:rsidRPr="00771A4F">
              <w:rPr>
                <w:webHidden/>
              </w:rPr>
              <w:fldChar w:fldCharType="begin"/>
            </w:r>
            <w:r w:rsidRPr="00771A4F">
              <w:rPr>
                <w:webHidden/>
              </w:rPr>
              <w:instrText xml:space="preserve"> PAGEREF _Toc17813814 \h </w:instrText>
            </w:r>
            <w:r w:rsidRPr="00771A4F">
              <w:rPr>
                <w:webHidden/>
              </w:rPr>
            </w:r>
            <w:r w:rsidRPr="00771A4F">
              <w:rPr>
                <w:webHidden/>
              </w:rPr>
              <w:fldChar w:fldCharType="separate"/>
            </w:r>
            <w:r w:rsidRPr="00771A4F">
              <w:rPr>
                <w:webHidden/>
              </w:rPr>
              <w:t>16</w:t>
            </w:r>
            <w:r w:rsidRPr="00771A4F">
              <w:rPr>
                <w:webHidden/>
              </w:rPr>
              <w:fldChar w:fldCharType="end"/>
            </w:r>
          </w:hyperlink>
        </w:p>
        <w:p w:rsidR="00A64CF0" w:rsidRPr="00771A4F" w:rsidRDefault="00A64CF0" w:rsidP="00A64CF0">
          <w:pPr>
            <w:rPr>
              <w:rFonts w:ascii="Arial" w:hAnsi="Arial" w:cs="Arial"/>
              <w:sz w:val="24"/>
              <w:szCs w:val="24"/>
            </w:rPr>
          </w:pPr>
          <w:r w:rsidRPr="00771A4F">
            <w:rPr>
              <w:rFonts w:ascii="Arial" w:hAnsi="Arial" w:cs="Arial"/>
              <w:b/>
              <w:bCs/>
              <w:noProof/>
              <w:sz w:val="24"/>
              <w:szCs w:val="24"/>
            </w:rPr>
            <w:fldChar w:fldCharType="end"/>
          </w:r>
        </w:p>
      </w:sdtContent>
    </w:sdt>
    <w:p w:rsidR="00A64CF0" w:rsidRPr="00771A4F" w:rsidRDefault="00A64CF0" w:rsidP="00A64CF0">
      <w:pPr>
        <w:rPr>
          <w:rFonts w:ascii="Arial" w:hAnsi="Arial" w:cs="Arial"/>
          <w:sz w:val="24"/>
          <w:szCs w:val="24"/>
        </w:rPr>
      </w:pPr>
    </w:p>
    <w:p w:rsidR="00A64CF0" w:rsidRPr="00771A4F" w:rsidRDefault="00A64CF0" w:rsidP="00A64CF0">
      <w:pPr>
        <w:rPr>
          <w:rFonts w:ascii="Arial" w:hAnsi="Arial" w:cs="Arial"/>
          <w:sz w:val="24"/>
          <w:szCs w:val="24"/>
        </w:rPr>
      </w:pPr>
    </w:p>
    <w:p w:rsidR="00771A4F" w:rsidRPr="00A64CF0" w:rsidRDefault="00771A4F" w:rsidP="00A64CF0">
      <w:pPr>
        <w:rPr>
          <w:rFonts w:ascii="Arial" w:hAnsi="Arial" w:cs="Arial"/>
          <w:b/>
          <w:sz w:val="24"/>
          <w:szCs w:val="24"/>
        </w:rPr>
      </w:pPr>
      <w:bookmarkStart w:id="1" w:name="_Toc17813162"/>
      <w:bookmarkStart w:id="2" w:name="_Toc17813793"/>
    </w:p>
    <w:p w:rsidR="00771A4F" w:rsidRPr="00771A4F" w:rsidRDefault="00771A4F" w:rsidP="00771A4F">
      <w:pPr>
        <w:rPr>
          <w:rFonts w:ascii="Arial" w:hAnsi="Arial" w:cs="Arial"/>
          <w:sz w:val="24"/>
          <w:szCs w:val="24"/>
        </w:rPr>
      </w:pPr>
    </w:p>
    <w:p w:rsidR="0022675A" w:rsidRPr="006E4770" w:rsidRDefault="0022675A" w:rsidP="006E4770">
      <w:pPr>
        <w:pStyle w:val="Heading1"/>
        <w:spacing w:line="480" w:lineRule="auto"/>
        <w:rPr>
          <w:rFonts w:ascii="Arial" w:hAnsi="Arial" w:cs="Arial"/>
          <w:b/>
          <w:color w:val="auto"/>
          <w:sz w:val="24"/>
          <w:szCs w:val="24"/>
        </w:rPr>
      </w:pPr>
      <w:r w:rsidRPr="006E4770">
        <w:rPr>
          <w:rFonts w:ascii="Arial" w:hAnsi="Arial" w:cs="Arial"/>
          <w:b/>
          <w:color w:val="auto"/>
          <w:sz w:val="24"/>
          <w:szCs w:val="24"/>
        </w:rPr>
        <w:t>1.0 Introduction</w:t>
      </w:r>
      <w:bookmarkEnd w:id="1"/>
      <w:bookmarkEnd w:id="2"/>
    </w:p>
    <w:p w:rsidR="0022675A" w:rsidRPr="00771A4F" w:rsidRDefault="0022675A" w:rsidP="0022675A">
      <w:pPr>
        <w:spacing w:line="360" w:lineRule="auto"/>
        <w:jc w:val="both"/>
        <w:rPr>
          <w:rFonts w:ascii="Arial" w:eastAsia="Arial" w:hAnsi="Arial" w:cs="Arial"/>
          <w:sz w:val="24"/>
          <w:szCs w:val="24"/>
          <w:lang w:eastAsia="en-GB"/>
        </w:rPr>
      </w:pPr>
      <w:bookmarkStart w:id="3" w:name="_Hlk16823756"/>
      <w:bookmarkStart w:id="4" w:name="_Hlk7344622"/>
      <w:r w:rsidRPr="00771A4F">
        <w:rPr>
          <w:rFonts w:ascii="Arial" w:eastAsia="Arial" w:hAnsi="Arial" w:cs="Arial"/>
          <w:sz w:val="24"/>
          <w:szCs w:val="24"/>
          <w:lang w:eastAsia="en-GB"/>
        </w:rPr>
        <w:t>In this twenty first century, organisations are in constant search for knowledgeable people that will make positive contributions to their operational processes. Every organisation is now conscious of the important role knowledge play for them to be competitive. Organisational survival depends on its ability of knowledge acquisition, retention and transfer. Being able to create knowledge is not enough, it is necessary to know how to use it in every business process.</w:t>
      </w:r>
    </w:p>
    <w:p w:rsidR="0022675A" w:rsidRPr="00771A4F" w:rsidRDefault="0022675A" w:rsidP="0022675A">
      <w:pPr>
        <w:spacing w:line="360" w:lineRule="auto"/>
        <w:jc w:val="both"/>
        <w:rPr>
          <w:rFonts w:ascii="Arial" w:eastAsia="Arial" w:hAnsi="Arial" w:cs="Arial"/>
          <w:sz w:val="24"/>
          <w:szCs w:val="24"/>
          <w:lang w:eastAsia="en-GB"/>
        </w:rPr>
      </w:pPr>
      <w:bookmarkStart w:id="5" w:name="_Hlk17810905"/>
      <w:r w:rsidRPr="00771A4F">
        <w:rPr>
          <w:rFonts w:ascii="Arial" w:eastAsia="Arial" w:hAnsi="Arial" w:cs="Arial"/>
          <w:sz w:val="24"/>
          <w:szCs w:val="24"/>
          <w:lang w:eastAsia="en-GB"/>
        </w:rPr>
        <w:t>This assignment will demonstrate how Sugarman Health and Wellbeing captures data from its clients and process data to information in other to have the required knowledge on how to give the service users quality health care using the tools and techniques for knowledge creation, storing and sharing.</w:t>
      </w:r>
      <w:r w:rsidRPr="00771A4F">
        <w:rPr>
          <w:rFonts w:ascii="Arial" w:eastAsia="Arial" w:hAnsi="Arial" w:cs="Arial"/>
          <w:b/>
          <w:sz w:val="24"/>
          <w:szCs w:val="24"/>
          <w:lang w:eastAsia="en-GB"/>
        </w:rPr>
        <w:t xml:space="preserve"> </w:t>
      </w:r>
      <w:r w:rsidRPr="00771A4F">
        <w:rPr>
          <w:rFonts w:ascii="Arial" w:eastAsia="Arial" w:hAnsi="Arial" w:cs="Arial"/>
          <w:sz w:val="24"/>
          <w:szCs w:val="24"/>
          <w:lang w:eastAsia="en-GB"/>
        </w:rPr>
        <w:t>Furthermore, the report will show how Sugarman Health and Wellbeing uses the acquired knowledge to gain competitive advantage in the health and social-care industry.</w:t>
      </w:r>
    </w:p>
    <w:bookmarkEnd w:id="5"/>
    <w:p w:rsidR="0022675A" w:rsidRPr="00771A4F" w:rsidRDefault="0022675A" w:rsidP="0022675A">
      <w:pPr>
        <w:pStyle w:val="Heading1"/>
        <w:rPr>
          <w:rFonts w:ascii="Arial" w:hAnsi="Arial" w:cs="Arial"/>
          <w:color w:val="auto"/>
          <w:sz w:val="24"/>
          <w:szCs w:val="24"/>
          <w:lang w:eastAsia="en-GB"/>
        </w:rPr>
      </w:pPr>
    </w:p>
    <w:p w:rsidR="0022675A" w:rsidRPr="006E4770" w:rsidRDefault="0022675A" w:rsidP="006E4770">
      <w:pPr>
        <w:pStyle w:val="Heading1"/>
        <w:spacing w:line="480" w:lineRule="auto"/>
        <w:rPr>
          <w:rFonts w:ascii="Arial" w:hAnsi="Arial" w:cs="Arial"/>
          <w:b/>
          <w:color w:val="auto"/>
          <w:sz w:val="24"/>
          <w:szCs w:val="24"/>
          <w:lang w:eastAsia="en-GB"/>
        </w:rPr>
      </w:pPr>
      <w:bookmarkStart w:id="6" w:name="_Toc17813109"/>
      <w:bookmarkStart w:id="7" w:name="_Toc17813163"/>
      <w:bookmarkStart w:id="8" w:name="_Toc17813794"/>
      <w:r w:rsidRPr="006E4770">
        <w:rPr>
          <w:rFonts w:ascii="Arial" w:hAnsi="Arial" w:cs="Arial"/>
          <w:b/>
          <w:color w:val="auto"/>
          <w:sz w:val="24"/>
          <w:szCs w:val="24"/>
          <w:lang w:eastAsia="en-GB"/>
        </w:rPr>
        <w:t>1.1 Organisation Background</w:t>
      </w:r>
      <w:bookmarkEnd w:id="6"/>
      <w:bookmarkEnd w:id="7"/>
      <w:bookmarkEnd w:id="8"/>
    </w:p>
    <w:p w:rsidR="0022675A" w:rsidRPr="00771A4F" w:rsidRDefault="0022675A" w:rsidP="0022675A">
      <w:pPr>
        <w:spacing w:line="360" w:lineRule="auto"/>
        <w:jc w:val="both"/>
        <w:rPr>
          <w:rFonts w:ascii="Arial" w:eastAsia="Arial" w:hAnsi="Arial" w:cs="Arial"/>
          <w:sz w:val="24"/>
          <w:szCs w:val="24"/>
          <w:lang w:eastAsia="en-GB"/>
        </w:rPr>
      </w:pPr>
      <w:r w:rsidRPr="00771A4F">
        <w:rPr>
          <w:rFonts w:ascii="Arial" w:eastAsia="Arial" w:hAnsi="Arial" w:cs="Arial"/>
          <w:sz w:val="24"/>
          <w:szCs w:val="24"/>
          <w:lang w:eastAsia="en-GB"/>
        </w:rPr>
        <w:t xml:space="preserve">Sugarman Health and Wellbeing is one of the recruitment companies in the United Kingdom and their parent company is Cordant Group. The organisation is among the biggest social enterprise in the United Kingdom and their mission is making a positive impact on the UK’s society. Sugarman Health and Wellbeing has been in existence for the past 30 years with head office in London and now has become one of the leading companies that provides healthcare recruitment services in the UK’s healthcare sector. Due to their professionalism in using knowledge in matching people with the right skills to available roles, they enjoy the trust of both their workers and their clients. </w:t>
      </w:r>
    </w:p>
    <w:p w:rsidR="0022675A" w:rsidRPr="00771A4F" w:rsidRDefault="0022675A" w:rsidP="0022675A">
      <w:pPr>
        <w:spacing w:line="360" w:lineRule="auto"/>
        <w:jc w:val="both"/>
        <w:rPr>
          <w:rFonts w:ascii="Arial" w:eastAsia="Arial" w:hAnsi="Arial" w:cs="Arial"/>
          <w:sz w:val="24"/>
          <w:szCs w:val="24"/>
          <w:lang w:eastAsia="en-GB"/>
        </w:rPr>
      </w:pPr>
      <w:r w:rsidRPr="00771A4F">
        <w:rPr>
          <w:rFonts w:ascii="Arial" w:eastAsia="Arial" w:hAnsi="Arial" w:cs="Arial"/>
          <w:sz w:val="24"/>
          <w:szCs w:val="24"/>
          <w:lang w:eastAsia="en-GB"/>
        </w:rPr>
        <w:t>The organisation uses the data collected from their employees stored in their database to</w:t>
      </w:r>
      <w:bookmarkEnd w:id="3"/>
      <w:bookmarkEnd w:id="4"/>
      <w:r w:rsidRPr="00771A4F">
        <w:rPr>
          <w:rFonts w:ascii="Arial" w:eastAsia="Arial" w:hAnsi="Arial" w:cs="Arial"/>
          <w:sz w:val="24"/>
          <w:szCs w:val="24"/>
          <w:lang w:eastAsia="en-GB"/>
        </w:rPr>
        <w:t xml:space="preserve"> match the candidates with the right skills to available roles available in the healthcare labour market from temporary assignments to permanent contracts. The company is very reliable and flexible in providing a professional service by ensuring that a first-rate continuous support and care is given to their employees and clients.</w:t>
      </w:r>
    </w:p>
    <w:p w:rsidR="0022675A" w:rsidRPr="00771A4F" w:rsidRDefault="0022675A" w:rsidP="0022675A">
      <w:pPr>
        <w:rPr>
          <w:rFonts w:ascii="Arial" w:hAnsi="Arial" w:cs="Arial"/>
          <w:sz w:val="24"/>
          <w:szCs w:val="24"/>
        </w:rPr>
      </w:pPr>
    </w:p>
    <w:p w:rsidR="0022675A" w:rsidRPr="00771A4F" w:rsidRDefault="0022675A" w:rsidP="0022675A">
      <w:pPr>
        <w:rPr>
          <w:rFonts w:ascii="Arial" w:hAnsi="Arial" w:cs="Arial"/>
          <w:b/>
          <w:sz w:val="24"/>
          <w:szCs w:val="24"/>
        </w:rPr>
      </w:pPr>
    </w:p>
    <w:p w:rsidR="0022675A" w:rsidRPr="006E4770" w:rsidRDefault="0022675A" w:rsidP="006E4770">
      <w:pPr>
        <w:pStyle w:val="Heading1"/>
        <w:spacing w:line="480" w:lineRule="auto"/>
        <w:rPr>
          <w:rFonts w:ascii="Arial" w:hAnsi="Arial" w:cs="Arial"/>
          <w:b/>
          <w:color w:val="auto"/>
          <w:sz w:val="24"/>
          <w:szCs w:val="24"/>
        </w:rPr>
      </w:pPr>
      <w:bookmarkStart w:id="9" w:name="_Toc17813795"/>
      <w:r w:rsidRPr="006E4770">
        <w:rPr>
          <w:rFonts w:ascii="Arial" w:hAnsi="Arial" w:cs="Arial"/>
          <w:b/>
          <w:color w:val="auto"/>
          <w:sz w:val="24"/>
          <w:szCs w:val="24"/>
        </w:rPr>
        <w:t>2.0 The relationship between data, information and knowledge</w:t>
      </w:r>
      <w:bookmarkEnd w:id="9"/>
      <w:r w:rsidRPr="006E4770">
        <w:rPr>
          <w:rFonts w:ascii="Arial" w:hAnsi="Arial" w:cs="Arial"/>
          <w:b/>
          <w:color w:val="auto"/>
          <w:sz w:val="24"/>
          <w:szCs w:val="24"/>
        </w:rPr>
        <w:t xml:space="preserve">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For a good understanding of KM, it is very indispensable to know how data, information and knowledge are closely related. It can be stated that data is the initial stage of knowledge because it is fundamental in giving information of a state of an object or situation. Data is a group of raw facts, numerical numbers and figures. A good example of data collection is the student’s attendance register or Sugarman employees using their ID to clock in before starting a shift and out when their shift has ended. Automatically, their data is stored in the computer and at the end of the month hours worked are calculated from the employees’ attendance which is meaningless until it is processed in form of information. If data is raw fact, information is obtained by processing acquired data, for example, comparing student’s course performance with their lecture’s attendance. The employees’ timesheet stored in the computer when processed delivers accurate information for faster payroll. Information is data that have been processed so that it will have meaning to the recipient. Some examples of </w:t>
      </w:r>
      <w:r w:rsidRPr="00771A4F">
        <w:rPr>
          <w:rFonts w:ascii="Arial" w:hAnsi="Arial" w:cs="Arial"/>
          <w:sz w:val="24"/>
          <w:szCs w:val="24"/>
        </w:rPr>
        <w:lastRenderedPageBreak/>
        <w:t>information are Sugarman’s bank statements, balance sheet, the service users case file and lecture time tables.</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By processing the data in the attendance register, the information produced can be that a high percentage of students who regularly attend lectures do well in their exams. According to Kidwell et al (2000) information can be captured through documents and computer database and they are easily retrievable with modern information technology system such as computer and Android Phones. Information combined with experience and judgement is transformed into knowledge. Using the example of the student’s attendance register, regular attendance of students is an actionable information in predicting that the students are likely to pass their exams since it is known that students with high attendance record pass their exams. Also, the employees with high record of work attendance are more trusted by their employers and managers. So, knowledge can be considered as information put into practice. “Knowledge is simply actionable information, which allows us to make predictions, casual associations or predictive decisions” (</w:t>
      </w:r>
      <w:proofErr w:type="spellStart"/>
      <w:r w:rsidRPr="00771A4F">
        <w:rPr>
          <w:rFonts w:ascii="Arial" w:hAnsi="Arial" w:cs="Arial"/>
          <w:sz w:val="24"/>
          <w:szCs w:val="24"/>
        </w:rPr>
        <w:t>Aranganathan</w:t>
      </w:r>
      <w:proofErr w:type="spellEnd"/>
      <w:r w:rsidRPr="00771A4F">
        <w:rPr>
          <w:rFonts w:ascii="Arial" w:hAnsi="Arial" w:cs="Arial"/>
          <w:sz w:val="24"/>
          <w:szCs w:val="24"/>
        </w:rPr>
        <w:t xml:space="preserve"> and Lakshmi, 2010).  As a care support worker, we collect service users’ blood pressure known as data every morning. The essence of this is to know if the service user is having high blood pressure and this is information. The readings of the service user’s blood pressure give the information to conclude whether the individual has high blood pressure or not.  </w:t>
      </w:r>
    </w:p>
    <w:p w:rsidR="0022675A" w:rsidRPr="00771A4F" w:rsidRDefault="0022675A" w:rsidP="0022675A">
      <w:pPr>
        <w:pStyle w:val="Heading1"/>
        <w:rPr>
          <w:rFonts w:ascii="Arial" w:hAnsi="Arial" w:cs="Arial"/>
          <w:color w:val="auto"/>
          <w:sz w:val="24"/>
          <w:szCs w:val="24"/>
        </w:rPr>
      </w:pPr>
    </w:p>
    <w:p w:rsidR="0022675A" w:rsidRPr="006E4770" w:rsidRDefault="0022675A" w:rsidP="006E4770">
      <w:pPr>
        <w:pStyle w:val="Heading1"/>
        <w:spacing w:line="480" w:lineRule="auto"/>
        <w:rPr>
          <w:rFonts w:ascii="Arial" w:hAnsi="Arial" w:cs="Arial"/>
          <w:b/>
          <w:color w:val="auto"/>
          <w:sz w:val="24"/>
          <w:szCs w:val="24"/>
        </w:rPr>
      </w:pPr>
      <w:bookmarkStart w:id="10" w:name="_Toc17813796"/>
      <w:r w:rsidRPr="006E4770">
        <w:rPr>
          <w:rFonts w:ascii="Arial" w:hAnsi="Arial" w:cs="Arial"/>
          <w:b/>
          <w:color w:val="auto"/>
          <w:sz w:val="24"/>
          <w:szCs w:val="24"/>
        </w:rPr>
        <w:t xml:space="preserve">2.1 </w:t>
      </w:r>
      <w:r w:rsidRPr="006E4770">
        <w:rPr>
          <w:rFonts w:ascii="Arial" w:hAnsi="Arial" w:cs="Arial"/>
          <w:b/>
          <w:color w:val="auto"/>
          <w:sz w:val="24"/>
          <w:szCs w:val="24"/>
        </w:rPr>
        <w:t>What is Knowledge?</w:t>
      </w:r>
      <w:bookmarkEnd w:id="10"/>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According to </w:t>
      </w:r>
      <w:proofErr w:type="spellStart"/>
      <w:r w:rsidRPr="00771A4F">
        <w:rPr>
          <w:rFonts w:ascii="Arial" w:hAnsi="Arial" w:cs="Arial"/>
          <w:sz w:val="24"/>
          <w:szCs w:val="24"/>
        </w:rPr>
        <w:t>Marakas</w:t>
      </w:r>
      <w:proofErr w:type="spellEnd"/>
      <w:r w:rsidRPr="00771A4F">
        <w:rPr>
          <w:rFonts w:ascii="Arial" w:hAnsi="Arial" w:cs="Arial"/>
          <w:sz w:val="24"/>
          <w:szCs w:val="24"/>
        </w:rPr>
        <w:t xml:space="preserve"> (1999) knowledge is the unification of ideas, rules, procedures and information. Knowledge is the most important source for organisation to achieve competitive advantage over other competitors of the same industry because it is socially hard and complex to imitate. When a knowledge is widely available, there is no distinctive advantage to be gained in its acquisition. Therefore, to fully exploit the benefits of newly acquired knowledge that holds the potential to offer competitive advantage, an organisation must restrict its use, thereby preventing its widespread dissemination. </w:t>
      </w:r>
      <w:bookmarkStart w:id="11" w:name="_Hlk17811725"/>
      <w:r w:rsidRPr="00771A4F">
        <w:rPr>
          <w:rFonts w:ascii="Arial" w:hAnsi="Arial" w:cs="Arial"/>
          <w:sz w:val="24"/>
          <w:szCs w:val="24"/>
        </w:rPr>
        <w:t xml:space="preserve">The ability of the organisation and its members to acquire, retain and transfer knowledge is influenced by the nature of the knowledge involved, as well by the capacities of the organisation’s workforce and infrastructure, including its technological resources </w:t>
      </w:r>
      <w:bookmarkEnd w:id="11"/>
      <w:r w:rsidRPr="00771A4F">
        <w:rPr>
          <w:rFonts w:ascii="Arial" w:hAnsi="Arial" w:cs="Arial"/>
          <w:sz w:val="24"/>
          <w:szCs w:val="24"/>
        </w:rPr>
        <w:t>(</w:t>
      </w:r>
      <w:proofErr w:type="spellStart"/>
      <w:r w:rsidRPr="00771A4F">
        <w:rPr>
          <w:rFonts w:ascii="Arial" w:hAnsi="Arial" w:cs="Arial"/>
          <w:sz w:val="24"/>
          <w:szCs w:val="24"/>
        </w:rPr>
        <w:t>Maund</w:t>
      </w:r>
      <w:proofErr w:type="spellEnd"/>
      <w:r w:rsidRPr="00771A4F">
        <w:rPr>
          <w:rFonts w:ascii="Arial" w:hAnsi="Arial" w:cs="Arial"/>
          <w:sz w:val="24"/>
          <w:szCs w:val="24"/>
        </w:rPr>
        <w:t xml:space="preserve">, 2018).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lastRenderedPageBreak/>
        <w:t>“Knowledge management is a process used in facilitating knowledge related activities, such as creation, capturing, transformation and use of knowledge” (Bhatt, 2000). There are various knowledge management processes that includes a variety of activities such as learning and experimentations including various groups of tasks and application of information systems like Intranets and internets.</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There are two main forms in which knowledge can exist within the business of an organisation, explicit knowledge -codified knowledge in form of documents and tacit knowledge – non codified knowledge based on personal experience. Ragab and </w:t>
      </w:r>
      <w:proofErr w:type="spellStart"/>
      <w:r w:rsidRPr="00771A4F">
        <w:rPr>
          <w:rFonts w:ascii="Arial" w:hAnsi="Arial" w:cs="Arial"/>
          <w:sz w:val="24"/>
          <w:szCs w:val="24"/>
        </w:rPr>
        <w:t>Arisha</w:t>
      </w:r>
      <w:proofErr w:type="spellEnd"/>
      <w:r w:rsidRPr="00771A4F">
        <w:rPr>
          <w:rFonts w:ascii="Arial" w:hAnsi="Arial" w:cs="Arial"/>
          <w:sz w:val="24"/>
          <w:szCs w:val="24"/>
        </w:rPr>
        <w:t xml:space="preserve"> (2013) declared that knowledge is epistemologically divided in two groups explicit and tacit, from organisation perspective, the two distinct goals of knowledge are to generate and apply knowledge.</w:t>
      </w:r>
    </w:p>
    <w:p w:rsidR="0022675A" w:rsidRPr="00771A4F" w:rsidRDefault="0022675A" w:rsidP="0022675A">
      <w:pPr>
        <w:spacing w:line="360" w:lineRule="auto"/>
        <w:jc w:val="both"/>
        <w:rPr>
          <w:rFonts w:ascii="Arial" w:hAnsi="Arial" w:cs="Arial"/>
          <w:sz w:val="24"/>
          <w:szCs w:val="24"/>
        </w:rPr>
      </w:pPr>
    </w:p>
    <w:p w:rsidR="0022675A" w:rsidRPr="006E4770" w:rsidRDefault="0022675A" w:rsidP="006E4770">
      <w:pPr>
        <w:pStyle w:val="Heading1"/>
        <w:spacing w:line="480" w:lineRule="auto"/>
        <w:rPr>
          <w:rFonts w:ascii="Arial" w:hAnsi="Arial" w:cs="Arial"/>
          <w:b/>
          <w:color w:val="auto"/>
          <w:sz w:val="24"/>
          <w:szCs w:val="24"/>
        </w:rPr>
      </w:pPr>
      <w:bookmarkStart w:id="12" w:name="_Toc17813797"/>
      <w:r w:rsidRPr="006E4770">
        <w:rPr>
          <w:rFonts w:ascii="Arial" w:hAnsi="Arial" w:cs="Arial"/>
          <w:b/>
          <w:color w:val="auto"/>
          <w:sz w:val="24"/>
          <w:szCs w:val="24"/>
        </w:rPr>
        <w:t xml:space="preserve">2.2 </w:t>
      </w:r>
      <w:r w:rsidRPr="006E4770">
        <w:rPr>
          <w:rFonts w:ascii="Arial" w:hAnsi="Arial" w:cs="Arial"/>
          <w:b/>
          <w:color w:val="auto"/>
          <w:sz w:val="24"/>
          <w:szCs w:val="24"/>
        </w:rPr>
        <w:t>Explicit Knowledge</w:t>
      </w:r>
      <w:bookmarkEnd w:id="12"/>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Basically, explicit knowledge is easily accessible and transferable because it is written, communicated, recorded, stored, retrievable and easily articulated. Data becomes explicit knowledge when it is processed organised, structured and interpreted. For example, after collecting data from the service user, they are stored in the case file and the computer for future use to give the client the right treatment. According to </w:t>
      </w:r>
      <w:proofErr w:type="spellStart"/>
      <w:r w:rsidRPr="00771A4F">
        <w:rPr>
          <w:rFonts w:ascii="Arial" w:hAnsi="Arial" w:cs="Arial"/>
          <w:sz w:val="24"/>
          <w:szCs w:val="24"/>
        </w:rPr>
        <w:t>Edvinsson</w:t>
      </w:r>
      <w:proofErr w:type="spellEnd"/>
      <w:r w:rsidRPr="00771A4F">
        <w:rPr>
          <w:rFonts w:ascii="Arial" w:hAnsi="Arial" w:cs="Arial"/>
          <w:sz w:val="24"/>
          <w:szCs w:val="24"/>
        </w:rPr>
        <w:t xml:space="preserve"> and Malone (1997) explicit knowledge can facilitate action because they are documented information readily available and retrievable. They can be expressed in different forms such as records, figures and in words, shared in form of product manuals and specifications, data including scientific formulae. </w:t>
      </w:r>
      <w:bookmarkStart w:id="13" w:name="_Hlk16824777"/>
      <w:r w:rsidRPr="00771A4F">
        <w:rPr>
          <w:rFonts w:ascii="Arial" w:hAnsi="Arial" w:cs="Arial"/>
          <w:sz w:val="24"/>
          <w:szCs w:val="24"/>
        </w:rPr>
        <w:t xml:space="preserve">In an organisation </w:t>
      </w:r>
      <w:bookmarkEnd w:id="13"/>
      <w:r w:rsidRPr="00771A4F">
        <w:rPr>
          <w:rFonts w:ascii="Arial" w:hAnsi="Arial" w:cs="Arial"/>
          <w:sz w:val="24"/>
          <w:szCs w:val="24"/>
        </w:rPr>
        <w:t xml:space="preserve">such as Sugarman Health and Wellbeing </w:t>
      </w:r>
      <w:bookmarkStart w:id="14" w:name="_Hlk16824795"/>
      <w:r w:rsidRPr="00771A4F">
        <w:rPr>
          <w:rFonts w:ascii="Arial" w:hAnsi="Arial" w:cs="Arial"/>
          <w:sz w:val="24"/>
          <w:szCs w:val="24"/>
        </w:rPr>
        <w:t xml:space="preserve">explicit knowledge </w:t>
      </w:r>
      <w:bookmarkEnd w:id="14"/>
      <w:r w:rsidRPr="00771A4F">
        <w:rPr>
          <w:rFonts w:ascii="Arial" w:hAnsi="Arial" w:cs="Arial"/>
          <w:sz w:val="24"/>
          <w:szCs w:val="24"/>
        </w:rPr>
        <w:t>can exist in form of product patents, processes, company data sheets, research report, organisational strategies, methodologies, etc.</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In the health and social care industry some examples of explicit knowledge are; incident reports, case files, service user’s assessment report and medication sheet.</w:t>
      </w:r>
    </w:p>
    <w:p w:rsidR="0022675A" w:rsidRPr="00771A4F" w:rsidRDefault="0022675A" w:rsidP="00771A4F">
      <w:pPr>
        <w:pStyle w:val="Heading1"/>
        <w:spacing w:line="480" w:lineRule="auto"/>
        <w:rPr>
          <w:rFonts w:ascii="Arial" w:hAnsi="Arial" w:cs="Arial"/>
          <w:b/>
          <w:color w:val="auto"/>
          <w:sz w:val="24"/>
          <w:szCs w:val="24"/>
        </w:rPr>
      </w:pPr>
      <w:bookmarkStart w:id="15" w:name="_Toc17813798"/>
      <w:r w:rsidRPr="00771A4F">
        <w:rPr>
          <w:rFonts w:ascii="Arial" w:hAnsi="Arial" w:cs="Arial"/>
          <w:b/>
          <w:color w:val="auto"/>
          <w:sz w:val="24"/>
          <w:szCs w:val="24"/>
        </w:rPr>
        <w:t xml:space="preserve">2.3 </w:t>
      </w:r>
      <w:r w:rsidRPr="00771A4F">
        <w:rPr>
          <w:rFonts w:ascii="Arial" w:hAnsi="Arial" w:cs="Arial"/>
          <w:b/>
          <w:color w:val="auto"/>
          <w:sz w:val="24"/>
          <w:szCs w:val="24"/>
        </w:rPr>
        <w:t>Tacit Knowledge</w:t>
      </w:r>
      <w:bookmarkEnd w:id="15"/>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Tacit knowledge is the knowledge such as competencies, skills, experiences values and ideas embedded within the mind of the employees of an organisation (Kidwell et. al; 2000). The know-hows of the employees working in a company. In the business </w:t>
      </w:r>
      <w:r w:rsidRPr="00771A4F">
        <w:rPr>
          <w:rFonts w:ascii="Arial" w:hAnsi="Arial" w:cs="Arial"/>
          <w:sz w:val="24"/>
          <w:szCs w:val="24"/>
        </w:rPr>
        <w:lastRenderedPageBreak/>
        <w:t>world, most of the knowledge is originally tacit in nature, commonly held by individuals that cannot be readily expressed. Implicit knowledge resides within people’s mind, behaviour and perception.</w:t>
      </w:r>
      <w:r w:rsidRPr="00771A4F">
        <w:rPr>
          <w:rFonts w:ascii="Arial" w:eastAsia="Times New Roman" w:hAnsi="Arial" w:cs="Arial"/>
          <w:sz w:val="24"/>
          <w:szCs w:val="24"/>
          <w:shd w:val="clear" w:color="auto" w:fill="FFFFFF"/>
          <w:lang w:eastAsia="en-GB"/>
        </w:rPr>
        <w:t xml:space="preserve"> </w:t>
      </w:r>
      <w:r w:rsidRPr="00771A4F">
        <w:rPr>
          <w:rFonts w:ascii="Arial" w:hAnsi="Arial" w:cs="Arial"/>
          <w:sz w:val="24"/>
          <w:szCs w:val="24"/>
        </w:rPr>
        <w:t>“Tacit knowledge is typically shared through discussion, stories, analogies and person-to-person interaction; therefore, it is difficult to capture or represent in explicit form. Because individuals continually add personal knowledge, which changes behaviour and perceptions, tacit knowledge is by definition uncapped” (</w:t>
      </w:r>
      <w:proofErr w:type="spellStart"/>
      <w:r w:rsidRPr="00771A4F">
        <w:rPr>
          <w:rFonts w:ascii="Arial" w:hAnsi="Arial" w:cs="Arial"/>
          <w:sz w:val="24"/>
          <w:szCs w:val="24"/>
        </w:rPr>
        <w:t>Casonato</w:t>
      </w:r>
      <w:proofErr w:type="spellEnd"/>
      <w:r w:rsidRPr="00771A4F">
        <w:rPr>
          <w:rFonts w:ascii="Arial" w:hAnsi="Arial" w:cs="Arial"/>
          <w:sz w:val="24"/>
          <w:szCs w:val="24"/>
        </w:rPr>
        <w:t xml:space="preserve"> and Harris, 1999). Organisations underutilise implicit knowledge because they do not know all that is embedded in their business activities. Some tacit knowledge is also embedded in the relationships implementing series of organisational process improvements. In modern organisation, employees acquire tacit knowledge through shared experience and cooperative work (O’Dell and Grayson, 1998).</w:t>
      </w:r>
    </w:p>
    <w:p w:rsidR="0022675A" w:rsidRPr="00771A4F" w:rsidRDefault="0022675A" w:rsidP="0022675A">
      <w:pPr>
        <w:shd w:val="clear" w:color="auto" w:fill="FFFFFF"/>
        <w:spacing w:after="0" w:line="360" w:lineRule="auto"/>
        <w:jc w:val="both"/>
        <w:rPr>
          <w:rFonts w:ascii="Arial" w:eastAsia="Times New Roman" w:hAnsi="Arial" w:cs="Arial"/>
          <w:spacing w:val="1"/>
          <w:sz w:val="24"/>
          <w:szCs w:val="24"/>
          <w:lang w:eastAsia="en-GB"/>
        </w:rPr>
      </w:pPr>
    </w:p>
    <w:p w:rsidR="0022675A" w:rsidRPr="00771A4F" w:rsidRDefault="0022675A" w:rsidP="00771A4F">
      <w:pPr>
        <w:pStyle w:val="Heading1"/>
        <w:spacing w:line="480" w:lineRule="auto"/>
        <w:rPr>
          <w:rFonts w:ascii="Arial" w:hAnsi="Arial" w:cs="Arial"/>
          <w:b/>
          <w:color w:val="auto"/>
          <w:sz w:val="24"/>
          <w:szCs w:val="24"/>
        </w:rPr>
      </w:pPr>
      <w:bookmarkStart w:id="16" w:name="_Toc17813799"/>
      <w:r w:rsidRPr="00771A4F">
        <w:rPr>
          <w:rFonts w:ascii="Arial" w:hAnsi="Arial" w:cs="Arial"/>
          <w:b/>
          <w:color w:val="auto"/>
          <w:sz w:val="24"/>
          <w:szCs w:val="24"/>
        </w:rPr>
        <w:t xml:space="preserve">2.4 </w:t>
      </w:r>
      <w:r w:rsidRPr="00771A4F">
        <w:rPr>
          <w:rFonts w:ascii="Arial" w:hAnsi="Arial" w:cs="Arial"/>
          <w:b/>
          <w:color w:val="auto"/>
          <w:sz w:val="24"/>
          <w:szCs w:val="24"/>
        </w:rPr>
        <w:t>Knowledge Management cycle</w:t>
      </w:r>
      <w:bookmarkEnd w:id="16"/>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KM cycle is the procedures within an organisation in transforming information into knowledge. Knowledge management cycle describes </w:t>
      </w:r>
      <w:bookmarkStart w:id="17" w:name="_Hlk16823676"/>
      <w:r w:rsidRPr="00771A4F">
        <w:rPr>
          <w:rFonts w:ascii="Arial" w:hAnsi="Arial" w:cs="Arial"/>
          <w:sz w:val="24"/>
          <w:szCs w:val="24"/>
        </w:rPr>
        <w:t>how organisations capture, process and distribute knowledge in other to gain competitive advantage</w:t>
      </w:r>
      <w:bookmarkEnd w:id="17"/>
      <w:r w:rsidRPr="00771A4F">
        <w:rPr>
          <w:rFonts w:ascii="Arial" w:hAnsi="Arial" w:cs="Arial"/>
          <w:sz w:val="24"/>
          <w:szCs w:val="24"/>
        </w:rPr>
        <w:t xml:space="preserve"> (</w:t>
      </w:r>
      <w:proofErr w:type="spellStart"/>
      <w:r w:rsidRPr="00771A4F">
        <w:rPr>
          <w:rFonts w:ascii="Arial" w:hAnsi="Arial" w:cs="Arial"/>
          <w:sz w:val="24"/>
          <w:szCs w:val="24"/>
        </w:rPr>
        <w:t>Tutorialpoint</w:t>
      </w:r>
      <w:proofErr w:type="spellEnd"/>
      <w:r w:rsidRPr="00771A4F">
        <w:rPr>
          <w:rFonts w:ascii="Arial" w:hAnsi="Arial" w:cs="Arial"/>
          <w:sz w:val="24"/>
          <w:szCs w:val="24"/>
        </w:rPr>
        <w:t xml:space="preserve">, 2016).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 “Knowledge capture refers to the identification and codification of existing internal and/ or external knowledge and know-how, knowledge creation is about the development of new knowledge and know-how, e.g. innovations” (</w:t>
      </w:r>
      <w:proofErr w:type="spellStart"/>
      <w:r w:rsidRPr="00771A4F">
        <w:rPr>
          <w:rFonts w:ascii="Arial" w:hAnsi="Arial" w:cs="Arial"/>
          <w:sz w:val="24"/>
          <w:szCs w:val="24"/>
        </w:rPr>
        <w:t>Dalkir</w:t>
      </w:r>
      <w:proofErr w:type="spellEnd"/>
      <w:r w:rsidRPr="00771A4F">
        <w:rPr>
          <w:rFonts w:ascii="Arial" w:hAnsi="Arial" w:cs="Arial"/>
          <w:sz w:val="24"/>
          <w:szCs w:val="24"/>
        </w:rPr>
        <w:t>, 2005). It is not enough for organisations to create knowledge; the created knowledge must be made available to the likely end-users through sharing and dissemination for it to be productive. The organisational value of the content of the knowledge must be validated and contextualised. “Users will then try to understand the content, validate its usefulness and relevance, and make use of it through its application in their work” (</w:t>
      </w:r>
      <w:proofErr w:type="spellStart"/>
      <w:r w:rsidRPr="00771A4F">
        <w:rPr>
          <w:rFonts w:ascii="Arial" w:hAnsi="Arial" w:cs="Arial"/>
          <w:sz w:val="24"/>
          <w:szCs w:val="24"/>
        </w:rPr>
        <w:t>Dalkir</w:t>
      </w:r>
      <w:proofErr w:type="spellEnd"/>
      <w:r w:rsidRPr="00771A4F">
        <w:rPr>
          <w:rFonts w:ascii="Arial" w:hAnsi="Arial" w:cs="Arial"/>
          <w:sz w:val="24"/>
          <w:szCs w:val="24"/>
        </w:rPr>
        <w:t>, 2005).</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Knowledge management is comprised of four stages: Data, Information, Knowledge and Action. Data can be facts and figures. Data transforms to information once we us it to make judgement or interpretation. Knowledge enable people to use and share this available information in their daily activities. As a support worker, when a doctor prescribes a medication based on his knowledge of the service user’s blood pressure, </w:t>
      </w:r>
      <w:r w:rsidRPr="00771A4F">
        <w:rPr>
          <w:rFonts w:ascii="Arial" w:hAnsi="Arial" w:cs="Arial"/>
          <w:sz w:val="24"/>
          <w:szCs w:val="24"/>
        </w:rPr>
        <w:lastRenderedPageBreak/>
        <w:t xml:space="preserve">support workers take-action in delivering a good service to the patient, in this way knowledge is transformed into action in making specific decision or solving a problem. </w:t>
      </w:r>
    </w:p>
    <w:p w:rsidR="0022675A" w:rsidRPr="00771A4F" w:rsidRDefault="0022675A" w:rsidP="0022675A">
      <w:pPr>
        <w:shd w:val="clear" w:color="auto" w:fill="FFFFFF"/>
        <w:spacing w:after="0" w:line="360" w:lineRule="auto"/>
        <w:jc w:val="both"/>
        <w:rPr>
          <w:rFonts w:ascii="Arial" w:eastAsia="Times New Roman" w:hAnsi="Arial" w:cs="Arial"/>
          <w:spacing w:val="-1"/>
          <w:sz w:val="24"/>
          <w:szCs w:val="24"/>
          <w:lang w:eastAsia="en-GB"/>
        </w:rPr>
      </w:pPr>
    </w:p>
    <w:p w:rsidR="0022675A" w:rsidRPr="00771A4F" w:rsidRDefault="0022675A" w:rsidP="00771A4F">
      <w:pPr>
        <w:pStyle w:val="Heading1"/>
        <w:spacing w:line="480" w:lineRule="auto"/>
        <w:rPr>
          <w:rFonts w:ascii="Arial" w:eastAsia="Times New Roman" w:hAnsi="Arial" w:cs="Arial"/>
          <w:b/>
          <w:color w:val="auto"/>
          <w:sz w:val="24"/>
          <w:szCs w:val="24"/>
          <w:shd w:val="clear" w:color="auto" w:fill="FFFFFF"/>
          <w:lang w:eastAsia="en-GB"/>
        </w:rPr>
      </w:pPr>
      <w:bookmarkStart w:id="18" w:name="_Toc17813800"/>
      <w:r w:rsidRPr="00771A4F">
        <w:rPr>
          <w:rFonts w:ascii="Arial" w:hAnsi="Arial" w:cs="Arial"/>
          <w:b/>
          <w:color w:val="auto"/>
          <w:sz w:val="24"/>
          <w:szCs w:val="24"/>
        </w:rPr>
        <w:t xml:space="preserve">2.5 </w:t>
      </w:r>
      <w:r w:rsidRPr="00771A4F">
        <w:rPr>
          <w:rFonts w:ascii="Arial" w:hAnsi="Arial" w:cs="Arial"/>
          <w:b/>
          <w:color w:val="auto"/>
          <w:sz w:val="24"/>
          <w:szCs w:val="24"/>
        </w:rPr>
        <w:t>The Relationship between individual and organisational knowledge.</w:t>
      </w:r>
      <w:bookmarkEnd w:id="18"/>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Individual employees are the common denominator in most of the activities of any organisation. Simon (1976) retained that companies have no learning capabilities, only the people working in the organisations have the capabilities to learn. While </w:t>
      </w:r>
      <w:proofErr w:type="spellStart"/>
      <w:r w:rsidRPr="00771A4F">
        <w:rPr>
          <w:rFonts w:ascii="Arial" w:hAnsi="Arial" w:cs="Arial"/>
          <w:sz w:val="24"/>
          <w:szCs w:val="24"/>
        </w:rPr>
        <w:t>starbuck</w:t>
      </w:r>
      <w:proofErr w:type="spellEnd"/>
      <w:r w:rsidRPr="00771A4F">
        <w:rPr>
          <w:rFonts w:ascii="Arial" w:hAnsi="Arial" w:cs="Arial"/>
          <w:sz w:val="24"/>
          <w:szCs w:val="24"/>
        </w:rPr>
        <w:t xml:space="preserve"> (1983) claimed that companies grow through learning capabilities. “Individuals knowledge and organisational knowledge are distinct yet interdependent and the extent to which each individual interacts with the other depends on the organisational culture” (Batt, 1998). In any case, the abilities of individuals to create, acquire and codify knowledge has made individuals critical actors in the growth of intellectual capital. People elements are the knowers of knowledge in an organisation and stock-holders in which it is embedded. Individuals are the creators and executors of knowledge that drive the organisational knowledge flow. Individuals are the agents through which knowledge is shared and transferred. Individual knowledge is the root of most organisational knowledge and a very important construct in understanding the dynamics of organisational knowledge. “Knowledge Management is knowledge application, which can be described as the aggregation of individuals’ knowledge to create value” (Grant, 1996). Organisations gain advantage over other competitors when individuals pool their knowledge within that organisation.  In any organisation, learning and information sharing starts with individuals. </w:t>
      </w:r>
    </w:p>
    <w:p w:rsidR="0022675A" w:rsidRPr="00771A4F" w:rsidRDefault="0022675A" w:rsidP="0022675A">
      <w:pPr>
        <w:rPr>
          <w:rFonts w:ascii="Arial" w:hAnsi="Arial" w:cs="Arial"/>
          <w:sz w:val="24"/>
          <w:szCs w:val="24"/>
        </w:rPr>
      </w:pPr>
    </w:p>
    <w:p w:rsidR="0022675A" w:rsidRPr="00771A4F" w:rsidRDefault="0022675A" w:rsidP="00771A4F">
      <w:pPr>
        <w:pStyle w:val="Heading1"/>
        <w:spacing w:line="480" w:lineRule="auto"/>
        <w:rPr>
          <w:rFonts w:ascii="Arial" w:hAnsi="Arial" w:cs="Arial"/>
          <w:b/>
          <w:color w:val="auto"/>
          <w:sz w:val="24"/>
          <w:szCs w:val="24"/>
          <w:shd w:val="clear" w:color="auto" w:fill="FFFFFF"/>
          <w:lang w:eastAsia="en-GB"/>
        </w:rPr>
      </w:pPr>
      <w:bookmarkStart w:id="19" w:name="_Toc17813801"/>
      <w:r w:rsidRPr="00771A4F">
        <w:rPr>
          <w:rFonts w:ascii="Arial" w:hAnsi="Arial" w:cs="Arial"/>
          <w:b/>
          <w:color w:val="auto"/>
          <w:sz w:val="24"/>
          <w:szCs w:val="24"/>
          <w:shd w:val="clear" w:color="auto" w:fill="FFFFFF"/>
          <w:lang w:eastAsia="en-GB"/>
        </w:rPr>
        <w:t xml:space="preserve">2.6 </w:t>
      </w:r>
      <w:r w:rsidRPr="00771A4F">
        <w:rPr>
          <w:rFonts w:ascii="Arial" w:hAnsi="Arial" w:cs="Arial"/>
          <w:b/>
          <w:color w:val="auto"/>
          <w:sz w:val="24"/>
          <w:szCs w:val="24"/>
          <w:shd w:val="clear" w:color="auto" w:fill="FFFFFF"/>
          <w:lang w:eastAsia="en-GB"/>
        </w:rPr>
        <w:t>The benefits of organisational KM</w:t>
      </w:r>
      <w:bookmarkEnd w:id="19"/>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"Knowledge management is the process of capturing, distributing, and effectively using knowledge." (Davenport, 1994).  Progressive organisations use KM as a managerial tool, it enables them to create knowledge and teaches them the best practice of using corporate value in sharing it.</w:t>
      </w:r>
      <w:bookmarkStart w:id="20" w:name="_Hlk17811942"/>
      <w:r w:rsidRPr="00771A4F">
        <w:rPr>
          <w:rFonts w:ascii="Arial" w:hAnsi="Arial" w:cs="Arial"/>
          <w:sz w:val="24"/>
          <w:szCs w:val="24"/>
        </w:rPr>
        <w:t xml:space="preserve"> Knowledge management facilitates the process of organisational decision making and enhances also the efficiency of employees. </w:t>
      </w:r>
      <w:bookmarkEnd w:id="20"/>
      <w:r w:rsidRPr="00771A4F">
        <w:rPr>
          <w:rFonts w:ascii="Arial" w:hAnsi="Arial" w:cs="Arial"/>
          <w:sz w:val="24"/>
          <w:szCs w:val="24"/>
        </w:rPr>
        <w:t xml:space="preserve">The use of knowledge management in an organisation influences positively the efficiency, flexibility and commitment of that organisation. Generally speaking, knowledge management has the function in an organisation of making </w:t>
      </w:r>
      <w:r w:rsidRPr="00771A4F">
        <w:rPr>
          <w:rFonts w:ascii="Arial" w:hAnsi="Arial" w:cs="Arial"/>
          <w:sz w:val="24"/>
          <w:szCs w:val="24"/>
        </w:rPr>
        <w:lastRenderedPageBreak/>
        <w:t xml:space="preserve">knowledge usable by every member of the organisation. It shares knowledge among all the member of the workforce (T. </w:t>
      </w:r>
      <w:proofErr w:type="spellStart"/>
      <w:r w:rsidRPr="00771A4F">
        <w:rPr>
          <w:rFonts w:ascii="Arial" w:hAnsi="Arial" w:cs="Arial"/>
          <w:sz w:val="24"/>
          <w:szCs w:val="24"/>
        </w:rPr>
        <w:t>Kucza</w:t>
      </w:r>
      <w:proofErr w:type="spellEnd"/>
      <w:r w:rsidRPr="00771A4F">
        <w:rPr>
          <w:rFonts w:ascii="Arial" w:hAnsi="Arial" w:cs="Arial"/>
          <w:sz w:val="24"/>
          <w:szCs w:val="24"/>
        </w:rPr>
        <w:t xml:space="preserve">, 2001). </w:t>
      </w:r>
    </w:p>
    <w:p w:rsidR="0022675A" w:rsidRPr="00771A4F" w:rsidRDefault="0022675A" w:rsidP="0022675A">
      <w:pPr>
        <w:spacing w:line="360" w:lineRule="auto"/>
        <w:jc w:val="both"/>
        <w:rPr>
          <w:rFonts w:ascii="Arial" w:eastAsia="Times New Roman" w:hAnsi="Arial" w:cs="Arial"/>
          <w:sz w:val="24"/>
          <w:szCs w:val="24"/>
          <w:lang w:eastAsia="en-GB"/>
        </w:rPr>
      </w:pPr>
      <w:r w:rsidRPr="00771A4F">
        <w:rPr>
          <w:rFonts w:ascii="Arial" w:hAnsi="Arial" w:cs="Arial"/>
          <w:sz w:val="24"/>
          <w:szCs w:val="24"/>
        </w:rPr>
        <w:t>According to Forbes.com (2019) an active management of knowledge stimulates organisation cultural change and innovation. It also facilitates organisational learning and decision making. The adoption of knowledge management strategy provides baseline for measuring in an organisation and prevents employees wasting their time doing the same thing all over, thereby, reducing the burden on expert attrition. Knowledge management enables organisations to easily be able to access large volumes of information in serving their customers better and faster.</w:t>
      </w:r>
    </w:p>
    <w:p w:rsidR="0022675A" w:rsidRPr="00771A4F" w:rsidRDefault="0022675A" w:rsidP="0022675A">
      <w:pPr>
        <w:shd w:val="clear" w:color="auto" w:fill="FFFFFF"/>
        <w:spacing w:after="240" w:line="360" w:lineRule="auto"/>
        <w:jc w:val="both"/>
        <w:rPr>
          <w:rFonts w:ascii="Arial" w:eastAsia="Times New Roman" w:hAnsi="Arial" w:cs="Arial"/>
          <w:sz w:val="24"/>
          <w:szCs w:val="24"/>
          <w:lang w:eastAsia="en-GB"/>
        </w:rPr>
      </w:pPr>
      <w:r w:rsidRPr="00771A4F">
        <w:rPr>
          <w:rFonts w:ascii="Arial" w:eastAsia="Times New Roman" w:hAnsi="Arial" w:cs="Arial"/>
          <w:sz w:val="24"/>
          <w:szCs w:val="24"/>
          <w:lang w:eastAsia="en-GB"/>
        </w:rPr>
        <w:t xml:space="preserve">“Knowledge management as a fundamental business enabler will help organisations: protect their intellectual capital, focus on their most important assets: their human capital, re-orient their culture by opting for an optimal knowledge sharing strategy, and link people to people by setting up collaborative methods” (www2.deloitte.com, 2019). In this century, KM is the key that opens every business door to collaboration and sharing of ideas. People have the need for quick answers to their questions and easy access to information useful in making decisions. Social media has recently acquired almost unlimited power in knowledge management by enabling the people element to connect, work together and have a rapid access to expert information including to be human by expressing themselves in the electronic environment. All these increase organisation benefits. </w:t>
      </w:r>
    </w:p>
    <w:p w:rsidR="0022675A" w:rsidRPr="00771A4F" w:rsidRDefault="0022675A" w:rsidP="0022675A">
      <w:pPr>
        <w:shd w:val="clear" w:color="auto" w:fill="FFFFFF"/>
        <w:spacing w:after="60" w:line="288" w:lineRule="atLeast"/>
        <w:textAlignment w:val="baseline"/>
        <w:outlineLvl w:val="2"/>
        <w:rPr>
          <w:rFonts w:ascii="Arial" w:eastAsia="Times New Roman" w:hAnsi="Arial" w:cs="Arial"/>
          <w:b/>
          <w:bCs/>
          <w:sz w:val="24"/>
          <w:szCs w:val="24"/>
          <w:lang w:eastAsia="en-GB"/>
        </w:rPr>
      </w:pPr>
    </w:p>
    <w:p w:rsidR="0022675A" w:rsidRPr="00771A4F" w:rsidRDefault="0022675A" w:rsidP="0022675A">
      <w:pPr>
        <w:shd w:val="clear" w:color="auto" w:fill="FFFFFF"/>
        <w:spacing w:after="60" w:line="288" w:lineRule="atLeast"/>
        <w:textAlignment w:val="baseline"/>
        <w:outlineLvl w:val="2"/>
        <w:rPr>
          <w:rFonts w:ascii="Arial" w:eastAsia="Times New Roman" w:hAnsi="Arial" w:cs="Arial"/>
          <w:b/>
          <w:bCs/>
          <w:sz w:val="24"/>
          <w:szCs w:val="24"/>
          <w:lang w:eastAsia="en-GB"/>
        </w:rPr>
      </w:pPr>
    </w:p>
    <w:p w:rsidR="0022675A" w:rsidRPr="00771A4F" w:rsidRDefault="0022675A" w:rsidP="0022675A">
      <w:pPr>
        <w:pStyle w:val="Heading1"/>
        <w:rPr>
          <w:rFonts w:ascii="Arial" w:hAnsi="Arial" w:cs="Arial"/>
          <w:b/>
          <w:color w:val="auto"/>
          <w:sz w:val="24"/>
          <w:szCs w:val="24"/>
          <w:lang w:eastAsia="en-GB"/>
        </w:rPr>
      </w:pPr>
      <w:bookmarkStart w:id="21" w:name="_Toc17813110"/>
      <w:bookmarkStart w:id="22" w:name="_Toc17813164"/>
      <w:bookmarkStart w:id="23" w:name="_Toc17813341"/>
      <w:bookmarkStart w:id="24" w:name="_Toc17813802"/>
      <w:r w:rsidRPr="00771A4F">
        <w:rPr>
          <w:rFonts w:ascii="Arial" w:hAnsi="Arial" w:cs="Arial"/>
          <w:b/>
          <w:color w:val="auto"/>
          <w:sz w:val="24"/>
          <w:szCs w:val="24"/>
          <w:lang w:eastAsia="en-GB"/>
        </w:rPr>
        <w:t xml:space="preserve">2.8 </w:t>
      </w:r>
      <w:r w:rsidRPr="00771A4F">
        <w:rPr>
          <w:rFonts w:ascii="Arial" w:hAnsi="Arial" w:cs="Arial"/>
          <w:b/>
          <w:color w:val="auto"/>
          <w:sz w:val="24"/>
          <w:szCs w:val="24"/>
          <w:lang w:eastAsia="en-GB"/>
        </w:rPr>
        <w:t>Disadvantages of knowledge management</w:t>
      </w:r>
      <w:bookmarkEnd w:id="21"/>
      <w:bookmarkEnd w:id="22"/>
      <w:bookmarkEnd w:id="23"/>
      <w:bookmarkEnd w:id="24"/>
    </w:p>
    <w:p w:rsidR="0022675A" w:rsidRPr="00771A4F" w:rsidRDefault="0022675A" w:rsidP="0022675A">
      <w:pPr>
        <w:shd w:val="clear" w:color="auto" w:fill="FFFFFF"/>
        <w:spacing w:after="60" w:line="288" w:lineRule="atLeast"/>
        <w:textAlignment w:val="baseline"/>
        <w:outlineLvl w:val="2"/>
        <w:rPr>
          <w:rFonts w:ascii="Arial" w:eastAsia="Times New Roman" w:hAnsi="Arial" w:cs="Arial"/>
          <w:b/>
          <w:bCs/>
          <w:sz w:val="24"/>
          <w:szCs w:val="24"/>
          <w:lang w:eastAsia="en-GB"/>
        </w:rPr>
      </w:pPr>
    </w:p>
    <w:p w:rsidR="0022675A" w:rsidRPr="00771A4F" w:rsidRDefault="0022675A" w:rsidP="0022675A">
      <w:pPr>
        <w:shd w:val="clear" w:color="auto" w:fill="FFFFFF"/>
        <w:spacing w:after="60" w:line="360" w:lineRule="auto"/>
        <w:jc w:val="both"/>
        <w:textAlignment w:val="baseline"/>
        <w:outlineLvl w:val="2"/>
        <w:rPr>
          <w:rFonts w:ascii="Arial" w:eastAsia="Times New Roman" w:hAnsi="Arial" w:cs="Arial"/>
          <w:b/>
          <w:bCs/>
          <w:sz w:val="24"/>
          <w:szCs w:val="24"/>
          <w:lang w:eastAsia="en-GB"/>
        </w:rPr>
      </w:pPr>
      <w:bookmarkStart w:id="25" w:name="_Toc17813111"/>
      <w:bookmarkStart w:id="26" w:name="_Toc17813165"/>
      <w:bookmarkStart w:id="27" w:name="_Toc17813342"/>
      <w:bookmarkStart w:id="28" w:name="_Toc17813803"/>
      <w:r w:rsidRPr="00771A4F">
        <w:rPr>
          <w:rFonts w:ascii="Arial" w:eastAsia="Times New Roman" w:hAnsi="Arial" w:cs="Arial"/>
          <w:sz w:val="24"/>
          <w:szCs w:val="24"/>
          <w:lang w:eastAsia="en-GB"/>
        </w:rPr>
        <w:t>Unfortunately, the downside of the so called new technologies are not undermined. The key to any organisation to successful manage a knowledge system is identifying all the limitations such as finding the best effective method of capturing and documenting business processes and making information easily accessible. Sometimes, individuals are not motivated to consistently share, reuse and apply knowledge in their possession.</w:t>
      </w:r>
      <w:bookmarkEnd w:id="25"/>
      <w:bookmarkEnd w:id="26"/>
      <w:bookmarkEnd w:id="27"/>
      <w:bookmarkEnd w:id="28"/>
    </w:p>
    <w:p w:rsidR="0022675A" w:rsidRPr="00771A4F" w:rsidRDefault="0022675A" w:rsidP="0022675A">
      <w:pPr>
        <w:shd w:val="clear" w:color="auto" w:fill="FFFFFF"/>
        <w:spacing w:after="240" w:line="360" w:lineRule="auto"/>
        <w:jc w:val="both"/>
        <w:rPr>
          <w:rFonts w:ascii="Arial" w:eastAsia="Times New Roman" w:hAnsi="Arial" w:cs="Arial"/>
          <w:sz w:val="24"/>
          <w:szCs w:val="24"/>
          <w:lang w:eastAsia="en-GB"/>
        </w:rPr>
      </w:pPr>
      <w:r w:rsidRPr="00771A4F">
        <w:rPr>
          <w:rFonts w:ascii="Arial" w:eastAsia="Times New Roman" w:hAnsi="Arial" w:cs="Arial"/>
          <w:sz w:val="24"/>
          <w:szCs w:val="24"/>
          <w:lang w:eastAsia="en-GB"/>
        </w:rPr>
        <w:t xml:space="preserve">In order for organisations to tackle these challenges, it very important for them to develop clear processes that will enable easy capturing, recording and sharing of business knowledge. They also need to have a clear definition of the scope and </w:t>
      </w:r>
      <w:r w:rsidRPr="00771A4F">
        <w:rPr>
          <w:rFonts w:ascii="Arial" w:eastAsia="Times New Roman" w:hAnsi="Arial" w:cs="Arial"/>
          <w:sz w:val="24"/>
          <w:szCs w:val="24"/>
          <w:lang w:eastAsia="en-GB"/>
        </w:rPr>
        <w:lastRenderedPageBreak/>
        <w:t>objectives of any initiative of KM. It will be a good practice for organisations to set clear goals, strategies by creating a corporate culture of knowledge that encourages sharing of knowledge and the utilisation of collective knowledge between all levels of the organisation.</w:t>
      </w:r>
    </w:p>
    <w:p w:rsidR="0022675A" w:rsidRPr="00771A4F" w:rsidRDefault="0022675A" w:rsidP="0022675A">
      <w:pPr>
        <w:rPr>
          <w:rFonts w:ascii="Arial" w:hAnsi="Arial" w:cs="Arial"/>
          <w:b/>
          <w:sz w:val="24"/>
          <w:szCs w:val="24"/>
        </w:rPr>
      </w:pPr>
    </w:p>
    <w:p w:rsidR="0022675A" w:rsidRPr="00771A4F" w:rsidRDefault="0022675A" w:rsidP="00771A4F">
      <w:pPr>
        <w:pStyle w:val="Heading1"/>
        <w:spacing w:line="480" w:lineRule="auto"/>
        <w:rPr>
          <w:rFonts w:ascii="Arial" w:hAnsi="Arial" w:cs="Arial"/>
          <w:b/>
          <w:color w:val="auto"/>
          <w:sz w:val="24"/>
          <w:szCs w:val="24"/>
        </w:rPr>
      </w:pPr>
      <w:bookmarkStart w:id="29" w:name="_Hlk16825101"/>
      <w:bookmarkStart w:id="30" w:name="_Toc17813804"/>
      <w:r w:rsidRPr="00771A4F">
        <w:rPr>
          <w:rFonts w:ascii="Arial" w:hAnsi="Arial" w:cs="Arial"/>
          <w:b/>
          <w:color w:val="auto"/>
          <w:sz w:val="24"/>
          <w:szCs w:val="24"/>
        </w:rPr>
        <w:t xml:space="preserve">3.0 </w:t>
      </w:r>
      <w:r w:rsidRPr="00771A4F">
        <w:rPr>
          <w:rFonts w:ascii="Arial" w:hAnsi="Arial" w:cs="Arial"/>
          <w:b/>
          <w:color w:val="auto"/>
          <w:sz w:val="24"/>
          <w:szCs w:val="24"/>
        </w:rPr>
        <w:t>Tools and techniques for creating, storing and sharing of knowledge</w:t>
      </w:r>
      <w:bookmarkEnd w:id="30"/>
    </w:p>
    <w:p w:rsidR="0022675A" w:rsidRPr="00771A4F" w:rsidRDefault="0022675A" w:rsidP="0022675A">
      <w:pPr>
        <w:spacing w:line="360" w:lineRule="auto"/>
        <w:jc w:val="both"/>
        <w:rPr>
          <w:rFonts w:ascii="Arial" w:hAnsi="Arial" w:cs="Arial"/>
          <w:sz w:val="24"/>
          <w:szCs w:val="24"/>
        </w:rPr>
      </w:pPr>
      <w:bookmarkStart w:id="31" w:name="_Hlk17812059"/>
      <w:bookmarkEnd w:id="29"/>
      <w:r w:rsidRPr="00771A4F">
        <w:rPr>
          <w:rFonts w:ascii="Arial" w:hAnsi="Arial" w:cs="Arial"/>
          <w:sz w:val="24"/>
          <w:szCs w:val="24"/>
        </w:rPr>
        <w:t xml:space="preserve">Organisations use different types of management tools and techniques such as intranet, full integration of information and data mining to tackle their daily knowledge management problems. </w:t>
      </w:r>
      <w:bookmarkEnd w:id="31"/>
      <w:r w:rsidRPr="00771A4F">
        <w:rPr>
          <w:rFonts w:ascii="Arial" w:hAnsi="Arial" w:cs="Arial"/>
          <w:sz w:val="24"/>
          <w:szCs w:val="24"/>
        </w:rPr>
        <w:t xml:space="preserve">This will enable organisations to accelerate the innovation of the processes that will sharpen competitive advantage. These days, modern technologies have enhanced organisational communication systems both internally and externally. According to Bennett and Gabriel (1999) recently, intranet has become an effective tool for the storage and the flow of explicit knowledge and enables easy sharing of information among employees. That also intranet and internal have created a more efficient communication and information system that enables employees to be more competent in doing their jobs.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In organisation, “full integration information system” plays an important role by helping them to be competitive. The Compilation of data into a single or universal repository has the advantage of facilitating the retrieval of information for decision making. Managers have easy access of information that help them in making important decisions. This information can be in form of e-mails, spreadsheet documents or electronic form, commonly unstructured.</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  </w:t>
      </w:r>
    </w:p>
    <w:p w:rsidR="0022675A" w:rsidRPr="00771A4F" w:rsidRDefault="0022675A" w:rsidP="00771A4F">
      <w:pPr>
        <w:pStyle w:val="Heading1"/>
        <w:spacing w:line="480" w:lineRule="auto"/>
        <w:rPr>
          <w:rFonts w:ascii="Arial" w:hAnsi="Arial" w:cs="Arial"/>
          <w:b/>
          <w:color w:val="auto"/>
          <w:sz w:val="24"/>
          <w:szCs w:val="24"/>
        </w:rPr>
      </w:pPr>
      <w:bookmarkStart w:id="32" w:name="_Toc17813805"/>
      <w:r w:rsidRPr="00771A4F">
        <w:rPr>
          <w:rFonts w:ascii="Arial" w:hAnsi="Arial" w:cs="Arial"/>
          <w:b/>
          <w:color w:val="auto"/>
          <w:sz w:val="24"/>
          <w:szCs w:val="24"/>
        </w:rPr>
        <w:t xml:space="preserve">3.1 </w:t>
      </w:r>
      <w:r w:rsidRPr="00771A4F">
        <w:rPr>
          <w:rFonts w:ascii="Arial" w:hAnsi="Arial" w:cs="Arial"/>
          <w:b/>
          <w:color w:val="auto"/>
          <w:sz w:val="24"/>
          <w:szCs w:val="24"/>
        </w:rPr>
        <w:t>Knowledge creation techniques</w:t>
      </w:r>
      <w:bookmarkEnd w:id="32"/>
    </w:p>
    <w:p w:rsidR="0022675A" w:rsidRPr="00771A4F" w:rsidRDefault="0022675A" w:rsidP="0022675A">
      <w:pPr>
        <w:spacing w:line="360" w:lineRule="auto"/>
        <w:jc w:val="both"/>
        <w:rPr>
          <w:rFonts w:ascii="Arial" w:hAnsi="Arial" w:cs="Arial"/>
          <w:sz w:val="24"/>
          <w:szCs w:val="24"/>
        </w:rPr>
      </w:pPr>
      <w:r w:rsidRPr="00771A4F">
        <w:rPr>
          <w:rFonts w:ascii="Arial" w:hAnsi="Arial" w:cs="Arial"/>
          <w:iCs/>
          <w:sz w:val="24"/>
          <w:szCs w:val="24"/>
        </w:rPr>
        <w:t xml:space="preserve">“Data mining is a process of discovering actionable and meaningful patterns, profiles and trends by sniffing through firm’s data using pattern recognition technologies such as neural networks, machine learning and genetic algorithms” (Mena, 1999).  </w:t>
      </w:r>
    </w:p>
    <w:p w:rsidR="0022675A" w:rsidRPr="00771A4F" w:rsidRDefault="0022675A" w:rsidP="0022675A">
      <w:pPr>
        <w:spacing w:line="360" w:lineRule="auto"/>
        <w:jc w:val="both"/>
        <w:rPr>
          <w:rFonts w:ascii="Arial" w:hAnsi="Arial" w:cs="Arial"/>
          <w:iCs/>
          <w:sz w:val="24"/>
          <w:szCs w:val="24"/>
        </w:rPr>
      </w:pPr>
      <w:r w:rsidRPr="00771A4F">
        <w:rPr>
          <w:rFonts w:ascii="Arial" w:hAnsi="Arial" w:cs="Arial"/>
          <w:sz w:val="24"/>
          <w:szCs w:val="24"/>
        </w:rPr>
        <w:t xml:space="preserve">Organisations use data mining to examine large pre-existing data so as to generate new information. By using software organisations can learn more about customers behaviour that enables them to develop marketing strategies that are more efficient that will help them to increase their sales and decrease their production cost. Data </w:t>
      </w:r>
      <w:r w:rsidRPr="00771A4F">
        <w:rPr>
          <w:rFonts w:ascii="Arial" w:hAnsi="Arial" w:cs="Arial"/>
          <w:sz w:val="24"/>
          <w:szCs w:val="24"/>
        </w:rPr>
        <w:lastRenderedPageBreak/>
        <w:t>mining is useful for organisation also to detect fraud and spam filtering. Through data mining organisation have the possibility to break down patterns and connection in data based on what information users provide or request (</w:t>
      </w:r>
      <w:hyperlink r:id="rId12" w:history="1">
        <w:r w:rsidRPr="00771A4F">
          <w:rPr>
            <w:rStyle w:val="Hyperlink"/>
            <w:rFonts w:ascii="Arial" w:hAnsi="Arial" w:cs="Arial"/>
            <w:iCs/>
            <w:color w:val="auto"/>
            <w:sz w:val="24"/>
            <w:szCs w:val="24"/>
          </w:rPr>
          <w:t>investopedia.com</w:t>
        </w:r>
      </w:hyperlink>
      <w:r w:rsidRPr="00771A4F">
        <w:rPr>
          <w:rFonts w:ascii="Arial" w:hAnsi="Arial" w:cs="Arial"/>
          <w:iCs/>
          <w:sz w:val="24"/>
          <w:szCs w:val="24"/>
        </w:rPr>
        <w:t>, 2019).</w:t>
      </w:r>
      <w:r w:rsidRPr="00771A4F">
        <w:rPr>
          <w:rFonts w:ascii="Arial" w:hAnsi="Arial" w:cs="Arial"/>
          <w:sz w:val="24"/>
          <w:szCs w:val="24"/>
        </w:rPr>
        <w:t xml:space="preserve"> </w:t>
      </w:r>
    </w:p>
    <w:p w:rsidR="0022675A" w:rsidRPr="00771A4F" w:rsidRDefault="0022675A" w:rsidP="0022675A">
      <w:pPr>
        <w:spacing w:line="360" w:lineRule="auto"/>
        <w:jc w:val="both"/>
        <w:rPr>
          <w:rFonts w:ascii="Arial" w:hAnsi="Arial" w:cs="Arial"/>
          <w:iCs/>
          <w:sz w:val="24"/>
          <w:szCs w:val="24"/>
        </w:rPr>
      </w:pPr>
      <w:r w:rsidRPr="00771A4F">
        <w:rPr>
          <w:rFonts w:ascii="Arial" w:hAnsi="Arial" w:cs="Arial"/>
          <w:iCs/>
          <w:sz w:val="24"/>
          <w:szCs w:val="24"/>
        </w:rPr>
        <w:t xml:space="preserve"> Business simulation: Organisation practice business simulation by imitating a real business situation to learn but the greatest disadvantage is having a high cost for the construction and maintenance of the business model.</w:t>
      </w:r>
    </w:p>
    <w:p w:rsidR="0022675A" w:rsidRPr="00771A4F" w:rsidRDefault="0022675A" w:rsidP="0022675A">
      <w:pPr>
        <w:spacing w:line="360" w:lineRule="auto"/>
        <w:jc w:val="both"/>
        <w:rPr>
          <w:rFonts w:ascii="Arial" w:hAnsi="Arial" w:cs="Arial"/>
          <w:iCs/>
          <w:sz w:val="24"/>
          <w:szCs w:val="24"/>
        </w:rPr>
      </w:pPr>
    </w:p>
    <w:p w:rsidR="0022675A" w:rsidRPr="00771A4F" w:rsidRDefault="0022675A" w:rsidP="00771A4F">
      <w:pPr>
        <w:pStyle w:val="Heading1"/>
        <w:spacing w:line="480" w:lineRule="auto"/>
        <w:rPr>
          <w:rFonts w:ascii="Arial" w:hAnsi="Arial" w:cs="Arial"/>
          <w:b/>
          <w:color w:val="auto"/>
          <w:sz w:val="24"/>
          <w:szCs w:val="24"/>
        </w:rPr>
      </w:pPr>
      <w:bookmarkStart w:id="33" w:name="_Toc17813806"/>
      <w:r w:rsidRPr="00771A4F">
        <w:rPr>
          <w:rFonts w:ascii="Arial" w:hAnsi="Arial" w:cs="Arial"/>
          <w:b/>
          <w:color w:val="auto"/>
          <w:sz w:val="24"/>
          <w:szCs w:val="24"/>
        </w:rPr>
        <w:t xml:space="preserve">3.2 </w:t>
      </w:r>
      <w:r w:rsidRPr="00771A4F">
        <w:rPr>
          <w:rFonts w:ascii="Arial" w:hAnsi="Arial" w:cs="Arial"/>
          <w:b/>
          <w:color w:val="auto"/>
          <w:sz w:val="24"/>
          <w:szCs w:val="24"/>
        </w:rPr>
        <w:t>Knowledge sharing techniques</w:t>
      </w:r>
      <w:bookmarkEnd w:id="33"/>
    </w:p>
    <w:p w:rsidR="0022675A" w:rsidRPr="00771A4F" w:rsidRDefault="0022675A" w:rsidP="0022675A">
      <w:pPr>
        <w:spacing w:line="360" w:lineRule="auto"/>
        <w:jc w:val="both"/>
        <w:rPr>
          <w:rFonts w:ascii="Arial" w:hAnsi="Arial" w:cs="Arial"/>
          <w:sz w:val="24"/>
          <w:szCs w:val="24"/>
        </w:rPr>
      </w:pPr>
      <w:r w:rsidRPr="00771A4F">
        <w:rPr>
          <w:rFonts w:ascii="Arial" w:hAnsi="Arial" w:cs="Arial"/>
          <w:bCs/>
          <w:sz w:val="24"/>
          <w:szCs w:val="24"/>
        </w:rPr>
        <w:t xml:space="preserve">Organisations can improve their performance and achieve competitive advantage through an effective sharing of knowledge. Knowledge sharing enables organisations to implement new ideas, processes necessary in creating profitable products and services. Therefore, there is a great need for organisations to measure their knowledge resources since knowledge has become the key source of becoming competitive in this modern business world. The process of communicating explicit and implicit knowledge to others is highly reinforced by knowledge sharing. These processes of knowledge sharing are denoted as knowledge repositories. </w:t>
      </w:r>
      <w:r w:rsidRPr="00771A4F">
        <w:rPr>
          <w:rFonts w:ascii="Arial" w:hAnsi="Arial" w:cs="Arial"/>
          <w:sz w:val="24"/>
          <w:szCs w:val="24"/>
        </w:rPr>
        <w:t xml:space="preserve">Knowledge sharing is the process of using knowledge and experience in the achievement of organisational goals (Brown and Duguid, 2001).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Among the major explicit knowledge systems is lessons learned and the systems that support implicit knowledge sharing are used by corporate memory and communities of practice.</w:t>
      </w:r>
    </w:p>
    <w:p w:rsidR="0022675A" w:rsidRPr="00771A4F" w:rsidRDefault="0022675A" w:rsidP="0022675A">
      <w:pPr>
        <w:spacing w:line="360" w:lineRule="auto"/>
        <w:jc w:val="both"/>
        <w:rPr>
          <w:rFonts w:ascii="Arial" w:hAnsi="Arial" w:cs="Arial"/>
          <w:sz w:val="24"/>
          <w:szCs w:val="24"/>
        </w:rPr>
      </w:pPr>
      <w:r w:rsidRPr="00771A4F">
        <w:rPr>
          <w:rFonts w:ascii="Arial" w:hAnsi="Arial" w:cs="Arial"/>
          <w:i/>
          <w:sz w:val="24"/>
          <w:szCs w:val="24"/>
        </w:rPr>
        <w:t xml:space="preserve">Corporate Memory: </w:t>
      </w:r>
      <w:r w:rsidRPr="00771A4F">
        <w:rPr>
          <w:rFonts w:ascii="Arial" w:hAnsi="Arial" w:cs="Arial"/>
          <w:sz w:val="24"/>
          <w:szCs w:val="24"/>
        </w:rPr>
        <w:t>This is the organisations’ memory, the sum aggregate of the organisations’ intellectual assets. It combines both the explicit and the implicit knowledge of the organisation. Organisations can lose their corporate memory through lack of appropriate technology and exchange of documents. There are also other ways organisations can lose their corporate memory such as employees quitting the organisation, being fired or because retirement. Knowledge management takes care of developing an application that will enable organisations to prevent the loss of their corporate memory (</w:t>
      </w:r>
      <w:proofErr w:type="spellStart"/>
      <w:r w:rsidRPr="00771A4F">
        <w:rPr>
          <w:rFonts w:ascii="Arial" w:hAnsi="Arial" w:cs="Arial"/>
          <w:sz w:val="24"/>
          <w:szCs w:val="24"/>
        </w:rPr>
        <w:t>D’Adamo</w:t>
      </w:r>
      <w:proofErr w:type="spellEnd"/>
      <w:r w:rsidRPr="00771A4F">
        <w:rPr>
          <w:rFonts w:ascii="Arial" w:hAnsi="Arial" w:cs="Arial"/>
          <w:sz w:val="24"/>
          <w:szCs w:val="24"/>
        </w:rPr>
        <w:t xml:space="preserve"> and </w:t>
      </w:r>
      <w:proofErr w:type="spellStart"/>
      <w:r w:rsidRPr="00771A4F">
        <w:rPr>
          <w:rFonts w:ascii="Arial" w:hAnsi="Arial" w:cs="Arial"/>
          <w:sz w:val="24"/>
          <w:szCs w:val="24"/>
        </w:rPr>
        <w:t>Kols</w:t>
      </w:r>
      <w:proofErr w:type="spellEnd"/>
      <w:r w:rsidRPr="00771A4F">
        <w:rPr>
          <w:rFonts w:ascii="Arial" w:hAnsi="Arial" w:cs="Arial"/>
          <w:sz w:val="24"/>
          <w:szCs w:val="24"/>
        </w:rPr>
        <w:t>, 2005).</w:t>
      </w:r>
    </w:p>
    <w:p w:rsidR="0022675A" w:rsidRPr="00771A4F" w:rsidRDefault="0022675A" w:rsidP="0022675A">
      <w:pPr>
        <w:spacing w:line="360" w:lineRule="auto"/>
        <w:jc w:val="both"/>
        <w:rPr>
          <w:rFonts w:ascii="Arial" w:hAnsi="Arial" w:cs="Arial"/>
          <w:bCs/>
          <w:sz w:val="24"/>
          <w:szCs w:val="24"/>
        </w:rPr>
      </w:pPr>
      <w:r w:rsidRPr="00771A4F">
        <w:rPr>
          <w:rFonts w:ascii="Arial" w:hAnsi="Arial" w:cs="Arial"/>
          <w:sz w:val="24"/>
          <w:szCs w:val="24"/>
        </w:rPr>
        <w:t xml:space="preserve">Some </w:t>
      </w:r>
      <w:r w:rsidRPr="00771A4F">
        <w:rPr>
          <w:rFonts w:ascii="Arial" w:hAnsi="Arial" w:cs="Arial"/>
          <w:bCs/>
          <w:sz w:val="24"/>
          <w:szCs w:val="24"/>
        </w:rPr>
        <w:t>examples of knowledge sharing systems used by Sugarman Health and Wellbeing are:</w:t>
      </w:r>
    </w:p>
    <w:p w:rsidR="0022675A" w:rsidRPr="00771A4F" w:rsidRDefault="0022675A" w:rsidP="0022675A">
      <w:pPr>
        <w:spacing w:line="360" w:lineRule="auto"/>
        <w:jc w:val="both"/>
        <w:rPr>
          <w:rFonts w:ascii="Arial" w:hAnsi="Arial" w:cs="Arial"/>
          <w:bCs/>
          <w:sz w:val="24"/>
          <w:szCs w:val="24"/>
        </w:rPr>
      </w:pPr>
      <w:r w:rsidRPr="00771A4F">
        <w:rPr>
          <w:rFonts w:ascii="Arial" w:hAnsi="Arial" w:cs="Arial"/>
          <w:bCs/>
          <w:i/>
          <w:sz w:val="24"/>
          <w:szCs w:val="24"/>
        </w:rPr>
        <w:lastRenderedPageBreak/>
        <w:t>Incident report databases</w:t>
      </w:r>
      <w:r w:rsidRPr="00771A4F">
        <w:rPr>
          <w:rFonts w:ascii="Arial" w:hAnsi="Arial" w:cs="Arial"/>
          <w:bCs/>
          <w:sz w:val="24"/>
          <w:szCs w:val="24"/>
        </w:rPr>
        <w:t>: for example, support workers use incident report to spread information linked to the incidents or malfunctions in the workplace. In the incident reports workers describe the incident and explain how it happened and actions taken to mitigate it and suggest any recommendations.</w:t>
      </w:r>
    </w:p>
    <w:p w:rsidR="0022675A" w:rsidRPr="00771A4F" w:rsidRDefault="0022675A" w:rsidP="0022675A">
      <w:pPr>
        <w:spacing w:line="360" w:lineRule="auto"/>
        <w:jc w:val="both"/>
        <w:rPr>
          <w:rFonts w:ascii="Arial" w:eastAsia="Times New Roman" w:hAnsi="Arial" w:cs="Arial"/>
          <w:b/>
          <w:bCs/>
          <w:sz w:val="24"/>
          <w:szCs w:val="24"/>
          <w:lang w:eastAsia="en-GB"/>
        </w:rPr>
      </w:pPr>
      <w:r w:rsidRPr="00771A4F">
        <w:rPr>
          <w:rFonts w:ascii="Arial" w:hAnsi="Arial" w:cs="Arial"/>
          <w:i/>
          <w:sz w:val="24"/>
          <w:szCs w:val="24"/>
        </w:rPr>
        <w:t>Sharing best practices</w:t>
      </w:r>
      <w:r w:rsidRPr="00771A4F">
        <w:rPr>
          <w:rFonts w:ascii="Arial" w:hAnsi="Arial" w:cs="Arial"/>
          <w:sz w:val="24"/>
          <w:szCs w:val="24"/>
        </w:rPr>
        <w:t xml:space="preserve">: Organisation use best practices in improvement practices and many of which focus on the identification of problems and how to solve them </w:t>
      </w:r>
      <w:bookmarkStart w:id="34" w:name="_Hlk17482262"/>
      <w:r w:rsidRPr="00771A4F">
        <w:rPr>
          <w:rFonts w:ascii="Arial" w:hAnsi="Arial" w:cs="Arial"/>
          <w:sz w:val="24"/>
          <w:szCs w:val="24"/>
        </w:rPr>
        <w:t>(</w:t>
      </w:r>
      <w:proofErr w:type="spellStart"/>
      <w:r w:rsidRPr="00771A4F">
        <w:rPr>
          <w:rFonts w:ascii="Arial" w:hAnsi="Arial" w:cs="Arial"/>
          <w:sz w:val="24"/>
          <w:szCs w:val="24"/>
        </w:rPr>
        <w:t>D’Adamo</w:t>
      </w:r>
      <w:proofErr w:type="spellEnd"/>
      <w:r w:rsidRPr="00771A4F">
        <w:rPr>
          <w:rFonts w:ascii="Arial" w:hAnsi="Arial" w:cs="Arial"/>
          <w:sz w:val="24"/>
          <w:szCs w:val="24"/>
        </w:rPr>
        <w:t xml:space="preserve"> and </w:t>
      </w:r>
      <w:proofErr w:type="spellStart"/>
      <w:r w:rsidRPr="00771A4F">
        <w:rPr>
          <w:rFonts w:ascii="Arial" w:hAnsi="Arial" w:cs="Arial"/>
          <w:sz w:val="24"/>
          <w:szCs w:val="24"/>
        </w:rPr>
        <w:t>Kols</w:t>
      </w:r>
      <w:proofErr w:type="spellEnd"/>
      <w:r w:rsidRPr="00771A4F">
        <w:rPr>
          <w:rFonts w:ascii="Arial" w:hAnsi="Arial" w:cs="Arial"/>
          <w:sz w:val="24"/>
          <w:szCs w:val="24"/>
        </w:rPr>
        <w:t>, 2005).</w:t>
      </w:r>
      <w:r w:rsidRPr="00771A4F">
        <w:rPr>
          <w:rFonts w:ascii="Arial" w:eastAsia="Times New Roman" w:hAnsi="Arial" w:cs="Arial"/>
          <w:b/>
          <w:bCs/>
          <w:sz w:val="24"/>
          <w:szCs w:val="24"/>
          <w:lang w:eastAsia="en-GB"/>
        </w:rPr>
        <w:t xml:space="preserve"> </w:t>
      </w:r>
      <w:bookmarkEnd w:id="34"/>
      <w:r w:rsidRPr="00771A4F">
        <w:rPr>
          <w:rFonts w:ascii="Arial" w:eastAsia="Times New Roman" w:hAnsi="Arial" w:cs="Arial"/>
          <w:bCs/>
          <w:sz w:val="24"/>
          <w:szCs w:val="24"/>
          <w:lang w:eastAsia="en-GB"/>
        </w:rPr>
        <w:t xml:space="preserve">The best practice database contains all the descriptions the successful efforts that will be useful to the organisations’ business processes in future.  </w:t>
      </w:r>
    </w:p>
    <w:p w:rsidR="0022675A" w:rsidRPr="00771A4F" w:rsidRDefault="0022675A" w:rsidP="0022675A">
      <w:pPr>
        <w:spacing w:line="360" w:lineRule="auto"/>
        <w:jc w:val="both"/>
        <w:rPr>
          <w:rFonts w:ascii="Arial" w:hAnsi="Arial" w:cs="Arial"/>
          <w:sz w:val="24"/>
          <w:szCs w:val="24"/>
        </w:rPr>
      </w:pPr>
      <w:r w:rsidRPr="00771A4F">
        <w:rPr>
          <w:rFonts w:ascii="Arial" w:hAnsi="Arial" w:cs="Arial"/>
          <w:i/>
          <w:sz w:val="24"/>
          <w:szCs w:val="24"/>
        </w:rPr>
        <w:t>Story Telling method:</w:t>
      </w:r>
      <w:r w:rsidRPr="00771A4F">
        <w:rPr>
          <w:rFonts w:ascii="Arial" w:hAnsi="Arial" w:cs="Arial"/>
          <w:sz w:val="24"/>
          <w:szCs w:val="24"/>
        </w:rPr>
        <w:t xml:space="preserve"> is very useful in enhancing organisational learning because it is used for easy capturing and transmission of implicit knowledge through the communication of the organisations’ shared values.</w:t>
      </w:r>
    </w:p>
    <w:p w:rsidR="0022675A" w:rsidRPr="00771A4F" w:rsidRDefault="0022675A" w:rsidP="0022675A">
      <w:pPr>
        <w:spacing w:line="360" w:lineRule="auto"/>
        <w:jc w:val="both"/>
        <w:rPr>
          <w:rFonts w:ascii="Arial" w:hAnsi="Arial" w:cs="Arial"/>
          <w:sz w:val="24"/>
          <w:szCs w:val="24"/>
        </w:rPr>
      </w:pPr>
      <w:r w:rsidRPr="00771A4F">
        <w:rPr>
          <w:rFonts w:ascii="Arial" w:hAnsi="Arial" w:cs="Arial"/>
          <w:i/>
          <w:sz w:val="24"/>
          <w:szCs w:val="24"/>
        </w:rPr>
        <w:t>Community of Practice:</w:t>
      </w:r>
      <w:r w:rsidRPr="00771A4F">
        <w:rPr>
          <w:rFonts w:ascii="Arial" w:hAnsi="Arial" w:cs="Arial"/>
          <w:sz w:val="24"/>
          <w:szCs w:val="24"/>
        </w:rPr>
        <w:t xml:space="preserve"> Wenger and Snyder, (2000) defined community of practice as a team made up of a group of individuals that have different functional skill reunited together working to achieve a mutual goal. It is a self-organized group of individual mainly employees that share the same dream or ambition with common work experience teamed up working to achieve a common goal.  </w:t>
      </w:r>
    </w:p>
    <w:p w:rsidR="0022675A" w:rsidRPr="00771A4F" w:rsidRDefault="0022675A" w:rsidP="0022675A">
      <w:pPr>
        <w:spacing w:line="360" w:lineRule="auto"/>
        <w:jc w:val="both"/>
        <w:rPr>
          <w:rFonts w:ascii="Arial" w:hAnsi="Arial" w:cs="Arial"/>
          <w:sz w:val="24"/>
          <w:szCs w:val="24"/>
        </w:rPr>
      </w:pPr>
      <w:r w:rsidRPr="00771A4F">
        <w:rPr>
          <w:rFonts w:ascii="Arial" w:hAnsi="Arial" w:cs="Arial"/>
          <w:bCs/>
          <w:i/>
          <w:sz w:val="24"/>
          <w:szCs w:val="24"/>
        </w:rPr>
        <w:t>Lessons-learned systems:</w:t>
      </w:r>
      <w:r w:rsidRPr="00771A4F">
        <w:rPr>
          <w:rFonts w:ascii="Arial" w:hAnsi="Arial" w:cs="Arial"/>
          <w:sz w:val="24"/>
          <w:szCs w:val="24"/>
        </w:rPr>
        <w:t xml:space="preserve"> Organisation learn from their past projects through capturing of the processes that contributed towards the successful realisation of the projects. Lessons-learned system can help organisations to resolve with previous experience certain issues that resemble similar situation in future. Lesson-learned system at times can be intermixed with some other information sources or only repositories of lessons learned by the organisation through its business processes.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Based on the Global Deloitte survey, “over 80% of their Knowledge users show that sharing knowledge is a key factor that leads to competitive advantage and adds to the organisation a real client value” (Deloitte.com, 2019).</w:t>
      </w:r>
    </w:p>
    <w:p w:rsidR="0022675A" w:rsidRPr="00771A4F" w:rsidRDefault="0022675A" w:rsidP="0022675A">
      <w:pPr>
        <w:pStyle w:val="Heading1"/>
        <w:rPr>
          <w:rFonts w:ascii="Arial" w:hAnsi="Arial" w:cs="Arial"/>
          <w:color w:val="auto"/>
          <w:sz w:val="24"/>
          <w:szCs w:val="24"/>
        </w:rPr>
      </w:pPr>
    </w:p>
    <w:p w:rsidR="0022675A" w:rsidRPr="00771A4F" w:rsidRDefault="0022675A" w:rsidP="00771A4F">
      <w:pPr>
        <w:pStyle w:val="Heading1"/>
        <w:spacing w:line="480" w:lineRule="auto"/>
        <w:rPr>
          <w:rFonts w:ascii="Arial" w:hAnsi="Arial" w:cs="Arial"/>
          <w:b/>
          <w:color w:val="auto"/>
          <w:sz w:val="24"/>
          <w:szCs w:val="24"/>
        </w:rPr>
      </w:pPr>
      <w:bookmarkStart w:id="35" w:name="_Toc17813807"/>
      <w:r w:rsidRPr="00771A4F">
        <w:rPr>
          <w:rFonts w:ascii="Arial" w:hAnsi="Arial" w:cs="Arial"/>
          <w:b/>
          <w:color w:val="auto"/>
          <w:sz w:val="24"/>
          <w:szCs w:val="24"/>
        </w:rPr>
        <w:t xml:space="preserve">3.3 </w:t>
      </w:r>
      <w:r w:rsidRPr="00771A4F">
        <w:rPr>
          <w:rFonts w:ascii="Arial" w:hAnsi="Arial" w:cs="Arial"/>
          <w:b/>
          <w:color w:val="auto"/>
          <w:sz w:val="24"/>
          <w:szCs w:val="24"/>
        </w:rPr>
        <w:t>Knowledge Storing Techniques</w:t>
      </w:r>
      <w:bookmarkEnd w:id="35"/>
      <w:r w:rsidRPr="00771A4F">
        <w:rPr>
          <w:rFonts w:ascii="Arial" w:hAnsi="Arial" w:cs="Arial"/>
          <w:b/>
          <w:color w:val="auto"/>
          <w:sz w:val="24"/>
          <w:szCs w:val="24"/>
        </w:rPr>
        <w:t xml:space="preserve">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Liebowitz et. al. (2000) claim that knowledge audit is an important technique for organising and managing knowledge. This technique can help organisations in revealing their knowledge strengths and weaknesses including the threat and risk </w:t>
      </w:r>
      <w:r w:rsidRPr="00771A4F">
        <w:rPr>
          <w:rFonts w:ascii="Arial" w:hAnsi="Arial" w:cs="Arial"/>
          <w:sz w:val="24"/>
          <w:szCs w:val="24"/>
        </w:rPr>
        <w:lastRenderedPageBreak/>
        <w:t xml:space="preserve">present in their business environmental. Through business audit organisations can identify opportunities capable of enhancing their industry position if well managed.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Knowledge mapping: Organisations use this technique to document their existing knowledge such as services or products quality and the expertise necessary to manage efficiently their daily business activities. In order to capture, store and share, knowledge map is very important to identify the various sources of knowledge within the organisation. The creation of knowledge map involves the documentation of the organisation’s work flows and strategies to identify key knowledge workers within the organization. Who are Knowledge workers? They are the creators, users and disseminators of knowledge and they are often part of a professional body. Examples of knowledge workers are lecturers/educators, engineers, scientists, writers, designers etc. Although, experienced managers are not sometimes included in the list of typical knowledge worker, they can reside anywhere in the organisation. For an effective knowledge map, once the location of knowledge is identified, it must be captured. Knowledge capturing is done through collection of all relevant business documents of the organisation and filing them appropriately in a systematic manner. The most typical way of storing knowledge can include computer database, documents and company project reports. There are modern efficient technological software tools that can enable the organisation make knowledge materials more accessible.</w:t>
      </w:r>
    </w:p>
    <w:p w:rsidR="0022675A" w:rsidRPr="00771A4F" w:rsidRDefault="0022675A" w:rsidP="00771A4F">
      <w:pPr>
        <w:spacing w:line="480" w:lineRule="auto"/>
        <w:rPr>
          <w:rFonts w:ascii="Arial" w:hAnsi="Arial" w:cs="Arial"/>
          <w:b/>
          <w:sz w:val="24"/>
          <w:szCs w:val="24"/>
        </w:rPr>
      </w:pPr>
    </w:p>
    <w:p w:rsidR="0022675A" w:rsidRPr="00771A4F" w:rsidRDefault="0022675A" w:rsidP="00771A4F">
      <w:pPr>
        <w:pStyle w:val="Heading1"/>
        <w:spacing w:line="480" w:lineRule="auto"/>
        <w:rPr>
          <w:rFonts w:ascii="Arial" w:hAnsi="Arial" w:cs="Arial"/>
          <w:b/>
          <w:color w:val="auto"/>
          <w:sz w:val="24"/>
          <w:szCs w:val="24"/>
        </w:rPr>
      </w:pPr>
      <w:bookmarkStart w:id="36" w:name="_Toc17813808"/>
      <w:r w:rsidRPr="00771A4F">
        <w:rPr>
          <w:rFonts w:ascii="Arial" w:hAnsi="Arial" w:cs="Arial"/>
          <w:b/>
          <w:color w:val="auto"/>
          <w:sz w:val="24"/>
          <w:szCs w:val="24"/>
        </w:rPr>
        <w:t xml:space="preserve">3.4 </w:t>
      </w:r>
      <w:r w:rsidRPr="00771A4F">
        <w:rPr>
          <w:rFonts w:ascii="Arial" w:hAnsi="Arial" w:cs="Arial"/>
          <w:b/>
          <w:color w:val="auto"/>
          <w:sz w:val="24"/>
          <w:szCs w:val="24"/>
        </w:rPr>
        <w:t>The Importance of Organisational Intellectual Property rights</w:t>
      </w:r>
      <w:bookmarkEnd w:id="36"/>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Organisational intellectual property is its intangible property, the product of its creative capacity such as copyrights and patents, trademarks and trade secrets. Every organisation is unique and for it to remains so must legally protect all the personal properties that distinguish them from other competitors through intellectual property right. This right gives the organisation the exclusive right to use its own plan, ideas including other intangible assets without the fear of being imitated by other rivals for specific period of time. </w:t>
      </w:r>
    </w:p>
    <w:p w:rsidR="0022675A" w:rsidRPr="00771A4F" w:rsidRDefault="0022675A" w:rsidP="0022675A">
      <w:pPr>
        <w:spacing w:line="360" w:lineRule="auto"/>
        <w:jc w:val="both"/>
        <w:rPr>
          <w:rFonts w:ascii="Arial" w:hAnsi="Arial" w:cs="Arial"/>
          <w:sz w:val="24"/>
          <w:szCs w:val="24"/>
        </w:rPr>
      </w:pPr>
      <w:r w:rsidRPr="00771A4F">
        <w:rPr>
          <w:rFonts w:ascii="Arial" w:eastAsia="Times New Roman" w:hAnsi="Arial" w:cs="Arial"/>
          <w:sz w:val="24"/>
          <w:szCs w:val="24"/>
          <w:lang w:eastAsia="en-GB"/>
        </w:rPr>
        <w:t xml:space="preserve">In today’s business world, organisational intangible assets are recognised the strategic key resources that help organisations to be more competitive. The survival of organisations in the twenty first century depends of their ability to manage their </w:t>
      </w:r>
      <w:r w:rsidRPr="00771A4F">
        <w:rPr>
          <w:rFonts w:ascii="Arial" w:eastAsia="Times New Roman" w:hAnsi="Arial" w:cs="Arial"/>
          <w:sz w:val="24"/>
          <w:szCs w:val="24"/>
          <w:lang w:eastAsia="en-GB"/>
        </w:rPr>
        <w:lastRenderedPageBreak/>
        <w:t xml:space="preserve">intellectual properties. </w:t>
      </w:r>
      <w:r w:rsidRPr="00771A4F">
        <w:rPr>
          <w:rFonts w:ascii="Arial" w:hAnsi="Arial" w:cs="Arial"/>
          <w:sz w:val="24"/>
          <w:szCs w:val="24"/>
        </w:rPr>
        <w:t>Organisations must learn how to manage their intellectual that will enable them in gaining and sustaining competitive advantage. “Organisations must know the competitive quality of its knowledge based intellectual capital and assets and the successful applications of these assets in its operational activities to realize their value to fulfil the company’s objectives” (Wiig, 1997). The author sustain that it is very important for organisation to know if they are correctly making use of their intangible resources in creating company values. For this reason, it is very vital for them to identify and manage their existing intangible assets appropriately.</w:t>
      </w:r>
    </w:p>
    <w:p w:rsidR="0022675A" w:rsidRPr="00771A4F" w:rsidRDefault="0022675A" w:rsidP="0022675A">
      <w:pPr>
        <w:spacing w:line="360" w:lineRule="auto"/>
        <w:jc w:val="both"/>
        <w:rPr>
          <w:rFonts w:ascii="Arial" w:hAnsi="Arial" w:cs="Arial"/>
          <w:sz w:val="24"/>
          <w:szCs w:val="24"/>
        </w:rPr>
      </w:pPr>
    </w:p>
    <w:p w:rsidR="0022675A" w:rsidRPr="00771A4F" w:rsidRDefault="00771A4F" w:rsidP="00771A4F">
      <w:pPr>
        <w:pStyle w:val="Heading1"/>
        <w:spacing w:line="480" w:lineRule="auto"/>
        <w:rPr>
          <w:rFonts w:ascii="Arial" w:hAnsi="Arial" w:cs="Arial"/>
          <w:b/>
          <w:color w:val="auto"/>
          <w:sz w:val="24"/>
          <w:szCs w:val="24"/>
        </w:rPr>
      </w:pPr>
      <w:bookmarkStart w:id="37" w:name="_Toc17813809"/>
      <w:r w:rsidRPr="00771A4F">
        <w:rPr>
          <w:rFonts w:ascii="Arial" w:hAnsi="Arial" w:cs="Arial"/>
          <w:b/>
          <w:color w:val="auto"/>
          <w:sz w:val="24"/>
          <w:szCs w:val="24"/>
        </w:rPr>
        <w:t xml:space="preserve">4.0 </w:t>
      </w:r>
      <w:r w:rsidR="0022675A" w:rsidRPr="00771A4F">
        <w:rPr>
          <w:rFonts w:ascii="Arial" w:hAnsi="Arial" w:cs="Arial"/>
          <w:b/>
          <w:color w:val="auto"/>
          <w:sz w:val="24"/>
          <w:szCs w:val="24"/>
        </w:rPr>
        <w:t>Knowledge Assets</w:t>
      </w:r>
      <w:bookmarkEnd w:id="37"/>
    </w:p>
    <w:p w:rsidR="0022675A" w:rsidRDefault="0022675A" w:rsidP="0022675A">
      <w:pPr>
        <w:spacing w:line="360" w:lineRule="auto"/>
        <w:jc w:val="both"/>
        <w:rPr>
          <w:rFonts w:ascii="Arial" w:hAnsi="Arial" w:cs="Arial"/>
          <w:sz w:val="24"/>
          <w:szCs w:val="24"/>
        </w:rPr>
      </w:pPr>
      <w:r w:rsidRPr="00771A4F">
        <w:rPr>
          <w:rFonts w:ascii="Arial" w:hAnsi="Arial" w:cs="Arial"/>
          <w:sz w:val="24"/>
          <w:szCs w:val="24"/>
        </w:rPr>
        <w:t>If an organisation is capable of knowing the value of their knowledge assets, it enables them to direct their efforts in achieving their business goals. “Asset is any item of economic value owned by an individual or an organisation, especially which can be converted into money” (InvestorWorld.com, 2019). While “knowledge assets are stocks of knowledge from which services are expected to flow for a period of time that may be difficult to specify in advance.” (</w:t>
      </w:r>
      <w:proofErr w:type="spellStart"/>
      <w:r w:rsidRPr="00771A4F">
        <w:rPr>
          <w:rFonts w:ascii="Arial" w:hAnsi="Arial" w:cs="Arial"/>
          <w:sz w:val="24"/>
          <w:szCs w:val="24"/>
        </w:rPr>
        <w:t>Boisot</w:t>
      </w:r>
      <w:proofErr w:type="spellEnd"/>
      <w:r w:rsidRPr="00771A4F">
        <w:rPr>
          <w:rFonts w:ascii="Arial" w:hAnsi="Arial" w:cs="Arial"/>
          <w:sz w:val="24"/>
          <w:szCs w:val="24"/>
        </w:rPr>
        <w:t>, 1998).</w:t>
      </w:r>
      <w:bookmarkStart w:id="38" w:name="_Hlk17369733"/>
      <w:r w:rsidRPr="00771A4F">
        <w:rPr>
          <w:rFonts w:ascii="Arial" w:hAnsi="Arial" w:cs="Arial"/>
          <w:sz w:val="24"/>
          <w:szCs w:val="24"/>
        </w:rPr>
        <w:t xml:space="preserve"> The value of knowledge assets is not constant, it varies depending on human cognition and awareness.</w:t>
      </w:r>
      <w:bookmarkEnd w:id="38"/>
      <w:r w:rsidRPr="00771A4F">
        <w:rPr>
          <w:rFonts w:ascii="Arial" w:hAnsi="Arial" w:cs="Arial"/>
          <w:sz w:val="24"/>
          <w:szCs w:val="24"/>
        </w:rPr>
        <w:t xml:space="preserve"> The management of knowledge assets requires paying attention to both its explicit and its tacit dimensions. One without the other will lead to the inefficient and ineffective management of the most valuable resources that organisations hold. Therefore, managers must balance the desire to capture and codify knowledge against the need to recognise and retain tacit knowledge within the organisation (</w:t>
      </w:r>
      <w:proofErr w:type="spellStart"/>
      <w:r w:rsidRPr="00771A4F">
        <w:rPr>
          <w:rFonts w:ascii="Arial" w:hAnsi="Arial" w:cs="Arial"/>
          <w:sz w:val="24"/>
          <w:szCs w:val="24"/>
        </w:rPr>
        <w:t>Maund</w:t>
      </w:r>
      <w:proofErr w:type="spellEnd"/>
      <w:r w:rsidRPr="00771A4F">
        <w:rPr>
          <w:rFonts w:ascii="Arial" w:hAnsi="Arial" w:cs="Arial"/>
          <w:sz w:val="24"/>
          <w:szCs w:val="24"/>
        </w:rPr>
        <w:t>, 2018).</w:t>
      </w:r>
    </w:p>
    <w:p w:rsidR="00771A4F" w:rsidRPr="00771A4F" w:rsidRDefault="00771A4F" w:rsidP="0022675A">
      <w:pPr>
        <w:spacing w:line="360" w:lineRule="auto"/>
        <w:jc w:val="both"/>
        <w:rPr>
          <w:rFonts w:ascii="Arial" w:hAnsi="Arial" w:cs="Arial"/>
          <w:sz w:val="24"/>
          <w:szCs w:val="24"/>
        </w:rPr>
      </w:pPr>
    </w:p>
    <w:p w:rsidR="0022675A" w:rsidRPr="00771A4F" w:rsidRDefault="00771A4F" w:rsidP="00771A4F">
      <w:pPr>
        <w:pStyle w:val="Heading1"/>
        <w:spacing w:line="480" w:lineRule="auto"/>
        <w:rPr>
          <w:rFonts w:ascii="Arial" w:hAnsi="Arial" w:cs="Arial"/>
          <w:b/>
          <w:color w:val="auto"/>
          <w:sz w:val="24"/>
          <w:szCs w:val="24"/>
        </w:rPr>
      </w:pPr>
      <w:bookmarkStart w:id="39" w:name="_Toc17813810"/>
      <w:r w:rsidRPr="00771A4F">
        <w:rPr>
          <w:rFonts w:ascii="Arial" w:hAnsi="Arial" w:cs="Arial"/>
          <w:b/>
          <w:color w:val="auto"/>
          <w:sz w:val="24"/>
          <w:szCs w:val="24"/>
        </w:rPr>
        <w:t xml:space="preserve">4.1 </w:t>
      </w:r>
      <w:r w:rsidR="0022675A" w:rsidRPr="00771A4F">
        <w:rPr>
          <w:rFonts w:ascii="Arial" w:hAnsi="Arial" w:cs="Arial"/>
          <w:b/>
          <w:color w:val="auto"/>
          <w:sz w:val="24"/>
          <w:szCs w:val="24"/>
        </w:rPr>
        <w:t xml:space="preserve">The importance of </w:t>
      </w:r>
      <w:bookmarkStart w:id="40" w:name="_Hlk17364527"/>
      <w:r w:rsidR="0022675A" w:rsidRPr="00771A4F">
        <w:rPr>
          <w:rFonts w:ascii="Arial" w:hAnsi="Arial" w:cs="Arial"/>
          <w:b/>
          <w:color w:val="auto"/>
          <w:sz w:val="24"/>
          <w:szCs w:val="24"/>
        </w:rPr>
        <w:t xml:space="preserve">knowledge assets </w:t>
      </w:r>
      <w:bookmarkEnd w:id="40"/>
      <w:r w:rsidR="0022675A" w:rsidRPr="00771A4F">
        <w:rPr>
          <w:rFonts w:ascii="Arial" w:hAnsi="Arial" w:cs="Arial"/>
          <w:b/>
          <w:color w:val="auto"/>
          <w:sz w:val="24"/>
          <w:szCs w:val="24"/>
        </w:rPr>
        <w:t>to an organisation</w:t>
      </w:r>
      <w:bookmarkEnd w:id="39"/>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The importance of organisational knowledge assets depends on their goals, objectives and strategy and “the taxonomy of knowledge assets comprised four categories such as </w:t>
      </w:r>
      <w:r w:rsidRPr="00771A4F">
        <w:rPr>
          <w:rFonts w:ascii="Arial" w:hAnsi="Arial" w:cs="Arial"/>
          <w:i/>
          <w:sz w:val="24"/>
          <w:szCs w:val="24"/>
        </w:rPr>
        <w:t>experiential knowledge assets</w:t>
      </w:r>
      <w:r w:rsidRPr="00771A4F">
        <w:rPr>
          <w:rFonts w:ascii="Arial" w:hAnsi="Arial" w:cs="Arial"/>
          <w:sz w:val="24"/>
          <w:szCs w:val="24"/>
        </w:rPr>
        <w:t xml:space="preserve">: - gained from the skills of the workforce of the organisation, </w:t>
      </w:r>
      <w:r w:rsidRPr="00771A4F">
        <w:rPr>
          <w:rFonts w:ascii="Arial" w:hAnsi="Arial" w:cs="Arial"/>
          <w:i/>
          <w:sz w:val="24"/>
          <w:szCs w:val="24"/>
        </w:rPr>
        <w:t>conceptual knowledge assets:</w:t>
      </w:r>
      <w:r w:rsidRPr="00771A4F">
        <w:rPr>
          <w:rFonts w:ascii="Arial" w:hAnsi="Arial" w:cs="Arial"/>
          <w:sz w:val="24"/>
          <w:szCs w:val="24"/>
        </w:rPr>
        <w:t xml:space="preserve"> - transmitted through language, symbols and images, </w:t>
      </w:r>
      <w:r w:rsidRPr="00771A4F">
        <w:rPr>
          <w:rFonts w:ascii="Arial" w:hAnsi="Arial" w:cs="Arial"/>
          <w:i/>
          <w:sz w:val="24"/>
          <w:szCs w:val="24"/>
        </w:rPr>
        <w:t>systematic knowledge assets:</w:t>
      </w:r>
      <w:r w:rsidRPr="00771A4F">
        <w:rPr>
          <w:rFonts w:ascii="Arial" w:hAnsi="Arial" w:cs="Arial"/>
          <w:sz w:val="24"/>
          <w:szCs w:val="24"/>
        </w:rPr>
        <w:t xml:space="preserve"> - which is systemised and arranged such as clearly stated product specifications, process manuals and documents. Finally, </w:t>
      </w:r>
      <w:r w:rsidRPr="00771A4F">
        <w:rPr>
          <w:rFonts w:ascii="Arial" w:hAnsi="Arial" w:cs="Arial"/>
          <w:i/>
          <w:sz w:val="24"/>
          <w:szCs w:val="24"/>
        </w:rPr>
        <w:t>routine knowledge assets:</w:t>
      </w:r>
      <w:r w:rsidRPr="00771A4F">
        <w:rPr>
          <w:rFonts w:ascii="Arial" w:hAnsi="Arial" w:cs="Arial"/>
          <w:sz w:val="24"/>
          <w:szCs w:val="24"/>
        </w:rPr>
        <w:t xml:space="preserve"> - a tacit knowledge that have become routine and reflected in the actions and practices of the organisation” (Nonaka et al., 2000).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lastRenderedPageBreak/>
        <w:t xml:space="preserve">An organisation’s accumulated intellectual resources are referred to as its knowledge assets, the knowledge possessed by its workforce plus that of the organisation in form of information, learning and technical skills including competences, memory and ideas. The repositories of organisational knowledge assets are its workforce, policies and procedures, databases, software and patents. Knowledge assets do not reside only within the organisation but can reside as well within its partners, customers and suppliers. Knowledge assets are simply the capabilities “know-how” of an organisation to do profitable investments that enables it to grow. </w:t>
      </w:r>
      <w:bookmarkStart w:id="41" w:name="_Hlk17811841"/>
      <w:r w:rsidRPr="00771A4F">
        <w:rPr>
          <w:rFonts w:ascii="Arial" w:hAnsi="Arial" w:cs="Arial"/>
          <w:sz w:val="24"/>
          <w:szCs w:val="24"/>
        </w:rPr>
        <w:t xml:space="preserve">Knowledge assets are key factors that enable organisations in the creation of values to its stakeholders and sustain its overall performance success. </w:t>
      </w:r>
      <w:bookmarkEnd w:id="41"/>
      <w:r w:rsidRPr="00771A4F">
        <w:rPr>
          <w:rFonts w:ascii="Arial" w:hAnsi="Arial" w:cs="Arial"/>
          <w:sz w:val="24"/>
          <w:szCs w:val="24"/>
        </w:rPr>
        <w:t>Knowledge assets are the drivers of an organisation’s success</w:t>
      </w:r>
      <w:r w:rsidRPr="00771A4F">
        <w:rPr>
          <w:rFonts w:ascii="Arial" w:hAnsi="Arial" w:cs="Arial"/>
          <w:bCs/>
          <w:sz w:val="24"/>
          <w:szCs w:val="24"/>
        </w:rPr>
        <w:t xml:space="preserve"> (</w:t>
      </w:r>
      <w:proofErr w:type="spellStart"/>
      <w:r w:rsidRPr="00771A4F">
        <w:rPr>
          <w:rFonts w:ascii="Arial" w:hAnsi="Arial" w:cs="Arial"/>
          <w:bCs/>
          <w:sz w:val="24"/>
          <w:szCs w:val="24"/>
        </w:rPr>
        <w:t>Ihrig</w:t>
      </w:r>
      <w:proofErr w:type="spellEnd"/>
      <w:r w:rsidRPr="00771A4F">
        <w:rPr>
          <w:rFonts w:ascii="Arial" w:hAnsi="Arial" w:cs="Arial"/>
          <w:bCs/>
          <w:sz w:val="24"/>
          <w:szCs w:val="24"/>
        </w:rPr>
        <w:t xml:space="preserve"> &amp; MacMillan, 2013). Knowledge are classified as tacit, unstructured knowledge, for example, uncodified expertise of key personnel or explicit structured knowledge- codified such as intellectual proprietary rights in codified forms, patents and copyrights. The more you structure/codify knowledge in an organisation, the easier it becomes to share among the potential users, both internally and externally. For example, internet is a good example of structured knowledge, the technology share knowledge in milliseconds. Complicated structures require expertise and experience and takes more time in sharing message with other people.</w:t>
      </w:r>
    </w:p>
    <w:p w:rsidR="0022675A" w:rsidRPr="00771A4F" w:rsidRDefault="0022675A" w:rsidP="0022675A">
      <w:pPr>
        <w:rPr>
          <w:rFonts w:ascii="Arial" w:hAnsi="Arial" w:cs="Arial"/>
          <w:sz w:val="24"/>
          <w:szCs w:val="24"/>
        </w:rPr>
      </w:pPr>
      <w:r w:rsidRPr="00771A4F">
        <w:rPr>
          <w:rFonts w:ascii="Arial" w:eastAsia="Times New Roman" w:hAnsi="Arial" w:cs="Arial"/>
          <w:sz w:val="24"/>
          <w:szCs w:val="24"/>
          <w:lang w:eastAsia="en-GB"/>
        </w:rPr>
        <w:t xml:space="preserve"> </w:t>
      </w:r>
    </w:p>
    <w:p w:rsidR="0022675A" w:rsidRPr="00771A4F" w:rsidRDefault="00771A4F" w:rsidP="00771A4F">
      <w:pPr>
        <w:pStyle w:val="Heading1"/>
        <w:rPr>
          <w:rFonts w:ascii="Arial" w:hAnsi="Arial" w:cs="Arial"/>
          <w:color w:val="auto"/>
          <w:sz w:val="24"/>
          <w:szCs w:val="24"/>
        </w:rPr>
      </w:pPr>
      <w:bookmarkStart w:id="42" w:name="_Toc17813811"/>
      <w:r w:rsidRPr="00771A4F">
        <w:rPr>
          <w:rFonts w:ascii="Arial" w:hAnsi="Arial" w:cs="Arial"/>
          <w:color w:val="auto"/>
          <w:sz w:val="24"/>
          <w:szCs w:val="24"/>
        </w:rPr>
        <w:t xml:space="preserve">5.0 </w:t>
      </w:r>
      <w:r w:rsidR="0022675A" w:rsidRPr="00771A4F">
        <w:rPr>
          <w:rFonts w:ascii="Arial" w:hAnsi="Arial" w:cs="Arial"/>
          <w:color w:val="auto"/>
          <w:sz w:val="24"/>
          <w:szCs w:val="24"/>
        </w:rPr>
        <w:t>Evaluation of knowledge requirements of an organisations</w:t>
      </w:r>
      <w:bookmarkEnd w:id="42"/>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Organisations exist to satisfy different societal needs using the knowledge acquired in different industrial sectors. So, the study of organisational knowledge management can be approached from different perspectives such as organisational learning and shearing and creation using technologies, organisational culture and leadership. “Most KM projects have one of the following three aims: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(1) to make knowledge visible and show its role in an organisation, mainly through maps, handbooks, and hypertext tools;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 xml:space="preserve">(2) to develop a knowledge-intensive culture by encouraging and aggregating behaviour such as knowledge sharing and proactively seeking and offering knowledge;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lastRenderedPageBreak/>
        <w:t xml:space="preserve">(3) to build a knowledge infrastructure: a web of connections among people given space, time, tools, and encouragement to interact and collaborate” (Davenport and </w:t>
      </w:r>
      <w:proofErr w:type="spellStart"/>
      <w:r w:rsidRPr="00771A4F">
        <w:rPr>
          <w:rFonts w:ascii="Arial" w:hAnsi="Arial" w:cs="Arial"/>
          <w:sz w:val="24"/>
          <w:szCs w:val="24"/>
        </w:rPr>
        <w:t>Prusak</w:t>
      </w:r>
      <w:proofErr w:type="spellEnd"/>
      <w:r w:rsidRPr="00771A4F">
        <w:rPr>
          <w:rFonts w:ascii="Arial" w:hAnsi="Arial" w:cs="Arial"/>
          <w:sz w:val="24"/>
          <w:szCs w:val="24"/>
        </w:rPr>
        <w:t xml:space="preserve">, 1998). </w:t>
      </w:r>
    </w:p>
    <w:p w:rsidR="0022675A" w:rsidRPr="00771A4F" w:rsidRDefault="0022675A" w:rsidP="0022675A">
      <w:pPr>
        <w:spacing w:line="360" w:lineRule="auto"/>
        <w:jc w:val="both"/>
        <w:rPr>
          <w:rFonts w:ascii="Arial" w:hAnsi="Arial" w:cs="Arial"/>
          <w:sz w:val="24"/>
          <w:szCs w:val="24"/>
        </w:rPr>
      </w:pPr>
      <w:r w:rsidRPr="00771A4F">
        <w:rPr>
          <w:rFonts w:ascii="Arial" w:hAnsi="Arial" w:cs="Arial"/>
          <w:sz w:val="24"/>
          <w:szCs w:val="24"/>
        </w:rPr>
        <w:t>Many organisations have adopted fragmentated approach to knowledge management. These fragmentated approach can be classified as soft and hard.  Organisations use soft approach to investigate unstructured knowledge and the difficulties in sharing unstructured knowledge with other people. While hard approach focuses on tools suitable for storing and distributing structured knowledge. For example, multinational organisation can use video conferencing to share knowledge with various geographical location. Although, some researchers such as Shin (2004) retain that due to limited cognitive capability face-to-face interaction does not lead to effective knowledge sharing.</w:t>
      </w:r>
    </w:p>
    <w:p w:rsidR="0022675A" w:rsidRPr="00771A4F" w:rsidRDefault="0022675A" w:rsidP="0022675A">
      <w:pPr>
        <w:rPr>
          <w:rFonts w:ascii="Arial" w:hAnsi="Arial" w:cs="Arial"/>
          <w:sz w:val="24"/>
          <w:szCs w:val="24"/>
        </w:rPr>
      </w:pPr>
      <w:bookmarkStart w:id="43" w:name="_Hlk17812934"/>
    </w:p>
    <w:p w:rsidR="0022675A" w:rsidRPr="00771A4F" w:rsidRDefault="00771A4F" w:rsidP="00771A4F">
      <w:pPr>
        <w:pStyle w:val="Heading1"/>
        <w:spacing w:line="480" w:lineRule="auto"/>
        <w:rPr>
          <w:rFonts w:ascii="Arial" w:hAnsi="Arial" w:cs="Arial"/>
          <w:b/>
          <w:color w:val="auto"/>
          <w:sz w:val="24"/>
          <w:szCs w:val="24"/>
        </w:rPr>
      </w:pPr>
      <w:bookmarkStart w:id="44" w:name="_Toc17813812"/>
      <w:r w:rsidRPr="00771A4F">
        <w:rPr>
          <w:rFonts w:ascii="Arial" w:hAnsi="Arial" w:cs="Arial"/>
          <w:b/>
          <w:color w:val="auto"/>
          <w:sz w:val="24"/>
          <w:szCs w:val="24"/>
        </w:rPr>
        <w:t xml:space="preserve">6.0 </w:t>
      </w:r>
      <w:r w:rsidR="0022675A" w:rsidRPr="00771A4F">
        <w:rPr>
          <w:rFonts w:ascii="Arial" w:hAnsi="Arial" w:cs="Arial"/>
          <w:b/>
          <w:color w:val="auto"/>
          <w:sz w:val="24"/>
          <w:szCs w:val="24"/>
        </w:rPr>
        <w:t>Conclusion</w:t>
      </w:r>
      <w:bookmarkEnd w:id="44"/>
    </w:p>
    <w:p w:rsidR="0022675A" w:rsidRPr="00771A4F" w:rsidRDefault="0022675A" w:rsidP="0022675A">
      <w:pPr>
        <w:spacing w:line="360" w:lineRule="auto"/>
        <w:jc w:val="both"/>
        <w:rPr>
          <w:rFonts w:ascii="Arial" w:hAnsi="Arial" w:cs="Arial"/>
          <w:sz w:val="24"/>
          <w:szCs w:val="24"/>
        </w:rPr>
      </w:pPr>
      <w:r w:rsidRPr="00771A4F">
        <w:rPr>
          <w:rFonts w:ascii="Arial" w:eastAsia="Arial" w:hAnsi="Arial" w:cs="Arial"/>
          <w:sz w:val="24"/>
          <w:szCs w:val="24"/>
          <w:lang w:eastAsia="en-GB"/>
        </w:rPr>
        <w:t>Conclusively, evidence from this report show that organisations in the health sector such as Sugarman Health and Wellbeing capture data from its clients and process them to information in other to have the required knowledge on how to deliver quality health care using the tools and techniques for knowledge creation, storing and sharing.</w:t>
      </w:r>
      <w:r w:rsidRPr="00771A4F">
        <w:rPr>
          <w:rFonts w:ascii="Arial" w:eastAsia="Arial" w:hAnsi="Arial" w:cs="Arial"/>
          <w:b/>
          <w:sz w:val="24"/>
          <w:szCs w:val="24"/>
          <w:lang w:eastAsia="en-GB"/>
        </w:rPr>
        <w:t xml:space="preserve"> </w:t>
      </w:r>
      <w:r w:rsidRPr="00771A4F">
        <w:rPr>
          <w:rFonts w:ascii="Arial" w:hAnsi="Arial" w:cs="Arial"/>
          <w:sz w:val="24"/>
          <w:szCs w:val="24"/>
        </w:rPr>
        <w:t xml:space="preserve">The ability of the organisation and its members to acquire, retain and transfer knowledge is influenced by the nature of the knowledge involved, as well by the capacities of the organisation’s workforce and infrastructure, including its technological resources. </w:t>
      </w:r>
    </w:p>
    <w:p w:rsidR="0022675A" w:rsidRPr="00771A4F" w:rsidRDefault="0022675A" w:rsidP="0022675A">
      <w:pPr>
        <w:spacing w:line="360" w:lineRule="auto"/>
        <w:jc w:val="both"/>
        <w:rPr>
          <w:rFonts w:ascii="Arial" w:eastAsia="Arial" w:hAnsi="Arial" w:cs="Arial"/>
          <w:sz w:val="24"/>
          <w:szCs w:val="24"/>
          <w:lang w:eastAsia="en-GB"/>
        </w:rPr>
      </w:pPr>
      <w:r w:rsidRPr="00771A4F">
        <w:rPr>
          <w:rFonts w:ascii="Arial" w:hAnsi="Arial" w:cs="Arial"/>
          <w:sz w:val="24"/>
          <w:szCs w:val="24"/>
        </w:rPr>
        <w:t>Knowledge management facilitates the process of organisational decision making and enhances also the efficiency of employees. Knowledge assets are key factors that enable organisations in the creation of values to its stakeholders and sustain its overall performance success.</w:t>
      </w:r>
    </w:p>
    <w:p w:rsidR="0022675A" w:rsidRPr="00771A4F" w:rsidRDefault="0022675A" w:rsidP="0022675A">
      <w:pPr>
        <w:rPr>
          <w:rFonts w:ascii="Arial" w:hAnsi="Arial" w:cs="Arial"/>
          <w:b/>
          <w:sz w:val="24"/>
          <w:szCs w:val="24"/>
        </w:rPr>
      </w:pPr>
    </w:p>
    <w:p w:rsidR="0022675A" w:rsidRPr="00771A4F" w:rsidRDefault="00771A4F" w:rsidP="00771A4F">
      <w:pPr>
        <w:pStyle w:val="Heading1"/>
        <w:spacing w:line="480" w:lineRule="auto"/>
        <w:rPr>
          <w:rFonts w:ascii="Arial" w:hAnsi="Arial" w:cs="Arial"/>
          <w:b/>
          <w:color w:val="auto"/>
          <w:sz w:val="24"/>
          <w:szCs w:val="24"/>
        </w:rPr>
      </w:pPr>
      <w:bookmarkStart w:id="45" w:name="_Toc17813813"/>
      <w:r w:rsidRPr="00771A4F">
        <w:rPr>
          <w:rFonts w:ascii="Arial" w:hAnsi="Arial" w:cs="Arial"/>
          <w:b/>
          <w:color w:val="auto"/>
          <w:sz w:val="24"/>
          <w:szCs w:val="24"/>
        </w:rPr>
        <w:t xml:space="preserve">6.1 </w:t>
      </w:r>
      <w:r w:rsidR="0022675A" w:rsidRPr="00771A4F">
        <w:rPr>
          <w:rFonts w:ascii="Arial" w:hAnsi="Arial" w:cs="Arial"/>
          <w:b/>
          <w:color w:val="auto"/>
          <w:sz w:val="24"/>
          <w:szCs w:val="24"/>
        </w:rPr>
        <w:t>Recommend improvements to the current framework</w:t>
      </w:r>
      <w:bookmarkEnd w:id="45"/>
      <w:r w:rsidR="0022675A" w:rsidRPr="00771A4F">
        <w:rPr>
          <w:rFonts w:ascii="Arial" w:hAnsi="Arial" w:cs="Arial"/>
          <w:b/>
          <w:color w:val="auto"/>
          <w:sz w:val="24"/>
          <w:szCs w:val="24"/>
        </w:rPr>
        <w:t xml:space="preserve"> </w:t>
      </w:r>
    </w:p>
    <w:p w:rsidR="00EF2BF8" w:rsidRPr="00EF2BF8" w:rsidRDefault="00604A36" w:rsidP="0022675A">
      <w:pPr>
        <w:spacing w:line="360" w:lineRule="auto"/>
        <w:jc w:val="both"/>
        <w:rPr>
          <w:rFonts w:ascii="Arial" w:hAnsi="Arial" w:cs="Arial"/>
          <w:sz w:val="24"/>
          <w:szCs w:val="24"/>
        </w:rPr>
      </w:pPr>
      <w:r w:rsidRPr="00EF2BF8">
        <w:rPr>
          <w:rFonts w:ascii="Arial" w:hAnsi="Arial" w:cs="Arial"/>
          <w:sz w:val="24"/>
          <w:szCs w:val="24"/>
        </w:rPr>
        <w:t xml:space="preserve">Although, </w:t>
      </w:r>
      <w:r w:rsidRPr="00EF2BF8">
        <w:rPr>
          <w:rFonts w:ascii="Arial" w:hAnsi="Arial" w:cs="Arial"/>
          <w:sz w:val="24"/>
          <w:szCs w:val="24"/>
        </w:rPr>
        <w:t>o</w:t>
      </w:r>
      <w:r w:rsidRPr="00EF2BF8">
        <w:rPr>
          <w:rFonts w:ascii="Arial" w:hAnsi="Arial" w:cs="Arial"/>
          <w:sz w:val="24"/>
          <w:szCs w:val="24"/>
        </w:rPr>
        <w:t xml:space="preserve">rganisations use different types of management tools and techniques </w:t>
      </w:r>
      <w:r w:rsidRPr="00EF2BF8">
        <w:rPr>
          <w:rFonts w:ascii="Arial" w:hAnsi="Arial" w:cs="Arial"/>
          <w:sz w:val="24"/>
          <w:szCs w:val="24"/>
        </w:rPr>
        <w:t xml:space="preserve">such as intranet, full integration of information and data mining </w:t>
      </w:r>
      <w:r w:rsidRPr="00EF2BF8">
        <w:rPr>
          <w:rFonts w:ascii="Arial" w:hAnsi="Arial" w:cs="Arial"/>
          <w:sz w:val="24"/>
          <w:szCs w:val="24"/>
        </w:rPr>
        <w:t>to tackle their daily knowledge management problems</w:t>
      </w:r>
      <w:r w:rsidRPr="00EF2BF8">
        <w:rPr>
          <w:rFonts w:ascii="Arial" w:hAnsi="Arial" w:cs="Arial"/>
          <w:sz w:val="24"/>
          <w:szCs w:val="24"/>
        </w:rPr>
        <w:t>.</w:t>
      </w:r>
      <w:r w:rsidRPr="00EF2BF8">
        <w:rPr>
          <w:rFonts w:ascii="Arial" w:hAnsi="Arial" w:cs="Arial"/>
          <w:sz w:val="24"/>
          <w:szCs w:val="24"/>
        </w:rPr>
        <w:t xml:space="preserve"> It is necessary to encourage </w:t>
      </w:r>
      <w:r w:rsidRPr="00EF2BF8">
        <w:rPr>
          <w:rFonts w:ascii="Arial" w:hAnsi="Arial" w:cs="Arial"/>
          <w:sz w:val="24"/>
          <w:szCs w:val="24"/>
        </w:rPr>
        <w:t>employees to have more face</w:t>
      </w:r>
      <w:r w:rsidRPr="00EF2BF8">
        <w:rPr>
          <w:rFonts w:ascii="Arial" w:hAnsi="Arial" w:cs="Arial"/>
          <w:sz w:val="24"/>
          <w:szCs w:val="24"/>
        </w:rPr>
        <w:t xml:space="preserve">-to-face contacts in the office. The use of social media has created an </w:t>
      </w:r>
      <w:r w:rsidRPr="00EF2BF8">
        <w:rPr>
          <w:rFonts w:ascii="Arial" w:hAnsi="Arial" w:cs="Arial"/>
          <w:sz w:val="24"/>
          <w:szCs w:val="24"/>
        </w:rPr>
        <w:lastRenderedPageBreak/>
        <w:t>atmo</w:t>
      </w:r>
      <w:r w:rsidRPr="00EF2BF8">
        <w:rPr>
          <w:rFonts w:ascii="Arial" w:hAnsi="Arial" w:cs="Arial"/>
          <w:sz w:val="24"/>
          <w:szCs w:val="24"/>
        </w:rPr>
        <w:t>sphere of distrust among many employees. Organisations should encourage their employees to work in teams and sort issues out in person rather than using alw</w:t>
      </w:r>
      <w:r w:rsidRPr="00EF2BF8">
        <w:rPr>
          <w:rFonts w:ascii="Arial" w:hAnsi="Arial" w:cs="Arial"/>
          <w:sz w:val="24"/>
          <w:szCs w:val="24"/>
        </w:rPr>
        <w:t xml:space="preserve">ays technology to relate to each other. Employees should learn once how to use </w:t>
      </w:r>
      <w:r w:rsidRPr="00EF2BF8">
        <w:rPr>
          <w:rFonts w:ascii="Arial" w:hAnsi="Arial" w:cs="Arial"/>
          <w:sz w:val="24"/>
          <w:szCs w:val="24"/>
        </w:rPr>
        <w:t>presen</w:t>
      </w:r>
      <w:r w:rsidRPr="00EF2BF8">
        <w:rPr>
          <w:rFonts w:ascii="Arial" w:hAnsi="Arial" w:cs="Arial"/>
          <w:sz w:val="24"/>
          <w:szCs w:val="24"/>
        </w:rPr>
        <w:t>tation</w:t>
      </w:r>
      <w:r w:rsidRPr="00EF2BF8">
        <w:rPr>
          <w:rFonts w:ascii="Arial" w:hAnsi="Arial" w:cs="Arial"/>
          <w:sz w:val="24"/>
          <w:szCs w:val="24"/>
        </w:rPr>
        <w:t xml:space="preserve"> </w:t>
      </w:r>
      <w:r w:rsidRPr="00EF2BF8">
        <w:rPr>
          <w:rFonts w:ascii="Arial" w:hAnsi="Arial" w:cs="Arial"/>
          <w:sz w:val="24"/>
          <w:szCs w:val="24"/>
        </w:rPr>
        <w:t>skills to communicate their ideas to the right peo</w:t>
      </w:r>
      <w:r w:rsidRPr="00EF2BF8">
        <w:rPr>
          <w:rFonts w:ascii="Arial" w:hAnsi="Arial" w:cs="Arial"/>
          <w:sz w:val="24"/>
          <w:szCs w:val="24"/>
        </w:rPr>
        <w:t>ple.</w:t>
      </w:r>
    </w:p>
    <w:bookmarkEnd w:id="43"/>
    <w:p w:rsidR="0022675A" w:rsidRPr="00771A4F" w:rsidRDefault="0022675A" w:rsidP="0022675A">
      <w:pPr>
        <w:rPr>
          <w:rFonts w:ascii="Arial" w:hAnsi="Arial" w:cs="Arial"/>
          <w:b/>
          <w:sz w:val="24"/>
          <w:szCs w:val="24"/>
        </w:rPr>
      </w:pPr>
    </w:p>
    <w:p w:rsidR="0022675A" w:rsidRPr="00771A4F" w:rsidRDefault="0022675A" w:rsidP="0022675A">
      <w:pPr>
        <w:rPr>
          <w:rFonts w:ascii="Arial" w:hAnsi="Arial" w:cs="Arial"/>
          <w:b/>
          <w:sz w:val="24"/>
          <w:szCs w:val="24"/>
        </w:rPr>
      </w:pPr>
    </w:p>
    <w:p w:rsidR="0022675A" w:rsidRPr="00771A4F" w:rsidRDefault="0022675A" w:rsidP="0022675A">
      <w:pPr>
        <w:rPr>
          <w:rFonts w:ascii="Arial" w:hAnsi="Arial" w:cs="Arial"/>
          <w:b/>
          <w:sz w:val="24"/>
          <w:szCs w:val="24"/>
        </w:rPr>
      </w:pPr>
    </w:p>
    <w:p w:rsidR="0022675A" w:rsidRPr="00771A4F" w:rsidRDefault="0022675A" w:rsidP="0022675A">
      <w:pPr>
        <w:rPr>
          <w:rFonts w:ascii="Arial" w:hAnsi="Arial" w:cs="Arial"/>
          <w:b/>
          <w:sz w:val="24"/>
          <w:szCs w:val="24"/>
        </w:rPr>
      </w:pPr>
    </w:p>
    <w:p w:rsidR="0022675A" w:rsidRPr="00771A4F" w:rsidRDefault="0022675A" w:rsidP="0022675A">
      <w:pPr>
        <w:rPr>
          <w:rFonts w:ascii="Arial" w:hAnsi="Arial" w:cs="Arial"/>
          <w:b/>
          <w:sz w:val="24"/>
          <w:szCs w:val="24"/>
        </w:rPr>
      </w:pPr>
    </w:p>
    <w:p w:rsidR="0022675A" w:rsidRPr="00771A4F" w:rsidRDefault="0022675A" w:rsidP="0022675A">
      <w:pPr>
        <w:rPr>
          <w:rFonts w:ascii="Arial" w:hAnsi="Arial" w:cs="Arial"/>
          <w:b/>
          <w:sz w:val="24"/>
          <w:szCs w:val="24"/>
        </w:rPr>
      </w:pPr>
    </w:p>
    <w:p w:rsidR="0022675A" w:rsidRPr="00771A4F" w:rsidRDefault="0022675A" w:rsidP="0022675A">
      <w:pPr>
        <w:rPr>
          <w:rFonts w:ascii="Arial" w:hAnsi="Arial" w:cs="Arial"/>
          <w:b/>
          <w:sz w:val="24"/>
          <w:szCs w:val="24"/>
        </w:rPr>
      </w:pPr>
    </w:p>
    <w:p w:rsidR="0022675A" w:rsidRPr="00771A4F" w:rsidRDefault="0022675A" w:rsidP="0022675A">
      <w:pPr>
        <w:rPr>
          <w:rFonts w:ascii="Arial" w:hAnsi="Arial" w:cs="Arial"/>
          <w:b/>
          <w:sz w:val="24"/>
          <w:szCs w:val="24"/>
        </w:rPr>
      </w:pPr>
    </w:p>
    <w:p w:rsidR="0022675A" w:rsidRPr="00771A4F" w:rsidRDefault="0022675A" w:rsidP="0022675A">
      <w:pPr>
        <w:rPr>
          <w:rFonts w:ascii="Arial" w:hAnsi="Arial" w:cs="Arial"/>
          <w:b/>
          <w:sz w:val="24"/>
          <w:szCs w:val="24"/>
        </w:rPr>
      </w:pPr>
    </w:p>
    <w:p w:rsidR="0022675A" w:rsidRPr="00771A4F" w:rsidRDefault="0022675A" w:rsidP="0022675A">
      <w:pPr>
        <w:rPr>
          <w:rFonts w:ascii="Arial" w:hAnsi="Arial" w:cs="Arial"/>
          <w:b/>
          <w:sz w:val="24"/>
          <w:szCs w:val="24"/>
        </w:rPr>
      </w:pPr>
    </w:p>
    <w:p w:rsidR="0022675A" w:rsidRPr="00771A4F" w:rsidRDefault="0022675A" w:rsidP="00771A4F">
      <w:pPr>
        <w:pStyle w:val="Heading1"/>
        <w:rPr>
          <w:rFonts w:ascii="Arial" w:hAnsi="Arial" w:cs="Arial"/>
          <w:b/>
          <w:color w:val="auto"/>
          <w:sz w:val="24"/>
          <w:szCs w:val="24"/>
        </w:rPr>
      </w:pPr>
      <w:bookmarkStart w:id="46" w:name="_Toc17813814"/>
      <w:r w:rsidRPr="00771A4F">
        <w:rPr>
          <w:rFonts w:ascii="Arial" w:hAnsi="Arial" w:cs="Arial"/>
          <w:b/>
          <w:color w:val="auto"/>
          <w:sz w:val="24"/>
          <w:szCs w:val="24"/>
        </w:rPr>
        <w:t>References:</w:t>
      </w:r>
      <w:bookmarkEnd w:id="46"/>
    </w:p>
    <w:p w:rsidR="0022675A" w:rsidRPr="007A6B5A" w:rsidRDefault="0022675A" w:rsidP="0022675A">
      <w:pPr>
        <w:pStyle w:val="ListParagraph"/>
        <w:rPr>
          <w:rFonts w:ascii="Arial" w:hAnsi="Arial" w:cs="Arial"/>
          <w:b/>
          <w:sz w:val="24"/>
          <w:szCs w:val="24"/>
        </w:rPr>
      </w:pPr>
    </w:p>
    <w:p w:rsidR="0022675A" w:rsidRPr="007A6B5A" w:rsidRDefault="0022675A" w:rsidP="0022675A">
      <w:pPr>
        <w:rPr>
          <w:rFonts w:ascii="Arial" w:hAnsi="Arial" w:cs="Arial"/>
          <w:sz w:val="24"/>
          <w:szCs w:val="24"/>
        </w:rPr>
      </w:pPr>
      <w:r w:rsidRPr="007A6B5A">
        <w:rPr>
          <w:rFonts w:ascii="Arial" w:hAnsi="Arial" w:cs="Arial"/>
          <w:sz w:val="24"/>
          <w:szCs w:val="24"/>
        </w:rPr>
        <w:t>Bhatt, G. (2000), “Organising knowledge in the knowledge development cycle”, Journal of knowledge management, Vol4 No.1, pp. 15-26.</w:t>
      </w:r>
    </w:p>
    <w:p w:rsidR="0022675A" w:rsidRPr="007A6B5A" w:rsidRDefault="0022675A" w:rsidP="0022675A">
      <w:pPr>
        <w:rPr>
          <w:rFonts w:ascii="Arial" w:hAnsi="Arial" w:cs="Arial"/>
          <w:sz w:val="24"/>
          <w:szCs w:val="24"/>
        </w:rPr>
      </w:pPr>
      <w:proofErr w:type="spellStart"/>
      <w:r w:rsidRPr="007A6B5A">
        <w:rPr>
          <w:rFonts w:ascii="Arial" w:hAnsi="Arial" w:cs="Arial"/>
          <w:sz w:val="24"/>
          <w:szCs w:val="24"/>
        </w:rPr>
        <w:t>Boroumand</w:t>
      </w:r>
      <w:proofErr w:type="spellEnd"/>
      <w:r w:rsidRPr="007A6B5A">
        <w:rPr>
          <w:rFonts w:ascii="Arial" w:hAnsi="Arial" w:cs="Arial"/>
          <w:sz w:val="24"/>
          <w:szCs w:val="24"/>
        </w:rPr>
        <w:t>, Z (2013). Organization Development; Transformational Management, 11th Ed.</w:t>
      </w:r>
      <w:bookmarkStart w:id="47" w:name="_GoBack"/>
      <w:bookmarkEnd w:id="47"/>
      <w:r w:rsidRPr="007A6B5A">
        <w:rPr>
          <w:rFonts w:ascii="Arial" w:hAnsi="Arial" w:cs="Arial"/>
          <w:sz w:val="24"/>
          <w:szCs w:val="24"/>
        </w:rPr>
        <w:t xml:space="preserve">Tehran: </w:t>
      </w:r>
      <w:proofErr w:type="spellStart"/>
      <w:r w:rsidRPr="007A6B5A">
        <w:rPr>
          <w:rFonts w:ascii="Arial" w:hAnsi="Arial" w:cs="Arial"/>
          <w:sz w:val="24"/>
          <w:szCs w:val="24"/>
        </w:rPr>
        <w:t>Jangal</w:t>
      </w:r>
      <w:proofErr w:type="spellEnd"/>
      <w:r w:rsidRPr="007A6B5A">
        <w:rPr>
          <w:rFonts w:ascii="Arial" w:hAnsi="Arial" w:cs="Arial"/>
          <w:sz w:val="24"/>
          <w:szCs w:val="24"/>
        </w:rPr>
        <w:t>.</w:t>
      </w:r>
    </w:p>
    <w:p w:rsidR="0022675A" w:rsidRPr="007A6B5A" w:rsidRDefault="0022675A" w:rsidP="0022675A">
      <w:pPr>
        <w:rPr>
          <w:rFonts w:ascii="Arial" w:hAnsi="Arial" w:cs="Arial"/>
          <w:sz w:val="24"/>
          <w:szCs w:val="24"/>
        </w:rPr>
      </w:pPr>
      <w:proofErr w:type="spellStart"/>
      <w:r w:rsidRPr="007A6B5A">
        <w:rPr>
          <w:rFonts w:ascii="Arial" w:hAnsi="Arial" w:cs="Arial"/>
          <w:sz w:val="24"/>
          <w:szCs w:val="24"/>
        </w:rPr>
        <w:t>Boisot</w:t>
      </w:r>
      <w:proofErr w:type="spellEnd"/>
      <w:r w:rsidRPr="007A6B5A">
        <w:rPr>
          <w:rFonts w:ascii="Arial" w:hAnsi="Arial" w:cs="Arial"/>
          <w:sz w:val="24"/>
          <w:szCs w:val="24"/>
        </w:rPr>
        <w:t>, M. (1998). Knowledge assets: Securing Competitive Advantage in the Information Economy. P.3,8. Oxford: Oxford Univ. Press.</w:t>
      </w:r>
    </w:p>
    <w:p w:rsidR="007A6B5A" w:rsidRPr="007A6B5A" w:rsidRDefault="007A6B5A" w:rsidP="0022675A">
      <w:pPr>
        <w:rPr>
          <w:rFonts w:ascii="Arial" w:hAnsi="Arial" w:cs="Arial"/>
          <w:sz w:val="24"/>
          <w:szCs w:val="24"/>
        </w:rPr>
      </w:pPr>
      <w:proofErr w:type="spellStart"/>
      <w:r w:rsidRPr="007A6B5A">
        <w:rPr>
          <w:rFonts w:ascii="Arial" w:hAnsi="Arial" w:cs="Arial"/>
          <w:sz w:val="24"/>
          <w:szCs w:val="24"/>
        </w:rPr>
        <w:t>Casonato</w:t>
      </w:r>
      <w:proofErr w:type="spellEnd"/>
      <w:r w:rsidRPr="007A6B5A">
        <w:rPr>
          <w:rFonts w:ascii="Arial" w:hAnsi="Arial" w:cs="Arial"/>
          <w:sz w:val="24"/>
          <w:szCs w:val="24"/>
        </w:rPr>
        <w:t xml:space="preserve"> R. and Harris K. (1999) “Can an Enterprise Really Capture Tacit Knowledge”?: We Answer Two Top Questions on Knowledge Management from the Electronic Workplace 1999 Conference” Gartner Group Research Note Select Q&amp;A 16</w:t>
      </w:r>
      <w:r w:rsidRPr="007A6B5A">
        <w:rPr>
          <w:rFonts w:ascii="Arial" w:hAnsi="Arial" w:cs="Arial"/>
          <w:sz w:val="24"/>
          <w:szCs w:val="24"/>
          <w:vertAlign w:val="superscript"/>
        </w:rPr>
        <w:t>th</w:t>
      </w:r>
      <w:r w:rsidRPr="007A6B5A">
        <w:rPr>
          <w:rFonts w:ascii="Arial" w:hAnsi="Arial" w:cs="Arial"/>
          <w:sz w:val="24"/>
          <w:szCs w:val="24"/>
        </w:rPr>
        <w:t xml:space="preserve"> March. (Accessed on 26/07/2019).</w:t>
      </w:r>
    </w:p>
    <w:p w:rsidR="0022675A" w:rsidRPr="007A6B5A" w:rsidRDefault="0022675A" w:rsidP="0022675A">
      <w:pPr>
        <w:rPr>
          <w:rFonts w:ascii="Arial" w:hAnsi="Arial" w:cs="Arial"/>
          <w:sz w:val="24"/>
          <w:szCs w:val="24"/>
        </w:rPr>
      </w:pPr>
      <w:r w:rsidRPr="007A6B5A">
        <w:rPr>
          <w:rFonts w:ascii="Arial" w:hAnsi="Arial" w:cs="Arial"/>
          <w:sz w:val="24"/>
          <w:szCs w:val="24"/>
        </w:rPr>
        <w:t xml:space="preserve">Davenport, T and L </w:t>
      </w:r>
      <w:proofErr w:type="spellStart"/>
      <w:r w:rsidRPr="007A6B5A">
        <w:rPr>
          <w:rFonts w:ascii="Arial" w:hAnsi="Arial" w:cs="Arial"/>
          <w:sz w:val="24"/>
          <w:szCs w:val="24"/>
        </w:rPr>
        <w:t>Prusak</w:t>
      </w:r>
      <w:proofErr w:type="spellEnd"/>
      <w:r w:rsidRPr="007A6B5A">
        <w:rPr>
          <w:rFonts w:ascii="Arial" w:hAnsi="Arial" w:cs="Arial"/>
          <w:sz w:val="24"/>
          <w:szCs w:val="24"/>
        </w:rPr>
        <w:t xml:space="preserve"> (1998). Working Knowledge: How Organizations Manage What They Know. Boston, MA: Harvard Business School Press</w:t>
      </w:r>
      <w:r w:rsidRPr="007A6B5A">
        <w:rPr>
          <w:rFonts w:ascii="Arial" w:hAnsi="Arial" w:cs="Arial"/>
          <w:b/>
          <w:sz w:val="24"/>
          <w:szCs w:val="24"/>
        </w:rPr>
        <w:t>.</w:t>
      </w:r>
    </w:p>
    <w:p w:rsidR="0022675A" w:rsidRPr="007A6B5A" w:rsidRDefault="0022675A" w:rsidP="0022675A">
      <w:pPr>
        <w:rPr>
          <w:rFonts w:ascii="Arial" w:hAnsi="Arial" w:cs="Arial"/>
          <w:bCs/>
          <w:sz w:val="24"/>
          <w:szCs w:val="24"/>
        </w:rPr>
      </w:pPr>
      <w:bookmarkStart w:id="48" w:name="_Hlk15045842"/>
      <w:proofErr w:type="spellStart"/>
      <w:r w:rsidRPr="007A6B5A">
        <w:rPr>
          <w:rFonts w:ascii="Arial" w:hAnsi="Arial" w:cs="Arial"/>
          <w:bCs/>
          <w:sz w:val="24"/>
          <w:szCs w:val="24"/>
        </w:rPr>
        <w:lastRenderedPageBreak/>
        <w:t>Ihrig</w:t>
      </w:r>
      <w:proofErr w:type="spellEnd"/>
      <w:r w:rsidRPr="007A6B5A">
        <w:rPr>
          <w:rFonts w:ascii="Arial" w:hAnsi="Arial" w:cs="Arial"/>
          <w:bCs/>
          <w:sz w:val="24"/>
          <w:szCs w:val="24"/>
        </w:rPr>
        <w:t>, M. &amp; MacMillan, I. (2013). </w:t>
      </w:r>
      <w:bookmarkEnd w:id="48"/>
      <w:r w:rsidRPr="007A6B5A">
        <w:rPr>
          <w:rFonts w:ascii="Arial" w:hAnsi="Arial" w:cs="Arial"/>
          <w:bCs/>
          <w:sz w:val="24"/>
          <w:szCs w:val="24"/>
        </w:rPr>
        <w:t>The strategic management of knowledge, in </w:t>
      </w:r>
      <w:r w:rsidRPr="007A6B5A">
        <w:rPr>
          <w:rFonts w:ascii="Arial" w:hAnsi="Arial" w:cs="Arial"/>
          <w:bCs/>
          <w:i/>
          <w:iCs/>
          <w:sz w:val="24"/>
          <w:szCs w:val="24"/>
        </w:rPr>
        <w:t xml:space="preserve">Knowledge and the study of organization and management – building on the work of Max </w:t>
      </w:r>
      <w:proofErr w:type="spellStart"/>
      <w:r w:rsidRPr="007A6B5A">
        <w:rPr>
          <w:rFonts w:ascii="Arial" w:hAnsi="Arial" w:cs="Arial"/>
          <w:bCs/>
          <w:i/>
          <w:iCs/>
          <w:sz w:val="24"/>
          <w:szCs w:val="24"/>
        </w:rPr>
        <w:t>Boisot</w:t>
      </w:r>
      <w:proofErr w:type="spellEnd"/>
      <w:r w:rsidRPr="007A6B5A">
        <w:rPr>
          <w:rFonts w:ascii="Arial" w:hAnsi="Arial" w:cs="Arial"/>
          <w:bCs/>
          <w:i/>
          <w:iCs/>
          <w:sz w:val="24"/>
          <w:szCs w:val="24"/>
        </w:rPr>
        <w:t>.</w:t>
      </w:r>
      <w:r w:rsidRPr="007A6B5A">
        <w:rPr>
          <w:rFonts w:ascii="Arial" w:hAnsi="Arial" w:cs="Arial"/>
          <w:bCs/>
          <w:sz w:val="24"/>
          <w:szCs w:val="24"/>
        </w:rPr>
        <w:t xml:space="preserve"> John Child and Martin </w:t>
      </w:r>
      <w:proofErr w:type="spellStart"/>
      <w:r w:rsidRPr="007A6B5A">
        <w:rPr>
          <w:rFonts w:ascii="Arial" w:hAnsi="Arial" w:cs="Arial"/>
          <w:bCs/>
          <w:sz w:val="24"/>
          <w:szCs w:val="24"/>
        </w:rPr>
        <w:t>Ihrig</w:t>
      </w:r>
      <w:proofErr w:type="spellEnd"/>
      <w:r w:rsidRPr="007A6B5A">
        <w:rPr>
          <w:rFonts w:ascii="Arial" w:hAnsi="Arial" w:cs="Arial"/>
          <w:bCs/>
          <w:sz w:val="24"/>
          <w:szCs w:val="24"/>
        </w:rPr>
        <w:t xml:space="preserve"> (Eds.). Oxford University Press, London.</w:t>
      </w:r>
    </w:p>
    <w:p w:rsidR="0022675A" w:rsidRPr="007A6B5A" w:rsidRDefault="0022675A" w:rsidP="0022675A">
      <w:pPr>
        <w:rPr>
          <w:rFonts w:ascii="Arial" w:hAnsi="Arial" w:cs="Arial"/>
          <w:bCs/>
          <w:sz w:val="24"/>
          <w:szCs w:val="24"/>
        </w:rPr>
      </w:pPr>
      <w:r w:rsidRPr="007A6B5A">
        <w:rPr>
          <w:rFonts w:ascii="Arial" w:hAnsi="Arial" w:cs="Arial"/>
          <w:bCs/>
          <w:sz w:val="24"/>
          <w:szCs w:val="24"/>
        </w:rPr>
        <w:t xml:space="preserve">Nonaka, I., R. Toyama and N. Konno (2000), “SECI, </w:t>
      </w:r>
      <w:proofErr w:type="spellStart"/>
      <w:r w:rsidRPr="007A6B5A">
        <w:rPr>
          <w:rFonts w:ascii="Arial" w:hAnsi="Arial" w:cs="Arial"/>
          <w:bCs/>
          <w:sz w:val="24"/>
          <w:szCs w:val="24"/>
        </w:rPr>
        <w:t>ba</w:t>
      </w:r>
      <w:proofErr w:type="spellEnd"/>
      <w:r w:rsidRPr="007A6B5A">
        <w:rPr>
          <w:rFonts w:ascii="Arial" w:hAnsi="Arial" w:cs="Arial"/>
          <w:bCs/>
          <w:sz w:val="24"/>
          <w:szCs w:val="24"/>
        </w:rPr>
        <w:t>, and Leadership: A Unified Model of Dynamic Knowledge Creation”, Long Range Planning, Vol.33, pp.5-34.</w:t>
      </w:r>
    </w:p>
    <w:p w:rsidR="0022675A" w:rsidRPr="007A6B5A" w:rsidRDefault="0022675A" w:rsidP="0022675A">
      <w:pPr>
        <w:rPr>
          <w:rFonts w:ascii="Arial" w:hAnsi="Arial" w:cs="Arial"/>
          <w:bCs/>
          <w:sz w:val="24"/>
          <w:szCs w:val="24"/>
        </w:rPr>
      </w:pPr>
      <w:r w:rsidRPr="007A6B5A">
        <w:rPr>
          <w:rFonts w:ascii="Arial" w:hAnsi="Arial" w:cs="Arial"/>
          <w:bCs/>
          <w:sz w:val="24"/>
          <w:szCs w:val="24"/>
        </w:rPr>
        <w:t xml:space="preserve">Ragab, M. A. F.; A. </w:t>
      </w:r>
      <w:proofErr w:type="spellStart"/>
      <w:r w:rsidRPr="007A6B5A">
        <w:rPr>
          <w:rFonts w:ascii="Arial" w:hAnsi="Arial" w:cs="Arial"/>
          <w:bCs/>
          <w:sz w:val="24"/>
          <w:szCs w:val="24"/>
        </w:rPr>
        <w:t>Arisha</w:t>
      </w:r>
      <w:proofErr w:type="spellEnd"/>
      <w:r w:rsidRPr="007A6B5A">
        <w:rPr>
          <w:rFonts w:ascii="Arial" w:hAnsi="Arial" w:cs="Arial"/>
          <w:bCs/>
          <w:sz w:val="24"/>
          <w:szCs w:val="24"/>
        </w:rPr>
        <w:t>; (2013), “Knowledge Management and Measurement: A Critical Review,” </w:t>
      </w:r>
      <w:r w:rsidRPr="007A6B5A">
        <w:rPr>
          <w:rFonts w:ascii="Arial" w:hAnsi="Arial" w:cs="Arial"/>
          <w:bCs/>
          <w:i/>
          <w:iCs/>
          <w:sz w:val="24"/>
          <w:szCs w:val="24"/>
        </w:rPr>
        <w:t>Journal of Knowledge Management</w:t>
      </w:r>
      <w:r w:rsidRPr="007A6B5A">
        <w:rPr>
          <w:rFonts w:ascii="Arial" w:hAnsi="Arial" w:cs="Arial"/>
          <w:bCs/>
          <w:sz w:val="24"/>
          <w:szCs w:val="24"/>
        </w:rPr>
        <w:t>, vol. 17, no. 6, 2013, p. 873-901</w:t>
      </w:r>
    </w:p>
    <w:p w:rsidR="0022675A" w:rsidRPr="007A6B5A" w:rsidRDefault="0022675A" w:rsidP="0022675A">
      <w:pPr>
        <w:rPr>
          <w:rFonts w:ascii="Arial" w:hAnsi="Arial" w:cs="Arial"/>
          <w:bCs/>
          <w:sz w:val="24"/>
          <w:szCs w:val="24"/>
        </w:rPr>
      </w:pPr>
      <w:r w:rsidRPr="007A6B5A">
        <w:rPr>
          <w:rFonts w:ascii="Arial" w:hAnsi="Arial" w:cs="Arial"/>
          <w:bCs/>
          <w:sz w:val="24"/>
          <w:szCs w:val="24"/>
        </w:rPr>
        <w:t xml:space="preserve">Shin, M (2004). A framework for evaluating economics of knowledge management systems. Information &amp; Management, 42, 179–196. </w:t>
      </w:r>
    </w:p>
    <w:p w:rsidR="0022675A" w:rsidRPr="007A6B5A" w:rsidRDefault="0022675A" w:rsidP="0022675A">
      <w:pPr>
        <w:rPr>
          <w:rFonts w:ascii="Arial" w:hAnsi="Arial" w:cs="Arial"/>
          <w:bCs/>
          <w:sz w:val="24"/>
          <w:szCs w:val="24"/>
        </w:rPr>
      </w:pPr>
      <w:r w:rsidRPr="007A6B5A">
        <w:rPr>
          <w:rFonts w:ascii="Arial" w:hAnsi="Arial" w:cs="Arial"/>
          <w:bCs/>
          <w:sz w:val="24"/>
          <w:szCs w:val="24"/>
        </w:rPr>
        <w:t>Simon, H.A. (1976), administrative Behaviour: A Study of Decision-making Processes in Administrative Organisation, 3</w:t>
      </w:r>
      <w:r w:rsidRPr="007A6B5A">
        <w:rPr>
          <w:rFonts w:ascii="Arial" w:hAnsi="Arial" w:cs="Arial"/>
          <w:bCs/>
          <w:sz w:val="24"/>
          <w:szCs w:val="24"/>
          <w:vertAlign w:val="superscript"/>
        </w:rPr>
        <w:t>rd</w:t>
      </w:r>
      <w:r w:rsidRPr="007A6B5A">
        <w:rPr>
          <w:rFonts w:ascii="Arial" w:hAnsi="Arial" w:cs="Arial"/>
          <w:bCs/>
          <w:sz w:val="24"/>
          <w:szCs w:val="24"/>
        </w:rPr>
        <w:t xml:space="preserve"> ed., Free Press, New York, NY.</w:t>
      </w:r>
    </w:p>
    <w:p w:rsidR="0022675A" w:rsidRPr="007A6B5A" w:rsidRDefault="0022675A" w:rsidP="0022675A">
      <w:pPr>
        <w:rPr>
          <w:rFonts w:ascii="Arial" w:hAnsi="Arial" w:cs="Arial"/>
          <w:sz w:val="24"/>
          <w:szCs w:val="24"/>
        </w:rPr>
      </w:pPr>
      <w:r w:rsidRPr="007A6B5A">
        <w:rPr>
          <w:rFonts w:ascii="Arial" w:hAnsi="Arial" w:cs="Arial"/>
          <w:sz w:val="24"/>
          <w:szCs w:val="24"/>
        </w:rPr>
        <w:t xml:space="preserve">Wiig, K.M. (1997 a): Knowledge Management: An Introduction and Perspective, The Journal of Knowledge Management. </w:t>
      </w:r>
    </w:p>
    <w:p w:rsidR="0022675A" w:rsidRPr="007A6B5A" w:rsidRDefault="0022675A" w:rsidP="0022675A">
      <w:pPr>
        <w:rPr>
          <w:rFonts w:ascii="Arial" w:hAnsi="Arial" w:cs="Arial"/>
          <w:sz w:val="24"/>
          <w:szCs w:val="24"/>
        </w:rPr>
      </w:pPr>
      <w:r w:rsidRPr="007A6B5A">
        <w:rPr>
          <w:rFonts w:ascii="Arial" w:hAnsi="Arial" w:cs="Arial"/>
          <w:sz w:val="24"/>
          <w:szCs w:val="24"/>
        </w:rPr>
        <w:t>Wiig, K.M. (1997 b): Integrating Intellectual Capital and Knowledge Management, Long Range planning.</w:t>
      </w:r>
    </w:p>
    <w:p w:rsidR="0022675A" w:rsidRPr="007A6B5A" w:rsidRDefault="0022675A" w:rsidP="0022675A">
      <w:pPr>
        <w:rPr>
          <w:rFonts w:ascii="Arial" w:hAnsi="Arial" w:cs="Arial"/>
          <w:sz w:val="24"/>
          <w:szCs w:val="24"/>
        </w:rPr>
      </w:pPr>
      <w:bookmarkStart w:id="49" w:name="_Hlk16089815"/>
      <w:r w:rsidRPr="007A6B5A">
        <w:rPr>
          <w:rFonts w:ascii="Arial" w:hAnsi="Arial" w:cs="Arial"/>
          <w:sz w:val="24"/>
          <w:szCs w:val="24"/>
        </w:rPr>
        <w:t>www.investopedia.com</w:t>
      </w:r>
      <w:bookmarkEnd w:id="49"/>
      <w:r w:rsidRPr="007A6B5A">
        <w:rPr>
          <w:rFonts w:ascii="Arial" w:hAnsi="Arial" w:cs="Arial"/>
          <w:sz w:val="24"/>
          <w:szCs w:val="24"/>
        </w:rPr>
        <w:t>/terms/d/datamining.asp</w:t>
      </w:r>
    </w:p>
    <w:p w:rsidR="00EF2BF8" w:rsidRPr="00EF2BF8" w:rsidRDefault="0022675A" w:rsidP="0022675A">
      <w:pPr>
        <w:spacing w:line="360" w:lineRule="auto"/>
        <w:jc w:val="both"/>
        <w:rPr>
          <w:rFonts w:ascii="Arial" w:hAnsi="Arial" w:cs="Arial"/>
          <w:sz w:val="24"/>
          <w:szCs w:val="24"/>
        </w:rPr>
      </w:pPr>
      <w:r w:rsidRPr="007A6B5A">
        <w:rPr>
          <w:rFonts w:ascii="Arial" w:hAnsi="Arial" w:cs="Arial"/>
          <w:sz w:val="24"/>
          <w:szCs w:val="24"/>
        </w:rPr>
        <w:t>https://www2.deloitte.com/lu/en/pages/strategy/articles/benefits-knowledge-ma</w:t>
      </w:r>
    </w:p>
    <w:p w:rsidR="004D7B8A" w:rsidRDefault="004D7B8A"/>
    <w:sectPr w:rsidR="004D7B8A" w:rsidSect="00A64CF0">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1A4F" w:rsidRDefault="00771A4F" w:rsidP="00771A4F">
      <w:pPr>
        <w:spacing w:after="0" w:line="240" w:lineRule="auto"/>
      </w:pPr>
      <w:r>
        <w:separator/>
      </w:r>
    </w:p>
  </w:endnote>
  <w:endnote w:type="continuationSeparator" w:id="0">
    <w:p w:rsidR="00771A4F" w:rsidRDefault="00771A4F" w:rsidP="00771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9153401"/>
      <w:docPartObj>
        <w:docPartGallery w:val="Page Numbers (Bottom of Page)"/>
        <w:docPartUnique/>
      </w:docPartObj>
    </w:sdtPr>
    <w:sdtEndPr>
      <w:rPr>
        <w:noProof/>
      </w:rPr>
    </w:sdtEndPr>
    <w:sdtContent>
      <w:p w:rsidR="00771A4F" w:rsidRDefault="00771A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71A4F" w:rsidRDefault="00771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1A4F" w:rsidRDefault="00771A4F" w:rsidP="00771A4F">
      <w:pPr>
        <w:spacing w:after="0" w:line="240" w:lineRule="auto"/>
      </w:pPr>
      <w:r>
        <w:separator/>
      </w:r>
    </w:p>
  </w:footnote>
  <w:footnote w:type="continuationSeparator" w:id="0">
    <w:p w:rsidR="00771A4F" w:rsidRDefault="00771A4F" w:rsidP="00771A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47C"/>
    <w:rsid w:val="000A413A"/>
    <w:rsid w:val="00146FEE"/>
    <w:rsid w:val="002024AD"/>
    <w:rsid w:val="0022675A"/>
    <w:rsid w:val="00304DC0"/>
    <w:rsid w:val="003335AA"/>
    <w:rsid w:val="003343FD"/>
    <w:rsid w:val="004A0650"/>
    <w:rsid w:val="004D7B8A"/>
    <w:rsid w:val="005601F9"/>
    <w:rsid w:val="005B5474"/>
    <w:rsid w:val="00687FF9"/>
    <w:rsid w:val="006E4770"/>
    <w:rsid w:val="00771A4F"/>
    <w:rsid w:val="007A6B5A"/>
    <w:rsid w:val="007D6936"/>
    <w:rsid w:val="009B5B04"/>
    <w:rsid w:val="00A64CF0"/>
    <w:rsid w:val="00E5564A"/>
    <w:rsid w:val="00E9347C"/>
    <w:rsid w:val="00FA77EE"/>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FEFF0"/>
  <w15:chartTrackingRefBased/>
  <w15:docId w15:val="{2FE69DB2-64AF-49E1-BFCC-53638E9C1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347C"/>
  </w:style>
  <w:style w:type="paragraph" w:styleId="Heading1">
    <w:name w:val="heading 1"/>
    <w:basedOn w:val="Normal"/>
    <w:next w:val="Normal"/>
    <w:link w:val="Heading1Char"/>
    <w:uiPriority w:val="9"/>
    <w:qFormat/>
    <w:rsid w:val="00E934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67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4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347C"/>
    <w:pPr>
      <w:outlineLvl w:val="9"/>
    </w:pPr>
    <w:rPr>
      <w:lang w:val="en-US"/>
    </w:rPr>
  </w:style>
  <w:style w:type="paragraph" w:styleId="TOC1">
    <w:name w:val="toc 1"/>
    <w:basedOn w:val="Normal"/>
    <w:next w:val="Normal"/>
    <w:autoRedefine/>
    <w:uiPriority w:val="39"/>
    <w:unhideWhenUsed/>
    <w:rsid w:val="006E4770"/>
    <w:pPr>
      <w:tabs>
        <w:tab w:val="right" w:leader="dot" w:pos="9016"/>
      </w:tabs>
      <w:spacing w:after="100"/>
    </w:pPr>
    <w:rPr>
      <w:rFonts w:ascii="Arial" w:hAnsi="Arial" w:cs="Arial"/>
      <w:noProof/>
      <w:sz w:val="24"/>
      <w:szCs w:val="24"/>
    </w:rPr>
  </w:style>
  <w:style w:type="character" w:styleId="Hyperlink">
    <w:name w:val="Hyperlink"/>
    <w:basedOn w:val="DefaultParagraphFont"/>
    <w:uiPriority w:val="99"/>
    <w:unhideWhenUsed/>
    <w:rsid w:val="00E9347C"/>
    <w:rPr>
      <w:color w:val="0563C1" w:themeColor="hyperlink"/>
      <w:u w:val="single"/>
    </w:rPr>
  </w:style>
  <w:style w:type="character" w:customStyle="1" w:styleId="Heading2Char">
    <w:name w:val="Heading 2 Char"/>
    <w:basedOn w:val="DefaultParagraphFont"/>
    <w:link w:val="Heading2"/>
    <w:uiPriority w:val="9"/>
    <w:rsid w:val="0022675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2675A"/>
    <w:pPr>
      <w:ind w:left="720"/>
      <w:contextualSpacing/>
    </w:pPr>
  </w:style>
  <w:style w:type="paragraph" w:styleId="TOC3">
    <w:name w:val="toc 3"/>
    <w:basedOn w:val="Normal"/>
    <w:next w:val="Normal"/>
    <w:autoRedefine/>
    <w:uiPriority w:val="39"/>
    <w:unhideWhenUsed/>
    <w:rsid w:val="0022675A"/>
    <w:pPr>
      <w:spacing w:after="100"/>
      <w:ind w:left="440"/>
    </w:pPr>
  </w:style>
  <w:style w:type="paragraph" w:styleId="Header">
    <w:name w:val="header"/>
    <w:basedOn w:val="Normal"/>
    <w:link w:val="HeaderChar"/>
    <w:uiPriority w:val="99"/>
    <w:unhideWhenUsed/>
    <w:rsid w:val="00771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A4F"/>
  </w:style>
  <w:style w:type="paragraph" w:styleId="Footer">
    <w:name w:val="footer"/>
    <w:basedOn w:val="Normal"/>
    <w:link w:val="FooterChar"/>
    <w:uiPriority w:val="99"/>
    <w:unhideWhenUsed/>
    <w:rsid w:val="00771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A4F"/>
  </w:style>
  <w:style w:type="paragraph" w:styleId="NoSpacing">
    <w:name w:val="No Spacing"/>
    <w:link w:val="NoSpacingChar"/>
    <w:uiPriority w:val="1"/>
    <w:qFormat/>
    <w:rsid w:val="00A64C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4CF0"/>
    <w:rPr>
      <w:rFonts w:eastAsiaTheme="minorEastAsia"/>
      <w:lang w:val="en-US"/>
    </w:rPr>
  </w:style>
  <w:style w:type="paragraph" w:styleId="BalloonText">
    <w:name w:val="Balloon Text"/>
    <w:basedOn w:val="Normal"/>
    <w:link w:val="BalloonTextChar"/>
    <w:uiPriority w:val="99"/>
    <w:semiHidden/>
    <w:unhideWhenUsed/>
    <w:rsid w:val="003343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43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vestopedia.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F26212-BF35-4762-9457-822028B98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5257</Words>
  <Characters>29965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No:</dc:subject>
  <dc:creator>Dorathy Nkenta Duru</dc:creator>
  <cp:keywords/>
  <dc:description/>
  <cp:lastModifiedBy>Chibueze Duru</cp:lastModifiedBy>
  <cp:revision>2</cp:revision>
  <dcterms:created xsi:type="dcterms:W3CDTF">2019-08-27T17:38:00Z</dcterms:created>
  <dcterms:modified xsi:type="dcterms:W3CDTF">2019-08-27T17:38:00Z</dcterms:modified>
</cp:coreProperties>
</file>