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486236898"/>
        <w:docPartObj>
          <w:docPartGallery w:val="Cover Pages"/>
          <w:docPartUnique/>
        </w:docPartObj>
      </w:sdtPr>
      <w:sdtEndPr>
        <w:rPr>
          <w:color w:val="auto"/>
          <w:kern w:val="2"/>
          <w:sz w:val="22"/>
          <w:szCs w:val="22"/>
          <w14:ligatures w14:val="standardContextual"/>
        </w:rPr>
      </w:sdtEndPr>
      <w:sdtContent>
        <w:p w14:paraId="36CD7270" w14:textId="5DDF1F00" w:rsidR="00DF1A6F" w:rsidRDefault="00DF1A6F" w:rsidP="008E552A">
          <w:pPr>
            <w:pStyle w:val="NoSpacing"/>
          </w:pPr>
          <w:r>
            <w:rPr>
              <w:noProof/>
            </w:rPr>
            <mc:AlternateContent>
              <mc:Choice Requires="wps">
                <w:drawing>
                  <wp:anchor distT="0" distB="0" distL="114300" distR="114300" simplePos="0" relativeHeight="251669504" behindDoc="1" locked="0" layoutInCell="1" allowOverlap="0" wp14:anchorId="02AC09D5" wp14:editId="1D01ED5F">
                    <wp:simplePos x="0" y="0"/>
                    <wp:positionH relativeFrom="page">
                      <wp:align>center</wp:align>
                    </wp:positionH>
                    <wp:positionV relativeFrom="page">
                      <wp:align>center</wp:align>
                    </wp:positionV>
                    <wp:extent cx="6858000" cy="9144000"/>
                    <wp:effectExtent l="0" t="0" r="0" b="0"/>
                    <wp:wrapNone/>
                    <wp:docPr id="1" name="Text Box 1" descr="Cover page layout"/>
                    <wp:cNvGraphicFramePr/>
                    <a:graphic xmlns:a="http://schemas.openxmlformats.org/drawingml/2006/main">
                      <a:graphicData uri="http://schemas.microsoft.com/office/word/2010/wordprocessingShape">
                        <wps:wsp>
                          <wps:cNvSpPr txBox="1"/>
                          <wps:spPr>
                            <a:xfrm>
                              <a:off x="0" y="0"/>
                              <a:ext cx="6858000" cy="91440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tblCellMar>
                                    <w:left w:w="0" w:type="dxa"/>
                                    <w:right w:w="0" w:type="dxa"/>
                                  </w:tblCellMar>
                                  <w:tblLook w:val="04A0" w:firstRow="1" w:lastRow="0" w:firstColumn="1" w:lastColumn="0" w:noHBand="0" w:noVBand="1"/>
                                  <w:tblDescription w:val="Cover page layout"/>
                                </w:tblPr>
                                <w:tblGrid>
                                  <w:gridCol w:w="11533"/>
                                </w:tblGrid>
                                <w:tr w:rsidR="00DF1A6F" w14:paraId="14E261F5" w14:textId="77777777">
                                  <w:trPr>
                                    <w:trHeight w:hRule="exact" w:val="9360"/>
                                  </w:trPr>
                                  <w:tc>
                                    <w:tcPr>
                                      <w:tcW w:w="9350" w:type="dxa"/>
                                    </w:tcPr>
                                    <w:p w14:paraId="714C3D8E" w14:textId="77777777" w:rsidR="00DF1A6F" w:rsidRDefault="00DF1A6F">
                                      <w:r>
                                        <w:rPr>
                                          <w:noProof/>
                                        </w:rPr>
                                        <w:drawing>
                                          <wp:inline distT="0" distB="0" distL="0" distR="0" wp14:anchorId="47C87590" wp14:editId="3C72ED86">
                                            <wp:extent cx="6858000" cy="5961888"/>
                                            <wp:effectExtent l="0" t="0" r="0" b="1270"/>
                                            <wp:docPr id="5" name="Picture 4"/>
                                            <wp:cNvGraphicFramePr/>
                                            <a:graphic xmlns:a="http://schemas.openxmlformats.org/drawingml/2006/main">
                                              <a:graphicData uri="http://schemas.openxmlformats.org/drawingml/2006/picture">
                                                <pic:pic xmlns:pic="http://schemas.openxmlformats.org/drawingml/2006/picture">
                                                  <pic:nvPicPr>
                                                    <pic:cNvPr id="5" name="Picture 4"/>
                                                    <pic:cNvPicPr/>
                                                  </pic:nvPicPr>
                                                  <pic:blipFill>
                                                    <a:blip r:embed="rId9">
                                                      <a:extLst>
                                                        <a:ext uri="{28A0092B-C50C-407E-A947-70E740481C1C}">
                                                          <a14:useLocalDpi xmlns:a14="http://schemas.microsoft.com/office/drawing/2010/main" val="0"/>
                                                        </a:ext>
                                                      </a:extLst>
                                                    </a:blip>
                                                    <a:srcRect l="11595" r="11595"/>
                                                    <a:stretch>
                                                      <a:fillRect/>
                                                    </a:stretch>
                                                  </pic:blipFill>
                                                  <pic:spPr bwMode="auto">
                                                    <a:xfrm>
                                                      <a:off x="0" y="0"/>
                                                      <a:ext cx="6858000" cy="5961888"/>
                                                    </a:xfrm>
                                                    <a:prstGeom prst="rect">
                                                      <a:avLst/>
                                                    </a:prstGeom>
                                                    <a:ln>
                                                      <a:noFill/>
                                                    </a:ln>
                                                    <a:extLst>
                                                      <a:ext uri="{53640926-AAD7-44D8-BBD7-CCE9431645EC}">
                                                        <a14:shadowObscured xmlns:a14="http://schemas.microsoft.com/office/drawing/2010/main"/>
                                                      </a:ext>
                                                    </a:extLst>
                                                  </pic:spPr>
                                                </pic:pic>
                                              </a:graphicData>
                                            </a:graphic>
                                          </wp:inline>
                                        </w:drawing>
                                      </w:r>
                                    </w:p>
                                  </w:tc>
                                </w:tr>
                                <w:tr w:rsidR="00DF1A6F" w14:paraId="7675A149" w14:textId="77777777">
                                  <w:trPr>
                                    <w:trHeight w:hRule="exact" w:val="4320"/>
                                  </w:trPr>
                                  <w:tc>
                                    <w:tcPr>
                                      <w:tcW w:w="9350" w:type="dxa"/>
                                      <w:shd w:val="clear" w:color="auto" w:fill="44546A" w:themeFill="text2"/>
                                      <w:vAlign w:val="center"/>
                                    </w:tcPr>
                                    <w:p w14:paraId="4BD4A0BC" w14:textId="41E6D7DE" w:rsidR="00DF1A6F" w:rsidRPr="00B92299" w:rsidRDefault="00DF1A6F">
                                      <w:pPr>
                                        <w:pStyle w:val="NoSpacing"/>
                                        <w:spacing w:before="200" w:line="216" w:lineRule="auto"/>
                                        <w:ind w:left="720" w:right="720"/>
                                        <w:rPr>
                                          <w:rFonts w:ascii="Aharoni" w:hAnsi="Aharoni" w:cs="Aharoni"/>
                                          <w:color w:val="FFFFFF" w:themeColor="background1"/>
                                          <w:sz w:val="72"/>
                                          <w:szCs w:val="72"/>
                                        </w:rPr>
                                      </w:pPr>
                                      <w:r w:rsidRPr="00B92299">
                                        <w:rPr>
                                          <w:rFonts w:ascii="Aharoni" w:hAnsi="Aharoni" w:cs="Aharoni" w:hint="cs"/>
                                          <w:color w:val="FFFFFF" w:themeColor="background1"/>
                                          <w:sz w:val="72"/>
                                          <w:szCs w:val="72"/>
                                        </w:rPr>
                                        <w:t>French Culture Report</w:t>
                                      </w:r>
                                    </w:p>
                                    <w:p w14:paraId="372736FF" w14:textId="7CBFCC4F" w:rsidR="00DF1A6F" w:rsidRDefault="00BC1A3D">
                                      <w:pPr>
                                        <w:pStyle w:val="NoSpacing"/>
                                        <w:spacing w:before="240"/>
                                        <w:ind w:left="720" w:right="720"/>
                                        <w:rPr>
                                          <w:color w:val="FFFFFF" w:themeColor="background1"/>
                                          <w:sz w:val="32"/>
                                          <w:szCs w:val="32"/>
                                        </w:rPr>
                                      </w:pPr>
                                      <w:r w:rsidRPr="00BC1A3D">
                                        <w:rPr>
                                          <w:color w:val="FFFFFF" w:themeColor="background1"/>
                                          <w:sz w:val="32"/>
                                          <w:szCs w:val="32"/>
                                        </w:rPr>
                                        <w:t>Foreign Languages and Cultural Awareness</w:t>
                                      </w:r>
                                      <w:r w:rsidR="000461E2">
                                        <w:rPr>
                                          <w:color w:val="FFFFFF" w:themeColor="background1"/>
                                          <w:sz w:val="32"/>
                                          <w:szCs w:val="32"/>
                                        </w:rPr>
                                        <w:t xml:space="preserve">, </w:t>
                                      </w:r>
                                      <w:r w:rsidR="000461E2" w:rsidRPr="000461E2">
                                        <w:rPr>
                                          <w:color w:val="FFFFFF" w:themeColor="background1"/>
                                          <w:sz w:val="32"/>
                                          <w:szCs w:val="32"/>
                                        </w:rPr>
                                        <w:t>BMIH5003</w:t>
                                      </w:r>
                                    </w:p>
                                  </w:tc>
                                </w:tr>
                                <w:tr w:rsidR="00DF1A6F" w14:paraId="040099A6" w14:textId="77777777">
                                  <w:trPr>
                                    <w:trHeight w:hRule="exact" w:val="720"/>
                                  </w:trPr>
                                  <w:tc>
                                    <w:tcPr>
                                      <w:tcW w:w="9350" w:type="dxa"/>
                                      <w:shd w:val="clear" w:color="auto" w:fill="70AD47" w:themeFill="accent6"/>
                                    </w:tcPr>
                                    <w:tbl>
                                      <w:tblPr>
                                        <w:tblW w:w="10800" w:type="dxa"/>
                                        <w:tblInd w:w="733" w:type="dxa"/>
                                        <w:tblCellMar>
                                          <w:left w:w="0" w:type="dxa"/>
                                          <w:right w:w="0" w:type="dxa"/>
                                        </w:tblCellMar>
                                        <w:tblLook w:val="04A0" w:firstRow="1" w:lastRow="0" w:firstColumn="1" w:lastColumn="0" w:noHBand="0" w:noVBand="1"/>
                                        <w:tblDescription w:val="Cover page info"/>
                                      </w:tblPr>
                                      <w:tblGrid>
                                        <w:gridCol w:w="3600"/>
                                        <w:gridCol w:w="3600"/>
                                        <w:gridCol w:w="3600"/>
                                      </w:tblGrid>
                                      <w:tr w:rsidR="00DF1A6F" w14:paraId="79D39949" w14:textId="77777777" w:rsidTr="008E552A">
                                        <w:trPr>
                                          <w:trHeight w:hRule="exact" w:val="720"/>
                                        </w:trPr>
                                        <w:tc>
                                          <w:tcPr>
                                            <w:tcW w:w="3600" w:type="dxa"/>
                                            <w:vAlign w:val="center"/>
                                          </w:tcPr>
                                          <w:p w14:paraId="19B966C2" w14:textId="2AB00C4D" w:rsidR="00DF1A6F" w:rsidRPr="008E552A" w:rsidRDefault="006A4AB1" w:rsidP="006A4AB1">
                                            <w:pPr>
                                              <w:pStyle w:val="NoSpacing"/>
                                              <w:ind w:right="144"/>
                                              <w:rPr>
                                                <w:rFonts w:ascii="Aharoni" w:hAnsi="Aharoni" w:cs="Aharoni"/>
                                                <w:b/>
                                                <w:bCs/>
                                                <w:color w:val="FFFFFF" w:themeColor="background1"/>
                                                <w:sz w:val="22"/>
                                                <w:szCs w:val="22"/>
                                                <w:lang w:val="it-IT"/>
                                              </w:rPr>
                                            </w:pPr>
                                            <w:r w:rsidRPr="008E552A">
                                              <w:rPr>
                                                <w:rFonts w:ascii="Aharoni" w:hAnsi="Aharoni" w:cs="Aharoni" w:hint="cs"/>
                                                <w:b/>
                                                <w:bCs/>
                                                <w:color w:val="FFFFFF" w:themeColor="background1"/>
                                                <w:sz w:val="28"/>
                                                <w:szCs w:val="28"/>
                                                <w:lang w:val="it-IT"/>
                                              </w:rPr>
                                              <w:t xml:space="preserve">Alina Cristina Pruteanu </w:t>
                                            </w:r>
                                            <w:r w:rsidR="008E552A" w:rsidRPr="008E552A">
                                              <w:rPr>
                                                <w:rFonts w:ascii="Aharoni" w:hAnsi="Aharoni" w:cs="Aharoni"/>
                                                <w:b/>
                                                <w:bCs/>
                                                <w:color w:val="FFFFFF" w:themeColor="background1"/>
                                                <w:sz w:val="28"/>
                                                <w:szCs w:val="28"/>
                                                <w:lang w:val="it-IT"/>
                                              </w:rPr>
                                              <w:t xml:space="preserve">Student Number </w:t>
                                            </w:r>
                                            <w:r w:rsidR="00335C44" w:rsidRPr="008E552A">
                                              <w:rPr>
                                                <w:rFonts w:ascii="Aharoni" w:hAnsi="Aharoni" w:cs="Aharoni"/>
                                                <w:b/>
                                                <w:bCs/>
                                                <w:color w:val="FFFFFF" w:themeColor="background1"/>
                                                <w:sz w:val="28"/>
                                                <w:szCs w:val="28"/>
                                                <w:lang w:val="it-IT"/>
                                              </w:rPr>
                                              <w:t>2209886</w:t>
                                            </w:r>
                                            <w:r w:rsidR="000E498F" w:rsidRPr="008E552A">
                                              <w:rPr>
                                                <w:rFonts w:ascii="Aharoni" w:hAnsi="Aharoni" w:cs="Aharoni"/>
                                                <w:b/>
                                                <w:bCs/>
                                                <w:color w:val="FFFFFF" w:themeColor="background1"/>
                                                <w:sz w:val="28"/>
                                                <w:szCs w:val="28"/>
                                                <w:lang w:val="it-IT"/>
                                              </w:rPr>
                                              <w:t xml:space="preserve"> </w:t>
                                            </w:r>
                                          </w:p>
                                        </w:tc>
                                        <w:tc>
                                          <w:tcPr>
                                            <w:tcW w:w="3600" w:type="dxa"/>
                                            <w:vAlign w:val="center"/>
                                          </w:tcPr>
                                          <w:p w14:paraId="78A7D00E" w14:textId="23DE8E08" w:rsidR="00DF1A6F" w:rsidRDefault="000461E2">
                                            <w:pPr>
                                              <w:pStyle w:val="NoSpacing"/>
                                              <w:ind w:left="144" w:right="144"/>
                                              <w:jc w:val="center"/>
                                              <w:rPr>
                                                <w:color w:val="FFFFFF" w:themeColor="background1"/>
                                              </w:rPr>
                                            </w:pPr>
                                            <w:r>
                                              <w:rPr>
                                                <w:rFonts w:ascii="Aharoni" w:hAnsi="Aharoni" w:cs="Aharoni"/>
                                                <w:b/>
                                                <w:bCs/>
                                                <w:color w:val="FFFFFF" w:themeColor="background1"/>
                                                <w:sz w:val="28"/>
                                                <w:szCs w:val="28"/>
                                              </w:rPr>
                                              <w:t>1100 words</w:t>
                                            </w:r>
                                          </w:p>
                                        </w:tc>
                                        <w:tc>
                                          <w:tcPr>
                                            <w:tcW w:w="3600" w:type="dxa"/>
                                            <w:vAlign w:val="center"/>
                                          </w:tcPr>
                                          <w:p w14:paraId="58E59009" w14:textId="60700EE1" w:rsidR="00DF1A6F" w:rsidRPr="00DC2345" w:rsidRDefault="008E552A">
                                            <w:pPr>
                                              <w:pStyle w:val="NoSpacing"/>
                                              <w:ind w:left="144" w:right="720"/>
                                              <w:jc w:val="right"/>
                                              <w:rPr>
                                                <w:b/>
                                                <w:bCs/>
                                                <w:color w:val="FFFFFF" w:themeColor="background1"/>
                                                <w:sz w:val="28"/>
                                                <w:szCs w:val="28"/>
                                              </w:rPr>
                                            </w:pPr>
                                            <w:r>
                                              <w:rPr>
                                                <w:b/>
                                                <w:bCs/>
                                                <w:color w:val="FFFFFF" w:themeColor="background1"/>
                                                <w:sz w:val="28"/>
                                                <w:szCs w:val="28"/>
                                              </w:rPr>
                                              <w:t xml:space="preserve">Lecturer </w:t>
                                            </w:r>
                                            <w:r w:rsidR="00DC2345" w:rsidRPr="00DC2345">
                                              <w:rPr>
                                                <w:b/>
                                                <w:bCs/>
                                                <w:color w:val="FFFFFF" w:themeColor="background1"/>
                                                <w:sz w:val="28"/>
                                                <w:szCs w:val="28"/>
                                              </w:rPr>
                                              <w:t xml:space="preserve">Giulia </w:t>
                                            </w:r>
                                            <w:proofErr w:type="spellStart"/>
                                            <w:r w:rsidR="00DC2345" w:rsidRPr="00DC2345">
                                              <w:rPr>
                                                <w:b/>
                                                <w:bCs/>
                                                <w:color w:val="FFFFFF" w:themeColor="background1"/>
                                                <w:sz w:val="28"/>
                                                <w:szCs w:val="28"/>
                                              </w:rPr>
                                              <w:t>Chifari</w:t>
                                            </w:r>
                                            <w:proofErr w:type="spellEnd"/>
                                          </w:p>
                                        </w:tc>
                                      </w:tr>
                                    </w:tbl>
                                    <w:p w14:paraId="45AC7490" w14:textId="77777777" w:rsidR="00DF1A6F" w:rsidRDefault="00DF1A6F"/>
                                  </w:tc>
                                </w:tr>
                              </w:tbl>
                              <w:p w14:paraId="261326E9" w14:textId="77777777" w:rsidR="00DF1A6F" w:rsidRDefault="00DF1A6F"/>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02AC09D5" id="_x0000_t202" coordsize="21600,21600" o:spt="202" path="m,l,21600r21600,l21600,xe">
                    <v:stroke joinstyle="miter"/>
                    <v:path gradientshapeok="t" o:connecttype="rect"/>
                  </v:shapetype>
                  <v:shape id="Text Box 1" o:spid="_x0000_s1026" type="#_x0000_t202" alt="Cover page layout" style="position:absolute;margin-left:0;margin-top:0;width:540pt;height:10in;z-index:-251646976;visibility:visible;mso-wrap-style:square;mso-width-percent:0;mso-height-percent:0;mso-wrap-distance-left:9pt;mso-wrap-distance-top:0;mso-wrap-distance-right:9pt;mso-wrap-distance-bottom:0;mso-position-horizontal:center;mso-position-horizontal-relative:page;mso-position-vertical:center;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" o:allowoverlap="f" filled="f" stroked="f" strokeweight=".5pt">
                    <v:textbox inset="0,0,0,0">
                      <w:txbxContent>
                        <w:tbl>
                          <w:tblPr>
                            <w:tblW w:w="5000" w:type="pct"/>
                            <w:tblCellMar>
                              <w:left w:w="0" w:type="dxa"/>
                              <w:right w:w="0" w:type="dxa"/>
                            </w:tblCellMar>
                            <w:tblLook w:val="04A0" w:firstRow="1" w:lastRow="0" w:firstColumn="1" w:lastColumn="0" w:noHBand="0" w:noVBand="1"/>
                            <w:tblDescription w:val="Cover page layout"/>
                          </w:tblPr>
                          <w:tblGrid>
                            <w:gridCol w:w="11533"/>
                          </w:tblGrid>
                          <w:tr w:rsidR="00DF1A6F" w14:paraId="14E261F5" w14:textId="77777777">
                            <w:trPr>
                              <w:trHeight w:hRule="exact" w:val="9360"/>
                            </w:trPr>
                            <w:tc>
                              <w:tcPr>
                                <w:tcW w:w="9350" w:type="dxa"/>
                              </w:tcPr>
                              <w:p w14:paraId="714C3D8E" w14:textId="77777777" w:rsidR="00DF1A6F" w:rsidRDefault="00DF1A6F">
                                <w:r>
                                  <w:rPr>
                                    <w:noProof/>
                                  </w:rPr>
                                  <w:drawing>
                                    <wp:inline distT="0" distB="0" distL="0" distR="0" wp14:anchorId="47C87590" wp14:editId="3C72ED86">
                                      <wp:extent cx="6858000" cy="5961888"/>
                                      <wp:effectExtent l="0" t="0" r="0" b="1270"/>
                                      <wp:docPr id="5" name="Picture 4"/>
                                      <wp:cNvGraphicFramePr/>
                                      <a:graphic xmlns:a="http://schemas.openxmlformats.org/drawingml/2006/main">
                                        <a:graphicData uri="http://schemas.openxmlformats.org/drawingml/2006/picture">
                                          <pic:pic xmlns:pic="http://schemas.openxmlformats.org/drawingml/2006/picture">
                                            <pic:nvPicPr>
                                              <pic:cNvPr id="5" name="Picture 4"/>
                                              <pic:cNvPicPr/>
                                            </pic:nvPicPr>
                                            <pic:blipFill>
                                              <a:blip r:embed="rId9">
                                                <a:extLst>
                                                  <a:ext uri="{28A0092B-C50C-407E-A947-70E740481C1C}">
                                                    <a14:useLocalDpi xmlns:a14="http://schemas.microsoft.com/office/drawing/2010/main" val="0"/>
                                                  </a:ext>
                                                </a:extLst>
                                              </a:blip>
                                              <a:srcRect l="11595" r="11595"/>
                                              <a:stretch>
                                                <a:fillRect/>
                                              </a:stretch>
                                            </pic:blipFill>
                                            <pic:spPr bwMode="auto">
                                              <a:xfrm>
                                                <a:off x="0" y="0"/>
                                                <a:ext cx="6858000" cy="5961888"/>
                                              </a:xfrm>
                                              <a:prstGeom prst="rect">
                                                <a:avLst/>
                                              </a:prstGeom>
                                              <a:ln>
                                                <a:noFill/>
                                              </a:ln>
                                              <a:extLst>
                                                <a:ext uri="{53640926-AAD7-44D8-BBD7-CCE9431645EC}">
                                                  <a14:shadowObscured xmlns:a14="http://schemas.microsoft.com/office/drawing/2010/main"/>
                                                </a:ext>
                                              </a:extLst>
                                            </pic:spPr>
                                          </pic:pic>
                                        </a:graphicData>
                                      </a:graphic>
                                    </wp:inline>
                                  </w:drawing>
                                </w:r>
                              </w:p>
                            </w:tc>
                          </w:tr>
                          <w:tr w:rsidR="00DF1A6F" w14:paraId="7675A149" w14:textId="77777777">
                            <w:trPr>
                              <w:trHeight w:hRule="exact" w:val="4320"/>
                            </w:trPr>
                            <w:tc>
                              <w:tcPr>
                                <w:tcW w:w="9350" w:type="dxa"/>
                                <w:shd w:val="clear" w:color="auto" w:fill="44546A" w:themeFill="text2"/>
                                <w:vAlign w:val="center"/>
                              </w:tcPr>
                              <w:p w14:paraId="4BD4A0BC" w14:textId="41E6D7DE" w:rsidR="00DF1A6F" w:rsidRPr="00B92299" w:rsidRDefault="00DF1A6F">
                                <w:pPr>
                                  <w:pStyle w:val="NoSpacing"/>
                                  <w:spacing w:before="200" w:line="216" w:lineRule="auto"/>
                                  <w:ind w:left="720" w:right="720"/>
                                  <w:rPr>
                                    <w:rFonts w:ascii="Aharoni" w:hAnsi="Aharoni" w:cs="Aharoni"/>
                                    <w:color w:val="FFFFFF" w:themeColor="background1"/>
                                    <w:sz w:val="72"/>
                                    <w:szCs w:val="72"/>
                                  </w:rPr>
                                </w:pPr>
                                <w:r w:rsidRPr="00B92299">
                                  <w:rPr>
                                    <w:rFonts w:ascii="Aharoni" w:hAnsi="Aharoni" w:cs="Aharoni" w:hint="cs"/>
                                    <w:color w:val="FFFFFF" w:themeColor="background1"/>
                                    <w:sz w:val="72"/>
                                    <w:szCs w:val="72"/>
                                  </w:rPr>
                                  <w:t>French Culture Report</w:t>
                                </w:r>
                              </w:p>
                              <w:p w14:paraId="372736FF" w14:textId="7CBFCC4F" w:rsidR="00DF1A6F" w:rsidRDefault="00BC1A3D">
                                <w:pPr>
                                  <w:pStyle w:val="NoSpacing"/>
                                  <w:spacing w:before="240"/>
                                  <w:ind w:left="720" w:right="720"/>
                                  <w:rPr>
                                    <w:color w:val="FFFFFF" w:themeColor="background1"/>
                                    <w:sz w:val="32"/>
                                    <w:szCs w:val="32"/>
                                  </w:rPr>
                                </w:pPr>
                                <w:r w:rsidRPr="00BC1A3D">
                                  <w:rPr>
                                    <w:color w:val="FFFFFF" w:themeColor="background1"/>
                                    <w:sz w:val="32"/>
                                    <w:szCs w:val="32"/>
                                  </w:rPr>
                                  <w:t>Foreign Languages and Cultural Awareness</w:t>
                                </w:r>
                                <w:r w:rsidR="000461E2">
                                  <w:rPr>
                                    <w:color w:val="FFFFFF" w:themeColor="background1"/>
                                    <w:sz w:val="32"/>
                                    <w:szCs w:val="32"/>
                                  </w:rPr>
                                  <w:t xml:space="preserve">, </w:t>
                                </w:r>
                                <w:r w:rsidR="000461E2" w:rsidRPr="000461E2">
                                  <w:rPr>
                                    <w:color w:val="FFFFFF" w:themeColor="background1"/>
                                    <w:sz w:val="32"/>
                                    <w:szCs w:val="32"/>
                                  </w:rPr>
                                  <w:t>BMIH5003</w:t>
                                </w:r>
                              </w:p>
                            </w:tc>
                          </w:tr>
                          <w:tr w:rsidR="00DF1A6F" w14:paraId="040099A6" w14:textId="77777777">
                            <w:trPr>
                              <w:trHeight w:hRule="exact" w:val="720"/>
                            </w:trPr>
                            <w:tc>
                              <w:tcPr>
                                <w:tcW w:w="9350" w:type="dxa"/>
                                <w:shd w:val="clear" w:color="auto" w:fill="70AD47" w:themeFill="accent6"/>
                              </w:tcPr>
                              <w:tbl>
                                <w:tblPr>
                                  <w:tblW w:w="10800" w:type="dxa"/>
                                  <w:tblInd w:w="733" w:type="dxa"/>
                                  <w:tblCellMar>
                                    <w:left w:w="0" w:type="dxa"/>
                                    <w:right w:w="0" w:type="dxa"/>
                                  </w:tblCellMar>
                                  <w:tblLook w:val="04A0" w:firstRow="1" w:lastRow="0" w:firstColumn="1" w:lastColumn="0" w:noHBand="0" w:noVBand="1"/>
                                  <w:tblDescription w:val="Cover page info"/>
                                </w:tblPr>
                                <w:tblGrid>
                                  <w:gridCol w:w="3600"/>
                                  <w:gridCol w:w="3600"/>
                                  <w:gridCol w:w="3600"/>
                                </w:tblGrid>
                                <w:tr w:rsidR="00DF1A6F" w14:paraId="79D39949" w14:textId="77777777" w:rsidTr="008E552A">
                                  <w:trPr>
                                    <w:trHeight w:hRule="exact" w:val="720"/>
                                  </w:trPr>
                                  <w:tc>
                                    <w:tcPr>
                                      <w:tcW w:w="3600" w:type="dxa"/>
                                      <w:vAlign w:val="center"/>
                                    </w:tcPr>
                                    <w:p w14:paraId="19B966C2" w14:textId="2AB00C4D" w:rsidR="00DF1A6F" w:rsidRPr="008E552A" w:rsidRDefault="006A4AB1" w:rsidP="006A4AB1">
                                      <w:pPr>
                                        <w:pStyle w:val="NoSpacing"/>
                                        <w:ind w:right="144"/>
                                        <w:rPr>
                                          <w:rFonts w:ascii="Aharoni" w:hAnsi="Aharoni" w:cs="Aharoni"/>
                                          <w:b/>
                                          <w:bCs/>
                                          <w:color w:val="FFFFFF" w:themeColor="background1"/>
                                          <w:sz w:val="22"/>
                                          <w:szCs w:val="22"/>
                                          <w:lang w:val="it-IT"/>
                                        </w:rPr>
                                      </w:pPr>
                                      <w:r w:rsidRPr="008E552A">
                                        <w:rPr>
                                          <w:rFonts w:ascii="Aharoni" w:hAnsi="Aharoni" w:cs="Aharoni" w:hint="cs"/>
                                          <w:b/>
                                          <w:bCs/>
                                          <w:color w:val="FFFFFF" w:themeColor="background1"/>
                                          <w:sz w:val="28"/>
                                          <w:szCs w:val="28"/>
                                          <w:lang w:val="it-IT"/>
                                        </w:rPr>
                                        <w:t xml:space="preserve">Alina Cristina Pruteanu </w:t>
                                      </w:r>
                                      <w:r w:rsidR="008E552A" w:rsidRPr="008E552A">
                                        <w:rPr>
                                          <w:rFonts w:ascii="Aharoni" w:hAnsi="Aharoni" w:cs="Aharoni"/>
                                          <w:b/>
                                          <w:bCs/>
                                          <w:color w:val="FFFFFF" w:themeColor="background1"/>
                                          <w:sz w:val="28"/>
                                          <w:szCs w:val="28"/>
                                          <w:lang w:val="it-IT"/>
                                        </w:rPr>
                                        <w:t xml:space="preserve">Student Number </w:t>
                                      </w:r>
                                      <w:r w:rsidR="00335C44" w:rsidRPr="008E552A">
                                        <w:rPr>
                                          <w:rFonts w:ascii="Aharoni" w:hAnsi="Aharoni" w:cs="Aharoni"/>
                                          <w:b/>
                                          <w:bCs/>
                                          <w:color w:val="FFFFFF" w:themeColor="background1"/>
                                          <w:sz w:val="28"/>
                                          <w:szCs w:val="28"/>
                                          <w:lang w:val="it-IT"/>
                                        </w:rPr>
                                        <w:t>2209886</w:t>
                                      </w:r>
                                      <w:r w:rsidR="000E498F" w:rsidRPr="008E552A">
                                        <w:rPr>
                                          <w:rFonts w:ascii="Aharoni" w:hAnsi="Aharoni" w:cs="Aharoni"/>
                                          <w:b/>
                                          <w:bCs/>
                                          <w:color w:val="FFFFFF" w:themeColor="background1"/>
                                          <w:sz w:val="28"/>
                                          <w:szCs w:val="28"/>
                                          <w:lang w:val="it-IT"/>
                                        </w:rPr>
                                        <w:t xml:space="preserve"> </w:t>
                                      </w:r>
                                    </w:p>
                                  </w:tc>
                                  <w:tc>
                                    <w:tcPr>
                                      <w:tcW w:w="3600" w:type="dxa"/>
                                      <w:vAlign w:val="center"/>
                                    </w:tcPr>
                                    <w:p w14:paraId="78A7D00E" w14:textId="23DE8E08" w:rsidR="00DF1A6F" w:rsidRDefault="000461E2">
                                      <w:pPr>
                                        <w:pStyle w:val="NoSpacing"/>
                                        <w:ind w:left="144" w:right="144"/>
                                        <w:jc w:val="center"/>
                                        <w:rPr>
                                          <w:color w:val="FFFFFF" w:themeColor="background1"/>
                                        </w:rPr>
                                      </w:pPr>
                                      <w:r>
                                        <w:rPr>
                                          <w:rFonts w:ascii="Aharoni" w:hAnsi="Aharoni" w:cs="Aharoni"/>
                                          <w:b/>
                                          <w:bCs/>
                                          <w:color w:val="FFFFFF" w:themeColor="background1"/>
                                          <w:sz w:val="28"/>
                                          <w:szCs w:val="28"/>
                                        </w:rPr>
                                        <w:t>1100 words</w:t>
                                      </w:r>
                                    </w:p>
                                  </w:tc>
                                  <w:tc>
                                    <w:tcPr>
                                      <w:tcW w:w="3600" w:type="dxa"/>
                                      <w:vAlign w:val="center"/>
                                    </w:tcPr>
                                    <w:p w14:paraId="58E59009" w14:textId="60700EE1" w:rsidR="00DF1A6F" w:rsidRPr="00DC2345" w:rsidRDefault="008E552A">
                                      <w:pPr>
                                        <w:pStyle w:val="NoSpacing"/>
                                        <w:ind w:left="144" w:right="720"/>
                                        <w:jc w:val="right"/>
                                        <w:rPr>
                                          <w:b/>
                                          <w:bCs/>
                                          <w:color w:val="FFFFFF" w:themeColor="background1"/>
                                          <w:sz w:val="28"/>
                                          <w:szCs w:val="28"/>
                                        </w:rPr>
                                      </w:pPr>
                                      <w:r>
                                        <w:rPr>
                                          <w:b/>
                                          <w:bCs/>
                                          <w:color w:val="FFFFFF" w:themeColor="background1"/>
                                          <w:sz w:val="28"/>
                                          <w:szCs w:val="28"/>
                                        </w:rPr>
                                        <w:t xml:space="preserve">Lecturer </w:t>
                                      </w:r>
                                      <w:r w:rsidR="00DC2345" w:rsidRPr="00DC2345">
                                        <w:rPr>
                                          <w:b/>
                                          <w:bCs/>
                                          <w:color w:val="FFFFFF" w:themeColor="background1"/>
                                          <w:sz w:val="28"/>
                                          <w:szCs w:val="28"/>
                                        </w:rPr>
                                        <w:t xml:space="preserve">Giulia </w:t>
                                      </w:r>
                                      <w:proofErr w:type="spellStart"/>
                                      <w:r w:rsidR="00DC2345" w:rsidRPr="00DC2345">
                                        <w:rPr>
                                          <w:b/>
                                          <w:bCs/>
                                          <w:color w:val="FFFFFF" w:themeColor="background1"/>
                                          <w:sz w:val="28"/>
                                          <w:szCs w:val="28"/>
                                        </w:rPr>
                                        <w:t>Chifari</w:t>
                                      </w:r>
                                      <w:proofErr w:type="spellEnd"/>
                                    </w:p>
                                  </w:tc>
                                </w:tr>
                              </w:tbl>
                              <w:p w14:paraId="45AC7490" w14:textId="77777777" w:rsidR="00DF1A6F" w:rsidRDefault="00DF1A6F"/>
                            </w:tc>
                          </w:tr>
                        </w:tbl>
                        <w:p w14:paraId="261326E9" w14:textId="77777777" w:rsidR="00DF1A6F" w:rsidRDefault="00DF1A6F"/>
                      </w:txbxContent>
                    </v:textbox>
                    <w10:wrap anchorx="page" anchory="page"/>
                  </v:shape>
                </w:pict>
              </mc:Fallback>
            </mc:AlternateContent>
          </w:r>
        </w:p>
        <w:p w14:paraId="56E38403" w14:textId="6ACD37B6" w:rsidR="00DF1A6F" w:rsidRDefault="00DF1A6F">
          <w:r>
            <w:br w:type="page"/>
          </w:r>
        </w:p>
      </w:sdtContent>
    </w:sdt>
    <w:p w14:paraId="0B957025" w14:textId="348113DB" w:rsidR="00F02AC0" w:rsidRPr="007173FC" w:rsidRDefault="001669AB" w:rsidP="007173FC">
      <w:pPr>
        <w:spacing w:line="360" w:lineRule="auto"/>
        <w:jc w:val="both"/>
        <w:rPr>
          <w:rFonts w:ascii="Arial" w:hAnsi="Arial" w:cs="Arial"/>
          <w:b/>
          <w:bCs/>
        </w:rPr>
      </w:pPr>
      <w:r>
        <w:rPr>
          <w:noProof/>
        </w:rPr>
        <w:lastRenderedPageBreak/>
        <w:drawing>
          <wp:inline distT="0" distB="0" distL="0" distR="0" wp14:anchorId="7FF02104" wp14:editId="5EB5F67E">
            <wp:extent cx="5943600" cy="1857375"/>
            <wp:effectExtent l="0" t="0" r="0" b="9525"/>
            <wp:docPr id="256899331" name="Picture 2" descr="France | WestJet official si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rance | WestJet official site"/>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943600" cy="1857375"/>
                    </a:xfrm>
                    <a:prstGeom prst="rect">
                      <a:avLst/>
                    </a:prstGeom>
                    <a:noFill/>
                    <a:ln>
                      <a:noFill/>
                    </a:ln>
                  </pic:spPr>
                </pic:pic>
              </a:graphicData>
            </a:graphic>
          </wp:inline>
        </w:drawing>
      </w:r>
    </w:p>
    <w:p w14:paraId="69BC7777" w14:textId="3E0CC95B" w:rsidR="00F80810" w:rsidRPr="007173FC" w:rsidRDefault="00F80810" w:rsidP="007173FC">
      <w:pPr>
        <w:spacing w:line="360" w:lineRule="auto"/>
        <w:jc w:val="both"/>
        <w:rPr>
          <w:rFonts w:ascii="Arial" w:hAnsi="Arial" w:cs="Arial"/>
          <w:b/>
          <w:bCs/>
        </w:rPr>
      </w:pPr>
      <w:r w:rsidRPr="007173FC">
        <w:rPr>
          <w:rFonts w:ascii="Arial" w:hAnsi="Arial" w:cs="Arial"/>
          <w:b/>
          <w:bCs/>
        </w:rPr>
        <w:t>Executive Summary</w:t>
      </w:r>
    </w:p>
    <w:p w14:paraId="7E3FF202" w14:textId="3A15F192" w:rsidR="00F80810" w:rsidRPr="007173FC" w:rsidRDefault="00F80810" w:rsidP="007173FC">
      <w:pPr>
        <w:spacing w:line="360" w:lineRule="auto"/>
        <w:jc w:val="both"/>
        <w:rPr>
          <w:rFonts w:ascii="Arial" w:hAnsi="Arial" w:cs="Arial"/>
        </w:rPr>
      </w:pPr>
      <w:r w:rsidRPr="007173FC">
        <w:rPr>
          <w:rFonts w:ascii="Arial" w:hAnsi="Arial" w:cs="Arial"/>
        </w:rPr>
        <w:t xml:space="preserve">The upcoming opening of Diversity Hotel &amp; Spa in France necessitates a strategic preparation that is based on intercultural competence and leadership. This report offers a thorough analysis of the cultural and operational environment in France, consolidating important findings from the GLOBE Project to ensure that the General Manager's strategy is in line with local customs and expectations. The General Manager's success in France relies on an in-depth understanding of power distance, individualism versus collectivism, uncertainty avoidance, assertiveness, performance orientation, and humane orientation. The report emphasises the importance of cultural intelligence and sensitivity to prevent offensive </w:t>
      </w:r>
      <w:proofErr w:type="spellStart"/>
      <w:r w:rsidRPr="007173FC">
        <w:rPr>
          <w:rFonts w:ascii="Arial" w:hAnsi="Arial" w:cs="Arial"/>
        </w:rPr>
        <w:t>behaviour</w:t>
      </w:r>
      <w:proofErr w:type="spellEnd"/>
      <w:r w:rsidRPr="007173FC">
        <w:rPr>
          <w:rFonts w:ascii="Arial" w:hAnsi="Arial" w:cs="Arial"/>
        </w:rPr>
        <w:t xml:space="preserve"> that may isolate employees and guests. The General Manager must adeptly manage these cultural dynamics to cultivate an atmosphere of respect, productivity, and cohesion by the esteemed brand standards of Diversity Hotel &amp; Spa. This document offers practical suggestions for the General Manager to navigate various aspects of daily interactions, including greetings, business card etiquette, and dining protocols. These recommendations seek to promote a respectful approach towards the intricate business and social customs of French culture. Following these recommendations is crucial to avoiding mistakes and ensuring that the General Manager demonstrates a high level of cultural knowledge.</w:t>
      </w:r>
    </w:p>
    <w:p w14:paraId="76343880" w14:textId="77777777" w:rsidR="00F80810" w:rsidRPr="007173FC" w:rsidRDefault="00F80810" w:rsidP="007173FC">
      <w:pPr>
        <w:spacing w:line="360" w:lineRule="auto"/>
        <w:jc w:val="both"/>
        <w:rPr>
          <w:rFonts w:ascii="Arial" w:hAnsi="Arial" w:cs="Arial"/>
        </w:rPr>
      </w:pPr>
    </w:p>
    <w:p w14:paraId="4C68776B" w14:textId="77777777" w:rsidR="00F80810" w:rsidRPr="007173FC" w:rsidRDefault="00F80810" w:rsidP="007173FC">
      <w:pPr>
        <w:spacing w:line="360" w:lineRule="auto"/>
        <w:jc w:val="both"/>
        <w:rPr>
          <w:rFonts w:ascii="Arial" w:hAnsi="Arial" w:cs="Arial"/>
        </w:rPr>
      </w:pPr>
    </w:p>
    <w:p w14:paraId="5EBA1385" w14:textId="77777777" w:rsidR="00F80810" w:rsidRPr="007173FC" w:rsidRDefault="00F80810" w:rsidP="007173FC">
      <w:pPr>
        <w:spacing w:line="360" w:lineRule="auto"/>
        <w:jc w:val="both"/>
        <w:rPr>
          <w:rFonts w:ascii="Arial" w:hAnsi="Arial" w:cs="Arial"/>
        </w:rPr>
      </w:pPr>
    </w:p>
    <w:p w14:paraId="238BB261" w14:textId="77777777" w:rsidR="00F80810" w:rsidRPr="007173FC" w:rsidRDefault="00F80810" w:rsidP="007173FC">
      <w:pPr>
        <w:spacing w:line="360" w:lineRule="auto"/>
        <w:jc w:val="both"/>
        <w:rPr>
          <w:rFonts w:ascii="Arial" w:hAnsi="Arial" w:cs="Arial"/>
        </w:rPr>
      </w:pPr>
    </w:p>
    <w:p w14:paraId="4146FDA4" w14:textId="77777777" w:rsidR="00F80810" w:rsidRPr="007173FC" w:rsidRDefault="00F80810" w:rsidP="007173FC">
      <w:pPr>
        <w:spacing w:line="360" w:lineRule="auto"/>
        <w:jc w:val="both"/>
        <w:rPr>
          <w:rFonts w:ascii="Arial" w:hAnsi="Arial" w:cs="Arial"/>
        </w:rPr>
      </w:pPr>
    </w:p>
    <w:p w14:paraId="2C6F7AEF" w14:textId="77777777" w:rsidR="00F80810" w:rsidRPr="007173FC" w:rsidRDefault="00F80810" w:rsidP="007173FC">
      <w:pPr>
        <w:spacing w:line="360" w:lineRule="auto"/>
        <w:jc w:val="both"/>
        <w:rPr>
          <w:rFonts w:ascii="Arial" w:hAnsi="Arial" w:cs="Arial"/>
        </w:rPr>
      </w:pPr>
    </w:p>
    <w:p w14:paraId="53A1C329" w14:textId="227CE525" w:rsidR="00F80810" w:rsidRPr="007173FC" w:rsidRDefault="00F80810" w:rsidP="007173FC">
      <w:pPr>
        <w:spacing w:line="360" w:lineRule="auto"/>
        <w:jc w:val="both"/>
        <w:rPr>
          <w:rFonts w:ascii="Arial" w:hAnsi="Arial" w:cs="Arial"/>
          <w:b/>
          <w:bCs/>
        </w:rPr>
      </w:pPr>
      <w:r w:rsidRPr="007173FC">
        <w:rPr>
          <w:rFonts w:ascii="Arial" w:hAnsi="Arial" w:cs="Arial"/>
          <w:b/>
          <w:bCs/>
        </w:rPr>
        <w:lastRenderedPageBreak/>
        <w:t>Table of Contents</w:t>
      </w:r>
    </w:p>
    <w:p w14:paraId="5937A263" w14:textId="04EC06B2" w:rsidR="00F80810" w:rsidRPr="007173FC" w:rsidRDefault="00651B74" w:rsidP="007173FC">
      <w:pPr>
        <w:spacing w:line="360" w:lineRule="auto"/>
        <w:jc w:val="both"/>
        <w:rPr>
          <w:rFonts w:ascii="Arial" w:hAnsi="Arial" w:cs="Arial"/>
        </w:rPr>
      </w:pPr>
      <w:r w:rsidRPr="007173FC">
        <w:rPr>
          <w:rFonts w:ascii="Arial" w:hAnsi="Arial" w:cs="Arial"/>
        </w:rPr>
        <w:t>1.</w:t>
      </w:r>
      <w:r w:rsidR="00F80810" w:rsidRPr="007173FC">
        <w:rPr>
          <w:rFonts w:ascii="Arial" w:hAnsi="Arial" w:cs="Arial"/>
        </w:rPr>
        <w:tab/>
        <w:t xml:space="preserve">Introduction .......................................................... 3 </w:t>
      </w:r>
    </w:p>
    <w:p w14:paraId="465D9365" w14:textId="6A643578" w:rsidR="00F80810" w:rsidRPr="007173FC" w:rsidRDefault="00651B74" w:rsidP="007173FC">
      <w:pPr>
        <w:spacing w:line="360" w:lineRule="auto"/>
        <w:jc w:val="both"/>
        <w:rPr>
          <w:rFonts w:ascii="Arial" w:hAnsi="Arial" w:cs="Arial"/>
        </w:rPr>
      </w:pPr>
      <w:r w:rsidRPr="007173FC">
        <w:rPr>
          <w:rFonts w:ascii="Arial" w:hAnsi="Arial" w:cs="Arial"/>
        </w:rPr>
        <w:t>1</w:t>
      </w:r>
      <w:r w:rsidR="00F80810" w:rsidRPr="007173FC">
        <w:rPr>
          <w:rFonts w:ascii="Arial" w:hAnsi="Arial" w:cs="Arial"/>
        </w:rPr>
        <w:t>.1. Importance of Avoiding Offensive Behavior</w:t>
      </w:r>
    </w:p>
    <w:p w14:paraId="0EEC64F5" w14:textId="1B83468C" w:rsidR="00F80810" w:rsidRPr="007173FC" w:rsidRDefault="00651B74" w:rsidP="007173FC">
      <w:pPr>
        <w:spacing w:line="360" w:lineRule="auto"/>
        <w:jc w:val="both"/>
        <w:rPr>
          <w:rFonts w:ascii="Arial" w:hAnsi="Arial" w:cs="Arial"/>
        </w:rPr>
      </w:pPr>
      <w:r w:rsidRPr="007173FC">
        <w:rPr>
          <w:rFonts w:ascii="Arial" w:hAnsi="Arial" w:cs="Arial"/>
        </w:rPr>
        <w:t>2</w:t>
      </w:r>
      <w:r w:rsidR="00F80810" w:rsidRPr="007173FC">
        <w:rPr>
          <w:rFonts w:ascii="Arial" w:hAnsi="Arial" w:cs="Arial"/>
        </w:rPr>
        <w:t>.</w:t>
      </w:r>
      <w:r w:rsidR="00F80810" w:rsidRPr="007173FC">
        <w:rPr>
          <w:rFonts w:ascii="Arial" w:hAnsi="Arial" w:cs="Arial"/>
        </w:rPr>
        <w:tab/>
        <w:t xml:space="preserve">French Culture Overview ...................................... 4 </w:t>
      </w:r>
    </w:p>
    <w:p w14:paraId="1DE9C7A0" w14:textId="344EA7E6" w:rsidR="00F80810" w:rsidRPr="007173FC" w:rsidRDefault="00651B74" w:rsidP="007173FC">
      <w:pPr>
        <w:spacing w:line="360" w:lineRule="auto"/>
        <w:jc w:val="both"/>
        <w:rPr>
          <w:rFonts w:ascii="Arial" w:hAnsi="Arial" w:cs="Arial"/>
        </w:rPr>
      </w:pPr>
      <w:r w:rsidRPr="007173FC">
        <w:rPr>
          <w:rFonts w:ascii="Arial" w:hAnsi="Arial" w:cs="Arial"/>
        </w:rPr>
        <w:t>2</w:t>
      </w:r>
      <w:r w:rsidR="00F80810" w:rsidRPr="007173FC">
        <w:rPr>
          <w:rFonts w:ascii="Arial" w:hAnsi="Arial" w:cs="Arial"/>
        </w:rPr>
        <w:t xml:space="preserve">.1. Greetings and Communication </w:t>
      </w:r>
    </w:p>
    <w:p w14:paraId="2C9BF694" w14:textId="1917884C" w:rsidR="00F80810" w:rsidRPr="007173FC" w:rsidRDefault="00D70C4C" w:rsidP="007173FC">
      <w:pPr>
        <w:spacing w:line="360" w:lineRule="auto"/>
        <w:jc w:val="both"/>
        <w:rPr>
          <w:rFonts w:ascii="Arial" w:hAnsi="Arial" w:cs="Arial"/>
        </w:rPr>
      </w:pPr>
      <w:r w:rsidRPr="007173FC">
        <w:rPr>
          <w:rFonts w:ascii="Arial" w:hAnsi="Arial" w:cs="Arial"/>
        </w:rPr>
        <w:t>2</w:t>
      </w:r>
      <w:r w:rsidR="00F80810" w:rsidRPr="007173FC">
        <w:rPr>
          <w:rFonts w:ascii="Arial" w:hAnsi="Arial" w:cs="Arial"/>
        </w:rPr>
        <w:t xml:space="preserve">.2. Business Etiquette and Personal Space </w:t>
      </w:r>
    </w:p>
    <w:p w14:paraId="764F611B" w14:textId="13698628" w:rsidR="00F80810" w:rsidRPr="007173FC" w:rsidRDefault="00D70C4C" w:rsidP="007173FC">
      <w:pPr>
        <w:spacing w:line="360" w:lineRule="auto"/>
        <w:jc w:val="both"/>
        <w:rPr>
          <w:rFonts w:ascii="Arial" w:hAnsi="Arial" w:cs="Arial"/>
        </w:rPr>
      </w:pPr>
      <w:r w:rsidRPr="007173FC">
        <w:rPr>
          <w:rFonts w:ascii="Arial" w:hAnsi="Arial" w:cs="Arial"/>
        </w:rPr>
        <w:t>2</w:t>
      </w:r>
      <w:r w:rsidR="00F80810" w:rsidRPr="007173FC">
        <w:rPr>
          <w:rFonts w:ascii="Arial" w:hAnsi="Arial" w:cs="Arial"/>
        </w:rPr>
        <w:t>.3. Social Norms and Conversational Topics</w:t>
      </w:r>
    </w:p>
    <w:p w14:paraId="5E4D44BD" w14:textId="56DB2099" w:rsidR="00F80810" w:rsidRPr="007173FC" w:rsidRDefault="00D70C4C" w:rsidP="007173FC">
      <w:pPr>
        <w:spacing w:line="360" w:lineRule="auto"/>
        <w:jc w:val="both"/>
        <w:rPr>
          <w:rFonts w:ascii="Arial" w:hAnsi="Arial" w:cs="Arial"/>
        </w:rPr>
      </w:pPr>
      <w:r w:rsidRPr="007173FC">
        <w:rPr>
          <w:rFonts w:ascii="Arial" w:hAnsi="Arial" w:cs="Arial"/>
        </w:rPr>
        <w:t>3</w:t>
      </w:r>
      <w:r w:rsidR="00F80810" w:rsidRPr="007173FC">
        <w:rPr>
          <w:rFonts w:ascii="Arial" w:hAnsi="Arial" w:cs="Arial"/>
        </w:rPr>
        <w:t>.</w:t>
      </w:r>
      <w:r w:rsidR="00F80810" w:rsidRPr="007173FC">
        <w:rPr>
          <w:rFonts w:ascii="Arial" w:hAnsi="Arial" w:cs="Arial"/>
        </w:rPr>
        <w:tab/>
        <w:t xml:space="preserve">GLOBE Project: France Analysis ............................. 5 </w:t>
      </w:r>
    </w:p>
    <w:p w14:paraId="5552F148" w14:textId="1E415832" w:rsidR="00F80810" w:rsidRPr="007173FC" w:rsidRDefault="00D70C4C" w:rsidP="007173FC">
      <w:pPr>
        <w:spacing w:line="360" w:lineRule="auto"/>
        <w:jc w:val="both"/>
        <w:rPr>
          <w:rFonts w:ascii="Arial" w:hAnsi="Arial" w:cs="Arial"/>
        </w:rPr>
      </w:pPr>
      <w:r w:rsidRPr="007173FC">
        <w:rPr>
          <w:rFonts w:ascii="Arial" w:hAnsi="Arial" w:cs="Arial"/>
        </w:rPr>
        <w:t>3</w:t>
      </w:r>
      <w:r w:rsidR="00F80810" w:rsidRPr="007173FC">
        <w:rPr>
          <w:rFonts w:ascii="Arial" w:hAnsi="Arial" w:cs="Arial"/>
        </w:rPr>
        <w:t xml:space="preserve">.1. Power Distance and Leadership Styles </w:t>
      </w:r>
    </w:p>
    <w:p w14:paraId="69FF4333" w14:textId="1923DD73" w:rsidR="00F80810" w:rsidRPr="007173FC" w:rsidRDefault="00D70C4C" w:rsidP="007173FC">
      <w:pPr>
        <w:spacing w:line="360" w:lineRule="auto"/>
        <w:jc w:val="both"/>
        <w:rPr>
          <w:rFonts w:ascii="Arial" w:hAnsi="Arial" w:cs="Arial"/>
        </w:rPr>
      </w:pPr>
      <w:r w:rsidRPr="007173FC">
        <w:rPr>
          <w:rFonts w:ascii="Arial" w:hAnsi="Arial" w:cs="Arial"/>
        </w:rPr>
        <w:t>3</w:t>
      </w:r>
      <w:r w:rsidR="00F80810" w:rsidRPr="007173FC">
        <w:rPr>
          <w:rFonts w:ascii="Arial" w:hAnsi="Arial" w:cs="Arial"/>
        </w:rPr>
        <w:t xml:space="preserve">.2. Individualism and Collectivism in the Workplace </w:t>
      </w:r>
    </w:p>
    <w:p w14:paraId="00C1F8E3" w14:textId="02CA2FE2" w:rsidR="00F80810" w:rsidRPr="007173FC" w:rsidRDefault="00D70C4C" w:rsidP="007173FC">
      <w:pPr>
        <w:spacing w:line="360" w:lineRule="auto"/>
        <w:jc w:val="both"/>
        <w:rPr>
          <w:rFonts w:ascii="Arial" w:hAnsi="Arial" w:cs="Arial"/>
        </w:rPr>
      </w:pPr>
      <w:r w:rsidRPr="007173FC">
        <w:rPr>
          <w:rFonts w:ascii="Arial" w:hAnsi="Arial" w:cs="Arial"/>
        </w:rPr>
        <w:t>3</w:t>
      </w:r>
      <w:r w:rsidR="00F80810" w:rsidRPr="007173FC">
        <w:rPr>
          <w:rFonts w:ascii="Arial" w:hAnsi="Arial" w:cs="Arial"/>
        </w:rPr>
        <w:t xml:space="preserve">.3. Uncertainty Avoidance and Organizational Adaptability </w:t>
      </w:r>
    </w:p>
    <w:p w14:paraId="2C75CB85" w14:textId="6867D192" w:rsidR="00F80810" w:rsidRPr="007173FC" w:rsidRDefault="00D70C4C" w:rsidP="007173FC">
      <w:pPr>
        <w:spacing w:line="360" w:lineRule="auto"/>
        <w:jc w:val="both"/>
        <w:rPr>
          <w:rFonts w:ascii="Arial" w:hAnsi="Arial" w:cs="Arial"/>
        </w:rPr>
      </w:pPr>
      <w:r w:rsidRPr="007173FC">
        <w:rPr>
          <w:rFonts w:ascii="Arial" w:hAnsi="Arial" w:cs="Arial"/>
        </w:rPr>
        <w:t>3</w:t>
      </w:r>
      <w:r w:rsidR="00F80810" w:rsidRPr="007173FC">
        <w:rPr>
          <w:rFonts w:ascii="Arial" w:hAnsi="Arial" w:cs="Arial"/>
        </w:rPr>
        <w:t xml:space="preserve">.4. Assertiveness and Gender Egalitarianism </w:t>
      </w:r>
    </w:p>
    <w:p w14:paraId="3E0D89DB" w14:textId="475F0ACF" w:rsidR="00F80810" w:rsidRPr="007173FC" w:rsidRDefault="00D70C4C" w:rsidP="007173FC">
      <w:pPr>
        <w:spacing w:line="360" w:lineRule="auto"/>
        <w:jc w:val="both"/>
        <w:rPr>
          <w:rFonts w:ascii="Arial" w:hAnsi="Arial" w:cs="Arial"/>
        </w:rPr>
      </w:pPr>
      <w:r w:rsidRPr="007173FC">
        <w:rPr>
          <w:rFonts w:ascii="Arial" w:hAnsi="Arial" w:cs="Arial"/>
        </w:rPr>
        <w:t>3</w:t>
      </w:r>
      <w:r w:rsidR="00F80810" w:rsidRPr="007173FC">
        <w:rPr>
          <w:rFonts w:ascii="Arial" w:hAnsi="Arial" w:cs="Arial"/>
        </w:rPr>
        <w:t xml:space="preserve">.5. Performance Orientation and Quality of Service </w:t>
      </w:r>
    </w:p>
    <w:p w14:paraId="286E620D" w14:textId="2974D326" w:rsidR="00F80810" w:rsidRPr="007173FC" w:rsidRDefault="00D70C4C" w:rsidP="007173FC">
      <w:pPr>
        <w:spacing w:line="360" w:lineRule="auto"/>
        <w:jc w:val="both"/>
        <w:rPr>
          <w:rFonts w:ascii="Arial" w:hAnsi="Arial" w:cs="Arial"/>
        </w:rPr>
      </w:pPr>
      <w:r w:rsidRPr="007173FC">
        <w:rPr>
          <w:rFonts w:ascii="Arial" w:hAnsi="Arial" w:cs="Arial"/>
        </w:rPr>
        <w:t>3</w:t>
      </w:r>
      <w:r w:rsidR="00F80810" w:rsidRPr="007173FC">
        <w:rPr>
          <w:rFonts w:ascii="Arial" w:hAnsi="Arial" w:cs="Arial"/>
        </w:rPr>
        <w:t>.6. Humane Orientation and Community Involvement</w:t>
      </w:r>
    </w:p>
    <w:p w14:paraId="2DB45375" w14:textId="67BD5B60" w:rsidR="00F80810" w:rsidRPr="007173FC" w:rsidRDefault="00D70C4C" w:rsidP="007173FC">
      <w:pPr>
        <w:spacing w:line="360" w:lineRule="auto"/>
        <w:jc w:val="both"/>
        <w:rPr>
          <w:rFonts w:ascii="Arial" w:hAnsi="Arial" w:cs="Arial"/>
        </w:rPr>
      </w:pPr>
      <w:r w:rsidRPr="007173FC">
        <w:rPr>
          <w:rFonts w:ascii="Arial" w:hAnsi="Arial" w:cs="Arial"/>
        </w:rPr>
        <w:t>4</w:t>
      </w:r>
      <w:r w:rsidR="00F80810" w:rsidRPr="007173FC">
        <w:rPr>
          <w:rFonts w:ascii="Arial" w:hAnsi="Arial" w:cs="Arial"/>
        </w:rPr>
        <w:t>.</w:t>
      </w:r>
      <w:r w:rsidR="00F80810" w:rsidRPr="007173FC">
        <w:rPr>
          <w:rFonts w:ascii="Arial" w:hAnsi="Arial" w:cs="Arial"/>
        </w:rPr>
        <w:tab/>
        <w:t xml:space="preserve">Importance of Cultural Intelligence .......................... 6 </w:t>
      </w:r>
    </w:p>
    <w:p w14:paraId="79F274F6" w14:textId="25DBBC9F" w:rsidR="00F80810" w:rsidRPr="007173FC" w:rsidRDefault="00D70C4C" w:rsidP="007173FC">
      <w:pPr>
        <w:spacing w:line="360" w:lineRule="auto"/>
        <w:jc w:val="both"/>
        <w:rPr>
          <w:rFonts w:ascii="Arial" w:hAnsi="Arial" w:cs="Arial"/>
        </w:rPr>
      </w:pPr>
      <w:r w:rsidRPr="007173FC">
        <w:rPr>
          <w:rFonts w:ascii="Arial" w:hAnsi="Arial" w:cs="Arial"/>
        </w:rPr>
        <w:t>4</w:t>
      </w:r>
      <w:r w:rsidR="00F80810" w:rsidRPr="007173FC">
        <w:rPr>
          <w:rFonts w:ascii="Arial" w:hAnsi="Arial" w:cs="Arial"/>
        </w:rPr>
        <w:t xml:space="preserve">.1. Impact on Staff and Guest Relations </w:t>
      </w:r>
    </w:p>
    <w:p w14:paraId="657DE9D1" w14:textId="1BDFAF84" w:rsidR="00F80810" w:rsidRPr="007173FC" w:rsidRDefault="00D70C4C" w:rsidP="007173FC">
      <w:pPr>
        <w:spacing w:line="360" w:lineRule="auto"/>
        <w:jc w:val="both"/>
        <w:rPr>
          <w:rFonts w:ascii="Arial" w:hAnsi="Arial" w:cs="Arial"/>
        </w:rPr>
      </w:pPr>
      <w:r w:rsidRPr="007173FC">
        <w:rPr>
          <w:rFonts w:ascii="Arial" w:hAnsi="Arial" w:cs="Arial"/>
        </w:rPr>
        <w:t>4</w:t>
      </w:r>
      <w:r w:rsidR="00F80810" w:rsidRPr="007173FC">
        <w:rPr>
          <w:rFonts w:ascii="Arial" w:hAnsi="Arial" w:cs="Arial"/>
        </w:rPr>
        <w:t>.2. Influence on Leadership Acceptance</w:t>
      </w:r>
    </w:p>
    <w:p w14:paraId="2A7FD8DC" w14:textId="5F92288C" w:rsidR="00F80810" w:rsidRPr="007173FC" w:rsidRDefault="00D70C4C" w:rsidP="007173FC">
      <w:pPr>
        <w:spacing w:line="360" w:lineRule="auto"/>
        <w:jc w:val="both"/>
        <w:rPr>
          <w:rFonts w:ascii="Arial" w:hAnsi="Arial" w:cs="Arial"/>
        </w:rPr>
      </w:pPr>
      <w:r w:rsidRPr="007173FC">
        <w:rPr>
          <w:rFonts w:ascii="Arial" w:hAnsi="Arial" w:cs="Arial"/>
        </w:rPr>
        <w:t>5</w:t>
      </w:r>
      <w:r w:rsidR="00F80810" w:rsidRPr="007173FC">
        <w:rPr>
          <w:rFonts w:ascii="Arial" w:hAnsi="Arial" w:cs="Arial"/>
        </w:rPr>
        <w:t>.</w:t>
      </w:r>
      <w:r w:rsidR="00F80810" w:rsidRPr="007173FC">
        <w:rPr>
          <w:rFonts w:ascii="Arial" w:hAnsi="Arial" w:cs="Arial"/>
        </w:rPr>
        <w:tab/>
        <w:t xml:space="preserve">Recommendations .............................................. 7 </w:t>
      </w:r>
    </w:p>
    <w:p w14:paraId="05AF32E9" w14:textId="459A8C0B" w:rsidR="00F80810" w:rsidRPr="007173FC" w:rsidRDefault="00D70C4C" w:rsidP="007173FC">
      <w:pPr>
        <w:spacing w:line="360" w:lineRule="auto"/>
        <w:jc w:val="both"/>
        <w:rPr>
          <w:rFonts w:ascii="Arial" w:hAnsi="Arial" w:cs="Arial"/>
        </w:rPr>
      </w:pPr>
      <w:r w:rsidRPr="007173FC">
        <w:rPr>
          <w:rFonts w:ascii="Arial" w:hAnsi="Arial" w:cs="Arial"/>
        </w:rPr>
        <w:t>5</w:t>
      </w:r>
      <w:r w:rsidR="00F80810" w:rsidRPr="007173FC">
        <w:rPr>
          <w:rFonts w:ascii="Arial" w:hAnsi="Arial" w:cs="Arial"/>
        </w:rPr>
        <w:t xml:space="preserve">.1. Professional Greetings and Conduct </w:t>
      </w:r>
    </w:p>
    <w:p w14:paraId="2D40D6F5" w14:textId="4AB12A65" w:rsidR="00F80810" w:rsidRPr="007173FC" w:rsidRDefault="00D70C4C" w:rsidP="007173FC">
      <w:pPr>
        <w:spacing w:line="360" w:lineRule="auto"/>
        <w:jc w:val="both"/>
        <w:rPr>
          <w:rFonts w:ascii="Arial" w:hAnsi="Arial" w:cs="Arial"/>
        </w:rPr>
      </w:pPr>
      <w:r w:rsidRPr="007173FC">
        <w:rPr>
          <w:rFonts w:ascii="Arial" w:hAnsi="Arial" w:cs="Arial"/>
        </w:rPr>
        <w:t>5</w:t>
      </w:r>
      <w:r w:rsidR="00F80810" w:rsidRPr="007173FC">
        <w:rPr>
          <w:rFonts w:ascii="Arial" w:hAnsi="Arial" w:cs="Arial"/>
        </w:rPr>
        <w:t>.2. Business Card Etiquette 6.3. Conversation Guidelines and Dining Etiquette</w:t>
      </w:r>
    </w:p>
    <w:p w14:paraId="2B834554" w14:textId="64B2A359" w:rsidR="00F80810" w:rsidRPr="007173FC" w:rsidRDefault="00D70C4C" w:rsidP="007173FC">
      <w:pPr>
        <w:spacing w:line="360" w:lineRule="auto"/>
        <w:jc w:val="both"/>
        <w:rPr>
          <w:rFonts w:ascii="Arial" w:hAnsi="Arial" w:cs="Arial"/>
        </w:rPr>
      </w:pPr>
      <w:r w:rsidRPr="007173FC">
        <w:rPr>
          <w:rFonts w:ascii="Arial" w:hAnsi="Arial" w:cs="Arial"/>
        </w:rPr>
        <w:t>6</w:t>
      </w:r>
      <w:r w:rsidR="00F80810" w:rsidRPr="007173FC">
        <w:rPr>
          <w:rFonts w:ascii="Arial" w:hAnsi="Arial" w:cs="Arial"/>
        </w:rPr>
        <w:t>.</w:t>
      </w:r>
      <w:r w:rsidR="00F80810" w:rsidRPr="007173FC">
        <w:rPr>
          <w:rFonts w:ascii="Arial" w:hAnsi="Arial" w:cs="Arial"/>
        </w:rPr>
        <w:tab/>
        <w:t xml:space="preserve">Conclusion ............................................................ 8 </w:t>
      </w:r>
    </w:p>
    <w:p w14:paraId="66077690" w14:textId="6BB95652" w:rsidR="00F80810" w:rsidRPr="007173FC" w:rsidRDefault="00D70C4C" w:rsidP="007173FC">
      <w:pPr>
        <w:spacing w:line="360" w:lineRule="auto"/>
        <w:jc w:val="both"/>
        <w:rPr>
          <w:rFonts w:ascii="Arial" w:hAnsi="Arial" w:cs="Arial"/>
        </w:rPr>
      </w:pPr>
      <w:r w:rsidRPr="007173FC">
        <w:rPr>
          <w:rFonts w:ascii="Arial" w:hAnsi="Arial" w:cs="Arial"/>
        </w:rPr>
        <w:t>6</w:t>
      </w:r>
      <w:r w:rsidR="00F80810" w:rsidRPr="007173FC">
        <w:rPr>
          <w:rFonts w:ascii="Arial" w:hAnsi="Arial" w:cs="Arial"/>
        </w:rPr>
        <w:t>.1. Summary of Intercultural Leadership Imperatives</w:t>
      </w:r>
    </w:p>
    <w:p w14:paraId="475C645A" w14:textId="77777777" w:rsidR="00F80810" w:rsidRPr="007173FC" w:rsidRDefault="00F80810" w:rsidP="007173FC">
      <w:pPr>
        <w:spacing w:line="360" w:lineRule="auto"/>
        <w:jc w:val="both"/>
        <w:rPr>
          <w:rFonts w:ascii="Arial" w:hAnsi="Arial" w:cs="Arial"/>
        </w:rPr>
      </w:pPr>
    </w:p>
    <w:p w14:paraId="6164E4F0" w14:textId="77777777" w:rsidR="00F80810" w:rsidRPr="007173FC" w:rsidRDefault="00F80810" w:rsidP="007173FC">
      <w:pPr>
        <w:spacing w:line="360" w:lineRule="auto"/>
        <w:jc w:val="both"/>
        <w:rPr>
          <w:rFonts w:ascii="Arial" w:hAnsi="Arial" w:cs="Arial"/>
        </w:rPr>
      </w:pPr>
    </w:p>
    <w:p w14:paraId="23A6A947" w14:textId="7777A4B1" w:rsidR="00F80810" w:rsidRPr="007173FC" w:rsidRDefault="00D44577" w:rsidP="007173FC">
      <w:pPr>
        <w:spacing w:line="360" w:lineRule="auto"/>
        <w:jc w:val="both"/>
        <w:rPr>
          <w:rFonts w:ascii="Arial" w:hAnsi="Arial" w:cs="Arial"/>
        </w:rPr>
      </w:pPr>
      <w:r>
        <w:rPr>
          <w:noProof/>
        </w:rPr>
        <w:lastRenderedPageBreak/>
        <w:drawing>
          <wp:anchor distT="0" distB="0" distL="114300" distR="114300" simplePos="0" relativeHeight="251658240" behindDoc="0" locked="0" layoutInCell="1" allowOverlap="1" wp14:anchorId="313B13ED" wp14:editId="524FA506">
            <wp:simplePos x="0" y="0"/>
            <wp:positionH relativeFrom="margin">
              <wp:align>left</wp:align>
            </wp:positionH>
            <wp:positionV relativeFrom="paragraph">
              <wp:posOffset>0</wp:posOffset>
            </wp:positionV>
            <wp:extent cx="2551430" cy="1791970"/>
            <wp:effectExtent l="0" t="0" r="1270" b="0"/>
            <wp:wrapSquare wrapText="bothSides"/>
            <wp:docPr id="1502342253" name="Picture 3" descr="Best market opportunities of doing business in Atlantic France - BSA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Best market opportunities of doing business in Atlantic France - BSA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551430" cy="1791970"/>
                    </a:xfrm>
                    <a:prstGeom prst="rect">
                      <a:avLst/>
                    </a:prstGeom>
                    <a:noFill/>
                    <a:ln>
                      <a:noFill/>
                    </a:ln>
                  </pic:spPr>
                </pic:pic>
              </a:graphicData>
            </a:graphic>
            <wp14:sizeRelH relativeFrom="page">
              <wp14:pctWidth>0</wp14:pctWidth>
            </wp14:sizeRelH>
            <wp14:sizeRelV relativeFrom="page">
              <wp14:pctHeight>0</wp14:pctHeight>
            </wp14:sizeRelV>
          </wp:anchor>
        </w:drawing>
      </w:r>
      <w:r w:rsidR="00F80810" w:rsidRPr="007173FC">
        <w:rPr>
          <w:rFonts w:ascii="Arial" w:hAnsi="Arial" w:cs="Arial"/>
        </w:rPr>
        <w:t>Diversity Hotel &amp; Spa's entry into the French market necessitates both business expertise and cultural sensitivity. The General Manager plays a crucial role in this transition, as they are responsible for effectively navigating a multifaceted cultural environment with diplomacy and awareness. French culture is known for its rich traditions and focus on etiquette. To navigate the business world in France, it is important to have a grasp of their distinct communication styles, hierarchical norms, and the skill of cultivating relationships. Understanding these cultural subtleties is vital as a mistake in etiquette or an unintentional faux pas can have lasting consequences</w:t>
      </w:r>
      <w:r w:rsidR="00336177" w:rsidRPr="007173FC">
        <w:rPr>
          <w:rFonts w:ascii="Arial" w:hAnsi="Arial" w:cs="Arial"/>
        </w:rPr>
        <w:t xml:space="preserve"> (</w:t>
      </w:r>
      <w:proofErr w:type="spellStart"/>
      <w:r w:rsidR="00336177" w:rsidRPr="007173FC">
        <w:rPr>
          <w:rFonts w:ascii="Arial" w:hAnsi="Arial" w:cs="Arial"/>
        </w:rPr>
        <w:t>Scroope</w:t>
      </w:r>
      <w:proofErr w:type="spellEnd"/>
      <w:r w:rsidR="00336177" w:rsidRPr="007173FC">
        <w:rPr>
          <w:rFonts w:ascii="Arial" w:hAnsi="Arial" w:cs="Arial"/>
        </w:rPr>
        <w:t>, 2017)</w:t>
      </w:r>
      <w:r w:rsidR="00F80810" w:rsidRPr="007173FC">
        <w:rPr>
          <w:rFonts w:ascii="Arial" w:hAnsi="Arial" w:cs="Arial"/>
        </w:rPr>
        <w:t>. This report seeks to offer the General Manager a comprehensive understanding of French culture, which is crucial for avoiding potentially offensive actions and promoting respectful and successful interactions with both employees and customers in France.</w:t>
      </w:r>
    </w:p>
    <w:p w14:paraId="3E7A7B26" w14:textId="77777777" w:rsidR="00664F4D" w:rsidRDefault="00664F4D" w:rsidP="007173FC">
      <w:pPr>
        <w:spacing w:line="360" w:lineRule="auto"/>
        <w:jc w:val="both"/>
        <w:rPr>
          <w:rFonts w:ascii="Arial" w:hAnsi="Arial" w:cs="Arial"/>
          <w:b/>
          <w:bCs/>
        </w:rPr>
      </w:pPr>
    </w:p>
    <w:p w14:paraId="4BB8D8D1" w14:textId="060665C2" w:rsidR="00F80810" w:rsidRPr="007173FC" w:rsidRDefault="00F80810" w:rsidP="007173FC">
      <w:pPr>
        <w:spacing w:line="360" w:lineRule="auto"/>
        <w:jc w:val="both"/>
        <w:rPr>
          <w:rFonts w:ascii="Arial" w:hAnsi="Arial" w:cs="Arial"/>
          <w:b/>
          <w:bCs/>
        </w:rPr>
      </w:pPr>
      <w:r w:rsidRPr="007173FC">
        <w:rPr>
          <w:rFonts w:ascii="Arial" w:hAnsi="Arial" w:cs="Arial"/>
          <w:b/>
          <w:bCs/>
        </w:rPr>
        <w:t>French Culture Overview:</w:t>
      </w:r>
    </w:p>
    <w:p w14:paraId="5411B612" w14:textId="033463C7" w:rsidR="005E09E8" w:rsidRPr="007173FC" w:rsidRDefault="00EF3EA4" w:rsidP="007173FC">
      <w:pPr>
        <w:spacing w:line="360" w:lineRule="auto"/>
        <w:jc w:val="both"/>
        <w:rPr>
          <w:rFonts w:ascii="Arial" w:hAnsi="Arial" w:cs="Arial"/>
        </w:rPr>
      </w:pPr>
      <w:r>
        <w:rPr>
          <w:noProof/>
        </w:rPr>
        <w:drawing>
          <wp:anchor distT="0" distB="0" distL="114300" distR="114300" simplePos="0" relativeHeight="251659264" behindDoc="0" locked="0" layoutInCell="1" allowOverlap="1" wp14:anchorId="128B836F" wp14:editId="680D3BA4">
            <wp:simplePos x="0" y="0"/>
            <wp:positionH relativeFrom="margin">
              <wp:align>right</wp:align>
            </wp:positionH>
            <wp:positionV relativeFrom="paragraph">
              <wp:posOffset>13335</wp:posOffset>
            </wp:positionV>
            <wp:extent cx="1783080" cy="2025650"/>
            <wp:effectExtent l="0" t="0" r="7620" b="0"/>
            <wp:wrapSquare wrapText="bothSides"/>
            <wp:docPr id="1237665973" name="Picture 4" descr="Shop Map Of France With Cities | UP TO 55% OF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Shop Map Of France With Cities | UP TO 55% OFF"/>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a:stretch/>
                  </pic:blipFill>
                  <pic:spPr bwMode="auto">
                    <a:xfrm>
                      <a:off x="0" y="0"/>
                      <a:ext cx="1783080" cy="202565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F80810" w:rsidRPr="007173FC">
        <w:rPr>
          <w:rFonts w:ascii="Arial" w:hAnsi="Arial" w:cs="Arial"/>
        </w:rPr>
        <w:t xml:space="preserve">French culture exhibits a distinctive business etiquette landscape due to its complex balance between formality and </w:t>
      </w:r>
      <w:r w:rsidR="00840195" w:rsidRPr="007173FC">
        <w:rPr>
          <w:rFonts w:ascii="Arial" w:hAnsi="Arial" w:cs="Arial"/>
        </w:rPr>
        <w:t>directness. According to Bowe, Martin, and Manns (2014),</w:t>
      </w:r>
      <w:r w:rsidR="00F80810" w:rsidRPr="007173FC">
        <w:rPr>
          <w:rFonts w:ascii="Arial" w:hAnsi="Arial" w:cs="Arial"/>
        </w:rPr>
        <w:t xml:space="preserve"> </w:t>
      </w:r>
      <w:r w:rsidR="00840195" w:rsidRPr="007173FC">
        <w:rPr>
          <w:rFonts w:ascii="Arial" w:hAnsi="Arial" w:cs="Arial"/>
        </w:rPr>
        <w:t>e</w:t>
      </w:r>
      <w:r w:rsidR="00F80810" w:rsidRPr="007173FC">
        <w:rPr>
          <w:rFonts w:ascii="Arial" w:hAnsi="Arial" w:cs="Arial"/>
        </w:rPr>
        <w:t>ffective communication is characterised by clear and logical articulation, while also maintaining a level of politeness, particularly in the initial stages of a relationship. It is important to exercise caution when becoming too informal too soon. Addressing someone by their first name without permission can be seen as arrogant or disrespectful.</w:t>
      </w:r>
    </w:p>
    <w:p w14:paraId="1C25E865" w14:textId="0BE48A7C" w:rsidR="00F80810" w:rsidRPr="007173FC" w:rsidRDefault="00664F4D" w:rsidP="007173FC">
      <w:pPr>
        <w:spacing w:line="360" w:lineRule="auto"/>
        <w:jc w:val="both"/>
        <w:rPr>
          <w:rFonts w:ascii="Arial" w:hAnsi="Arial" w:cs="Arial"/>
        </w:rPr>
      </w:pPr>
      <w:r>
        <w:rPr>
          <w:noProof/>
        </w:rPr>
        <w:drawing>
          <wp:anchor distT="0" distB="0" distL="114300" distR="114300" simplePos="0" relativeHeight="251660288" behindDoc="0" locked="0" layoutInCell="1" allowOverlap="1" wp14:anchorId="7BEF7C38" wp14:editId="290FB34A">
            <wp:simplePos x="0" y="0"/>
            <wp:positionH relativeFrom="margin">
              <wp:posOffset>-201295</wp:posOffset>
            </wp:positionH>
            <wp:positionV relativeFrom="paragraph">
              <wp:posOffset>10160</wp:posOffset>
            </wp:positionV>
            <wp:extent cx="1783080" cy="1899285"/>
            <wp:effectExtent l="0" t="0" r="7620" b="5715"/>
            <wp:wrapSquare wrapText="bothSides"/>
            <wp:docPr id="1496860239" name="Picture 5" descr="The Ancien Regime | History of Western Civilization I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The Ancien Regime | History of Western Civilization II"/>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783080" cy="1899285"/>
                    </a:xfrm>
                    <a:prstGeom prst="rect">
                      <a:avLst/>
                    </a:prstGeom>
                    <a:noFill/>
                    <a:ln>
                      <a:noFill/>
                    </a:ln>
                  </pic:spPr>
                </pic:pic>
              </a:graphicData>
            </a:graphic>
            <wp14:sizeRelH relativeFrom="page">
              <wp14:pctWidth>0</wp14:pctWidth>
            </wp14:sizeRelH>
            <wp14:sizeRelV relativeFrom="page">
              <wp14:pctHeight>0</wp14:pctHeight>
            </wp14:sizeRelV>
          </wp:anchor>
        </w:drawing>
      </w:r>
      <w:r w:rsidR="00F80810" w:rsidRPr="007173FC">
        <w:rPr>
          <w:rFonts w:ascii="Arial" w:hAnsi="Arial" w:cs="Arial"/>
          <w:u w:val="single"/>
        </w:rPr>
        <w:t>Hierarchical Sensibilities</w:t>
      </w:r>
      <w:r w:rsidR="00F80810" w:rsidRPr="007173FC">
        <w:rPr>
          <w:rFonts w:ascii="Arial" w:hAnsi="Arial" w:cs="Arial"/>
        </w:rPr>
        <w:t>: In terms of hierarchical dynamics, the French exhibit a notable inclination towards respecting authority and adhering to structured systems. Questioning a superior's decision or bypassing the chain of command in a public manner is considered offensive and undermines the established hierarchy. In a professional context, the omission of appropriate titles may be regarded as a significant breach of etiquette</w:t>
      </w:r>
      <w:r w:rsidR="00A85AA0" w:rsidRPr="007173FC">
        <w:rPr>
          <w:rFonts w:ascii="Arial" w:hAnsi="Arial" w:cs="Arial"/>
        </w:rPr>
        <w:t xml:space="preserve"> (</w:t>
      </w:r>
      <w:proofErr w:type="spellStart"/>
      <w:r w:rsidR="00A85AA0" w:rsidRPr="007173FC">
        <w:rPr>
          <w:rFonts w:ascii="Arial" w:hAnsi="Arial" w:cs="Arial"/>
        </w:rPr>
        <w:t>Scroope</w:t>
      </w:r>
      <w:proofErr w:type="spellEnd"/>
      <w:r w:rsidR="00A85AA0" w:rsidRPr="007173FC">
        <w:rPr>
          <w:rFonts w:ascii="Arial" w:hAnsi="Arial" w:cs="Arial"/>
        </w:rPr>
        <w:t>, 2017)</w:t>
      </w:r>
      <w:r w:rsidR="00F80810" w:rsidRPr="007173FC">
        <w:rPr>
          <w:rFonts w:ascii="Arial" w:hAnsi="Arial" w:cs="Arial"/>
        </w:rPr>
        <w:t>.</w:t>
      </w:r>
    </w:p>
    <w:p w14:paraId="75512E33" w14:textId="5CC0DB7E" w:rsidR="00F80810" w:rsidRPr="007173FC" w:rsidRDefault="00846A3E" w:rsidP="007173FC">
      <w:pPr>
        <w:spacing w:line="360" w:lineRule="auto"/>
        <w:jc w:val="both"/>
        <w:rPr>
          <w:rFonts w:ascii="Arial" w:hAnsi="Arial" w:cs="Arial"/>
        </w:rPr>
      </w:pPr>
      <w:r>
        <w:rPr>
          <w:noProof/>
        </w:rPr>
        <w:lastRenderedPageBreak/>
        <w:drawing>
          <wp:anchor distT="0" distB="0" distL="114300" distR="114300" simplePos="0" relativeHeight="251661312" behindDoc="0" locked="0" layoutInCell="1" allowOverlap="1" wp14:anchorId="2E7A86E3" wp14:editId="6DB14777">
            <wp:simplePos x="0" y="0"/>
            <wp:positionH relativeFrom="margin">
              <wp:align>right</wp:align>
            </wp:positionH>
            <wp:positionV relativeFrom="paragraph">
              <wp:posOffset>1005332</wp:posOffset>
            </wp:positionV>
            <wp:extent cx="3172460" cy="2112010"/>
            <wp:effectExtent l="0" t="0" r="8890" b="2540"/>
            <wp:wrapSquare wrapText="bothSides"/>
            <wp:docPr id="1370446715" name="Picture 6" descr="The French taboos you should never break - The Loc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The French taboos you should never break - The Local"/>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172460" cy="2112010"/>
                    </a:xfrm>
                    <a:prstGeom prst="rect">
                      <a:avLst/>
                    </a:prstGeom>
                    <a:noFill/>
                    <a:ln>
                      <a:noFill/>
                    </a:ln>
                  </pic:spPr>
                </pic:pic>
              </a:graphicData>
            </a:graphic>
          </wp:anchor>
        </w:drawing>
      </w:r>
      <w:r w:rsidR="00F80810" w:rsidRPr="007173FC">
        <w:rPr>
          <w:rFonts w:ascii="Arial" w:hAnsi="Arial" w:cs="Arial"/>
          <w:u w:val="single"/>
        </w:rPr>
        <w:t>Cultural Taboos in Gestures and Expressions</w:t>
      </w:r>
      <w:r w:rsidR="00F80810" w:rsidRPr="007173FC">
        <w:rPr>
          <w:rFonts w:ascii="Arial" w:hAnsi="Arial" w:cs="Arial"/>
        </w:rPr>
        <w:t>: Gestures possess both significance and the potential to offend. The American gesture known as the 'OK' sign, which involves creating a circular shape by joining the thumb and index finger, may be perceived as an offensive gesture in France.</w:t>
      </w:r>
      <w:r w:rsidR="00DD569F" w:rsidRPr="007173FC">
        <w:rPr>
          <w:rFonts w:ascii="Arial" w:hAnsi="Arial" w:cs="Arial"/>
        </w:rPr>
        <w:t xml:space="preserve"> According to </w:t>
      </w:r>
      <w:proofErr w:type="spellStart"/>
      <w:r w:rsidR="00DD569F" w:rsidRPr="007173FC">
        <w:rPr>
          <w:rFonts w:ascii="Arial" w:hAnsi="Arial" w:cs="Arial"/>
        </w:rPr>
        <w:t>Amendoeira</w:t>
      </w:r>
      <w:proofErr w:type="spellEnd"/>
      <w:r w:rsidR="00DD569F" w:rsidRPr="007173FC">
        <w:rPr>
          <w:rFonts w:ascii="Arial" w:hAnsi="Arial" w:cs="Arial"/>
        </w:rPr>
        <w:t>, and da Cunha Nascimento (2023)</w:t>
      </w:r>
      <w:r w:rsidR="00827590" w:rsidRPr="007173FC">
        <w:rPr>
          <w:rFonts w:ascii="Arial" w:hAnsi="Arial" w:cs="Arial"/>
        </w:rPr>
        <w:t>,</w:t>
      </w:r>
      <w:r w:rsidR="00F80810" w:rsidRPr="007173FC">
        <w:rPr>
          <w:rFonts w:ascii="Arial" w:hAnsi="Arial" w:cs="Arial"/>
        </w:rPr>
        <w:t xml:space="preserve"> </w:t>
      </w:r>
      <w:r w:rsidR="00827590" w:rsidRPr="007173FC">
        <w:rPr>
          <w:rFonts w:ascii="Arial" w:hAnsi="Arial" w:cs="Arial"/>
        </w:rPr>
        <w:t>e</w:t>
      </w:r>
      <w:r w:rsidR="00F80810" w:rsidRPr="007173FC">
        <w:rPr>
          <w:rFonts w:ascii="Arial" w:hAnsi="Arial" w:cs="Arial"/>
        </w:rPr>
        <w:t>xcessive hand gestures or physical contact, such as backslapping, which may be considered harmless in other contexts, can be perceived as intrusive.</w:t>
      </w:r>
    </w:p>
    <w:p w14:paraId="5DBC803C" w14:textId="03527B22" w:rsidR="00F80810" w:rsidRPr="007173FC" w:rsidRDefault="00F80810" w:rsidP="007173FC">
      <w:pPr>
        <w:spacing w:line="360" w:lineRule="auto"/>
        <w:jc w:val="both"/>
        <w:rPr>
          <w:rFonts w:ascii="Arial" w:hAnsi="Arial" w:cs="Arial"/>
        </w:rPr>
      </w:pPr>
      <w:r w:rsidRPr="007173FC">
        <w:rPr>
          <w:rFonts w:ascii="Arial" w:hAnsi="Arial" w:cs="Arial"/>
          <w:u w:val="single"/>
        </w:rPr>
        <w:t xml:space="preserve">Relationship Building: </w:t>
      </w:r>
      <w:r w:rsidRPr="007173FC">
        <w:rPr>
          <w:rFonts w:ascii="Arial" w:hAnsi="Arial" w:cs="Arial"/>
        </w:rPr>
        <w:t>In French business culture, relationship-building is highly valued and should not be rushed or dismissed. Taking the time to establish a strong relationship is essential before embarking on any significant business discussions. Patience in connecting shows recognition of French professional values</w:t>
      </w:r>
      <w:r w:rsidR="000D342B" w:rsidRPr="007173FC">
        <w:rPr>
          <w:rFonts w:ascii="Arial" w:hAnsi="Arial" w:cs="Arial"/>
        </w:rPr>
        <w:t xml:space="preserve"> </w:t>
      </w:r>
      <w:r w:rsidR="00463C3A" w:rsidRPr="007173FC">
        <w:rPr>
          <w:rFonts w:ascii="Arial" w:hAnsi="Arial" w:cs="Arial"/>
        </w:rPr>
        <w:t>(</w:t>
      </w:r>
      <w:r w:rsidR="000D342B" w:rsidRPr="007173FC">
        <w:rPr>
          <w:rFonts w:ascii="Arial" w:hAnsi="Arial" w:cs="Arial"/>
        </w:rPr>
        <w:t>Clegg</w:t>
      </w:r>
      <w:r w:rsidR="00463C3A" w:rsidRPr="007173FC">
        <w:rPr>
          <w:rFonts w:ascii="Arial" w:hAnsi="Arial" w:cs="Arial"/>
        </w:rPr>
        <w:t>, 2023)</w:t>
      </w:r>
      <w:r w:rsidRPr="007173FC">
        <w:rPr>
          <w:rFonts w:ascii="Arial" w:hAnsi="Arial" w:cs="Arial"/>
        </w:rPr>
        <w:t>.</w:t>
      </w:r>
    </w:p>
    <w:p w14:paraId="239075D6" w14:textId="1C251DDA" w:rsidR="00F80810" w:rsidRPr="007173FC" w:rsidRDefault="00F80810" w:rsidP="007173FC">
      <w:pPr>
        <w:spacing w:line="360" w:lineRule="auto"/>
        <w:jc w:val="both"/>
        <w:rPr>
          <w:rFonts w:ascii="Arial" w:hAnsi="Arial" w:cs="Arial"/>
        </w:rPr>
      </w:pPr>
      <w:r w:rsidRPr="007173FC">
        <w:rPr>
          <w:rFonts w:ascii="Arial" w:hAnsi="Arial" w:cs="Arial"/>
          <w:u w:val="single"/>
        </w:rPr>
        <w:t>GLOBE Project Overview</w:t>
      </w:r>
      <w:r w:rsidRPr="007173FC">
        <w:rPr>
          <w:rFonts w:ascii="Arial" w:hAnsi="Arial" w:cs="Arial"/>
        </w:rPr>
        <w:t>:</w:t>
      </w:r>
      <w:r w:rsidR="001D2478" w:rsidRPr="007173FC">
        <w:rPr>
          <w:rFonts w:ascii="Arial" w:hAnsi="Arial" w:cs="Arial"/>
        </w:rPr>
        <w:t xml:space="preserve"> </w:t>
      </w:r>
      <w:r w:rsidRPr="007173FC">
        <w:rPr>
          <w:rFonts w:ascii="Arial" w:hAnsi="Arial" w:cs="Arial"/>
        </w:rPr>
        <w:t>The GLOBE Project offers an in-depth investigation of cultural variations and their impact on leadership and organisational procedures. Consider it as a cultural guide that assists international leaders in adapting their management approach to align with the cultural customs of the country in which they are operating</w:t>
      </w:r>
      <w:r w:rsidR="003041AB" w:rsidRPr="007173FC">
        <w:rPr>
          <w:rFonts w:ascii="Arial" w:hAnsi="Arial" w:cs="Arial"/>
        </w:rPr>
        <w:t xml:space="preserve"> (Hanges, Dorfman, Ruiz-Quintanilla, and Javidan, 2020)</w:t>
      </w:r>
      <w:r w:rsidRPr="007173FC">
        <w:rPr>
          <w:rFonts w:ascii="Arial" w:hAnsi="Arial" w:cs="Arial"/>
        </w:rPr>
        <w:t>.</w:t>
      </w:r>
      <w:r w:rsidR="009E7773" w:rsidRPr="009E7773">
        <w:rPr>
          <w:noProof/>
        </w:rPr>
        <w:t xml:space="preserve"> </w:t>
      </w:r>
    </w:p>
    <w:p w14:paraId="4ED1B643" w14:textId="77777777" w:rsidR="00AB6150" w:rsidRPr="007173FC" w:rsidRDefault="00AB6150" w:rsidP="007173FC">
      <w:pPr>
        <w:spacing w:line="360" w:lineRule="auto"/>
        <w:jc w:val="both"/>
        <w:rPr>
          <w:rFonts w:ascii="Arial" w:hAnsi="Arial" w:cs="Arial"/>
        </w:rPr>
      </w:pPr>
    </w:p>
    <w:p w14:paraId="780545C4" w14:textId="16CA49BF" w:rsidR="00F80810" w:rsidRPr="007173FC" w:rsidRDefault="00F80810" w:rsidP="007173FC">
      <w:pPr>
        <w:spacing w:line="360" w:lineRule="auto"/>
        <w:jc w:val="both"/>
        <w:rPr>
          <w:rFonts w:ascii="Arial" w:hAnsi="Arial" w:cs="Arial"/>
          <w:b/>
          <w:bCs/>
        </w:rPr>
      </w:pPr>
      <w:r w:rsidRPr="007173FC">
        <w:rPr>
          <w:rFonts w:ascii="Arial" w:hAnsi="Arial" w:cs="Arial"/>
          <w:b/>
          <w:bCs/>
        </w:rPr>
        <w:t xml:space="preserve"> France Analysis According to the GLOBE Project:</w:t>
      </w:r>
    </w:p>
    <w:p w14:paraId="7D5264CA" w14:textId="4CB1F8B9" w:rsidR="00F80810" w:rsidRPr="007173FC" w:rsidRDefault="00F80810" w:rsidP="007173FC">
      <w:pPr>
        <w:spacing w:line="360" w:lineRule="auto"/>
        <w:jc w:val="both"/>
        <w:rPr>
          <w:rFonts w:ascii="Arial" w:hAnsi="Arial" w:cs="Arial"/>
        </w:rPr>
      </w:pPr>
      <w:r w:rsidRPr="007173FC">
        <w:rPr>
          <w:rFonts w:ascii="Arial" w:hAnsi="Arial" w:cs="Arial"/>
          <w:u w:val="single"/>
        </w:rPr>
        <w:t>Understanding Power Distance:</w:t>
      </w:r>
      <w:r w:rsidRPr="007173FC">
        <w:rPr>
          <w:rFonts w:ascii="Arial" w:hAnsi="Arial" w:cs="Arial"/>
        </w:rPr>
        <w:t xml:space="preserve"> In France, where power distance is significant, there exists a distinct societal norm in which leaders are expected to assume leadership roles while subordinates are expected to comply and follow</w:t>
      </w:r>
      <w:r w:rsidR="005A1E53" w:rsidRPr="007173FC">
        <w:rPr>
          <w:rFonts w:ascii="Arial" w:hAnsi="Arial" w:cs="Arial"/>
        </w:rPr>
        <w:t xml:space="preserve"> (Javidan, Dorfman, De Luque, and House,2016)</w:t>
      </w:r>
      <w:r w:rsidRPr="007173FC">
        <w:rPr>
          <w:rFonts w:ascii="Arial" w:hAnsi="Arial" w:cs="Arial"/>
        </w:rPr>
        <w:t xml:space="preserve">. </w:t>
      </w:r>
    </w:p>
    <w:p w14:paraId="5CF18B7F" w14:textId="6C9751E2" w:rsidR="00F80810" w:rsidRPr="007173FC" w:rsidRDefault="000507F6" w:rsidP="007173FC">
      <w:pPr>
        <w:spacing w:line="360" w:lineRule="auto"/>
        <w:jc w:val="both"/>
        <w:rPr>
          <w:rFonts w:ascii="Arial" w:hAnsi="Arial" w:cs="Arial"/>
        </w:rPr>
      </w:pPr>
      <w:r w:rsidRPr="007173FC">
        <w:rPr>
          <w:rFonts w:ascii="Arial" w:hAnsi="Arial" w:cs="Arial"/>
        </w:rPr>
        <w:t xml:space="preserve">Yang, </w:t>
      </w:r>
      <w:proofErr w:type="spellStart"/>
      <w:r w:rsidRPr="007173FC">
        <w:rPr>
          <w:rFonts w:ascii="Arial" w:hAnsi="Arial" w:cs="Arial"/>
        </w:rPr>
        <w:t>Tossan</w:t>
      </w:r>
      <w:proofErr w:type="spellEnd"/>
      <w:r w:rsidRPr="007173FC">
        <w:rPr>
          <w:rFonts w:ascii="Arial" w:hAnsi="Arial" w:cs="Arial"/>
        </w:rPr>
        <w:t xml:space="preserve">, and Law (2022) state that </w:t>
      </w:r>
      <w:r w:rsidR="00F80810" w:rsidRPr="007173FC">
        <w:rPr>
          <w:rFonts w:ascii="Arial" w:hAnsi="Arial" w:cs="Arial"/>
        </w:rPr>
        <w:t xml:space="preserve">GM should not anticipate junior staff to voice their opinions or question decisions in public contexts. This </w:t>
      </w:r>
      <w:proofErr w:type="spellStart"/>
      <w:r w:rsidR="00F80810" w:rsidRPr="007173FC">
        <w:rPr>
          <w:rFonts w:ascii="Arial" w:hAnsi="Arial" w:cs="Arial"/>
        </w:rPr>
        <w:t>behaviour</w:t>
      </w:r>
      <w:proofErr w:type="spellEnd"/>
      <w:r w:rsidR="00F80810" w:rsidRPr="007173FC">
        <w:rPr>
          <w:rFonts w:ascii="Arial" w:hAnsi="Arial" w:cs="Arial"/>
        </w:rPr>
        <w:t xml:space="preserve"> may not only cause discomfort among the staff but also be perceived as a disregard for authority.</w:t>
      </w:r>
    </w:p>
    <w:p w14:paraId="3981798E" w14:textId="390BA09E" w:rsidR="00F80810" w:rsidRPr="007173FC" w:rsidRDefault="00F80810" w:rsidP="007173FC">
      <w:pPr>
        <w:spacing w:line="360" w:lineRule="auto"/>
        <w:jc w:val="both"/>
        <w:rPr>
          <w:rFonts w:ascii="Arial" w:hAnsi="Arial" w:cs="Arial"/>
        </w:rPr>
      </w:pPr>
      <w:r w:rsidRPr="007173FC">
        <w:rPr>
          <w:rFonts w:ascii="Arial" w:hAnsi="Arial" w:cs="Arial"/>
          <w:u w:val="single"/>
        </w:rPr>
        <w:t>Individualism Versus Collectivism:</w:t>
      </w:r>
      <w:r w:rsidRPr="007173FC">
        <w:rPr>
          <w:rFonts w:ascii="Arial" w:hAnsi="Arial" w:cs="Arial"/>
        </w:rPr>
        <w:t xml:space="preserve"> Balancing the French lean towards individualism with their appreciation for collectivism can be delicate. A GM should, for example, encourage individual </w:t>
      </w:r>
      <w:r w:rsidRPr="007173FC">
        <w:rPr>
          <w:rFonts w:ascii="Arial" w:hAnsi="Arial" w:cs="Arial"/>
        </w:rPr>
        <w:lastRenderedPageBreak/>
        <w:t>initiative but within the context of team objectives, making sure that collaborative meetings allow time for individual voices to be heard</w:t>
      </w:r>
      <w:r w:rsidR="00C01833" w:rsidRPr="007173FC">
        <w:rPr>
          <w:rFonts w:ascii="Arial" w:hAnsi="Arial" w:cs="Arial"/>
        </w:rPr>
        <w:t xml:space="preserve"> (Javidan, Dorfman, De Luque, and House,2016)</w:t>
      </w:r>
      <w:r w:rsidRPr="007173FC">
        <w:rPr>
          <w:rFonts w:ascii="Arial" w:hAnsi="Arial" w:cs="Arial"/>
        </w:rPr>
        <w:t>.</w:t>
      </w:r>
    </w:p>
    <w:p w14:paraId="3720FE13" w14:textId="29EC3715" w:rsidR="00F80810" w:rsidRPr="007173FC" w:rsidRDefault="00F80810" w:rsidP="007173FC">
      <w:pPr>
        <w:spacing w:line="360" w:lineRule="auto"/>
        <w:jc w:val="both"/>
        <w:rPr>
          <w:rFonts w:ascii="Arial" w:hAnsi="Arial" w:cs="Arial"/>
        </w:rPr>
      </w:pPr>
      <w:r w:rsidRPr="007173FC">
        <w:rPr>
          <w:rFonts w:ascii="Arial" w:hAnsi="Arial" w:cs="Arial"/>
          <w:u w:val="single"/>
        </w:rPr>
        <w:t>Approach to Uncertainty Avoidance:</w:t>
      </w:r>
      <w:r w:rsidR="00AE68C2" w:rsidRPr="007173FC">
        <w:rPr>
          <w:rFonts w:ascii="Arial" w:hAnsi="Arial" w:cs="Arial"/>
          <w:u w:val="single"/>
        </w:rPr>
        <w:t xml:space="preserve"> </w:t>
      </w:r>
      <w:r w:rsidR="00AE68C2" w:rsidRPr="00302E6B">
        <w:rPr>
          <w:rFonts w:ascii="Arial" w:hAnsi="Arial" w:cs="Arial"/>
        </w:rPr>
        <w:t>According to</w:t>
      </w:r>
      <w:r w:rsidR="00AE68C2" w:rsidRPr="007173FC">
        <w:rPr>
          <w:rFonts w:ascii="Arial" w:hAnsi="Arial" w:cs="Arial"/>
          <w:u w:val="single"/>
        </w:rPr>
        <w:t xml:space="preserve"> </w:t>
      </w:r>
      <w:r w:rsidR="00AE68C2" w:rsidRPr="007173FC">
        <w:rPr>
          <w:rFonts w:ascii="Arial" w:hAnsi="Arial" w:cs="Arial"/>
          <w:color w:val="222222"/>
          <w:shd w:val="clear" w:color="auto" w:fill="FFFFFF"/>
        </w:rPr>
        <w:t>Lee (2013),</w:t>
      </w:r>
      <w:r w:rsidRPr="007173FC">
        <w:rPr>
          <w:rFonts w:ascii="Arial" w:hAnsi="Arial" w:cs="Arial"/>
        </w:rPr>
        <w:t xml:space="preserve"> </w:t>
      </w:r>
      <w:r w:rsidR="00AE68C2" w:rsidRPr="007173FC">
        <w:rPr>
          <w:rFonts w:ascii="Arial" w:hAnsi="Arial" w:cs="Arial"/>
        </w:rPr>
        <w:t>t</w:t>
      </w:r>
      <w:r w:rsidRPr="007173FC">
        <w:rPr>
          <w:rFonts w:ascii="Arial" w:hAnsi="Arial" w:cs="Arial"/>
        </w:rPr>
        <w:t>he moderate French approach to uncertainty avoidance recommends a methodical but responsive workplace. Thus, GMs should give defined plans with clear goals and promote adaptability. In a hotel crisis, a GM should have a strategy but be open to unexpected answers from the staff.</w:t>
      </w:r>
    </w:p>
    <w:p w14:paraId="07BFEF4E" w14:textId="51C59746" w:rsidR="00F80810" w:rsidRPr="007173FC" w:rsidRDefault="00F80810" w:rsidP="007173FC">
      <w:pPr>
        <w:spacing w:line="360" w:lineRule="auto"/>
        <w:jc w:val="both"/>
        <w:rPr>
          <w:rFonts w:ascii="Arial" w:hAnsi="Arial" w:cs="Arial"/>
        </w:rPr>
      </w:pPr>
      <w:r w:rsidRPr="007173FC">
        <w:rPr>
          <w:rFonts w:ascii="Arial" w:hAnsi="Arial" w:cs="Arial"/>
          <w:u w:val="single"/>
        </w:rPr>
        <w:t>Assertiveness and Gender Egalitarianism:</w:t>
      </w:r>
      <w:r w:rsidRPr="007173FC">
        <w:rPr>
          <w:rFonts w:ascii="Arial" w:hAnsi="Arial" w:cs="Arial"/>
        </w:rPr>
        <w:t xml:space="preserve"> French assertiveness requires composure. A GM should firmly express expectations without force. Bringing men and women into leadership posts shows a commitment to gender equality, which is important to French culture</w:t>
      </w:r>
      <w:r w:rsidR="00B62AF6" w:rsidRPr="007173FC">
        <w:rPr>
          <w:rFonts w:ascii="Arial" w:hAnsi="Arial" w:cs="Arial"/>
        </w:rPr>
        <w:t xml:space="preserve"> (</w:t>
      </w:r>
      <w:proofErr w:type="spellStart"/>
      <w:r w:rsidR="00B62AF6" w:rsidRPr="007173FC">
        <w:rPr>
          <w:rFonts w:ascii="Arial" w:hAnsi="Arial" w:cs="Arial"/>
        </w:rPr>
        <w:t>Goehlich</w:t>
      </w:r>
      <w:proofErr w:type="spellEnd"/>
      <w:r w:rsidR="00B62AF6" w:rsidRPr="007173FC">
        <w:rPr>
          <w:rFonts w:ascii="Arial" w:hAnsi="Arial" w:cs="Arial"/>
        </w:rPr>
        <w:t>, Wüst and Palm, 2015)</w:t>
      </w:r>
      <w:r w:rsidRPr="007173FC">
        <w:rPr>
          <w:rFonts w:ascii="Arial" w:hAnsi="Arial" w:cs="Arial"/>
        </w:rPr>
        <w:t>.</w:t>
      </w:r>
    </w:p>
    <w:p w14:paraId="694C32FD" w14:textId="663BA59D" w:rsidR="00F80810" w:rsidRPr="007173FC" w:rsidRDefault="00F80810" w:rsidP="007173FC">
      <w:pPr>
        <w:spacing w:line="360" w:lineRule="auto"/>
        <w:jc w:val="both"/>
        <w:rPr>
          <w:rFonts w:ascii="Arial" w:hAnsi="Arial" w:cs="Arial"/>
        </w:rPr>
      </w:pPr>
      <w:r w:rsidRPr="007173FC">
        <w:rPr>
          <w:rFonts w:ascii="Arial" w:hAnsi="Arial" w:cs="Arial"/>
          <w:u w:val="single"/>
        </w:rPr>
        <w:t>Performance Orientation:</w:t>
      </w:r>
      <w:r w:rsidRPr="007173FC">
        <w:rPr>
          <w:rFonts w:ascii="Arial" w:hAnsi="Arial" w:cs="Arial"/>
        </w:rPr>
        <w:t xml:space="preserve"> Performance orientation is critical, and a GM can manifest this by celebrating the ‘art de vivre’ in services, highlighting the hotel's dedication to excellence in customer experience—a value deeply rooted in French culture</w:t>
      </w:r>
      <w:r w:rsidR="007704BA" w:rsidRPr="007173FC">
        <w:rPr>
          <w:rFonts w:ascii="Arial" w:hAnsi="Arial" w:cs="Arial"/>
        </w:rPr>
        <w:t xml:space="preserve"> (Javidan, Dorfman, De Luque, and House,2016).</w:t>
      </w:r>
    </w:p>
    <w:p w14:paraId="37CCAB33" w14:textId="7A6CAEB4" w:rsidR="004E19ED" w:rsidRDefault="004E19ED" w:rsidP="00444436">
      <w:pPr>
        <w:spacing w:line="360" w:lineRule="auto"/>
        <w:jc w:val="both"/>
        <w:rPr>
          <w:rFonts w:ascii="Arial" w:hAnsi="Arial" w:cs="Arial"/>
        </w:rPr>
      </w:pPr>
      <w:r>
        <w:rPr>
          <w:noProof/>
        </w:rPr>
        <mc:AlternateContent>
          <mc:Choice Requires="wps">
            <w:drawing>
              <wp:anchor distT="0" distB="0" distL="114300" distR="114300" simplePos="0" relativeHeight="251664384" behindDoc="0" locked="0" layoutInCell="1" allowOverlap="1" wp14:anchorId="4A3851F9" wp14:editId="61DC06E5">
                <wp:simplePos x="0" y="0"/>
                <wp:positionH relativeFrom="column">
                  <wp:posOffset>5074285</wp:posOffset>
                </wp:positionH>
                <wp:positionV relativeFrom="paragraph">
                  <wp:posOffset>2392045</wp:posOffset>
                </wp:positionV>
                <wp:extent cx="640080" cy="347345"/>
                <wp:effectExtent l="0" t="0" r="7620" b="0"/>
                <wp:wrapSquare wrapText="bothSides"/>
                <wp:docPr id="2087294423" name="Text Box 1"/>
                <wp:cNvGraphicFramePr/>
                <a:graphic xmlns:a="http://schemas.openxmlformats.org/drawingml/2006/main">
                  <a:graphicData uri="http://schemas.microsoft.com/office/word/2010/wordprocessingShape">
                    <wps:wsp>
                      <wps:cNvSpPr txBox="1"/>
                      <wps:spPr>
                        <a:xfrm>
                          <a:off x="0" y="0"/>
                          <a:ext cx="640080" cy="347345"/>
                        </a:xfrm>
                        <a:prstGeom prst="rect">
                          <a:avLst/>
                        </a:prstGeom>
                        <a:solidFill>
                          <a:prstClr val="white"/>
                        </a:solidFill>
                        <a:ln>
                          <a:noFill/>
                        </a:ln>
                      </wps:spPr>
                      <wps:txbx>
                        <w:txbxContent>
                          <w:p w14:paraId="30724468" w14:textId="266FAEFF" w:rsidR="00985F68" w:rsidRPr="00985F68" w:rsidRDefault="00985F68" w:rsidP="00985F68">
                            <w:pPr>
                              <w:pStyle w:val="Caption"/>
                              <w:rPr>
                                <w:b/>
                                <w:bCs/>
                                <w:noProof/>
                                <w:color w:val="FF0000"/>
                                <w:sz w:val="28"/>
                                <w:szCs w:val="28"/>
                              </w:rPr>
                            </w:pPr>
                            <w:r w:rsidRPr="00985F68">
                              <w:rPr>
                                <w:b/>
                                <w:bCs/>
                                <w:color w:val="FF0000"/>
                                <w:sz w:val="28"/>
                                <w:szCs w:val="28"/>
                              </w:rPr>
                              <w:t xml:space="preserve">Figure </w:t>
                            </w:r>
                            <w:r w:rsidRPr="00985F68">
                              <w:rPr>
                                <w:b/>
                                <w:bCs/>
                                <w:color w:val="FF0000"/>
                                <w:sz w:val="28"/>
                                <w:szCs w:val="28"/>
                              </w:rPr>
                              <w:fldChar w:fldCharType="begin"/>
                            </w:r>
                            <w:r w:rsidRPr="00985F68">
                              <w:rPr>
                                <w:b/>
                                <w:bCs/>
                                <w:color w:val="FF0000"/>
                                <w:sz w:val="28"/>
                                <w:szCs w:val="28"/>
                              </w:rPr>
                              <w:instrText xml:space="preserve"> SEQ Figure \* ARABIC </w:instrText>
                            </w:r>
                            <w:r w:rsidRPr="00985F68">
                              <w:rPr>
                                <w:b/>
                                <w:bCs/>
                                <w:color w:val="FF0000"/>
                                <w:sz w:val="28"/>
                                <w:szCs w:val="28"/>
                              </w:rPr>
                              <w:fldChar w:fldCharType="separate"/>
                            </w:r>
                            <w:r w:rsidR="004E19ED">
                              <w:rPr>
                                <w:b/>
                                <w:bCs/>
                                <w:noProof/>
                                <w:color w:val="FF0000"/>
                                <w:sz w:val="28"/>
                                <w:szCs w:val="28"/>
                              </w:rPr>
                              <w:t>1</w:t>
                            </w:r>
                            <w:r w:rsidRPr="00985F68">
                              <w:rPr>
                                <w:b/>
                                <w:bCs/>
                                <w:color w:val="FF0000"/>
                                <w:sz w:val="28"/>
                                <w:szCs w:val="28"/>
                              </w:rPr>
                              <w:fldChar w:fldCharType="end"/>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A3851F9" id="_x0000_s1027" type="#_x0000_t202" style="position:absolute;left:0;text-align:left;margin-left:399.55pt;margin-top:188.35pt;width:50.4pt;height:27.3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" stroked="f">
                <v:textbox inset="0,0,0,0">
                  <w:txbxContent>
                    <w:p w14:paraId="30724468" w14:textId="266FAEFF" w:rsidR="00985F68" w:rsidRPr="00985F68" w:rsidRDefault="00985F68" w:rsidP="00985F68">
                      <w:pPr>
                        <w:pStyle w:val="Caption"/>
                        <w:rPr>
                          <w:b/>
                          <w:bCs/>
                          <w:noProof/>
                          <w:color w:val="FF0000"/>
                          <w:sz w:val="28"/>
                          <w:szCs w:val="28"/>
                        </w:rPr>
                      </w:pPr>
                      <w:r w:rsidRPr="00985F68">
                        <w:rPr>
                          <w:b/>
                          <w:bCs/>
                          <w:color w:val="FF0000"/>
                          <w:sz w:val="28"/>
                          <w:szCs w:val="28"/>
                        </w:rPr>
                        <w:t xml:space="preserve">Figure </w:t>
                      </w:r>
                      <w:r w:rsidRPr="00985F68">
                        <w:rPr>
                          <w:b/>
                          <w:bCs/>
                          <w:color w:val="FF0000"/>
                          <w:sz w:val="28"/>
                          <w:szCs w:val="28"/>
                        </w:rPr>
                        <w:fldChar w:fldCharType="begin"/>
                      </w:r>
                      <w:r w:rsidRPr="00985F68">
                        <w:rPr>
                          <w:b/>
                          <w:bCs/>
                          <w:color w:val="FF0000"/>
                          <w:sz w:val="28"/>
                          <w:szCs w:val="28"/>
                        </w:rPr>
                        <w:instrText xml:space="preserve"> SEQ Figure \* ARABIC </w:instrText>
                      </w:r>
                      <w:r w:rsidRPr="00985F68">
                        <w:rPr>
                          <w:b/>
                          <w:bCs/>
                          <w:color w:val="FF0000"/>
                          <w:sz w:val="28"/>
                          <w:szCs w:val="28"/>
                        </w:rPr>
                        <w:fldChar w:fldCharType="separate"/>
                      </w:r>
                      <w:r w:rsidR="004E19ED">
                        <w:rPr>
                          <w:b/>
                          <w:bCs/>
                          <w:noProof/>
                          <w:color w:val="FF0000"/>
                          <w:sz w:val="28"/>
                          <w:szCs w:val="28"/>
                        </w:rPr>
                        <w:t>1</w:t>
                      </w:r>
                      <w:r w:rsidRPr="00985F68">
                        <w:rPr>
                          <w:b/>
                          <w:bCs/>
                          <w:color w:val="FF0000"/>
                          <w:sz w:val="28"/>
                          <w:szCs w:val="28"/>
                        </w:rPr>
                        <w:fldChar w:fldCharType="end"/>
                      </w:r>
                    </w:p>
                  </w:txbxContent>
                </v:textbox>
                <w10:wrap type="square"/>
              </v:shape>
            </w:pict>
          </mc:Fallback>
        </mc:AlternateContent>
      </w:r>
      <w:r w:rsidR="009476A6">
        <w:rPr>
          <w:noProof/>
        </w:rPr>
        <w:drawing>
          <wp:anchor distT="0" distB="0" distL="114300" distR="114300" simplePos="0" relativeHeight="251662336" behindDoc="0" locked="0" layoutInCell="1" allowOverlap="1" wp14:anchorId="4EEE8FE3" wp14:editId="7183CAF0">
            <wp:simplePos x="0" y="0"/>
            <wp:positionH relativeFrom="margin">
              <wp:posOffset>27432</wp:posOffset>
            </wp:positionH>
            <wp:positionV relativeFrom="paragraph">
              <wp:posOffset>788924</wp:posOffset>
            </wp:positionV>
            <wp:extent cx="6151880" cy="3657600"/>
            <wp:effectExtent l="0" t="0" r="1270" b="0"/>
            <wp:wrapSquare wrapText="bothSides"/>
            <wp:docPr id="1472513266" name="Picture 1" descr="A graph of a diagram&#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2513266" name="Picture 1" descr="A graph of a diagram&#10;&#10;Description automatically generated with medium confidence"/>
                    <pic:cNvPicPr/>
                  </pic:nvPicPr>
                  <pic:blipFill rotWithShape="1">
                    <a:blip r:embed="rId15" cstate="print">
                      <a:extLst>
                        <a:ext uri="{28A0092B-C50C-407E-A947-70E740481C1C}">
                          <a14:useLocalDpi xmlns:a14="http://schemas.microsoft.com/office/drawing/2010/main" val="0"/>
                        </a:ext>
                      </a:extLst>
                    </a:blip>
                    <a:srcRect/>
                    <a:stretch/>
                  </pic:blipFill>
                  <pic:spPr bwMode="auto">
                    <a:xfrm>
                      <a:off x="0" y="0"/>
                      <a:ext cx="6151880" cy="36576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F80810" w:rsidRPr="007173FC">
        <w:rPr>
          <w:rFonts w:ascii="Arial" w:hAnsi="Arial" w:cs="Arial"/>
          <w:u w:val="single"/>
        </w:rPr>
        <w:t>Humane Orientation:</w:t>
      </w:r>
      <w:r w:rsidR="00F80810" w:rsidRPr="007173FC">
        <w:rPr>
          <w:rFonts w:ascii="Arial" w:hAnsi="Arial" w:cs="Arial"/>
        </w:rPr>
        <w:t xml:space="preserve"> In </w:t>
      </w:r>
      <w:r w:rsidR="00302E6B">
        <w:rPr>
          <w:rFonts w:ascii="Arial" w:hAnsi="Arial" w:cs="Arial"/>
        </w:rPr>
        <w:t>practice</w:t>
      </w:r>
      <w:r w:rsidR="00F80810" w:rsidRPr="007173FC">
        <w:rPr>
          <w:rFonts w:ascii="Arial" w:hAnsi="Arial" w:cs="Arial"/>
        </w:rPr>
        <w:t xml:space="preserve">, a General Manager may show compassion by sponsoring local community activities or causes, which would match French values and build a strong community presence. By using the GLOBE Project framework, a General Manager can confidently navigate </w:t>
      </w:r>
      <w:r w:rsidR="00F80810" w:rsidRPr="007173FC">
        <w:rPr>
          <w:rFonts w:ascii="Arial" w:hAnsi="Arial" w:cs="Arial"/>
        </w:rPr>
        <w:lastRenderedPageBreak/>
        <w:t xml:space="preserve">France's cultural differences, </w:t>
      </w:r>
      <w:proofErr w:type="spellStart"/>
      <w:r w:rsidR="00F80810" w:rsidRPr="007173FC">
        <w:rPr>
          <w:rFonts w:ascii="Arial" w:hAnsi="Arial" w:cs="Arial"/>
        </w:rPr>
        <w:t>minimise</w:t>
      </w:r>
      <w:proofErr w:type="spellEnd"/>
      <w:r w:rsidR="00F80810" w:rsidRPr="007173FC">
        <w:rPr>
          <w:rFonts w:ascii="Arial" w:hAnsi="Arial" w:cs="Arial"/>
        </w:rPr>
        <w:t xml:space="preserve"> cultural offences, and engage in effective and appreciated leadership </w:t>
      </w:r>
      <w:proofErr w:type="spellStart"/>
      <w:r w:rsidR="00F80810" w:rsidRPr="007173FC">
        <w:rPr>
          <w:rFonts w:ascii="Arial" w:hAnsi="Arial" w:cs="Arial"/>
        </w:rPr>
        <w:t>practises</w:t>
      </w:r>
      <w:proofErr w:type="spellEnd"/>
      <w:r w:rsidR="00845A84" w:rsidRPr="007173FC">
        <w:rPr>
          <w:rFonts w:ascii="Arial" w:hAnsi="Arial" w:cs="Arial"/>
        </w:rPr>
        <w:t xml:space="preserve"> (Javidan and </w:t>
      </w:r>
      <w:proofErr w:type="spellStart"/>
      <w:r w:rsidR="00845A84" w:rsidRPr="007173FC">
        <w:rPr>
          <w:rFonts w:ascii="Arial" w:hAnsi="Arial" w:cs="Arial"/>
        </w:rPr>
        <w:t>Dastmalchian</w:t>
      </w:r>
      <w:proofErr w:type="spellEnd"/>
      <w:r w:rsidR="00845A84" w:rsidRPr="007173FC">
        <w:rPr>
          <w:rFonts w:ascii="Arial" w:hAnsi="Arial" w:cs="Arial"/>
        </w:rPr>
        <w:t>, 2009)</w:t>
      </w:r>
      <w:r w:rsidR="00F80810" w:rsidRPr="007173FC">
        <w:rPr>
          <w:rFonts w:ascii="Arial" w:hAnsi="Arial" w:cs="Arial"/>
        </w:rPr>
        <w:t>.</w:t>
      </w:r>
    </w:p>
    <w:p w14:paraId="68428DAF" w14:textId="77777777" w:rsidR="00444436" w:rsidRPr="00444436" w:rsidRDefault="00444436" w:rsidP="00444436">
      <w:pPr>
        <w:spacing w:line="360" w:lineRule="auto"/>
        <w:jc w:val="both"/>
        <w:rPr>
          <w:rFonts w:ascii="Arial" w:hAnsi="Arial" w:cs="Arial"/>
        </w:rPr>
      </w:pPr>
    </w:p>
    <w:p w14:paraId="32D6E989" w14:textId="65AD3423" w:rsidR="00262A19" w:rsidRPr="004E19ED" w:rsidRDefault="00444436" w:rsidP="004E19ED">
      <w:pPr>
        <w:pStyle w:val="Caption"/>
        <w:jc w:val="both"/>
        <w:rPr>
          <w:b/>
          <w:bCs/>
          <w:color w:val="FF0000"/>
          <w:sz w:val="24"/>
          <w:szCs w:val="24"/>
        </w:rPr>
      </w:pPr>
      <w:r>
        <w:rPr>
          <w:noProof/>
        </w:rPr>
        <w:drawing>
          <wp:anchor distT="0" distB="0" distL="114300" distR="114300" simplePos="0" relativeHeight="251665408" behindDoc="0" locked="0" layoutInCell="1" allowOverlap="1" wp14:anchorId="06D9F912" wp14:editId="03031E4F">
            <wp:simplePos x="0" y="0"/>
            <wp:positionH relativeFrom="margin">
              <wp:align>left</wp:align>
            </wp:positionH>
            <wp:positionV relativeFrom="paragraph">
              <wp:posOffset>9525</wp:posOffset>
            </wp:positionV>
            <wp:extent cx="4526280" cy="2355850"/>
            <wp:effectExtent l="0" t="0" r="7620" b="6350"/>
            <wp:wrapSquare wrapText="bothSides"/>
            <wp:docPr id="30299878" name="Picture 1" descr="A graph with blue and purple triangl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99878" name="Picture 1" descr="A graph with blue and purple triangles&#10;&#10;Description automatically generated"/>
                    <pic:cNvPicPr/>
                  </pic:nvPicPr>
                  <pic:blipFill>
                    <a:blip r:embed="rId16">
                      <a:extLst>
                        <a:ext uri="{28A0092B-C50C-407E-A947-70E740481C1C}">
                          <a14:useLocalDpi xmlns:a14="http://schemas.microsoft.com/office/drawing/2010/main" val="0"/>
                        </a:ext>
                      </a:extLst>
                    </a:blip>
                    <a:stretch>
                      <a:fillRect/>
                    </a:stretch>
                  </pic:blipFill>
                  <pic:spPr>
                    <a:xfrm>
                      <a:off x="0" y="0"/>
                      <a:ext cx="4526280" cy="2355850"/>
                    </a:xfrm>
                    <a:prstGeom prst="rect">
                      <a:avLst/>
                    </a:prstGeom>
                  </pic:spPr>
                </pic:pic>
              </a:graphicData>
            </a:graphic>
            <wp14:sizeRelH relativeFrom="page">
              <wp14:pctWidth>0</wp14:pctWidth>
            </wp14:sizeRelH>
            <wp14:sizeRelV relativeFrom="page">
              <wp14:pctHeight>0</wp14:pctHeight>
            </wp14:sizeRelV>
          </wp:anchor>
        </w:drawing>
      </w:r>
      <w:r w:rsidR="004E19ED" w:rsidRPr="004E19ED">
        <w:rPr>
          <w:b/>
          <w:bCs/>
          <w:color w:val="FF0000"/>
          <w:sz w:val="24"/>
          <w:szCs w:val="24"/>
        </w:rPr>
        <w:t xml:space="preserve">Figure </w:t>
      </w:r>
      <w:r w:rsidR="004E19ED" w:rsidRPr="004E19ED">
        <w:rPr>
          <w:b/>
          <w:bCs/>
          <w:color w:val="FF0000"/>
          <w:sz w:val="24"/>
          <w:szCs w:val="24"/>
        </w:rPr>
        <w:fldChar w:fldCharType="begin"/>
      </w:r>
      <w:r w:rsidR="004E19ED" w:rsidRPr="004E19ED">
        <w:rPr>
          <w:b/>
          <w:bCs/>
          <w:color w:val="FF0000"/>
          <w:sz w:val="24"/>
          <w:szCs w:val="24"/>
        </w:rPr>
        <w:instrText xml:space="preserve"> SEQ Figure \* ARABIC </w:instrText>
      </w:r>
      <w:r w:rsidR="004E19ED" w:rsidRPr="004E19ED">
        <w:rPr>
          <w:b/>
          <w:bCs/>
          <w:color w:val="FF0000"/>
          <w:sz w:val="24"/>
          <w:szCs w:val="24"/>
        </w:rPr>
        <w:fldChar w:fldCharType="separate"/>
      </w:r>
      <w:r w:rsidR="004E19ED" w:rsidRPr="004E19ED">
        <w:rPr>
          <w:b/>
          <w:bCs/>
          <w:noProof/>
          <w:color w:val="FF0000"/>
          <w:sz w:val="24"/>
          <w:szCs w:val="24"/>
        </w:rPr>
        <w:t>2</w:t>
      </w:r>
      <w:r w:rsidR="004E19ED" w:rsidRPr="004E19ED">
        <w:rPr>
          <w:b/>
          <w:bCs/>
          <w:color w:val="FF0000"/>
          <w:sz w:val="24"/>
          <w:szCs w:val="24"/>
        </w:rPr>
        <w:fldChar w:fldCharType="end"/>
      </w:r>
    </w:p>
    <w:p w14:paraId="232CF8B0" w14:textId="7AFA6DE8" w:rsidR="004E5EB8" w:rsidRPr="007173FC" w:rsidRDefault="00F80810" w:rsidP="007173FC">
      <w:pPr>
        <w:spacing w:line="360" w:lineRule="auto"/>
        <w:jc w:val="both"/>
        <w:rPr>
          <w:rFonts w:ascii="Arial" w:hAnsi="Arial" w:cs="Arial"/>
        </w:rPr>
      </w:pPr>
      <w:r w:rsidRPr="007173FC">
        <w:rPr>
          <w:rFonts w:ascii="Arial" w:hAnsi="Arial" w:cs="Arial"/>
        </w:rPr>
        <w:t>Finally, the General Manager's cultural awareness is essential for success in France. The GM's acceptability and leadership depend on understanding and respecting France's cultural complexities to avoid alienating staff and guests. According to the GLOBE Project, adapting to France's communication techniques, hierarchy, and social conventions would build trust and respect among the staff and clients, allowing Diversity Hotel &amp; Spa's high standards to blend with France's rich culture</w:t>
      </w:r>
      <w:r w:rsidR="009A4578" w:rsidRPr="007173FC">
        <w:rPr>
          <w:rFonts w:ascii="Arial" w:hAnsi="Arial" w:cs="Arial"/>
        </w:rPr>
        <w:t>.</w:t>
      </w:r>
    </w:p>
    <w:p w14:paraId="1EFD2DE1" w14:textId="64C9EE76" w:rsidR="004E5EB8" w:rsidRPr="007173FC" w:rsidRDefault="004E5EB8" w:rsidP="007173FC">
      <w:pPr>
        <w:spacing w:line="360" w:lineRule="auto"/>
        <w:jc w:val="both"/>
        <w:rPr>
          <w:rFonts w:ascii="Arial" w:hAnsi="Arial" w:cs="Arial"/>
        </w:rPr>
      </w:pPr>
    </w:p>
    <w:p w14:paraId="0DD6C28F" w14:textId="77777777" w:rsidR="004E5EB8" w:rsidRPr="007173FC" w:rsidRDefault="004E5EB8" w:rsidP="007173FC">
      <w:pPr>
        <w:spacing w:line="360" w:lineRule="auto"/>
        <w:jc w:val="both"/>
        <w:rPr>
          <w:rFonts w:ascii="Arial" w:hAnsi="Arial" w:cs="Arial"/>
        </w:rPr>
      </w:pPr>
    </w:p>
    <w:p w14:paraId="68D68B3E" w14:textId="23BD4D27" w:rsidR="00602541" w:rsidRPr="00FE50D4" w:rsidRDefault="00F473D6" w:rsidP="007173FC">
      <w:pPr>
        <w:spacing w:line="360" w:lineRule="auto"/>
        <w:jc w:val="both"/>
        <w:rPr>
          <w:rFonts w:ascii="Arial" w:hAnsi="Arial" w:cs="Arial"/>
          <w:b/>
          <w:bCs/>
        </w:rPr>
      </w:pPr>
      <w:r>
        <w:rPr>
          <w:noProof/>
        </w:rPr>
        <w:drawing>
          <wp:anchor distT="0" distB="0" distL="114300" distR="114300" simplePos="0" relativeHeight="251667456" behindDoc="0" locked="0" layoutInCell="1" allowOverlap="1" wp14:anchorId="376DB086" wp14:editId="34A32308">
            <wp:simplePos x="0" y="0"/>
            <wp:positionH relativeFrom="margin">
              <wp:posOffset>3482721</wp:posOffset>
            </wp:positionH>
            <wp:positionV relativeFrom="paragraph">
              <wp:posOffset>4699</wp:posOffset>
            </wp:positionV>
            <wp:extent cx="2514600" cy="2459355"/>
            <wp:effectExtent l="0" t="0" r="0" b="0"/>
            <wp:wrapSquare wrapText="bothSides"/>
            <wp:docPr id="389459896" name="Picture 9" descr="Free vector student activism abstract illustr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Free vector student activism abstract illustration"/>
                    <pic:cNvPicPr>
                      <a:picLocks noChangeAspect="1" noChangeArrowheads="1"/>
                    </pic:cNvPicPr>
                  </pic:nvPicPr>
                  <pic:blipFill rotWithShape="1">
                    <a:blip r:embed="rId17" cstate="print">
                      <a:extLst>
                        <a:ext uri="{28A0092B-C50C-407E-A947-70E740481C1C}">
                          <a14:useLocalDpi xmlns:a14="http://schemas.microsoft.com/office/drawing/2010/main" val="0"/>
                        </a:ext>
                      </a:extLst>
                    </a:blip>
                    <a:srcRect/>
                    <a:stretch/>
                  </pic:blipFill>
                  <pic:spPr bwMode="auto">
                    <a:xfrm>
                      <a:off x="0" y="0"/>
                      <a:ext cx="2514600" cy="245935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F80810" w:rsidRPr="00FE50D4">
        <w:rPr>
          <w:rFonts w:ascii="Arial" w:hAnsi="Arial" w:cs="Arial"/>
          <w:b/>
          <w:bCs/>
        </w:rPr>
        <w:t>Recommendations for Navigating French Culture</w:t>
      </w:r>
    </w:p>
    <w:p w14:paraId="4CE93676" w14:textId="27953FCC" w:rsidR="00D90301" w:rsidRPr="007173FC" w:rsidRDefault="006D16A4" w:rsidP="007173FC">
      <w:pPr>
        <w:spacing w:line="360" w:lineRule="auto"/>
        <w:jc w:val="both"/>
        <w:rPr>
          <w:rFonts w:ascii="Arial" w:hAnsi="Arial" w:cs="Arial"/>
        </w:rPr>
      </w:pPr>
      <w:r w:rsidRPr="007173FC">
        <w:rPr>
          <w:rFonts w:ascii="Arial" w:hAnsi="Arial" w:cs="Arial"/>
        </w:rPr>
        <w:t>Planet Depos explains French business culture and provides examples of how interactions should be conducted:</w:t>
      </w:r>
    </w:p>
    <w:p w14:paraId="15BB1AAF" w14:textId="6D1BB4A1" w:rsidR="00F80810" w:rsidRPr="007173FC" w:rsidRDefault="00F80810" w:rsidP="007173FC">
      <w:pPr>
        <w:spacing w:line="360" w:lineRule="auto"/>
        <w:jc w:val="both"/>
        <w:rPr>
          <w:rFonts w:ascii="Arial" w:hAnsi="Arial" w:cs="Arial"/>
        </w:rPr>
      </w:pPr>
      <w:r w:rsidRPr="007173FC">
        <w:rPr>
          <w:rFonts w:ascii="Arial" w:hAnsi="Arial" w:cs="Arial"/>
        </w:rPr>
        <w:t>•</w:t>
      </w:r>
      <w:r w:rsidRPr="007173FC">
        <w:rPr>
          <w:rFonts w:ascii="Arial" w:hAnsi="Arial" w:cs="Arial"/>
        </w:rPr>
        <w:tab/>
        <w:t>To avoid cultural misunderstandings that might damage employee and visitor relations, the General Manager must have a deep understanding of French culture. Here are particular suggestions for courteous and productive interactions:</w:t>
      </w:r>
    </w:p>
    <w:p w14:paraId="45FB698A" w14:textId="3DAE8454" w:rsidR="00F80810" w:rsidRPr="007173FC" w:rsidRDefault="00F80810" w:rsidP="007173FC">
      <w:pPr>
        <w:spacing w:line="360" w:lineRule="auto"/>
        <w:jc w:val="both"/>
        <w:rPr>
          <w:rFonts w:ascii="Arial" w:hAnsi="Arial" w:cs="Arial"/>
        </w:rPr>
      </w:pPr>
      <w:r w:rsidRPr="007173FC">
        <w:rPr>
          <w:rFonts w:ascii="Arial" w:hAnsi="Arial" w:cs="Arial"/>
        </w:rPr>
        <w:t>•</w:t>
      </w:r>
      <w:r w:rsidRPr="007173FC">
        <w:rPr>
          <w:rFonts w:ascii="Arial" w:hAnsi="Arial" w:cs="Arial"/>
        </w:rPr>
        <w:tab/>
        <w:t>Professional Greetings: In France, a handshake is the standard professional greeting. However, cultural etiquette dictates that a man should wait for a woman to extend her hand first.</w:t>
      </w:r>
    </w:p>
    <w:p w14:paraId="590CB54A" w14:textId="329FD51E" w:rsidR="00F80810" w:rsidRPr="007173FC" w:rsidRDefault="00F80810" w:rsidP="007173FC">
      <w:pPr>
        <w:spacing w:line="360" w:lineRule="auto"/>
        <w:jc w:val="both"/>
        <w:rPr>
          <w:rFonts w:ascii="Arial" w:hAnsi="Arial" w:cs="Arial"/>
        </w:rPr>
      </w:pPr>
      <w:r w:rsidRPr="007173FC">
        <w:rPr>
          <w:rFonts w:ascii="Arial" w:hAnsi="Arial" w:cs="Arial"/>
        </w:rPr>
        <w:lastRenderedPageBreak/>
        <w:t>•</w:t>
      </w:r>
      <w:r w:rsidRPr="007173FC">
        <w:rPr>
          <w:rFonts w:ascii="Arial" w:hAnsi="Arial" w:cs="Arial"/>
        </w:rPr>
        <w:tab/>
        <w:t>Handling Business Cards: When exchanging business cards, present and receive them with both hands or with the right hand, never with the left alone. Take a moment to examine the card before putting it away as a sign of respect for the person giving it to you.</w:t>
      </w:r>
    </w:p>
    <w:p w14:paraId="5793AFC6" w14:textId="484BA0BF" w:rsidR="00F80810" w:rsidRPr="007173FC" w:rsidRDefault="00F80810" w:rsidP="007173FC">
      <w:pPr>
        <w:spacing w:line="360" w:lineRule="auto"/>
        <w:jc w:val="both"/>
        <w:rPr>
          <w:rFonts w:ascii="Arial" w:hAnsi="Arial" w:cs="Arial"/>
        </w:rPr>
      </w:pPr>
      <w:r w:rsidRPr="007173FC">
        <w:rPr>
          <w:rFonts w:ascii="Arial" w:hAnsi="Arial" w:cs="Arial"/>
        </w:rPr>
        <w:t>•</w:t>
      </w:r>
      <w:r w:rsidRPr="007173FC">
        <w:rPr>
          <w:rFonts w:ascii="Arial" w:hAnsi="Arial" w:cs="Arial"/>
        </w:rPr>
        <w:tab/>
        <w:t>Conversational Caution: Discussions about personal wealth or earnings are taboo in French culture. Steer conversations away from such topics to avoid making your interlocutor uncomfortable.</w:t>
      </w:r>
    </w:p>
    <w:p w14:paraId="57CB1B3D" w14:textId="08EDBDDE" w:rsidR="00F80810" w:rsidRPr="007173FC" w:rsidRDefault="00F80810" w:rsidP="007173FC">
      <w:pPr>
        <w:spacing w:line="360" w:lineRule="auto"/>
        <w:jc w:val="both"/>
        <w:rPr>
          <w:rFonts w:ascii="Arial" w:hAnsi="Arial" w:cs="Arial"/>
        </w:rPr>
      </w:pPr>
      <w:r w:rsidRPr="007173FC">
        <w:rPr>
          <w:rFonts w:ascii="Arial" w:hAnsi="Arial" w:cs="Arial"/>
        </w:rPr>
        <w:t>•</w:t>
      </w:r>
      <w:r w:rsidRPr="007173FC">
        <w:rPr>
          <w:rFonts w:ascii="Arial" w:hAnsi="Arial" w:cs="Arial"/>
        </w:rPr>
        <w:tab/>
        <w:t>Personal Space: Respect personal space by maintaining an arm's length distance when conversing. Unlike some cultures, the French do not appreciate close physical proximity with acquaintances.</w:t>
      </w:r>
    </w:p>
    <w:p w14:paraId="25E0EAF9" w14:textId="77777777" w:rsidR="00F80810" w:rsidRPr="007173FC" w:rsidRDefault="00F80810" w:rsidP="007173FC">
      <w:pPr>
        <w:spacing w:line="360" w:lineRule="auto"/>
        <w:jc w:val="both"/>
        <w:rPr>
          <w:rFonts w:ascii="Arial" w:hAnsi="Arial" w:cs="Arial"/>
        </w:rPr>
      </w:pPr>
      <w:r w:rsidRPr="007173FC">
        <w:rPr>
          <w:rFonts w:ascii="Arial" w:hAnsi="Arial" w:cs="Arial"/>
        </w:rPr>
        <w:t>•</w:t>
      </w:r>
      <w:r w:rsidRPr="007173FC">
        <w:rPr>
          <w:rFonts w:ascii="Arial" w:hAnsi="Arial" w:cs="Arial"/>
        </w:rPr>
        <w:tab/>
        <w:t>Time Sensitivity: Punctuality is expected for business occasions. Arriving late without prior notice can be interpreted as a sign of disrespect.</w:t>
      </w:r>
    </w:p>
    <w:p w14:paraId="40A316F1" w14:textId="77777777" w:rsidR="00F80810" w:rsidRPr="007173FC" w:rsidRDefault="00F80810" w:rsidP="007173FC">
      <w:pPr>
        <w:spacing w:line="360" w:lineRule="auto"/>
        <w:jc w:val="both"/>
        <w:rPr>
          <w:rFonts w:ascii="Arial" w:hAnsi="Arial" w:cs="Arial"/>
        </w:rPr>
      </w:pPr>
      <w:r w:rsidRPr="007173FC">
        <w:rPr>
          <w:rFonts w:ascii="Arial" w:hAnsi="Arial" w:cs="Arial"/>
        </w:rPr>
        <w:t>•</w:t>
      </w:r>
      <w:r w:rsidRPr="007173FC">
        <w:rPr>
          <w:rFonts w:ascii="Arial" w:hAnsi="Arial" w:cs="Arial"/>
        </w:rPr>
        <w:tab/>
        <w:t>Gift Giving: If invited to a French colleague’s home, it is customary to bring a gift, such as wine, flowers, or chocolates. However, do not give chrysanthemums, as they are associated with funerals.</w:t>
      </w:r>
    </w:p>
    <w:p w14:paraId="4BB3F624" w14:textId="77777777" w:rsidR="00F80810" w:rsidRPr="007173FC" w:rsidRDefault="00F80810" w:rsidP="007173FC">
      <w:pPr>
        <w:spacing w:line="360" w:lineRule="auto"/>
        <w:jc w:val="both"/>
        <w:rPr>
          <w:rFonts w:ascii="Arial" w:hAnsi="Arial" w:cs="Arial"/>
        </w:rPr>
      </w:pPr>
      <w:r w:rsidRPr="007173FC">
        <w:rPr>
          <w:rFonts w:ascii="Arial" w:hAnsi="Arial" w:cs="Arial"/>
        </w:rPr>
        <w:t>•</w:t>
      </w:r>
      <w:r w:rsidRPr="007173FC">
        <w:rPr>
          <w:rFonts w:ascii="Arial" w:hAnsi="Arial" w:cs="Arial"/>
        </w:rPr>
        <w:tab/>
        <w:t>Dining Etiquette: When dining, keep your hands on the table rather than on your lap. Remember, bread is placed directly on the tablecloth, not on a plate.</w:t>
      </w:r>
    </w:p>
    <w:p w14:paraId="51F68DB5" w14:textId="67F18DA4" w:rsidR="00F80810" w:rsidRPr="007173FC" w:rsidRDefault="00F80810" w:rsidP="007173FC">
      <w:pPr>
        <w:spacing w:line="360" w:lineRule="auto"/>
        <w:jc w:val="both"/>
        <w:rPr>
          <w:rFonts w:ascii="Arial" w:hAnsi="Arial" w:cs="Arial"/>
        </w:rPr>
      </w:pPr>
      <w:r w:rsidRPr="007173FC">
        <w:rPr>
          <w:rFonts w:ascii="Arial" w:hAnsi="Arial" w:cs="Arial"/>
        </w:rPr>
        <w:t>•</w:t>
      </w:r>
      <w:r w:rsidRPr="007173FC">
        <w:rPr>
          <w:rFonts w:ascii="Arial" w:hAnsi="Arial" w:cs="Arial"/>
        </w:rPr>
        <w:tab/>
        <w:t>Cultural Empathy: Show interest and appreciation for French culture, history, and traditions. This demonstrates respect and a willingness to integrate into the local way of life.</w:t>
      </w:r>
    </w:p>
    <w:p w14:paraId="7AA72F4B" w14:textId="77777777" w:rsidR="00F80810" w:rsidRPr="007173FC" w:rsidRDefault="00F80810" w:rsidP="007173FC">
      <w:pPr>
        <w:spacing w:line="360" w:lineRule="auto"/>
        <w:jc w:val="both"/>
        <w:rPr>
          <w:rFonts w:ascii="Arial" w:hAnsi="Arial" w:cs="Arial"/>
        </w:rPr>
      </w:pPr>
      <w:r w:rsidRPr="007173FC">
        <w:rPr>
          <w:rFonts w:ascii="Arial" w:hAnsi="Arial" w:cs="Arial"/>
        </w:rPr>
        <w:t>By adhering to these recommendations, the General Manager will exhibit cultural awareness and sensitivity, laying a solid foundation for building trust and respect within the French branch of Diversity Hotel &amp; Spa.</w:t>
      </w:r>
    </w:p>
    <w:p w14:paraId="7ACE4894" w14:textId="77777777" w:rsidR="00F80810" w:rsidRPr="007173FC" w:rsidRDefault="00F80810" w:rsidP="007173FC">
      <w:pPr>
        <w:spacing w:line="360" w:lineRule="auto"/>
        <w:jc w:val="both"/>
        <w:rPr>
          <w:rFonts w:ascii="Arial" w:hAnsi="Arial" w:cs="Arial"/>
        </w:rPr>
      </w:pPr>
    </w:p>
    <w:p w14:paraId="741F6A13" w14:textId="77777777" w:rsidR="00AA3CCF" w:rsidRPr="007173FC" w:rsidRDefault="00AA3CCF" w:rsidP="007173FC">
      <w:pPr>
        <w:spacing w:line="360" w:lineRule="auto"/>
        <w:jc w:val="both"/>
        <w:rPr>
          <w:rFonts w:ascii="Arial" w:hAnsi="Arial" w:cs="Arial"/>
        </w:rPr>
      </w:pPr>
    </w:p>
    <w:p w14:paraId="3990FF0C" w14:textId="77777777" w:rsidR="00AA3CCF" w:rsidRPr="007173FC" w:rsidRDefault="00AA3CCF" w:rsidP="007173FC">
      <w:pPr>
        <w:spacing w:line="360" w:lineRule="auto"/>
        <w:jc w:val="both"/>
        <w:rPr>
          <w:rFonts w:ascii="Arial" w:hAnsi="Arial" w:cs="Arial"/>
        </w:rPr>
      </w:pPr>
    </w:p>
    <w:p w14:paraId="1C1A7BB8" w14:textId="77777777" w:rsidR="00AA3CCF" w:rsidRPr="007173FC" w:rsidRDefault="00AA3CCF" w:rsidP="007173FC">
      <w:pPr>
        <w:spacing w:line="360" w:lineRule="auto"/>
        <w:jc w:val="both"/>
        <w:rPr>
          <w:rFonts w:ascii="Arial" w:hAnsi="Arial" w:cs="Arial"/>
        </w:rPr>
      </w:pPr>
    </w:p>
    <w:p w14:paraId="581F40C9" w14:textId="77777777" w:rsidR="00AA3CCF" w:rsidRPr="007173FC" w:rsidRDefault="00AA3CCF" w:rsidP="007173FC">
      <w:pPr>
        <w:spacing w:line="360" w:lineRule="auto"/>
        <w:jc w:val="both"/>
        <w:rPr>
          <w:rFonts w:ascii="Arial" w:hAnsi="Arial" w:cs="Arial"/>
        </w:rPr>
      </w:pPr>
    </w:p>
    <w:p w14:paraId="5D632198" w14:textId="77777777" w:rsidR="00AA3CCF" w:rsidRPr="007173FC" w:rsidRDefault="00AA3CCF" w:rsidP="007173FC">
      <w:pPr>
        <w:spacing w:line="360" w:lineRule="auto"/>
        <w:jc w:val="both"/>
        <w:rPr>
          <w:rFonts w:ascii="Arial" w:hAnsi="Arial" w:cs="Arial"/>
        </w:rPr>
      </w:pPr>
    </w:p>
    <w:p w14:paraId="1D0D3738" w14:textId="77777777" w:rsidR="00F473D6" w:rsidRDefault="00F473D6" w:rsidP="007173FC">
      <w:pPr>
        <w:spacing w:line="360" w:lineRule="auto"/>
        <w:jc w:val="both"/>
        <w:rPr>
          <w:rFonts w:ascii="Arial" w:hAnsi="Arial" w:cs="Arial"/>
        </w:rPr>
      </w:pPr>
    </w:p>
    <w:p w14:paraId="620737E5" w14:textId="1F0C11B3" w:rsidR="00AA3CCF" w:rsidRPr="00F473D6" w:rsidRDefault="00AA3CCF" w:rsidP="007173FC">
      <w:pPr>
        <w:spacing w:line="360" w:lineRule="auto"/>
        <w:jc w:val="both"/>
        <w:rPr>
          <w:rFonts w:ascii="Arial" w:hAnsi="Arial" w:cs="Arial"/>
          <w:b/>
          <w:bCs/>
        </w:rPr>
      </w:pPr>
      <w:r w:rsidRPr="00F473D6">
        <w:rPr>
          <w:rFonts w:ascii="Arial" w:hAnsi="Arial" w:cs="Arial"/>
          <w:b/>
          <w:bCs/>
        </w:rPr>
        <w:lastRenderedPageBreak/>
        <w:t>Reference</w:t>
      </w:r>
      <w:r w:rsidR="00F473D6" w:rsidRPr="00F473D6">
        <w:rPr>
          <w:rFonts w:ascii="Arial" w:hAnsi="Arial" w:cs="Arial"/>
          <w:b/>
          <w:bCs/>
        </w:rPr>
        <w:t>s</w:t>
      </w:r>
    </w:p>
    <w:p w14:paraId="1BA4CA6C" w14:textId="77777777" w:rsidR="00643BB7" w:rsidRPr="007173FC" w:rsidRDefault="00643BB7" w:rsidP="007173FC">
      <w:pPr>
        <w:pStyle w:val="ListParagraph"/>
        <w:numPr>
          <w:ilvl w:val="0"/>
          <w:numId w:val="6"/>
        </w:numPr>
        <w:spacing w:line="360" w:lineRule="auto"/>
        <w:jc w:val="both"/>
        <w:rPr>
          <w:rFonts w:ascii="Arial" w:hAnsi="Arial" w:cs="Arial"/>
        </w:rPr>
      </w:pPr>
      <w:proofErr w:type="spellStart"/>
      <w:r w:rsidRPr="008E552A">
        <w:rPr>
          <w:rFonts w:ascii="Arial" w:hAnsi="Arial" w:cs="Arial"/>
          <w:lang w:val="it-IT"/>
        </w:rPr>
        <w:t>Amendoeira</w:t>
      </w:r>
      <w:proofErr w:type="spellEnd"/>
      <w:r w:rsidRPr="008E552A">
        <w:rPr>
          <w:rFonts w:ascii="Arial" w:hAnsi="Arial" w:cs="Arial"/>
          <w:lang w:val="it-IT"/>
        </w:rPr>
        <w:t xml:space="preserve">, F.R. and da Cunha Nascimento, T., 2023. </w:t>
      </w:r>
      <w:r w:rsidRPr="007173FC">
        <w:rPr>
          <w:rFonts w:ascii="Arial" w:hAnsi="Arial" w:cs="Arial"/>
        </w:rPr>
        <w:t>Taboos and euphemisms in foreign language conversations. Multimodal Communication in Intercultural Interaction.</w:t>
      </w:r>
    </w:p>
    <w:p w14:paraId="1BF65559" w14:textId="77777777" w:rsidR="00643BB7" w:rsidRPr="007173FC" w:rsidRDefault="00643BB7" w:rsidP="007173FC">
      <w:pPr>
        <w:pStyle w:val="ListParagraph"/>
        <w:numPr>
          <w:ilvl w:val="0"/>
          <w:numId w:val="6"/>
        </w:numPr>
        <w:spacing w:line="360" w:lineRule="auto"/>
        <w:jc w:val="both"/>
        <w:rPr>
          <w:rFonts w:ascii="Arial" w:hAnsi="Arial" w:cs="Arial"/>
        </w:rPr>
      </w:pPr>
      <w:r w:rsidRPr="007173FC">
        <w:rPr>
          <w:rFonts w:ascii="Arial" w:hAnsi="Arial" w:cs="Arial"/>
        </w:rPr>
        <w:t>Bowe, H., Martin, K. and Manns, H., 2014. Communication across cultures: Mutual understanding in a global world. Cambridge University Press.</w:t>
      </w:r>
    </w:p>
    <w:p w14:paraId="5434EF14" w14:textId="77777777" w:rsidR="00643BB7" w:rsidRPr="007173FC" w:rsidRDefault="00643BB7" w:rsidP="007173FC">
      <w:pPr>
        <w:pStyle w:val="ListParagraph"/>
        <w:numPr>
          <w:ilvl w:val="0"/>
          <w:numId w:val="6"/>
        </w:numPr>
        <w:spacing w:line="360" w:lineRule="auto"/>
        <w:jc w:val="both"/>
        <w:rPr>
          <w:rFonts w:ascii="Arial" w:hAnsi="Arial" w:cs="Arial"/>
        </w:rPr>
      </w:pPr>
      <w:r w:rsidRPr="007173FC">
        <w:rPr>
          <w:rFonts w:ascii="Arial" w:hAnsi="Arial" w:cs="Arial"/>
        </w:rPr>
        <w:t xml:space="preserve">Clegg T., 2013. 6 Ways To Be Brilliant At Business Etiquette In France. Online Available at: </w:t>
      </w:r>
      <w:hyperlink r:id="rId18" w:history="1">
        <w:r w:rsidRPr="007173FC">
          <w:rPr>
            <w:rStyle w:val="Hyperlink"/>
            <w:rFonts w:ascii="Arial" w:hAnsi="Arial" w:cs="Arial"/>
          </w:rPr>
          <w:t>https://ling-app.com/fr/business-etiquette-in-france/</w:t>
        </w:r>
      </w:hyperlink>
    </w:p>
    <w:p w14:paraId="0DC4B181" w14:textId="77777777" w:rsidR="00643BB7" w:rsidRPr="007173FC" w:rsidRDefault="00643BB7" w:rsidP="007173FC">
      <w:pPr>
        <w:pStyle w:val="ListParagraph"/>
        <w:numPr>
          <w:ilvl w:val="0"/>
          <w:numId w:val="6"/>
        </w:numPr>
        <w:spacing w:line="360" w:lineRule="auto"/>
        <w:jc w:val="both"/>
        <w:rPr>
          <w:rFonts w:ascii="Arial" w:hAnsi="Arial" w:cs="Arial"/>
        </w:rPr>
      </w:pPr>
      <w:proofErr w:type="spellStart"/>
      <w:r w:rsidRPr="008E552A">
        <w:rPr>
          <w:rFonts w:ascii="Arial" w:hAnsi="Arial" w:cs="Arial"/>
          <w:lang w:val="de-DE"/>
        </w:rPr>
        <w:t>Goehlich</w:t>
      </w:r>
      <w:proofErr w:type="spellEnd"/>
      <w:r w:rsidRPr="008E552A">
        <w:rPr>
          <w:rFonts w:ascii="Arial" w:hAnsi="Arial" w:cs="Arial"/>
          <w:lang w:val="de-DE"/>
        </w:rPr>
        <w:t xml:space="preserve">, V., Wüst, K. and Palm, S., 2015. </w:t>
      </w:r>
      <w:r w:rsidRPr="007173FC">
        <w:rPr>
          <w:rFonts w:ascii="Arial" w:hAnsi="Arial" w:cs="Arial"/>
        </w:rPr>
        <w:t>Gender Egalitarianism and Career Expectations: Comparing China, France, Germany, Mexico, Russia, and Turkey. International Journal of Organizational Diversity, 15(2).</w:t>
      </w:r>
    </w:p>
    <w:p w14:paraId="4DDA502B" w14:textId="77777777" w:rsidR="00643BB7" w:rsidRPr="007173FC" w:rsidRDefault="00643BB7" w:rsidP="007173FC">
      <w:pPr>
        <w:pStyle w:val="ListParagraph"/>
        <w:numPr>
          <w:ilvl w:val="0"/>
          <w:numId w:val="6"/>
        </w:numPr>
        <w:spacing w:line="360" w:lineRule="auto"/>
        <w:jc w:val="both"/>
        <w:rPr>
          <w:rFonts w:ascii="Arial" w:hAnsi="Arial" w:cs="Arial"/>
        </w:rPr>
      </w:pPr>
      <w:r w:rsidRPr="007173FC">
        <w:rPr>
          <w:rFonts w:ascii="Arial" w:hAnsi="Arial" w:cs="Arial"/>
        </w:rPr>
        <w:t xml:space="preserve">Hanges, P., Dorfman, P.W., Ruiz-Quintanilla, S.A. and Javidan, M. (2020) 'Cultural Influences on Leadership and Organizations: Project GLOBE'. Available at: </w:t>
      </w:r>
      <w:hyperlink r:id="rId19" w:history="1">
        <w:r w:rsidRPr="007173FC">
          <w:rPr>
            <w:rStyle w:val="Hyperlink"/>
            <w:rFonts w:ascii="Arial" w:hAnsi="Arial" w:cs="Arial"/>
          </w:rPr>
          <w:t>https://www.researchgate.net/publication/347942968_Cultural_Influences_on_Leadership_and_ORGANIZATIONS_PROJECT_GLOBE</w:t>
        </w:r>
      </w:hyperlink>
    </w:p>
    <w:p w14:paraId="4B426533" w14:textId="77777777" w:rsidR="00643BB7" w:rsidRPr="007173FC" w:rsidRDefault="00643BB7" w:rsidP="007173FC">
      <w:pPr>
        <w:pStyle w:val="ListParagraph"/>
        <w:numPr>
          <w:ilvl w:val="0"/>
          <w:numId w:val="6"/>
        </w:numPr>
        <w:spacing w:line="360" w:lineRule="auto"/>
        <w:jc w:val="both"/>
        <w:rPr>
          <w:rFonts w:ascii="Arial" w:hAnsi="Arial" w:cs="Arial"/>
        </w:rPr>
      </w:pPr>
      <w:r w:rsidRPr="007173FC">
        <w:rPr>
          <w:rFonts w:ascii="Arial" w:hAnsi="Arial" w:cs="Arial"/>
        </w:rPr>
        <w:t xml:space="preserve">Javidan, M. and </w:t>
      </w:r>
      <w:proofErr w:type="spellStart"/>
      <w:r w:rsidRPr="007173FC">
        <w:rPr>
          <w:rFonts w:ascii="Arial" w:hAnsi="Arial" w:cs="Arial"/>
        </w:rPr>
        <w:t>Dastmalchian</w:t>
      </w:r>
      <w:proofErr w:type="spellEnd"/>
      <w:r w:rsidRPr="007173FC">
        <w:rPr>
          <w:rFonts w:ascii="Arial" w:hAnsi="Arial" w:cs="Arial"/>
        </w:rPr>
        <w:t>, A., 2009. Managerial implications of the GLOBE project: A study of 62 societies. Asia Pacific Journal of Human Resources, 47(1), pp.41-58.</w:t>
      </w:r>
    </w:p>
    <w:p w14:paraId="4D313EBA" w14:textId="77777777" w:rsidR="00643BB7" w:rsidRPr="007173FC" w:rsidRDefault="00643BB7" w:rsidP="007173FC">
      <w:pPr>
        <w:pStyle w:val="ListParagraph"/>
        <w:numPr>
          <w:ilvl w:val="0"/>
          <w:numId w:val="6"/>
        </w:numPr>
        <w:spacing w:line="360" w:lineRule="auto"/>
        <w:jc w:val="both"/>
        <w:rPr>
          <w:rFonts w:ascii="Arial" w:hAnsi="Arial" w:cs="Arial"/>
        </w:rPr>
      </w:pPr>
      <w:r w:rsidRPr="007173FC">
        <w:rPr>
          <w:rFonts w:ascii="Arial" w:hAnsi="Arial" w:cs="Arial"/>
        </w:rPr>
        <w:t>Javidan, M., Dorfman, P.W., De Luque, M.S. and House, R.J., 2016. In the eye of the beholder: Cross-cultural lessons in leadership from Project GLOBE. In Readings and cases in international human resource management (pp. 119-154). Routledge.</w:t>
      </w:r>
    </w:p>
    <w:p w14:paraId="7540404E" w14:textId="77777777" w:rsidR="00643BB7" w:rsidRPr="007173FC" w:rsidRDefault="00643BB7" w:rsidP="007173FC">
      <w:pPr>
        <w:pStyle w:val="ListParagraph"/>
        <w:numPr>
          <w:ilvl w:val="0"/>
          <w:numId w:val="6"/>
        </w:numPr>
        <w:spacing w:line="360" w:lineRule="auto"/>
        <w:jc w:val="both"/>
        <w:rPr>
          <w:rFonts w:ascii="Arial" w:hAnsi="Arial" w:cs="Arial"/>
        </w:rPr>
      </w:pPr>
      <w:r w:rsidRPr="007173FC">
        <w:rPr>
          <w:rFonts w:ascii="Arial" w:hAnsi="Arial" w:cs="Arial"/>
        </w:rPr>
        <w:t>Javidan, M., Dorfman, P.W., De Luque, M.S. and House, R.J., 2016. In the eye of the beholder: Cross-cultural lessons in leadership from Project GLOBE. In Readings and cases in international human resource management (pp. 119-154). Routledge.</w:t>
      </w:r>
    </w:p>
    <w:p w14:paraId="3CEFEF44" w14:textId="77777777" w:rsidR="00643BB7" w:rsidRPr="007173FC" w:rsidRDefault="00643BB7" w:rsidP="007173FC">
      <w:pPr>
        <w:pStyle w:val="ListParagraph"/>
        <w:numPr>
          <w:ilvl w:val="0"/>
          <w:numId w:val="6"/>
        </w:numPr>
        <w:spacing w:line="360" w:lineRule="auto"/>
        <w:jc w:val="both"/>
        <w:rPr>
          <w:rFonts w:ascii="Arial" w:hAnsi="Arial" w:cs="Arial"/>
        </w:rPr>
      </w:pPr>
      <w:r w:rsidRPr="007173FC">
        <w:rPr>
          <w:rFonts w:ascii="Arial" w:hAnsi="Arial" w:cs="Arial"/>
        </w:rPr>
        <w:t>Lee, D., 2013. Beliefs on “avoidant cultures” in two French multinational corporations. Cross Cultural Management: An International Journal, 20(1), pp.20-38.</w:t>
      </w:r>
    </w:p>
    <w:p w14:paraId="5BBAD227" w14:textId="77777777" w:rsidR="00643BB7" w:rsidRPr="007173FC" w:rsidRDefault="00643BB7" w:rsidP="007173FC">
      <w:pPr>
        <w:pStyle w:val="ListParagraph"/>
        <w:numPr>
          <w:ilvl w:val="0"/>
          <w:numId w:val="6"/>
        </w:numPr>
        <w:spacing w:line="360" w:lineRule="auto"/>
        <w:jc w:val="both"/>
        <w:rPr>
          <w:rFonts w:ascii="Arial" w:hAnsi="Arial" w:cs="Arial"/>
        </w:rPr>
      </w:pPr>
      <w:r w:rsidRPr="007173FC">
        <w:rPr>
          <w:rFonts w:ascii="Arial" w:hAnsi="Arial" w:cs="Arial"/>
        </w:rPr>
        <w:t>Planet Depos, 2023. French Business Etiquette. Online Available at: https://planetdepos.com/trending/content/french-business-etiquette</w:t>
      </w:r>
    </w:p>
    <w:p w14:paraId="291D02D4" w14:textId="77777777" w:rsidR="00643BB7" w:rsidRPr="007173FC" w:rsidRDefault="00643BB7" w:rsidP="007173FC">
      <w:pPr>
        <w:pStyle w:val="ListParagraph"/>
        <w:numPr>
          <w:ilvl w:val="0"/>
          <w:numId w:val="6"/>
        </w:numPr>
        <w:spacing w:line="360" w:lineRule="auto"/>
        <w:jc w:val="both"/>
        <w:rPr>
          <w:rFonts w:ascii="Arial" w:hAnsi="Arial" w:cs="Arial"/>
        </w:rPr>
      </w:pPr>
      <w:proofErr w:type="spellStart"/>
      <w:r w:rsidRPr="007173FC">
        <w:rPr>
          <w:rFonts w:ascii="Arial" w:hAnsi="Arial" w:cs="Arial"/>
        </w:rPr>
        <w:t>Scroope</w:t>
      </w:r>
      <w:proofErr w:type="spellEnd"/>
      <w:r w:rsidRPr="007173FC">
        <w:rPr>
          <w:rFonts w:ascii="Arial" w:hAnsi="Arial" w:cs="Arial"/>
        </w:rPr>
        <w:t xml:space="preserve">, C., 2017. 'Business Culture', Cultural Atlas. Available at: </w:t>
      </w:r>
      <w:hyperlink r:id="rId20" w:history="1">
        <w:r w:rsidRPr="007173FC">
          <w:rPr>
            <w:rStyle w:val="Hyperlink"/>
            <w:rFonts w:ascii="Arial" w:hAnsi="Arial" w:cs="Arial"/>
          </w:rPr>
          <w:t>https://culturalatlas.sbs.com.au/french-culture/french-culture-business-culture</w:t>
        </w:r>
      </w:hyperlink>
    </w:p>
    <w:p w14:paraId="59023EA1" w14:textId="77777777" w:rsidR="00643BB7" w:rsidRPr="007173FC" w:rsidRDefault="00643BB7" w:rsidP="007173FC">
      <w:pPr>
        <w:pStyle w:val="ListParagraph"/>
        <w:numPr>
          <w:ilvl w:val="0"/>
          <w:numId w:val="6"/>
        </w:numPr>
        <w:spacing w:line="360" w:lineRule="auto"/>
        <w:jc w:val="both"/>
        <w:rPr>
          <w:rFonts w:ascii="Arial" w:hAnsi="Arial" w:cs="Arial"/>
        </w:rPr>
      </w:pPr>
      <w:r w:rsidRPr="007173FC">
        <w:rPr>
          <w:rFonts w:ascii="Arial" w:hAnsi="Arial" w:cs="Arial"/>
        </w:rPr>
        <w:t xml:space="preserve">Yang, I., </w:t>
      </w:r>
      <w:proofErr w:type="spellStart"/>
      <w:r w:rsidRPr="007173FC">
        <w:rPr>
          <w:rFonts w:ascii="Arial" w:hAnsi="Arial" w:cs="Arial"/>
        </w:rPr>
        <w:t>Tossan</w:t>
      </w:r>
      <w:proofErr w:type="spellEnd"/>
      <w:r w:rsidRPr="007173FC">
        <w:rPr>
          <w:rFonts w:ascii="Arial" w:hAnsi="Arial" w:cs="Arial"/>
        </w:rPr>
        <w:t>, V. and Law, F., 2022. French leadership: exploring organizational leadership in French contexts. European Journal of Work and Organizational Psychology, 31(1), pp.128-144.</w:t>
      </w:r>
    </w:p>
    <w:p w14:paraId="56C34B2D" w14:textId="77777777" w:rsidR="00F80810" w:rsidRPr="007173FC" w:rsidRDefault="00F80810" w:rsidP="007173FC">
      <w:pPr>
        <w:spacing w:line="360" w:lineRule="auto"/>
        <w:jc w:val="both"/>
        <w:rPr>
          <w:rFonts w:ascii="Arial" w:hAnsi="Arial" w:cs="Arial"/>
        </w:rPr>
      </w:pPr>
    </w:p>
    <w:p w14:paraId="0D497927" w14:textId="1D27EF77" w:rsidR="00F80810" w:rsidRPr="007173FC" w:rsidRDefault="00F80810" w:rsidP="007173FC">
      <w:pPr>
        <w:spacing w:line="360" w:lineRule="auto"/>
        <w:jc w:val="both"/>
        <w:rPr>
          <w:rFonts w:ascii="Arial" w:hAnsi="Arial" w:cs="Arial"/>
        </w:rPr>
      </w:pPr>
    </w:p>
    <w:sectPr w:rsidR="00F80810" w:rsidRPr="007173FC" w:rsidSect="00DF1A6F">
      <w:footerReference w:type="first" r:id="rId21"/>
      <w:pgSz w:w="12240" w:h="15840"/>
      <w:pgMar w:top="1440" w:right="1440" w:bottom="1440" w:left="1440" w:header="720" w:footer="720" w:gutter="0"/>
      <w:pgNumType w:start="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EB397B" w14:textId="77777777" w:rsidR="00297B06" w:rsidRDefault="00297B06" w:rsidP="00776D53">
      <w:pPr>
        <w:spacing w:after="0" w:line="240" w:lineRule="auto"/>
      </w:pPr>
      <w:r>
        <w:separator/>
      </w:r>
    </w:p>
  </w:endnote>
  <w:endnote w:type="continuationSeparator" w:id="0">
    <w:p w14:paraId="1C86424F" w14:textId="77777777" w:rsidR="00297B06" w:rsidRDefault="00297B06" w:rsidP="00776D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haroni">
    <w:charset w:val="B1"/>
    <w:family w:val="auto"/>
    <w:pitch w:val="variable"/>
    <w:sig w:usb0="00000803" w:usb1="00000000" w:usb2="00000000" w:usb3="00000000" w:csb0="0000002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09588048"/>
      <w:docPartObj>
        <w:docPartGallery w:val="Page Numbers (Bottom of Page)"/>
        <w:docPartUnique/>
      </w:docPartObj>
    </w:sdtPr>
    <w:sdtEndPr>
      <w:rPr>
        <w:noProof/>
      </w:rPr>
    </w:sdtEndPr>
    <w:sdtContent>
      <w:p w14:paraId="2A3D7216" w14:textId="049430AF" w:rsidR="00DE7C30" w:rsidRDefault="00DE7C3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A75F6BE" w14:textId="77777777" w:rsidR="00DE7C30" w:rsidRDefault="00DE7C3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EFEB0B" w14:textId="77777777" w:rsidR="00297B06" w:rsidRDefault="00297B06" w:rsidP="00776D53">
      <w:pPr>
        <w:spacing w:after="0" w:line="240" w:lineRule="auto"/>
      </w:pPr>
      <w:r>
        <w:separator/>
      </w:r>
    </w:p>
  </w:footnote>
  <w:footnote w:type="continuationSeparator" w:id="0">
    <w:p w14:paraId="2A3FDA6A" w14:textId="77777777" w:rsidR="00297B06" w:rsidRDefault="00297B06" w:rsidP="00776D5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C61A59"/>
    <w:multiLevelType w:val="multilevel"/>
    <w:tmpl w:val="E248A4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55BE2E4A"/>
    <w:multiLevelType w:val="multilevel"/>
    <w:tmpl w:val="100284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59BA06AB"/>
    <w:multiLevelType w:val="hybridMultilevel"/>
    <w:tmpl w:val="3DAE888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6E0D496A"/>
    <w:multiLevelType w:val="multilevel"/>
    <w:tmpl w:val="76948636"/>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77A54208"/>
    <w:multiLevelType w:val="multilevel"/>
    <w:tmpl w:val="DD86D6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7D143EE4"/>
    <w:multiLevelType w:val="multilevel"/>
    <w:tmpl w:val="BFDA9E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894239302">
    <w:abstractNumId w:val="3"/>
  </w:num>
  <w:num w:numId="2" w16cid:durableId="248000507">
    <w:abstractNumId w:val="4"/>
  </w:num>
  <w:num w:numId="3" w16cid:durableId="1569995761">
    <w:abstractNumId w:val="0"/>
  </w:num>
  <w:num w:numId="4" w16cid:durableId="1833179555">
    <w:abstractNumId w:val="5"/>
  </w:num>
  <w:num w:numId="5" w16cid:durableId="135025870">
    <w:abstractNumId w:val="1"/>
  </w:num>
  <w:num w:numId="6" w16cid:durableId="62967432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69BD"/>
    <w:rsid w:val="000461E2"/>
    <w:rsid w:val="000507F6"/>
    <w:rsid w:val="000C409B"/>
    <w:rsid w:val="000D342B"/>
    <w:rsid w:val="000E2DBA"/>
    <w:rsid w:val="000E498F"/>
    <w:rsid w:val="000E4B5F"/>
    <w:rsid w:val="0014636F"/>
    <w:rsid w:val="001504D2"/>
    <w:rsid w:val="0016249D"/>
    <w:rsid w:val="001669AB"/>
    <w:rsid w:val="00172169"/>
    <w:rsid w:val="001732CB"/>
    <w:rsid w:val="00192EB8"/>
    <w:rsid w:val="001D2478"/>
    <w:rsid w:val="001D527F"/>
    <w:rsid w:val="001E57BB"/>
    <w:rsid w:val="001F15E4"/>
    <w:rsid w:val="001F7659"/>
    <w:rsid w:val="00211187"/>
    <w:rsid w:val="00221BC7"/>
    <w:rsid w:val="00246E0D"/>
    <w:rsid w:val="00262A19"/>
    <w:rsid w:val="002842A5"/>
    <w:rsid w:val="00286F7D"/>
    <w:rsid w:val="00297B06"/>
    <w:rsid w:val="002A0F4F"/>
    <w:rsid w:val="002F5B4B"/>
    <w:rsid w:val="003011A2"/>
    <w:rsid w:val="00302E6B"/>
    <w:rsid w:val="003041AB"/>
    <w:rsid w:val="0030795D"/>
    <w:rsid w:val="00335C44"/>
    <w:rsid w:val="00336177"/>
    <w:rsid w:val="00354251"/>
    <w:rsid w:val="00367A1C"/>
    <w:rsid w:val="003729A2"/>
    <w:rsid w:val="003D277C"/>
    <w:rsid w:val="0040107E"/>
    <w:rsid w:val="00444436"/>
    <w:rsid w:val="00463C3A"/>
    <w:rsid w:val="004666C6"/>
    <w:rsid w:val="0047439D"/>
    <w:rsid w:val="004842DE"/>
    <w:rsid w:val="0049340B"/>
    <w:rsid w:val="004E19ED"/>
    <w:rsid w:val="004E244D"/>
    <w:rsid w:val="004E5EB8"/>
    <w:rsid w:val="00594C36"/>
    <w:rsid w:val="005A1E53"/>
    <w:rsid w:val="005A5E06"/>
    <w:rsid w:val="005C1C6B"/>
    <w:rsid w:val="005D45F4"/>
    <w:rsid w:val="005E09E8"/>
    <w:rsid w:val="005E364C"/>
    <w:rsid w:val="005E3940"/>
    <w:rsid w:val="005E55DB"/>
    <w:rsid w:val="00602541"/>
    <w:rsid w:val="00606147"/>
    <w:rsid w:val="0063759D"/>
    <w:rsid w:val="00643BB7"/>
    <w:rsid w:val="00651B74"/>
    <w:rsid w:val="006574D0"/>
    <w:rsid w:val="00664F4D"/>
    <w:rsid w:val="00686D4E"/>
    <w:rsid w:val="00693C1C"/>
    <w:rsid w:val="00696FB2"/>
    <w:rsid w:val="006A4AB1"/>
    <w:rsid w:val="006D16A4"/>
    <w:rsid w:val="006E0266"/>
    <w:rsid w:val="007173FC"/>
    <w:rsid w:val="007465BE"/>
    <w:rsid w:val="007704BA"/>
    <w:rsid w:val="00770ADA"/>
    <w:rsid w:val="007761FA"/>
    <w:rsid w:val="00776D53"/>
    <w:rsid w:val="00792CC4"/>
    <w:rsid w:val="007E2971"/>
    <w:rsid w:val="007E72B9"/>
    <w:rsid w:val="00814507"/>
    <w:rsid w:val="00827590"/>
    <w:rsid w:val="008369BD"/>
    <w:rsid w:val="00840195"/>
    <w:rsid w:val="00845A84"/>
    <w:rsid w:val="00846A3E"/>
    <w:rsid w:val="00857828"/>
    <w:rsid w:val="00872322"/>
    <w:rsid w:val="00896E78"/>
    <w:rsid w:val="008C1741"/>
    <w:rsid w:val="008D342B"/>
    <w:rsid w:val="008E552A"/>
    <w:rsid w:val="008F39A9"/>
    <w:rsid w:val="0090652A"/>
    <w:rsid w:val="009476A6"/>
    <w:rsid w:val="00985F68"/>
    <w:rsid w:val="009A4578"/>
    <w:rsid w:val="009B138D"/>
    <w:rsid w:val="009C0B97"/>
    <w:rsid w:val="009C6D59"/>
    <w:rsid w:val="009E7773"/>
    <w:rsid w:val="00A24C6D"/>
    <w:rsid w:val="00A503B2"/>
    <w:rsid w:val="00A73B75"/>
    <w:rsid w:val="00A85AA0"/>
    <w:rsid w:val="00AA3CCF"/>
    <w:rsid w:val="00AB3015"/>
    <w:rsid w:val="00AB6150"/>
    <w:rsid w:val="00AC3B54"/>
    <w:rsid w:val="00AE68C2"/>
    <w:rsid w:val="00AF39FC"/>
    <w:rsid w:val="00B0210C"/>
    <w:rsid w:val="00B62AF6"/>
    <w:rsid w:val="00B678BE"/>
    <w:rsid w:val="00B92299"/>
    <w:rsid w:val="00BC1A3D"/>
    <w:rsid w:val="00BC7B36"/>
    <w:rsid w:val="00BD4256"/>
    <w:rsid w:val="00C01833"/>
    <w:rsid w:val="00C12DA5"/>
    <w:rsid w:val="00C615A6"/>
    <w:rsid w:val="00C82C60"/>
    <w:rsid w:val="00CB1600"/>
    <w:rsid w:val="00CB39A7"/>
    <w:rsid w:val="00CB39B1"/>
    <w:rsid w:val="00CD2B47"/>
    <w:rsid w:val="00CF346F"/>
    <w:rsid w:val="00D44577"/>
    <w:rsid w:val="00D6665A"/>
    <w:rsid w:val="00D70C4C"/>
    <w:rsid w:val="00D7230E"/>
    <w:rsid w:val="00D848C4"/>
    <w:rsid w:val="00D90301"/>
    <w:rsid w:val="00D95406"/>
    <w:rsid w:val="00D97667"/>
    <w:rsid w:val="00D97B6C"/>
    <w:rsid w:val="00DA4C62"/>
    <w:rsid w:val="00DA5570"/>
    <w:rsid w:val="00DC2345"/>
    <w:rsid w:val="00DC3719"/>
    <w:rsid w:val="00DD53A8"/>
    <w:rsid w:val="00DD569F"/>
    <w:rsid w:val="00DE7C30"/>
    <w:rsid w:val="00DF1A6F"/>
    <w:rsid w:val="00E21EC2"/>
    <w:rsid w:val="00E26B2A"/>
    <w:rsid w:val="00E62BC1"/>
    <w:rsid w:val="00E944C5"/>
    <w:rsid w:val="00E96103"/>
    <w:rsid w:val="00EA300D"/>
    <w:rsid w:val="00ED43C6"/>
    <w:rsid w:val="00EF3EA4"/>
    <w:rsid w:val="00F02AC0"/>
    <w:rsid w:val="00F14189"/>
    <w:rsid w:val="00F33FC0"/>
    <w:rsid w:val="00F473D6"/>
    <w:rsid w:val="00F57283"/>
    <w:rsid w:val="00F80810"/>
    <w:rsid w:val="00FB7F84"/>
    <w:rsid w:val="00FE50D4"/>
    <w:rsid w:val="00FE5F9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46407ADA"/>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8F39A9"/>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8F39A9"/>
    <w:rPr>
      <w:b/>
      <w:bCs/>
    </w:rPr>
  </w:style>
  <w:style w:type="paragraph" w:styleId="Header">
    <w:name w:val="header"/>
    <w:basedOn w:val="Normal"/>
    <w:link w:val="HeaderChar"/>
    <w:uiPriority w:val="99"/>
    <w:unhideWhenUsed/>
    <w:rsid w:val="00776D53"/>
    <w:pPr>
      <w:tabs>
        <w:tab w:val="center" w:pos="4680"/>
        <w:tab w:val="right" w:pos="9360"/>
      </w:tabs>
      <w:spacing w:after="0" w:line="240" w:lineRule="auto"/>
    </w:pPr>
  </w:style>
  <w:style w:type="character" w:customStyle="1" w:styleId="HeaderChar">
    <w:name w:val="Header Char"/>
    <w:basedOn w:val="DefaultParagraphFont"/>
    <w:link w:val="Header"/>
    <w:uiPriority w:val="99"/>
    <w:rsid w:val="00776D53"/>
  </w:style>
  <w:style w:type="paragraph" w:styleId="Footer">
    <w:name w:val="footer"/>
    <w:basedOn w:val="Normal"/>
    <w:link w:val="FooterChar"/>
    <w:uiPriority w:val="99"/>
    <w:unhideWhenUsed/>
    <w:rsid w:val="00776D53"/>
    <w:pPr>
      <w:tabs>
        <w:tab w:val="center" w:pos="4680"/>
        <w:tab w:val="right" w:pos="9360"/>
      </w:tabs>
      <w:spacing w:after="0" w:line="240" w:lineRule="auto"/>
    </w:pPr>
  </w:style>
  <w:style w:type="character" w:customStyle="1" w:styleId="FooterChar">
    <w:name w:val="Footer Char"/>
    <w:basedOn w:val="DefaultParagraphFont"/>
    <w:link w:val="Footer"/>
    <w:uiPriority w:val="99"/>
    <w:rsid w:val="00776D53"/>
  </w:style>
  <w:style w:type="paragraph" w:styleId="ListParagraph">
    <w:name w:val="List Paragraph"/>
    <w:basedOn w:val="Normal"/>
    <w:uiPriority w:val="34"/>
    <w:qFormat/>
    <w:rsid w:val="00AA3CCF"/>
    <w:pPr>
      <w:ind w:left="720"/>
      <w:contextualSpacing/>
    </w:pPr>
  </w:style>
  <w:style w:type="character" w:styleId="Hyperlink">
    <w:name w:val="Hyperlink"/>
    <w:basedOn w:val="DefaultParagraphFont"/>
    <w:uiPriority w:val="99"/>
    <w:unhideWhenUsed/>
    <w:rsid w:val="001D527F"/>
    <w:rPr>
      <w:color w:val="0563C1" w:themeColor="hyperlink"/>
      <w:u w:val="single"/>
    </w:rPr>
  </w:style>
  <w:style w:type="character" w:styleId="UnresolvedMention">
    <w:name w:val="Unresolved Mention"/>
    <w:basedOn w:val="DefaultParagraphFont"/>
    <w:uiPriority w:val="99"/>
    <w:semiHidden/>
    <w:unhideWhenUsed/>
    <w:rsid w:val="001D527F"/>
    <w:rPr>
      <w:color w:val="605E5C"/>
      <w:shd w:val="clear" w:color="auto" w:fill="E1DFDD"/>
    </w:rPr>
  </w:style>
  <w:style w:type="character" w:styleId="FollowedHyperlink">
    <w:name w:val="FollowedHyperlink"/>
    <w:basedOn w:val="DefaultParagraphFont"/>
    <w:uiPriority w:val="99"/>
    <w:semiHidden/>
    <w:unhideWhenUsed/>
    <w:rsid w:val="001D527F"/>
    <w:rPr>
      <w:color w:val="954F72" w:themeColor="followedHyperlink"/>
      <w:u w:val="single"/>
    </w:rPr>
  </w:style>
  <w:style w:type="paragraph" w:styleId="Caption">
    <w:name w:val="caption"/>
    <w:basedOn w:val="Normal"/>
    <w:next w:val="Normal"/>
    <w:uiPriority w:val="35"/>
    <w:unhideWhenUsed/>
    <w:qFormat/>
    <w:rsid w:val="00F33FC0"/>
    <w:pPr>
      <w:spacing w:after="200" w:line="240" w:lineRule="auto"/>
    </w:pPr>
    <w:rPr>
      <w:i/>
      <w:iCs/>
      <w:color w:val="44546A" w:themeColor="text2"/>
      <w:sz w:val="18"/>
      <w:szCs w:val="18"/>
    </w:rPr>
  </w:style>
  <w:style w:type="paragraph" w:styleId="NoSpacing">
    <w:name w:val="No Spacing"/>
    <w:uiPriority w:val="1"/>
    <w:qFormat/>
    <w:rsid w:val="00E21EC2"/>
    <w:pPr>
      <w:spacing w:after="0" w:line="240" w:lineRule="auto"/>
    </w:pPr>
    <w:rPr>
      <w:color w:val="44546A" w:themeColor="text2"/>
      <w:kern w:val="0"/>
      <w:sz w:val="2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6606767">
      <w:bodyDiv w:val="1"/>
      <w:marLeft w:val="0"/>
      <w:marRight w:val="0"/>
      <w:marTop w:val="0"/>
      <w:marBottom w:val="0"/>
      <w:divBdr>
        <w:top w:val="none" w:sz="0" w:space="0" w:color="auto"/>
        <w:left w:val="none" w:sz="0" w:space="0" w:color="auto"/>
        <w:bottom w:val="none" w:sz="0" w:space="0" w:color="auto"/>
        <w:right w:val="none" w:sz="0" w:space="0" w:color="auto"/>
      </w:divBdr>
    </w:div>
    <w:div w:id="621035947">
      <w:bodyDiv w:val="1"/>
      <w:marLeft w:val="0"/>
      <w:marRight w:val="0"/>
      <w:marTop w:val="0"/>
      <w:marBottom w:val="0"/>
      <w:divBdr>
        <w:top w:val="none" w:sz="0" w:space="0" w:color="auto"/>
        <w:left w:val="none" w:sz="0" w:space="0" w:color="auto"/>
        <w:bottom w:val="none" w:sz="0" w:space="0" w:color="auto"/>
        <w:right w:val="none" w:sz="0" w:space="0" w:color="auto"/>
      </w:divBdr>
    </w:div>
    <w:div w:id="852232041">
      <w:bodyDiv w:val="1"/>
      <w:marLeft w:val="0"/>
      <w:marRight w:val="0"/>
      <w:marTop w:val="0"/>
      <w:marBottom w:val="0"/>
      <w:divBdr>
        <w:top w:val="none" w:sz="0" w:space="0" w:color="auto"/>
        <w:left w:val="none" w:sz="0" w:space="0" w:color="auto"/>
        <w:bottom w:val="none" w:sz="0" w:space="0" w:color="auto"/>
        <w:right w:val="none" w:sz="0" w:space="0" w:color="auto"/>
      </w:divBdr>
    </w:div>
    <w:div w:id="952901877">
      <w:bodyDiv w:val="1"/>
      <w:marLeft w:val="0"/>
      <w:marRight w:val="0"/>
      <w:marTop w:val="0"/>
      <w:marBottom w:val="0"/>
      <w:divBdr>
        <w:top w:val="none" w:sz="0" w:space="0" w:color="auto"/>
        <w:left w:val="none" w:sz="0" w:space="0" w:color="auto"/>
        <w:bottom w:val="none" w:sz="0" w:space="0" w:color="auto"/>
        <w:right w:val="none" w:sz="0" w:space="0" w:color="auto"/>
      </w:divBdr>
    </w:div>
    <w:div w:id="994334300">
      <w:bodyDiv w:val="1"/>
      <w:marLeft w:val="0"/>
      <w:marRight w:val="0"/>
      <w:marTop w:val="0"/>
      <w:marBottom w:val="0"/>
      <w:divBdr>
        <w:top w:val="none" w:sz="0" w:space="0" w:color="auto"/>
        <w:left w:val="none" w:sz="0" w:space="0" w:color="auto"/>
        <w:bottom w:val="none" w:sz="0" w:space="0" w:color="auto"/>
        <w:right w:val="none" w:sz="0" w:space="0" w:color="auto"/>
      </w:divBdr>
    </w:div>
    <w:div w:id="1012492386">
      <w:bodyDiv w:val="1"/>
      <w:marLeft w:val="0"/>
      <w:marRight w:val="0"/>
      <w:marTop w:val="0"/>
      <w:marBottom w:val="0"/>
      <w:divBdr>
        <w:top w:val="none" w:sz="0" w:space="0" w:color="auto"/>
        <w:left w:val="none" w:sz="0" w:space="0" w:color="auto"/>
        <w:bottom w:val="none" w:sz="0" w:space="0" w:color="auto"/>
        <w:right w:val="none" w:sz="0" w:space="0" w:color="auto"/>
      </w:divBdr>
    </w:div>
    <w:div w:id="1047218939">
      <w:bodyDiv w:val="1"/>
      <w:marLeft w:val="0"/>
      <w:marRight w:val="0"/>
      <w:marTop w:val="0"/>
      <w:marBottom w:val="0"/>
      <w:divBdr>
        <w:top w:val="none" w:sz="0" w:space="0" w:color="auto"/>
        <w:left w:val="none" w:sz="0" w:space="0" w:color="auto"/>
        <w:bottom w:val="none" w:sz="0" w:space="0" w:color="auto"/>
        <w:right w:val="none" w:sz="0" w:space="0" w:color="auto"/>
      </w:divBdr>
    </w:div>
    <w:div w:id="1226986323">
      <w:bodyDiv w:val="1"/>
      <w:marLeft w:val="0"/>
      <w:marRight w:val="0"/>
      <w:marTop w:val="0"/>
      <w:marBottom w:val="0"/>
      <w:divBdr>
        <w:top w:val="none" w:sz="0" w:space="0" w:color="auto"/>
        <w:left w:val="none" w:sz="0" w:space="0" w:color="auto"/>
        <w:bottom w:val="none" w:sz="0" w:space="0" w:color="auto"/>
        <w:right w:val="none" w:sz="0" w:space="0" w:color="auto"/>
      </w:divBdr>
    </w:div>
    <w:div w:id="1296838421">
      <w:bodyDiv w:val="1"/>
      <w:marLeft w:val="0"/>
      <w:marRight w:val="0"/>
      <w:marTop w:val="0"/>
      <w:marBottom w:val="0"/>
      <w:divBdr>
        <w:top w:val="none" w:sz="0" w:space="0" w:color="auto"/>
        <w:left w:val="none" w:sz="0" w:space="0" w:color="auto"/>
        <w:bottom w:val="none" w:sz="0" w:space="0" w:color="auto"/>
        <w:right w:val="none" w:sz="0" w:space="0" w:color="auto"/>
      </w:divBdr>
    </w:div>
    <w:div w:id="1390224243">
      <w:bodyDiv w:val="1"/>
      <w:marLeft w:val="0"/>
      <w:marRight w:val="0"/>
      <w:marTop w:val="0"/>
      <w:marBottom w:val="0"/>
      <w:divBdr>
        <w:top w:val="none" w:sz="0" w:space="0" w:color="auto"/>
        <w:left w:val="none" w:sz="0" w:space="0" w:color="auto"/>
        <w:bottom w:val="none" w:sz="0" w:space="0" w:color="auto"/>
        <w:right w:val="none" w:sz="0" w:space="0" w:color="auto"/>
      </w:divBdr>
    </w:div>
    <w:div w:id="1409695628">
      <w:bodyDiv w:val="1"/>
      <w:marLeft w:val="0"/>
      <w:marRight w:val="0"/>
      <w:marTop w:val="0"/>
      <w:marBottom w:val="0"/>
      <w:divBdr>
        <w:top w:val="none" w:sz="0" w:space="0" w:color="auto"/>
        <w:left w:val="none" w:sz="0" w:space="0" w:color="auto"/>
        <w:bottom w:val="none" w:sz="0" w:space="0" w:color="auto"/>
        <w:right w:val="none" w:sz="0" w:space="0" w:color="auto"/>
      </w:divBdr>
    </w:div>
    <w:div w:id="1471165594">
      <w:bodyDiv w:val="1"/>
      <w:marLeft w:val="0"/>
      <w:marRight w:val="0"/>
      <w:marTop w:val="0"/>
      <w:marBottom w:val="0"/>
      <w:divBdr>
        <w:top w:val="none" w:sz="0" w:space="0" w:color="auto"/>
        <w:left w:val="none" w:sz="0" w:space="0" w:color="auto"/>
        <w:bottom w:val="none" w:sz="0" w:space="0" w:color="auto"/>
        <w:right w:val="none" w:sz="0" w:space="0" w:color="auto"/>
      </w:divBdr>
    </w:div>
    <w:div w:id="1583640407">
      <w:bodyDiv w:val="1"/>
      <w:marLeft w:val="0"/>
      <w:marRight w:val="0"/>
      <w:marTop w:val="0"/>
      <w:marBottom w:val="0"/>
      <w:divBdr>
        <w:top w:val="none" w:sz="0" w:space="0" w:color="auto"/>
        <w:left w:val="none" w:sz="0" w:space="0" w:color="auto"/>
        <w:bottom w:val="none" w:sz="0" w:space="0" w:color="auto"/>
        <w:right w:val="none" w:sz="0" w:space="0" w:color="auto"/>
      </w:divBdr>
    </w:div>
    <w:div w:id="1722904582">
      <w:bodyDiv w:val="1"/>
      <w:marLeft w:val="0"/>
      <w:marRight w:val="0"/>
      <w:marTop w:val="0"/>
      <w:marBottom w:val="0"/>
      <w:divBdr>
        <w:top w:val="none" w:sz="0" w:space="0" w:color="auto"/>
        <w:left w:val="none" w:sz="0" w:space="0" w:color="auto"/>
        <w:bottom w:val="none" w:sz="0" w:space="0" w:color="auto"/>
        <w:right w:val="none" w:sz="0" w:space="0" w:color="auto"/>
      </w:divBdr>
    </w:div>
    <w:div w:id="1807746416">
      <w:bodyDiv w:val="1"/>
      <w:marLeft w:val="0"/>
      <w:marRight w:val="0"/>
      <w:marTop w:val="0"/>
      <w:marBottom w:val="0"/>
      <w:divBdr>
        <w:top w:val="none" w:sz="0" w:space="0" w:color="auto"/>
        <w:left w:val="none" w:sz="0" w:space="0" w:color="auto"/>
        <w:bottom w:val="none" w:sz="0" w:space="0" w:color="auto"/>
        <w:right w:val="none" w:sz="0" w:space="0" w:color="auto"/>
      </w:divBdr>
    </w:div>
    <w:div w:id="1871651621">
      <w:bodyDiv w:val="1"/>
      <w:marLeft w:val="0"/>
      <w:marRight w:val="0"/>
      <w:marTop w:val="0"/>
      <w:marBottom w:val="0"/>
      <w:divBdr>
        <w:top w:val="none" w:sz="0" w:space="0" w:color="auto"/>
        <w:left w:val="none" w:sz="0" w:space="0" w:color="auto"/>
        <w:bottom w:val="none" w:sz="0" w:space="0" w:color="auto"/>
        <w:right w:val="none" w:sz="0" w:space="0" w:color="auto"/>
      </w:divBdr>
    </w:div>
    <w:div w:id="20390373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jpeg"/><Relationship Id="rId18" Type="http://schemas.openxmlformats.org/officeDocument/2006/relationships/hyperlink" Target="https://ling-app.com/fr/business-etiquette-in-france/" TargetMode="External"/><Relationship Id="rId3" Type="http://schemas.openxmlformats.org/officeDocument/2006/relationships/numbering" Target="numbering.xml"/><Relationship Id="rId21" Type="http://schemas.openxmlformats.org/officeDocument/2006/relationships/footer" Target="footer1.xml"/><Relationship Id="rId7" Type="http://schemas.openxmlformats.org/officeDocument/2006/relationships/footnotes" Target="footnotes.xml"/><Relationship Id="rId12" Type="http://schemas.openxmlformats.org/officeDocument/2006/relationships/image" Target="media/image4.jpeg"/><Relationship Id="rId17" Type="http://schemas.openxmlformats.org/officeDocument/2006/relationships/image" Target="media/image9.jpeg"/><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hyperlink" Target="https://culturalatlas.sbs.com.au/french-culture/french-culture-business-culture"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theme" Target="theme/theme1.xml"/><Relationship Id="rId10" Type="http://schemas.openxmlformats.org/officeDocument/2006/relationships/image" Target="media/image2.jpeg"/><Relationship Id="rId19" Type="http://schemas.openxmlformats.org/officeDocument/2006/relationships/hyperlink" Target="https://www.researchgate.net/publication/347942968_Cultural_Influences_on_Leadership_and_ORGANIZATIONS_PROJECT_GLOBE"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jpeg"/><Relationship Id="rId22" Type="http://schemas.openxmlformats.org/officeDocument/2006/relationships/fontTable" Target="fontTable.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B91BC24-3447-4263-8D47-2ADCCB2F3A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1774</Words>
  <Characters>11536</Characters>
  <Application>Microsoft Office Word</Application>
  <DocSecurity>0</DocSecurity>
  <Lines>96</Lines>
  <Paragraphs>26</Paragraphs>
  <ScaleCrop>false</ScaleCrop>
  <Company/>
  <LinksUpToDate>false</LinksUpToDate>
  <CharactersWithSpaces>13284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2023-11-10T10:18:00Z</dcterms:created>
  <dcterms:modified xsi:type="dcterms:W3CDTF">2023-11-10T10:18:00Z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65a1782636f7e828734556fc7e59091e27b040d762613c0f08f06d3cb05c8395</vt:lpwstr>
  </property>
</Properties>
</file>