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C80CF2" w14:textId="5FD58E24" w:rsidR="00EB1B1F" w:rsidRDefault="005C7BEF" w:rsidP="00B802EA">
      <w:pPr>
        <w:jc w:val="center"/>
        <w:rPr>
          <w:sz w:val="44"/>
          <w:szCs w:val="44"/>
        </w:rPr>
      </w:pPr>
      <w:bookmarkStart w:id="0" w:name="_GoBack"/>
      <w:bookmarkEnd w:id="0"/>
      <w:r>
        <w:rPr>
          <w:sz w:val="44"/>
          <w:szCs w:val="44"/>
        </w:rPr>
        <w:t xml:space="preserve">Contributing to </w:t>
      </w:r>
      <w:r w:rsidR="00BC60F1">
        <w:rPr>
          <w:sz w:val="44"/>
          <w:szCs w:val="44"/>
        </w:rPr>
        <w:t>coaching and mentoring in the organisation</w:t>
      </w:r>
    </w:p>
    <w:p w14:paraId="5116E87A" w14:textId="7F084670" w:rsidR="00B802EA" w:rsidRPr="00B802EA" w:rsidRDefault="00B802EA" w:rsidP="00B802EA">
      <w:pPr>
        <w:jc w:val="center"/>
        <w:rPr>
          <w:sz w:val="44"/>
          <w:szCs w:val="44"/>
        </w:rPr>
      </w:pPr>
    </w:p>
    <w:p w14:paraId="5A3B27E1" w14:textId="2118FA1D" w:rsidR="00B802EA" w:rsidRDefault="00B802EA" w:rsidP="00B802EA">
      <w:pPr>
        <w:jc w:val="center"/>
        <w:rPr>
          <w:sz w:val="28"/>
          <w:szCs w:val="28"/>
        </w:rPr>
      </w:pPr>
      <w:r w:rsidRPr="00B802EA">
        <w:rPr>
          <w:sz w:val="28"/>
          <w:szCs w:val="28"/>
        </w:rPr>
        <w:t>Jodie Barnett</w:t>
      </w:r>
    </w:p>
    <w:p w14:paraId="3A2A7148" w14:textId="0948B7E4" w:rsidR="00E05C7B" w:rsidRDefault="00E05C7B" w:rsidP="00B802EA">
      <w:pPr>
        <w:jc w:val="center"/>
        <w:rPr>
          <w:sz w:val="28"/>
          <w:szCs w:val="28"/>
        </w:rPr>
      </w:pPr>
    </w:p>
    <w:p w14:paraId="45C36C69" w14:textId="3E2334BB" w:rsidR="00E05C7B" w:rsidRDefault="00E05C7B" w:rsidP="00B802EA">
      <w:pPr>
        <w:jc w:val="center"/>
        <w:rPr>
          <w:sz w:val="28"/>
          <w:szCs w:val="28"/>
        </w:rPr>
      </w:pPr>
      <w:r>
        <w:rPr>
          <w:sz w:val="28"/>
          <w:szCs w:val="28"/>
        </w:rPr>
        <w:t>CIPD course number:</w:t>
      </w:r>
      <w:r w:rsidR="00BC60F1">
        <w:rPr>
          <w:sz w:val="28"/>
          <w:szCs w:val="28"/>
        </w:rPr>
        <w:t xml:space="preserve"> 5ADCM</w:t>
      </w:r>
    </w:p>
    <w:p w14:paraId="03997253" w14:textId="30C38C35" w:rsidR="00CC1EEB" w:rsidRDefault="00CC1EEB" w:rsidP="00B802EA">
      <w:pPr>
        <w:jc w:val="center"/>
        <w:rPr>
          <w:sz w:val="28"/>
          <w:szCs w:val="28"/>
        </w:rPr>
      </w:pPr>
    </w:p>
    <w:p w14:paraId="58E68D9E" w14:textId="28347A4E" w:rsidR="00CC1EEB" w:rsidRDefault="00CC1EEB" w:rsidP="00B802EA">
      <w:pPr>
        <w:jc w:val="center"/>
        <w:rPr>
          <w:sz w:val="28"/>
          <w:szCs w:val="28"/>
        </w:rPr>
      </w:pPr>
      <w:r>
        <w:rPr>
          <w:sz w:val="28"/>
          <w:szCs w:val="28"/>
        </w:rPr>
        <w:t>CIPD Membership number: 2224083X</w:t>
      </w:r>
    </w:p>
    <w:p w14:paraId="0044DA9B" w14:textId="77777777" w:rsidR="00CC1EEB" w:rsidRDefault="00CC1EEB" w:rsidP="00B802EA">
      <w:pPr>
        <w:jc w:val="center"/>
        <w:rPr>
          <w:sz w:val="28"/>
          <w:szCs w:val="28"/>
        </w:rPr>
      </w:pPr>
    </w:p>
    <w:p w14:paraId="0A0E0BD7" w14:textId="39175B3E" w:rsidR="004C4EFB" w:rsidRPr="004C4EFB" w:rsidRDefault="00A406EA" w:rsidP="00CC1EEB">
      <w:pPr>
        <w:rPr>
          <w:sz w:val="28"/>
          <w:szCs w:val="28"/>
        </w:rPr>
      </w:pPr>
      <w:r>
        <w:rPr>
          <w:sz w:val="28"/>
          <w:szCs w:val="28"/>
        </w:rPr>
        <w:t>W</w:t>
      </w:r>
      <w:r w:rsidR="002B16C7">
        <w:rPr>
          <w:sz w:val="28"/>
          <w:szCs w:val="28"/>
        </w:rPr>
        <w:t xml:space="preserve">ord count: </w:t>
      </w:r>
      <w:r w:rsidR="006621DA" w:rsidRPr="006621DA">
        <w:rPr>
          <w:b/>
          <w:sz w:val="28"/>
          <w:szCs w:val="28"/>
        </w:rPr>
        <w:t>3,027</w:t>
      </w:r>
      <w:r w:rsidR="00E432BF" w:rsidRPr="006621DA">
        <w:rPr>
          <w:b/>
          <w:sz w:val="28"/>
          <w:szCs w:val="28"/>
        </w:rPr>
        <w:t xml:space="preserve"> words</w:t>
      </w:r>
    </w:p>
    <w:p w14:paraId="54B20E30" w14:textId="77777777" w:rsidR="00CC1EEB" w:rsidRDefault="00CC1EEB" w:rsidP="00CC1EEB">
      <w:pPr>
        <w:rPr>
          <w:rFonts w:cs="Arial"/>
          <w:sz w:val="28"/>
          <w:szCs w:val="28"/>
        </w:rPr>
      </w:pPr>
    </w:p>
    <w:p w14:paraId="4EEE5917" w14:textId="427319D0" w:rsidR="00CC1EEB" w:rsidRPr="00722608" w:rsidRDefault="00CC1EEB" w:rsidP="00CC1EEB">
      <w:pPr>
        <w:rPr>
          <w:rFonts w:cs="Arial"/>
          <w:sz w:val="28"/>
          <w:szCs w:val="28"/>
        </w:rPr>
      </w:pPr>
      <w:r w:rsidRPr="00722608">
        <w:rPr>
          <w:rFonts w:cs="Arial"/>
          <w:sz w:val="28"/>
          <w:szCs w:val="28"/>
        </w:rPr>
        <w:t>By signing below, I confirm that the work/evidence presented is my own, unaided work. I understand the regulations pertaining to candidate malpractice and the action that may be taken as a result.</w:t>
      </w:r>
    </w:p>
    <w:p w14:paraId="28DCA2EB" w14:textId="77777777" w:rsidR="00CC1EEB" w:rsidRPr="00722608" w:rsidRDefault="00CC1EEB" w:rsidP="00CC1EEB">
      <w:pPr>
        <w:rPr>
          <w:rFonts w:cs="Arial"/>
          <w:sz w:val="28"/>
          <w:szCs w:val="28"/>
        </w:rPr>
      </w:pPr>
    </w:p>
    <w:p w14:paraId="3362E9DD" w14:textId="0FB76831" w:rsidR="00CC1EEB" w:rsidRPr="00722608" w:rsidRDefault="00CC1EEB" w:rsidP="00CC1EEB">
      <w:pPr>
        <w:rPr>
          <w:rFonts w:cs="Arial"/>
          <w:sz w:val="28"/>
          <w:szCs w:val="28"/>
        </w:rPr>
      </w:pPr>
      <w:r w:rsidRPr="00722608">
        <w:rPr>
          <w:rFonts w:cs="Arial"/>
          <w:sz w:val="28"/>
          <w:szCs w:val="28"/>
        </w:rPr>
        <w:t xml:space="preserve">Signed: </w:t>
      </w:r>
      <w:r w:rsidRPr="00C263B0">
        <w:rPr>
          <w:noProof/>
          <w:lang w:eastAsia="en-GB"/>
        </w:rPr>
        <w:drawing>
          <wp:inline distT="0" distB="0" distL="0" distR="0" wp14:anchorId="0A24D980" wp14:editId="0865E3B5">
            <wp:extent cx="1362075" cy="569225"/>
            <wp:effectExtent l="0" t="0" r="0" b="2540"/>
            <wp:docPr id="1" name="Picture 1" descr="C:\Users\ss065\AppData\Local\Microsoft\Windows\Temporary Internet Files\Content.Outlook\N1OHAIR2\J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065\AppData\Local\Microsoft\Windows\Temporary Internet Files\Content.Outlook\N1OHAIR2\J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5742" cy="579116"/>
                    </a:xfrm>
                    <a:prstGeom prst="rect">
                      <a:avLst/>
                    </a:prstGeom>
                    <a:noFill/>
                    <a:ln>
                      <a:noFill/>
                    </a:ln>
                  </pic:spPr>
                </pic:pic>
              </a:graphicData>
            </a:graphic>
          </wp:inline>
        </w:drawing>
      </w:r>
    </w:p>
    <w:p w14:paraId="74B28A9D" w14:textId="4B6462CD" w:rsidR="00CC1EEB" w:rsidRDefault="00CC1EEB" w:rsidP="00CC1EEB">
      <w:pPr>
        <w:rPr>
          <w:rFonts w:cs="Arial"/>
          <w:sz w:val="28"/>
          <w:szCs w:val="28"/>
        </w:rPr>
      </w:pPr>
      <w:r w:rsidRPr="00722608">
        <w:rPr>
          <w:rFonts w:cs="Arial"/>
          <w:sz w:val="28"/>
          <w:szCs w:val="28"/>
        </w:rPr>
        <w:t xml:space="preserve">Date: </w:t>
      </w:r>
      <w:r w:rsidR="006621DA">
        <w:rPr>
          <w:rFonts w:cs="Arial"/>
          <w:sz w:val="28"/>
          <w:szCs w:val="28"/>
        </w:rPr>
        <w:t>15</w:t>
      </w:r>
      <w:r w:rsidR="006621DA" w:rsidRPr="006621DA">
        <w:rPr>
          <w:rFonts w:cs="Arial"/>
          <w:sz w:val="28"/>
          <w:szCs w:val="28"/>
          <w:vertAlign w:val="superscript"/>
        </w:rPr>
        <w:t>th</w:t>
      </w:r>
      <w:r w:rsidR="006621DA">
        <w:rPr>
          <w:rFonts w:cs="Arial"/>
          <w:sz w:val="28"/>
          <w:szCs w:val="28"/>
        </w:rPr>
        <w:t xml:space="preserve"> March 2021</w:t>
      </w:r>
    </w:p>
    <w:p w14:paraId="547EEE8C" w14:textId="77777777" w:rsidR="009B40D6" w:rsidRPr="00722608" w:rsidRDefault="009B40D6" w:rsidP="00CC1EEB">
      <w:pPr>
        <w:rPr>
          <w:rFonts w:cs="Arial"/>
          <w:sz w:val="28"/>
          <w:szCs w:val="28"/>
        </w:rPr>
      </w:pPr>
    </w:p>
    <w:p w14:paraId="2C44A3F2" w14:textId="0A89437A" w:rsidR="00E05C7B" w:rsidRDefault="00E05C7B" w:rsidP="00B802EA">
      <w:pPr>
        <w:jc w:val="center"/>
        <w:rPr>
          <w:sz w:val="28"/>
          <w:szCs w:val="28"/>
        </w:rPr>
      </w:pPr>
    </w:p>
    <w:p w14:paraId="562F86D6" w14:textId="4EF9F9F7" w:rsidR="00B802EA" w:rsidRDefault="00B802EA" w:rsidP="00B802EA">
      <w:pPr>
        <w:jc w:val="center"/>
        <w:rPr>
          <w:sz w:val="28"/>
          <w:szCs w:val="28"/>
        </w:rPr>
      </w:pPr>
    </w:p>
    <w:p w14:paraId="66745ED2" w14:textId="7127C32B" w:rsidR="00FA7117" w:rsidRDefault="00FA7117" w:rsidP="00BE297A">
      <w:pPr>
        <w:pStyle w:val="NormalWeb"/>
        <w:rPr>
          <w:rFonts w:ascii="Arial" w:hAnsi="Arial" w:cs="Arial"/>
          <w:sz w:val="22"/>
          <w:szCs w:val="22"/>
        </w:rPr>
      </w:pPr>
    </w:p>
    <w:p w14:paraId="1D772F6D" w14:textId="3EAD502B" w:rsidR="00F871E4" w:rsidRDefault="00F871E4" w:rsidP="00793A02">
      <w:pPr>
        <w:pStyle w:val="NormalWeb"/>
        <w:rPr>
          <w:rFonts w:ascii="Arial" w:hAnsi="Arial" w:cs="Arial"/>
          <w:sz w:val="22"/>
          <w:szCs w:val="22"/>
        </w:rPr>
      </w:pPr>
    </w:p>
    <w:p w14:paraId="19E955B1" w14:textId="77777777" w:rsidR="00BD28DB" w:rsidRDefault="00BD28DB" w:rsidP="00FE454E">
      <w:pPr>
        <w:pStyle w:val="NormalWeb"/>
        <w:rPr>
          <w:rFonts w:ascii="Arial" w:hAnsi="Arial" w:cs="Arial"/>
          <w:sz w:val="22"/>
          <w:szCs w:val="22"/>
        </w:rPr>
      </w:pPr>
    </w:p>
    <w:p w14:paraId="766F489B" w14:textId="26414AFD" w:rsidR="00F871E4" w:rsidRDefault="00F871E4" w:rsidP="00BF2C64">
      <w:pPr>
        <w:pStyle w:val="NormalWeb"/>
        <w:rPr>
          <w:rFonts w:ascii="Arial" w:hAnsi="Arial" w:cs="Arial"/>
          <w:sz w:val="22"/>
          <w:szCs w:val="22"/>
        </w:rPr>
      </w:pPr>
    </w:p>
    <w:p w14:paraId="31E68455" w14:textId="3D31B51E" w:rsidR="00F871E4" w:rsidRDefault="00F871E4" w:rsidP="00FE454E">
      <w:pPr>
        <w:pStyle w:val="NormalWeb"/>
        <w:rPr>
          <w:rFonts w:ascii="Arial" w:hAnsi="Arial" w:cs="Arial"/>
          <w:sz w:val="22"/>
          <w:szCs w:val="22"/>
        </w:rPr>
      </w:pPr>
    </w:p>
    <w:p w14:paraId="0A7D47D7" w14:textId="0DFDC647" w:rsidR="0022462C" w:rsidRPr="0082166F" w:rsidRDefault="0022462C" w:rsidP="00A00FD7">
      <w:pPr>
        <w:pStyle w:val="NormalWeb"/>
        <w:rPr>
          <w:rFonts w:ascii="Arial" w:hAnsi="Arial" w:cs="Arial"/>
          <w:b/>
          <w:bCs/>
        </w:rPr>
      </w:pPr>
      <w:r w:rsidRPr="0082166F">
        <w:rPr>
          <w:rFonts w:ascii="Arial" w:hAnsi="Arial" w:cs="Arial"/>
          <w:b/>
          <w:bCs/>
        </w:rPr>
        <w:lastRenderedPageBreak/>
        <w:t>Contents page</w:t>
      </w:r>
    </w:p>
    <w:p w14:paraId="445A534C" w14:textId="6FAFA8F4" w:rsidR="0022462C" w:rsidRDefault="004C4EFB" w:rsidP="002F16F5">
      <w:pPr>
        <w:pStyle w:val="NormalWeb"/>
        <w:numPr>
          <w:ilvl w:val="0"/>
          <w:numId w:val="1"/>
        </w:numPr>
        <w:rPr>
          <w:rFonts w:ascii="Arial" w:hAnsi="Arial" w:cs="Arial"/>
        </w:rPr>
      </w:pPr>
      <w:r w:rsidRPr="0082166F">
        <w:rPr>
          <w:rFonts w:ascii="Arial" w:hAnsi="Arial" w:cs="Arial"/>
        </w:rPr>
        <w:t>Personal statement LO1</w:t>
      </w:r>
    </w:p>
    <w:p w14:paraId="40F18E21" w14:textId="03573E18" w:rsidR="0082166F" w:rsidRDefault="001D522E" w:rsidP="002F16F5">
      <w:pPr>
        <w:pStyle w:val="NormalWeb"/>
        <w:numPr>
          <w:ilvl w:val="0"/>
          <w:numId w:val="1"/>
        </w:numPr>
        <w:rPr>
          <w:rFonts w:ascii="Arial" w:hAnsi="Arial" w:cs="Arial"/>
        </w:rPr>
      </w:pPr>
      <w:r>
        <w:rPr>
          <w:rFonts w:ascii="Arial" w:hAnsi="Arial" w:cs="Arial"/>
        </w:rPr>
        <w:t>Personal statement LO2</w:t>
      </w:r>
    </w:p>
    <w:p w14:paraId="708BEF9D" w14:textId="4E409846" w:rsidR="00580D3F" w:rsidRDefault="00504459" w:rsidP="00580D3F">
      <w:pPr>
        <w:pStyle w:val="NormalWeb"/>
        <w:rPr>
          <w:rFonts w:ascii="Arial" w:hAnsi="Arial" w:cs="Arial"/>
          <w:b/>
        </w:rPr>
      </w:pPr>
      <w:r>
        <w:rPr>
          <w:rFonts w:ascii="Arial" w:hAnsi="Arial" w:cs="Arial"/>
          <w:b/>
        </w:rPr>
        <w:t>A</w:t>
      </w:r>
      <w:r w:rsidR="00580D3F" w:rsidRPr="0082166F">
        <w:rPr>
          <w:rFonts w:ascii="Arial" w:hAnsi="Arial" w:cs="Arial"/>
          <w:b/>
        </w:rPr>
        <w:t>ppendices</w:t>
      </w:r>
    </w:p>
    <w:p w14:paraId="07D64E6A" w14:textId="4FDF857E" w:rsidR="0048558F" w:rsidRDefault="0048558F" w:rsidP="002F16F5">
      <w:pPr>
        <w:pStyle w:val="ListParagraph"/>
        <w:numPr>
          <w:ilvl w:val="0"/>
          <w:numId w:val="3"/>
        </w:numPr>
        <w:rPr>
          <w:rFonts w:ascii="Arial" w:eastAsia="Times New Roman" w:hAnsi="Arial" w:cs="Arial"/>
          <w:sz w:val="24"/>
          <w:szCs w:val="24"/>
          <w:lang w:eastAsia="en-GB"/>
        </w:rPr>
      </w:pPr>
      <w:r w:rsidRPr="0048558F">
        <w:rPr>
          <w:rFonts w:ascii="Arial" w:eastAsia="Times New Roman" w:hAnsi="Arial" w:cs="Arial"/>
          <w:sz w:val="24"/>
          <w:szCs w:val="24"/>
          <w:lang w:eastAsia="en-GB"/>
        </w:rPr>
        <w:t>Learning, Training and Development programme 2019-2020 (first few pages)</w:t>
      </w:r>
    </w:p>
    <w:p w14:paraId="4D1102A6" w14:textId="47C136E3" w:rsidR="002F16F5" w:rsidRDefault="002F16F5" w:rsidP="002F16F5">
      <w:pPr>
        <w:pStyle w:val="ListParagraph"/>
        <w:numPr>
          <w:ilvl w:val="0"/>
          <w:numId w:val="3"/>
        </w:numPr>
        <w:rPr>
          <w:rFonts w:ascii="Arial" w:eastAsia="Times New Roman" w:hAnsi="Arial" w:cs="Arial"/>
          <w:sz w:val="24"/>
          <w:szCs w:val="24"/>
          <w:lang w:eastAsia="en-GB"/>
        </w:rPr>
      </w:pPr>
      <w:r>
        <w:rPr>
          <w:rFonts w:ascii="Arial" w:eastAsia="Times New Roman" w:hAnsi="Arial" w:cs="Arial"/>
          <w:sz w:val="24"/>
          <w:szCs w:val="24"/>
          <w:lang w:eastAsia="en-GB"/>
        </w:rPr>
        <w:t>Solace (external training organisation website)</w:t>
      </w:r>
    </w:p>
    <w:p w14:paraId="37FA731C" w14:textId="77777777" w:rsidR="00AB0004" w:rsidRPr="00AB0004" w:rsidRDefault="00AB0004" w:rsidP="00AB0004">
      <w:pPr>
        <w:pStyle w:val="ListParagraph"/>
        <w:numPr>
          <w:ilvl w:val="0"/>
          <w:numId w:val="3"/>
        </w:numPr>
        <w:rPr>
          <w:rFonts w:ascii="Arial" w:eastAsia="Times New Roman" w:hAnsi="Arial" w:cs="Arial"/>
          <w:sz w:val="24"/>
          <w:szCs w:val="24"/>
          <w:lang w:eastAsia="en-GB"/>
        </w:rPr>
      </w:pPr>
      <w:r w:rsidRPr="00AB0004">
        <w:rPr>
          <w:rFonts w:ascii="Arial" w:eastAsia="Times New Roman" w:hAnsi="Arial" w:cs="Arial"/>
          <w:sz w:val="24"/>
          <w:szCs w:val="24"/>
          <w:lang w:eastAsia="en-GB"/>
        </w:rPr>
        <w:t>LM programme example</w:t>
      </w:r>
    </w:p>
    <w:p w14:paraId="24592454" w14:textId="1D2A5AAC" w:rsidR="009C5A7E" w:rsidRDefault="009C5A7E" w:rsidP="009C5A7E">
      <w:pPr>
        <w:pStyle w:val="ListParagraph"/>
        <w:numPr>
          <w:ilvl w:val="0"/>
          <w:numId w:val="3"/>
        </w:numPr>
        <w:rPr>
          <w:rFonts w:ascii="Arial" w:eastAsia="Times New Roman" w:hAnsi="Arial" w:cs="Arial"/>
          <w:sz w:val="24"/>
          <w:szCs w:val="24"/>
          <w:lang w:eastAsia="en-GB"/>
        </w:rPr>
      </w:pPr>
      <w:r>
        <w:rPr>
          <w:rFonts w:ascii="Arial" w:eastAsia="Times New Roman" w:hAnsi="Arial" w:cs="Arial"/>
          <w:sz w:val="24"/>
          <w:szCs w:val="24"/>
          <w:lang w:eastAsia="en-GB"/>
        </w:rPr>
        <w:t xml:space="preserve">NPTCBC senior management </w:t>
      </w:r>
      <w:r w:rsidRPr="00CA44FE">
        <w:rPr>
          <w:rFonts w:ascii="Arial" w:eastAsia="Times New Roman" w:hAnsi="Arial" w:cs="Arial"/>
          <w:sz w:val="24"/>
          <w:szCs w:val="24"/>
          <w:lang w:eastAsia="en-GB"/>
        </w:rPr>
        <w:t>recruitment over past 5 years</w:t>
      </w:r>
    </w:p>
    <w:p w14:paraId="7CE5407D" w14:textId="14A6C638" w:rsidR="00FD03A9" w:rsidRDefault="00FD03A9" w:rsidP="009C5A7E">
      <w:pPr>
        <w:pStyle w:val="ListParagraph"/>
        <w:numPr>
          <w:ilvl w:val="0"/>
          <w:numId w:val="3"/>
        </w:numPr>
        <w:rPr>
          <w:rFonts w:ascii="Arial" w:eastAsia="Times New Roman" w:hAnsi="Arial" w:cs="Arial"/>
          <w:sz w:val="24"/>
          <w:szCs w:val="24"/>
          <w:lang w:eastAsia="en-GB"/>
        </w:rPr>
      </w:pPr>
      <w:r>
        <w:rPr>
          <w:rFonts w:ascii="Arial" w:eastAsia="Times New Roman" w:hAnsi="Arial" w:cs="Arial"/>
          <w:sz w:val="24"/>
          <w:szCs w:val="24"/>
          <w:lang w:eastAsia="en-GB"/>
        </w:rPr>
        <w:t>NPTCBC Workforce Strategy plan 2018-2022 (first few pages)</w:t>
      </w:r>
    </w:p>
    <w:p w14:paraId="5D0F18A0" w14:textId="7F75F3E3" w:rsidR="00F7399C" w:rsidRDefault="00F7399C" w:rsidP="009C5A7E">
      <w:pPr>
        <w:pStyle w:val="ListParagraph"/>
        <w:numPr>
          <w:ilvl w:val="0"/>
          <w:numId w:val="3"/>
        </w:numPr>
        <w:rPr>
          <w:rFonts w:ascii="Arial" w:eastAsia="Times New Roman" w:hAnsi="Arial" w:cs="Arial"/>
          <w:sz w:val="24"/>
          <w:szCs w:val="24"/>
          <w:lang w:eastAsia="en-GB"/>
        </w:rPr>
      </w:pPr>
      <w:r>
        <w:rPr>
          <w:rFonts w:ascii="Arial" w:eastAsia="Times New Roman" w:hAnsi="Arial" w:cs="Arial"/>
          <w:sz w:val="24"/>
          <w:szCs w:val="24"/>
          <w:lang w:eastAsia="en-GB"/>
        </w:rPr>
        <w:t>NPTCBC line manager survey results</w:t>
      </w:r>
    </w:p>
    <w:p w14:paraId="6A2C186C" w14:textId="5A8B7883" w:rsidR="00D9693E" w:rsidRPr="00D9693E" w:rsidRDefault="00D9693E" w:rsidP="00D9693E">
      <w:pPr>
        <w:pStyle w:val="ListParagraph"/>
        <w:numPr>
          <w:ilvl w:val="0"/>
          <w:numId w:val="3"/>
        </w:numPr>
        <w:rPr>
          <w:rFonts w:ascii="Arial" w:eastAsia="Times New Roman" w:hAnsi="Arial" w:cs="Arial"/>
          <w:sz w:val="24"/>
          <w:szCs w:val="24"/>
          <w:lang w:eastAsia="en-GB"/>
        </w:rPr>
      </w:pPr>
      <w:r w:rsidRPr="00D9693E">
        <w:rPr>
          <w:rFonts w:ascii="Arial" w:eastAsia="Times New Roman" w:hAnsi="Arial" w:cs="Arial"/>
          <w:sz w:val="24"/>
          <w:szCs w:val="24"/>
          <w:lang w:eastAsia="en-GB"/>
        </w:rPr>
        <w:t>Focus group meeting notes taken on 20</w:t>
      </w:r>
      <w:r w:rsidRPr="00D9693E">
        <w:rPr>
          <w:rFonts w:ascii="Arial" w:eastAsia="Times New Roman" w:hAnsi="Arial" w:cs="Arial"/>
          <w:sz w:val="24"/>
          <w:szCs w:val="24"/>
          <w:vertAlign w:val="superscript"/>
          <w:lang w:eastAsia="en-GB"/>
        </w:rPr>
        <w:t>th</w:t>
      </w:r>
      <w:r w:rsidRPr="00D9693E">
        <w:rPr>
          <w:rFonts w:ascii="Arial" w:eastAsia="Times New Roman" w:hAnsi="Arial" w:cs="Arial"/>
          <w:sz w:val="24"/>
          <w:szCs w:val="24"/>
          <w:lang w:eastAsia="en-GB"/>
        </w:rPr>
        <w:t xml:space="preserve"> February 2020</w:t>
      </w:r>
    </w:p>
    <w:p w14:paraId="6B1A473E" w14:textId="3B57DB20" w:rsidR="00D9693E" w:rsidRPr="00373AC9" w:rsidRDefault="00146C10" w:rsidP="009C5A7E">
      <w:pPr>
        <w:pStyle w:val="ListParagraph"/>
        <w:numPr>
          <w:ilvl w:val="0"/>
          <w:numId w:val="3"/>
        </w:numPr>
        <w:rPr>
          <w:rFonts w:ascii="Arial" w:eastAsia="Times New Roman" w:hAnsi="Arial" w:cs="Arial"/>
          <w:sz w:val="24"/>
          <w:szCs w:val="24"/>
          <w:lang w:eastAsia="en-GB"/>
        </w:rPr>
      </w:pPr>
      <w:r>
        <w:rPr>
          <w:rFonts w:ascii="Arial" w:eastAsia="Times New Roman" w:hAnsi="Arial" w:cs="Arial"/>
          <w:sz w:val="24"/>
          <w:szCs w:val="24"/>
          <w:lang w:eastAsia="en-GB"/>
        </w:rPr>
        <w:t>1:1 meeting template</w:t>
      </w:r>
    </w:p>
    <w:p w14:paraId="537B92FF" w14:textId="77777777" w:rsidR="004B6D81" w:rsidRPr="004B6D81" w:rsidRDefault="004B6D81" w:rsidP="004B6D81">
      <w:pPr>
        <w:ind w:left="360"/>
        <w:rPr>
          <w:rFonts w:ascii="Arial" w:eastAsia="Times New Roman" w:hAnsi="Arial" w:cs="Arial"/>
          <w:sz w:val="24"/>
          <w:szCs w:val="24"/>
          <w:lang w:eastAsia="en-GB"/>
        </w:rPr>
      </w:pPr>
    </w:p>
    <w:p w14:paraId="1737015E" w14:textId="343C2F77" w:rsidR="00EF1654" w:rsidRPr="00EF1654" w:rsidRDefault="00EF1654" w:rsidP="00EF1654">
      <w:pPr>
        <w:ind w:left="360"/>
        <w:rPr>
          <w:rFonts w:ascii="Arial" w:eastAsia="Times New Roman" w:hAnsi="Arial" w:cs="Arial"/>
          <w:sz w:val="24"/>
          <w:szCs w:val="24"/>
          <w:lang w:eastAsia="en-GB"/>
        </w:rPr>
      </w:pPr>
    </w:p>
    <w:p w14:paraId="60A285A6" w14:textId="77777777" w:rsidR="00877410" w:rsidRPr="0069067B" w:rsidRDefault="00877410" w:rsidP="0069067B">
      <w:pPr>
        <w:ind w:left="360"/>
        <w:rPr>
          <w:rFonts w:ascii="Arial" w:eastAsia="Times New Roman" w:hAnsi="Arial" w:cs="Arial"/>
          <w:sz w:val="24"/>
          <w:szCs w:val="24"/>
          <w:lang w:eastAsia="en-GB"/>
        </w:rPr>
      </w:pPr>
    </w:p>
    <w:p w14:paraId="79C54E5F" w14:textId="77777777" w:rsidR="006329C9" w:rsidRDefault="006329C9" w:rsidP="00BF2C64">
      <w:pPr>
        <w:pStyle w:val="NormalWeb"/>
        <w:ind w:left="360"/>
        <w:rPr>
          <w:rFonts w:ascii="Arial" w:hAnsi="Arial" w:cs="Arial"/>
        </w:rPr>
      </w:pPr>
    </w:p>
    <w:p w14:paraId="3269DFF7" w14:textId="77777777" w:rsidR="00C04DA6" w:rsidRPr="00C04DA6" w:rsidRDefault="00C04DA6" w:rsidP="00C04DA6">
      <w:pPr>
        <w:pStyle w:val="NormalWeb"/>
        <w:ind w:left="720"/>
        <w:rPr>
          <w:rFonts w:ascii="Arial" w:hAnsi="Arial" w:cs="Arial"/>
        </w:rPr>
      </w:pPr>
    </w:p>
    <w:p w14:paraId="4F0F9015" w14:textId="23174C19" w:rsidR="005C7BEF" w:rsidRDefault="005C7BEF" w:rsidP="005C7BEF">
      <w:pPr>
        <w:pStyle w:val="NormalWeb"/>
        <w:rPr>
          <w:rFonts w:asciiTheme="minorHAnsi" w:hAnsiTheme="minorHAnsi" w:cstheme="minorHAnsi"/>
        </w:rPr>
      </w:pPr>
    </w:p>
    <w:p w14:paraId="4FCF2616" w14:textId="58F4ED03" w:rsidR="005C7BEF" w:rsidRDefault="005C7BEF" w:rsidP="005C7BEF">
      <w:pPr>
        <w:pStyle w:val="NormalWeb"/>
        <w:rPr>
          <w:rFonts w:asciiTheme="minorHAnsi" w:hAnsiTheme="minorHAnsi" w:cstheme="minorHAnsi"/>
        </w:rPr>
      </w:pPr>
    </w:p>
    <w:p w14:paraId="47356FD2" w14:textId="680F9C0F" w:rsidR="005C7BEF" w:rsidRDefault="005C7BEF" w:rsidP="005C7BEF">
      <w:pPr>
        <w:pStyle w:val="NormalWeb"/>
        <w:rPr>
          <w:rFonts w:asciiTheme="minorHAnsi" w:hAnsiTheme="minorHAnsi" w:cstheme="minorHAnsi"/>
        </w:rPr>
      </w:pPr>
    </w:p>
    <w:p w14:paraId="39E2E44F" w14:textId="505D8403" w:rsidR="005C7BEF" w:rsidRDefault="005C7BEF" w:rsidP="005C7BEF">
      <w:pPr>
        <w:pStyle w:val="NormalWeb"/>
        <w:rPr>
          <w:rFonts w:asciiTheme="minorHAnsi" w:hAnsiTheme="minorHAnsi" w:cstheme="minorHAnsi"/>
        </w:rPr>
      </w:pPr>
    </w:p>
    <w:p w14:paraId="2E9E54B6" w14:textId="77777777" w:rsidR="005C7BEF" w:rsidRPr="005C7BEF" w:rsidRDefault="005C7BEF" w:rsidP="005C7BEF">
      <w:pPr>
        <w:pStyle w:val="NormalWeb"/>
        <w:rPr>
          <w:rFonts w:asciiTheme="minorHAnsi" w:hAnsiTheme="minorHAnsi" w:cstheme="minorHAnsi"/>
        </w:rPr>
      </w:pPr>
    </w:p>
    <w:p w14:paraId="16DC7659" w14:textId="22B4E603" w:rsidR="0022462C" w:rsidRPr="00BD28DB" w:rsidRDefault="0022462C" w:rsidP="00BE297A">
      <w:pPr>
        <w:pStyle w:val="NormalWeb"/>
        <w:rPr>
          <w:rFonts w:asciiTheme="minorHAnsi" w:hAnsiTheme="minorHAnsi" w:cstheme="minorHAnsi"/>
        </w:rPr>
      </w:pPr>
    </w:p>
    <w:p w14:paraId="10E8C4FA" w14:textId="4CD97406" w:rsidR="0022462C" w:rsidRPr="00BD28DB" w:rsidRDefault="0022462C" w:rsidP="00BE297A">
      <w:pPr>
        <w:pStyle w:val="NormalWeb"/>
        <w:rPr>
          <w:rFonts w:asciiTheme="minorHAnsi" w:hAnsiTheme="minorHAnsi" w:cstheme="minorHAnsi"/>
        </w:rPr>
      </w:pPr>
    </w:p>
    <w:p w14:paraId="7485D4EF" w14:textId="77777777" w:rsidR="00FE454E" w:rsidRDefault="00FE454E" w:rsidP="004616B1">
      <w:pPr>
        <w:pStyle w:val="NormalWeb"/>
        <w:tabs>
          <w:tab w:val="left" w:pos="2355"/>
        </w:tabs>
        <w:rPr>
          <w:rFonts w:asciiTheme="minorHAnsi" w:hAnsiTheme="minorHAnsi" w:cstheme="minorHAnsi"/>
          <w:b/>
          <w:bCs/>
          <w:sz w:val="28"/>
          <w:szCs w:val="28"/>
        </w:rPr>
        <w:sectPr w:rsidR="00FE454E" w:rsidSect="0028598C">
          <w:pgSz w:w="11906" w:h="16838"/>
          <w:pgMar w:top="1135" w:right="1440" w:bottom="1440" w:left="1440" w:header="708" w:footer="708" w:gutter="0"/>
          <w:cols w:space="708"/>
          <w:docGrid w:linePitch="360"/>
        </w:sectPr>
      </w:pPr>
    </w:p>
    <w:p w14:paraId="7CD1998A" w14:textId="5FDEC396" w:rsidR="00BF2C64" w:rsidRDefault="00AF2C21" w:rsidP="00942238">
      <w:pPr>
        <w:pStyle w:val="NormalWeb"/>
        <w:tabs>
          <w:tab w:val="left" w:pos="2355"/>
        </w:tabs>
        <w:rPr>
          <w:rFonts w:asciiTheme="minorHAnsi" w:hAnsiTheme="minorHAnsi" w:cstheme="minorHAnsi"/>
          <w:b/>
          <w:bCs/>
          <w:sz w:val="28"/>
          <w:szCs w:val="28"/>
        </w:rPr>
      </w:pPr>
      <w:r w:rsidRPr="00AF2C21">
        <w:rPr>
          <w:b/>
          <w:noProof/>
          <w:u w:val="single"/>
        </w:rPr>
        <w:lastRenderedPageBreak/>
        <w:t>EVIDENCE MATRIX</w:t>
      </w:r>
    </w:p>
    <w:p w14:paraId="6CEB70D9" w14:textId="14317E6D" w:rsidR="005121AC" w:rsidRDefault="005121AC" w:rsidP="00942238">
      <w:pPr>
        <w:pStyle w:val="NormalWeb"/>
        <w:tabs>
          <w:tab w:val="left" w:pos="2355"/>
        </w:tabs>
        <w:rPr>
          <w:rFonts w:asciiTheme="minorHAnsi" w:hAnsiTheme="minorHAnsi" w:cstheme="minorHAnsi"/>
          <w:b/>
          <w:bCs/>
          <w:sz w:val="28"/>
          <w:szCs w:val="28"/>
        </w:rPr>
        <w:sectPr w:rsidR="005121AC" w:rsidSect="00FE454E">
          <w:pgSz w:w="16838" w:h="11906" w:orient="landscape"/>
          <w:pgMar w:top="1440" w:right="1134" w:bottom="1440" w:left="1440" w:header="709" w:footer="709" w:gutter="0"/>
          <w:cols w:space="708"/>
          <w:docGrid w:linePitch="360"/>
        </w:sectPr>
      </w:pPr>
      <w:r>
        <w:rPr>
          <w:noProof/>
        </w:rPr>
        <w:drawing>
          <wp:inline distT="0" distB="0" distL="0" distR="0" wp14:anchorId="49CBCE79" wp14:editId="2F04A29A">
            <wp:extent cx="8139797" cy="52133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921" t="27293" r="22672" b="10269"/>
                    <a:stretch/>
                  </pic:blipFill>
                  <pic:spPr bwMode="auto">
                    <a:xfrm>
                      <a:off x="0" y="0"/>
                      <a:ext cx="8168588" cy="5231790"/>
                    </a:xfrm>
                    <a:prstGeom prst="rect">
                      <a:avLst/>
                    </a:prstGeom>
                    <a:ln>
                      <a:noFill/>
                    </a:ln>
                    <a:extLst>
                      <a:ext uri="{53640926-AAD7-44D8-BBD7-CCE9431645EC}">
                        <a14:shadowObscured xmlns:a14="http://schemas.microsoft.com/office/drawing/2010/main"/>
                      </a:ext>
                    </a:extLst>
                  </pic:spPr>
                </pic:pic>
              </a:graphicData>
            </a:graphic>
          </wp:inline>
        </w:drawing>
      </w:r>
    </w:p>
    <w:p w14:paraId="44277062" w14:textId="548CFAC3" w:rsidR="007D6BD7" w:rsidRDefault="005C7BEF" w:rsidP="00493D80">
      <w:pPr>
        <w:pStyle w:val="NormalWeb"/>
        <w:tabs>
          <w:tab w:val="left" w:pos="2355"/>
        </w:tabs>
        <w:rPr>
          <w:rFonts w:ascii="Arial" w:hAnsi="Arial" w:cs="Arial"/>
          <w:b/>
          <w:bCs/>
        </w:rPr>
      </w:pPr>
      <w:r w:rsidRPr="005C7BEF">
        <w:rPr>
          <w:rFonts w:ascii="Arial" w:hAnsi="Arial" w:cs="Arial"/>
          <w:b/>
          <w:bCs/>
        </w:rPr>
        <w:lastRenderedPageBreak/>
        <w:t>Personal statement for LO1 (including reference list)</w:t>
      </w:r>
      <w:r w:rsidR="00493D80">
        <w:rPr>
          <w:rFonts w:ascii="Arial" w:hAnsi="Arial" w:cs="Arial"/>
          <w:b/>
          <w:bCs/>
        </w:rPr>
        <w:t xml:space="preserve"> </w:t>
      </w:r>
    </w:p>
    <w:p w14:paraId="349062F7" w14:textId="1F3EF0AE" w:rsidR="001F48B1" w:rsidRDefault="00EA308D" w:rsidP="007A1199">
      <w:pPr>
        <w:pStyle w:val="Default"/>
        <w:rPr>
          <w:rFonts w:eastAsia="Times New Roman"/>
          <w:b/>
          <w:lang w:eastAsia="en-GB"/>
        </w:rPr>
      </w:pPr>
      <w:r>
        <w:rPr>
          <w:b/>
          <w:bCs/>
        </w:rPr>
        <w:t xml:space="preserve">LO1 </w:t>
      </w:r>
      <w:r w:rsidR="005B1CE0">
        <w:rPr>
          <w:b/>
          <w:bCs/>
        </w:rPr>
        <w:t>–</w:t>
      </w:r>
      <w:r w:rsidR="007A1199">
        <w:rPr>
          <w:b/>
          <w:bCs/>
        </w:rPr>
        <w:t xml:space="preserve"> </w:t>
      </w:r>
      <w:r w:rsidR="007A1199" w:rsidRPr="007A1199">
        <w:rPr>
          <w:b/>
        </w:rPr>
        <w:t>Be able to assess the impact of coaching and mentoring activity within an organisation and make recommendations for further development</w:t>
      </w:r>
    </w:p>
    <w:p w14:paraId="6EB4FE23" w14:textId="05C177DF" w:rsidR="007A1199" w:rsidRDefault="007A1199" w:rsidP="001816A0">
      <w:pPr>
        <w:rPr>
          <w:rFonts w:ascii="Arial" w:eastAsia="Times New Roman" w:hAnsi="Arial" w:cs="Arial"/>
          <w:b/>
          <w:sz w:val="24"/>
          <w:szCs w:val="24"/>
          <w:lang w:eastAsia="en-GB"/>
        </w:rPr>
      </w:pPr>
    </w:p>
    <w:p w14:paraId="76EB402C" w14:textId="78DDE443" w:rsidR="008C0815" w:rsidRDefault="00EE22E3" w:rsidP="001816A0">
      <w:pPr>
        <w:rPr>
          <w:rFonts w:ascii="Arial" w:eastAsia="Times New Roman" w:hAnsi="Arial" w:cs="Arial"/>
          <w:b/>
          <w:sz w:val="24"/>
          <w:szCs w:val="24"/>
          <w:lang w:eastAsia="en-GB"/>
        </w:rPr>
      </w:pPr>
      <w:r>
        <w:rPr>
          <w:rFonts w:ascii="Arial" w:eastAsia="Times New Roman" w:hAnsi="Arial" w:cs="Arial"/>
          <w:sz w:val="24"/>
          <w:szCs w:val="24"/>
          <w:lang w:eastAsia="en-GB"/>
        </w:rPr>
        <w:t xml:space="preserve">Brighthr (2021) refers to the need for coaching and mentoring within an organisation and highlights many of the benefits for implementing such methods. It is noted that coaching and mentoring can develop and enhance employee skills and make them feel valued within an organisation. </w:t>
      </w:r>
      <w:r w:rsidR="00B77225">
        <w:rPr>
          <w:rFonts w:ascii="Arial" w:eastAsia="Times New Roman" w:hAnsi="Arial" w:cs="Arial"/>
          <w:sz w:val="24"/>
          <w:szCs w:val="24"/>
          <w:lang w:eastAsia="en-GB"/>
        </w:rPr>
        <w:t xml:space="preserve">Showing an interest in the growth of employees, can help an employee feel cared and in turn, increase their loyalty towards the organisation. </w:t>
      </w:r>
    </w:p>
    <w:p w14:paraId="365BEE69" w14:textId="77777777" w:rsidR="00FF3D27" w:rsidRDefault="00FF3D27" w:rsidP="00FF3D27">
      <w:pPr>
        <w:rPr>
          <w:rFonts w:ascii="Arial" w:hAnsi="Arial" w:cs="Arial"/>
          <w:sz w:val="24"/>
          <w:szCs w:val="24"/>
        </w:rPr>
      </w:pPr>
      <w:r>
        <w:rPr>
          <w:rFonts w:ascii="Arial" w:hAnsi="Arial" w:cs="Arial"/>
          <w:sz w:val="24"/>
          <w:szCs w:val="24"/>
        </w:rPr>
        <w:t>CIPD (2020a) argues that there is a</w:t>
      </w:r>
      <w:r w:rsidRPr="00B83712">
        <w:rPr>
          <w:rFonts w:ascii="Arial" w:hAnsi="Arial" w:cs="Arial"/>
          <w:sz w:val="24"/>
          <w:szCs w:val="24"/>
        </w:rPr>
        <w:t xml:space="preserve"> need for coaching and mentoring programmes within an</w:t>
      </w:r>
      <w:r>
        <w:rPr>
          <w:rFonts w:ascii="Arial" w:hAnsi="Arial" w:cs="Arial"/>
          <w:sz w:val="24"/>
          <w:szCs w:val="24"/>
        </w:rPr>
        <w:t xml:space="preserve">y organisation as implementing and managing such programmes is pivotal to assisting with performance management, supporting people through change as well as promotes the organisational learning and development. </w:t>
      </w:r>
    </w:p>
    <w:p w14:paraId="319C66C3" w14:textId="1934F711" w:rsidR="00FF3D27" w:rsidRPr="00B83712" w:rsidRDefault="00FF3D27" w:rsidP="00FF3D27">
      <w:pPr>
        <w:rPr>
          <w:rFonts w:ascii="Arial" w:hAnsi="Arial" w:cs="Arial"/>
          <w:sz w:val="24"/>
          <w:szCs w:val="24"/>
        </w:rPr>
      </w:pPr>
      <w:r>
        <w:rPr>
          <w:rFonts w:ascii="Arial" w:hAnsi="Arial" w:cs="Arial"/>
          <w:sz w:val="24"/>
          <w:szCs w:val="24"/>
        </w:rPr>
        <w:t>The CIPD profession map highlights a ‘Learning and development’ section within the specialist knowledge area.</w:t>
      </w:r>
    </w:p>
    <w:p w14:paraId="79E65F2F" w14:textId="12C80FBA" w:rsidR="0048558F" w:rsidRDefault="002A4070" w:rsidP="001816A0">
      <w:pPr>
        <w:rPr>
          <w:rFonts w:ascii="Arial" w:eastAsia="Times New Roman" w:hAnsi="Arial" w:cs="Arial"/>
          <w:sz w:val="24"/>
          <w:szCs w:val="24"/>
          <w:lang w:eastAsia="en-GB"/>
        </w:rPr>
      </w:pPr>
      <w:r>
        <w:rPr>
          <w:rFonts w:ascii="Arial" w:eastAsia="Times New Roman" w:hAnsi="Arial" w:cs="Arial"/>
          <w:sz w:val="24"/>
          <w:szCs w:val="24"/>
          <w:lang w:eastAsia="en-GB"/>
        </w:rPr>
        <w:t xml:space="preserve">Neath Port Talbot County Borough Council (NPTCBC) has its own Learning, Training and Development Section that sits within the structure of </w:t>
      </w:r>
      <w:r w:rsidR="003C5DDE">
        <w:rPr>
          <w:rFonts w:ascii="Arial" w:eastAsia="Times New Roman" w:hAnsi="Arial" w:cs="Arial"/>
          <w:sz w:val="24"/>
          <w:szCs w:val="24"/>
          <w:lang w:eastAsia="en-GB"/>
        </w:rPr>
        <w:t xml:space="preserve">the </w:t>
      </w:r>
      <w:r>
        <w:rPr>
          <w:rFonts w:ascii="Arial" w:eastAsia="Times New Roman" w:hAnsi="Arial" w:cs="Arial"/>
          <w:sz w:val="24"/>
          <w:szCs w:val="24"/>
          <w:lang w:eastAsia="en-GB"/>
        </w:rPr>
        <w:t>Human &amp; Organisational Development</w:t>
      </w:r>
      <w:r w:rsidR="003C5DDE">
        <w:rPr>
          <w:rFonts w:ascii="Arial" w:eastAsia="Times New Roman" w:hAnsi="Arial" w:cs="Arial"/>
          <w:sz w:val="24"/>
          <w:szCs w:val="24"/>
          <w:lang w:eastAsia="en-GB"/>
        </w:rPr>
        <w:t xml:space="preserve"> Service</w:t>
      </w:r>
      <w:r>
        <w:rPr>
          <w:rFonts w:ascii="Arial" w:eastAsia="Times New Roman" w:hAnsi="Arial" w:cs="Arial"/>
          <w:sz w:val="24"/>
          <w:szCs w:val="24"/>
          <w:lang w:eastAsia="en-GB"/>
        </w:rPr>
        <w:t xml:space="preserve">. </w:t>
      </w:r>
      <w:r w:rsidR="0048558F">
        <w:rPr>
          <w:rFonts w:ascii="Arial" w:eastAsia="Times New Roman" w:hAnsi="Arial" w:cs="Arial"/>
          <w:sz w:val="24"/>
          <w:szCs w:val="24"/>
          <w:lang w:eastAsia="en-GB"/>
        </w:rPr>
        <w:t>The team provides learning, training and development support to all services across the Council which includes:</w:t>
      </w:r>
    </w:p>
    <w:p w14:paraId="309D9EEA" w14:textId="77777777" w:rsidR="0048558F" w:rsidRPr="0048558F" w:rsidRDefault="0048558F" w:rsidP="002F16F5">
      <w:pPr>
        <w:numPr>
          <w:ilvl w:val="0"/>
          <w:numId w:val="2"/>
        </w:numPr>
        <w:spacing w:before="100" w:beforeAutospacing="1" w:after="100" w:afterAutospacing="1" w:line="240" w:lineRule="auto"/>
        <w:ind w:left="495"/>
        <w:rPr>
          <w:rFonts w:ascii="Arial" w:eastAsia="Times New Roman" w:hAnsi="Arial" w:cs="Arial"/>
          <w:color w:val="212529"/>
          <w:sz w:val="24"/>
          <w:szCs w:val="24"/>
          <w:lang w:eastAsia="en-GB"/>
        </w:rPr>
      </w:pPr>
      <w:r w:rsidRPr="0048558F">
        <w:rPr>
          <w:rFonts w:ascii="Arial" w:eastAsia="Times New Roman" w:hAnsi="Arial" w:cs="Arial"/>
          <w:color w:val="212529"/>
          <w:sz w:val="24"/>
          <w:szCs w:val="24"/>
          <w:lang w:eastAsia="en-GB"/>
        </w:rPr>
        <w:t>Learning, Training and Development Programme</w:t>
      </w:r>
    </w:p>
    <w:p w14:paraId="29E65618" w14:textId="77777777" w:rsidR="0048558F" w:rsidRPr="0048558F" w:rsidRDefault="0048558F" w:rsidP="002F16F5">
      <w:pPr>
        <w:numPr>
          <w:ilvl w:val="0"/>
          <w:numId w:val="2"/>
        </w:numPr>
        <w:spacing w:before="100" w:beforeAutospacing="1" w:after="100" w:afterAutospacing="1" w:line="240" w:lineRule="auto"/>
        <w:ind w:left="495"/>
        <w:rPr>
          <w:rFonts w:ascii="Arial" w:eastAsia="Times New Roman" w:hAnsi="Arial" w:cs="Arial"/>
          <w:color w:val="212529"/>
          <w:sz w:val="24"/>
          <w:szCs w:val="24"/>
          <w:lang w:eastAsia="en-GB"/>
        </w:rPr>
      </w:pPr>
      <w:r w:rsidRPr="0048558F">
        <w:rPr>
          <w:rFonts w:ascii="Arial" w:eastAsia="Times New Roman" w:hAnsi="Arial" w:cs="Arial"/>
          <w:color w:val="212529"/>
          <w:sz w:val="24"/>
          <w:szCs w:val="24"/>
          <w:lang w:eastAsia="en-GB"/>
        </w:rPr>
        <w:t>Corporate Training Courses</w:t>
      </w:r>
    </w:p>
    <w:p w14:paraId="04819D74" w14:textId="77777777" w:rsidR="0048558F" w:rsidRPr="0048558F" w:rsidRDefault="0048558F" w:rsidP="002F16F5">
      <w:pPr>
        <w:numPr>
          <w:ilvl w:val="0"/>
          <w:numId w:val="2"/>
        </w:numPr>
        <w:spacing w:before="100" w:beforeAutospacing="1" w:after="100" w:afterAutospacing="1" w:line="240" w:lineRule="auto"/>
        <w:ind w:left="495"/>
        <w:rPr>
          <w:rFonts w:ascii="Arial" w:eastAsia="Times New Roman" w:hAnsi="Arial" w:cs="Arial"/>
          <w:color w:val="212529"/>
          <w:sz w:val="24"/>
          <w:szCs w:val="24"/>
          <w:lang w:eastAsia="en-GB"/>
        </w:rPr>
      </w:pPr>
      <w:r w:rsidRPr="0048558F">
        <w:rPr>
          <w:rFonts w:ascii="Arial" w:eastAsia="Times New Roman" w:hAnsi="Arial" w:cs="Arial"/>
          <w:color w:val="212529"/>
          <w:sz w:val="24"/>
          <w:szCs w:val="24"/>
          <w:lang w:eastAsia="en-GB"/>
        </w:rPr>
        <w:t>Management Development</w:t>
      </w:r>
    </w:p>
    <w:p w14:paraId="7B823099" w14:textId="77777777" w:rsidR="0048558F" w:rsidRPr="0048558F" w:rsidRDefault="0048558F" w:rsidP="002F16F5">
      <w:pPr>
        <w:numPr>
          <w:ilvl w:val="0"/>
          <w:numId w:val="2"/>
        </w:numPr>
        <w:spacing w:before="100" w:beforeAutospacing="1" w:after="100" w:afterAutospacing="1" w:line="240" w:lineRule="auto"/>
        <w:ind w:left="495"/>
        <w:rPr>
          <w:rFonts w:ascii="Arial" w:eastAsia="Times New Roman" w:hAnsi="Arial" w:cs="Arial"/>
          <w:color w:val="212529"/>
          <w:sz w:val="24"/>
          <w:szCs w:val="24"/>
          <w:lang w:eastAsia="en-GB"/>
        </w:rPr>
      </w:pPr>
      <w:r w:rsidRPr="0048558F">
        <w:rPr>
          <w:rFonts w:ascii="Arial" w:eastAsia="Times New Roman" w:hAnsi="Arial" w:cs="Arial"/>
          <w:color w:val="212529"/>
          <w:sz w:val="24"/>
          <w:szCs w:val="24"/>
          <w:lang w:eastAsia="en-GB"/>
        </w:rPr>
        <w:t>Health &amp; Social Care Qualifications</w:t>
      </w:r>
    </w:p>
    <w:p w14:paraId="4C8F4608" w14:textId="77777777" w:rsidR="0048558F" w:rsidRPr="0048558F" w:rsidRDefault="0048558F" w:rsidP="002F16F5">
      <w:pPr>
        <w:numPr>
          <w:ilvl w:val="0"/>
          <w:numId w:val="2"/>
        </w:numPr>
        <w:spacing w:before="100" w:beforeAutospacing="1" w:after="100" w:afterAutospacing="1" w:line="240" w:lineRule="auto"/>
        <w:ind w:left="495"/>
        <w:rPr>
          <w:rFonts w:ascii="Arial" w:eastAsia="Times New Roman" w:hAnsi="Arial" w:cs="Arial"/>
          <w:color w:val="212529"/>
          <w:sz w:val="24"/>
          <w:szCs w:val="24"/>
          <w:lang w:eastAsia="en-GB"/>
        </w:rPr>
      </w:pPr>
      <w:r w:rsidRPr="0048558F">
        <w:rPr>
          <w:rFonts w:ascii="Arial" w:eastAsia="Times New Roman" w:hAnsi="Arial" w:cs="Arial"/>
          <w:color w:val="212529"/>
          <w:sz w:val="24"/>
          <w:szCs w:val="24"/>
          <w:lang w:eastAsia="en-GB"/>
        </w:rPr>
        <w:t>Seminars and Conferences</w:t>
      </w:r>
    </w:p>
    <w:p w14:paraId="2F7E82D7" w14:textId="77777777" w:rsidR="0048558F" w:rsidRPr="0048558F" w:rsidRDefault="0048558F" w:rsidP="002F16F5">
      <w:pPr>
        <w:numPr>
          <w:ilvl w:val="0"/>
          <w:numId w:val="2"/>
        </w:numPr>
        <w:spacing w:before="100" w:beforeAutospacing="1" w:after="100" w:afterAutospacing="1" w:line="240" w:lineRule="auto"/>
        <w:ind w:left="495"/>
        <w:rPr>
          <w:rFonts w:ascii="Arial" w:eastAsia="Times New Roman" w:hAnsi="Arial" w:cs="Arial"/>
          <w:color w:val="212529"/>
          <w:sz w:val="24"/>
          <w:szCs w:val="24"/>
          <w:lang w:eastAsia="en-GB"/>
        </w:rPr>
      </w:pPr>
      <w:r w:rsidRPr="0048558F">
        <w:rPr>
          <w:rFonts w:ascii="Arial" w:eastAsia="Times New Roman" w:hAnsi="Arial" w:cs="Arial"/>
          <w:color w:val="212529"/>
          <w:sz w:val="24"/>
          <w:szCs w:val="24"/>
          <w:lang w:eastAsia="en-GB"/>
        </w:rPr>
        <w:t>Modern Apprenticeships/Work Experience Placements</w:t>
      </w:r>
    </w:p>
    <w:p w14:paraId="236E3518" w14:textId="77777777" w:rsidR="0048558F" w:rsidRPr="0048558F" w:rsidRDefault="0048558F" w:rsidP="002F16F5">
      <w:pPr>
        <w:numPr>
          <w:ilvl w:val="0"/>
          <w:numId w:val="2"/>
        </w:numPr>
        <w:spacing w:before="100" w:beforeAutospacing="1" w:after="100" w:afterAutospacing="1" w:line="240" w:lineRule="auto"/>
        <w:ind w:left="495"/>
        <w:rPr>
          <w:rFonts w:ascii="Arial" w:eastAsia="Times New Roman" w:hAnsi="Arial" w:cs="Arial"/>
          <w:color w:val="212529"/>
          <w:sz w:val="24"/>
          <w:szCs w:val="24"/>
          <w:lang w:eastAsia="en-GB"/>
        </w:rPr>
      </w:pPr>
      <w:r w:rsidRPr="0048558F">
        <w:rPr>
          <w:rFonts w:ascii="Arial" w:eastAsia="Times New Roman" w:hAnsi="Arial" w:cs="Arial"/>
          <w:color w:val="212529"/>
          <w:sz w:val="24"/>
          <w:szCs w:val="24"/>
          <w:lang w:eastAsia="en-GB"/>
        </w:rPr>
        <w:t>Essential Skills in the Workplace</w:t>
      </w:r>
    </w:p>
    <w:p w14:paraId="55F79C07" w14:textId="77777777" w:rsidR="0048558F" w:rsidRPr="0048558F" w:rsidRDefault="0048558F" w:rsidP="002F16F5">
      <w:pPr>
        <w:numPr>
          <w:ilvl w:val="0"/>
          <w:numId w:val="2"/>
        </w:numPr>
        <w:spacing w:before="100" w:beforeAutospacing="1" w:after="100" w:afterAutospacing="1" w:line="240" w:lineRule="auto"/>
        <w:ind w:left="495"/>
        <w:rPr>
          <w:rFonts w:ascii="Arial" w:eastAsia="Times New Roman" w:hAnsi="Arial" w:cs="Arial"/>
          <w:color w:val="212529"/>
          <w:sz w:val="24"/>
          <w:szCs w:val="24"/>
          <w:lang w:eastAsia="en-GB"/>
        </w:rPr>
      </w:pPr>
      <w:r w:rsidRPr="0048558F">
        <w:rPr>
          <w:rFonts w:ascii="Arial" w:eastAsia="Times New Roman" w:hAnsi="Arial" w:cs="Arial"/>
          <w:color w:val="212529"/>
          <w:sz w:val="24"/>
          <w:szCs w:val="24"/>
          <w:lang w:eastAsia="en-GB"/>
        </w:rPr>
        <w:t>Health and Safety Training </w:t>
      </w:r>
    </w:p>
    <w:p w14:paraId="1729AF3B" w14:textId="77777777" w:rsidR="0048558F" w:rsidRPr="0048558F" w:rsidRDefault="0048558F" w:rsidP="002F16F5">
      <w:pPr>
        <w:numPr>
          <w:ilvl w:val="0"/>
          <w:numId w:val="2"/>
        </w:numPr>
        <w:spacing w:before="100" w:beforeAutospacing="1" w:after="100" w:afterAutospacing="1" w:line="240" w:lineRule="auto"/>
        <w:ind w:left="495"/>
        <w:rPr>
          <w:rFonts w:ascii="Arial" w:eastAsia="Times New Roman" w:hAnsi="Arial" w:cs="Arial"/>
          <w:color w:val="212529"/>
          <w:sz w:val="24"/>
          <w:szCs w:val="24"/>
          <w:lang w:eastAsia="en-GB"/>
        </w:rPr>
      </w:pPr>
      <w:r w:rsidRPr="0048558F">
        <w:rPr>
          <w:rFonts w:ascii="Arial" w:eastAsia="Times New Roman" w:hAnsi="Arial" w:cs="Arial"/>
          <w:color w:val="212529"/>
          <w:sz w:val="24"/>
          <w:szCs w:val="24"/>
          <w:lang w:eastAsia="en-GB"/>
        </w:rPr>
        <w:t>Social Work/Post Qualifying/Practice Teaching</w:t>
      </w:r>
    </w:p>
    <w:p w14:paraId="3534397C" w14:textId="77777777" w:rsidR="0048558F" w:rsidRPr="0048558F" w:rsidRDefault="0048558F" w:rsidP="002F16F5">
      <w:pPr>
        <w:numPr>
          <w:ilvl w:val="0"/>
          <w:numId w:val="2"/>
        </w:numPr>
        <w:spacing w:before="100" w:beforeAutospacing="1" w:after="100" w:afterAutospacing="1" w:line="240" w:lineRule="auto"/>
        <w:ind w:left="495"/>
        <w:rPr>
          <w:rFonts w:ascii="Arial" w:eastAsia="Times New Roman" w:hAnsi="Arial" w:cs="Arial"/>
          <w:color w:val="212529"/>
          <w:sz w:val="24"/>
          <w:szCs w:val="24"/>
          <w:lang w:eastAsia="en-GB"/>
        </w:rPr>
      </w:pPr>
      <w:r w:rsidRPr="0048558F">
        <w:rPr>
          <w:rFonts w:ascii="Arial" w:eastAsia="Times New Roman" w:hAnsi="Arial" w:cs="Arial"/>
          <w:color w:val="212529"/>
          <w:sz w:val="24"/>
          <w:szCs w:val="24"/>
          <w:lang w:eastAsia="en-GB"/>
        </w:rPr>
        <w:t>Social Care Wales Workforce Development Programme</w:t>
      </w:r>
    </w:p>
    <w:p w14:paraId="27FF2C71" w14:textId="45FBEFEE" w:rsidR="008C0815" w:rsidRDefault="0048558F" w:rsidP="001816A0">
      <w:pPr>
        <w:rPr>
          <w:rFonts w:ascii="Arial" w:eastAsia="Times New Roman" w:hAnsi="Arial" w:cs="Arial"/>
          <w:sz w:val="24"/>
          <w:szCs w:val="24"/>
          <w:lang w:eastAsia="en-GB"/>
        </w:rPr>
      </w:pPr>
      <w:r>
        <w:rPr>
          <w:rFonts w:ascii="Arial" w:eastAsia="Times New Roman" w:hAnsi="Arial" w:cs="Arial"/>
          <w:sz w:val="24"/>
          <w:szCs w:val="24"/>
          <w:lang w:eastAsia="en-GB"/>
        </w:rPr>
        <w:t>Their training programme is updated and published annually (</w:t>
      </w:r>
      <w:r w:rsidRPr="0048558F">
        <w:rPr>
          <w:rFonts w:ascii="Arial" w:eastAsia="Times New Roman" w:hAnsi="Arial" w:cs="Arial"/>
          <w:b/>
          <w:sz w:val="24"/>
          <w:szCs w:val="24"/>
          <w:lang w:eastAsia="en-GB"/>
        </w:rPr>
        <w:t>appendix 1</w:t>
      </w:r>
      <w:r>
        <w:rPr>
          <w:rFonts w:ascii="Arial" w:eastAsia="Times New Roman" w:hAnsi="Arial" w:cs="Arial"/>
          <w:sz w:val="24"/>
          <w:szCs w:val="24"/>
          <w:lang w:eastAsia="en-GB"/>
        </w:rPr>
        <w:t>) to take into account any legislative developments.</w:t>
      </w:r>
    </w:p>
    <w:p w14:paraId="3CEA9D8A" w14:textId="68902F0D" w:rsidR="002F16F5" w:rsidRDefault="001265B2" w:rsidP="001265B2">
      <w:pPr>
        <w:spacing w:before="240"/>
        <w:rPr>
          <w:rFonts w:ascii="Arial" w:hAnsi="Arial" w:cs="Arial"/>
          <w:sz w:val="24"/>
          <w:szCs w:val="24"/>
          <w:lang w:val="en"/>
        </w:rPr>
      </w:pPr>
      <w:r>
        <w:rPr>
          <w:rFonts w:ascii="Arial" w:eastAsia="Times New Roman" w:hAnsi="Arial" w:cs="Arial"/>
          <w:sz w:val="24"/>
          <w:szCs w:val="24"/>
          <w:lang w:eastAsia="en-GB"/>
        </w:rPr>
        <w:t>“Corporate and Management” is included within the contents of this programme which refers to the d</w:t>
      </w:r>
      <w:r w:rsidR="002F16F5">
        <w:rPr>
          <w:rFonts w:ascii="Arial" w:eastAsia="Times New Roman" w:hAnsi="Arial" w:cs="Arial"/>
          <w:sz w:val="24"/>
          <w:szCs w:val="24"/>
          <w:lang w:eastAsia="en-GB"/>
        </w:rPr>
        <w:t xml:space="preserve">evelopment and </w:t>
      </w:r>
      <w:r>
        <w:rPr>
          <w:rFonts w:ascii="Arial" w:eastAsia="Times New Roman" w:hAnsi="Arial" w:cs="Arial"/>
          <w:sz w:val="24"/>
          <w:szCs w:val="24"/>
          <w:lang w:eastAsia="en-GB"/>
        </w:rPr>
        <w:t>leadership with coaching being included within this. At present within NPTCBC, any approach on coaching is of</w:t>
      </w:r>
      <w:r w:rsidR="002F16F5">
        <w:rPr>
          <w:rFonts w:ascii="Arial" w:eastAsia="Times New Roman" w:hAnsi="Arial" w:cs="Arial"/>
          <w:sz w:val="24"/>
          <w:szCs w:val="24"/>
          <w:lang w:eastAsia="en-GB"/>
        </w:rPr>
        <w:t>fered only at senior m</w:t>
      </w:r>
      <w:r>
        <w:rPr>
          <w:rFonts w:ascii="Arial" w:eastAsia="Times New Roman" w:hAnsi="Arial" w:cs="Arial"/>
          <w:sz w:val="24"/>
          <w:szCs w:val="24"/>
          <w:lang w:eastAsia="en-GB"/>
        </w:rPr>
        <w:t>anagement level. NPTCBC current approach to coaching is provided by an external organisation known as Solace (</w:t>
      </w:r>
      <w:r w:rsidRPr="001265B2">
        <w:rPr>
          <w:rFonts w:ascii="Arial" w:eastAsia="Times New Roman" w:hAnsi="Arial" w:cs="Arial"/>
          <w:b/>
          <w:sz w:val="24"/>
          <w:szCs w:val="24"/>
          <w:lang w:eastAsia="en-GB"/>
        </w:rPr>
        <w:t>appendix 2</w:t>
      </w:r>
      <w:r>
        <w:rPr>
          <w:rFonts w:ascii="Arial" w:eastAsia="Times New Roman" w:hAnsi="Arial" w:cs="Arial"/>
          <w:sz w:val="24"/>
          <w:szCs w:val="24"/>
          <w:lang w:eastAsia="en-GB"/>
        </w:rPr>
        <w:t>)</w:t>
      </w:r>
      <w:r w:rsidRPr="001265B2">
        <w:rPr>
          <w:rFonts w:ascii="Arial" w:eastAsia="Times New Roman" w:hAnsi="Arial" w:cs="Arial"/>
          <w:sz w:val="24"/>
          <w:szCs w:val="24"/>
          <w:lang w:eastAsia="en-GB"/>
        </w:rPr>
        <w:t xml:space="preserve">. Solace (2021) </w:t>
      </w:r>
      <w:r w:rsidRPr="001265B2">
        <w:rPr>
          <w:rFonts w:ascii="Arial" w:hAnsi="Arial" w:cs="Arial"/>
          <w:sz w:val="24"/>
          <w:szCs w:val="24"/>
        </w:rPr>
        <w:t>is</w:t>
      </w:r>
      <w:r w:rsidRPr="001265B2">
        <w:rPr>
          <w:rFonts w:ascii="Arial" w:hAnsi="Arial" w:cs="Arial"/>
          <w:sz w:val="24"/>
          <w:szCs w:val="24"/>
          <w:lang w:val="en"/>
        </w:rPr>
        <w:t xml:space="preserve"> a well-established membership network used by local government and public sector professionals. Solace offers a range of personal and organisational development services</w:t>
      </w:r>
      <w:r w:rsidRPr="002F16F5">
        <w:rPr>
          <w:rFonts w:ascii="Arial" w:hAnsi="Arial" w:cs="Arial"/>
          <w:sz w:val="24"/>
          <w:szCs w:val="24"/>
          <w:lang w:val="en"/>
        </w:rPr>
        <w:t xml:space="preserve">. </w:t>
      </w:r>
      <w:r w:rsidR="002F16F5" w:rsidRPr="002F16F5">
        <w:rPr>
          <w:rFonts w:ascii="Arial" w:hAnsi="Arial" w:cs="Arial"/>
          <w:sz w:val="24"/>
          <w:szCs w:val="24"/>
          <w:lang w:val="en"/>
        </w:rPr>
        <w:t>Such a service is offered on the basis of a request to the Learning, Training and Development Section, therefore, much emphasis is placed on management being proactive in this field.</w:t>
      </w:r>
      <w:r w:rsidR="002F16F5">
        <w:rPr>
          <w:rFonts w:ascii="Arial" w:hAnsi="Arial" w:cs="Arial"/>
          <w:sz w:val="24"/>
          <w:szCs w:val="24"/>
          <w:lang w:val="en"/>
        </w:rPr>
        <w:t xml:space="preserve"> I feel this approach somewhat places a reliance on the management to identify and furthermore, plan for their workforce in the future.</w:t>
      </w:r>
    </w:p>
    <w:p w14:paraId="569F2B1C" w14:textId="71013C4C" w:rsidR="000A4E6F" w:rsidRDefault="00504459" w:rsidP="001265B2">
      <w:pPr>
        <w:spacing w:before="240"/>
        <w:rPr>
          <w:rFonts w:ascii="Arial" w:hAnsi="Arial" w:cs="Arial"/>
          <w:sz w:val="24"/>
          <w:szCs w:val="24"/>
          <w:lang w:val="en"/>
        </w:rPr>
      </w:pPr>
      <w:r>
        <w:rPr>
          <w:rFonts w:ascii="Arial" w:hAnsi="Arial" w:cs="Arial"/>
          <w:sz w:val="24"/>
          <w:szCs w:val="24"/>
          <w:lang w:val="en"/>
        </w:rPr>
        <w:lastRenderedPageBreak/>
        <w:t xml:space="preserve">As well as using an external organisation, NPTCBC’s Training and Development Officer’s offer Leadership and Development courses </w:t>
      </w:r>
      <w:r w:rsidR="00AB0004">
        <w:rPr>
          <w:rFonts w:ascii="Arial" w:hAnsi="Arial" w:cs="Arial"/>
          <w:sz w:val="24"/>
          <w:szCs w:val="24"/>
          <w:lang w:val="en"/>
        </w:rPr>
        <w:t xml:space="preserve">across all services within the Authority </w:t>
      </w:r>
      <w:r>
        <w:rPr>
          <w:rFonts w:ascii="Arial" w:hAnsi="Arial" w:cs="Arial"/>
          <w:sz w:val="24"/>
          <w:szCs w:val="24"/>
          <w:lang w:val="en"/>
        </w:rPr>
        <w:t xml:space="preserve">based on any requests being sent to the team. </w:t>
      </w:r>
    </w:p>
    <w:p w14:paraId="57731C54" w14:textId="27BC06D9" w:rsidR="00AB0004" w:rsidRDefault="00AB0004" w:rsidP="001265B2">
      <w:pPr>
        <w:spacing w:before="240"/>
        <w:rPr>
          <w:rFonts w:ascii="Arial" w:hAnsi="Arial" w:cs="Arial"/>
          <w:sz w:val="24"/>
          <w:szCs w:val="24"/>
          <w:lang w:val="en"/>
        </w:rPr>
      </w:pPr>
      <w:r>
        <w:rPr>
          <w:rFonts w:ascii="Arial" w:hAnsi="Arial" w:cs="Arial"/>
          <w:sz w:val="24"/>
          <w:szCs w:val="24"/>
          <w:lang w:val="en"/>
        </w:rPr>
        <w:t>Such courses include holding a regional Leadership week for Senior Managers and Directors across the region offering those leaders working in Public Services to attend workshops and masterclasses. These type of courses are delivered in conjunction with Solace. I have attached an example of the programme that is used during these courses (</w:t>
      </w:r>
      <w:r w:rsidRPr="00AB0004">
        <w:rPr>
          <w:rFonts w:ascii="Arial" w:hAnsi="Arial" w:cs="Arial"/>
          <w:b/>
          <w:sz w:val="24"/>
          <w:szCs w:val="24"/>
          <w:lang w:val="en"/>
        </w:rPr>
        <w:t>appendix 3</w:t>
      </w:r>
      <w:r>
        <w:rPr>
          <w:rFonts w:ascii="Arial" w:hAnsi="Arial" w:cs="Arial"/>
          <w:sz w:val="24"/>
          <w:szCs w:val="24"/>
          <w:lang w:val="en"/>
        </w:rPr>
        <w:t>).</w:t>
      </w:r>
    </w:p>
    <w:p w14:paraId="10BDC803" w14:textId="1DE9E024" w:rsidR="003C5DDE" w:rsidRDefault="00235953" w:rsidP="001265B2">
      <w:pPr>
        <w:spacing w:before="240"/>
        <w:rPr>
          <w:rFonts w:ascii="Arial" w:hAnsi="Arial" w:cs="Arial"/>
          <w:sz w:val="24"/>
          <w:szCs w:val="24"/>
          <w:lang w:val="en"/>
        </w:rPr>
      </w:pPr>
      <w:r>
        <w:rPr>
          <w:rFonts w:ascii="Arial" w:hAnsi="Arial" w:cs="Arial"/>
          <w:sz w:val="24"/>
          <w:szCs w:val="24"/>
          <w:lang w:val="en"/>
        </w:rPr>
        <w:t>Reissner (2014) highlights the need for coaching and mentoring within an organisation context if used for the benefit of an individual, team as well as a long term talent management process. Coaching is often typically accessible to individuals with a high potential with an element of support to fully achieve this – this tends to be individuals in a management or leadership role th</w:t>
      </w:r>
      <w:r w:rsidR="00FF696E">
        <w:rPr>
          <w:rFonts w:ascii="Arial" w:hAnsi="Arial" w:cs="Arial"/>
          <w:sz w:val="24"/>
          <w:szCs w:val="24"/>
          <w:lang w:val="en"/>
        </w:rPr>
        <w:t>us leaving little opportunity to develop</w:t>
      </w:r>
      <w:r>
        <w:rPr>
          <w:rFonts w:ascii="Arial" w:hAnsi="Arial" w:cs="Arial"/>
          <w:sz w:val="24"/>
          <w:szCs w:val="24"/>
          <w:lang w:val="en"/>
        </w:rPr>
        <w:t xml:space="preserve"> younger talent. This is very much NPTCBC’s approach with precise little opportunity offered to develop the skills of those occ</w:t>
      </w:r>
      <w:r w:rsidR="000D6F97">
        <w:rPr>
          <w:rFonts w:ascii="Arial" w:hAnsi="Arial" w:cs="Arial"/>
          <w:sz w:val="24"/>
          <w:szCs w:val="24"/>
          <w:lang w:val="en"/>
        </w:rPr>
        <w:t>upying a lower graded position/starting careers.</w:t>
      </w:r>
    </w:p>
    <w:p w14:paraId="30489913" w14:textId="40F38350" w:rsidR="003C5DDE" w:rsidRDefault="003C5DDE" w:rsidP="001265B2">
      <w:pPr>
        <w:spacing w:before="240"/>
        <w:rPr>
          <w:rFonts w:ascii="Arial" w:hAnsi="Arial" w:cs="Arial"/>
          <w:sz w:val="24"/>
          <w:szCs w:val="24"/>
          <w:lang w:val="en"/>
        </w:rPr>
      </w:pPr>
      <w:r>
        <w:rPr>
          <w:rFonts w:ascii="Arial" w:hAnsi="Arial" w:cs="Arial"/>
          <w:sz w:val="24"/>
          <w:szCs w:val="24"/>
          <w:lang w:val="en"/>
        </w:rPr>
        <w:t xml:space="preserve">The implementation of coaching and mentoring has attracted much attention in recent years as a method of developing senior managers. CMI (2020) refers to these methods being a popular tool for not only developing employee prospective, but increasing work performance. Adopting these methods can provide pivotal in improving employee engagement and can be a cost-effective approach </w:t>
      </w:r>
      <w:r w:rsidR="002E1F82">
        <w:rPr>
          <w:rFonts w:ascii="Arial" w:hAnsi="Arial" w:cs="Arial"/>
          <w:sz w:val="24"/>
          <w:szCs w:val="24"/>
          <w:lang w:val="en"/>
        </w:rPr>
        <w:t xml:space="preserve">with focus being given on identifying specific individual development needs and skills, rather than recruiting new employees. Developing within can improve motivation and reduced staff turnover as well as sending a positive message on the organisational values. </w:t>
      </w:r>
    </w:p>
    <w:p w14:paraId="4B8CB0AF" w14:textId="3DC9CBE4" w:rsidR="00FF696E" w:rsidRDefault="00FF696E" w:rsidP="001265B2">
      <w:pPr>
        <w:spacing w:before="240"/>
        <w:rPr>
          <w:rFonts w:ascii="Arial" w:hAnsi="Arial" w:cs="Arial"/>
          <w:sz w:val="24"/>
          <w:szCs w:val="24"/>
          <w:lang w:val="en"/>
        </w:rPr>
      </w:pPr>
      <w:r>
        <w:rPr>
          <w:rFonts w:ascii="Arial" w:hAnsi="Arial" w:cs="Arial"/>
          <w:sz w:val="24"/>
          <w:szCs w:val="24"/>
          <w:lang w:val="en"/>
        </w:rPr>
        <w:t xml:space="preserve">CIPD (2015) Learning and Development annual report identified key elements in regards to coaching and mentoring. Such approaches are currently offered by over three-quarters of organisations </w:t>
      </w:r>
      <w:r w:rsidR="00BA3BD9">
        <w:rPr>
          <w:rFonts w:ascii="Arial" w:hAnsi="Arial" w:cs="Arial"/>
          <w:sz w:val="24"/>
          <w:szCs w:val="24"/>
          <w:lang w:val="en"/>
        </w:rPr>
        <w:t>with 13% planning to offer and most expect to increase the use of coaching.</w:t>
      </w:r>
      <w:r>
        <w:rPr>
          <w:rFonts w:ascii="Arial" w:hAnsi="Arial" w:cs="Arial"/>
          <w:sz w:val="24"/>
          <w:szCs w:val="24"/>
          <w:lang w:val="en"/>
        </w:rPr>
        <w:t xml:space="preserve"> They found that many organisations adopt In-house methods with the most popular development being on the job training, programmes and coaching received by line managers or peers. </w:t>
      </w:r>
      <w:r w:rsidR="00BA3BD9">
        <w:rPr>
          <w:rFonts w:ascii="Arial" w:hAnsi="Arial" w:cs="Arial"/>
          <w:sz w:val="24"/>
          <w:szCs w:val="24"/>
          <w:lang w:val="en"/>
        </w:rPr>
        <w:t xml:space="preserve"> </w:t>
      </w:r>
    </w:p>
    <w:p w14:paraId="019FB164" w14:textId="5901705F" w:rsidR="00BA3BD9" w:rsidRDefault="00BA3BD9" w:rsidP="00BA3BD9">
      <w:pPr>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They argue that coaching and mentoring as well as other buddying schemes are among the most generally used and most effective for organisational talent management.</w:t>
      </w:r>
    </w:p>
    <w:p w14:paraId="2740E453" w14:textId="7F8408A2" w:rsidR="002E1F82" w:rsidRDefault="002E1F82" w:rsidP="00BA3BD9">
      <w:pPr>
        <w:autoSpaceDE w:val="0"/>
        <w:autoSpaceDN w:val="0"/>
        <w:adjustRightInd w:val="0"/>
        <w:spacing w:after="0" w:line="240" w:lineRule="auto"/>
        <w:rPr>
          <w:rFonts w:ascii="Arial" w:hAnsi="Arial" w:cs="Arial"/>
          <w:sz w:val="24"/>
          <w:szCs w:val="24"/>
          <w:lang w:val="en"/>
        </w:rPr>
      </w:pPr>
    </w:p>
    <w:p w14:paraId="074C2FCF" w14:textId="32FF377E" w:rsidR="002E1F82" w:rsidRDefault="00373AC9" w:rsidP="00BA3BD9">
      <w:pPr>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It is evident that within NPTCBC (2021</w:t>
      </w:r>
      <w:r w:rsidR="00FD03A9">
        <w:rPr>
          <w:rFonts w:ascii="Arial" w:hAnsi="Arial" w:cs="Arial"/>
          <w:sz w:val="24"/>
          <w:szCs w:val="24"/>
          <w:lang w:val="en"/>
        </w:rPr>
        <w:t>a</w:t>
      </w:r>
      <w:r>
        <w:rPr>
          <w:rFonts w:ascii="Arial" w:hAnsi="Arial" w:cs="Arial"/>
          <w:sz w:val="24"/>
          <w:szCs w:val="24"/>
          <w:lang w:val="en"/>
        </w:rPr>
        <w:t>)</w:t>
      </w:r>
      <w:r w:rsidR="009C5A7E">
        <w:rPr>
          <w:rFonts w:ascii="Arial" w:hAnsi="Arial" w:cs="Arial"/>
          <w:sz w:val="24"/>
          <w:szCs w:val="24"/>
          <w:lang w:val="en"/>
        </w:rPr>
        <w:t xml:space="preserve">, that the senior management </w:t>
      </w:r>
      <w:r>
        <w:rPr>
          <w:rFonts w:ascii="Arial" w:hAnsi="Arial" w:cs="Arial"/>
          <w:sz w:val="24"/>
          <w:szCs w:val="24"/>
          <w:lang w:val="en"/>
        </w:rPr>
        <w:t>structure including Directors and Heads of Service have all been recruited and developed within</w:t>
      </w:r>
      <w:r w:rsidR="00112ABD">
        <w:rPr>
          <w:rFonts w:ascii="Arial" w:hAnsi="Arial" w:cs="Arial"/>
          <w:sz w:val="24"/>
          <w:szCs w:val="24"/>
          <w:lang w:val="en"/>
        </w:rPr>
        <w:t xml:space="preserve"> the Council</w:t>
      </w:r>
      <w:r>
        <w:rPr>
          <w:rFonts w:ascii="Arial" w:hAnsi="Arial" w:cs="Arial"/>
          <w:sz w:val="24"/>
          <w:szCs w:val="24"/>
          <w:lang w:val="en"/>
        </w:rPr>
        <w:t xml:space="preserve"> (</w:t>
      </w:r>
      <w:r w:rsidRPr="00373AC9">
        <w:rPr>
          <w:rFonts w:ascii="Arial" w:hAnsi="Arial" w:cs="Arial"/>
          <w:b/>
          <w:sz w:val="24"/>
          <w:szCs w:val="24"/>
          <w:lang w:val="en"/>
        </w:rPr>
        <w:t>appendix 4</w:t>
      </w:r>
      <w:r>
        <w:rPr>
          <w:rFonts w:ascii="Arial" w:hAnsi="Arial" w:cs="Arial"/>
          <w:sz w:val="24"/>
          <w:szCs w:val="24"/>
          <w:lang w:val="en"/>
        </w:rPr>
        <w:t xml:space="preserve">). All of those current post-holders have been recruited through promotional opportunities and such a statistic is encouraging to see, especially for those in less seniority positions who are career driven and looking to develop in the coming years. </w:t>
      </w:r>
      <w:r w:rsidR="009C5A7E">
        <w:rPr>
          <w:rFonts w:ascii="Arial" w:hAnsi="Arial" w:cs="Arial"/>
          <w:sz w:val="24"/>
          <w:szCs w:val="24"/>
          <w:lang w:val="en"/>
        </w:rPr>
        <w:t xml:space="preserve"> Adapting such an approach allows for the Council to retain key individuals with essential skills and knowledge. </w:t>
      </w:r>
    </w:p>
    <w:p w14:paraId="17C5C7BB" w14:textId="198C2169" w:rsidR="009C5A7E" w:rsidRDefault="009C5A7E" w:rsidP="00BA3BD9">
      <w:pPr>
        <w:autoSpaceDE w:val="0"/>
        <w:autoSpaceDN w:val="0"/>
        <w:adjustRightInd w:val="0"/>
        <w:spacing w:after="0" w:line="240" w:lineRule="auto"/>
        <w:rPr>
          <w:rFonts w:ascii="Arial" w:hAnsi="Arial" w:cs="Arial"/>
          <w:sz w:val="24"/>
          <w:szCs w:val="24"/>
          <w:lang w:val="en"/>
        </w:rPr>
      </w:pPr>
    </w:p>
    <w:p w14:paraId="2FEA6FC5" w14:textId="3653D6CA" w:rsidR="009C5A7E" w:rsidRDefault="009C5A7E" w:rsidP="00BA3BD9">
      <w:pPr>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 xml:space="preserve">When identifying the statistics it was clear that these vacancies had initially arisen through 85% of employees retiring, with 15% leaving NPTCBC due to increase in </w:t>
      </w:r>
      <w:r>
        <w:rPr>
          <w:rFonts w:ascii="Arial" w:hAnsi="Arial" w:cs="Arial"/>
          <w:sz w:val="24"/>
          <w:szCs w:val="24"/>
          <w:lang w:val="en"/>
        </w:rPr>
        <w:lastRenderedPageBreak/>
        <w:t>pay.</w:t>
      </w:r>
      <w:r w:rsidR="00BA0F41">
        <w:rPr>
          <w:rFonts w:ascii="Arial" w:hAnsi="Arial" w:cs="Arial"/>
          <w:sz w:val="24"/>
          <w:szCs w:val="24"/>
          <w:lang w:val="en"/>
        </w:rPr>
        <w:t xml:space="preserve"> One concern for further implementation of coaching and mentoring is the lack of promotional opportunities due to low levels of staff turnover in senior roles.</w:t>
      </w:r>
    </w:p>
    <w:p w14:paraId="6E714C7A" w14:textId="62A0E81E" w:rsidR="002F16F5" w:rsidRDefault="00FD590E" w:rsidP="001265B2">
      <w:pPr>
        <w:spacing w:before="240"/>
        <w:rPr>
          <w:rFonts w:ascii="Arial" w:hAnsi="Arial" w:cs="Arial"/>
          <w:sz w:val="24"/>
          <w:szCs w:val="24"/>
          <w:lang w:val="en"/>
        </w:rPr>
      </w:pPr>
      <w:r>
        <w:rPr>
          <w:rFonts w:ascii="Arial" w:hAnsi="Arial" w:cs="Arial"/>
          <w:sz w:val="24"/>
          <w:szCs w:val="24"/>
          <w:lang w:val="en"/>
        </w:rPr>
        <w:t>C</w:t>
      </w:r>
      <w:r w:rsidR="00BA0F41">
        <w:rPr>
          <w:rFonts w:ascii="Arial" w:hAnsi="Arial" w:cs="Arial"/>
          <w:sz w:val="24"/>
          <w:szCs w:val="24"/>
          <w:lang w:val="en"/>
        </w:rPr>
        <w:t xml:space="preserve">IPD (2020b) </w:t>
      </w:r>
      <w:r w:rsidR="00AA57F7">
        <w:rPr>
          <w:rFonts w:ascii="Arial" w:hAnsi="Arial" w:cs="Arial"/>
          <w:sz w:val="24"/>
          <w:szCs w:val="24"/>
          <w:lang w:val="en"/>
        </w:rPr>
        <w:t>refers to the development of coaching and mentoring very starts with the culture. They note the importance for considering a range of points, all of which are driven by the organisational context. These points include the following as a minimum:</w:t>
      </w:r>
    </w:p>
    <w:p w14:paraId="3EB44106" w14:textId="59B888B8" w:rsidR="00AA57F7" w:rsidRDefault="00AA57F7" w:rsidP="00AA57F7">
      <w:pPr>
        <w:pStyle w:val="ListParagraph"/>
        <w:numPr>
          <w:ilvl w:val="0"/>
          <w:numId w:val="6"/>
        </w:numPr>
        <w:spacing w:before="240"/>
        <w:rPr>
          <w:rFonts w:ascii="Arial" w:hAnsi="Arial" w:cs="Arial"/>
          <w:sz w:val="24"/>
          <w:szCs w:val="24"/>
          <w:lang w:val="en"/>
        </w:rPr>
      </w:pPr>
      <w:r>
        <w:rPr>
          <w:rFonts w:ascii="Arial" w:hAnsi="Arial" w:cs="Arial"/>
          <w:sz w:val="24"/>
          <w:szCs w:val="24"/>
          <w:lang w:val="en"/>
        </w:rPr>
        <w:t>What is the organisation’s strategy?</w:t>
      </w:r>
    </w:p>
    <w:p w14:paraId="1761DB5B" w14:textId="626451B3" w:rsidR="00AA57F7" w:rsidRDefault="00AA57F7" w:rsidP="00AA57F7">
      <w:pPr>
        <w:pStyle w:val="ListParagraph"/>
        <w:numPr>
          <w:ilvl w:val="0"/>
          <w:numId w:val="6"/>
        </w:numPr>
        <w:spacing w:before="240"/>
        <w:rPr>
          <w:rFonts w:ascii="Arial" w:hAnsi="Arial" w:cs="Arial"/>
          <w:sz w:val="24"/>
          <w:szCs w:val="24"/>
          <w:lang w:val="en"/>
        </w:rPr>
      </w:pPr>
      <w:r>
        <w:rPr>
          <w:rFonts w:ascii="Arial" w:hAnsi="Arial" w:cs="Arial"/>
          <w:sz w:val="24"/>
          <w:szCs w:val="24"/>
          <w:lang w:val="en"/>
        </w:rPr>
        <w:t>How does the organisation position itself?</w:t>
      </w:r>
    </w:p>
    <w:p w14:paraId="3D9F39F0" w14:textId="675E7E87" w:rsidR="00AA57F7" w:rsidRDefault="00AA57F7" w:rsidP="00AA57F7">
      <w:pPr>
        <w:pStyle w:val="ListParagraph"/>
        <w:numPr>
          <w:ilvl w:val="0"/>
          <w:numId w:val="6"/>
        </w:numPr>
        <w:spacing w:before="240"/>
        <w:rPr>
          <w:rFonts w:ascii="Arial" w:hAnsi="Arial" w:cs="Arial"/>
          <w:sz w:val="24"/>
          <w:szCs w:val="24"/>
          <w:lang w:val="en"/>
        </w:rPr>
      </w:pPr>
      <w:r>
        <w:rPr>
          <w:rFonts w:ascii="Arial" w:hAnsi="Arial" w:cs="Arial"/>
          <w:sz w:val="24"/>
          <w:szCs w:val="24"/>
          <w:lang w:val="en"/>
        </w:rPr>
        <w:t>What are the organisation’s priorities?</w:t>
      </w:r>
    </w:p>
    <w:p w14:paraId="2F28E453" w14:textId="3E7976DF" w:rsidR="00AA57F7" w:rsidRDefault="00AA57F7" w:rsidP="00AA57F7">
      <w:pPr>
        <w:pStyle w:val="ListParagraph"/>
        <w:numPr>
          <w:ilvl w:val="0"/>
          <w:numId w:val="6"/>
        </w:numPr>
        <w:spacing w:before="240"/>
        <w:rPr>
          <w:rFonts w:ascii="Arial" w:hAnsi="Arial" w:cs="Arial"/>
          <w:sz w:val="24"/>
          <w:szCs w:val="24"/>
          <w:lang w:val="en"/>
        </w:rPr>
      </w:pPr>
      <w:r>
        <w:rPr>
          <w:rFonts w:ascii="Arial" w:hAnsi="Arial" w:cs="Arial"/>
          <w:sz w:val="24"/>
          <w:szCs w:val="24"/>
          <w:lang w:val="en"/>
        </w:rPr>
        <w:t>Who supports coaching and mentoring?</w:t>
      </w:r>
    </w:p>
    <w:p w14:paraId="5126587E" w14:textId="6D169789" w:rsidR="000A4E6F" w:rsidRDefault="00AA57F7" w:rsidP="001265B2">
      <w:pPr>
        <w:spacing w:before="240"/>
        <w:rPr>
          <w:rFonts w:ascii="Arial" w:hAnsi="Arial" w:cs="Arial"/>
          <w:sz w:val="24"/>
          <w:szCs w:val="24"/>
          <w:lang w:val="en"/>
        </w:rPr>
      </w:pPr>
      <w:r>
        <w:rPr>
          <w:rFonts w:ascii="Arial" w:hAnsi="Arial" w:cs="Arial"/>
          <w:sz w:val="24"/>
          <w:szCs w:val="24"/>
          <w:lang w:val="en"/>
        </w:rPr>
        <w:t>Once the above have been ascertained, focus will be very much on the practical aspects, such as who will deliver coaching and how this will be implemented.</w:t>
      </w:r>
    </w:p>
    <w:p w14:paraId="16C04CB9" w14:textId="6A997261" w:rsidR="00AA57F7" w:rsidRDefault="00AA57F7" w:rsidP="00FD03A9">
      <w:pPr>
        <w:spacing w:after="0" w:line="240" w:lineRule="auto"/>
        <w:rPr>
          <w:rFonts w:ascii="Arial" w:hAnsi="Arial" w:cs="Arial"/>
          <w:sz w:val="24"/>
          <w:szCs w:val="24"/>
          <w:lang w:val="en"/>
        </w:rPr>
      </w:pPr>
      <w:r>
        <w:rPr>
          <w:rFonts w:ascii="Arial" w:hAnsi="Arial" w:cs="Arial"/>
          <w:sz w:val="24"/>
          <w:szCs w:val="24"/>
          <w:lang w:val="en"/>
        </w:rPr>
        <w:t xml:space="preserve">NPTCBC is a public sector organisation which is very much driven and dictated to by public spending money from the Welsh Government. Therefore, resources for such approaches are very much limited and dependent on budget priorities. </w:t>
      </w:r>
      <w:r w:rsidR="00FD03A9">
        <w:rPr>
          <w:rFonts w:ascii="Arial" w:hAnsi="Arial" w:cs="Arial"/>
          <w:sz w:val="24"/>
          <w:szCs w:val="24"/>
          <w:lang w:val="en"/>
        </w:rPr>
        <w:t xml:space="preserve">NPTCBC (2021b) Workforce </w:t>
      </w:r>
      <w:r w:rsidR="00173DAB">
        <w:rPr>
          <w:rFonts w:ascii="Arial" w:hAnsi="Arial" w:cs="Arial"/>
          <w:sz w:val="24"/>
          <w:szCs w:val="24"/>
          <w:lang w:val="en"/>
        </w:rPr>
        <w:t>strategy</w:t>
      </w:r>
      <w:r w:rsidR="00FD03A9">
        <w:rPr>
          <w:rFonts w:ascii="Arial" w:hAnsi="Arial" w:cs="Arial"/>
          <w:sz w:val="24"/>
          <w:szCs w:val="24"/>
          <w:lang w:val="en"/>
        </w:rPr>
        <w:t xml:space="preserve"> plan 2018-2022 (</w:t>
      </w:r>
      <w:r w:rsidR="00FD03A9" w:rsidRPr="00FD03A9">
        <w:rPr>
          <w:rFonts w:ascii="Arial" w:hAnsi="Arial" w:cs="Arial"/>
          <w:b/>
          <w:sz w:val="24"/>
          <w:szCs w:val="24"/>
          <w:lang w:val="en"/>
        </w:rPr>
        <w:t>appendix 5</w:t>
      </w:r>
      <w:r w:rsidR="00FD03A9">
        <w:rPr>
          <w:rFonts w:ascii="Arial" w:hAnsi="Arial" w:cs="Arial"/>
          <w:sz w:val="24"/>
          <w:szCs w:val="24"/>
          <w:lang w:val="en"/>
        </w:rPr>
        <w:t>)</w:t>
      </w:r>
      <w:r w:rsidR="00173DAB">
        <w:rPr>
          <w:rFonts w:ascii="Arial" w:hAnsi="Arial" w:cs="Arial"/>
          <w:sz w:val="24"/>
          <w:szCs w:val="24"/>
          <w:lang w:val="en"/>
        </w:rPr>
        <w:t xml:space="preserve"> outlines </w:t>
      </w:r>
      <w:r w:rsidR="00FD03A9">
        <w:rPr>
          <w:rFonts w:ascii="Arial" w:hAnsi="Arial" w:cs="Arial"/>
          <w:sz w:val="24"/>
          <w:szCs w:val="24"/>
          <w:lang w:val="en"/>
        </w:rPr>
        <w:t xml:space="preserve">key focus that includes </w:t>
      </w:r>
      <w:r w:rsidR="00173DAB" w:rsidRPr="00FD03A9">
        <w:rPr>
          <w:rFonts w:ascii="Arial" w:hAnsi="Arial" w:cs="Arial"/>
          <w:i/>
          <w:sz w:val="24"/>
          <w:szCs w:val="24"/>
          <w:lang w:val="en"/>
        </w:rPr>
        <w:t>“</w:t>
      </w:r>
      <w:r w:rsidR="00FD03A9" w:rsidRPr="00FD03A9">
        <w:rPr>
          <w:rFonts w:ascii="Arial" w:eastAsia="Times New Roman" w:hAnsi="Arial" w:cs="Arial"/>
          <w:b/>
          <w:i/>
          <w:color w:val="000000" w:themeColor="text1"/>
          <w:sz w:val="24"/>
          <w:szCs w:val="24"/>
          <w:lang w:eastAsia="en-GB"/>
        </w:rPr>
        <w:t>Leadership, Succession Planning and Developing Future Skills”</w:t>
      </w:r>
      <w:r w:rsidR="00FD03A9">
        <w:rPr>
          <w:rFonts w:ascii="Arial" w:eastAsia="Times New Roman" w:hAnsi="Arial" w:cs="Arial"/>
          <w:b/>
          <w:i/>
          <w:color w:val="000000" w:themeColor="text1"/>
          <w:sz w:val="24"/>
          <w:szCs w:val="24"/>
          <w:lang w:eastAsia="en-GB"/>
        </w:rPr>
        <w:t xml:space="preserve"> </w:t>
      </w:r>
      <w:r w:rsidR="00173DAB">
        <w:rPr>
          <w:rFonts w:ascii="Arial" w:hAnsi="Arial" w:cs="Arial"/>
          <w:sz w:val="24"/>
          <w:szCs w:val="24"/>
          <w:lang w:val="en"/>
        </w:rPr>
        <w:t>but understand that this is very much reliant on</w:t>
      </w:r>
      <w:r w:rsidR="00FD03A9">
        <w:rPr>
          <w:rFonts w:ascii="Arial" w:hAnsi="Arial" w:cs="Arial"/>
          <w:sz w:val="24"/>
          <w:szCs w:val="24"/>
          <w:lang w:val="en"/>
        </w:rPr>
        <w:t xml:space="preserve"> budget provision, which i</w:t>
      </w:r>
      <w:r w:rsidR="009D5F22">
        <w:rPr>
          <w:rFonts w:ascii="Arial" w:hAnsi="Arial" w:cs="Arial"/>
          <w:sz w:val="24"/>
          <w:szCs w:val="24"/>
          <w:lang w:val="en"/>
        </w:rPr>
        <w:t xml:space="preserve">n turn dictates any approach in </w:t>
      </w:r>
      <w:r w:rsidR="00FD590E">
        <w:rPr>
          <w:rFonts w:ascii="Arial" w:hAnsi="Arial" w:cs="Arial"/>
          <w:sz w:val="24"/>
          <w:szCs w:val="24"/>
          <w:lang w:val="en"/>
        </w:rPr>
        <w:t>coaching and mentoring programmes.</w:t>
      </w:r>
    </w:p>
    <w:p w14:paraId="14ECC024" w14:textId="5993E1EB" w:rsidR="00FD03A9" w:rsidRDefault="00FD03A9" w:rsidP="00FD03A9">
      <w:pPr>
        <w:spacing w:after="0" w:line="240" w:lineRule="auto"/>
        <w:rPr>
          <w:rFonts w:ascii="Arial" w:hAnsi="Arial" w:cs="Arial"/>
          <w:sz w:val="24"/>
          <w:szCs w:val="24"/>
          <w:lang w:val="en"/>
        </w:rPr>
      </w:pPr>
    </w:p>
    <w:p w14:paraId="194EE118" w14:textId="23265A27" w:rsidR="00FD03A9" w:rsidRPr="00AA57F7" w:rsidRDefault="00EF44FE" w:rsidP="00FD03A9">
      <w:pPr>
        <w:spacing w:after="0" w:line="240" w:lineRule="auto"/>
        <w:rPr>
          <w:rFonts w:ascii="Arial" w:hAnsi="Arial" w:cs="Arial"/>
          <w:sz w:val="24"/>
          <w:szCs w:val="24"/>
          <w:lang w:val="en"/>
        </w:rPr>
      </w:pPr>
      <w:r>
        <w:rPr>
          <w:rFonts w:ascii="Arial" w:hAnsi="Arial" w:cs="Arial"/>
          <w:sz w:val="24"/>
          <w:szCs w:val="24"/>
          <w:lang w:val="en"/>
        </w:rPr>
        <w:t>As well this budget issues, there are currently limited resources available within t</w:t>
      </w:r>
      <w:r w:rsidR="00FD03A9">
        <w:rPr>
          <w:rFonts w:ascii="Arial" w:hAnsi="Arial" w:cs="Arial"/>
          <w:sz w:val="24"/>
          <w:szCs w:val="24"/>
          <w:lang w:val="en"/>
        </w:rPr>
        <w:t>he Learning, T</w:t>
      </w:r>
      <w:r>
        <w:rPr>
          <w:rFonts w:ascii="Arial" w:hAnsi="Arial" w:cs="Arial"/>
          <w:sz w:val="24"/>
          <w:szCs w:val="24"/>
          <w:lang w:val="en"/>
        </w:rPr>
        <w:t xml:space="preserve">raining and Development Section, who have been </w:t>
      </w:r>
      <w:r w:rsidR="00FD03A9">
        <w:rPr>
          <w:rFonts w:ascii="Arial" w:hAnsi="Arial" w:cs="Arial"/>
          <w:sz w:val="24"/>
          <w:szCs w:val="24"/>
          <w:lang w:val="en"/>
        </w:rPr>
        <w:t>set training priorities for Social Care roles</w:t>
      </w:r>
      <w:r>
        <w:rPr>
          <w:rFonts w:ascii="Arial" w:hAnsi="Arial" w:cs="Arial"/>
          <w:sz w:val="24"/>
          <w:szCs w:val="24"/>
          <w:lang w:val="en"/>
        </w:rPr>
        <w:t xml:space="preserve"> across the Authority</w:t>
      </w:r>
      <w:r w:rsidR="00FD03A9">
        <w:rPr>
          <w:rFonts w:ascii="Arial" w:hAnsi="Arial" w:cs="Arial"/>
          <w:sz w:val="24"/>
          <w:szCs w:val="24"/>
          <w:lang w:val="en"/>
        </w:rPr>
        <w:t xml:space="preserve"> du</w:t>
      </w:r>
      <w:r>
        <w:rPr>
          <w:rFonts w:ascii="Arial" w:hAnsi="Arial" w:cs="Arial"/>
          <w:sz w:val="24"/>
          <w:szCs w:val="24"/>
          <w:lang w:val="en"/>
        </w:rPr>
        <w:t xml:space="preserve">e to recent legislative changes. The section have also recently become one member less due to a recent retirement, such factors all have an adverse effect on promoting and undertaking coaching and mentoring. </w:t>
      </w:r>
    </w:p>
    <w:p w14:paraId="13E853C5" w14:textId="205486B9" w:rsidR="00493EC7" w:rsidRDefault="000F3679" w:rsidP="001265B2">
      <w:pPr>
        <w:spacing w:before="240"/>
        <w:rPr>
          <w:rFonts w:ascii="Arial" w:hAnsi="Arial" w:cs="Arial"/>
          <w:sz w:val="24"/>
          <w:szCs w:val="24"/>
        </w:rPr>
      </w:pPr>
      <w:r>
        <w:rPr>
          <w:rFonts w:ascii="Arial" w:hAnsi="Arial" w:cs="Arial"/>
          <w:sz w:val="24"/>
          <w:szCs w:val="24"/>
        </w:rPr>
        <w:t xml:space="preserve">NPTCBC’s current approach to coaching and mentoring can be said to be infrequent. It has been identified that the Learning, Training and Development Section are very much involved in any leadership programmes but coaching and mentoring is externally sourced. There are cost implications to undertaking such an approach with the Council </w:t>
      </w:r>
      <w:r w:rsidR="00493EC7">
        <w:rPr>
          <w:rFonts w:ascii="Arial" w:hAnsi="Arial" w:cs="Arial"/>
          <w:sz w:val="24"/>
          <w:szCs w:val="24"/>
        </w:rPr>
        <w:t xml:space="preserve">reliant on public spending money and with expenditure being heavily scrutinised for this reason, therefore, there is very little recommendation for improvement on this basis. </w:t>
      </w:r>
    </w:p>
    <w:p w14:paraId="65C127B8" w14:textId="4681CDAA" w:rsidR="00493EC7" w:rsidRDefault="00493EC7" w:rsidP="001265B2">
      <w:pPr>
        <w:spacing w:before="240"/>
        <w:rPr>
          <w:rFonts w:ascii="Arial" w:hAnsi="Arial" w:cs="Arial"/>
          <w:sz w:val="24"/>
          <w:szCs w:val="24"/>
        </w:rPr>
      </w:pPr>
      <w:r>
        <w:rPr>
          <w:rFonts w:ascii="Arial" w:hAnsi="Arial" w:cs="Arial"/>
          <w:sz w:val="24"/>
          <w:szCs w:val="24"/>
        </w:rPr>
        <w:t>CIPD (2020b</w:t>
      </w:r>
      <w:r w:rsidRPr="00B83712">
        <w:rPr>
          <w:rFonts w:ascii="Arial" w:hAnsi="Arial" w:cs="Arial"/>
          <w:sz w:val="24"/>
          <w:szCs w:val="24"/>
        </w:rPr>
        <w:t>) refers to coaching and mentoring as methods for effectively developin</w:t>
      </w:r>
      <w:r>
        <w:rPr>
          <w:rFonts w:ascii="Arial" w:hAnsi="Arial" w:cs="Arial"/>
          <w:sz w:val="24"/>
          <w:szCs w:val="24"/>
        </w:rPr>
        <w:t xml:space="preserve">g employees.  These methods are seen </w:t>
      </w:r>
      <w:r w:rsidRPr="00B83712">
        <w:rPr>
          <w:rFonts w:ascii="Arial" w:hAnsi="Arial" w:cs="Arial"/>
          <w:sz w:val="24"/>
          <w:szCs w:val="24"/>
        </w:rPr>
        <w:t>to enhance the performance, skills and knowledge; especially in those roles that require specific skills and goals.</w:t>
      </w:r>
    </w:p>
    <w:p w14:paraId="44DC43AF" w14:textId="6DB3D6C4" w:rsidR="00493EC7" w:rsidRPr="000F3679" w:rsidRDefault="00493EC7" w:rsidP="001265B2">
      <w:pPr>
        <w:spacing w:before="240"/>
        <w:rPr>
          <w:rFonts w:ascii="Arial" w:hAnsi="Arial" w:cs="Arial"/>
          <w:sz w:val="24"/>
          <w:szCs w:val="24"/>
        </w:rPr>
      </w:pPr>
      <w:r>
        <w:rPr>
          <w:rFonts w:ascii="Arial" w:hAnsi="Arial" w:cs="Arial"/>
          <w:sz w:val="24"/>
          <w:szCs w:val="24"/>
        </w:rPr>
        <w:t xml:space="preserve">Currently coaching and mentoring is offered at senior management level, however, I feel that this should be cascaded down to many other employees looking to develop their careers. Such an approach will not only upskill individuals but will build trust and loyalty between employee and employer. </w:t>
      </w:r>
    </w:p>
    <w:p w14:paraId="4FCC6E56" w14:textId="7CBBC51A" w:rsidR="000F3679" w:rsidRDefault="000F3679" w:rsidP="001265B2">
      <w:pPr>
        <w:spacing w:before="240"/>
        <w:rPr>
          <w:lang w:val="en"/>
        </w:rPr>
      </w:pPr>
    </w:p>
    <w:p w14:paraId="4A856830" w14:textId="7AFAC915" w:rsidR="00493EC7" w:rsidRDefault="00493EC7" w:rsidP="001265B2">
      <w:pPr>
        <w:spacing w:before="240"/>
        <w:rPr>
          <w:lang w:val="en"/>
        </w:rPr>
      </w:pPr>
    </w:p>
    <w:p w14:paraId="15A46F05" w14:textId="0F1CF286" w:rsidR="001816A0" w:rsidRPr="00877410" w:rsidRDefault="00AC1FF7" w:rsidP="001816A0">
      <w:pPr>
        <w:rPr>
          <w:rFonts w:eastAsia="Times New Roman" w:cstheme="minorHAnsi"/>
          <w:b/>
          <w:sz w:val="24"/>
          <w:szCs w:val="24"/>
          <w:lang w:eastAsia="en-GB"/>
        </w:rPr>
      </w:pPr>
      <w:r w:rsidRPr="00877410">
        <w:rPr>
          <w:rFonts w:eastAsia="Times New Roman" w:cstheme="minorHAnsi"/>
          <w:b/>
          <w:sz w:val="24"/>
          <w:szCs w:val="24"/>
          <w:lang w:eastAsia="en-GB"/>
        </w:rPr>
        <w:lastRenderedPageBreak/>
        <w:t>References</w:t>
      </w:r>
    </w:p>
    <w:p w14:paraId="31684FAE" w14:textId="08F876EF" w:rsidR="00B77225" w:rsidRDefault="00B77225" w:rsidP="001816A0">
      <w:pPr>
        <w:rPr>
          <w:rFonts w:eastAsia="Times New Roman" w:cstheme="minorHAnsi"/>
          <w:sz w:val="24"/>
          <w:szCs w:val="24"/>
          <w:lang w:eastAsia="en-GB"/>
        </w:rPr>
      </w:pPr>
      <w:r>
        <w:rPr>
          <w:rFonts w:eastAsia="Times New Roman" w:cstheme="minorHAnsi"/>
          <w:sz w:val="24"/>
          <w:szCs w:val="24"/>
          <w:lang w:eastAsia="en-GB"/>
        </w:rPr>
        <w:t xml:space="preserve">Brighthr. (2021). </w:t>
      </w:r>
      <w:r w:rsidRPr="00B77225">
        <w:rPr>
          <w:rFonts w:eastAsia="Times New Roman" w:cstheme="minorHAnsi"/>
          <w:i/>
          <w:sz w:val="24"/>
          <w:szCs w:val="24"/>
          <w:lang w:eastAsia="en-GB"/>
        </w:rPr>
        <w:t>What are the benefits of coaching and mentoring in the workplace?</w:t>
      </w:r>
      <w:r>
        <w:rPr>
          <w:rFonts w:eastAsia="Times New Roman" w:cstheme="minorHAnsi"/>
          <w:i/>
          <w:sz w:val="24"/>
          <w:szCs w:val="24"/>
          <w:lang w:eastAsia="en-GB"/>
        </w:rPr>
        <w:t xml:space="preserve"> </w:t>
      </w:r>
      <w:r>
        <w:rPr>
          <w:rFonts w:eastAsia="Times New Roman" w:cstheme="minorHAnsi"/>
          <w:sz w:val="24"/>
          <w:szCs w:val="24"/>
          <w:lang w:eastAsia="en-GB"/>
        </w:rPr>
        <w:t xml:space="preserve">(Online) Available at: </w:t>
      </w:r>
      <w:hyperlink r:id="rId10" w:history="1">
        <w:r w:rsidRPr="00CC6E75">
          <w:rPr>
            <w:rStyle w:val="Hyperlink"/>
            <w:rFonts w:eastAsia="Times New Roman" w:cstheme="minorHAnsi"/>
            <w:sz w:val="24"/>
            <w:szCs w:val="24"/>
            <w:lang w:eastAsia="en-GB"/>
          </w:rPr>
          <w:t>https://www.brighthr.com/articles/training/coaching-mentoring/benefits-of-coaching-and-mentoring-in-the-workplace/</w:t>
        </w:r>
      </w:hyperlink>
      <w:r>
        <w:rPr>
          <w:rFonts w:eastAsia="Times New Roman" w:cstheme="minorHAnsi"/>
          <w:sz w:val="24"/>
          <w:szCs w:val="24"/>
          <w:lang w:eastAsia="en-GB"/>
        </w:rPr>
        <w:t xml:space="preserve"> (Accessed 26 February 2021)</w:t>
      </w:r>
    </w:p>
    <w:p w14:paraId="3EF7606D" w14:textId="171B0FDD" w:rsidR="00BA3BD9" w:rsidRDefault="00BA3BD9" w:rsidP="001816A0">
      <w:pPr>
        <w:rPr>
          <w:rFonts w:eastAsia="Times New Roman" w:cstheme="minorHAnsi"/>
          <w:sz w:val="24"/>
          <w:szCs w:val="24"/>
          <w:lang w:eastAsia="en-GB"/>
        </w:rPr>
      </w:pPr>
      <w:r>
        <w:rPr>
          <w:rFonts w:eastAsia="Times New Roman" w:cstheme="minorHAnsi"/>
          <w:sz w:val="24"/>
          <w:szCs w:val="24"/>
          <w:lang w:eastAsia="en-GB"/>
        </w:rPr>
        <w:t xml:space="preserve">CIPD. (2015). </w:t>
      </w:r>
      <w:r w:rsidRPr="00BA3BD9">
        <w:rPr>
          <w:rFonts w:eastAsia="Times New Roman" w:cstheme="minorHAnsi"/>
          <w:i/>
          <w:sz w:val="24"/>
          <w:szCs w:val="24"/>
          <w:lang w:eastAsia="en-GB"/>
        </w:rPr>
        <w:t>Learning and Development annual report</w:t>
      </w:r>
      <w:r>
        <w:rPr>
          <w:rFonts w:eastAsia="Times New Roman" w:cstheme="minorHAnsi"/>
          <w:sz w:val="24"/>
          <w:szCs w:val="24"/>
          <w:lang w:eastAsia="en-GB"/>
        </w:rPr>
        <w:t xml:space="preserve"> (Online) Available at: </w:t>
      </w:r>
      <w:hyperlink r:id="rId11" w:history="1">
        <w:r w:rsidRPr="005C0372">
          <w:rPr>
            <w:rStyle w:val="Hyperlink"/>
            <w:rFonts w:eastAsia="Times New Roman" w:cstheme="minorHAnsi"/>
            <w:sz w:val="24"/>
            <w:szCs w:val="24"/>
            <w:lang w:eastAsia="en-GB"/>
          </w:rPr>
          <w:t>https://www.cipd.co.uk/Images/learning-development_2015_tcm18-11298.pdf</w:t>
        </w:r>
      </w:hyperlink>
      <w:r>
        <w:rPr>
          <w:rFonts w:eastAsia="Times New Roman" w:cstheme="minorHAnsi"/>
          <w:sz w:val="24"/>
          <w:szCs w:val="24"/>
          <w:lang w:eastAsia="en-GB"/>
        </w:rPr>
        <w:t xml:space="preserve"> (Accessed 02 March 2021)</w:t>
      </w:r>
    </w:p>
    <w:p w14:paraId="363BFD93" w14:textId="6B45AC99" w:rsidR="00904A9B" w:rsidRDefault="00904A9B" w:rsidP="00904A9B">
      <w:pPr>
        <w:pStyle w:val="NormalWeb"/>
        <w:rPr>
          <w:rFonts w:asciiTheme="minorHAnsi" w:hAnsiTheme="minorHAnsi" w:cstheme="minorHAnsi"/>
          <w:noProof/>
          <w:lang w:val="en-US"/>
        </w:rPr>
      </w:pPr>
      <w:r>
        <w:rPr>
          <w:rFonts w:asciiTheme="minorHAnsi" w:hAnsiTheme="minorHAnsi" w:cstheme="minorHAnsi"/>
          <w:noProof/>
          <w:lang w:val="en-US"/>
        </w:rPr>
        <w:t>CIPD. (2020a</w:t>
      </w:r>
      <w:r w:rsidRPr="00B83712">
        <w:rPr>
          <w:rFonts w:asciiTheme="minorHAnsi" w:hAnsiTheme="minorHAnsi" w:cstheme="minorHAnsi"/>
          <w:noProof/>
          <w:lang w:val="en-US"/>
        </w:rPr>
        <w:t xml:space="preserve">). </w:t>
      </w:r>
      <w:r w:rsidRPr="00B83712">
        <w:rPr>
          <w:rFonts w:asciiTheme="minorHAnsi" w:hAnsiTheme="minorHAnsi" w:cstheme="minorHAnsi"/>
          <w:i/>
          <w:noProof/>
          <w:lang w:val="en-US"/>
        </w:rPr>
        <w:t>Learning and skills at work</w:t>
      </w:r>
      <w:r w:rsidRPr="00B83712">
        <w:rPr>
          <w:rFonts w:asciiTheme="minorHAnsi" w:hAnsiTheme="minorHAnsi" w:cstheme="minorHAnsi"/>
          <w:noProof/>
          <w:lang w:val="en-US"/>
        </w:rPr>
        <w:t xml:space="preserve"> (Online) Available at: </w:t>
      </w:r>
      <w:hyperlink r:id="rId12" w:history="1">
        <w:r w:rsidRPr="00B83712">
          <w:rPr>
            <w:rStyle w:val="Hyperlink"/>
            <w:rFonts w:asciiTheme="minorHAnsi" w:hAnsiTheme="minorHAnsi" w:cstheme="minorHAnsi"/>
            <w:noProof/>
            <w:lang w:val="en-US"/>
          </w:rPr>
          <w:t>https://www.cipd.co.uk/knowledge/strategy/development/learning-skills-work</w:t>
        </w:r>
      </w:hyperlink>
      <w:r>
        <w:rPr>
          <w:rFonts w:asciiTheme="minorHAnsi" w:hAnsiTheme="minorHAnsi" w:cstheme="minorHAnsi"/>
          <w:noProof/>
          <w:lang w:val="en-US"/>
        </w:rPr>
        <w:t xml:space="preserve"> (Accessed 26 February</w:t>
      </w:r>
      <w:r w:rsidRPr="00B83712">
        <w:rPr>
          <w:rFonts w:asciiTheme="minorHAnsi" w:hAnsiTheme="minorHAnsi" w:cstheme="minorHAnsi"/>
          <w:noProof/>
          <w:lang w:val="en-US"/>
        </w:rPr>
        <w:t xml:space="preserve"> 2021)</w:t>
      </w:r>
    </w:p>
    <w:p w14:paraId="6AFB6104" w14:textId="7F3F3171" w:rsidR="00BA0F41" w:rsidRDefault="00BA0F41" w:rsidP="00904A9B">
      <w:pPr>
        <w:pStyle w:val="NormalWeb"/>
        <w:rPr>
          <w:rFonts w:asciiTheme="minorHAnsi" w:hAnsiTheme="minorHAnsi" w:cstheme="minorHAnsi"/>
          <w:noProof/>
          <w:lang w:val="en-US"/>
        </w:rPr>
      </w:pPr>
      <w:r>
        <w:rPr>
          <w:rFonts w:asciiTheme="minorHAnsi" w:hAnsiTheme="minorHAnsi" w:cstheme="minorHAnsi"/>
          <w:noProof/>
          <w:lang w:val="en-US"/>
        </w:rPr>
        <w:t xml:space="preserve">CIPD. (2020b). </w:t>
      </w:r>
      <w:r w:rsidRPr="00BA0F41">
        <w:rPr>
          <w:rFonts w:asciiTheme="minorHAnsi" w:hAnsiTheme="minorHAnsi" w:cstheme="minorHAnsi"/>
          <w:i/>
          <w:noProof/>
          <w:lang w:val="en-US"/>
        </w:rPr>
        <w:t>Coaching and Mentoring</w:t>
      </w:r>
      <w:r>
        <w:rPr>
          <w:rFonts w:asciiTheme="minorHAnsi" w:hAnsiTheme="minorHAnsi" w:cstheme="minorHAnsi"/>
          <w:noProof/>
          <w:lang w:val="en-US"/>
        </w:rPr>
        <w:t xml:space="preserve"> (Online) Available at: </w:t>
      </w:r>
      <w:hyperlink r:id="rId13" w:history="1">
        <w:r w:rsidRPr="004D6802">
          <w:rPr>
            <w:rStyle w:val="Hyperlink"/>
            <w:rFonts w:asciiTheme="minorHAnsi" w:hAnsiTheme="minorHAnsi" w:cstheme="minorHAnsi"/>
            <w:noProof/>
            <w:lang w:val="en-US"/>
          </w:rPr>
          <w:t>https://www.cipd.co.uk/knowledge/fundamentals/people/development/coaching-mentoring-factsheet</w:t>
        </w:r>
      </w:hyperlink>
      <w:r>
        <w:rPr>
          <w:rFonts w:asciiTheme="minorHAnsi" w:hAnsiTheme="minorHAnsi" w:cstheme="minorHAnsi"/>
          <w:noProof/>
          <w:lang w:val="en-US"/>
        </w:rPr>
        <w:t xml:space="preserve"> (Accessed 09 March 2021)</w:t>
      </w:r>
    </w:p>
    <w:p w14:paraId="6075E623" w14:textId="2895D573" w:rsidR="003C5DDE" w:rsidRDefault="003C5DDE" w:rsidP="00904A9B">
      <w:pPr>
        <w:pStyle w:val="NormalWeb"/>
        <w:rPr>
          <w:rFonts w:asciiTheme="minorHAnsi" w:hAnsiTheme="minorHAnsi" w:cstheme="minorHAnsi"/>
          <w:noProof/>
          <w:lang w:val="en-US"/>
        </w:rPr>
      </w:pPr>
      <w:r>
        <w:rPr>
          <w:rFonts w:asciiTheme="minorHAnsi" w:hAnsiTheme="minorHAnsi" w:cstheme="minorHAnsi"/>
          <w:noProof/>
          <w:lang w:val="en-US"/>
        </w:rPr>
        <w:t xml:space="preserve">CMI. (2020). </w:t>
      </w:r>
      <w:r w:rsidRPr="003C5DDE">
        <w:rPr>
          <w:rFonts w:asciiTheme="minorHAnsi" w:hAnsiTheme="minorHAnsi" w:cstheme="minorHAnsi"/>
          <w:i/>
          <w:noProof/>
          <w:lang w:val="en-US"/>
        </w:rPr>
        <w:t>Coaching for improved performance</w:t>
      </w:r>
      <w:r>
        <w:rPr>
          <w:rFonts w:asciiTheme="minorHAnsi" w:hAnsiTheme="minorHAnsi" w:cstheme="minorHAnsi"/>
          <w:noProof/>
          <w:lang w:val="en-US"/>
        </w:rPr>
        <w:t xml:space="preserve"> (Online) Available at: </w:t>
      </w:r>
      <w:hyperlink r:id="rId14" w:history="1">
        <w:r w:rsidRPr="004D6802">
          <w:rPr>
            <w:rStyle w:val="Hyperlink"/>
            <w:rFonts w:asciiTheme="minorHAnsi" w:hAnsiTheme="minorHAnsi" w:cstheme="minorHAnsi"/>
            <w:noProof/>
            <w:lang w:val="en-US"/>
          </w:rPr>
          <w:t>https://www.managers.org.uk/knowledge-and-insights/resource/coaching-for-improved-performance/</w:t>
        </w:r>
      </w:hyperlink>
      <w:r>
        <w:rPr>
          <w:rFonts w:asciiTheme="minorHAnsi" w:hAnsiTheme="minorHAnsi" w:cstheme="minorHAnsi"/>
          <w:noProof/>
          <w:lang w:val="en-US"/>
        </w:rPr>
        <w:t xml:space="preserve"> (Accessed 09 March 2021)</w:t>
      </w:r>
    </w:p>
    <w:p w14:paraId="7F9C616D" w14:textId="2D02572A" w:rsidR="0048558F" w:rsidRDefault="0048558F" w:rsidP="00904A9B">
      <w:pPr>
        <w:pStyle w:val="NormalWeb"/>
        <w:rPr>
          <w:rFonts w:asciiTheme="minorHAnsi" w:hAnsiTheme="minorHAnsi" w:cstheme="minorHAnsi"/>
          <w:i/>
          <w:noProof/>
          <w:lang w:val="en-US"/>
        </w:rPr>
      </w:pPr>
      <w:r>
        <w:rPr>
          <w:rFonts w:asciiTheme="minorHAnsi" w:hAnsiTheme="minorHAnsi" w:cstheme="minorHAnsi"/>
          <w:noProof/>
          <w:lang w:val="en-US"/>
        </w:rPr>
        <w:t xml:space="preserve">NPTCBC. (2019). </w:t>
      </w:r>
      <w:r w:rsidRPr="0048558F">
        <w:rPr>
          <w:rFonts w:asciiTheme="minorHAnsi" w:hAnsiTheme="minorHAnsi" w:cstheme="minorHAnsi"/>
          <w:i/>
          <w:noProof/>
          <w:lang w:val="en-US"/>
        </w:rPr>
        <w:t>Learning, Training and Development programme 2019-2020</w:t>
      </w:r>
    </w:p>
    <w:p w14:paraId="4DD6A1C0" w14:textId="25E12AF5" w:rsidR="00373AC9" w:rsidRDefault="00373AC9" w:rsidP="00904A9B">
      <w:pPr>
        <w:pStyle w:val="NormalWeb"/>
        <w:rPr>
          <w:rFonts w:asciiTheme="minorHAnsi" w:hAnsiTheme="minorHAnsi" w:cstheme="minorHAnsi"/>
          <w:noProof/>
          <w:lang w:val="en-US"/>
        </w:rPr>
      </w:pPr>
      <w:r>
        <w:rPr>
          <w:rFonts w:asciiTheme="minorHAnsi" w:hAnsiTheme="minorHAnsi" w:cstheme="minorHAnsi"/>
          <w:noProof/>
          <w:lang w:val="en-US"/>
        </w:rPr>
        <w:t>NPTCBC. (2021</w:t>
      </w:r>
      <w:r w:rsidR="00FD03A9">
        <w:rPr>
          <w:rFonts w:asciiTheme="minorHAnsi" w:hAnsiTheme="minorHAnsi" w:cstheme="minorHAnsi"/>
          <w:noProof/>
          <w:lang w:val="en-US"/>
        </w:rPr>
        <w:t>a</w:t>
      </w:r>
      <w:r>
        <w:rPr>
          <w:rFonts w:asciiTheme="minorHAnsi" w:hAnsiTheme="minorHAnsi" w:cstheme="minorHAnsi"/>
          <w:noProof/>
          <w:lang w:val="en-US"/>
        </w:rPr>
        <w:t>). Bi-query report run 09 March 2021.</w:t>
      </w:r>
    </w:p>
    <w:p w14:paraId="4A39BB51" w14:textId="7C2241E2" w:rsidR="00FD03A9" w:rsidRPr="00373AC9" w:rsidRDefault="00FD03A9" w:rsidP="00904A9B">
      <w:pPr>
        <w:pStyle w:val="NormalWeb"/>
        <w:rPr>
          <w:rFonts w:asciiTheme="minorHAnsi" w:hAnsiTheme="minorHAnsi" w:cstheme="minorHAnsi"/>
          <w:noProof/>
          <w:lang w:val="en-US"/>
        </w:rPr>
      </w:pPr>
      <w:r>
        <w:rPr>
          <w:rFonts w:asciiTheme="minorHAnsi" w:hAnsiTheme="minorHAnsi" w:cstheme="minorHAnsi"/>
          <w:noProof/>
          <w:lang w:val="en-US"/>
        </w:rPr>
        <w:t xml:space="preserve">NPTCBC. (2021b). </w:t>
      </w:r>
      <w:r w:rsidRPr="00FD03A9">
        <w:rPr>
          <w:rFonts w:asciiTheme="minorHAnsi" w:hAnsiTheme="minorHAnsi" w:cstheme="minorHAnsi"/>
          <w:i/>
          <w:noProof/>
          <w:lang w:val="en-US"/>
        </w:rPr>
        <w:t>Workforce strategy plan 2018-2022</w:t>
      </w:r>
      <w:r>
        <w:rPr>
          <w:rFonts w:asciiTheme="minorHAnsi" w:hAnsiTheme="minorHAnsi" w:cstheme="minorHAnsi"/>
          <w:noProof/>
          <w:lang w:val="en-US"/>
        </w:rPr>
        <w:t xml:space="preserve"> (Online) Available at: </w:t>
      </w:r>
      <w:hyperlink r:id="rId15" w:history="1">
        <w:r w:rsidRPr="009225AC">
          <w:rPr>
            <w:rStyle w:val="Hyperlink"/>
            <w:rFonts w:asciiTheme="minorHAnsi" w:hAnsiTheme="minorHAnsi" w:cstheme="minorHAnsi"/>
            <w:noProof/>
            <w:lang w:val="en-US"/>
          </w:rPr>
          <w:t>http://umbraco.npt.gov.uk:700/1996</w:t>
        </w:r>
      </w:hyperlink>
      <w:r>
        <w:rPr>
          <w:rFonts w:asciiTheme="minorHAnsi" w:hAnsiTheme="minorHAnsi" w:cstheme="minorHAnsi"/>
          <w:noProof/>
          <w:lang w:val="en-US"/>
        </w:rPr>
        <w:t xml:space="preserve"> (Accessed 10 March 2021)</w:t>
      </w:r>
    </w:p>
    <w:p w14:paraId="67105204" w14:textId="77777777" w:rsidR="00235953" w:rsidRDefault="00235953" w:rsidP="00235953">
      <w:pPr>
        <w:rPr>
          <w:rFonts w:eastAsia="Times New Roman" w:cstheme="minorHAnsi"/>
          <w:sz w:val="24"/>
          <w:szCs w:val="24"/>
          <w:lang w:eastAsia="en-GB"/>
        </w:rPr>
      </w:pPr>
      <w:r w:rsidRPr="00B83712">
        <w:rPr>
          <w:rFonts w:cstheme="minorHAnsi"/>
          <w:sz w:val="24"/>
          <w:szCs w:val="24"/>
          <w:lang w:val="en-US"/>
        </w:rPr>
        <w:t xml:space="preserve">Reissner, S. (2014). </w:t>
      </w:r>
      <w:r w:rsidRPr="00B83712">
        <w:rPr>
          <w:rFonts w:cstheme="minorHAnsi"/>
          <w:i/>
          <w:sz w:val="24"/>
          <w:szCs w:val="24"/>
          <w:lang w:val="en-US"/>
        </w:rPr>
        <w:t>Coaching, Professional Development and Practice</w:t>
      </w:r>
      <w:r w:rsidRPr="00B83712">
        <w:rPr>
          <w:rFonts w:cstheme="minorHAnsi"/>
          <w:sz w:val="24"/>
          <w:szCs w:val="24"/>
          <w:lang w:val="en-US"/>
        </w:rPr>
        <w:t xml:space="preserve"> In: G</w:t>
      </w:r>
      <w:r w:rsidRPr="00B83712">
        <w:rPr>
          <w:rFonts w:eastAsia="Times New Roman" w:cstheme="minorHAnsi"/>
          <w:sz w:val="24"/>
          <w:szCs w:val="24"/>
          <w:lang w:eastAsia="en-GB"/>
        </w:rPr>
        <w:t>. Watson &amp; S. Reissner, eds. Developing Skills for Business Leadership. London: CIPD, pp. 183-208.</w:t>
      </w:r>
    </w:p>
    <w:p w14:paraId="22262842" w14:textId="7B52B8D9" w:rsidR="001265B2" w:rsidRPr="00534A96" w:rsidRDefault="001265B2" w:rsidP="001265B2">
      <w:pPr>
        <w:rPr>
          <w:sz w:val="24"/>
          <w:szCs w:val="24"/>
        </w:rPr>
      </w:pPr>
      <w:r>
        <w:rPr>
          <w:sz w:val="24"/>
          <w:szCs w:val="24"/>
        </w:rPr>
        <w:t xml:space="preserve">Solace. (2021) </w:t>
      </w:r>
      <w:r w:rsidRPr="008F17FE">
        <w:rPr>
          <w:i/>
          <w:sz w:val="24"/>
          <w:szCs w:val="24"/>
        </w:rPr>
        <w:t>About Solace</w:t>
      </w:r>
      <w:r>
        <w:rPr>
          <w:sz w:val="24"/>
          <w:szCs w:val="24"/>
        </w:rPr>
        <w:t xml:space="preserve"> (online) Available at: </w:t>
      </w:r>
      <w:hyperlink r:id="rId16" w:history="1">
        <w:r w:rsidRPr="00D936BB">
          <w:rPr>
            <w:rStyle w:val="Hyperlink"/>
            <w:sz w:val="24"/>
            <w:szCs w:val="24"/>
          </w:rPr>
          <w:t>https://solace.org.uk/</w:t>
        </w:r>
      </w:hyperlink>
      <w:r>
        <w:rPr>
          <w:sz w:val="24"/>
          <w:szCs w:val="24"/>
        </w:rPr>
        <w:t xml:space="preserve"> (Accessed 27 February 2021)</w:t>
      </w:r>
    </w:p>
    <w:p w14:paraId="59A0BC0A" w14:textId="1071EE8B" w:rsidR="002806F9" w:rsidRPr="003B119B" w:rsidRDefault="002806F9" w:rsidP="002806F9">
      <w:pPr>
        <w:rPr>
          <w:noProof/>
          <w:sz w:val="24"/>
          <w:szCs w:val="24"/>
        </w:rPr>
      </w:pPr>
      <w:r>
        <w:rPr>
          <w:noProof/>
          <w:sz w:val="24"/>
          <w:szCs w:val="24"/>
        </w:rPr>
        <w:t xml:space="preserve">Wilkinson, K. &amp; Taylor, S, 2016. Managing and co-ordinating the HR function. In: </w:t>
      </w:r>
      <w:r>
        <w:rPr>
          <w:i/>
          <w:iCs/>
          <w:noProof/>
          <w:sz w:val="24"/>
          <w:szCs w:val="24"/>
        </w:rPr>
        <w:t xml:space="preserve">Studying Human Resource Management. </w:t>
      </w:r>
      <w:r>
        <w:rPr>
          <w:noProof/>
          <w:sz w:val="24"/>
          <w:szCs w:val="24"/>
        </w:rPr>
        <w:t>London: CIPD, pp. 21-41.</w:t>
      </w:r>
    </w:p>
    <w:p w14:paraId="1C21D979" w14:textId="77777777" w:rsidR="002806F9" w:rsidRDefault="002806F9" w:rsidP="001816A0">
      <w:pPr>
        <w:rPr>
          <w:rFonts w:eastAsia="Times New Roman" w:cstheme="minorHAnsi"/>
          <w:sz w:val="24"/>
          <w:szCs w:val="24"/>
          <w:lang w:eastAsia="en-GB"/>
        </w:rPr>
      </w:pPr>
    </w:p>
    <w:p w14:paraId="04D3BB79" w14:textId="70DA7D10" w:rsidR="00AD7323" w:rsidRDefault="00AD7323" w:rsidP="002B58D0">
      <w:pPr>
        <w:tabs>
          <w:tab w:val="left" w:pos="993"/>
        </w:tabs>
        <w:rPr>
          <w:i/>
          <w:color w:val="FF0000"/>
          <w:sz w:val="24"/>
          <w:szCs w:val="24"/>
        </w:rPr>
      </w:pPr>
    </w:p>
    <w:p w14:paraId="08FCD011" w14:textId="65C6DC63" w:rsidR="00FD03A9" w:rsidRDefault="00FD03A9" w:rsidP="002B58D0">
      <w:pPr>
        <w:tabs>
          <w:tab w:val="left" w:pos="993"/>
        </w:tabs>
        <w:rPr>
          <w:i/>
          <w:color w:val="FF0000"/>
          <w:sz w:val="24"/>
          <w:szCs w:val="24"/>
        </w:rPr>
      </w:pPr>
    </w:p>
    <w:p w14:paraId="1901B55B" w14:textId="71973368" w:rsidR="00FD03A9" w:rsidRDefault="00FD03A9" w:rsidP="002B58D0">
      <w:pPr>
        <w:tabs>
          <w:tab w:val="left" w:pos="993"/>
        </w:tabs>
        <w:rPr>
          <w:i/>
          <w:color w:val="FF0000"/>
          <w:sz w:val="24"/>
          <w:szCs w:val="24"/>
        </w:rPr>
      </w:pPr>
    </w:p>
    <w:p w14:paraId="509C0455" w14:textId="0C5F0BEC" w:rsidR="00FD03A9" w:rsidRDefault="00FD03A9" w:rsidP="002B58D0">
      <w:pPr>
        <w:tabs>
          <w:tab w:val="left" w:pos="993"/>
        </w:tabs>
        <w:rPr>
          <w:i/>
          <w:color w:val="FF0000"/>
          <w:sz w:val="24"/>
          <w:szCs w:val="24"/>
        </w:rPr>
      </w:pPr>
    </w:p>
    <w:p w14:paraId="35590473" w14:textId="330C6D98" w:rsidR="00FD03A9" w:rsidRDefault="00FD03A9" w:rsidP="002B58D0">
      <w:pPr>
        <w:tabs>
          <w:tab w:val="left" w:pos="993"/>
        </w:tabs>
        <w:rPr>
          <w:i/>
          <w:color w:val="FF0000"/>
          <w:sz w:val="24"/>
          <w:szCs w:val="24"/>
        </w:rPr>
      </w:pPr>
    </w:p>
    <w:p w14:paraId="4EAF8B66" w14:textId="77777777" w:rsidR="00493EC7" w:rsidRDefault="00493EC7" w:rsidP="005C7BEF">
      <w:pPr>
        <w:rPr>
          <w:rFonts w:ascii="Arial" w:eastAsia="Times New Roman" w:hAnsi="Arial" w:cs="Arial"/>
          <w:b/>
          <w:sz w:val="24"/>
          <w:szCs w:val="24"/>
          <w:lang w:eastAsia="en-GB"/>
        </w:rPr>
      </w:pPr>
    </w:p>
    <w:p w14:paraId="345189A2" w14:textId="18675188" w:rsidR="00580D3F" w:rsidRDefault="00580D3F" w:rsidP="005C7BEF">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1</w:t>
      </w:r>
    </w:p>
    <w:p w14:paraId="61EF08C9" w14:textId="19C4E62D" w:rsidR="00D27F4A" w:rsidRPr="0048558F" w:rsidRDefault="0048558F" w:rsidP="00602C60">
      <w:pPr>
        <w:rPr>
          <w:rFonts w:ascii="Arial" w:eastAsia="Times New Roman" w:hAnsi="Arial" w:cs="Arial"/>
          <w:b/>
          <w:i/>
          <w:sz w:val="24"/>
          <w:szCs w:val="24"/>
          <w:lang w:eastAsia="en-GB"/>
        </w:rPr>
      </w:pPr>
      <w:r>
        <w:rPr>
          <w:rFonts w:ascii="Arial" w:eastAsia="Times New Roman" w:hAnsi="Arial" w:cs="Arial"/>
          <w:b/>
          <w:i/>
          <w:sz w:val="24"/>
          <w:szCs w:val="24"/>
          <w:lang w:eastAsia="en-GB"/>
        </w:rPr>
        <w:t>Learning, Training and Development programme 2019-2020 (first few pages)</w:t>
      </w:r>
    </w:p>
    <w:p w14:paraId="32377230" w14:textId="448DE814" w:rsidR="00D27F4A" w:rsidRDefault="001265B2" w:rsidP="00602C60">
      <w:pPr>
        <w:rPr>
          <w:rFonts w:ascii="Arial" w:eastAsia="Times New Roman" w:hAnsi="Arial" w:cs="Arial"/>
          <w:b/>
          <w:sz w:val="24"/>
          <w:szCs w:val="24"/>
          <w:lang w:eastAsia="en-GB"/>
        </w:rPr>
      </w:pPr>
      <w:r>
        <w:rPr>
          <w:noProof/>
          <w:lang w:eastAsia="en-GB"/>
        </w:rPr>
        <w:drawing>
          <wp:inline distT="0" distB="0" distL="0" distR="0" wp14:anchorId="130D1A24" wp14:editId="01645FBA">
            <wp:extent cx="5584874" cy="76404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4610" t="13530" r="32380" b="6183"/>
                    <a:stretch/>
                  </pic:blipFill>
                  <pic:spPr bwMode="auto">
                    <a:xfrm>
                      <a:off x="0" y="0"/>
                      <a:ext cx="5589225" cy="7646441"/>
                    </a:xfrm>
                    <a:prstGeom prst="rect">
                      <a:avLst/>
                    </a:prstGeom>
                    <a:ln>
                      <a:noFill/>
                    </a:ln>
                    <a:extLst>
                      <a:ext uri="{53640926-AAD7-44D8-BBD7-CCE9431645EC}">
                        <a14:shadowObscured xmlns:a14="http://schemas.microsoft.com/office/drawing/2010/main"/>
                      </a:ext>
                    </a:extLst>
                  </pic:spPr>
                </pic:pic>
              </a:graphicData>
            </a:graphic>
          </wp:inline>
        </w:drawing>
      </w:r>
    </w:p>
    <w:p w14:paraId="53163499" w14:textId="77777777" w:rsidR="00D27F4A" w:rsidRDefault="00D27F4A" w:rsidP="00602C60">
      <w:pPr>
        <w:rPr>
          <w:rFonts w:ascii="Arial" w:eastAsia="Times New Roman" w:hAnsi="Arial" w:cs="Arial"/>
          <w:b/>
          <w:sz w:val="24"/>
          <w:szCs w:val="24"/>
          <w:lang w:eastAsia="en-GB"/>
        </w:rPr>
      </w:pPr>
    </w:p>
    <w:p w14:paraId="3392FEBE" w14:textId="2B5A52EB" w:rsidR="00D27F4A" w:rsidRDefault="001265B2" w:rsidP="00602C60">
      <w:pPr>
        <w:rPr>
          <w:rFonts w:ascii="Arial" w:eastAsia="Times New Roman" w:hAnsi="Arial" w:cs="Arial"/>
          <w:b/>
          <w:sz w:val="24"/>
          <w:szCs w:val="24"/>
          <w:lang w:eastAsia="en-GB"/>
        </w:rPr>
      </w:pPr>
      <w:r>
        <w:rPr>
          <w:noProof/>
          <w:lang w:eastAsia="en-GB"/>
        </w:rPr>
        <w:lastRenderedPageBreak/>
        <w:drawing>
          <wp:inline distT="0" distB="0" distL="0" distR="0" wp14:anchorId="432BC09C" wp14:editId="59B8C09A">
            <wp:extent cx="5563772" cy="77004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5227" t="14404" r="32853" b="7056"/>
                    <a:stretch/>
                  </pic:blipFill>
                  <pic:spPr bwMode="auto">
                    <a:xfrm>
                      <a:off x="0" y="0"/>
                      <a:ext cx="5573521" cy="7713908"/>
                    </a:xfrm>
                    <a:prstGeom prst="rect">
                      <a:avLst/>
                    </a:prstGeom>
                    <a:ln>
                      <a:noFill/>
                    </a:ln>
                    <a:extLst>
                      <a:ext uri="{53640926-AAD7-44D8-BBD7-CCE9431645EC}">
                        <a14:shadowObscured xmlns:a14="http://schemas.microsoft.com/office/drawing/2010/main"/>
                      </a:ext>
                    </a:extLst>
                  </pic:spPr>
                </pic:pic>
              </a:graphicData>
            </a:graphic>
          </wp:inline>
        </w:drawing>
      </w:r>
    </w:p>
    <w:p w14:paraId="4260474F" w14:textId="029C6A02" w:rsidR="00A6279B" w:rsidRDefault="00A6279B" w:rsidP="00602C60">
      <w:pPr>
        <w:rPr>
          <w:rFonts w:ascii="Arial" w:eastAsia="Times New Roman" w:hAnsi="Arial" w:cs="Arial"/>
          <w:b/>
          <w:sz w:val="24"/>
          <w:szCs w:val="24"/>
          <w:lang w:eastAsia="en-GB"/>
        </w:rPr>
      </w:pPr>
    </w:p>
    <w:p w14:paraId="459B8D11" w14:textId="1F0B22AD" w:rsidR="00A6279B" w:rsidRDefault="002A4070" w:rsidP="002A4070">
      <w:pPr>
        <w:tabs>
          <w:tab w:val="left" w:pos="1938"/>
        </w:tabs>
        <w:rPr>
          <w:rFonts w:ascii="Arial" w:eastAsia="Times New Roman" w:hAnsi="Arial" w:cs="Arial"/>
          <w:b/>
          <w:sz w:val="24"/>
          <w:szCs w:val="24"/>
          <w:lang w:eastAsia="en-GB"/>
        </w:rPr>
      </w:pPr>
      <w:r>
        <w:rPr>
          <w:rFonts w:ascii="Arial" w:eastAsia="Times New Roman" w:hAnsi="Arial" w:cs="Arial"/>
          <w:b/>
          <w:sz w:val="24"/>
          <w:szCs w:val="24"/>
          <w:lang w:eastAsia="en-GB"/>
        </w:rPr>
        <w:tab/>
      </w:r>
    </w:p>
    <w:p w14:paraId="216BC689" w14:textId="77777777" w:rsidR="00D27F4A" w:rsidRDefault="00D27F4A" w:rsidP="00602C60">
      <w:pPr>
        <w:rPr>
          <w:rFonts w:ascii="Arial" w:eastAsia="Times New Roman" w:hAnsi="Arial" w:cs="Arial"/>
          <w:b/>
          <w:sz w:val="24"/>
          <w:szCs w:val="24"/>
          <w:lang w:eastAsia="en-GB"/>
        </w:rPr>
      </w:pPr>
    </w:p>
    <w:p w14:paraId="725A5225" w14:textId="77777777" w:rsidR="00D27F4A" w:rsidRDefault="00D27F4A" w:rsidP="00602C60">
      <w:pPr>
        <w:rPr>
          <w:rFonts w:ascii="Arial" w:eastAsia="Times New Roman" w:hAnsi="Arial" w:cs="Arial"/>
          <w:b/>
          <w:sz w:val="24"/>
          <w:szCs w:val="24"/>
          <w:lang w:eastAsia="en-GB"/>
        </w:rPr>
      </w:pPr>
    </w:p>
    <w:p w14:paraId="54CDA5B9" w14:textId="7DB32613" w:rsidR="00D27F4A" w:rsidRDefault="00D27F4A" w:rsidP="00602C60">
      <w:pPr>
        <w:rPr>
          <w:rFonts w:ascii="Arial" w:eastAsia="Times New Roman" w:hAnsi="Arial" w:cs="Arial"/>
          <w:b/>
          <w:sz w:val="24"/>
          <w:szCs w:val="24"/>
          <w:lang w:eastAsia="en-GB"/>
        </w:rPr>
      </w:pPr>
    </w:p>
    <w:p w14:paraId="2305AB3A" w14:textId="1FD8D9C2" w:rsidR="002F16F5" w:rsidRPr="002F16F5" w:rsidRDefault="002F16F5" w:rsidP="002F16F5">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2</w:t>
      </w:r>
    </w:p>
    <w:p w14:paraId="15231C8B" w14:textId="230F74EF" w:rsidR="002F16F5" w:rsidRPr="002F16F5" w:rsidRDefault="002F16F5" w:rsidP="002F16F5">
      <w:pPr>
        <w:rPr>
          <w:rFonts w:ascii="Arial" w:eastAsia="Times New Roman" w:hAnsi="Arial" w:cs="Arial"/>
          <w:b/>
          <w:i/>
          <w:sz w:val="24"/>
          <w:szCs w:val="24"/>
          <w:lang w:eastAsia="en-GB"/>
        </w:rPr>
      </w:pPr>
      <w:r w:rsidRPr="002F16F5">
        <w:rPr>
          <w:rFonts w:ascii="Arial" w:eastAsia="Times New Roman" w:hAnsi="Arial" w:cs="Arial"/>
          <w:b/>
          <w:i/>
          <w:sz w:val="24"/>
          <w:szCs w:val="24"/>
          <w:lang w:eastAsia="en-GB"/>
        </w:rPr>
        <w:t>Solace (external training organisation website)</w:t>
      </w:r>
    </w:p>
    <w:p w14:paraId="6B180FCD" w14:textId="00DD00AA" w:rsidR="002F16F5" w:rsidRDefault="002F16F5" w:rsidP="002F16F5">
      <w:pPr>
        <w:ind w:left="-851"/>
        <w:rPr>
          <w:rFonts w:ascii="Arial" w:eastAsia="Times New Roman" w:hAnsi="Arial" w:cs="Arial"/>
          <w:b/>
          <w:sz w:val="24"/>
          <w:szCs w:val="24"/>
          <w:lang w:eastAsia="en-GB"/>
        </w:rPr>
      </w:pPr>
      <w:r>
        <w:rPr>
          <w:noProof/>
          <w:lang w:eastAsia="en-GB"/>
        </w:rPr>
        <w:drawing>
          <wp:inline distT="0" distB="0" distL="0" distR="0" wp14:anchorId="396F1E8C" wp14:editId="5D4CDB91">
            <wp:extent cx="6393766" cy="3442149"/>
            <wp:effectExtent l="0" t="0" r="762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909" t="3273" r="2313" b="7929"/>
                    <a:stretch/>
                  </pic:blipFill>
                  <pic:spPr bwMode="auto">
                    <a:xfrm>
                      <a:off x="0" y="0"/>
                      <a:ext cx="6409724" cy="3450740"/>
                    </a:xfrm>
                    <a:prstGeom prst="rect">
                      <a:avLst/>
                    </a:prstGeom>
                    <a:ln>
                      <a:noFill/>
                    </a:ln>
                    <a:extLst>
                      <a:ext uri="{53640926-AAD7-44D8-BBD7-CCE9431645EC}">
                        <a14:shadowObscured xmlns:a14="http://schemas.microsoft.com/office/drawing/2010/main"/>
                      </a:ext>
                    </a:extLst>
                  </pic:spPr>
                </pic:pic>
              </a:graphicData>
            </a:graphic>
          </wp:inline>
        </w:drawing>
      </w:r>
    </w:p>
    <w:p w14:paraId="02612C79" w14:textId="77777777" w:rsidR="00D27F4A" w:rsidRDefault="00D27F4A" w:rsidP="00602C60">
      <w:pPr>
        <w:rPr>
          <w:rFonts w:ascii="Arial" w:eastAsia="Times New Roman" w:hAnsi="Arial" w:cs="Arial"/>
          <w:b/>
          <w:sz w:val="24"/>
          <w:szCs w:val="24"/>
          <w:lang w:eastAsia="en-GB"/>
        </w:rPr>
      </w:pPr>
    </w:p>
    <w:p w14:paraId="7AD8886C" w14:textId="77777777" w:rsidR="00D27F4A" w:rsidRDefault="00D27F4A" w:rsidP="00602C60">
      <w:pPr>
        <w:rPr>
          <w:rFonts w:ascii="Arial" w:eastAsia="Times New Roman" w:hAnsi="Arial" w:cs="Arial"/>
          <w:b/>
          <w:sz w:val="24"/>
          <w:szCs w:val="24"/>
          <w:lang w:eastAsia="en-GB"/>
        </w:rPr>
      </w:pPr>
    </w:p>
    <w:p w14:paraId="132209BE" w14:textId="77777777" w:rsidR="00D27F4A" w:rsidRDefault="00D27F4A" w:rsidP="00602C60">
      <w:pPr>
        <w:rPr>
          <w:rFonts w:ascii="Arial" w:eastAsia="Times New Roman" w:hAnsi="Arial" w:cs="Arial"/>
          <w:b/>
          <w:sz w:val="24"/>
          <w:szCs w:val="24"/>
          <w:lang w:eastAsia="en-GB"/>
        </w:rPr>
      </w:pPr>
    </w:p>
    <w:p w14:paraId="764B0705" w14:textId="77777777" w:rsidR="00D27F4A" w:rsidRDefault="00D27F4A" w:rsidP="00602C60">
      <w:pPr>
        <w:rPr>
          <w:rFonts w:ascii="Arial" w:eastAsia="Times New Roman" w:hAnsi="Arial" w:cs="Arial"/>
          <w:b/>
          <w:sz w:val="24"/>
          <w:szCs w:val="24"/>
          <w:lang w:eastAsia="en-GB"/>
        </w:rPr>
      </w:pPr>
    </w:p>
    <w:p w14:paraId="7397DEEA" w14:textId="735F7836" w:rsidR="00D27F4A" w:rsidRDefault="00D27F4A" w:rsidP="00602C60">
      <w:pPr>
        <w:rPr>
          <w:rFonts w:ascii="Arial" w:eastAsia="Times New Roman" w:hAnsi="Arial" w:cs="Arial"/>
          <w:b/>
          <w:sz w:val="24"/>
          <w:szCs w:val="24"/>
          <w:lang w:eastAsia="en-GB"/>
        </w:rPr>
      </w:pPr>
    </w:p>
    <w:p w14:paraId="3093B777" w14:textId="2DF20FD9" w:rsidR="00AB0004" w:rsidRDefault="00AB0004" w:rsidP="00602C60">
      <w:pPr>
        <w:rPr>
          <w:rFonts w:ascii="Arial" w:eastAsia="Times New Roman" w:hAnsi="Arial" w:cs="Arial"/>
          <w:b/>
          <w:sz w:val="24"/>
          <w:szCs w:val="24"/>
          <w:lang w:eastAsia="en-GB"/>
        </w:rPr>
      </w:pPr>
    </w:p>
    <w:p w14:paraId="3A56B37A" w14:textId="2B301947" w:rsidR="00AB0004" w:rsidRDefault="00AB0004" w:rsidP="00602C60">
      <w:pPr>
        <w:rPr>
          <w:rFonts w:ascii="Arial" w:eastAsia="Times New Roman" w:hAnsi="Arial" w:cs="Arial"/>
          <w:b/>
          <w:sz w:val="24"/>
          <w:szCs w:val="24"/>
          <w:lang w:eastAsia="en-GB"/>
        </w:rPr>
      </w:pPr>
    </w:p>
    <w:p w14:paraId="6F4676FB" w14:textId="7D4F723E" w:rsidR="00AB0004" w:rsidRDefault="00AB0004" w:rsidP="00602C60">
      <w:pPr>
        <w:rPr>
          <w:rFonts w:ascii="Arial" w:eastAsia="Times New Roman" w:hAnsi="Arial" w:cs="Arial"/>
          <w:b/>
          <w:sz w:val="24"/>
          <w:szCs w:val="24"/>
          <w:lang w:eastAsia="en-GB"/>
        </w:rPr>
      </w:pPr>
    </w:p>
    <w:p w14:paraId="6BDEA67D" w14:textId="57A5EDE3" w:rsidR="00AB0004" w:rsidRDefault="00AB0004" w:rsidP="00602C60">
      <w:pPr>
        <w:rPr>
          <w:rFonts w:ascii="Arial" w:eastAsia="Times New Roman" w:hAnsi="Arial" w:cs="Arial"/>
          <w:b/>
          <w:sz w:val="24"/>
          <w:szCs w:val="24"/>
          <w:lang w:eastAsia="en-GB"/>
        </w:rPr>
      </w:pPr>
    </w:p>
    <w:p w14:paraId="13A40DA3" w14:textId="17ABD679" w:rsidR="00AB0004" w:rsidRDefault="00AB0004" w:rsidP="00602C60">
      <w:pPr>
        <w:rPr>
          <w:rFonts w:ascii="Arial" w:eastAsia="Times New Roman" w:hAnsi="Arial" w:cs="Arial"/>
          <w:b/>
          <w:sz w:val="24"/>
          <w:szCs w:val="24"/>
          <w:lang w:eastAsia="en-GB"/>
        </w:rPr>
      </w:pPr>
    </w:p>
    <w:p w14:paraId="364F9289" w14:textId="25B55C8D" w:rsidR="00AB0004" w:rsidRDefault="00AB0004" w:rsidP="00602C60">
      <w:pPr>
        <w:rPr>
          <w:rFonts w:ascii="Arial" w:eastAsia="Times New Roman" w:hAnsi="Arial" w:cs="Arial"/>
          <w:b/>
          <w:sz w:val="24"/>
          <w:szCs w:val="24"/>
          <w:lang w:eastAsia="en-GB"/>
        </w:rPr>
      </w:pPr>
    </w:p>
    <w:p w14:paraId="39AC4B57" w14:textId="21D31256" w:rsidR="00AB0004" w:rsidRDefault="00AB0004" w:rsidP="00602C60">
      <w:pPr>
        <w:rPr>
          <w:rFonts w:ascii="Arial" w:eastAsia="Times New Roman" w:hAnsi="Arial" w:cs="Arial"/>
          <w:b/>
          <w:sz w:val="24"/>
          <w:szCs w:val="24"/>
          <w:lang w:eastAsia="en-GB"/>
        </w:rPr>
      </w:pPr>
    </w:p>
    <w:p w14:paraId="39733CE4" w14:textId="14F3D3E4" w:rsidR="00AB0004" w:rsidRDefault="00AB0004" w:rsidP="00602C60">
      <w:pPr>
        <w:rPr>
          <w:rFonts w:ascii="Arial" w:eastAsia="Times New Roman" w:hAnsi="Arial" w:cs="Arial"/>
          <w:b/>
          <w:sz w:val="24"/>
          <w:szCs w:val="24"/>
          <w:lang w:eastAsia="en-GB"/>
        </w:rPr>
      </w:pPr>
    </w:p>
    <w:p w14:paraId="69149C3B" w14:textId="56BA6B6F" w:rsidR="00AB0004" w:rsidRDefault="00AB0004" w:rsidP="00602C60">
      <w:pPr>
        <w:rPr>
          <w:rFonts w:ascii="Arial" w:eastAsia="Times New Roman" w:hAnsi="Arial" w:cs="Arial"/>
          <w:b/>
          <w:sz w:val="24"/>
          <w:szCs w:val="24"/>
          <w:lang w:eastAsia="en-GB"/>
        </w:rPr>
      </w:pPr>
    </w:p>
    <w:p w14:paraId="48B85FA9" w14:textId="643AA42B" w:rsidR="00AB0004" w:rsidRDefault="00AB0004" w:rsidP="00602C60">
      <w:pPr>
        <w:rPr>
          <w:rFonts w:ascii="Arial" w:eastAsia="Times New Roman" w:hAnsi="Arial" w:cs="Arial"/>
          <w:b/>
          <w:sz w:val="24"/>
          <w:szCs w:val="24"/>
          <w:lang w:eastAsia="en-GB"/>
        </w:rPr>
      </w:pPr>
    </w:p>
    <w:p w14:paraId="38B8F44A" w14:textId="2A809F97" w:rsidR="00AB0004" w:rsidRDefault="00AB0004" w:rsidP="00602C60">
      <w:pPr>
        <w:rPr>
          <w:rFonts w:ascii="Arial" w:eastAsia="Times New Roman" w:hAnsi="Arial" w:cs="Arial"/>
          <w:b/>
          <w:sz w:val="24"/>
          <w:szCs w:val="24"/>
          <w:lang w:eastAsia="en-GB"/>
        </w:rPr>
      </w:pPr>
    </w:p>
    <w:p w14:paraId="344765B6" w14:textId="5DEFCC17" w:rsidR="00AB0004" w:rsidRDefault="00AB0004" w:rsidP="00602C60">
      <w:pPr>
        <w:rPr>
          <w:rFonts w:ascii="Arial" w:eastAsia="Times New Roman" w:hAnsi="Arial" w:cs="Arial"/>
          <w:b/>
          <w:sz w:val="24"/>
          <w:szCs w:val="24"/>
          <w:lang w:eastAsia="en-GB"/>
        </w:rPr>
      </w:pPr>
    </w:p>
    <w:p w14:paraId="537585F1" w14:textId="292BB1AE" w:rsidR="00AB0004" w:rsidRDefault="00AB0004" w:rsidP="00602C60">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3</w:t>
      </w:r>
    </w:p>
    <w:p w14:paraId="0C4C3602" w14:textId="729E0ABC" w:rsidR="00AB0004" w:rsidRPr="00AB0004" w:rsidRDefault="00AB0004" w:rsidP="00602C60">
      <w:pPr>
        <w:rPr>
          <w:rFonts w:ascii="Arial" w:eastAsia="Times New Roman" w:hAnsi="Arial" w:cs="Arial"/>
          <w:b/>
          <w:i/>
          <w:sz w:val="24"/>
          <w:szCs w:val="24"/>
          <w:lang w:eastAsia="en-GB"/>
        </w:rPr>
      </w:pPr>
      <w:r w:rsidRPr="00AB0004">
        <w:rPr>
          <w:rFonts w:ascii="Arial" w:eastAsia="Times New Roman" w:hAnsi="Arial" w:cs="Arial"/>
          <w:b/>
          <w:i/>
          <w:sz w:val="24"/>
          <w:szCs w:val="24"/>
          <w:lang w:eastAsia="en-GB"/>
        </w:rPr>
        <w:t>LM programme example</w:t>
      </w:r>
    </w:p>
    <w:p w14:paraId="28705312" w14:textId="40353475" w:rsidR="00373AC9" w:rsidRDefault="00AB0004" w:rsidP="00602C60">
      <w:pPr>
        <w:rPr>
          <w:rFonts w:ascii="Arial" w:eastAsia="Times New Roman" w:hAnsi="Arial" w:cs="Arial"/>
          <w:b/>
          <w:i/>
          <w:sz w:val="24"/>
          <w:szCs w:val="24"/>
          <w:lang w:eastAsia="en-GB"/>
        </w:rPr>
      </w:pPr>
      <w:r>
        <w:rPr>
          <w:noProof/>
          <w:lang w:eastAsia="en-GB"/>
        </w:rPr>
        <w:drawing>
          <wp:inline distT="0" distB="0" distL="0" distR="0" wp14:anchorId="32D2BB30" wp14:editId="77A8FE2B">
            <wp:extent cx="5746652" cy="843021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0133" t="25973" r="35694" b="10983"/>
                    <a:stretch/>
                  </pic:blipFill>
                  <pic:spPr bwMode="auto">
                    <a:xfrm>
                      <a:off x="0" y="0"/>
                      <a:ext cx="5758532" cy="8447638"/>
                    </a:xfrm>
                    <a:prstGeom prst="rect">
                      <a:avLst/>
                    </a:prstGeom>
                    <a:ln>
                      <a:noFill/>
                    </a:ln>
                    <a:extLst>
                      <a:ext uri="{53640926-AAD7-44D8-BBD7-CCE9431645EC}">
                        <a14:shadowObscured xmlns:a14="http://schemas.microsoft.com/office/drawing/2010/main"/>
                      </a:ext>
                    </a:extLst>
                  </pic:spPr>
                </pic:pic>
              </a:graphicData>
            </a:graphic>
          </wp:inline>
        </w:drawing>
      </w:r>
    </w:p>
    <w:p w14:paraId="542A443E" w14:textId="407983BC" w:rsidR="00373AC9" w:rsidRDefault="00373AC9" w:rsidP="00602C60">
      <w:pPr>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APPENDIX 4</w:t>
      </w:r>
    </w:p>
    <w:p w14:paraId="4530D982" w14:textId="4FC2CE15" w:rsidR="009C5A7E" w:rsidRDefault="009C5A7E" w:rsidP="00602C60">
      <w:pPr>
        <w:rPr>
          <w:rFonts w:ascii="Arial" w:eastAsia="Times New Roman" w:hAnsi="Arial" w:cs="Arial"/>
          <w:b/>
          <w:i/>
          <w:sz w:val="24"/>
          <w:szCs w:val="24"/>
          <w:lang w:eastAsia="en-GB"/>
        </w:rPr>
      </w:pPr>
      <w:r>
        <w:rPr>
          <w:rFonts w:ascii="Arial" w:eastAsia="Times New Roman" w:hAnsi="Arial" w:cs="Arial"/>
          <w:b/>
          <w:i/>
          <w:sz w:val="24"/>
          <w:szCs w:val="24"/>
          <w:lang w:eastAsia="en-GB"/>
        </w:rPr>
        <w:t>NPTCBC senior management</w:t>
      </w:r>
      <w:r w:rsidR="00CA44FE">
        <w:rPr>
          <w:rFonts w:ascii="Arial" w:eastAsia="Times New Roman" w:hAnsi="Arial" w:cs="Arial"/>
          <w:b/>
          <w:i/>
          <w:sz w:val="24"/>
          <w:szCs w:val="24"/>
          <w:lang w:eastAsia="en-GB"/>
        </w:rPr>
        <w:t xml:space="preserve"> recruitment over past 5 years</w:t>
      </w:r>
    </w:p>
    <w:p w14:paraId="4FF2D8E4" w14:textId="09C1D0AE" w:rsidR="00FD03A9" w:rsidRDefault="00A34750" w:rsidP="00602C60">
      <w:pPr>
        <w:rPr>
          <w:rFonts w:ascii="Arial" w:eastAsia="Times New Roman" w:hAnsi="Arial" w:cs="Arial"/>
          <w:b/>
          <w:i/>
          <w:sz w:val="24"/>
          <w:szCs w:val="24"/>
          <w:lang w:eastAsia="en-GB"/>
        </w:rPr>
      </w:pPr>
      <w:r>
        <w:rPr>
          <w:rFonts w:ascii="Arial" w:eastAsia="Times New Roman" w:hAnsi="Arial" w:cs="Arial"/>
          <w:b/>
          <w:i/>
          <w:noProof/>
          <w:sz w:val="24"/>
          <w:szCs w:val="24"/>
          <w:lang w:eastAsia="en-GB"/>
        </w:rPr>
        <w:drawing>
          <wp:inline distT="0" distB="0" distL="0" distR="0" wp14:anchorId="1431535D" wp14:editId="2C67D67E">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01FDAE5" w14:textId="77777777" w:rsidR="00FD03A9" w:rsidRPr="00FD03A9" w:rsidRDefault="00FD03A9" w:rsidP="00FD03A9">
      <w:pPr>
        <w:rPr>
          <w:rFonts w:ascii="Arial" w:eastAsia="Times New Roman" w:hAnsi="Arial" w:cs="Arial"/>
          <w:sz w:val="24"/>
          <w:szCs w:val="24"/>
          <w:lang w:eastAsia="en-GB"/>
        </w:rPr>
      </w:pPr>
    </w:p>
    <w:p w14:paraId="6B6F4813" w14:textId="311D34D5" w:rsidR="00FD03A9" w:rsidRDefault="00FD03A9" w:rsidP="00FD03A9">
      <w:pPr>
        <w:rPr>
          <w:rFonts w:ascii="Arial" w:eastAsia="Times New Roman" w:hAnsi="Arial" w:cs="Arial"/>
          <w:sz w:val="24"/>
          <w:szCs w:val="24"/>
          <w:lang w:eastAsia="en-GB"/>
        </w:rPr>
      </w:pPr>
    </w:p>
    <w:p w14:paraId="4880A2F6" w14:textId="20983803" w:rsidR="00373AC9" w:rsidRDefault="00FD03A9" w:rsidP="00FD03A9">
      <w:pPr>
        <w:tabs>
          <w:tab w:val="left" w:pos="1252"/>
        </w:tabs>
        <w:rPr>
          <w:rFonts w:ascii="Arial" w:eastAsia="Times New Roman" w:hAnsi="Arial" w:cs="Arial"/>
          <w:sz w:val="24"/>
          <w:szCs w:val="24"/>
          <w:lang w:eastAsia="en-GB"/>
        </w:rPr>
      </w:pPr>
      <w:r>
        <w:rPr>
          <w:rFonts w:ascii="Arial" w:eastAsia="Times New Roman" w:hAnsi="Arial" w:cs="Arial"/>
          <w:sz w:val="24"/>
          <w:szCs w:val="24"/>
          <w:lang w:eastAsia="en-GB"/>
        </w:rPr>
        <w:tab/>
      </w:r>
    </w:p>
    <w:p w14:paraId="0AA990B4" w14:textId="2620F30D" w:rsidR="00FD03A9" w:rsidRDefault="00FD03A9" w:rsidP="00FD03A9">
      <w:pPr>
        <w:tabs>
          <w:tab w:val="left" w:pos="1252"/>
        </w:tabs>
        <w:rPr>
          <w:rFonts w:ascii="Arial" w:eastAsia="Times New Roman" w:hAnsi="Arial" w:cs="Arial"/>
          <w:sz w:val="24"/>
          <w:szCs w:val="24"/>
          <w:lang w:eastAsia="en-GB"/>
        </w:rPr>
      </w:pPr>
    </w:p>
    <w:p w14:paraId="59191343" w14:textId="3204CD81" w:rsidR="00FD03A9" w:rsidRDefault="00FD03A9" w:rsidP="00FD03A9">
      <w:pPr>
        <w:tabs>
          <w:tab w:val="left" w:pos="1252"/>
        </w:tabs>
        <w:rPr>
          <w:rFonts w:ascii="Arial" w:eastAsia="Times New Roman" w:hAnsi="Arial" w:cs="Arial"/>
          <w:sz w:val="24"/>
          <w:szCs w:val="24"/>
          <w:lang w:eastAsia="en-GB"/>
        </w:rPr>
      </w:pPr>
    </w:p>
    <w:p w14:paraId="7D4C915F" w14:textId="7D71DC99" w:rsidR="00FD03A9" w:rsidRDefault="00FD03A9" w:rsidP="00FD03A9">
      <w:pPr>
        <w:tabs>
          <w:tab w:val="left" w:pos="1252"/>
        </w:tabs>
        <w:rPr>
          <w:rFonts w:ascii="Arial" w:eastAsia="Times New Roman" w:hAnsi="Arial" w:cs="Arial"/>
          <w:sz w:val="24"/>
          <w:szCs w:val="24"/>
          <w:lang w:eastAsia="en-GB"/>
        </w:rPr>
      </w:pPr>
    </w:p>
    <w:p w14:paraId="1428D9CA" w14:textId="7E37C5C3" w:rsidR="00FD03A9" w:rsidRDefault="00FD03A9" w:rsidP="00FD03A9">
      <w:pPr>
        <w:tabs>
          <w:tab w:val="left" w:pos="1252"/>
        </w:tabs>
        <w:rPr>
          <w:rFonts w:ascii="Arial" w:eastAsia="Times New Roman" w:hAnsi="Arial" w:cs="Arial"/>
          <w:sz w:val="24"/>
          <w:szCs w:val="24"/>
          <w:lang w:eastAsia="en-GB"/>
        </w:rPr>
      </w:pPr>
    </w:p>
    <w:p w14:paraId="3CAAD090" w14:textId="000FEE92" w:rsidR="00FD03A9" w:rsidRDefault="00FD03A9" w:rsidP="00FD03A9">
      <w:pPr>
        <w:tabs>
          <w:tab w:val="left" w:pos="1252"/>
        </w:tabs>
        <w:rPr>
          <w:rFonts w:ascii="Arial" w:eastAsia="Times New Roman" w:hAnsi="Arial" w:cs="Arial"/>
          <w:sz w:val="24"/>
          <w:szCs w:val="24"/>
          <w:lang w:eastAsia="en-GB"/>
        </w:rPr>
      </w:pPr>
    </w:p>
    <w:p w14:paraId="7E400ABC" w14:textId="79E8DB3C" w:rsidR="00FD03A9" w:rsidRDefault="00FD03A9" w:rsidP="00FD03A9">
      <w:pPr>
        <w:tabs>
          <w:tab w:val="left" w:pos="1252"/>
        </w:tabs>
        <w:rPr>
          <w:rFonts w:ascii="Arial" w:eastAsia="Times New Roman" w:hAnsi="Arial" w:cs="Arial"/>
          <w:sz w:val="24"/>
          <w:szCs w:val="24"/>
          <w:lang w:eastAsia="en-GB"/>
        </w:rPr>
      </w:pPr>
    </w:p>
    <w:p w14:paraId="752F8DE5" w14:textId="3C638932" w:rsidR="00FD03A9" w:rsidRDefault="00FD03A9" w:rsidP="00FD03A9">
      <w:pPr>
        <w:tabs>
          <w:tab w:val="left" w:pos="1252"/>
        </w:tabs>
        <w:rPr>
          <w:rFonts w:ascii="Arial" w:eastAsia="Times New Roman" w:hAnsi="Arial" w:cs="Arial"/>
          <w:sz w:val="24"/>
          <w:szCs w:val="24"/>
          <w:lang w:eastAsia="en-GB"/>
        </w:rPr>
      </w:pPr>
    </w:p>
    <w:p w14:paraId="51931882" w14:textId="132008CC" w:rsidR="00FD03A9" w:rsidRDefault="00FD03A9" w:rsidP="00FD03A9">
      <w:pPr>
        <w:tabs>
          <w:tab w:val="left" w:pos="1252"/>
        </w:tabs>
        <w:rPr>
          <w:rFonts w:ascii="Arial" w:eastAsia="Times New Roman" w:hAnsi="Arial" w:cs="Arial"/>
          <w:sz w:val="24"/>
          <w:szCs w:val="24"/>
          <w:lang w:eastAsia="en-GB"/>
        </w:rPr>
      </w:pPr>
    </w:p>
    <w:p w14:paraId="4EFE3E38" w14:textId="0AA5C875" w:rsidR="00FD03A9" w:rsidRDefault="00FD03A9" w:rsidP="00FD03A9">
      <w:pPr>
        <w:tabs>
          <w:tab w:val="left" w:pos="1252"/>
        </w:tabs>
        <w:rPr>
          <w:rFonts w:ascii="Arial" w:eastAsia="Times New Roman" w:hAnsi="Arial" w:cs="Arial"/>
          <w:sz w:val="24"/>
          <w:szCs w:val="24"/>
          <w:lang w:eastAsia="en-GB"/>
        </w:rPr>
      </w:pPr>
    </w:p>
    <w:p w14:paraId="1507E961" w14:textId="6B90DC8B" w:rsidR="00FD03A9" w:rsidRDefault="00FD03A9" w:rsidP="00FD03A9">
      <w:pPr>
        <w:tabs>
          <w:tab w:val="left" w:pos="1252"/>
        </w:tabs>
        <w:rPr>
          <w:rFonts w:ascii="Arial" w:eastAsia="Times New Roman" w:hAnsi="Arial" w:cs="Arial"/>
          <w:sz w:val="24"/>
          <w:szCs w:val="24"/>
          <w:lang w:eastAsia="en-GB"/>
        </w:rPr>
      </w:pPr>
    </w:p>
    <w:p w14:paraId="2F69A414" w14:textId="02C8562E" w:rsidR="00FD03A9" w:rsidRDefault="00FD03A9" w:rsidP="00FD03A9">
      <w:pPr>
        <w:tabs>
          <w:tab w:val="left" w:pos="1252"/>
        </w:tabs>
        <w:rPr>
          <w:rFonts w:ascii="Arial" w:eastAsia="Times New Roman" w:hAnsi="Arial" w:cs="Arial"/>
          <w:sz w:val="24"/>
          <w:szCs w:val="24"/>
          <w:lang w:eastAsia="en-GB"/>
        </w:rPr>
      </w:pPr>
    </w:p>
    <w:p w14:paraId="5A9EDE0E" w14:textId="1BB99389" w:rsidR="00FD03A9" w:rsidRDefault="00FD03A9" w:rsidP="00FD03A9">
      <w:pPr>
        <w:tabs>
          <w:tab w:val="left" w:pos="1252"/>
        </w:tabs>
        <w:rPr>
          <w:rFonts w:ascii="Arial" w:eastAsia="Times New Roman" w:hAnsi="Arial" w:cs="Arial"/>
          <w:sz w:val="24"/>
          <w:szCs w:val="24"/>
          <w:lang w:eastAsia="en-GB"/>
        </w:rPr>
      </w:pPr>
    </w:p>
    <w:p w14:paraId="395DAE16" w14:textId="59EC4820" w:rsidR="00FD03A9" w:rsidRDefault="00FD03A9" w:rsidP="00FD03A9">
      <w:pPr>
        <w:tabs>
          <w:tab w:val="left" w:pos="1252"/>
        </w:tabs>
        <w:rPr>
          <w:rFonts w:ascii="Arial" w:eastAsia="Times New Roman" w:hAnsi="Arial" w:cs="Arial"/>
          <w:sz w:val="24"/>
          <w:szCs w:val="24"/>
          <w:lang w:eastAsia="en-GB"/>
        </w:rPr>
      </w:pPr>
    </w:p>
    <w:p w14:paraId="5897CE10" w14:textId="52C91EDE" w:rsidR="00FD03A9" w:rsidRDefault="00FD03A9" w:rsidP="00FD03A9">
      <w:pPr>
        <w:tabs>
          <w:tab w:val="left" w:pos="1252"/>
        </w:tabs>
        <w:rPr>
          <w:rFonts w:ascii="Arial" w:eastAsia="Times New Roman" w:hAnsi="Arial" w:cs="Arial"/>
          <w:sz w:val="24"/>
          <w:szCs w:val="24"/>
          <w:lang w:eastAsia="en-GB"/>
        </w:rPr>
      </w:pPr>
    </w:p>
    <w:p w14:paraId="177D9DE6" w14:textId="168F4386" w:rsidR="00FD03A9" w:rsidRDefault="00FD03A9" w:rsidP="00FD03A9">
      <w:pPr>
        <w:tabs>
          <w:tab w:val="left" w:pos="1252"/>
        </w:tabs>
        <w:rPr>
          <w:rFonts w:ascii="Arial" w:eastAsia="Times New Roman" w:hAnsi="Arial" w:cs="Arial"/>
          <w:sz w:val="24"/>
          <w:szCs w:val="24"/>
          <w:lang w:eastAsia="en-GB"/>
        </w:rPr>
      </w:pPr>
    </w:p>
    <w:p w14:paraId="111E33EA" w14:textId="122AED0C" w:rsidR="00FD03A9" w:rsidRPr="00FD03A9" w:rsidRDefault="00FD03A9" w:rsidP="00FD03A9">
      <w:pPr>
        <w:tabs>
          <w:tab w:val="left" w:pos="1252"/>
        </w:tabs>
        <w:rPr>
          <w:rFonts w:ascii="Arial" w:eastAsia="Times New Roman" w:hAnsi="Arial" w:cs="Arial"/>
          <w:b/>
          <w:sz w:val="24"/>
          <w:szCs w:val="24"/>
          <w:lang w:eastAsia="en-GB"/>
        </w:rPr>
      </w:pPr>
      <w:r w:rsidRPr="00FD03A9">
        <w:rPr>
          <w:rFonts w:ascii="Arial" w:eastAsia="Times New Roman" w:hAnsi="Arial" w:cs="Arial"/>
          <w:b/>
          <w:sz w:val="24"/>
          <w:szCs w:val="24"/>
          <w:lang w:eastAsia="en-GB"/>
        </w:rPr>
        <w:lastRenderedPageBreak/>
        <w:t>APPENDIX 5</w:t>
      </w:r>
    </w:p>
    <w:p w14:paraId="13D4AA4C" w14:textId="51926706" w:rsidR="00FD03A9" w:rsidRDefault="00FD03A9" w:rsidP="00FD03A9">
      <w:pPr>
        <w:tabs>
          <w:tab w:val="left" w:pos="1252"/>
        </w:tabs>
        <w:rPr>
          <w:rFonts w:ascii="Arial" w:eastAsia="Times New Roman" w:hAnsi="Arial" w:cs="Arial"/>
          <w:b/>
          <w:i/>
          <w:sz w:val="24"/>
          <w:szCs w:val="24"/>
          <w:lang w:eastAsia="en-GB"/>
        </w:rPr>
      </w:pPr>
      <w:r w:rsidRPr="00FD03A9">
        <w:rPr>
          <w:rFonts w:ascii="Arial" w:eastAsia="Times New Roman" w:hAnsi="Arial" w:cs="Arial"/>
          <w:b/>
          <w:i/>
          <w:sz w:val="24"/>
          <w:szCs w:val="24"/>
          <w:lang w:eastAsia="en-GB"/>
        </w:rPr>
        <w:t>NPTCBC Workforce Strategy plan 2018-2022</w:t>
      </w:r>
    </w:p>
    <w:p w14:paraId="78873475" w14:textId="74FCAD75" w:rsidR="00FD03A9" w:rsidRDefault="00FD03A9" w:rsidP="00FD03A9">
      <w:pPr>
        <w:tabs>
          <w:tab w:val="left" w:pos="1252"/>
        </w:tabs>
        <w:ind w:left="-851"/>
        <w:rPr>
          <w:rFonts w:ascii="Arial" w:eastAsia="Times New Roman" w:hAnsi="Arial" w:cs="Arial"/>
          <w:b/>
          <w:i/>
          <w:sz w:val="24"/>
          <w:szCs w:val="24"/>
          <w:lang w:eastAsia="en-GB"/>
        </w:rPr>
      </w:pPr>
      <w:r>
        <w:rPr>
          <w:noProof/>
          <w:lang w:eastAsia="en-GB"/>
        </w:rPr>
        <w:drawing>
          <wp:inline distT="0" distB="0" distL="0" distR="0" wp14:anchorId="24E3B22D" wp14:editId="3D3E4554">
            <wp:extent cx="6900499" cy="3636498"/>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4851" t="23351" r="12499" b="8584"/>
                    <a:stretch/>
                  </pic:blipFill>
                  <pic:spPr bwMode="auto">
                    <a:xfrm>
                      <a:off x="0" y="0"/>
                      <a:ext cx="6956103" cy="3665801"/>
                    </a:xfrm>
                    <a:prstGeom prst="rect">
                      <a:avLst/>
                    </a:prstGeom>
                    <a:ln>
                      <a:noFill/>
                    </a:ln>
                    <a:extLst>
                      <a:ext uri="{53640926-AAD7-44D8-BBD7-CCE9431645EC}">
                        <a14:shadowObscured xmlns:a14="http://schemas.microsoft.com/office/drawing/2010/main"/>
                      </a:ext>
                    </a:extLst>
                  </pic:spPr>
                </pic:pic>
              </a:graphicData>
            </a:graphic>
          </wp:inline>
        </w:drawing>
      </w:r>
    </w:p>
    <w:p w14:paraId="1BAA23E2" w14:textId="77777777" w:rsidR="00493EC7" w:rsidRDefault="00493EC7" w:rsidP="00FD03A9">
      <w:pPr>
        <w:ind w:left="-709" w:hanging="142"/>
        <w:rPr>
          <w:noProof/>
          <w:lang w:eastAsia="en-GB"/>
        </w:rPr>
      </w:pPr>
    </w:p>
    <w:p w14:paraId="1C9764B5" w14:textId="74C1C170" w:rsidR="00FD03A9" w:rsidRDefault="00FD03A9" w:rsidP="00FD03A9">
      <w:pPr>
        <w:ind w:left="-709" w:hanging="142"/>
        <w:rPr>
          <w:rFonts w:ascii="Arial" w:eastAsia="Times New Roman" w:hAnsi="Arial" w:cs="Arial"/>
          <w:sz w:val="24"/>
          <w:szCs w:val="24"/>
          <w:lang w:eastAsia="en-GB"/>
        </w:rPr>
      </w:pPr>
      <w:r>
        <w:rPr>
          <w:noProof/>
          <w:lang w:eastAsia="en-GB"/>
        </w:rPr>
        <w:drawing>
          <wp:inline distT="0" distB="0" distL="0" distR="0" wp14:anchorId="7BCD1DB4" wp14:editId="1862B7FE">
            <wp:extent cx="6780628" cy="3647462"/>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5710" t="23566" r="13113" b="8365"/>
                    <a:stretch/>
                  </pic:blipFill>
                  <pic:spPr bwMode="auto">
                    <a:xfrm>
                      <a:off x="0" y="0"/>
                      <a:ext cx="6837378" cy="3677989"/>
                    </a:xfrm>
                    <a:prstGeom prst="rect">
                      <a:avLst/>
                    </a:prstGeom>
                    <a:ln>
                      <a:noFill/>
                    </a:ln>
                    <a:extLst>
                      <a:ext uri="{53640926-AAD7-44D8-BBD7-CCE9431645EC}">
                        <a14:shadowObscured xmlns:a14="http://schemas.microsoft.com/office/drawing/2010/main"/>
                      </a:ext>
                    </a:extLst>
                  </pic:spPr>
                </pic:pic>
              </a:graphicData>
            </a:graphic>
          </wp:inline>
        </w:drawing>
      </w:r>
    </w:p>
    <w:p w14:paraId="4826E777" w14:textId="178A8AC9" w:rsidR="00D92FE3" w:rsidRDefault="00D92FE3" w:rsidP="00FD03A9">
      <w:pPr>
        <w:ind w:left="-709" w:hanging="142"/>
        <w:rPr>
          <w:rFonts w:ascii="Arial" w:eastAsia="Times New Roman" w:hAnsi="Arial" w:cs="Arial"/>
          <w:sz w:val="24"/>
          <w:szCs w:val="24"/>
          <w:lang w:eastAsia="en-GB"/>
        </w:rPr>
      </w:pPr>
    </w:p>
    <w:p w14:paraId="38FB1098" w14:textId="12B86D50" w:rsidR="00D92FE3" w:rsidRDefault="00D92FE3" w:rsidP="00FD03A9">
      <w:pPr>
        <w:ind w:left="-709" w:hanging="142"/>
        <w:rPr>
          <w:rFonts w:ascii="Arial" w:eastAsia="Times New Roman" w:hAnsi="Arial" w:cs="Arial"/>
          <w:sz w:val="24"/>
          <w:szCs w:val="24"/>
          <w:lang w:eastAsia="en-GB"/>
        </w:rPr>
      </w:pPr>
    </w:p>
    <w:p w14:paraId="48466496" w14:textId="4F8DB61E" w:rsidR="00D92FE3" w:rsidRDefault="00D92FE3" w:rsidP="00FD03A9">
      <w:pPr>
        <w:ind w:left="-709" w:hanging="142"/>
        <w:rPr>
          <w:rFonts w:ascii="Arial" w:eastAsia="Times New Roman" w:hAnsi="Arial" w:cs="Arial"/>
          <w:sz w:val="24"/>
          <w:szCs w:val="24"/>
          <w:lang w:eastAsia="en-GB"/>
        </w:rPr>
      </w:pPr>
    </w:p>
    <w:p w14:paraId="0A907EC2" w14:textId="445A07D5" w:rsidR="00D92FE3" w:rsidRDefault="00D92FE3" w:rsidP="00D92FE3">
      <w:pPr>
        <w:rPr>
          <w:rFonts w:ascii="Arial" w:hAnsi="Arial" w:cs="Arial"/>
          <w:b/>
          <w:sz w:val="24"/>
          <w:szCs w:val="24"/>
        </w:rPr>
      </w:pPr>
      <w:r w:rsidRPr="00D92FE3">
        <w:rPr>
          <w:rFonts w:ascii="Arial" w:hAnsi="Arial" w:cs="Arial"/>
          <w:b/>
          <w:sz w:val="24"/>
          <w:szCs w:val="24"/>
        </w:rPr>
        <w:lastRenderedPageBreak/>
        <w:t>LO2 – Be able to support the implementation of coaching and/or mentoring programmes within an organisation.</w:t>
      </w:r>
    </w:p>
    <w:p w14:paraId="4A9766EC" w14:textId="74548E28" w:rsidR="00644C5F" w:rsidRDefault="00644C5F" w:rsidP="00D92FE3">
      <w:pPr>
        <w:rPr>
          <w:rFonts w:ascii="Arial" w:eastAsia="Times New Roman" w:hAnsi="Arial" w:cs="Arial"/>
          <w:sz w:val="24"/>
          <w:szCs w:val="24"/>
          <w:lang w:eastAsia="en-GB"/>
        </w:rPr>
      </w:pPr>
      <w:r>
        <w:rPr>
          <w:rFonts w:ascii="Arial" w:eastAsia="Times New Roman" w:hAnsi="Arial" w:cs="Arial"/>
          <w:sz w:val="24"/>
          <w:szCs w:val="24"/>
          <w:lang w:eastAsia="en-GB"/>
        </w:rPr>
        <w:t>There are many benefits of implementing coaching within the organisation with the Institute of Coaching (2021) referring to some of these as:</w:t>
      </w:r>
    </w:p>
    <w:p w14:paraId="47D66225" w14:textId="48BC2141" w:rsidR="00644C5F" w:rsidRDefault="00644C5F" w:rsidP="00644C5F">
      <w:pPr>
        <w:pStyle w:val="ListParagraph"/>
        <w:numPr>
          <w:ilvl w:val="0"/>
          <w:numId w:val="8"/>
        </w:numPr>
        <w:rPr>
          <w:rFonts w:ascii="Arial" w:eastAsia="Times New Roman" w:hAnsi="Arial" w:cs="Arial"/>
          <w:sz w:val="24"/>
          <w:szCs w:val="24"/>
          <w:lang w:eastAsia="en-GB"/>
        </w:rPr>
      </w:pPr>
      <w:r>
        <w:rPr>
          <w:rFonts w:ascii="Arial" w:eastAsia="Times New Roman" w:hAnsi="Arial" w:cs="Arial"/>
          <w:sz w:val="24"/>
          <w:szCs w:val="24"/>
          <w:lang w:eastAsia="en-GB"/>
        </w:rPr>
        <w:t>Empowers employees and encourages them to take responsibility</w:t>
      </w:r>
    </w:p>
    <w:p w14:paraId="08B4C9A5" w14:textId="64A9C7EF" w:rsidR="00644C5F" w:rsidRDefault="00644C5F" w:rsidP="00644C5F">
      <w:pPr>
        <w:pStyle w:val="ListParagraph"/>
        <w:numPr>
          <w:ilvl w:val="0"/>
          <w:numId w:val="8"/>
        </w:numPr>
        <w:rPr>
          <w:rFonts w:ascii="Arial" w:eastAsia="Times New Roman" w:hAnsi="Arial" w:cs="Arial"/>
          <w:sz w:val="24"/>
          <w:szCs w:val="24"/>
          <w:lang w:eastAsia="en-GB"/>
        </w:rPr>
      </w:pPr>
      <w:r>
        <w:rPr>
          <w:rFonts w:ascii="Arial" w:eastAsia="Times New Roman" w:hAnsi="Arial" w:cs="Arial"/>
          <w:sz w:val="24"/>
          <w:szCs w:val="24"/>
          <w:lang w:eastAsia="en-GB"/>
        </w:rPr>
        <w:t>Increases both employee and team engagement</w:t>
      </w:r>
    </w:p>
    <w:p w14:paraId="60680CBD" w14:textId="77D39C6B" w:rsidR="00644C5F" w:rsidRDefault="00644C5F" w:rsidP="00644C5F">
      <w:pPr>
        <w:pStyle w:val="ListParagraph"/>
        <w:numPr>
          <w:ilvl w:val="0"/>
          <w:numId w:val="8"/>
        </w:numPr>
        <w:rPr>
          <w:rFonts w:ascii="Arial" w:eastAsia="Times New Roman" w:hAnsi="Arial" w:cs="Arial"/>
          <w:sz w:val="24"/>
          <w:szCs w:val="24"/>
          <w:lang w:eastAsia="en-GB"/>
        </w:rPr>
      </w:pPr>
      <w:r>
        <w:rPr>
          <w:rFonts w:ascii="Arial" w:eastAsia="Times New Roman" w:hAnsi="Arial" w:cs="Arial"/>
          <w:sz w:val="24"/>
          <w:szCs w:val="24"/>
          <w:lang w:eastAsia="en-GB"/>
        </w:rPr>
        <w:t>Improves individual work performance</w:t>
      </w:r>
    </w:p>
    <w:p w14:paraId="347EF6A2" w14:textId="59003679" w:rsidR="00644C5F" w:rsidRDefault="00644C5F" w:rsidP="00644C5F">
      <w:pPr>
        <w:pStyle w:val="ListParagraph"/>
        <w:numPr>
          <w:ilvl w:val="0"/>
          <w:numId w:val="8"/>
        </w:numPr>
        <w:rPr>
          <w:rFonts w:ascii="Arial" w:eastAsia="Times New Roman" w:hAnsi="Arial" w:cs="Arial"/>
          <w:sz w:val="24"/>
          <w:szCs w:val="24"/>
          <w:lang w:eastAsia="en-GB"/>
        </w:rPr>
      </w:pPr>
      <w:r>
        <w:rPr>
          <w:rFonts w:ascii="Arial" w:eastAsia="Times New Roman" w:hAnsi="Arial" w:cs="Arial"/>
          <w:sz w:val="24"/>
          <w:szCs w:val="24"/>
          <w:lang w:eastAsia="en-GB"/>
        </w:rPr>
        <w:t>Supports and develops those high potential employees</w:t>
      </w:r>
    </w:p>
    <w:p w14:paraId="7836B464" w14:textId="1B063997" w:rsidR="00644C5F" w:rsidRDefault="00544FB8" w:rsidP="00644C5F">
      <w:pPr>
        <w:pStyle w:val="ListParagraph"/>
        <w:numPr>
          <w:ilvl w:val="0"/>
          <w:numId w:val="8"/>
        </w:numPr>
        <w:rPr>
          <w:rFonts w:ascii="Arial" w:eastAsia="Times New Roman" w:hAnsi="Arial" w:cs="Arial"/>
          <w:sz w:val="24"/>
          <w:szCs w:val="24"/>
          <w:lang w:eastAsia="en-GB"/>
        </w:rPr>
      </w:pPr>
      <w:r>
        <w:rPr>
          <w:rFonts w:ascii="Arial" w:eastAsia="Times New Roman" w:hAnsi="Arial" w:cs="Arial"/>
          <w:sz w:val="24"/>
          <w:szCs w:val="24"/>
          <w:lang w:eastAsia="en-GB"/>
        </w:rPr>
        <w:t>Helps identify both organisational and individual strengths and development opportunities</w:t>
      </w:r>
    </w:p>
    <w:p w14:paraId="58DC067C" w14:textId="431038F5" w:rsidR="00544FB8" w:rsidRDefault="00544FB8" w:rsidP="00644C5F">
      <w:pPr>
        <w:pStyle w:val="ListParagraph"/>
        <w:numPr>
          <w:ilvl w:val="0"/>
          <w:numId w:val="8"/>
        </w:numPr>
        <w:rPr>
          <w:rFonts w:ascii="Arial" w:eastAsia="Times New Roman" w:hAnsi="Arial" w:cs="Arial"/>
          <w:sz w:val="24"/>
          <w:szCs w:val="24"/>
          <w:lang w:eastAsia="en-GB"/>
        </w:rPr>
      </w:pPr>
      <w:r>
        <w:rPr>
          <w:rFonts w:ascii="Arial" w:eastAsia="Times New Roman" w:hAnsi="Arial" w:cs="Arial"/>
          <w:sz w:val="24"/>
          <w:szCs w:val="24"/>
          <w:lang w:eastAsia="en-GB"/>
        </w:rPr>
        <w:t>Aids with motivating and empowering individuals to achieve</w:t>
      </w:r>
    </w:p>
    <w:p w14:paraId="6065F1E8" w14:textId="7F42A97D" w:rsidR="00544FB8" w:rsidRPr="00644C5F" w:rsidRDefault="00544FB8" w:rsidP="00644C5F">
      <w:pPr>
        <w:pStyle w:val="ListParagraph"/>
        <w:numPr>
          <w:ilvl w:val="0"/>
          <w:numId w:val="8"/>
        </w:numPr>
        <w:rPr>
          <w:rFonts w:ascii="Arial" w:eastAsia="Times New Roman" w:hAnsi="Arial" w:cs="Arial"/>
          <w:sz w:val="24"/>
          <w:szCs w:val="24"/>
          <w:lang w:eastAsia="en-GB"/>
        </w:rPr>
      </w:pPr>
      <w:r>
        <w:rPr>
          <w:rFonts w:ascii="Arial" w:eastAsia="Times New Roman" w:hAnsi="Arial" w:cs="Arial"/>
          <w:sz w:val="24"/>
          <w:szCs w:val="24"/>
          <w:lang w:eastAsia="en-GB"/>
        </w:rPr>
        <w:t xml:space="preserve">Establishes organisational commitment to HR </w:t>
      </w:r>
      <w:r w:rsidR="00F14F84">
        <w:rPr>
          <w:rFonts w:ascii="Arial" w:eastAsia="Times New Roman" w:hAnsi="Arial" w:cs="Arial"/>
          <w:sz w:val="24"/>
          <w:szCs w:val="24"/>
          <w:lang w:eastAsia="en-GB"/>
        </w:rPr>
        <w:t>development</w:t>
      </w:r>
    </w:p>
    <w:p w14:paraId="7936F4E1" w14:textId="77777777" w:rsidR="00163C92" w:rsidRDefault="00163C92" w:rsidP="00D92FE3">
      <w:pPr>
        <w:rPr>
          <w:rFonts w:ascii="Arial" w:eastAsia="Times New Roman" w:hAnsi="Arial" w:cs="Arial"/>
          <w:sz w:val="24"/>
          <w:szCs w:val="24"/>
          <w:lang w:eastAsia="en-GB"/>
        </w:rPr>
      </w:pPr>
    </w:p>
    <w:p w14:paraId="76111D39" w14:textId="4C5D496F" w:rsidR="008A6A02" w:rsidRDefault="008A6A02" w:rsidP="00D92FE3">
      <w:pPr>
        <w:rPr>
          <w:rFonts w:ascii="Arial" w:eastAsia="Times New Roman" w:hAnsi="Arial" w:cs="Arial"/>
          <w:sz w:val="24"/>
          <w:szCs w:val="24"/>
          <w:lang w:eastAsia="en-GB"/>
        </w:rPr>
      </w:pPr>
      <w:r>
        <w:rPr>
          <w:rFonts w:ascii="Arial" w:eastAsia="Times New Roman" w:hAnsi="Arial" w:cs="Arial"/>
          <w:sz w:val="24"/>
          <w:szCs w:val="24"/>
          <w:lang w:eastAsia="en-GB"/>
        </w:rPr>
        <w:t xml:space="preserve">Deloitte (2020) report on Human Capital trends argues that organisations needs to plan for an upskilled workforce over the next three years due to fast-changing skills landscape.  Organisations will need to enhance their workforce development needs in order to accommodate constant shifting of skills and capability needs. They state that the economic shift from production to more imagination means that the current qualities that both employees and organisations need to survive and flourish are somewhat different from those needed in the past. </w:t>
      </w:r>
    </w:p>
    <w:p w14:paraId="4D67F6D6" w14:textId="73728139" w:rsidR="00D11DE4" w:rsidRDefault="00D11DE4" w:rsidP="00D92FE3">
      <w:pPr>
        <w:rPr>
          <w:rFonts w:ascii="Arial" w:eastAsia="Times New Roman" w:hAnsi="Arial" w:cs="Arial"/>
          <w:sz w:val="24"/>
          <w:szCs w:val="24"/>
          <w:lang w:eastAsia="en-GB"/>
        </w:rPr>
      </w:pPr>
      <w:r>
        <w:rPr>
          <w:rFonts w:ascii="Arial" w:eastAsia="Times New Roman" w:hAnsi="Arial" w:cs="Arial"/>
          <w:sz w:val="24"/>
          <w:szCs w:val="24"/>
          <w:lang w:eastAsia="en-GB"/>
        </w:rPr>
        <w:t xml:space="preserve">73% of survey respondents identified their organisation as the primarily responsibilities for their development than identified any other stakeholder. Coaching and mentoring programmes can enhance workforce skills and </w:t>
      </w:r>
      <w:r w:rsidR="00F7399C">
        <w:rPr>
          <w:rFonts w:ascii="Arial" w:eastAsia="Times New Roman" w:hAnsi="Arial" w:cs="Arial"/>
          <w:sz w:val="24"/>
          <w:szCs w:val="24"/>
          <w:lang w:eastAsia="en-GB"/>
        </w:rPr>
        <w:t>capabilities as well as support adaptation of working environments.</w:t>
      </w:r>
    </w:p>
    <w:p w14:paraId="7A15A2E3" w14:textId="111641FB" w:rsidR="00163C92" w:rsidRDefault="00163C92" w:rsidP="00D92FE3">
      <w:pPr>
        <w:rPr>
          <w:rFonts w:ascii="Arial" w:eastAsia="Times New Roman" w:hAnsi="Arial" w:cs="Arial"/>
          <w:sz w:val="24"/>
          <w:szCs w:val="24"/>
          <w:lang w:eastAsia="en-GB"/>
        </w:rPr>
      </w:pPr>
      <w:r>
        <w:rPr>
          <w:rFonts w:ascii="Arial" w:eastAsia="Times New Roman" w:hAnsi="Arial" w:cs="Arial"/>
          <w:sz w:val="24"/>
          <w:szCs w:val="24"/>
          <w:lang w:eastAsia="en-GB"/>
        </w:rPr>
        <w:t>It is not always the responsibility of the organisation to effectively coach and mentor as this includes the individual’s contribution. Reissner (2014) refers to the coachee/mentee’s needs and aspirations causing a potential constrain on the quality of coaching. Some individual’s consider past experiences with professional development and find it difficult to be open, engage and take coaching serious – all having an effect on the process. The coach will also be limited should the coachee be reluctant to engage in self-directed learning and not agree to commence such a process to begin with.</w:t>
      </w:r>
    </w:p>
    <w:p w14:paraId="21F4EEA7" w14:textId="2D434ADA" w:rsidR="00F7399C" w:rsidRDefault="00F7399C" w:rsidP="00D92FE3">
      <w:pPr>
        <w:rPr>
          <w:rFonts w:ascii="Arial" w:eastAsia="Times New Roman" w:hAnsi="Arial" w:cs="Arial"/>
          <w:sz w:val="24"/>
          <w:szCs w:val="24"/>
          <w:lang w:eastAsia="en-GB"/>
        </w:rPr>
      </w:pPr>
      <w:r>
        <w:rPr>
          <w:rFonts w:ascii="Arial" w:eastAsia="Times New Roman" w:hAnsi="Arial" w:cs="Arial"/>
          <w:sz w:val="24"/>
          <w:szCs w:val="24"/>
          <w:lang w:eastAsia="en-GB"/>
        </w:rPr>
        <w:t xml:space="preserve">NPTCBC’s approach to coaching and mentoring programmes is very much dependant on the intuition of the line manager, and currently there is little or none </w:t>
      </w:r>
      <w:r w:rsidR="00C4633E">
        <w:rPr>
          <w:rFonts w:ascii="Arial" w:eastAsia="Times New Roman" w:hAnsi="Arial" w:cs="Arial"/>
          <w:sz w:val="24"/>
          <w:szCs w:val="24"/>
          <w:lang w:eastAsia="en-GB"/>
        </w:rPr>
        <w:t xml:space="preserve">understanding of such processes. I carried out a survey questionnaire randomly selecting 75 line managers, of which, I received 50 responses </w:t>
      </w:r>
      <w:r>
        <w:rPr>
          <w:rFonts w:ascii="Arial" w:eastAsia="Times New Roman" w:hAnsi="Arial" w:cs="Arial"/>
          <w:sz w:val="24"/>
          <w:szCs w:val="24"/>
          <w:lang w:eastAsia="en-GB"/>
        </w:rPr>
        <w:t>(</w:t>
      </w:r>
      <w:r w:rsidRPr="00F7399C">
        <w:rPr>
          <w:rFonts w:ascii="Arial" w:eastAsia="Times New Roman" w:hAnsi="Arial" w:cs="Arial"/>
          <w:b/>
          <w:sz w:val="24"/>
          <w:szCs w:val="24"/>
          <w:lang w:eastAsia="en-GB"/>
        </w:rPr>
        <w:t>appendix 6</w:t>
      </w:r>
      <w:r>
        <w:rPr>
          <w:rFonts w:ascii="Arial" w:eastAsia="Times New Roman" w:hAnsi="Arial" w:cs="Arial"/>
          <w:sz w:val="24"/>
          <w:szCs w:val="24"/>
          <w:lang w:eastAsia="en-GB"/>
        </w:rPr>
        <w:t>).</w:t>
      </w:r>
      <w:r w:rsidR="00C4633E">
        <w:rPr>
          <w:rFonts w:ascii="Arial" w:eastAsia="Times New Roman" w:hAnsi="Arial" w:cs="Arial"/>
          <w:sz w:val="24"/>
          <w:szCs w:val="24"/>
          <w:lang w:eastAsia="en-GB"/>
        </w:rPr>
        <w:t xml:space="preserve"> It is clear from these results, that the majority of the line managers that conducted this survey have none or little knowledge of the Council’s app</w:t>
      </w:r>
      <w:r w:rsidR="00543A95">
        <w:rPr>
          <w:rFonts w:ascii="Arial" w:eastAsia="Times New Roman" w:hAnsi="Arial" w:cs="Arial"/>
          <w:sz w:val="24"/>
          <w:szCs w:val="24"/>
          <w:lang w:eastAsia="en-GB"/>
        </w:rPr>
        <w:t>roach to coachi</w:t>
      </w:r>
      <w:r w:rsidR="004374A2">
        <w:rPr>
          <w:rFonts w:ascii="Arial" w:eastAsia="Times New Roman" w:hAnsi="Arial" w:cs="Arial"/>
          <w:sz w:val="24"/>
          <w:szCs w:val="24"/>
          <w:lang w:eastAsia="en-GB"/>
        </w:rPr>
        <w:t>ng and mentoring this noticeably</w:t>
      </w:r>
      <w:r w:rsidR="00543A95">
        <w:rPr>
          <w:rFonts w:ascii="Arial" w:eastAsia="Times New Roman" w:hAnsi="Arial" w:cs="Arial"/>
          <w:sz w:val="24"/>
          <w:szCs w:val="24"/>
          <w:lang w:eastAsia="en-GB"/>
        </w:rPr>
        <w:t xml:space="preserve"> being a potential barrier.</w:t>
      </w:r>
    </w:p>
    <w:p w14:paraId="5FA55E7D" w14:textId="19C7CD72" w:rsidR="00F7399C" w:rsidRDefault="00423B85" w:rsidP="00D92FE3">
      <w:pPr>
        <w:rPr>
          <w:rFonts w:ascii="Arial" w:eastAsia="Times New Roman" w:hAnsi="Arial" w:cs="Arial"/>
          <w:sz w:val="24"/>
          <w:szCs w:val="24"/>
          <w:lang w:eastAsia="en-GB"/>
        </w:rPr>
      </w:pPr>
      <w:r>
        <w:rPr>
          <w:rFonts w:ascii="Arial" w:eastAsia="Times New Roman" w:hAnsi="Arial" w:cs="Arial"/>
          <w:sz w:val="24"/>
          <w:szCs w:val="24"/>
          <w:lang w:eastAsia="en-GB"/>
        </w:rPr>
        <w:t xml:space="preserve">Line manager’s need to have a better understanding of coaching and mentoring and the potential benefits on the organisation. </w:t>
      </w:r>
    </w:p>
    <w:p w14:paraId="18A948DE" w14:textId="14918519" w:rsidR="00EE3753" w:rsidRDefault="00A9104F" w:rsidP="00EE3753">
      <w:p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 xml:space="preserve">It is worth noting that coaching may differ from any connected concepts such as mentoring, with there being a considerable overlap but will have distinguishing </w:t>
      </w:r>
      <w:r>
        <w:rPr>
          <w:rFonts w:ascii="Arial" w:hAnsi="Arial" w:cs="Arial"/>
          <w:color w:val="000000" w:themeColor="text1"/>
          <w:sz w:val="24"/>
          <w:szCs w:val="24"/>
        </w:rPr>
        <w:lastRenderedPageBreak/>
        <w:t xml:space="preserve">functions in an organisation. In order to develop any coaching processes within the organisation, it is important to firstly understand its process </w:t>
      </w:r>
      <w:r w:rsidR="00242792">
        <w:rPr>
          <w:rFonts w:ascii="Arial" w:hAnsi="Arial" w:cs="Arial"/>
          <w:color w:val="000000" w:themeColor="text1"/>
          <w:sz w:val="24"/>
          <w:szCs w:val="24"/>
        </w:rPr>
        <w:t xml:space="preserve">as well as providing </w:t>
      </w:r>
      <w:r>
        <w:rPr>
          <w:rFonts w:ascii="Arial" w:hAnsi="Arial" w:cs="Arial"/>
          <w:color w:val="000000" w:themeColor="text1"/>
          <w:sz w:val="24"/>
          <w:szCs w:val="24"/>
        </w:rPr>
        <w:t xml:space="preserve">practical guidance </w:t>
      </w:r>
      <w:r w:rsidR="00242792">
        <w:rPr>
          <w:rFonts w:ascii="Arial" w:hAnsi="Arial" w:cs="Arial"/>
          <w:color w:val="000000" w:themeColor="text1"/>
          <w:sz w:val="24"/>
          <w:szCs w:val="24"/>
        </w:rPr>
        <w:t>for a line manager.</w:t>
      </w:r>
    </w:p>
    <w:p w14:paraId="154F947E" w14:textId="187B90F8" w:rsidR="00A9104F" w:rsidRDefault="00A9104F" w:rsidP="00EE3753">
      <w:p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Ressiner (2014) refers to a coaching process consisting of key mechanisms:</w:t>
      </w:r>
    </w:p>
    <w:p w14:paraId="352C164A" w14:textId="469B5D9D" w:rsidR="00A9104F" w:rsidRDefault="00A9104F" w:rsidP="00A9104F">
      <w:pPr>
        <w:autoSpaceDE w:val="0"/>
        <w:autoSpaceDN w:val="0"/>
        <w:adjustRightInd w:val="0"/>
        <w:spacing w:after="200" w:line="276" w:lineRule="auto"/>
        <w:rPr>
          <w:rFonts w:ascii="Arial" w:hAnsi="Arial" w:cs="Arial"/>
          <w:b/>
          <w:i/>
          <w:color w:val="000000" w:themeColor="text1"/>
          <w:sz w:val="24"/>
          <w:szCs w:val="24"/>
        </w:rPr>
      </w:pPr>
      <w:r>
        <w:rPr>
          <w:rFonts w:ascii="Arial" w:hAnsi="Arial" w:cs="Arial"/>
          <w:b/>
          <w:i/>
          <w:color w:val="000000" w:themeColor="text1"/>
          <w:sz w:val="24"/>
          <w:szCs w:val="24"/>
        </w:rPr>
        <w:t>Preparation</w:t>
      </w:r>
    </w:p>
    <w:p w14:paraId="51633497" w14:textId="5C50FC81" w:rsidR="00A9104F" w:rsidRDefault="00A9104F" w:rsidP="00A9104F">
      <w:pPr>
        <w:pStyle w:val="ListParagraph"/>
        <w:numPr>
          <w:ilvl w:val="0"/>
          <w:numId w:val="11"/>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Deciding on coaching</w:t>
      </w:r>
    </w:p>
    <w:p w14:paraId="29F3B5D5" w14:textId="4CC7F565" w:rsidR="00A9104F" w:rsidRDefault="00A9104F" w:rsidP="00A9104F">
      <w:pPr>
        <w:pStyle w:val="ListParagraph"/>
        <w:numPr>
          <w:ilvl w:val="0"/>
          <w:numId w:val="11"/>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Selecting the coach(es)</w:t>
      </w:r>
    </w:p>
    <w:p w14:paraId="722FE208" w14:textId="4C1CB3AA" w:rsidR="00A9104F" w:rsidRDefault="00A9104F" w:rsidP="00A9104F">
      <w:pPr>
        <w:pStyle w:val="ListParagraph"/>
        <w:numPr>
          <w:ilvl w:val="0"/>
          <w:numId w:val="11"/>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Contracting</w:t>
      </w:r>
    </w:p>
    <w:p w14:paraId="04256025" w14:textId="17FA40E6" w:rsidR="00A9104F" w:rsidRDefault="00A9104F" w:rsidP="00A9104F">
      <w:pPr>
        <w:autoSpaceDE w:val="0"/>
        <w:autoSpaceDN w:val="0"/>
        <w:adjustRightInd w:val="0"/>
        <w:spacing w:after="200" w:line="276" w:lineRule="auto"/>
        <w:rPr>
          <w:rFonts w:ascii="Arial" w:hAnsi="Arial" w:cs="Arial"/>
          <w:b/>
          <w:i/>
          <w:color w:val="000000" w:themeColor="text1"/>
          <w:sz w:val="24"/>
          <w:szCs w:val="24"/>
        </w:rPr>
      </w:pPr>
      <w:r>
        <w:rPr>
          <w:rFonts w:ascii="Arial" w:hAnsi="Arial" w:cs="Arial"/>
          <w:b/>
          <w:i/>
          <w:color w:val="000000" w:themeColor="text1"/>
          <w:sz w:val="24"/>
          <w:szCs w:val="24"/>
        </w:rPr>
        <w:t>Coaching intervention</w:t>
      </w:r>
    </w:p>
    <w:p w14:paraId="76986A34" w14:textId="6FA33E1C" w:rsidR="00A9104F" w:rsidRDefault="00242792" w:rsidP="00A9104F">
      <w:pPr>
        <w:pStyle w:val="ListParagraph"/>
        <w:numPr>
          <w:ilvl w:val="0"/>
          <w:numId w:val="12"/>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Coaching relationship</w:t>
      </w:r>
    </w:p>
    <w:p w14:paraId="6492BD51" w14:textId="6C8FEAFB" w:rsidR="00242792" w:rsidRDefault="00242792" w:rsidP="00A9104F">
      <w:pPr>
        <w:pStyle w:val="ListParagraph"/>
        <w:numPr>
          <w:ilvl w:val="0"/>
          <w:numId w:val="12"/>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Coaching skills</w:t>
      </w:r>
    </w:p>
    <w:p w14:paraId="683694BE" w14:textId="4B41C404" w:rsidR="00242792" w:rsidRDefault="00242792" w:rsidP="00A9104F">
      <w:pPr>
        <w:pStyle w:val="ListParagraph"/>
        <w:numPr>
          <w:ilvl w:val="0"/>
          <w:numId w:val="12"/>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Coaching supervision</w:t>
      </w:r>
    </w:p>
    <w:p w14:paraId="3509A57F" w14:textId="5FB0889B" w:rsidR="00242792" w:rsidRDefault="00242792" w:rsidP="00242792">
      <w:pPr>
        <w:autoSpaceDE w:val="0"/>
        <w:autoSpaceDN w:val="0"/>
        <w:adjustRightInd w:val="0"/>
        <w:spacing w:after="200" w:line="276" w:lineRule="auto"/>
        <w:rPr>
          <w:rFonts w:ascii="Arial" w:hAnsi="Arial" w:cs="Arial"/>
          <w:b/>
          <w:i/>
          <w:color w:val="000000" w:themeColor="text1"/>
          <w:sz w:val="24"/>
          <w:szCs w:val="24"/>
        </w:rPr>
      </w:pPr>
      <w:r>
        <w:rPr>
          <w:rFonts w:ascii="Arial" w:hAnsi="Arial" w:cs="Arial"/>
          <w:b/>
          <w:i/>
          <w:color w:val="000000" w:themeColor="text1"/>
          <w:sz w:val="24"/>
          <w:szCs w:val="24"/>
        </w:rPr>
        <w:t>Follow-up</w:t>
      </w:r>
    </w:p>
    <w:p w14:paraId="204A5827" w14:textId="384FB7CD" w:rsidR="00242792" w:rsidRPr="00D9693E" w:rsidRDefault="00242792" w:rsidP="00242792">
      <w:pPr>
        <w:pStyle w:val="ListParagraph"/>
        <w:numPr>
          <w:ilvl w:val="0"/>
          <w:numId w:val="13"/>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Evaluation of coaching intervention</w:t>
      </w:r>
    </w:p>
    <w:p w14:paraId="63E30D21" w14:textId="4988439A" w:rsidR="00A9104F" w:rsidRDefault="00242792" w:rsidP="00A9104F">
      <w:p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Having an understanding of how coaching works will help promote such a process as a means of development within an organisation. Additionally, evaluating is a fundamental part of any coaching supervision, which can support coaches with HR professionals playing a key role in managing coaching effectively within the organisation.</w:t>
      </w:r>
    </w:p>
    <w:p w14:paraId="0B96496F" w14:textId="36EC4860" w:rsidR="00242792" w:rsidRDefault="00242792" w:rsidP="00A9104F">
      <w:pPr>
        <w:autoSpaceDE w:val="0"/>
        <w:autoSpaceDN w:val="0"/>
        <w:adjustRightInd w:val="0"/>
        <w:spacing w:after="200" w:line="276" w:lineRule="auto"/>
        <w:rPr>
          <w:rFonts w:ascii="Arial" w:hAnsi="Arial" w:cs="Arial"/>
          <w:color w:val="231F20"/>
          <w:sz w:val="24"/>
          <w:szCs w:val="24"/>
        </w:rPr>
      </w:pPr>
      <w:r>
        <w:rPr>
          <w:rFonts w:ascii="Arial" w:hAnsi="Arial" w:cs="Arial"/>
          <w:color w:val="000000" w:themeColor="text1"/>
          <w:sz w:val="24"/>
          <w:szCs w:val="24"/>
        </w:rPr>
        <w:t xml:space="preserve">Prior to the current pandemic, </w:t>
      </w:r>
      <w:r w:rsidR="00D9693E">
        <w:rPr>
          <w:rFonts w:ascii="Arial" w:hAnsi="Arial" w:cs="Arial"/>
          <w:color w:val="000000" w:themeColor="text1"/>
          <w:sz w:val="24"/>
          <w:szCs w:val="24"/>
        </w:rPr>
        <w:t xml:space="preserve">February 2020, </w:t>
      </w:r>
      <w:r>
        <w:rPr>
          <w:rFonts w:ascii="Arial" w:hAnsi="Arial" w:cs="Arial"/>
          <w:color w:val="000000" w:themeColor="text1"/>
          <w:sz w:val="24"/>
          <w:szCs w:val="24"/>
        </w:rPr>
        <w:t xml:space="preserve">NPTCBC </w:t>
      </w:r>
      <w:r w:rsidR="003B2709">
        <w:rPr>
          <w:rFonts w:ascii="Arial" w:hAnsi="Arial" w:cs="Arial"/>
          <w:color w:val="000000" w:themeColor="text1"/>
          <w:sz w:val="24"/>
          <w:szCs w:val="24"/>
        </w:rPr>
        <w:t xml:space="preserve">had commenced the development of a mentoring scheme working closely with Chwarae Teg. Chwarae Teg (2021) is a FairPlay Employer, established in 1992, where they have been </w:t>
      </w:r>
      <w:r w:rsidR="003B2709" w:rsidRPr="003B2709">
        <w:rPr>
          <w:rFonts w:ascii="Arial" w:hAnsi="Arial" w:cs="Arial"/>
          <w:color w:val="231F20"/>
          <w:sz w:val="24"/>
          <w:szCs w:val="24"/>
        </w:rPr>
        <w:t>working to ensure that women in Wales can enter the workplace, develop their skills and build rewarding careers.</w:t>
      </w:r>
      <w:r w:rsidR="003B2709">
        <w:rPr>
          <w:rFonts w:ascii="Arial" w:hAnsi="Arial" w:cs="Arial"/>
          <w:color w:val="231F20"/>
          <w:sz w:val="24"/>
          <w:szCs w:val="24"/>
        </w:rPr>
        <w:t xml:space="preserve"> Myself and another HR colleague attended an initial focus group meeting with a selected number of employees from a variety of roles to identify and discus</w:t>
      </w:r>
      <w:r w:rsidR="00D9693E">
        <w:rPr>
          <w:rFonts w:ascii="Arial" w:hAnsi="Arial" w:cs="Arial"/>
          <w:color w:val="231F20"/>
          <w:sz w:val="24"/>
          <w:szCs w:val="24"/>
        </w:rPr>
        <w:t>s whether they would consider developing a m</w:t>
      </w:r>
      <w:r w:rsidR="003B2709">
        <w:rPr>
          <w:rFonts w:ascii="Arial" w:hAnsi="Arial" w:cs="Arial"/>
          <w:color w:val="231F20"/>
          <w:sz w:val="24"/>
          <w:szCs w:val="24"/>
        </w:rPr>
        <w:t xml:space="preserve">entoring programme. </w:t>
      </w:r>
    </w:p>
    <w:p w14:paraId="46447B3D" w14:textId="2302504C" w:rsidR="003B2709" w:rsidRPr="003B2709" w:rsidRDefault="003B2709" w:rsidP="00A9104F">
      <w:pPr>
        <w:autoSpaceDE w:val="0"/>
        <w:autoSpaceDN w:val="0"/>
        <w:adjustRightInd w:val="0"/>
        <w:spacing w:after="200" w:line="276" w:lineRule="auto"/>
        <w:rPr>
          <w:rFonts w:ascii="Arial" w:hAnsi="Arial" w:cs="Arial"/>
          <w:color w:val="231F20"/>
          <w:sz w:val="24"/>
          <w:szCs w:val="24"/>
        </w:rPr>
      </w:pPr>
      <w:r>
        <w:rPr>
          <w:rFonts w:ascii="Arial" w:hAnsi="Arial" w:cs="Arial"/>
          <w:color w:val="231F20"/>
          <w:sz w:val="24"/>
          <w:szCs w:val="24"/>
        </w:rPr>
        <w:t xml:space="preserve">The focus group was successful in that all attendees provided </w:t>
      </w:r>
      <w:r w:rsidR="00D9693E">
        <w:rPr>
          <w:rFonts w:ascii="Arial" w:hAnsi="Arial" w:cs="Arial"/>
          <w:color w:val="231F20"/>
          <w:sz w:val="24"/>
          <w:szCs w:val="24"/>
        </w:rPr>
        <w:t xml:space="preserve">their </w:t>
      </w:r>
      <w:r>
        <w:rPr>
          <w:rFonts w:ascii="Arial" w:hAnsi="Arial" w:cs="Arial"/>
          <w:color w:val="231F20"/>
          <w:sz w:val="24"/>
          <w:szCs w:val="24"/>
        </w:rPr>
        <w:t>voice and ideas on the implementation of a programme. Notes were taken and feedback provided to the HR Management team (</w:t>
      </w:r>
      <w:r w:rsidR="00D9693E" w:rsidRPr="00D9693E">
        <w:rPr>
          <w:rFonts w:ascii="Arial" w:hAnsi="Arial" w:cs="Arial"/>
          <w:b/>
          <w:color w:val="231F20"/>
          <w:sz w:val="24"/>
          <w:szCs w:val="24"/>
        </w:rPr>
        <w:t>appendix 7</w:t>
      </w:r>
      <w:r w:rsidR="00D9693E">
        <w:rPr>
          <w:rFonts w:ascii="Arial" w:hAnsi="Arial" w:cs="Arial"/>
          <w:color w:val="231F20"/>
          <w:sz w:val="24"/>
          <w:szCs w:val="24"/>
        </w:rPr>
        <w:t xml:space="preserve">). Unfortunately, under these unprecedented circumstances, nothing further has been developed following this meeting, however, the HR Management team are looking at re-commencing </w:t>
      </w:r>
      <w:r w:rsidR="00715354">
        <w:rPr>
          <w:rFonts w:ascii="Arial" w:hAnsi="Arial" w:cs="Arial"/>
          <w:color w:val="231F20"/>
          <w:sz w:val="24"/>
          <w:szCs w:val="24"/>
        </w:rPr>
        <w:t xml:space="preserve">such </w:t>
      </w:r>
      <w:r w:rsidR="00D9693E">
        <w:rPr>
          <w:rFonts w:ascii="Arial" w:hAnsi="Arial" w:cs="Arial"/>
          <w:color w:val="231F20"/>
          <w:sz w:val="24"/>
          <w:szCs w:val="24"/>
        </w:rPr>
        <w:t xml:space="preserve">discussions through the use of an online platform. </w:t>
      </w:r>
    </w:p>
    <w:p w14:paraId="767EFE63" w14:textId="46612DED" w:rsidR="000C630D" w:rsidRDefault="00AB5BEF" w:rsidP="00AB5BEF">
      <w:p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Upon the organisation’s implementation of a coaching/mentoring programme, it is about identifying the suitability of a coach/mentor.</w:t>
      </w:r>
      <w:r w:rsidR="000114F1">
        <w:rPr>
          <w:rFonts w:ascii="Arial" w:hAnsi="Arial" w:cs="Arial"/>
          <w:color w:val="000000" w:themeColor="text1"/>
          <w:sz w:val="24"/>
          <w:szCs w:val="24"/>
        </w:rPr>
        <w:t xml:space="preserve"> </w:t>
      </w:r>
      <w:r w:rsidR="000C630D">
        <w:rPr>
          <w:rFonts w:ascii="Arial" w:hAnsi="Arial" w:cs="Arial"/>
          <w:color w:val="000000" w:themeColor="text1"/>
          <w:sz w:val="24"/>
          <w:szCs w:val="24"/>
        </w:rPr>
        <w:t>It is important that any effective coach/mentor possesses important workplace coaching techniques –</w:t>
      </w:r>
      <w:r w:rsidR="00286EBC">
        <w:rPr>
          <w:rFonts w:ascii="Arial" w:hAnsi="Arial" w:cs="Arial"/>
          <w:color w:val="000000" w:themeColor="text1"/>
          <w:sz w:val="24"/>
          <w:szCs w:val="24"/>
        </w:rPr>
        <w:t xml:space="preserve"> </w:t>
      </w:r>
      <w:r w:rsidR="000C630D">
        <w:rPr>
          <w:rFonts w:ascii="Arial" w:hAnsi="Arial" w:cs="Arial"/>
          <w:color w:val="000000" w:themeColor="text1"/>
          <w:sz w:val="24"/>
          <w:szCs w:val="24"/>
        </w:rPr>
        <w:t>skills/knowledge include:</w:t>
      </w:r>
    </w:p>
    <w:p w14:paraId="368C5C81" w14:textId="3A0018C1" w:rsidR="000C630D" w:rsidRDefault="000C630D" w:rsidP="000C630D">
      <w:pPr>
        <w:pStyle w:val="ListParagraph"/>
        <w:numPr>
          <w:ilvl w:val="0"/>
          <w:numId w:val="14"/>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Communication skills</w:t>
      </w:r>
    </w:p>
    <w:p w14:paraId="30C27D0E" w14:textId="573D3D80" w:rsidR="000C630D" w:rsidRDefault="000C630D" w:rsidP="000C630D">
      <w:pPr>
        <w:pStyle w:val="ListParagraph"/>
        <w:numPr>
          <w:ilvl w:val="0"/>
          <w:numId w:val="14"/>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lastRenderedPageBreak/>
        <w:t>Active listening skills</w:t>
      </w:r>
    </w:p>
    <w:p w14:paraId="53F9FF93" w14:textId="16FF62A4" w:rsidR="000C630D" w:rsidRDefault="000114F1" w:rsidP="000C630D">
      <w:pPr>
        <w:pStyle w:val="ListParagraph"/>
        <w:numPr>
          <w:ilvl w:val="0"/>
          <w:numId w:val="14"/>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 xml:space="preserve">Building </w:t>
      </w:r>
      <w:r w:rsidR="000C630D">
        <w:rPr>
          <w:rFonts w:ascii="Arial" w:hAnsi="Arial" w:cs="Arial"/>
          <w:color w:val="000000" w:themeColor="text1"/>
          <w:sz w:val="24"/>
          <w:szCs w:val="24"/>
        </w:rPr>
        <w:t xml:space="preserve">rapour/trust  </w:t>
      </w:r>
    </w:p>
    <w:p w14:paraId="5E77FBF4" w14:textId="7347C3CA" w:rsidR="000114F1" w:rsidRDefault="000114F1" w:rsidP="000C630D">
      <w:pPr>
        <w:pStyle w:val="ListParagraph"/>
        <w:numPr>
          <w:ilvl w:val="0"/>
          <w:numId w:val="14"/>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Asking open-ended questions</w:t>
      </w:r>
    </w:p>
    <w:p w14:paraId="232F06EF" w14:textId="4F4BF0AC" w:rsidR="000114F1" w:rsidRDefault="000114F1" w:rsidP="000C630D">
      <w:pPr>
        <w:pStyle w:val="ListParagraph"/>
        <w:numPr>
          <w:ilvl w:val="0"/>
          <w:numId w:val="14"/>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Effective goal-setting</w:t>
      </w:r>
    </w:p>
    <w:p w14:paraId="2F5CDFC3" w14:textId="29D536D0" w:rsidR="000114F1" w:rsidRDefault="000114F1" w:rsidP="000C630D">
      <w:pPr>
        <w:pStyle w:val="ListParagraph"/>
        <w:numPr>
          <w:ilvl w:val="0"/>
          <w:numId w:val="14"/>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Providing constructive feedback</w:t>
      </w:r>
    </w:p>
    <w:p w14:paraId="73A49BC2" w14:textId="12BC2773" w:rsidR="000114F1" w:rsidRDefault="000114F1" w:rsidP="000C630D">
      <w:pPr>
        <w:pStyle w:val="ListParagraph"/>
        <w:numPr>
          <w:ilvl w:val="0"/>
          <w:numId w:val="14"/>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Supporting throughout development</w:t>
      </w:r>
    </w:p>
    <w:p w14:paraId="334F8E32" w14:textId="1D7F5C16" w:rsidR="000114F1" w:rsidRDefault="000114F1" w:rsidP="000114F1">
      <w:pPr>
        <w:pStyle w:val="ListParagraph"/>
        <w:numPr>
          <w:ilvl w:val="0"/>
          <w:numId w:val="14"/>
        </w:num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Maintaining an outcome focus</w:t>
      </w:r>
    </w:p>
    <w:p w14:paraId="39FC7B34" w14:textId="3F68C52F" w:rsidR="00286EBC" w:rsidRDefault="00663F54" w:rsidP="00286EBC">
      <w:p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 xml:space="preserve">There are many coaching tools that can be implemented including the </w:t>
      </w:r>
      <w:r w:rsidR="00286EBC">
        <w:rPr>
          <w:rFonts w:ascii="Arial" w:hAnsi="Arial" w:cs="Arial"/>
          <w:color w:val="000000" w:themeColor="text1"/>
          <w:sz w:val="24"/>
          <w:szCs w:val="24"/>
        </w:rPr>
        <w:t>coaching tool, known as “</w:t>
      </w:r>
      <w:r w:rsidR="00286EBC">
        <w:rPr>
          <w:rFonts w:ascii="Arial" w:hAnsi="Arial" w:cs="Arial"/>
          <w:i/>
          <w:color w:val="000000" w:themeColor="text1"/>
          <w:sz w:val="24"/>
          <w:szCs w:val="24"/>
        </w:rPr>
        <w:t>Johari</w:t>
      </w:r>
      <w:r>
        <w:rPr>
          <w:rFonts w:ascii="Arial" w:hAnsi="Arial" w:cs="Arial"/>
          <w:i/>
          <w:color w:val="000000" w:themeColor="text1"/>
          <w:sz w:val="24"/>
          <w:szCs w:val="24"/>
        </w:rPr>
        <w:t>’s</w:t>
      </w:r>
      <w:r w:rsidR="00286EBC">
        <w:rPr>
          <w:rFonts w:ascii="Arial" w:hAnsi="Arial" w:cs="Arial"/>
          <w:i/>
          <w:color w:val="000000" w:themeColor="text1"/>
          <w:sz w:val="24"/>
          <w:szCs w:val="24"/>
        </w:rPr>
        <w:t xml:space="preserve"> Window Model” </w:t>
      </w:r>
      <w:r>
        <w:rPr>
          <w:rFonts w:ascii="Arial" w:hAnsi="Arial" w:cs="Arial"/>
          <w:color w:val="000000" w:themeColor="text1"/>
          <w:sz w:val="24"/>
          <w:szCs w:val="24"/>
        </w:rPr>
        <w:t>(</w:t>
      </w:r>
      <w:r w:rsidRPr="00663F54">
        <w:rPr>
          <w:rFonts w:ascii="Arial" w:hAnsi="Arial" w:cs="Arial"/>
          <w:b/>
          <w:color w:val="000000" w:themeColor="text1"/>
          <w:sz w:val="24"/>
          <w:szCs w:val="24"/>
        </w:rPr>
        <w:t>figure1</w:t>
      </w:r>
      <w:r>
        <w:rPr>
          <w:rFonts w:ascii="Arial" w:hAnsi="Arial" w:cs="Arial"/>
          <w:color w:val="000000" w:themeColor="text1"/>
          <w:sz w:val="24"/>
          <w:szCs w:val="24"/>
        </w:rPr>
        <w:t>)</w:t>
      </w:r>
      <w:r w:rsidR="00286EBC">
        <w:rPr>
          <w:rFonts w:ascii="Arial" w:hAnsi="Arial" w:cs="Arial"/>
          <w:color w:val="000000" w:themeColor="text1"/>
          <w:sz w:val="24"/>
          <w:szCs w:val="24"/>
        </w:rPr>
        <w:t xml:space="preserve"> invented by</w:t>
      </w:r>
      <w:r>
        <w:rPr>
          <w:rFonts w:ascii="Arial" w:hAnsi="Arial" w:cs="Arial"/>
          <w:color w:val="000000" w:themeColor="text1"/>
          <w:sz w:val="24"/>
          <w:szCs w:val="24"/>
        </w:rPr>
        <w:t xml:space="preserve"> Joseph Luften and Harry Ingham.</w:t>
      </w:r>
      <w:r w:rsidR="00286EBC">
        <w:rPr>
          <w:rFonts w:ascii="Arial" w:hAnsi="Arial" w:cs="Arial"/>
          <w:color w:val="000000" w:themeColor="text1"/>
          <w:sz w:val="24"/>
          <w:szCs w:val="24"/>
        </w:rPr>
        <w:t xml:space="preserve"> </w:t>
      </w:r>
      <w:r>
        <w:rPr>
          <w:rFonts w:ascii="Arial" w:hAnsi="Arial" w:cs="Arial"/>
          <w:color w:val="000000" w:themeColor="text1"/>
          <w:sz w:val="24"/>
          <w:szCs w:val="24"/>
        </w:rPr>
        <w:t>Such a model is an effective tool for developing communication skills. The use of this model can minimise disruptive behaviour within the workplace, by encouraging self-awareness and mutual understanding between individuals. It is used widely to enhance relationships and develop group dynamics.</w:t>
      </w:r>
    </w:p>
    <w:p w14:paraId="6D064CAE" w14:textId="77777777" w:rsidR="00663F54" w:rsidRDefault="00663F54" w:rsidP="00286EBC">
      <w:pPr>
        <w:autoSpaceDE w:val="0"/>
        <w:autoSpaceDN w:val="0"/>
        <w:adjustRightInd w:val="0"/>
        <w:spacing w:after="200" w:line="276" w:lineRule="auto"/>
        <w:rPr>
          <w:rFonts w:ascii="Arial" w:hAnsi="Arial" w:cs="Arial"/>
          <w:color w:val="000000" w:themeColor="text1"/>
          <w:sz w:val="24"/>
          <w:szCs w:val="24"/>
        </w:rPr>
      </w:pPr>
      <w:r>
        <w:rPr>
          <w:noProof/>
          <w:lang w:eastAsia="en-GB"/>
        </w:rPr>
        <w:drawing>
          <wp:inline distT="0" distB="0" distL="0" distR="0" wp14:anchorId="59BC0E3C" wp14:editId="66C6509C">
            <wp:extent cx="3699803" cy="276021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43083" t="47596" r="38025" b="27347"/>
                    <a:stretch/>
                  </pic:blipFill>
                  <pic:spPr bwMode="auto">
                    <a:xfrm>
                      <a:off x="0" y="0"/>
                      <a:ext cx="3756528" cy="2802529"/>
                    </a:xfrm>
                    <a:prstGeom prst="rect">
                      <a:avLst/>
                    </a:prstGeom>
                    <a:ln>
                      <a:noFill/>
                    </a:ln>
                    <a:extLst>
                      <a:ext uri="{53640926-AAD7-44D8-BBD7-CCE9431645EC}">
                        <a14:shadowObscured xmlns:a14="http://schemas.microsoft.com/office/drawing/2010/main"/>
                      </a:ext>
                    </a:extLst>
                  </pic:spPr>
                </pic:pic>
              </a:graphicData>
            </a:graphic>
          </wp:inline>
        </w:drawing>
      </w:r>
    </w:p>
    <w:p w14:paraId="6A9374EA" w14:textId="6493199D" w:rsidR="00663F54" w:rsidRDefault="00663F54" w:rsidP="00286EBC">
      <w:pPr>
        <w:autoSpaceDE w:val="0"/>
        <w:autoSpaceDN w:val="0"/>
        <w:adjustRightInd w:val="0"/>
        <w:spacing w:after="200" w:line="276" w:lineRule="auto"/>
        <w:rPr>
          <w:rFonts w:ascii="Arial" w:hAnsi="Arial" w:cs="Arial"/>
          <w:b/>
          <w:i/>
          <w:color w:val="000000" w:themeColor="text1"/>
          <w:sz w:val="18"/>
          <w:szCs w:val="18"/>
        </w:rPr>
      </w:pPr>
      <w:r w:rsidRPr="00663F54">
        <w:rPr>
          <w:rFonts w:ascii="Arial" w:hAnsi="Arial" w:cs="Arial"/>
          <w:b/>
          <w:i/>
          <w:color w:val="000000" w:themeColor="text1"/>
          <w:sz w:val="18"/>
          <w:szCs w:val="18"/>
        </w:rPr>
        <w:t>(Figure 1 – MindTools.com)</w:t>
      </w:r>
    </w:p>
    <w:p w14:paraId="196D17F3" w14:textId="77777777" w:rsidR="007D7C45" w:rsidRDefault="007D7C45" w:rsidP="007D7C45">
      <w:p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 xml:space="preserve">As a coach, one of the most important roles is to help an individual achieve their best. By doing this, you are support better decision-making, learn new skills, problem solve and enhance career development. </w:t>
      </w:r>
    </w:p>
    <w:p w14:paraId="093C868B" w14:textId="77777777" w:rsidR="007D7C45" w:rsidRDefault="007D7C45" w:rsidP="007D7C45">
      <w:p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Encouraging such an approach, is through using best practice models such as the GROW model and OSKAR model. MindTools (2021) argues that the GROW model is a simple, yet powerful coaching tool used to structure any coaching/mentoring session. GROW is an acronym for:</w:t>
      </w:r>
    </w:p>
    <w:p w14:paraId="72023DFD" w14:textId="77777777" w:rsidR="007D7C45" w:rsidRDefault="007D7C45" w:rsidP="007D7C45">
      <w:pPr>
        <w:autoSpaceDE w:val="0"/>
        <w:autoSpaceDN w:val="0"/>
        <w:adjustRightInd w:val="0"/>
        <w:spacing w:after="200" w:line="276" w:lineRule="auto"/>
        <w:rPr>
          <w:rFonts w:ascii="Arial" w:hAnsi="Arial" w:cs="Arial"/>
          <w:color w:val="000000" w:themeColor="text1"/>
          <w:sz w:val="24"/>
          <w:szCs w:val="24"/>
        </w:rPr>
      </w:pPr>
      <w:r w:rsidRPr="007D7C45">
        <w:rPr>
          <w:rFonts w:ascii="Arial" w:hAnsi="Arial" w:cs="Arial"/>
          <w:b/>
          <w:color w:val="000000" w:themeColor="text1"/>
          <w:sz w:val="32"/>
          <w:szCs w:val="32"/>
        </w:rPr>
        <w:t>G</w:t>
      </w:r>
      <w:r>
        <w:rPr>
          <w:rFonts w:ascii="Arial" w:hAnsi="Arial" w:cs="Arial"/>
          <w:color w:val="000000" w:themeColor="text1"/>
          <w:sz w:val="24"/>
          <w:szCs w:val="24"/>
        </w:rPr>
        <w:t xml:space="preserve">oal, Current </w:t>
      </w:r>
      <w:r w:rsidRPr="007D7C45">
        <w:rPr>
          <w:rFonts w:ascii="Arial" w:hAnsi="Arial" w:cs="Arial"/>
          <w:b/>
          <w:color w:val="000000" w:themeColor="text1"/>
          <w:sz w:val="32"/>
          <w:szCs w:val="32"/>
        </w:rPr>
        <w:t>R</w:t>
      </w:r>
      <w:r>
        <w:rPr>
          <w:rFonts w:ascii="Arial" w:hAnsi="Arial" w:cs="Arial"/>
          <w:color w:val="000000" w:themeColor="text1"/>
          <w:sz w:val="24"/>
          <w:szCs w:val="24"/>
        </w:rPr>
        <w:t xml:space="preserve">eality, </w:t>
      </w:r>
      <w:r w:rsidRPr="007D7C45">
        <w:rPr>
          <w:rFonts w:ascii="Arial" w:hAnsi="Arial" w:cs="Arial"/>
          <w:b/>
          <w:color w:val="000000" w:themeColor="text1"/>
          <w:sz w:val="32"/>
          <w:szCs w:val="32"/>
        </w:rPr>
        <w:t>O</w:t>
      </w:r>
      <w:r>
        <w:rPr>
          <w:rFonts w:ascii="Arial" w:hAnsi="Arial" w:cs="Arial"/>
          <w:color w:val="000000" w:themeColor="text1"/>
          <w:sz w:val="24"/>
          <w:szCs w:val="24"/>
        </w:rPr>
        <w:t xml:space="preserve">ptions (for any obstacles), </w:t>
      </w:r>
      <w:r w:rsidRPr="007D7C45">
        <w:rPr>
          <w:rFonts w:ascii="Arial" w:hAnsi="Arial" w:cs="Arial"/>
          <w:b/>
          <w:color w:val="000000" w:themeColor="text1"/>
          <w:sz w:val="32"/>
          <w:szCs w:val="32"/>
        </w:rPr>
        <w:t>W</w:t>
      </w:r>
      <w:r>
        <w:rPr>
          <w:rFonts w:ascii="Arial" w:hAnsi="Arial" w:cs="Arial"/>
          <w:color w:val="000000" w:themeColor="text1"/>
          <w:sz w:val="24"/>
          <w:szCs w:val="24"/>
        </w:rPr>
        <w:t>ill (or way forward)</w:t>
      </w:r>
    </w:p>
    <w:p w14:paraId="6DB71F91" w14:textId="79AF5325" w:rsidR="00AB5BEF" w:rsidRDefault="000114F1" w:rsidP="00AB5BEF">
      <w:p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 xml:space="preserve">Different coaches adapt different coaching styles with </w:t>
      </w:r>
      <w:r w:rsidR="00AB5BEF">
        <w:rPr>
          <w:rFonts w:ascii="Arial" w:hAnsi="Arial" w:cs="Arial"/>
          <w:color w:val="000000" w:themeColor="text1"/>
          <w:sz w:val="24"/>
          <w:szCs w:val="24"/>
        </w:rPr>
        <w:t xml:space="preserve">Wilson (2021) </w:t>
      </w:r>
      <w:r>
        <w:rPr>
          <w:rFonts w:ascii="Arial" w:hAnsi="Arial" w:cs="Arial"/>
          <w:color w:val="000000" w:themeColor="text1"/>
          <w:sz w:val="24"/>
          <w:szCs w:val="24"/>
        </w:rPr>
        <w:t>arguing</w:t>
      </w:r>
      <w:r w:rsidR="00AB5BEF">
        <w:rPr>
          <w:rFonts w:ascii="Arial" w:hAnsi="Arial" w:cs="Arial"/>
          <w:color w:val="000000" w:themeColor="text1"/>
          <w:sz w:val="24"/>
          <w:szCs w:val="24"/>
        </w:rPr>
        <w:t xml:space="preserve"> that any coaching style is about </w:t>
      </w:r>
      <w:r w:rsidR="007F6D94">
        <w:rPr>
          <w:rFonts w:ascii="Arial" w:hAnsi="Arial" w:cs="Arial"/>
          <w:color w:val="000000" w:themeColor="text1"/>
          <w:sz w:val="24"/>
          <w:szCs w:val="24"/>
        </w:rPr>
        <w:t>stimulation</w:t>
      </w:r>
      <w:r>
        <w:rPr>
          <w:rFonts w:ascii="Arial" w:hAnsi="Arial" w:cs="Arial"/>
          <w:color w:val="000000" w:themeColor="text1"/>
          <w:sz w:val="24"/>
          <w:szCs w:val="24"/>
        </w:rPr>
        <w:t xml:space="preserve">, building confidence and teaching the skills required in order to develop and maintain effective working relationships. It is important that the coachee/mentee feel’s supported throughout the journey.  </w:t>
      </w:r>
    </w:p>
    <w:p w14:paraId="55965A46" w14:textId="30048C52" w:rsidR="00AF6E98" w:rsidRDefault="00AF6E98" w:rsidP="00AB5BEF">
      <w:p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Wilson (2021) argues that successful coaching leaders will use one or several different coaching styles, recognising that any style should be tailored to an employee, team, or the organisational culture. </w:t>
      </w:r>
    </w:p>
    <w:p w14:paraId="3987E242" w14:textId="0D191291" w:rsidR="00B25AED" w:rsidRDefault="00B25AED" w:rsidP="00AB5BEF">
      <w:p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 xml:space="preserve">As a coach, one of the most important roles is to help an individual achieve their best. By doing this, you are support better decision-making, learn new skills, problem solve and enhance career development. </w:t>
      </w:r>
    </w:p>
    <w:p w14:paraId="48467AC9" w14:textId="64883031" w:rsidR="00AB5BEF" w:rsidRDefault="00AF6E98" w:rsidP="00AB5BEF">
      <w:pPr>
        <w:autoSpaceDE w:val="0"/>
        <w:autoSpaceDN w:val="0"/>
        <w:adjustRightInd w:val="0"/>
        <w:spacing w:after="200" w:line="276" w:lineRule="auto"/>
        <w:rPr>
          <w:rFonts w:ascii="Arial" w:hAnsi="Arial" w:cs="Arial"/>
          <w:color w:val="000000" w:themeColor="text1"/>
          <w:sz w:val="24"/>
          <w:szCs w:val="24"/>
        </w:rPr>
      </w:pPr>
      <w:r>
        <w:rPr>
          <w:rFonts w:ascii="Arial" w:hAnsi="Arial" w:cs="Arial"/>
          <w:color w:val="000000" w:themeColor="text1"/>
          <w:sz w:val="24"/>
          <w:szCs w:val="24"/>
        </w:rPr>
        <w:t>He has identified f</w:t>
      </w:r>
      <w:r w:rsidR="007F6D94">
        <w:rPr>
          <w:rFonts w:ascii="Arial" w:hAnsi="Arial" w:cs="Arial"/>
          <w:color w:val="000000" w:themeColor="text1"/>
          <w:sz w:val="24"/>
          <w:szCs w:val="24"/>
        </w:rPr>
        <w:t xml:space="preserve">ive different coaching styles </w:t>
      </w:r>
      <w:r>
        <w:rPr>
          <w:rFonts w:ascii="Arial" w:hAnsi="Arial" w:cs="Arial"/>
          <w:color w:val="000000" w:themeColor="text1"/>
          <w:sz w:val="24"/>
          <w:szCs w:val="24"/>
        </w:rPr>
        <w:t>for this purpose:</w:t>
      </w:r>
    </w:p>
    <w:p w14:paraId="6FBB0FD3" w14:textId="1A2C6652" w:rsidR="00AF6E98" w:rsidRPr="00EC4EA2" w:rsidRDefault="00AF6E98" w:rsidP="00AF6E98">
      <w:pPr>
        <w:pStyle w:val="ListParagraph"/>
        <w:numPr>
          <w:ilvl w:val="0"/>
          <w:numId w:val="15"/>
        </w:numPr>
        <w:autoSpaceDE w:val="0"/>
        <w:autoSpaceDN w:val="0"/>
        <w:adjustRightInd w:val="0"/>
        <w:spacing w:after="200" w:line="276" w:lineRule="auto"/>
        <w:rPr>
          <w:rFonts w:ascii="Arial" w:hAnsi="Arial" w:cs="Arial"/>
          <w:b/>
          <w:color w:val="000000" w:themeColor="text1"/>
          <w:sz w:val="24"/>
          <w:szCs w:val="24"/>
        </w:rPr>
      </w:pPr>
      <w:r w:rsidRPr="00EC4EA2">
        <w:rPr>
          <w:rFonts w:ascii="Arial" w:hAnsi="Arial" w:cs="Arial"/>
          <w:b/>
          <w:color w:val="000000" w:themeColor="text1"/>
          <w:sz w:val="24"/>
          <w:szCs w:val="24"/>
        </w:rPr>
        <w:t>Democratic coaching</w:t>
      </w:r>
    </w:p>
    <w:p w14:paraId="345E2544" w14:textId="24B592D3" w:rsidR="00EC4EA2" w:rsidRPr="00EC4EA2" w:rsidRDefault="00EC4EA2" w:rsidP="001223B9">
      <w:pPr>
        <w:autoSpaceDE w:val="0"/>
        <w:autoSpaceDN w:val="0"/>
        <w:adjustRightInd w:val="0"/>
        <w:spacing w:after="200" w:line="276" w:lineRule="auto"/>
        <w:ind w:left="720"/>
        <w:rPr>
          <w:rFonts w:ascii="Arial" w:hAnsi="Arial" w:cs="Arial"/>
          <w:i/>
          <w:color w:val="000000" w:themeColor="text1"/>
          <w:sz w:val="24"/>
          <w:szCs w:val="24"/>
        </w:rPr>
      </w:pPr>
      <w:r>
        <w:rPr>
          <w:rFonts w:ascii="Arial" w:hAnsi="Arial" w:cs="Arial"/>
          <w:i/>
          <w:color w:val="000000" w:themeColor="text1"/>
          <w:sz w:val="24"/>
          <w:szCs w:val="24"/>
        </w:rPr>
        <w:t>This method allows a team the freedom and responsibility or an individual self-empowerment and control to give input. Coach will only get involved when needed.</w:t>
      </w:r>
    </w:p>
    <w:p w14:paraId="2B608408" w14:textId="64CE5E39" w:rsidR="00AF6E98" w:rsidRDefault="00AF6E98" w:rsidP="00AF6E98">
      <w:pPr>
        <w:pStyle w:val="ListParagraph"/>
        <w:numPr>
          <w:ilvl w:val="0"/>
          <w:numId w:val="15"/>
        </w:numPr>
        <w:autoSpaceDE w:val="0"/>
        <w:autoSpaceDN w:val="0"/>
        <w:adjustRightInd w:val="0"/>
        <w:spacing w:after="200" w:line="276" w:lineRule="auto"/>
        <w:rPr>
          <w:rFonts w:ascii="Arial" w:hAnsi="Arial" w:cs="Arial"/>
          <w:b/>
          <w:color w:val="000000" w:themeColor="text1"/>
          <w:sz w:val="24"/>
          <w:szCs w:val="24"/>
        </w:rPr>
      </w:pPr>
      <w:r w:rsidRPr="00EC4EA2">
        <w:rPr>
          <w:rFonts w:ascii="Arial" w:hAnsi="Arial" w:cs="Arial"/>
          <w:b/>
          <w:color w:val="000000" w:themeColor="text1"/>
          <w:sz w:val="24"/>
          <w:szCs w:val="24"/>
        </w:rPr>
        <w:t>Authoritarian coaching</w:t>
      </w:r>
    </w:p>
    <w:p w14:paraId="5C01AC0A" w14:textId="331871BE" w:rsidR="00EC4EA2" w:rsidRPr="00EC4EA2" w:rsidRDefault="00EC4EA2" w:rsidP="001223B9">
      <w:pPr>
        <w:autoSpaceDE w:val="0"/>
        <w:autoSpaceDN w:val="0"/>
        <w:adjustRightInd w:val="0"/>
        <w:spacing w:after="200" w:line="276" w:lineRule="auto"/>
        <w:ind w:left="720"/>
        <w:rPr>
          <w:rFonts w:ascii="Arial" w:hAnsi="Arial" w:cs="Arial"/>
          <w:i/>
          <w:color w:val="000000" w:themeColor="text1"/>
          <w:sz w:val="24"/>
          <w:szCs w:val="24"/>
        </w:rPr>
      </w:pPr>
      <w:r>
        <w:rPr>
          <w:rFonts w:ascii="Arial" w:hAnsi="Arial" w:cs="Arial"/>
          <w:i/>
          <w:color w:val="000000" w:themeColor="text1"/>
          <w:sz w:val="24"/>
          <w:szCs w:val="24"/>
        </w:rPr>
        <w:t>This method is very much all coach related with decision made on what, when and how to do it – can produce good, fast results. Can leave employees feeling excluded.</w:t>
      </w:r>
    </w:p>
    <w:p w14:paraId="2E9A5C0B" w14:textId="4BD056DF" w:rsidR="00AF6E98" w:rsidRPr="00EC4EA2" w:rsidRDefault="00AF6E98" w:rsidP="00AF6E98">
      <w:pPr>
        <w:pStyle w:val="ListParagraph"/>
        <w:numPr>
          <w:ilvl w:val="0"/>
          <w:numId w:val="15"/>
        </w:numPr>
        <w:autoSpaceDE w:val="0"/>
        <w:autoSpaceDN w:val="0"/>
        <w:adjustRightInd w:val="0"/>
        <w:spacing w:after="200" w:line="276" w:lineRule="auto"/>
        <w:rPr>
          <w:rFonts w:ascii="Arial" w:hAnsi="Arial" w:cs="Arial"/>
          <w:b/>
          <w:color w:val="000000" w:themeColor="text1"/>
          <w:sz w:val="24"/>
          <w:szCs w:val="24"/>
        </w:rPr>
      </w:pPr>
      <w:r w:rsidRPr="00EC4EA2">
        <w:rPr>
          <w:rFonts w:ascii="Arial" w:hAnsi="Arial" w:cs="Arial"/>
          <w:b/>
          <w:color w:val="000000" w:themeColor="text1"/>
          <w:sz w:val="24"/>
          <w:szCs w:val="24"/>
        </w:rPr>
        <w:t>Holistic coaching</w:t>
      </w:r>
    </w:p>
    <w:p w14:paraId="12A1827B" w14:textId="59175783" w:rsidR="00EC4EA2" w:rsidRDefault="00EC4EA2" w:rsidP="00EC4EA2">
      <w:pPr>
        <w:pStyle w:val="ListParagraph"/>
        <w:autoSpaceDE w:val="0"/>
        <w:autoSpaceDN w:val="0"/>
        <w:adjustRightInd w:val="0"/>
        <w:spacing w:after="200" w:line="276" w:lineRule="auto"/>
        <w:rPr>
          <w:rFonts w:ascii="Arial" w:hAnsi="Arial" w:cs="Arial"/>
          <w:color w:val="000000" w:themeColor="text1"/>
          <w:sz w:val="24"/>
          <w:szCs w:val="24"/>
        </w:rPr>
      </w:pPr>
    </w:p>
    <w:p w14:paraId="6F852A95" w14:textId="7BE9099B" w:rsidR="00EC4EA2" w:rsidRDefault="00EC4EA2" w:rsidP="00EC4EA2">
      <w:pPr>
        <w:pStyle w:val="ListParagraph"/>
        <w:autoSpaceDE w:val="0"/>
        <w:autoSpaceDN w:val="0"/>
        <w:adjustRightInd w:val="0"/>
        <w:spacing w:after="200" w:line="276" w:lineRule="auto"/>
        <w:rPr>
          <w:rFonts w:ascii="Arial" w:hAnsi="Arial" w:cs="Arial"/>
          <w:i/>
          <w:color w:val="000000" w:themeColor="text1"/>
          <w:sz w:val="24"/>
          <w:szCs w:val="24"/>
        </w:rPr>
      </w:pPr>
      <w:r>
        <w:rPr>
          <w:rFonts w:ascii="Arial" w:hAnsi="Arial" w:cs="Arial"/>
          <w:i/>
          <w:color w:val="000000" w:themeColor="text1"/>
          <w:sz w:val="24"/>
          <w:szCs w:val="24"/>
        </w:rPr>
        <w:t>This method is highly rated for developing life coaching, with the employee being encourage to grow in all aspect of their life.</w:t>
      </w:r>
    </w:p>
    <w:p w14:paraId="04A6A7FD" w14:textId="77777777" w:rsidR="00EC4EA2" w:rsidRPr="00EC4EA2" w:rsidRDefault="00EC4EA2" w:rsidP="00EC4EA2">
      <w:pPr>
        <w:pStyle w:val="ListParagraph"/>
        <w:autoSpaceDE w:val="0"/>
        <w:autoSpaceDN w:val="0"/>
        <w:adjustRightInd w:val="0"/>
        <w:spacing w:after="200" w:line="276" w:lineRule="auto"/>
        <w:rPr>
          <w:rFonts w:ascii="Arial" w:hAnsi="Arial" w:cs="Arial"/>
          <w:b/>
          <w:i/>
          <w:color w:val="000000" w:themeColor="text1"/>
          <w:sz w:val="24"/>
          <w:szCs w:val="24"/>
        </w:rPr>
      </w:pPr>
    </w:p>
    <w:p w14:paraId="4311FD48" w14:textId="70DC7272" w:rsidR="00AF6E98" w:rsidRPr="00EC4EA2" w:rsidRDefault="00AF6E98" w:rsidP="00AF6E98">
      <w:pPr>
        <w:pStyle w:val="ListParagraph"/>
        <w:numPr>
          <w:ilvl w:val="0"/>
          <w:numId w:val="15"/>
        </w:numPr>
        <w:autoSpaceDE w:val="0"/>
        <w:autoSpaceDN w:val="0"/>
        <w:adjustRightInd w:val="0"/>
        <w:spacing w:after="200" w:line="276" w:lineRule="auto"/>
        <w:rPr>
          <w:rFonts w:ascii="Arial" w:hAnsi="Arial" w:cs="Arial"/>
          <w:b/>
          <w:color w:val="000000" w:themeColor="text1"/>
          <w:sz w:val="24"/>
          <w:szCs w:val="24"/>
        </w:rPr>
      </w:pPr>
      <w:r w:rsidRPr="00EC4EA2">
        <w:rPr>
          <w:rFonts w:ascii="Arial" w:hAnsi="Arial" w:cs="Arial"/>
          <w:b/>
          <w:color w:val="000000" w:themeColor="text1"/>
          <w:sz w:val="24"/>
          <w:szCs w:val="24"/>
        </w:rPr>
        <w:t>Autocratic coaching</w:t>
      </w:r>
    </w:p>
    <w:p w14:paraId="65A7C925" w14:textId="6B3CDA29" w:rsidR="00EC4EA2" w:rsidRPr="0011583A" w:rsidRDefault="00EC4EA2" w:rsidP="0011583A">
      <w:pPr>
        <w:autoSpaceDE w:val="0"/>
        <w:autoSpaceDN w:val="0"/>
        <w:adjustRightInd w:val="0"/>
        <w:spacing w:after="200" w:line="276" w:lineRule="auto"/>
        <w:ind w:left="720"/>
        <w:rPr>
          <w:rFonts w:ascii="Arial" w:hAnsi="Arial" w:cs="Arial"/>
          <w:i/>
          <w:color w:val="000000" w:themeColor="text1"/>
          <w:sz w:val="24"/>
          <w:szCs w:val="24"/>
        </w:rPr>
      </w:pPr>
      <w:r>
        <w:rPr>
          <w:rFonts w:ascii="Arial" w:hAnsi="Arial" w:cs="Arial"/>
          <w:i/>
          <w:color w:val="000000" w:themeColor="text1"/>
          <w:sz w:val="24"/>
          <w:szCs w:val="24"/>
        </w:rPr>
        <w:t xml:space="preserve">This methods strives for excellence and perfectionism with the coach </w:t>
      </w:r>
      <w:r w:rsidR="0011583A">
        <w:rPr>
          <w:rFonts w:ascii="Arial" w:hAnsi="Arial" w:cs="Arial"/>
          <w:i/>
          <w:color w:val="000000" w:themeColor="text1"/>
          <w:sz w:val="24"/>
          <w:szCs w:val="24"/>
        </w:rPr>
        <w:t>telling the employee what to do rather than asking.</w:t>
      </w:r>
    </w:p>
    <w:p w14:paraId="0D1CB8C4" w14:textId="3ACEE153" w:rsidR="0011583A" w:rsidRDefault="00AF6E98" w:rsidP="0011583A">
      <w:pPr>
        <w:pStyle w:val="ListParagraph"/>
        <w:numPr>
          <w:ilvl w:val="0"/>
          <w:numId w:val="15"/>
        </w:numPr>
        <w:autoSpaceDE w:val="0"/>
        <w:autoSpaceDN w:val="0"/>
        <w:adjustRightInd w:val="0"/>
        <w:spacing w:after="200" w:line="276" w:lineRule="auto"/>
        <w:rPr>
          <w:rFonts w:ascii="Arial" w:hAnsi="Arial" w:cs="Arial"/>
          <w:b/>
          <w:color w:val="000000" w:themeColor="text1"/>
          <w:sz w:val="24"/>
          <w:szCs w:val="24"/>
        </w:rPr>
      </w:pPr>
      <w:r w:rsidRPr="0011583A">
        <w:rPr>
          <w:rFonts w:ascii="Arial" w:hAnsi="Arial" w:cs="Arial"/>
          <w:b/>
          <w:color w:val="000000" w:themeColor="text1"/>
          <w:sz w:val="24"/>
          <w:szCs w:val="24"/>
        </w:rPr>
        <w:t>Vision coaching</w:t>
      </w:r>
    </w:p>
    <w:p w14:paraId="2DA6FB9B" w14:textId="2CF44966" w:rsidR="0011583A" w:rsidRPr="0011583A" w:rsidRDefault="0011583A" w:rsidP="0011583A">
      <w:pPr>
        <w:autoSpaceDE w:val="0"/>
        <w:autoSpaceDN w:val="0"/>
        <w:adjustRightInd w:val="0"/>
        <w:spacing w:after="200" w:line="276" w:lineRule="auto"/>
        <w:ind w:left="720"/>
        <w:rPr>
          <w:rFonts w:ascii="Arial" w:hAnsi="Arial" w:cs="Arial"/>
          <w:i/>
          <w:color w:val="000000" w:themeColor="text1"/>
          <w:sz w:val="24"/>
          <w:szCs w:val="24"/>
        </w:rPr>
      </w:pPr>
      <w:r>
        <w:rPr>
          <w:rFonts w:ascii="Arial" w:hAnsi="Arial" w:cs="Arial"/>
          <w:i/>
          <w:color w:val="000000" w:themeColor="text1"/>
          <w:sz w:val="24"/>
          <w:szCs w:val="24"/>
        </w:rPr>
        <w:t>This method has similarities to that of a personal trainer, with the employee being encouraged to set clear goals and objectives.</w:t>
      </w:r>
    </w:p>
    <w:p w14:paraId="1EE88BC0" w14:textId="76C97B49" w:rsidR="001223B9" w:rsidRPr="001223B9" w:rsidRDefault="00462FFB" w:rsidP="00D92FE3">
      <w:pPr>
        <w:rPr>
          <w:rFonts w:ascii="Arial" w:eastAsia="Times New Roman" w:hAnsi="Arial" w:cs="Arial"/>
          <w:sz w:val="24"/>
          <w:szCs w:val="24"/>
          <w:lang w:eastAsia="en-GB"/>
        </w:rPr>
      </w:pPr>
      <w:r>
        <w:rPr>
          <w:rFonts w:ascii="Arial" w:eastAsia="Times New Roman" w:hAnsi="Arial" w:cs="Arial"/>
          <w:sz w:val="24"/>
          <w:szCs w:val="24"/>
          <w:lang w:eastAsia="en-GB"/>
        </w:rPr>
        <w:t>In my current role as HR Business Manager, I line manage a team consisting of 8 employees. It is important to understand that each employee has different individuality, with many requiring different coaching styles – whether it is due to their abilities or behaviours. This includes how I appr</w:t>
      </w:r>
      <w:r w:rsidR="004A27D3">
        <w:rPr>
          <w:rFonts w:ascii="Arial" w:eastAsia="Times New Roman" w:hAnsi="Arial" w:cs="Arial"/>
          <w:sz w:val="24"/>
          <w:szCs w:val="24"/>
          <w:lang w:eastAsia="en-GB"/>
        </w:rPr>
        <w:t xml:space="preserve">oach each employee’s 1:1 meetings </w:t>
      </w:r>
      <w:r>
        <w:rPr>
          <w:rFonts w:ascii="Arial" w:eastAsia="Times New Roman" w:hAnsi="Arial" w:cs="Arial"/>
          <w:sz w:val="24"/>
          <w:szCs w:val="24"/>
          <w:lang w:eastAsia="en-GB"/>
        </w:rPr>
        <w:t xml:space="preserve">and team meetings. </w:t>
      </w:r>
      <w:r w:rsidR="001223B9">
        <w:rPr>
          <w:rFonts w:ascii="Arial" w:eastAsia="Times New Roman" w:hAnsi="Arial" w:cs="Arial"/>
          <w:sz w:val="24"/>
          <w:szCs w:val="24"/>
          <w:lang w:eastAsia="en-GB"/>
        </w:rPr>
        <w:t xml:space="preserve">In my 1:1 meetings, I will discuss and review any goals and objectives previously discussed, with the aim of identifying further targets – this is very much similar to the </w:t>
      </w:r>
      <w:r w:rsidR="001223B9">
        <w:rPr>
          <w:rFonts w:ascii="Arial" w:eastAsia="Times New Roman" w:hAnsi="Arial" w:cs="Arial"/>
          <w:i/>
          <w:sz w:val="24"/>
          <w:szCs w:val="24"/>
          <w:lang w:eastAsia="en-GB"/>
        </w:rPr>
        <w:t>Vision coaching</w:t>
      </w:r>
      <w:r w:rsidR="001223B9">
        <w:rPr>
          <w:rFonts w:ascii="Arial" w:eastAsia="Times New Roman" w:hAnsi="Arial" w:cs="Arial"/>
          <w:sz w:val="24"/>
          <w:szCs w:val="24"/>
          <w:lang w:eastAsia="en-GB"/>
        </w:rPr>
        <w:t xml:space="preserve"> approach</w:t>
      </w:r>
      <w:r w:rsidR="00146C10">
        <w:rPr>
          <w:rFonts w:ascii="Arial" w:eastAsia="Times New Roman" w:hAnsi="Arial" w:cs="Arial"/>
          <w:sz w:val="24"/>
          <w:szCs w:val="24"/>
          <w:lang w:eastAsia="en-GB"/>
        </w:rPr>
        <w:t xml:space="preserve"> (</w:t>
      </w:r>
      <w:r w:rsidR="00146C10" w:rsidRPr="00146C10">
        <w:rPr>
          <w:rFonts w:ascii="Arial" w:eastAsia="Times New Roman" w:hAnsi="Arial" w:cs="Arial"/>
          <w:b/>
          <w:sz w:val="24"/>
          <w:szCs w:val="24"/>
          <w:lang w:eastAsia="en-GB"/>
        </w:rPr>
        <w:t>appendix 8</w:t>
      </w:r>
      <w:r w:rsidR="00146C10">
        <w:rPr>
          <w:rFonts w:ascii="Arial" w:eastAsia="Times New Roman" w:hAnsi="Arial" w:cs="Arial"/>
          <w:sz w:val="24"/>
          <w:szCs w:val="24"/>
          <w:lang w:eastAsia="en-GB"/>
        </w:rPr>
        <w:t>)</w:t>
      </w:r>
      <w:r w:rsidR="001223B9">
        <w:rPr>
          <w:rFonts w:ascii="Arial" w:eastAsia="Times New Roman" w:hAnsi="Arial" w:cs="Arial"/>
          <w:sz w:val="24"/>
          <w:szCs w:val="24"/>
          <w:lang w:eastAsia="en-GB"/>
        </w:rPr>
        <w:t xml:space="preserve">. </w:t>
      </w:r>
    </w:p>
    <w:p w14:paraId="59BA20E7" w14:textId="383B48EA" w:rsidR="000A42B4" w:rsidRDefault="004A27D3" w:rsidP="00D92FE3">
      <w:pPr>
        <w:rPr>
          <w:rFonts w:ascii="Arial" w:eastAsia="Times New Roman" w:hAnsi="Arial" w:cs="Arial"/>
          <w:sz w:val="24"/>
          <w:szCs w:val="24"/>
          <w:lang w:eastAsia="en-GB"/>
        </w:rPr>
      </w:pPr>
      <w:r>
        <w:rPr>
          <w:rFonts w:ascii="Arial" w:eastAsia="Times New Roman" w:hAnsi="Arial" w:cs="Arial"/>
          <w:sz w:val="24"/>
          <w:szCs w:val="24"/>
          <w:lang w:eastAsia="en-GB"/>
        </w:rPr>
        <w:t>Although I am responsible for the management of the team,</w:t>
      </w:r>
      <w:r w:rsidR="00B25AED">
        <w:rPr>
          <w:rFonts w:ascii="Arial" w:eastAsia="Times New Roman" w:hAnsi="Arial" w:cs="Arial"/>
          <w:sz w:val="24"/>
          <w:szCs w:val="24"/>
          <w:lang w:eastAsia="en-GB"/>
        </w:rPr>
        <w:t xml:space="preserve"> I </w:t>
      </w:r>
      <w:r>
        <w:rPr>
          <w:rFonts w:ascii="Arial" w:eastAsia="Times New Roman" w:hAnsi="Arial" w:cs="Arial"/>
          <w:sz w:val="24"/>
          <w:szCs w:val="24"/>
          <w:lang w:eastAsia="en-GB"/>
        </w:rPr>
        <w:t xml:space="preserve">consider myself </w:t>
      </w:r>
      <w:r w:rsidR="00B25AED">
        <w:rPr>
          <w:rFonts w:ascii="Arial" w:eastAsia="Times New Roman" w:hAnsi="Arial" w:cs="Arial"/>
          <w:sz w:val="24"/>
          <w:szCs w:val="24"/>
          <w:lang w:eastAsia="en-GB"/>
        </w:rPr>
        <w:t xml:space="preserve">a team </w:t>
      </w:r>
      <w:r w:rsidR="0071157D">
        <w:rPr>
          <w:rFonts w:ascii="Arial" w:eastAsia="Times New Roman" w:hAnsi="Arial" w:cs="Arial"/>
          <w:sz w:val="24"/>
          <w:szCs w:val="24"/>
          <w:lang w:eastAsia="en-GB"/>
        </w:rPr>
        <w:t>colleague</w:t>
      </w:r>
      <w:r w:rsidR="00B25AED">
        <w:rPr>
          <w:rFonts w:ascii="Arial" w:eastAsia="Times New Roman" w:hAnsi="Arial" w:cs="Arial"/>
          <w:sz w:val="24"/>
          <w:szCs w:val="24"/>
          <w:lang w:eastAsia="en-GB"/>
        </w:rPr>
        <w:t xml:space="preserve">, helping </w:t>
      </w:r>
      <w:r>
        <w:rPr>
          <w:rFonts w:ascii="Arial" w:eastAsia="Times New Roman" w:hAnsi="Arial" w:cs="Arial"/>
          <w:sz w:val="24"/>
          <w:szCs w:val="24"/>
          <w:lang w:eastAsia="en-GB"/>
        </w:rPr>
        <w:t>out in the day-to-day tasks as well as being approachable and leading/directing where necessary</w:t>
      </w:r>
      <w:r w:rsidR="00B25AED">
        <w:rPr>
          <w:rFonts w:ascii="Arial" w:eastAsia="Times New Roman" w:hAnsi="Arial" w:cs="Arial"/>
          <w:sz w:val="24"/>
          <w:szCs w:val="24"/>
          <w:lang w:eastAsia="en-GB"/>
        </w:rPr>
        <w:t>.</w:t>
      </w:r>
      <w:r>
        <w:rPr>
          <w:rFonts w:ascii="Arial" w:eastAsia="Times New Roman" w:hAnsi="Arial" w:cs="Arial"/>
          <w:sz w:val="24"/>
          <w:szCs w:val="24"/>
          <w:lang w:eastAsia="en-GB"/>
        </w:rPr>
        <w:t xml:space="preserve"> I feel that this approach assists with increased engagement and motivation of the team.</w:t>
      </w:r>
    </w:p>
    <w:p w14:paraId="486BECB9" w14:textId="51E91E75" w:rsidR="00321BC9" w:rsidRDefault="00321BC9" w:rsidP="000A42B4">
      <w:pPr>
        <w:autoSpaceDE w:val="0"/>
        <w:autoSpaceDN w:val="0"/>
        <w:adjustRightInd w:val="0"/>
        <w:spacing w:after="200" w:line="276" w:lineRule="auto"/>
        <w:rPr>
          <w:rFonts w:ascii="Arial" w:hAnsi="Arial" w:cs="Arial"/>
          <w:sz w:val="24"/>
          <w:szCs w:val="24"/>
        </w:rPr>
      </w:pPr>
      <w:r>
        <w:rPr>
          <w:rFonts w:ascii="Arial" w:hAnsi="Arial" w:cs="Arial"/>
          <w:sz w:val="24"/>
          <w:szCs w:val="24"/>
        </w:rPr>
        <w:lastRenderedPageBreak/>
        <w:t xml:space="preserve">Any individual being considered for </w:t>
      </w:r>
      <w:r w:rsidR="00911F14">
        <w:rPr>
          <w:rFonts w:ascii="Arial" w:hAnsi="Arial" w:cs="Arial"/>
          <w:sz w:val="24"/>
          <w:szCs w:val="24"/>
        </w:rPr>
        <w:t xml:space="preserve">development through a </w:t>
      </w:r>
      <w:r>
        <w:rPr>
          <w:rFonts w:ascii="Arial" w:hAnsi="Arial" w:cs="Arial"/>
          <w:sz w:val="24"/>
          <w:szCs w:val="24"/>
        </w:rPr>
        <w:t>coaching/mentorin</w:t>
      </w:r>
      <w:r w:rsidR="00911F14">
        <w:rPr>
          <w:rFonts w:ascii="Arial" w:hAnsi="Arial" w:cs="Arial"/>
          <w:sz w:val="24"/>
          <w:szCs w:val="24"/>
        </w:rPr>
        <w:t xml:space="preserve">g programme </w:t>
      </w:r>
      <w:r>
        <w:rPr>
          <w:rFonts w:ascii="Arial" w:hAnsi="Arial" w:cs="Arial"/>
          <w:sz w:val="24"/>
          <w:szCs w:val="24"/>
        </w:rPr>
        <w:t>should be</w:t>
      </w:r>
      <w:r w:rsidR="005210F0">
        <w:rPr>
          <w:rFonts w:ascii="Arial" w:hAnsi="Arial" w:cs="Arial"/>
          <w:sz w:val="24"/>
          <w:szCs w:val="24"/>
        </w:rPr>
        <w:t xml:space="preserve"> both fully aware of the process and</w:t>
      </w:r>
      <w:r>
        <w:rPr>
          <w:rFonts w:ascii="Arial" w:hAnsi="Arial" w:cs="Arial"/>
          <w:sz w:val="24"/>
          <w:szCs w:val="24"/>
        </w:rPr>
        <w:t xml:space="preserve"> </w:t>
      </w:r>
      <w:r w:rsidR="005210F0">
        <w:rPr>
          <w:rFonts w:ascii="Arial" w:hAnsi="Arial" w:cs="Arial"/>
          <w:sz w:val="24"/>
          <w:szCs w:val="24"/>
        </w:rPr>
        <w:t xml:space="preserve">in agreement of this. </w:t>
      </w:r>
      <w:r w:rsidR="00911F14">
        <w:rPr>
          <w:rFonts w:ascii="Arial" w:hAnsi="Arial" w:cs="Arial"/>
          <w:sz w:val="24"/>
          <w:szCs w:val="24"/>
        </w:rPr>
        <w:t xml:space="preserve">It is worth noting that there are many other means of professional development and any potential coachee should be assessed on whether coaching is indeed required in this case. </w:t>
      </w:r>
    </w:p>
    <w:p w14:paraId="4FE91A87" w14:textId="19044C3E" w:rsidR="00911F14" w:rsidRDefault="00FC7067" w:rsidP="000A42B4">
      <w:pPr>
        <w:autoSpaceDE w:val="0"/>
        <w:autoSpaceDN w:val="0"/>
        <w:adjustRightInd w:val="0"/>
        <w:spacing w:after="200" w:line="276" w:lineRule="auto"/>
        <w:rPr>
          <w:rFonts w:ascii="Arial" w:hAnsi="Arial" w:cs="Arial"/>
          <w:sz w:val="24"/>
          <w:szCs w:val="24"/>
        </w:rPr>
      </w:pPr>
      <w:r>
        <w:rPr>
          <w:rFonts w:ascii="Arial" w:hAnsi="Arial" w:cs="Arial"/>
          <w:sz w:val="24"/>
          <w:szCs w:val="24"/>
        </w:rPr>
        <w:t>Croner-i (2021) states that coaching and mentoring are two different development techniques that focuses on a 1:1 relationship between the coachee/mentee receiving coaching or mentoring, and the coach or mentor. It is important that the coachee/mentee fully understands what is required of them – this includes:</w:t>
      </w:r>
    </w:p>
    <w:p w14:paraId="75E61062" w14:textId="42307993" w:rsidR="00FC7067" w:rsidRDefault="00FC7067" w:rsidP="00FC7067">
      <w:pPr>
        <w:pStyle w:val="ListParagraph"/>
        <w:numPr>
          <w:ilvl w:val="0"/>
          <w:numId w:val="15"/>
        </w:numPr>
        <w:autoSpaceDE w:val="0"/>
        <w:autoSpaceDN w:val="0"/>
        <w:adjustRightInd w:val="0"/>
        <w:spacing w:after="200" w:line="276" w:lineRule="auto"/>
        <w:rPr>
          <w:rFonts w:ascii="Arial" w:hAnsi="Arial" w:cs="Arial"/>
          <w:sz w:val="24"/>
          <w:szCs w:val="24"/>
        </w:rPr>
      </w:pPr>
      <w:r>
        <w:rPr>
          <w:rFonts w:ascii="Arial" w:hAnsi="Arial" w:cs="Arial"/>
          <w:sz w:val="24"/>
          <w:szCs w:val="24"/>
        </w:rPr>
        <w:t>Identifying their continuing professional development and learning requirements.</w:t>
      </w:r>
    </w:p>
    <w:p w14:paraId="58B4C78E" w14:textId="7B2D01A2" w:rsidR="00FC7067" w:rsidRDefault="00FC7067" w:rsidP="00FC7067">
      <w:pPr>
        <w:pStyle w:val="ListParagraph"/>
        <w:numPr>
          <w:ilvl w:val="0"/>
          <w:numId w:val="15"/>
        </w:numPr>
        <w:autoSpaceDE w:val="0"/>
        <w:autoSpaceDN w:val="0"/>
        <w:adjustRightInd w:val="0"/>
        <w:spacing w:after="200" w:line="276" w:lineRule="auto"/>
        <w:rPr>
          <w:rFonts w:ascii="Arial" w:hAnsi="Arial" w:cs="Arial"/>
          <w:sz w:val="24"/>
          <w:szCs w:val="24"/>
        </w:rPr>
      </w:pPr>
      <w:r>
        <w:rPr>
          <w:rFonts w:ascii="Arial" w:hAnsi="Arial" w:cs="Arial"/>
          <w:sz w:val="24"/>
          <w:szCs w:val="24"/>
        </w:rPr>
        <w:t>Actively partake in activities to address these learning needs.</w:t>
      </w:r>
    </w:p>
    <w:p w14:paraId="08A493B9" w14:textId="296175D2" w:rsidR="00FC7067" w:rsidRPr="00FC7067" w:rsidRDefault="00FC7067" w:rsidP="00FC7067">
      <w:pPr>
        <w:pStyle w:val="ListParagraph"/>
        <w:numPr>
          <w:ilvl w:val="0"/>
          <w:numId w:val="15"/>
        </w:numPr>
        <w:autoSpaceDE w:val="0"/>
        <w:autoSpaceDN w:val="0"/>
        <w:adjustRightInd w:val="0"/>
        <w:spacing w:after="200" w:line="276" w:lineRule="auto"/>
        <w:rPr>
          <w:rFonts w:ascii="Arial" w:hAnsi="Arial" w:cs="Arial"/>
          <w:sz w:val="24"/>
          <w:szCs w:val="24"/>
        </w:rPr>
      </w:pPr>
      <w:r>
        <w:rPr>
          <w:rFonts w:ascii="Arial" w:hAnsi="Arial" w:cs="Arial"/>
          <w:sz w:val="24"/>
          <w:szCs w:val="24"/>
        </w:rPr>
        <w:t>Ensure that any learning activities have relevance to their role.</w:t>
      </w:r>
    </w:p>
    <w:p w14:paraId="01939FAC" w14:textId="77424365" w:rsidR="00FC7067" w:rsidRDefault="00690CEF" w:rsidP="000A42B4">
      <w:pPr>
        <w:autoSpaceDE w:val="0"/>
        <w:autoSpaceDN w:val="0"/>
        <w:adjustRightInd w:val="0"/>
        <w:spacing w:after="200" w:line="276" w:lineRule="auto"/>
        <w:rPr>
          <w:rFonts w:ascii="Arial" w:hAnsi="Arial" w:cs="Arial"/>
          <w:sz w:val="24"/>
          <w:szCs w:val="24"/>
        </w:rPr>
      </w:pPr>
      <w:r>
        <w:rPr>
          <w:rFonts w:ascii="Arial" w:hAnsi="Arial" w:cs="Arial"/>
          <w:sz w:val="24"/>
          <w:szCs w:val="24"/>
        </w:rPr>
        <w:t xml:space="preserve">Making any individual fully aware of the benefits in partaking in </w:t>
      </w:r>
      <w:r w:rsidR="005210F0">
        <w:rPr>
          <w:rFonts w:ascii="Arial" w:hAnsi="Arial" w:cs="Arial"/>
          <w:sz w:val="24"/>
          <w:szCs w:val="24"/>
        </w:rPr>
        <w:t xml:space="preserve">any </w:t>
      </w:r>
      <w:r>
        <w:rPr>
          <w:rFonts w:ascii="Arial" w:hAnsi="Arial" w:cs="Arial"/>
          <w:sz w:val="24"/>
          <w:szCs w:val="24"/>
        </w:rPr>
        <w:t xml:space="preserve">coaching or mentoring </w:t>
      </w:r>
      <w:r w:rsidR="005210F0">
        <w:rPr>
          <w:rFonts w:ascii="Arial" w:hAnsi="Arial" w:cs="Arial"/>
          <w:sz w:val="24"/>
          <w:szCs w:val="24"/>
        </w:rPr>
        <w:t xml:space="preserve">programme </w:t>
      </w:r>
      <w:r>
        <w:rPr>
          <w:rFonts w:ascii="Arial" w:hAnsi="Arial" w:cs="Arial"/>
          <w:sz w:val="24"/>
          <w:szCs w:val="24"/>
        </w:rPr>
        <w:t xml:space="preserve">can increase both engagement and motivation. </w:t>
      </w:r>
    </w:p>
    <w:p w14:paraId="722A710A" w14:textId="0055AE08" w:rsidR="005210F0" w:rsidRDefault="005210F0" w:rsidP="000A42B4">
      <w:pPr>
        <w:autoSpaceDE w:val="0"/>
        <w:autoSpaceDN w:val="0"/>
        <w:adjustRightInd w:val="0"/>
        <w:spacing w:after="200" w:line="276" w:lineRule="auto"/>
        <w:rPr>
          <w:rFonts w:ascii="Arial" w:hAnsi="Arial" w:cs="Arial"/>
          <w:sz w:val="24"/>
          <w:szCs w:val="24"/>
        </w:rPr>
      </w:pPr>
      <w:r>
        <w:rPr>
          <w:rFonts w:ascii="Arial" w:hAnsi="Arial" w:cs="Arial"/>
          <w:sz w:val="24"/>
          <w:szCs w:val="24"/>
        </w:rPr>
        <w:t>Once it has been agreed in principle to begin any mentoring and coaching programme, both the coach/mentor and the individual need to discuss some key issues. Michael (2008) outlines some of the key topics for discussion:</w:t>
      </w:r>
    </w:p>
    <w:p w14:paraId="3E5D91F6" w14:textId="2B3E38E8" w:rsidR="005210F0" w:rsidRDefault="005210F0" w:rsidP="005210F0">
      <w:pPr>
        <w:pStyle w:val="ListParagraph"/>
        <w:numPr>
          <w:ilvl w:val="0"/>
          <w:numId w:val="17"/>
        </w:numPr>
        <w:autoSpaceDE w:val="0"/>
        <w:autoSpaceDN w:val="0"/>
        <w:adjustRightInd w:val="0"/>
        <w:spacing w:after="200" w:line="276" w:lineRule="auto"/>
        <w:rPr>
          <w:rFonts w:ascii="Arial" w:hAnsi="Arial" w:cs="Arial"/>
          <w:sz w:val="24"/>
          <w:szCs w:val="24"/>
        </w:rPr>
      </w:pPr>
      <w:r>
        <w:rPr>
          <w:rFonts w:ascii="Arial" w:hAnsi="Arial" w:cs="Arial"/>
          <w:sz w:val="24"/>
          <w:szCs w:val="24"/>
        </w:rPr>
        <w:t>Determining the area</w:t>
      </w:r>
    </w:p>
    <w:p w14:paraId="0D19E172" w14:textId="3AFD3B26" w:rsidR="005210F0" w:rsidRDefault="005210F0" w:rsidP="005210F0">
      <w:pPr>
        <w:pStyle w:val="ListParagraph"/>
        <w:numPr>
          <w:ilvl w:val="0"/>
          <w:numId w:val="17"/>
        </w:numPr>
        <w:autoSpaceDE w:val="0"/>
        <w:autoSpaceDN w:val="0"/>
        <w:adjustRightInd w:val="0"/>
        <w:spacing w:after="200" w:line="276" w:lineRule="auto"/>
        <w:rPr>
          <w:rFonts w:ascii="Arial" w:hAnsi="Arial" w:cs="Arial"/>
          <w:sz w:val="24"/>
          <w:szCs w:val="24"/>
        </w:rPr>
      </w:pPr>
      <w:r>
        <w:rPr>
          <w:rFonts w:ascii="Arial" w:hAnsi="Arial" w:cs="Arial"/>
          <w:sz w:val="24"/>
          <w:szCs w:val="24"/>
        </w:rPr>
        <w:t>Agreeing the overall objectives</w:t>
      </w:r>
    </w:p>
    <w:p w14:paraId="1FD2E3DE" w14:textId="02018A0C" w:rsidR="005210F0" w:rsidRDefault="005210F0" w:rsidP="005210F0">
      <w:pPr>
        <w:pStyle w:val="ListParagraph"/>
        <w:numPr>
          <w:ilvl w:val="0"/>
          <w:numId w:val="17"/>
        </w:numPr>
        <w:autoSpaceDE w:val="0"/>
        <w:autoSpaceDN w:val="0"/>
        <w:adjustRightInd w:val="0"/>
        <w:spacing w:after="200" w:line="276" w:lineRule="auto"/>
        <w:rPr>
          <w:rFonts w:ascii="Arial" w:hAnsi="Arial" w:cs="Arial"/>
          <w:sz w:val="24"/>
          <w:szCs w:val="24"/>
        </w:rPr>
      </w:pPr>
      <w:r>
        <w:rPr>
          <w:rFonts w:ascii="Arial" w:hAnsi="Arial" w:cs="Arial"/>
          <w:sz w:val="24"/>
          <w:szCs w:val="24"/>
        </w:rPr>
        <w:t>Identifying realistic outcomes through devising an action plan for achievement</w:t>
      </w:r>
    </w:p>
    <w:p w14:paraId="2EA3DD3F" w14:textId="77777777" w:rsidR="00B801C9" w:rsidRDefault="005210F0" w:rsidP="005210F0">
      <w:pPr>
        <w:pStyle w:val="ListParagraph"/>
        <w:numPr>
          <w:ilvl w:val="0"/>
          <w:numId w:val="17"/>
        </w:numPr>
        <w:autoSpaceDE w:val="0"/>
        <w:autoSpaceDN w:val="0"/>
        <w:adjustRightInd w:val="0"/>
        <w:spacing w:after="200" w:line="276" w:lineRule="auto"/>
        <w:rPr>
          <w:rFonts w:ascii="Arial" w:hAnsi="Arial" w:cs="Arial"/>
          <w:sz w:val="24"/>
          <w:szCs w:val="24"/>
        </w:rPr>
      </w:pPr>
      <w:r>
        <w:rPr>
          <w:rFonts w:ascii="Arial" w:hAnsi="Arial" w:cs="Arial"/>
          <w:sz w:val="24"/>
          <w:szCs w:val="24"/>
        </w:rPr>
        <w:t xml:space="preserve">Devising a suitable programme, which could include </w:t>
      </w:r>
      <w:r w:rsidR="00B801C9">
        <w:rPr>
          <w:rFonts w:ascii="Arial" w:hAnsi="Arial" w:cs="Arial"/>
          <w:sz w:val="24"/>
          <w:szCs w:val="24"/>
        </w:rPr>
        <w:t>observation, shadowing, supervision.</w:t>
      </w:r>
    </w:p>
    <w:p w14:paraId="1019ACDA" w14:textId="1E0471DB" w:rsidR="005210F0" w:rsidRDefault="00B801C9" w:rsidP="005210F0">
      <w:pPr>
        <w:pStyle w:val="ListParagraph"/>
        <w:numPr>
          <w:ilvl w:val="0"/>
          <w:numId w:val="17"/>
        </w:numPr>
        <w:autoSpaceDE w:val="0"/>
        <w:autoSpaceDN w:val="0"/>
        <w:adjustRightInd w:val="0"/>
        <w:spacing w:after="200" w:line="276" w:lineRule="auto"/>
        <w:rPr>
          <w:rFonts w:ascii="Arial" w:hAnsi="Arial" w:cs="Arial"/>
          <w:sz w:val="24"/>
          <w:szCs w:val="24"/>
        </w:rPr>
      </w:pPr>
      <w:r>
        <w:rPr>
          <w:rFonts w:ascii="Arial" w:hAnsi="Arial" w:cs="Arial"/>
          <w:sz w:val="24"/>
          <w:szCs w:val="24"/>
        </w:rPr>
        <w:t>Agree a suitable timescale</w:t>
      </w:r>
    </w:p>
    <w:p w14:paraId="40B5DAA2" w14:textId="788C9B14" w:rsidR="00B801C9" w:rsidRPr="005210F0" w:rsidRDefault="00B801C9" w:rsidP="005210F0">
      <w:pPr>
        <w:pStyle w:val="ListParagraph"/>
        <w:numPr>
          <w:ilvl w:val="0"/>
          <w:numId w:val="17"/>
        </w:numPr>
        <w:autoSpaceDE w:val="0"/>
        <w:autoSpaceDN w:val="0"/>
        <w:adjustRightInd w:val="0"/>
        <w:spacing w:after="200" w:line="276" w:lineRule="auto"/>
        <w:rPr>
          <w:rFonts w:ascii="Arial" w:hAnsi="Arial" w:cs="Arial"/>
          <w:sz w:val="24"/>
          <w:szCs w:val="24"/>
        </w:rPr>
      </w:pPr>
      <w:r>
        <w:rPr>
          <w:rFonts w:ascii="Arial" w:hAnsi="Arial" w:cs="Arial"/>
          <w:sz w:val="24"/>
          <w:szCs w:val="24"/>
        </w:rPr>
        <w:t>Agree a strategy for an evaluation and assessment.</w:t>
      </w:r>
    </w:p>
    <w:p w14:paraId="7AB8DCC1" w14:textId="697F5966" w:rsidR="005210F0" w:rsidRPr="00321BC9" w:rsidRDefault="00B801C9" w:rsidP="000A42B4">
      <w:pPr>
        <w:autoSpaceDE w:val="0"/>
        <w:autoSpaceDN w:val="0"/>
        <w:adjustRightInd w:val="0"/>
        <w:spacing w:after="200" w:line="276" w:lineRule="auto"/>
        <w:rPr>
          <w:rFonts w:ascii="Arial" w:hAnsi="Arial" w:cs="Arial"/>
          <w:sz w:val="24"/>
          <w:szCs w:val="24"/>
        </w:rPr>
      </w:pPr>
      <w:r>
        <w:rPr>
          <w:rFonts w:ascii="Arial" w:hAnsi="Arial" w:cs="Arial"/>
          <w:sz w:val="24"/>
          <w:szCs w:val="24"/>
        </w:rPr>
        <w:t xml:space="preserve">The implementation of a coaching framework such as the GROW or OSKAR </w:t>
      </w:r>
      <w:r w:rsidR="006C2393">
        <w:rPr>
          <w:rFonts w:ascii="Arial" w:hAnsi="Arial" w:cs="Arial"/>
          <w:sz w:val="24"/>
          <w:szCs w:val="24"/>
        </w:rPr>
        <w:t xml:space="preserve">model can help </w:t>
      </w:r>
      <w:r>
        <w:rPr>
          <w:rFonts w:ascii="Arial" w:hAnsi="Arial" w:cs="Arial"/>
          <w:sz w:val="24"/>
          <w:szCs w:val="24"/>
        </w:rPr>
        <w:t xml:space="preserve">structure </w:t>
      </w:r>
      <w:r w:rsidR="006C2393">
        <w:rPr>
          <w:rFonts w:ascii="Arial" w:hAnsi="Arial" w:cs="Arial"/>
          <w:sz w:val="24"/>
          <w:szCs w:val="24"/>
        </w:rPr>
        <w:t xml:space="preserve">any coaching and mentoring sessions. </w:t>
      </w:r>
    </w:p>
    <w:p w14:paraId="471119E7" w14:textId="44BBF2D0" w:rsidR="000A42B4" w:rsidRDefault="006C2393" w:rsidP="00D92FE3">
      <w:pPr>
        <w:rPr>
          <w:rFonts w:ascii="Arial" w:eastAsia="Times New Roman" w:hAnsi="Arial" w:cs="Arial"/>
          <w:sz w:val="24"/>
          <w:szCs w:val="24"/>
          <w:lang w:eastAsia="en-GB"/>
        </w:rPr>
      </w:pPr>
      <w:r>
        <w:rPr>
          <w:rFonts w:ascii="Arial" w:eastAsia="Times New Roman" w:hAnsi="Arial" w:cs="Arial"/>
          <w:sz w:val="24"/>
          <w:szCs w:val="24"/>
          <w:lang w:eastAsia="en-GB"/>
        </w:rPr>
        <w:t xml:space="preserve">A rigorous approach to evaluating coaching is crucial for the organisation as well as the professional coach. Not only can this promote coaching by a way </w:t>
      </w:r>
      <w:r w:rsidR="00E95D5E">
        <w:rPr>
          <w:rFonts w:ascii="Arial" w:eastAsia="Times New Roman" w:hAnsi="Arial" w:cs="Arial"/>
          <w:sz w:val="24"/>
          <w:szCs w:val="24"/>
          <w:lang w:eastAsia="en-GB"/>
        </w:rPr>
        <w:t xml:space="preserve">of </w:t>
      </w:r>
      <w:r>
        <w:rPr>
          <w:rFonts w:ascii="Arial" w:eastAsia="Times New Roman" w:hAnsi="Arial" w:cs="Arial"/>
          <w:sz w:val="24"/>
          <w:szCs w:val="24"/>
          <w:lang w:eastAsia="en-GB"/>
        </w:rPr>
        <w:t xml:space="preserve">identifying </w:t>
      </w:r>
      <w:r w:rsidR="00E95D5E">
        <w:rPr>
          <w:rFonts w:ascii="Arial" w:eastAsia="Times New Roman" w:hAnsi="Arial" w:cs="Arial"/>
          <w:sz w:val="24"/>
          <w:szCs w:val="24"/>
          <w:lang w:eastAsia="en-GB"/>
        </w:rPr>
        <w:t xml:space="preserve">that such a development has contributed to both </w:t>
      </w:r>
      <w:r>
        <w:rPr>
          <w:rFonts w:ascii="Arial" w:eastAsia="Times New Roman" w:hAnsi="Arial" w:cs="Arial"/>
          <w:sz w:val="24"/>
          <w:szCs w:val="24"/>
          <w:lang w:eastAsia="en-GB"/>
        </w:rPr>
        <w:t>organisational</w:t>
      </w:r>
      <w:r w:rsidR="00E95D5E">
        <w:rPr>
          <w:rFonts w:ascii="Arial" w:eastAsia="Times New Roman" w:hAnsi="Arial" w:cs="Arial"/>
          <w:sz w:val="24"/>
          <w:szCs w:val="24"/>
          <w:lang w:eastAsia="en-GB"/>
        </w:rPr>
        <w:t xml:space="preserve"> and individual performance, but can account for expenditure. </w:t>
      </w:r>
    </w:p>
    <w:p w14:paraId="038ACCD7" w14:textId="6FD01268" w:rsidR="006C19DE" w:rsidRDefault="00E95D5E" w:rsidP="00D92FE3">
      <w:pPr>
        <w:rPr>
          <w:rFonts w:ascii="Arial" w:eastAsia="Times New Roman" w:hAnsi="Arial" w:cs="Arial"/>
          <w:sz w:val="24"/>
          <w:szCs w:val="24"/>
          <w:lang w:eastAsia="en-GB"/>
        </w:rPr>
      </w:pPr>
      <w:r>
        <w:rPr>
          <w:rFonts w:ascii="Arial" w:eastAsia="Times New Roman" w:hAnsi="Arial" w:cs="Arial"/>
          <w:sz w:val="24"/>
          <w:szCs w:val="24"/>
          <w:lang w:eastAsia="en-GB"/>
        </w:rPr>
        <w:t>Reissner (2014) argues that any evaluation has many factors to consider including the purpose and context of coaching intervention. There are many ways in which an evaluation can be carried out, through Key Performance Indicators (K</w:t>
      </w:r>
      <w:r w:rsidR="006C19DE">
        <w:rPr>
          <w:rFonts w:ascii="Arial" w:eastAsia="Times New Roman" w:hAnsi="Arial" w:cs="Arial"/>
          <w:sz w:val="24"/>
          <w:szCs w:val="24"/>
          <w:lang w:eastAsia="en-GB"/>
        </w:rPr>
        <w:t xml:space="preserve">PIs) or performance appraisals. </w:t>
      </w:r>
    </w:p>
    <w:p w14:paraId="1C5F1532" w14:textId="22AADF64" w:rsidR="006C19DE" w:rsidRDefault="006C19DE" w:rsidP="00D92FE3">
      <w:pPr>
        <w:rPr>
          <w:rFonts w:ascii="Arial" w:eastAsia="Times New Roman" w:hAnsi="Arial" w:cs="Arial"/>
          <w:sz w:val="24"/>
          <w:szCs w:val="24"/>
          <w:lang w:eastAsia="en-GB"/>
        </w:rPr>
      </w:pPr>
      <w:r>
        <w:rPr>
          <w:rFonts w:ascii="Arial" w:eastAsia="Times New Roman" w:hAnsi="Arial" w:cs="Arial"/>
          <w:sz w:val="24"/>
          <w:szCs w:val="24"/>
          <w:lang w:eastAsia="en-GB"/>
        </w:rPr>
        <w:t xml:space="preserve">NPTCBC have an evaluation process that includes completion of a questionnaire upon the conclusion of any training programmes. The Learning, Training and Development Team collate this information retrieved and use this as a method on improving training courses going forward. Whether it is the course structure, venue, </w:t>
      </w:r>
      <w:r>
        <w:rPr>
          <w:rFonts w:ascii="Arial" w:eastAsia="Times New Roman" w:hAnsi="Arial" w:cs="Arial"/>
          <w:sz w:val="24"/>
          <w:szCs w:val="24"/>
          <w:lang w:eastAsia="en-GB"/>
        </w:rPr>
        <w:lastRenderedPageBreak/>
        <w:t>materials provided at any training event. I was unable to obtain a copy of the training evaluation form prior to the submission of this assignment deadline.</w:t>
      </w:r>
    </w:p>
    <w:p w14:paraId="1048D353" w14:textId="0358EE4A" w:rsidR="006C19DE" w:rsidRDefault="006C19DE" w:rsidP="00D92FE3">
      <w:pPr>
        <w:rPr>
          <w:rFonts w:ascii="Arial" w:eastAsia="Times New Roman" w:hAnsi="Arial" w:cs="Arial"/>
          <w:sz w:val="24"/>
          <w:szCs w:val="24"/>
          <w:lang w:eastAsia="en-GB"/>
        </w:rPr>
      </w:pPr>
      <w:r>
        <w:rPr>
          <w:rFonts w:ascii="Arial" w:eastAsia="Times New Roman" w:hAnsi="Arial" w:cs="Arial"/>
          <w:sz w:val="24"/>
          <w:szCs w:val="24"/>
          <w:lang w:eastAsia="en-GB"/>
        </w:rPr>
        <w:t>It is clear that improvement is required for identifying and providing information on any coaching/mentoring programmes available within NPTCBC. Line managers need to have a better understanding of these programmes and this could be done through the introduction of induction training for line management roles. Having an awareness and understanding of these programmes can offer individuals the chance for career development, promote performance and enhance existing skills and knowledge.</w:t>
      </w:r>
    </w:p>
    <w:p w14:paraId="5C58DA98" w14:textId="57C6DA1A" w:rsidR="006C19DE" w:rsidRDefault="006C19DE" w:rsidP="00D92FE3">
      <w:pPr>
        <w:rPr>
          <w:rFonts w:ascii="Arial" w:eastAsia="Times New Roman" w:hAnsi="Arial" w:cs="Arial"/>
          <w:sz w:val="24"/>
          <w:szCs w:val="24"/>
          <w:lang w:eastAsia="en-GB"/>
        </w:rPr>
      </w:pPr>
    </w:p>
    <w:p w14:paraId="02A9EBF8" w14:textId="77777777" w:rsidR="006C19DE" w:rsidRDefault="006C19DE" w:rsidP="00D92FE3">
      <w:pPr>
        <w:rPr>
          <w:rFonts w:ascii="Arial" w:eastAsia="Times New Roman" w:hAnsi="Arial" w:cs="Arial"/>
          <w:sz w:val="24"/>
          <w:szCs w:val="24"/>
          <w:lang w:eastAsia="en-GB"/>
        </w:rPr>
      </w:pPr>
    </w:p>
    <w:p w14:paraId="2BA206C9" w14:textId="01EB267D" w:rsidR="006C19DE" w:rsidRDefault="006C19DE" w:rsidP="00D92FE3">
      <w:pPr>
        <w:rPr>
          <w:rFonts w:ascii="Arial" w:eastAsia="Times New Roman" w:hAnsi="Arial" w:cs="Arial"/>
          <w:sz w:val="24"/>
          <w:szCs w:val="24"/>
          <w:lang w:eastAsia="en-GB"/>
        </w:rPr>
      </w:pPr>
    </w:p>
    <w:p w14:paraId="3530383E" w14:textId="15EA6A29" w:rsidR="006C19DE" w:rsidRDefault="006C19DE" w:rsidP="00D92FE3">
      <w:pPr>
        <w:rPr>
          <w:rFonts w:ascii="Arial" w:eastAsia="Times New Roman" w:hAnsi="Arial" w:cs="Arial"/>
          <w:sz w:val="24"/>
          <w:szCs w:val="24"/>
          <w:lang w:eastAsia="en-GB"/>
        </w:rPr>
      </w:pPr>
    </w:p>
    <w:p w14:paraId="5CF763E2" w14:textId="19BFCFC3" w:rsidR="006C19DE" w:rsidRDefault="006C19DE" w:rsidP="00D92FE3">
      <w:pPr>
        <w:rPr>
          <w:rFonts w:ascii="Arial" w:eastAsia="Times New Roman" w:hAnsi="Arial" w:cs="Arial"/>
          <w:sz w:val="24"/>
          <w:szCs w:val="24"/>
          <w:lang w:eastAsia="en-GB"/>
        </w:rPr>
      </w:pPr>
    </w:p>
    <w:p w14:paraId="6E922C93" w14:textId="78C50134" w:rsidR="006C19DE" w:rsidRDefault="006C19DE" w:rsidP="00D92FE3">
      <w:pPr>
        <w:rPr>
          <w:rFonts w:ascii="Arial" w:eastAsia="Times New Roman" w:hAnsi="Arial" w:cs="Arial"/>
          <w:sz w:val="24"/>
          <w:szCs w:val="24"/>
          <w:lang w:eastAsia="en-GB"/>
        </w:rPr>
      </w:pPr>
    </w:p>
    <w:p w14:paraId="38CC2732" w14:textId="0B087405" w:rsidR="006C19DE" w:rsidRDefault="006C19DE" w:rsidP="00D92FE3">
      <w:pPr>
        <w:rPr>
          <w:rFonts w:ascii="Arial" w:eastAsia="Times New Roman" w:hAnsi="Arial" w:cs="Arial"/>
          <w:sz w:val="24"/>
          <w:szCs w:val="24"/>
          <w:lang w:eastAsia="en-GB"/>
        </w:rPr>
      </w:pPr>
    </w:p>
    <w:p w14:paraId="5E57A8E6" w14:textId="63F76B86" w:rsidR="006C19DE" w:rsidRDefault="006C19DE" w:rsidP="00D92FE3">
      <w:pPr>
        <w:rPr>
          <w:rFonts w:ascii="Arial" w:eastAsia="Times New Roman" w:hAnsi="Arial" w:cs="Arial"/>
          <w:sz w:val="24"/>
          <w:szCs w:val="24"/>
          <w:lang w:eastAsia="en-GB"/>
        </w:rPr>
      </w:pPr>
    </w:p>
    <w:p w14:paraId="25E4EA11" w14:textId="59F467B7" w:rsidR="006C19DE" w:rsidRDefault="006C19DE" w:rsidP="00D92FE3">
      <w:pPr>
        <w:rPr>
          <w:rFonts w:ascii="Arial" w:eastAsia="Times New Roman" w:hAnsi="Arial" w:cs="Arial"/>
          <w:sz w:val="24"/>
          <w:szCs w:val="24"/>
          <w:lang w:eastAsia="en-GB"/>
        </w:rPr>
      </w:pPr>
    </w:p>
    <w:p w14:paraId="103BB3A5" w14:textId="5D678473" w:rsidR="006C19DE" w:rsidRDefault="006C19DE" w:rsidP="00D92FE3">
      <w:pPr>
        <w:rPr>
          <w:rFonts w:ascii="Arial" w:eastAsia="Times New Roman" w:hAnsi="Arial" w:cs="Arial"/>
          <w:sz w:val="24"/>
          <w:szCs w:val="24"/>
          <w:lang w:eastAsia="en-GB"/>
        </w:rPr>
      </w:pPr>
    </w:p>
    <w:p w14:paraId="675122DD" w14:textId="2EB3787D" w:rsidR="006C19DE" w:rsidRDefault="006C19DE" w:rsidP="00D92FE3">
      <w:pPr>
        <w:rPr>
          <w:rFonts w:ascii="Arial" w:eastAsia="Times New Roman" w:hAnsi="Arial" w:cs="Arial"/>
          <w:sz w:val="24"/>
          <w:szCs w:val="24"/>
          <w:lang w:eastAsia="en-GB"/>
        </w:rPr>
      </w:pPr>
    </w:p>
    <w:p w14:paraId="36222515" w14:textId="56F57004" w:rsidR="006C19DE" w:rsidRDefault="006C19DE" w:rsidP="00D92FE3">
      <w:pPr>
        <w:rPr>
          <w:rFonts w:ascii="Arial" w:eastAsia="Times New Roman" w:hAnsi="Arial" w:cs="Arial"/>
          <w:sz w:val="24"/>
          <w:szCs w:val="24"/>
          <w:lang w:eastAsia="en-GB"/>
        </w:rPr>
      </w:pPr>
    </w:p>
    <w:p w14:paraId="20D73E0B" w14:textId="77777777" w:rsidR="006C19DE" w:rsidRDefault="006C19DE" w:rsidP="00D92FE3">
      <w:pPr>
        <w:rPr>
          <w:rFonts w:ascii="Arial" w:eastAsia="Times New Roman" w:hAnsi="Arial" w:cs="Arial"/>
          <w:sz w:val="24"/>
          <w:szCs w:val="24"/>
          <w:lang w:eastAsia="en-GB"/>
        </w:rPr>
      </w:pPr>
    </w:p>
    <w:p w14:paraId="07621A7E" w14:textId="599F0B4B" w:rsidR="00F7399C" w:rsidRDefault="00F7399C" w:rsidP="00D92FE3">
      <w:pPr>
        <w:rPr>
          <w:rFonts w:ascii="Arial" w:eastAsia="Times New Roman" w:hAnsi="Arial" w:cs="Arial"/>
          <w:sz w:val="24"/>
          <w:szCs w:val="24"/>
          <w:lang w:eastAsia="en-GB"/>
        </w:rPr>
      </w:pPr>
    </w:p>
    <w:p w14:paraId="45812CF0" w14:textId="07A5D439" w:rsidR="00F7399C" w:rsidRDefault="00F7399C" w:rsidP="00D92FE3">
      <w:pPr>
        <w:rPr>
          <w:rFonts w:ascii="Arial" w:eastAsia="Times New Roman" w:hAnsi="Arial" w:cs="Arial"/>
          <w:sz w:val="24"/>
          <w:szCs w:val="24"/>
          <w:lang w:eastAsia="en-GB"/>
        </w:rPr>
      </w:pPr>
    </w:p>
    <w:p w14:paraId="7FCB4ACC" w14:textId="05BA5125" w:rsidR="00F7399C" w:rsidRDefault="00F7399C" w:rsidP="00D92FE3">
      <w:pPr>
        <w:rPr>
          <w:rFonts w:ascii="Arial" w:eastAsia="Times New Roman" w:hAnsi="Arial" w:cs="Arial"/>
          <w:sz w:val="24"/>
          <w:szCs w:val="24"/>
          <w:lang w:eastAsia="en-GB"/>
        </w:rPr>
      </w:pPr>
    </w:p>
    <w:p w14:paraId="57C7BE20" w14:textId="77777777" w:rsidR="006C19DE" w:rsidRDefault="006C19DE" w:rsidP="00D92FE3">
      <w:pPr>
        <w:rPr>
          <w:rFonts w:ascii="Arial" w:eastAsia="Times New Roman" w:hAnsi="Arial" w:cs="Arial"/>
          <w:sz w:val="24"/>
          <w:szCs w:val="24"/>
          <w:lang w:eastAsia="en-GB"/>
        </w:rPr>
      </w:pPr>
    </w:p>
    <w:p w14:paraId="6669E845" w14:textId="08009E00" w:rsidR="00B801C9" w:rsidRDefault="00B801C9" w:rsidP="00D92FE3">
      <w:pPr>
        <w:rPr>
          <w:rFonts w:ascii="Arial" w:eastAsia="Times New Roman" w:hAnsi="Arial" w:cs="Arial"/>
          <w:sz w:val="24"/>
          <w:szCs w:val="24"/>
          <w:lang w:eastAsia="en-GB"/>
        </w:rPr>
      </w:pPr>
    </w:p>
    <w:p w14:paraId="1ABA0DF0" w14:textId="4BCE3860" w:rsidR="00B801C9" w:rsidRDefault="00B801C9" w:rsidP="00D92FE3">
      <w:pPr>
        <w:rPr>
          <w:rFonts w:ascii="Arial" w:eastAsia="Times New Roman" w:hAnsi="Arial" w:cs="Arial"/>
          <w:sz w:val="24"/>
          <w:szCs w:val="24"/>
          <w:lang w:eastAsia="en-GB"/>
        </w:rPr>
      </w:pPr>
    </w:p>
    <w:p w14:paraId="415585F5" w14:textId="0900D2A3" w:rsidR="006C19DE" w:rsidRDefault="006C19DE" w:rsidP="00D92FE3">
      <w:pPr>
        <w:rPr>
          <w:rFonts w:ascii="Arial" w:eastAsia="Times New Roman" w:hAnsi="Arial" w:cs="Arial"/>
          <w:sz w:val="24"/>
          <w:szCs w:val="24"/>
          <w:lang w:eastAsia="en-GB"/>
        </w:rPr>
      </w:pPr>
    </w:p>
    <w:p w14:paraId="7F9D6764" w14:textId="54945FA9" w:rsidR="006C19DE" w:rsidRDefault="006C19DE" w:rsidP="00D92FE3">
      <w:pPr>
        <w:rPr>
          <w:rFonts w:ascii="Arial" w:eastAsia="Times New Roman" w:hAnsi="Arial" w:cs="Arial"/>
          <w:sz w:val="24"/>
          <w:szCs w:val="24"/>
          <w:lang w:eastAsia="en-GB"/>
        </w:rPr>
      </w:pPr>
    </w:p>
    <w:p w14:paraId="5B26CBCE" w14:textId="7A658FE0" w:rsidR="006C19DE" w:rsidRDefault="006C19DE" w:rsidP="00D92FE3">
      <w:pPr>
        <w:rPr>
          <w:rFonts w:ascii="Arial" w:eastAsia="Times New Roman" w:hAnsi="Arial" w:cs="Arial"/>
          <w:sz w:val="24"/>
          <w:szCs w:val="24"/>
          <w:lang w:eastAsia="en-GB"/>
        </w:rPr>
      </w:pPr>
    </w:p>
    <w:p w14:paraId="254D6FC0" w14:textId="26C4D778" w:rsidR="006C19DE" w:rsidRDefault="006C19DE" w:rsidP="00D92FE3">
      <w:pPr>
        <w:rPr>
          <w:rFonts w:ascii="Arial" w:eastAsia="Times New Roman" w:hAnsi="Arial" w:cs="Arial"/>
          <w:sz w:val="24"/>
          <w:szCs w:val="24"/>
          <w:lang w:eastAsia="en-GB"/>
        </w:rPr>
      </w:pPr>
    </w:p>
    <w:p w14:paraId="688ACB57" w14:textId="2FA7C404" w:rsidR="006C19DE" w:rsidRDefault="006C19DE" w:rsidP="00D92FE3">
      <w:pPr>
        <w:rPr>
          <w:rFonts w:ascii="Arial" w:eastAsia="Times New Roman" w:hAnsi="Arial" w:cs="Arial"/>
          <w:sz w:val="24"/>
          <w:szCs w:val="24"/>
          <w:lang w:eastAsia="en-GB"/>
        </w:rPr>
      </w:pPr>
    </w:p>
    <w:p w14:paraId="52178726" w14:textId="6BA89165" w:rsidR="006C19DE" w:rsidRDefault="006C19DE" w:rsidP="00D92FE3">
      <w:pPr>
        <w:rPr>
          <w:rFonts w:ascii="Arial" w:eastAsia="Times New Roman" w:hAnsi="Arial" w:cs="Arial"/>
          <w:sz w:val="24"/>
          <w:szCs w:val="24"/>
          <w:lang w:eastAsia="en-GB"/>
        </w:rPr>
      </w:pPr>
    </w:p>
    <w:p w14:paraId="34E010E7" w14:textId="63845076" w:rsidR="00F7399C" w:rsidRDefault="006C19DE" w:rsidP="00F7399C">
      <w:pPr>
        <w:rPr>
          <w:rFonts w:eastAsia="Times New Roman" w:cstheme="minorHAnsi"/>
          <w:b/>
          <w:sz w:val="24"/>
          <w:szCs w:val="24"/>
          <w:lang w:eastAsia="en-GB"/>
        </w:rPr>
      </w:pPr>
      <w:r>
        <w:rPr>
          <w:rFonts w:eastAsia="Times New Roman" w:cstheme="minorHAnsi"/>
          <w:b/>
          <w:sz w:val="24"/>
          <w:szCs w:val="24"/>
          <w:lang w:eastAsia="en-GB"/>
        </w:rPr>
        <w:lastRenderedPageBreak/>
        <w:t>R</w:t>
      </w:r>
      <w:r w:rsidR="00F7399C" w:rsidRPr="00877410">
        <w:rPr>
          <w:rFonts w:eastAsia="Times New Roman" w:cstheme="minorHAnsi"/>
          <w:b/>
          <w:sz w:val="24"/>
          <w:szCs w:val="24"/>
          <w:lang w:eastAsia="en-GB"/>
        </w:rPr>
        <w:t>eferences</w:t>
      </w:r>
    </w:p>
    <w:p w14:paraId="6F8EDCE3" w14:textId="79CCB496" w:rsidR="00FC7067" w:rsidRPr="00B83712" w:rsidRDefault="00FC7067" w:rsidP="00FC7067">
      <w:pPr>
        <w:pStyle w:val="NormalWeb"/>
        <w:rPr>
          <w:rFonts w:asciiTheme="minorHAnsi" w:hAnsiTheme="minorHAnsi" w:cstheme="minorHAnsi"/>
          <w:noProof/>
          <w:lang w:val="en-US"/>
        </w:rPr>
      </w:pPr>
      <w:r w:rsidRPr="00B83712">
        <w:rPr>
          <w:rFonts w:asciiTheme="minorHAnsi" w:hAnsiTheme="minorHAnsi" w:cstheme="minorHAnsi"/>
          <w:noProof/>
          <w:lang w:val="en-US"/>
        </w:rPr>
        <w:t xml:space="preserve">Croner-i. (2021). </w:t>
      </w:r>
      <w:r w:rsidRPr="00B83712">
        <w:rPr>
          <w:rFonts w:asciiTheme="minorHAnsi" w:hAnsiTheme="minorHAnsi" w:cstheme="minorHAnsi"/>
          <w:i/>
          <w:noProof/>
          <w:lang w:val="en-US"/>
        </w:rPr>
        <w:t>Coaching and mentoring: in-depth</w:t>
      </w:r>
      <w:r w:rsidRPr="00B83712">
        <w:rPr>
          <w:rFonts w:asciiTheme="minorHAnsi" w:hAnsiTheme="minorHAnsi" w:cstheme="minorHAnsi"/>
          <w:noProof/>
          <w:lang w:val="en-US"/>
        </w:rPr>
        <w:t xml:space="preserve"> (Online) Available at: </w:t>
      </w:r>
      <w:hyperlink r:id="rId25" w:history="1">
        <w:r w:rsidRPr="00B83712">
          <w:rPr>
            <w:rStyle w:val="Hyperlink"/>
            <w:rFonts w:asciiTheme="minorHAnsi" w:hAnsiTheme="minorHAnsi" w:cstheme="minorHAnsi"/>
            <w:noProof/>
            <w:lang w:val="en-US"/>
          </w:rPr>
          <w:t>https://app.croneri.co.uk/topics/coaching-and-mentoring/indepth-0</w:t>
        </w:r>
      </w:hyperlink>
      <w:r>
        <w:rPr>
          <w:rFonts w:asciiTheme="minorHAnsi" w:hAnsiTheme="minorHAnsi" w:cstheme="minorHAnsi"/>
          <w:noProof/>
          <w:lang w:val="en-US"/>
        </w:rPr>
        <w:t xml:space="preserve"> (Accessed 14</w:t>
      </w:r>
      <w:r w:rsidRPr="00B83712">
        <w:rPr>
          <w:rFonts w:asciiTheme="minorHAnsi" w:hAnsiTheme="minorHAnsi" w:cstheme="minorHAnsi"/>
          <w:noProof/>
          <w:lang w:val="en-US"/>
        </w:rPr>
        <w:t xml:space="preserve"> </w:t>
      </w:r>
      <w:r w:rsidR="006621DA">
        <w:rPr>
          <w:rFonts w:asciiTheme="minorHAnsi" w:hAnsiTheme="minorHAnsi" w:cstheme="minorHAnsi"/>
          <w:noProof/>
          <w:lang w:val="en-US"/>
        </w:rPr>
        <w:t xml:space="preserve">March </w:t>
      </w:r>
      <w:r w:rsidRPr="00B83712">
        <w:rPr>
          <w:rFonts w:asciiTheme="minorHAnsi" w:hAnsiTheme="minorHAnsi" w:cstheme="minorHAnsi"/>
          <w:noProof/>
          <w:lang w:val="en-US"/>
        </w:rPr>
        <w:t>2021)</w:t>
      </w:r>
    </w:p>
    <w:p w14:paraId="5DB0731F" w14:textId="77777777" w:rsidR="00D9693E" w:rsidRDefault="00D9693E" w:rsidP="00D9693E">
      <w:pPr>
        <w:pStyle w:val="Default"/>
        <w:rPr>
          <w:rFonts w:asciiTheme="minorHAnsi" w:hAnsiTheme="minorHAnsi" w:cstheme="minorHAnsi"/>
          <w:color w:val="auto"/>
        </w:rPr>
      </w:pPr>
      <w:r>
        <w:rPr>
          <w:rFonts w:asciiTheme="minorHAnsi" w:hAnsiTheme="minorHAnsi" w:cstheme="minorHAnsi"/>
          <w:color w:val="auto"/>
        </w:rPr>
        <w:t xml:space="preserve">Chwarae Teg. (2021). </w:t>
      </w:r>
      <w:r w:rsidRPr="00D9693E">
        <w:rPr>
          <w:rFonts w:asciiTheme="minorHAnsi" w:hAnsiTheme="minorHAnsi" w:cstheme="minorHAnsi"/>
          <w:i/>
          <w:color w:val="auto"/>
        </w:rPr>
        <w:t>About us</w:t>
      </w:r>
      <w:r>
        <w:rPr>
          <w:rFonts w:asciiTheme="minorHAnsi" w:hAnsiTheme="minorHAnsi" w:cstheme="minorHAnsi"/>
          <w:color w:val="auto"/>
        </w:rPr>
        <w:t xml:space="preserve"> (Online) Available at: </w:t>
      </w:r>
      <w:hyperlink r:id="rId26" w:history="1">
        <w:r w:rsidRPr="003F0E45">
          <w:rPr>
            <w:rStyle w:val="Hyperlink"/>
            <w:rFonts w:asciiTheme="minorHAnsi" w:hAnsiTheme="minorHAnsi" w:cstheme="minorHAnsi"/>
          </w:rPr>
          <w:t>https://chwaraeteg.com/about/mission/</w:t>
        </w:r>
      </w:hyperlink>
      <w:r>
        <w:rPr>
          <w:rFonts w:asciiTheme="minorHAnsi" w:hAnsiTheme="minorHAnsi" w:cstheme="minorHAnsi"/>
          <w:color w:val="auto"/>
        </w:rPr>
        <w:t xml:space="preserve"> (Accessed 12 March 2021)</w:t>
      </w:r>
    </w:p>
    <w:p w14:paraId="7D6F3DD2" w14:textId="2FA39BE0" w:rsidR="00D9693E" w:rsidRDefault="00D9693E" w:rsidP="00D9693E">
      <w:pPr>
        <w:pStyle w:val="Default"/>
        <w:rPr>
          <w:rFonts w:asciiTheme="minorHAnsi" w:eastAsia="Times New Roman" w:hAnsiTheme="minorHAnsi" w:cstheme="minorHAnsi"/>
          <w:lang w:eastAsia="en-GB"/>
        </w:rPr>
      </w:pPr>
    </w:p>
    <w:p w14:paraId="1BD79BC0" w14:textId="6EB582E8" w:rsidR="00D9693E" w:rsidRDefault="00F7399C" w:rsidP="00D9693E">
      <w:pPr>
        <w:pStyle w:val="Default"/>
        <w:rPr>
          <w:rFonts w:asciiTheme="minorHAnsi" w:hAnsiTheme="minorHAnsi" w:cstheme="minorHAnsi"/>
          <w:color w:val="auto"/>
        </w:rPr>
      </w:pPr>
      <w:r w:rsidRPr="00F7399C">
        <w:rPr>
          <w:rFonts w:asciiTheme="minorHAnsi" w:eastAsia="Times New Roman" w:hAnsiTheme="minorHAnsi" w:cstheme="minorHAnsi"/>
          <w:lang w:eastAsia="en-GB"/>
        </w:rPr>
        <w:t xml:space="preserve">Deloitte. (2020). </w:t>
      </w:r>
      <w:r w:rsidRPr="00F7399C">
        <w:rPr>
          <w:rFonts w:asciiTheme="minorHAnsi" w:hAnsiTheme="minorHAnsi" w:cstheme="minorHAnsi"/>
          <w:bCs/>
          <w:i/>
          <w:color w:val="auto"/>
        </w:rPr>
        <w:t xml:space="preserve">The social enterprise at work: Paradox as a path forward: </w:t>
      </w:r>
      <w:r w:rsidRPr="00F7399C">
        <w:rPr>
          <w:rFonts w:asciiTheme="minorHAnsi" w:hAnsiTheme="minorHAnsi" w:cstheme="minorHAnsi"/>
          <w:i/>
          <w:color w:val="auto"/>
        </w:rPr>
        <w:t>2020 Deloitte Global Human Capital</w:t>
      </w:r>
      <w:r w:rsidR="003B2709">
        <w:rPr>
          <w:rFonts w:asciiTheme="minorHAnsi" w:hAnsiTheme="minorHAnsi" w:cstheme="minorHAnsi"/>
          <w:i/>
          <w:color w:val="auto"/>
        </w:rPr>
        <w:t>a</w:t>
      </w:r>
      <w:r w:rsidRPr="00F7399C">
        <w:rPr>
          <w:rFonts w:asciiTheme="minorHAnsi" w:hAnsiTheme="minorHAnsi" w:cstheme="minorHAnsi"/>
          <w:i/>
          <w:color w:val="auto"/>
        </w:rPr>
        <w:t xml:space="preserve"> Trends</w:t>
      </w:r>
      <w:r>
        <w:rPr>
          <w:rFonts w:asciiTheme="minorHAnsi" w:hAnsiTheme="minorHAnsi" w:cstheme="minorHAnsi"/>
          <w:i/>
          <w:color w:val="auto"/>
        </w:rPr>
        <w:t xml:space="preserve"> </w:t>
      </w:r>
      <w:r>
        <w:rPr>
          <w:rFonts w:asciiTheme="minorHAnsi" w:hAnsiTheme="minorHAnsi" w:cstheme="minorHAnsi"/>
          <w:color w:val="auto"/>
        </w:rPr>
        <w:t xml:space="preserve">(Online) Available at: </w:t>
      </w:r>
      <w:hyperlink r:id="rId27" w:history="1">
        <w:r w:rsidRPr="003141F0">
          <w:rPr>
            <w:rStyle w:val="Hyperlink"/>
            <w:rFonts w:asciiTheme="minorHAnsi" w:hAnsiTheme="minorHAnsi" w:cstheme="minorHAnsi"/>
          </w:rPr>
          <w:t>https://www2.deloitte.com/content/dam/Deloitte/cn/Documents/human-capital/deloitte-cn-hc-trend-2020-en-200519.pdf</w:t>
        </w:r>
      </w:hyperlink>
      <w:r>
        <w:rPr>
          <w:rFonts w:asciiTheme="minorHAnsi" w:hAnsiTheme="minorHAnsi" w:cstheme="minorHAnsi"/>
          <w:color w:val="auto"/>
        </w:rPr>
        <w:t xml:space="preserve"> (Accessed 11 March 2021)</w:t>
      </w:r>
    </w:p>
    <w:p w14:paraId="446BEC80" w14:textId="4DDE7543" w:rsidR="00B801C9" w:rsidRDefault="00B801C9" w:rsidP="00D9693E">
      <w:pPr>
        <w:pStyle w:val="Default"/>
        <w:rPr>
          <w:rFonts w:asciiTheme="minorHAnsi" w:hAnsiTheme="minorHAnsi" w:cstheme="minorHAnsi"/>
          <w:color w:val="auto"/>
        </w:rPr>
      </w:pPr>
    </w:p>
    <w:p w14:paraId="0F18C75E" w14:textId="1A624F69" w:rsidR="00B801C9" w:rsidRPr="00B801C9" w:rsidRDefault="00B801C9" w:rsidP="00B801C9">
      <w:pPr>
        <w:pStyle w:val="Default"/>
        <w:rPr>
          <w:rFonts w:ascii="INGEE D+ Frutiger" w:hAnsi="INGEE D+ Frutiger" w:cs="INGEE D+ Frutiger"/>
        </w:rPr>
      </w:pPr>
      <w:r>
        <w:rPr>
          <w:rFonts w:asciiTheme="minorHAnsi" w:hAnsiTheme="minorHAnsi" w:cstheme="minorHAnsi"/>
          <w:color w:val="auto"/>
        </w:rPr>
        <w:t>Michael, A. (2008). Mentoring and coaching – topic gateway series No. 50. CIMA.</w:t>
      </w:r>
    </w:p>
    <w:p w14:paraId="44A52914" w14:textId="77777777" w:rsidR="00B801C9" w:rsidRPr="00B801C9" w:rsidRDefault="00B801C9" w:rsidP="00B801C9">
      <w:pPr>
        <w:autoSpaceDE w:val="0"/>
        <w:autoSpaceDN w:val="0"/>
        <w:adjustRightInd w:val="0"/>
        <w:spacing w:after="0" w:line="240" w:lineRule="auto"/>
        <w:rPr>
          <w:rFonts w:ascii="INGEE D+ Frutiger" w:hAnsi="INGEE D+ Frutiger" w:cs="INGEE D+ Frutiger"/>
          <w:color w:val="000000"/>
          <w:sz w:val="24"/>
          <w:szCs w:val="24"/>
        </w:rPr>
      </w:pPr>
      <w:r w:rsidRPr="00B801C9">
        <w:rPr>
          <w:rFonts w:ascii="INGEE D+ Frutiger" w:hAnsi="INGEE D+ Frutiger" w:cs="INGEE D+ Frutiger"/>
          <w:color w:val="000000"/>
          <w:sz w:val="24"/>
          <w:szCs w:val="24"/>
        </w:rPr>
        <w:t xml:space="preserve"> </w:t>
      </w:r>
    </w:p>
    <w:p w14:paraId="3C18035E" w14:textId="321C6CEB" w:rsidR="00D9693E" w:rsidRDefault="00D9693E" w:rsidP="000114F1">
      <w:pPr>
        <w:rPr>
          <w:rFonts w:eastAsia="Times New Roman" w:cstheme="minorHAnsi"/>
          <w:sz w:val="24"/>
          <w:szCs w:val="24"/>
          <w:lang w:eastAsia="en-GB"/>
        </w:rPr>
      </w:pPr>
      <w:r w:rsidRPr="00B83712">
        <w:rPr>
          <w:rFonts w:cstheme="minorHAnsi"/>
          <w:sz w:val="24"/>
          <w:szCs w:val="24"/>
          <w:lang w:val="en-US"/>
        </w:rPr>
        <w:t xml:space="preserve">Reissner, S. (2014). </w:t>
      </w:r>
      <w:r w:rsidRPr="00B83712">
        <w:rPr>
          <w:rFonts w:cstheme="minorHAnsi"/>
          <w:i/>
          <w:sz w:val="24"/>
          <w:szCs w:val="24"/>
          <w:lang w:val="en-US"/>
        </w:rPr>
        <w:t>Coaching, Professional Development and Practice</w:t>
      </w:r>
      <w:r w:rsidRPr="00B83712">
        <w:rPr>
          <w:rFonts w:cstheme="minorHAnsi"/>
          <w:sz w:val="24"/>
          <w:szCs w:val="24"/>
          <w:lang w:val="en-US"/>
        </w:rPr>
        <w:t xml:space="preserve"> In: G</w:t>
      </w:r>
      <w:r w:rsidRPr="00B83712">
        <w:rPr>
          <w:rFonts w:eastAsia="Times New Roman" w:cstheme="minorHAnsi"/>
          <w:sz w:val="24"/>
          <w:szCs w:val="24"/>
          <w:lang w:eastAsia="en-GB"/>
        </w:rPr>
        <w:t>. Watson &amp; S. Reissner, eds. Developing Skills for Business Leadership. London: CIPD, pp. 183-208.</w:t>
      </w:r>
    </w:p>
    <w:p w14:paraId="078B4B1E" w14:textId="5787849E" w:rsidR="000114F1" w:rsidRPr="000114F1" w:rsidRDefault="000114F1" w:rsidP="000114F1">
      <w:pPr>
        <w:rPr>
          <w:rFonts w:eastAsia="Times New Roman" w:cstheme="minorHAnsi"/>
          <w:sz w:val="24"/>
          <w:szCs w:val="24"/>
          <w:lang w:eastAsia="en-GB"/>
        </w:rPr>
      </w:pPr>
      <w:r>
        <w:rPr>
          <w:rFonts w:eastAsia="Times New Roman" w:cstheme="minorHAnsi"/>
          <w:sz w:val="24"/>
          <w:szCs w:val="24"/>
          <w:lang w:eastAsia="en-GB"/>
        </w:rPr>
        <w:t xml:space="preserve">Wilson, G. (2021). </w:t>
      </w:r>
      <w:r w:rsidRPr="00AB3627">
        <w:rPr>
          <w:rFonts w:eastAsia="Times New Roman" w:cstheme="minorHAnsi"/>
          <w:i/>
          <w:sz w:val="24"/>
          <w:szCs w:val="24"/>
          <w:lang w:eastAsia="en-GB"/>
        </w:rPr>
        <w:t>What are coaching styles and how do they work?</w:t>
      </w:r>
      <w:r>
        <w:rPr>
          <w:rFonts w:eastAsia="Times New Roman" w:cstheme="minorHAnsi"/>
          <w:sz w:val="24"/>
          <w:szCs w:val="24"/>
          <w:lang w:eastAsia="en-GB"/>
        </w:rPr>
        <w:t xml:space="preserve"> (Online) Available at: </w:t>
      </w:r>
      <w:hyperlink r:id="rId28" w:history="1">
        <w:r w:rsidR="00AB3627" w:rsidRPr="003F0E45">
          <w:rPr>
            <w:rStyle w:val="Hyperlink"/>
            <w:rFonts w:eastAsia="Times New Roman" w:cstheme="minorHAnsi"/>
            <w:sz w:val="24"/>
            <w:szCs w:val="24"/>
            <w:lang w:eastAsia="en-GB"/>
          </w:rPr>
          <w:t>https://www.thesuccessfactory.co.uk/blog/coaching-styles-and-how-they-work</w:t>
        </w:r>
      </w:hyperlink>
      <w:r w:rsidR="00AB3627">
        <w:rPr>
          <w:rFonts w:eastAsia="Times New Roman" w:cstheme="minorHAnsi"/>
          <w:sz w:val="24"/>
          <w:szCs w:val="24"/>
          <w:lang w:eastAsia="en-GB"/>
        </w:rPr>
        <w:t xml:space="preserve"> (Accessed 14 March 2021)</w:t>
      </w:r>
    </w:p>
    <w:p w14:paraId="1E4E1749" w14:textId="46D6F909" w:rsidR="00F7399C" w:rsidRDefault="00F7399C" w:rsidP="00D92FE3">
      <w:pPr>
        <w:rPr>
          <w:rFonts w:ascii="Arial" w:eastAsia="Times New Roman" w:hAnsi="Arial" w:cs="Arial"/>
          <w:sz w:val="24"/>
          <w:szCs w:val="24"/>
          <w:lang w:eastAsia="en-GB"/>
        </w:rPr>
      </w:pPr>
    </w:p>
    <w:p w14:paraId="401CBB97" w14:textId="29556A38" w:rsidR="00F7399C" w:rsidRDefault="00F7399C" w:rsidP="00D92FE3">
      <w:pPr>
        <w:rPr>
          <w:rFonts w:ascii="Arial" w:eastAsia="Times New Roman" w:hAnsi="Arial" w:cs="Arial"/>
          <w:sz w:val="24"/>
          <w:szCs w:val="24"/>
          <w:lang w:eastAsia="en-GB"/>
        </w:rPr>
      </w:pPr>
    </w:p>
    <w:p w14:paraId="4CD8C26E" w14:textId="32A7D8DE" w:rsidR="00F7399C" w:rsidRDefault="00F7399C" w:rsidP="00D92FE3">
      <w:pPr>
        <w:rPr>
          <w:rFonts w:ascii="Arial" w:eastAsia="Times New Roman" w:hAnsi="Arial" w:cs="Arial"/>
          <w:sz w:val="24"/>
          <w:szCs w:val="24"/>
          <w:lang w:eastAsia="en-GB"/>
        </w:rPr>
      </w:pPr>
    </w:p>
    <w:p w14:paraId="6C378D7E" w14:textId="2A3C1A9A" w:rsidR="00F7399C" w:rsidRDefault="00F7399C" w:rsidP="00D92FE3">
      <w:pPr>
        <w:rPr>
          <w:rFonts w:ascii="Arial" w:eastAsia="Times New Roman" w:hAnsi="Arial" w:cs="Arial"/>
          <w:sz w:val="24"/>
          <w:szCs w:val="24"/>
          <w:lang w:eastAsia="en-GB"/>
        </w:rPr>
      </w:pPr>
    </w:p>
    <w:p w14:paraId="5ED55B49" w14:textId="3A1BFB74" w:rsidR="00F7399C" w:rsidRDefault="00F7399C" w:rsidP="00D92FE3">
      <w:pPr>
        <w:rPr>
          <w:rFonts w:ascii="Arial" w:eastAsia="Times New Roman" w:hAnsi="Arial" w:cs="Arial"/>
          <w:sz w:val="24"/>
          <w:szCs w:val="24"/>
          <w:lang w:eastAsia="en-GB"/>
        </w:rPr>
      </w:pPr>
    </w:p>
    <w:p w14:paraId="5E8A5540" w14:textId="7BF5565B" w:rsidR="00F7399C" w:rsidRDefault="00F7399C" w:rsidP="00D92FE3">
      <w:pPr>
        <w:rPr>
          <w:rFonts w:ascii="Arial" w:eastAsia="Times New Roman" w:hAnsi="Arial" w:cs="Arial"/>
          <w:sz w:val="24"/>
          <w:szCs w:val="24"/>
          <w:lang w:eastAsia="en-GB"/>
        </w:rPr>
      </w:pPr>
    </w:p>
    <w:p w14:paraId="0DFEE6A9" w14:textId="06E38FC7" w:rsidR="00F7399C" w:rsidRDefault="00F7399C" w:rsidP="00D92FE3">
      <w:pPr>
        <w:rPr>
          <w:rFonts w:ascii="Arial" w:eastAsia="Times New Roman" w:hAnsi="Arial" w:cs="Arial"/>
          <w:sz w:val="24"/>
          <w:szCs w:val="24"/>
          <w:lang w:eastAsia="en-GB"/>
        </w:rPr>
      </w:pPr>
    </w:p>
    <w:p w14:paraId="630F897A" w14:textId="6619F266" w:rsidR="00F7399C" w:rsidRDefault="00F7399C" w:rsidP="00D92FE3">
      <w:pPr>
        <w:rPr>
          <w:rFonts w:ascii="Arial" w:eastAsia="Times New Roman" w:hAnsi="Arial" w:cs="Arial"/>
          <w:sz w:val="24"/>
          <w:szCs w:val="24"/>
          <w:lang w:eastAsia="en-GB"/>
        </w:rPr>
      </w:pPr>
    </w:p>
    <w:p w14:paraId="0C750E2C" w14:textId="01AD5CAB" w:rsidR="00F7399C" w:rsidRDefault="00F7399C" w:rsidP="00D92FE3">
      <w:pPr>
        <w:rPr>
          <w:rFonts w:ascii="Arial" w:eastAsia="Times New Roman" w:hAnsi="Arial" w:cs="Arial"/>
          <w:sz w:val="24"/>
          <w:szCs w:val="24"/>
          <w:lang w:eastAsia="en-GB"/>
        </w:rPr>
      </w:pPr>
    </w:p>
    <w:p w14:paraId="72C8C5D0" w14:textId="1B59B786" w:rsidR="00F7399C" w:rsidRDefault="00F7399C" w:rsidP="00D92FE3">
      <w:pPr>
        <w:rPr>
          <w:rFonts w:ascii="Arial" w:eastAsia="Times New Roman" w:hAnsi="Arial" w:cs="Arial"/>
          <w:sz w:val="24"/>
          <w:szCs w:val="24"/>
          <w:lang w:eastAsia="en-GB"/>
        </w:rPr>
      </w:pPr>
    </w:p>
    <w:p w14:paraId="5BE25CEE" w14:textId="1613FAB8" w:rsidR="00F7399C" w:rsidRDefault="00F7399C" w:rsidP="00D92FE3">
      <w:pPr>
        <w:rPr>
          <w:rFonts w:ascii="Arial" w:eastAsia="Times New Roman" w:hAnsi="Arial" w:cs="Arial"/>
          <w:sz w:val="24"/>
          <w:szCs w:val="24"/>
          <w:lang w:eastAsia="en-GB"/>
        </w:rPr>
      </w:pPr>
    </w:p>
    <w:p w14:paraId="178619AC" w14:textId="0E939123" w:rsidR="00F7399C" w:rsidRDefault="00F7399C" w:rsidP="00D92FE3">
      <w:pPr>
        <w:rPr>
          <w:rFonts w:ascii="Arial" w:eastAsia="Times New Roman" w:hAnsi="Arial" w:cs="Arial"/>
          <w:sz w:val="24"/>
          <w:szCs w:val="24"/>
          <w:lang w:eastAsia="en-GB"/>
        </w:rPr>
      </w:pPr>
    </w:p>
    <w:p w14:paraId="014233D5" w14:textId="77777777" w:rsidR="006C19DE" w:rsidRDefault="006C19DE" w:rsidP="00F7399C">
      <w:pPr>
        <w:rPr>
          <w:rFonts w:ascii="Arial" w:eastAsia="Times New Roman" w:hAnsi="Arial" w:cs="Arial"/>
          <w:b/>
          <w:sz w:val="24"/>
          <w:szCs w:val="24"/>
          <w:lang w:eastAsia="en-GB"/>
        </w:rPr>
      </w:pPr>
    </w:p>
    <w:p w14:paraId="03BFF101" w14:textId="77777777" w:rsidR="006C19DE" w:rsidRDefault="006C19DE" w:rsidP="00F7399C">
      <w:pPr>
        <w:rPr>
          <w:rFonts w:ascii="Arial" w:eastAsia="Times New Roman" w:hAnsi="Arial" w:cs="Arial"/>
          <w:b/>
          <w:sz w:val="24"/>
          <w:szCs w:val="24"/>
          <w:lang w:eastAsia="en-GB"/>
        </w:rPr>
      </w:pPr>
    </w:p>
    <w:p w14:paraId="4A64B229" w14:textId="77777777" w:rsidR="006C19DE" w:rsidRDefault="006C19DE" w:rsidP="00F7399C">
      <w:pPr>
        <w:rPr>
          <w:rFonts w:ascii="Arial" w:eastAsia="Times New Roman" w:hAnsi="Arial" w:cs="Arial"/>
          <w:b/>
          <w:sz w:val="24"/>
          <w:szCs w:val="24"/>
          <w:lang w:eastAsia="en-GB"/>
        </w:rPr>
      </w:pPr>
    </w:p>
    <w:p w14:paraId="50B30C2D" w14:textId="77777777" w:rsidR="006C19DE" w:rsidRDefault="006C19DE" w:rsidP="00F7399C">
      <w:pPr>
        <w:rPr>
          <w:rFonts w:ascii="Arial" w:eastAsia="Times New Roman" w:hAnsi="Arial" w:cs="Arial"/>
          <w:b/>
          <w:sz w:val="24"/>
          <w:szCs w:val="24"/>
          <w:lang w:eastAsia="en-GB"/>
        </w:rPr>
      </w:pPr>
    </w:p>
    <w:p w14:paraId="5B075D8A" w14:textId="77777777" w:rsidR="006C19DE" w:rsidRDefault="006C19DE" w:rsidP="00F7399C">
      <w:pPr>
        <w:rPr>
          <w:rFonts w:ascii="Arial" w:eastAsia="Times New Roman" w:hAnsi="Arial" w:cs="Arial"/>
          <w:b/>
          <w:sz w:val="24"/>
          <w:szCs w:val="24"/>
          <w:lang w:eastAsia="en-GB"/>
        </w:rPr>
      </w:pPr>
    </w:p>
    <w:p w14:paraId="5ED8CA9C" w14:textId="7FE6F9BA" w:rsidR="00F7399C" w:rsidRPr="00F7399C" w:rsidRDefault="00F7399C" w:rsidP="00F7399C">
      <w:pPr>
        <w:rPr>
          <w:rFonts w:ascii="Arial" w:eastAsia="Times New Roman" w:hAnsi="Arial" w:cs="Arial"/>
          <w:b/>
          <w:sz w:val="24"/>
          <w:szCs w:val="24"/>
          <w:lang w:eastAsia="en-GB"/>
        </w:rPr>
      </w:pPr>
      <w:r w:rsidRPr="00F7399C">
        <w:rPr>
          <w:rFonts w:ascii="Arial" w:eastAsia="Times New Roman" w:hAnsi="Arial" w:cs="Arial"/>
          <w:b/>
          <w:sz w:val="24"/>
          <w:szCs w:val="24"/>
          <w:lang w:eastAsia="en-GB"/>
        </w:rPr>
        <w:lastRenderedPageBreak/>
        <w:t>APPENDIX 6</w:t>
      </w:r>
    </w:p>
    <w:p w14:paraId="2338C636" w14:textId="091AA92D" w:rsidR="00F7399C" w:rsidRPr="00F7399C" w:rsidRDefault="00F7399C" w:rsidP="00F7399C">
      <w:pPr>
        <w:rPr>
          <w:rFonts w:ascii="Arial" w:eastAsia="Times New Roman" w:hAnsi="Arial" w:cs="Arial"/>
          <w:b/>
          <w:i/>
          <w:sz w:val="24"/>
          <w:szCs w:val="24"/>
          <w:lang w:eastAsia="en-GB"/>
        </w:rPr>
      </w:pPr>
      <w:r w:rsidRPr="00F7399C">
        <w:rPr>
          <w:rFonts w:ascii="Arial" w:eastAsia="Times New Roman" w:hAnsi="Arial" w:cs="Arial"/>
          <w:b/>
          <w:i/>
          <w:sz w:val="24"/>
          <w:szCs w:val="24"/>
          <w:lang w:eastAsia="en-GB"/>
        </w:rPr>
        <w:t>NPTCBC line manager survey results</w:t>
      </w:r>
    </w:p>
    <w:p w14:paraId="2DB5E417" w14:textId="77777777" w:rsidR="00146C10" w:rsidRDefault="00146C10" w:rsidP="00D92FE3">
      <w:pPr>
        <w:rPr>
          <w:rFonts w:ascii="Arial" w:eastAsia="Times New Roman" w:hAnsi="Arial" w:cs="Arial"/>
          <w:sz w:val="24"/>
          <w:szCs w:val="24"/>
          <w:lang w:eastAsia="en-GB"/>
        </w:rPr>
      </w:pPr>
    </w:p>
    <w:p w14:paraId="62FD1C6F" w14:textId="36ED02B9" w:rsidR="00F7399C" w:rsidRDefault="00F7399C" w:rsidP="00D92FE3">
      <w:pPr>
        <w:rPr>
          <w:rFonts w:ascii="Arial" w:eastAsia="Times New Roman" w:hAnsi="Arial" w:cs="Arial"/>
          <w:sz w:val="24"/>
          <w:szCs w:val="24"/>
          <w:lang w:eastAsia="en-GB"/>
        </w:rPr>
      </w:pPr>
      <w:r>
        <w:rPr>
          <w:rFonts w:ascii="Arial" w:eastAsia="Times New Roman" w:hAnsi="Arial" w:cs="Arial"/>
          <w:noProof/>
          <w:sz w:val="24"/>
          <w:szCs w:val="24"/>
          <w:lang w:eastAsia="en-GB"/>
        </w:rPr>
        <w:drawing>
          <wp:inline distT="0" distB="0" distL="0" distR="0" wp14:anchorId="729034AB" wp14:editId="428CD83E">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885BFE4" w14:textId="2E1F64AC" w:rsidR="00D9693E" w:rsidRDefault="00D9693E" w:rsidP="00D92FE3">
      <w:pPr>
        <w:rPr>
          <w:rFonts w:ascii="Arial" w:eastAsia="Times New Roman" w:hAnsi="Arial" w:cs="Arial"/>
          <w:sz w:val="24"/>
          <w:szCs w:val="24"/>
          <w:lang w:eastAsia="en-GB"/>
        </w:rPr>
      </w:pPr>
    </w:p>
    <w:p w14:paraId="0565E1F8" w14:textId="309AA583" w:rsidR="00D9693E" w:rsidRDefault="00D9693E" w:rsidP="00D92FE3">
      <w:pPr>
        <w:rPr>
          <w:rFonts w:ascii="Arial" w:eastAsia="Times New Roman" w:hAnsi="Arial" w:cs="Arial"/>
          <w:sz w:val="24"/>
          <w:szCs w:val="24"/>
          <w:lang w:eastAsia="en-GB"/>
        </w:rPr>
      </w:pPr>
    </w:p>
    <w:p w14:paraId="37CC51D5" w14:textId="404DA48E" w:rsidR="00D9693E" w:rsidRDefault="00D9693E" w:rsidP="00D92FE3">
      <w:pPr>
        <w:rPr>
          <w:rFonts w:ascii="Arial" w:eastAsia="Times New Roman" w:hAnsi="Arial" w:cs="Arial"/>
          <w:sz w:val="24"/>
          <w:szCs w:val="24"/>
          <w:lang w:eastAsia="en-GB"/>
        </w:rPr>
      </w:pPr>
    </w:p>
    <w:p w14:paraId="7DAEA22A" w14:textId="2F902982" w:rsidR="00146C10" w:rsidRDefault="00146C10" w:rsidP="00D92FE3">
      <w:pPr>
        <w:rPr>
          <w:rFonts w:ascii="Arial" w:eastAsia="Times New Roman" w:hAnsi="Arial" w:cs="Arial"/>
          <w:sz w:val="24"/>
          <w:szCs w:val="24"/>
          <w:lang w:eastAsia="en-GB"/>
        </w:rPr>
      </w:pPr>
    </w:p>
    <w:p w14:paraId="48952AA1" w14:textId="1D914A7E" w:rsidR="00146C10" w:rsidRDefault="00146C10" w:rsidP="00D92FE3">
      <w:pPr>
        <w:rPr>
          <w:rFonts w:ascii="Arial" w:eastAsia="Times New Roman" w:hAnsi="Arial" w:cs="Arial"/>
          <w:sz w:val="24"/>
          <w:szCs w:val="24"/>
          <w:lang w:eastAsia="en-GB"/>
        </w:rPr>
      </w:pPr>
    </w:p>
    <w:p w14:paraId="69E37BBE" w14:textId="570F1C29" w:rsidR="00146C10" w:rsidRDefault="00146C10" w:rsidP="00D92FE3">
      <w:pPr>
        <w:rPr>
          <w:rFonts w:ascii="Arial" w:eastAsia="Times New Roman" w:hAnsi="Arial" w:cs="Arial"/>
          <w:sz w:val="24"/>
          <w:szCs w:val="24"/>
          <w:lang w:eastAsia="en-GB"/>
        </w:rPr>
      </w:pPr>
    </w:p>
    <w:p w14:paraId="79B83F8F" w14:textId="77777777" w:rsidR="00146C10" w:rsidRDefault="00146C10" w:rsidP="00D92FE3">
      <w:pPr>
        <w:rPr>
          <w:rFonts w:ascii="Arial" w:eastAsia="Times New Roman" w:hAnsi="Arial" w:cs="Arial"/>
          <w:sz w:val="24"/>
          <w:szCs w:val="24"/>
          <w:lang w:eastAsia="en-GB"/>
        </w:rPr>
      </w:pPr>
    </w:p>
    <w:p w14:paraId="31D00E0F" w14:textId="15B811C5" w:rsidR="00D9693E" w:rsidRDefault="00D9693E" w:rsidP="00D92FE3">
      <w:pPr>
        <w:rPr>
          <w:rFonts w:ascii="Arial" w:eastAsia="Times New Roman" w:hAnsi="Arial" w:cs="Arial"/>
          <w:sz w:val="24"/>
          <w:szCs w:val="24"/>
          <w:lang w:eastAsia="en-GB"/>
        </w:rPr>
      </w:pPr>
    </w:p>
    <w:p w14:paraId="518E6E82" w14:textId="6032570D" w:rsidR="00D9693E" w:rsidRDefault="00D9693E" w:rsidP="00D92FE3">
      <w:pPr>
        <w:rPr>
          <w:rFonts w:ascii="Arial" w:eastAsia="Times New Roman" w:hAnsi="Arial" w:cs="Arial"/>
          <w:sz w:val="24"/>
          <w:szCs w:val="24"/>
          <w:lang w:eastAsia="en-GB"/>
        </w:rPr>
      </w:pPr>
    </w:p>
    <w:p w14:paraId="30637460" w14:textId="2FC7EF75" w:rsidR="00D9693E" w:rsidRDefault="00D9693E" w:rsidP="00D92FE3">
      <w:pPr>
        <w:rPr>
          <w:rFonts w:ascii="Arial" w:eastAsia="Times New Roman" w:hAnsi="Arial" w:cs="Arial"/>
          <w:sz w:val="24"/>
          <w:szCs w:val="24"/>
          <w:lang w:eastAsia="en-GB"/>
        </w:rPr>
      </w:pPr>
    </w:p>
    <w:p w14:paraId="71622FAE" w14:textId="3D8E5224" w:rsidR="00D9693E" w:rsidRDefault="00D9693E" w:rsidP="00D92FE3">
      <w:pPr>
        <w:rPr>
          <w:rFonts w:ascii="Arial" w:eastAsia="Times New Roman" w:hAnsi="Arial" w:cs="Arial"/>
          <w:sz w:val="24"/>
          <w:szCs w:val="24"/>
          <w:lang w:eastAsia="en-GB"/>
        </w:rPr>
      </w:pPr>
    </w:p>
    <w:p w14:paraId="17F20E3D" w14:textId="3C1907DD" w:rsidR="00146C10" w:rsidRDefault="00146C10" w:rsidP="00D92FE3">
      <w:pPr>
        <w:rPr>
          <w:rFonts w:ascii="Arial" w:eastAsia="Times New Roman" w:hAnsi="Arial" w:cs="Arial"/>
          <w:sz w:val="24"/>
          <w:szCs w:val="24"/>
          <w:lang w:eastAsia="en-GB"/>
        </w:rPr>
      </w:pPr>
    </w:p>
    <w:p w14:paraId="274F6AA0" w14:textId="2CBA3E97" w:rsidR="00146C10" w:rsidRDefault="00146C10" w:rsidP="00D92FE3">
      <w:pPr>
        <w:rPr>
          <w:rFonts w:ascii="Arial" w:eastAsia="Times New Roman" w:hAnsi="Arial" w:cs="Arial"/>
          <w:sz w:val="24"/>
          <w:szCs w:val="24"/>
          <w:lang w:eastAsia="en-GB"/>
        </w:rPr>
      </w:pPr>
    </w:p>
    <w:p w14:paraId="7FFFDEC0" w14:textId="161158EC" w:rsidR="00146C10" w:rsidRDefault="00146C10" w:rsidP="00D92FE3">
      <w:pPr>
        <w:rPr>
          <w:rFonts w:ascii="Arial" w:eastAsia="Times New Roman" w:hAnsi="Arial" w:cs="Arial"/>
          <w:sz w:val="24"/>
          <w:szCs w:val="24"/>
          <w:lang w:eastAsia="en-GB"/>
        </w:rPr>
      </w:pPr>
    </w:p>
    <w:p w14:paraId="328D223D" w14:textId="77777777" w:rsidR="00146C10" w:rsidRDefault="00146C10" w:rsidP="00D92FE3">
      <w:pPr>
        <w:rPr>
          <w:rFonts w:ascii="Arial" w:eastAsia="Times New Roman" w:hAnsi="Arial" w:cs="Arial"/>
          <w:sz w:val="24"/>
          <w:szCs w:val="24"/>
          <w:lang w:eastAsia="en-GB"/>
        </w:rPr>
      </w:pPr>
    </w:p>
    <w:p w14:paraId="59ADF976" w14:textId="0247F88A" w:rsidR="00D9693E" w:rsidRDefault="00D9693E" w:rsidP="00D92FE3">
      <w:pPr>
        <w:rPr>
          <w:rFonts w:ascii="Arial" w:eastAsia="Times New Roman" w:hAnsi="Arial" w:cs="Arial"/>
          <w:sz w:val="24"/>
          <w:szCs w:val="24"/>
          <w:lang w:eastAsia="en-GB"/>
        </w:rPr>
      </w:pPr>
    </w:p>
    <w:p w14:paraId="1E16835A" w14:textId="60B9D688" w:rsidR="00D9693E" w:rsidRDefault="00D9693E" w:rsidP="00D92FE3">
      <w:pPr>
        <w:rPr>
          <w:rFonts w:ascii="Arial" w:eastAsia="Times New Roman" w:hAnsi="Arial" w:cs="Arial"/>
          <w:sz w:val="24"/>
          <w:szCs w:val="24"/>
          <w:lang w:eastAsia="en-GB"/>
        </w:rPr>
      </w:pPr>
    </w:p>
    <w:p w14:paraId="54681125" w14:textId="5C042EF5" w:rsidR="00D9693E" w:rsidRPr="00D9693E" w:rsidRDefault="00D9693E" w:rsidP="00D92FE3">
      <w:pPr>
        <w:rPr>
          <w:rFonts w:ascii="Arial" w:eastAsia="Times New Roman" w:hAnsi="Arial" w:cs="Arial"/>
          <w:b/>
          <w:sz w:val="24"/>
          <w:szCs w:val="24"/>
          <w:lang w:eastAsia="en-GB"/>
        </w:rPr>
      </w:pPr>
      <w:r w:rsidRPr="00D9693E">
        <w:rPr>
          <w:rFonts w:ascii="Arial" w:eastAsia="Times New Roman" w:hAnsi="Arial" w:cs="Arial"/>
          <w:b/>
          <w:sz w:val="24"/>
          <w:szCs w:val="24"/>
          <w:lang w:eastAsia="en-GB"/>
        </w:rPr>
        <w:lastRenderedPageBreak/>
        <w:t>APPENDIX 7</w:t>
      </w:r>
    </w:p>
    <w:p w14:paraId="278A451F" w14:textId="1A04D5A1" w:rsidR="00D9693E" w:rsidRDefault="00D9693E" w:rsidP="00D92FE3">
      <w:pPr>
        <w:rPr>
          <w:rFonts w:ascii="Arial" w:eastAsia="Times New Roman" w:hAnsi="Arial" w:cs="Arial"/>
          <w:b/>
          <w:i/>
          <w:sz w:val="24"/>
          <w:szCs w:val="24"/>
          <w:lang w:eastAsia="en-GB"/>
        </w:rPr>
      </w:pPr>
      <w:r w:rsidRPr="00D9693E">
        <w:rPr>
          <w:rFonts w:ascii="Arial" w:eastAsia="Times New Roman" w:hAnsi="Arial" w:cs="Arial"/>
          <w:b/>
          <w:i/>
          <w:sz w:val="24"/>
          <w:szCs w:val="24"/>
          <w:lang w:eastAsia="en-GB"/>
        </w:rPr>
        <w:t>Focus group meeting notes taken on 20</w:t>
      </w:r>
      <w:r w:rsidRPr="00D9693E">
        <w:rPr>
          <w:rFonts w:ascii="Arial" w:eastAsia="Times New Roman" w:hAnsi="Arial" w:cs="Arial"/>
          <w:b/>
          <w:i/>
          <w:sz w:val="24"/>
          <w:szCs w:val="24"/>
          <w:vertAlign w:val="superscript"/>
          <w:lang w:eastAsia="en-GB"/>
        </w:rPr>
        <w:t>th</w:t>
      </w:r>
      <w:r>
        <w:rPr>
          <w:rFonts w:ascii="Arial" w:eastAsia="Times New Roman" w:hAnsi="Arial" w:cs="Arial"/>
          <w:b/>
          <w:i/>
          <w:sz w:val="24"/>
          <w:szCs w:val="24"/>
          <w:lang w:eastAsia="en-GB"/>
        </w:rPr>
        <w:t xml:space="preserve"> February 2020</w:t>
      </w:r>
    </w:p>
    <w:p w14:paraId="46844586" w14:textId="7204FF5F" w:rsidR="00D9693E" w:rsidRDefault="00D9693E" w:rsidP="00D92FE3">
      <w:pPr>
        <w:rPr>
          <w:rFonts w:ascii="Arial" w:eastAsia="Times New Roman" w:hAnsi="Arial" w:cs="Arial"/>
          <w:sz w:val="24"/>
          <w:szCs w:val="24"/>
          <w:lang w:eastAsia="en-GB"/>
        </w:rPr>
      </w:pPr>
      <w:r>
        <w:rPr>
          <w:noProof/>
          <w:lang w:eastAsia="en-GB"/>
        </w:rPr>
        <w:drawing>
          <wp:inline distT="0" distB="0" distL="0" distR="0" wp14:anchorId="6C483220" wp14:editId="1485F497">
            <wp:extent cx="5493434" cy="8377737"/>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8108" t="26191" r="49193" b="12268"/>
                    <a:stretch/>
                  </pic:blipFill>
                  <pic:spPr bwMode="auto">
                    <a:xfrm>
                      <a:off x="0" y="0"/>
                      <a:ext cx="5506955" cy="8398356"/>
                    </a:xfrm>
                    <a:prstGeom prst="rect">
                      <a:avLst/>
                    </a:prstGeom>
                    <a:ln>
                      <a:noFill/>
                    </a:ln>
                    <a:extLst>
                      <a:ext uri="{53640926-AAD7-44D8-BBD7-CCE9431645EC}">
                        <a14:shadowObscured xmlns:a14="http://schemas.microsoft.com/office/drawing/2010/main"/>
                      </a:ext>
                    </a:extLst>
                  </pic:spPr>
                </pic:pic>
              </a:graphicData>
            </a:graphic>
          </wp:inline>
        </w:drawing>
      </w:r>
    </w:p>
    <w:p w14:paraId="44C5DA65" w14:textId="7B22B895" w:rsidR="00D9693E" w:rsidRDefault="00D9693E" w:rsidP="00D92FE3">
      <w:pPr>
        <w:rPr>
          <w:rFonts w:ascii="Arial" w:eastAsia="Times New Roman" w:hAnsi="Arial" w:cs="Arial"/>
          <w:sz w:val="24"/>
          <w:szCs w:val="24"/>
          <w:lang w:eastAsia="en-GB"/>
        </w:rPr>
      </w:pPr>
      <w:r>
        <w:rPr>
          <w:noProof/>
          <w:lang w:eastAsia="en-GB"/>
        </w:rPr>
        <w:lastRenderedPageBreak/>
        <w:drawing>
          <wp:inline distT="0" distB="0" distL="0" distR="0" wp14:anchorId="1DAA7DA3" wp14:editId="4C0C207A">
            <wp:extent cx="5627077" cy="6591234"/>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53752" t="28159" r="25381" b="28387"/>
                    <a:stretch/>
                  </pic:blipFill>
                  <pic:spPr bwMode="auto">
                    <a:xfrm>
                      <a:off x="0" y="0"/>
                      <a:ext cx="5641870" cy="6608561"/>
                    </a:xfrm>
                    <a:prstGeom prst="rect">
                      <a:avLst/>
                    </a:prstGeom>
                    <a:ln>
                      <a:noFill/>
                    </a:ln>
                    <a:extLst>
                      <a:ext uri="{53640926-AAD7-44D8-BBD7-CCE9431645EC}">
                        <a14:shadowObscured xmlns:a14="http://schemas.microsoft.com/office/drawing/2010/main"/>
                      </a:ext>
                    </a:extLst>
                  </pic:spPr>
                </pic:pic>
              </a:graphicData>
            </a:graphic>
          </wp:inline>
        </w:drawing>
      </w:r>
    </w:p>
    <w:p w14:paraId="7E101A6B" w14:textId="4AD28976" w:rsidR="00146C10" w:rsidRDefault="00146C10" w:rsidP="00D92FE3">
      <w:pPr>
        <w:rPr>
          <w:rFonts w:ascii="Arial" w:eastAsia="Times New Roman" w:hAnsi="Arial" w:cs="Arial"/>
          <w:sz w:val="24"/>
          <w:szCs w:val="24"/>
          <w:lang w:eastAsia="en-GB"/>
        </w:rPr>
      </w:pPr>
    </w:p>
    <w:p w14:paraId="09F040D2" w14:textId="60F380AB" w:rsidR="00146C10" w:rsidRDefault="00146C10" w:rsidP="00D92FE3">
      <w:pPr>
        <w:rPr>
          <w:rFonts w:ascii="Arial" w:eastAsia="Times New Roman" w:hAnsi="Arial" w:cs="Arial"/>
          <w:sz w:val="24"/>
          <w:szCs w:val="24"/>
          <w:lang w:eastAsia="en-GB"/>
        </w:rPr>
      </w:pPr>
    </w:p>
    <w:p w14:paraId="789C0BCA" w14:textId="157D4543" w:rsidR="00146C10" w:rsidRDefault="00146C10" w:rsidP="00D92FE3">
      <w:pPr>
        <w:rPr>
          <w:rFonts w:ascii="Arial" w:eastAsia="Times New Roman" w:hAnsi="Arial" w:cs="Arial"/>
          <w:sz w:val="24"/>
          <w:szCs w:val="24"/>
          <w:lang w:eastAsia="en-GB"/>
        </w:rPr>
      </w:pPr>
    </w:p>
    <w:p w14:paraId="01D6DF01" w14:textId="2B35DDAA" w:rsidR="00146C10" w:rsidRDefault="00146C10" w:rsidP="00D92FE3">
      <w:pPr>
        <w:rPr>
          <w:rFonts w:ascii="Arial" w:eastAsia="Times New Roman" w:hAnsi="Arial" w:cs="Arial"/>
          <w:sz w:val="24"/>
          <w:szCs w:val="24"/>
          <w:lang w:eastAsia="en-GB"/>
        </w:rPr>
      </w:pPr>
    </w:p>
    <w:p w14:paraId="4C85945B" w14:textId="3B99507C" w:rsidR="00146C10" w:rsidRDefault="00146C10" w:rsidP="00D92FE3">
      <w:pPr>
        <w:rPr>
          <w:rFonts w:ascii="Arial" w:eastAsia="Times New Roman" w:hAnsi="Arial" w:cs="Arial"/>
          <w:sz w:val="24"/>
          <w:szCs w:val="24"/>
          <w:lang w:eastAsia="en-GB"/>
        </w:rPr>
      </w:pPr>
    </w:p>
    <w:p w14:paraId="03B16E55" w14:textId="48E258B8" w:rsidR="00146C10" w:rsidRDefault="00146C10" w:rsidP="00D92FE3">
      <w:pPr>
        <w:rPr>
          <w:rFonts w:ascii="Arial" w:eastAsia="Times New Roman" w:hAnsi="Arial" w:cs="Arial"/>
          <w:sz w:val="24"/>
          <w:szCs w:val="24"/>
          <w:lang w:eastAsia="en-GB"/>
        </w:rPr>
      </w:pPr>
    </w:p>
    <w:p w14:paraId="2E725A45" w14:textId="73FDD138" w:rsidR="00146C10" w:rsidRDefault="00146C10" w:rsidP="00D92FE3">
      <w:pPr>
        <w:rPr>
          <w:rFonts w:ascii="Arial" w:eastAsia="Times New Roman" w:hAnsi="Arial" w:cs="Arial"/>
          <w:sz w:val="24"/>
          <w:szCs w:val="24"/>
          <w:lang w:eastAsia="en-GB"/>
        </w:rPr>
      </w:pPr>
    </w:p>
    <w:p w14:paraId="6B504E79" w14:textId="02DF5EFD" w:rsidR="00146C10" w:rsidRDefault="00146C10" w:rsidP="00D92FE3">
      <w:pPr>
        <w:rPr>
          <w:rFonts w:ascii="Arial" w:eastAsia="Times New Roman" w:hAnsi="Arial" w:cs="Arial"/>
          <w:sz w:val="24"/>
          <w:szCs w:val="24"/>
          <w:lang w:eastAsia="en-GB"/>
        </w:rPr>
      </w:pPr>
    </w:p>
    <w:p w14:paraId="4E4BBA18" w14:textId="4A2F0EAD" w:rsidR="00146C10" w:rsidRDefault="00146C10" w:rsidP="00D92FE3">
      <w:pPr>
        <w:rPr>
          <w:rFonts w:ascii="Arial" w:eastAsia="Times New Roman" w:hAnsi="Arial" w:cs="Arial"/>
          <w:sz w:val="24"/>
          <w:szCs w:val="24"/>
          <w:lang w:eastAsia="en-GB"/>
        </w:rPr>
      </w:pPr>
    </w:p>
    <w:p w14:paraId="0A52D92B" w14:textId="4CDD1EB2" w:rsidR="00146C10" w:rsidRPr="00146C10" w:rsidRDefault="00146C10" w:rsidP="00D92FE3">
      <w:pPr>
        <w:rPr>
          <w:rFonts w:ascii="Arial" w:eastAsia="Times New Roman" w:hAnsi="Arial" w:cs="Arial"/>
          <w:b/>
          <w:sz w:val="24"/>
          <w:szCs w:val="24"/>
          <w:lang w:eastAsia="en-GB"/>
        </w:rPr>
      </w:pPr>
      <w:r w:rsidRPr="00146C10">
        <w:rPr>
          <w:rFonts w:ascii="Arial" w:eastAsia="Times New Roman" w:hAnsi="Arial" w:cs="Arial"/>
          <w:b/>
          <w:sz w:val="24"/>
          <w:szCs w:val="24"/>
          <w:lang w:eastAsia="en-GB"/>
        </w:rPr>
        <w:lastRenderedPageBreak/>
        <w:t>APPENDIX 8</w:t>
      </w:r>
    </w:p>
    <w:p w14:paraId="59EF80A8" w14:textId="6ED96113" w:rsidR="00146C10" w:rsidRDefault="00146C10" w:rsidP="00D92FE3">
      <w:pPr>
        <w:rPr>
          <w:rFonts w:ascii="Arial" w:eastAsia="Times New Roman" w:hAnsi="Arial" w:cs="Arial"/>
          <w:b/>
          <w:i/>
          <w:sz w:val="24"/>
          <w:szCs w:val="24"/>
          <w:lang w:eastAsia="en-GB"/>
        </w:rPr>
      </w:pPr>
      <w:r w:rsidRPr="00146C10">
        <w:rPr>
          <w:rFonts w:ascii="Arial" w:eastAsia="Times New Roman" w:hAnsi="Arial" w:cs="Arial"/>
          <w:b/>
          <w:i/>
          <w:sz w:val="24"/>
          <w:szCs w:val="24"/>
          <w:lang w:eastAsia="en-GB"/>
        </w:rPr>
        <w:t>1:1 meeting template</w:t>
      </w:r>
    </w:p>
    <w:p w14:paraId="246E0D31" w14:textId="2CFCCADF" w:rsidR="00146C10" w:rsidRDefault="00146C10" w:rsidP="00D92FE3">
      <w:pPr>
        <w:rPr>
          <w:rFonts w:ascii="Arial" w:eastAsia="Times New Roman" w:hAnsi="Arial" w:cs="Arial"/>
          <w:b/>
          <w:i/>
          <w:sz w:val="24"/>
          <w:szCs w:val="24"/>
          <w:lang w:eastAsia="en-GB"/>
        </w:rPr>
      </w:pPr>
    </w:p>
    <w:p w14:paraId="78FF9E15" w14:textId="78C5EC28" w:rsidR="00146C10" w:rsidRPr="00146C10" w:rsidRDefault="00146C10" w:rsidP="00D92FE3">
      <w:pPr>
        <w:rPr>
          <w:rFonts w:ascii="Arial" w:eastAsia="Times New Roman" w:hAnsi="Arial" w:cs="Arial"/>
          <w:b/>
          <w:i/>
          <w:sz w:val="24"/>
          <w:szCs w:val="24"/>
          <w:lang w:eastAsia="en-GB"/>
        </w:rPr>
      </w:pPr>
      <w:r>
        <w:rPr>
          <w:noProof/>
          <w:lang w:eastAsia="en-GB"/>
        </w:rPr>
        <w:drawing>
          <wp:inline distT="0" distB="0" distL="0" distR="0" wp14:anchorId="5C01B616" wp14:editId="4199B1FA">
            <wp:extent cx="5461000" cy="7691549"/>
            <wp:effectExtent l="0" t="0" r="635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40660" t="27574" r="35741" b="13335"/>
                    <a:stretch/>
                  </pic:blipFill>
                  <pic:spPr bwMode="auto">
                    <a:xfrm>
                      <a:off x="0" y="0"/>
                      <a:ext cx="5467361" cy="7700507"/>
                    </a:xfrm>
                    <a:prstGeom prst="rect">
                      <a:avLst/>
                    </a:prstGeom>
                    <a:ln>
                      <a:noFill/>
                    </a:ln>
                    <a:extLst>
                      <a:ext uri="{53640926-AAD7-44D8-BBD7-CCE9431645EC}">
                        <a14:shadowObscured xmlns:a14="http://schemas.microsoft.com/office/drawing/2010/main"/>
                      </a:ext>
                    </a:extLst>
                  </pic:spPr>
                </pic:pic>
              </a:graphicData>
            </a:graphic>
          </wp:inline>
        </w:drawing>
      </w:r>
    </w:p>
    <w:sectPr w:rsidR="00146C10" w:rsidRPr="00146C10" w:rsidSect="00095534">
      <w:pgSz w:w="11906" w:h="16838"/>
      <w:pgMar w:top="1135"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5A1A77" w14:textId="77777777" w:rsidR="005B2E9B" w:rsidRDefault="005B2E9B" w:rsidP="0028598C">
      <w:pPr>
        <w:spacing w:after="0" w:line="240" w:lineRule="auto"/>
      </w:pPr>
      <w:r>
        <w:separator/>
      </w:r>
    </w:p>
  </w:endnote>
  <w:endnote w:type="continuationSeparator" w:id="0">
    <w:p w14:paraId="0571D88E" w14:textId="77777777" w:rsidR="005B2E9B" w:rsidRDefault="005B2E9B" w:rsidP="00285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Bold">
    <w:panose1 w:val="020B0702020202020204"/>
    <w:charset w:val="00"/>
    <w:family w:val="auto"/>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INGEE D+ Frutiger">
    <w:altName w:val="Frutiger"/>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BDD21" w14:textId="77777777" w:rsidR="005B2E9B" w:rsidRDefault="005B2E9B" w:rsidP="0028598C">
      <w:pPr>
        <w:spacing w:after="0" w:line="240" w:lineRule="auto"/>
      </w:pPr>
      <w:r>
        <w:separator/>
      </w:r>
    </w:p>
  </w:footnote>
  <w:footnote w:type="continuationSeparator" w:id="0">
    <w:p w14:paraId="0B33E1FD" w14:textId="77777777" w:rsidR="005B2E9B" w:rsidRDefault="005B2E9B" w:rsidP="002859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FB44064"/>
    <w:multiLevelType w:val="hybridMultilevel"/>
    <w:tmpl w:val="26A917D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D0196F"/>
    <w:multiLevelType w:val="hybridMultilevel"/>
    <w:tmpl w:val="396C5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652C0"/>
    <w:multiLevelType w:val="hybridMultilevel"/>
    <w:tmpl w:val="A3A222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83860"/>
    <w:multiLevelType w:val="hybridMultilevel"/>
    <w:tmpl w:val="396C5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8F00FA"/>
    <w:multiLevelType w:val="multilevel"/>
    <w:tmpl w:val="5C64F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E648BD"/>
    <w:multiLevelType w:val="hybridMultilevel"/>
    <w:tmpl w:val="5B6CC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0375E8"/>
    <w:multiLevelType w:val="hybridMultilevel"/>
    <w:tmpl w:val="0986A6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5C1D12"/>
    <w:multiLevelType w:val="multilevel"/>
    <w:tmpl w:val="FAFA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CC7BF0"/>
    <w:multiLevelType w:val="multilevel"/>
    <w:tmpl w:val="06265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265594"/>
    <w:multiLevelType w:val="hybridMultilevel"/>
    <w:tmpl w:val="B0AC4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622840"/>
    <w:multiLevelType w:val="hybridMultilevel"/>
    <w:tmpl w:val="838AA2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3C73E79"/>
    <w:multiLevelType w:val="multilevel"/>
    <w:tmpl w:val="F2ECC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3F4781"/>
    <w:multiLevelType w:val="hybridMultilevel"/>
    <w:tmpl w:val="AF1EB7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65A1BD1"/>
    <w:multiLevelType w:val="hybridMultilevel"/>
    <w:tmpl w:val="D8D86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870D94"/>
    <w:multiLevelType w:val="hybridMultilevel"/>
    <w:tmpl w:val="1AEC34B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A27EE4"/>
    <w:multiLevelType w:val="hybridMultilevel"/>
    <w:tmpl w:val="1486A0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C174B71"/>
    <w:multiLevelType w:val="hybridMultilevel"/>
    <w:tmpl w:val="CBBA1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3"/>
  </w:num>
  <w:num w:numId="4">
    <w:abstractNumId w:val="12"/>
  </w:num>
  <w:num w:numId="5">
    <w:abstractNumId w:val="11"/>
  </w:num>
  <w:num w:numId="6">
    <w:abstractNumId w:val="9"/>
  </w:num>
  <w:num w:numId="7">
    <w:abstractNumId w:val="4"/>
  </w:num>
  <w:num w:numId="8">
    <w:abstractNumId w:val="17"/>
  </w:num>
  <w:num w:numId="9">
    <w:abstractNumId w:val="1"/>
  </w:num>
  <w:num w:numId="10">
    <w:abstractNumId w:val="16"/>
  </w:num>
  <w:num w:numId="11">
    <w:abstractNumId w:val="6"/>
  </w:num>
  <w:num w:numId="12">
    <w:abstractNumId w:val="2"/>
  </w:num>
  <w:num w:numId="13">
    <w:abstractNumId w:val="10"/>
  </w:num>
  <w:num w:numId="14">
    <w:abstractNumId w:val="13"/>
  </w:num>
  <w:num w:numId="15">
    <w:abstractNumId w:val="14"/>
  </w:num>
  <w:num w:numId="16">
    <w:abstractNumId w:val="8"/>
  </w:num>
  <w:num w:numId="17">
    <w:abstractNumId w:val="5"/>
  </w:num>
  <w:num w:numId="1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2EA"/>
    <w:rsid w:val="00006052"/>
    <w:rsid w:val="000114F1"/>
    <w:rsid w:val="0001663B"/>
    <w:rsid w:val="00027F76"/>
    <w:rsid w:val="00041FAB"/>
    <w:rsid w:val="0004622E"/>
    <w:rsid w:val="000637F1"/>
    <w:rsid w:val="00066B67"/>
    <w:rsid w:val="00073211"/>
    <w:rsid w:val="000738A8"/>
    <w:rsid w:val="0008481B"/>
    <w:rsid w:val="00090D7E"/>
    <w:rsid w:val="00095534"/>
    <w:rsid w:val="000A24FE"/>
    <w:rsid w:val="000A3219"/>
    <w:rsid w:val="000A42B4"/>
    <w:rsid w:val="000A4E6F"/>
    <w:rsid w:val="000A595E"/>
    <w:rsid w:val="000B293D"/>
    <w:rsid w:val="000C630D"/>
    <w:rsid w:val="000D381C"/>
    <w:rsid w:val="000D5BA2"/>
    <w:rsid w:val="000D6F97"/>
    <w:rsid w:val="000F31A8"/>
    <w:rsid w:val="000F3679"/>
    <w:rsid w:val="000F44DE"/>
    <w:rsid w:val="000F611D"/>
    <w:rsid w:val="001070B9"/>
    <w:rsid w:val="00112ABD"/>
    <w:rsid w:val="00112BEE"/>
    <w:rsid w:val="001131C0"/>
    <w:rsid w:val="0011583A"/>
    <w:rsid w:val="001223B9"/>
    <w:rsid w:val="001265B2"/>
    <w:rsid w:val="00127DAE"/>
    <w:rsid w:val="00131294"/>
    <w:rsid w:val="0013306C"/>
    <w:rsid w:val="00133394"/>
    <w:rsid w:val="0014183E"/>
    <w:rsid w:val="00144736"/>
    <w:rsid w:val="001459B3"/>
    <w:rsid w:val="00146C10"/>
    <w:rsid w:val="00150170"/>
    <w:rsid w:val="001510D3"/>
    <w:rsid w:val="0015169E"/>
    <w:rsid w:val="00152658"/>
    <w:rsid w:val="00155AC1"/>
    <w:rsid w:val="001630FC"/>
    <w:rsid w:val="00163C92"/>
    <w:rsid w:val="00165486"/>
    <w:rsid w:val="001654AC"/>
    <w:rsid w:val="001666ED"/>
    <w:rsid w:val="00173DAB"/>
    <w:rsid w:val="00176896"/>
    <w:rsid w:val="001816A0"/>
    <w:rsid w:val="001868F3"/>
    <w:rsid w:val="001944EE"/>
    <w:rsid w:val="001A00D0"/>
    <w:rsid w:val="001B7CCD"/>
    <w:rsid w:val="001C2B2B"/>
    <w:rsid w:val="001D522E"/>
    <w:rsid w:val="001D63E2"/>
    <w:rsid w:val="001F48B1"/>
    <w:rsid w:val="001F5B52"/>
    <w:rsid w:val="001F6125"/>
    <w:rsid w:val="00214454"/>
    <w:rsid w:val="00221E05"/>
    <w:rsid w:val="00222651"/>
    <w:rsid w:val="0022462C"/>
    <w:rsid w:val="002322AA"/>
    <w:rsid w:val="00233033"/>
    <w:rsid w:val="00235953"/>
    <w:rsid w:val="00241683"/>
    <w:rsid w:val="00242792"/>
    <w:rsid w:val="00273DEF"/>
    <w:rsid w:val="002806F9"/>
    <w:rsid w:val="00284207"/>
    <w:rsid w:val="0028598C"/>
    <w:rsid w:val="00286EBC"/>
    <w:rsid w:val="00291579"/>
    <w:rsid w:val="002A25DE"/>
    <w:rsid w:val="002A2C90"/>
    <w:rsid w:val="002A4070"/>
    <w:rsid w:val="002B16C7"/>
    <w:rsid w:val="002B58D0"/>
    <w:rsid w:val="002B603B"/>
    <w:rsid w:val="002B7900"/>
    <w:rsid w:val="002C0565"/>
    <w:rsid w:val="002C13D8"/>
    <w:rsid w:val="002C1ECA"/>
    <w:rsid w:val="002C4F19"/>
    <w:rsid w:val="002D021C"/>
    <w:rsid w:val="002D5CB7"/>
    <w:rsid w:val="002D72DE"/>
    <w:rsid w:val="002E1F82"/>
    <w:rsid w:val="002E2338"/>
    <w:rsid w:val="002F16F5"/>
    <w:rsid w:val="002F1D62"/>
    <w:rsid w:val="002F3247"/>
    <w:rsid w:val="002F5DE5"/>
    <w:rsid w:val="002F6ADF"/>
    <w:rsid w:val="0030494E"/>
    <w:rsid w:val="00306419"/>
    <w:rsid w:val="00313910"/>
    <w:rsid w:val="00314293"/>
    <w:rsid w:val="00314398"/>
    <w:rsid w:val="00321BC9"/>
    <w:rsid w:val="00322858"/>
    <w:rsid w:val="00326D88"/>
    <w:rsid w:val="00332B22"/>
    <w:rsid w:val="00333FFA"/>
    <w:rsid w:val="0035788A"/>
    <w:rsid w:val="0036147A"/>
    <w:rsid w:val="00371A76"/>
    <w:rsid w:val="00371D01"/>
    <w:rsid w:val="00373AC9"/>
    <w:rsid w:val="00374B41"/>
    <w:rsid w:val="00377061"/>
    <w:rsid w:val="0038193B"/>
    <w:rsid w:val="00382F2E"/>
    <w:rsid w:val="00387E82"/>
    <w:rsid w:val="0039096F"/>
    <w:rsid w:val="00391572"/>
    <w:rsid w:val="00391E33"/>
    <w:rsid w:val="003B2709"/>
    <w:rsid w:val="003B5982"/>
    <w:rsid w:val="003C1906"/>
    <w:rsid w:val="003C5DDE"/>
    <w:rsid w:val="003E37E7"/>
    <w:rsid w:val="003E7669"/>
    <w:rsid w:val="003E7FE2"/>
    <w:rsid w:val="0040047D"/>
    <w:rsid w:val="00404350"/>
    <w:rsid w:val="00406418"/>
    <w:rsid w:val="00406C51"/>
    <w:rsid w:val="004125D1"/>
    <w:rsid w:val="0042028D"/>
    <w:rsid w:val="004220D4"/>
    <w:rsid w:val="00423B85"/>
    <w:rsid w:val="00430AA5"/>
    <w:rsid w:val="004374A2"/>
    <w:rsid w:val="00443FFE"/>
    <w:rsid w:val="00451240"/>
    <w:rsid w:val="00454D1D"/>
    <w:rsid w:val="004609FB"/>
    <w:rsid w:val="004616B1"/>
    <w:rsid w:val="0046252C"/>
    <w:rsid w:val="00462FFB"/>
    <w:rsid w:val="00481C68"/>
    <w:rsid w:val="00483CA6"/>
    <w:rsid w:val="0048558F"/>
    <w:rsid w:val="00493D80"/>
    <w:rsid w:val="00493EC7"/>
    <w:rsid w:val="004A27D3"/>
    <w:rsid w:val="004B1401"/>
    <w:rsid w:val="004B6D81"/>
    <w:rsid w:val="004C0418"/>
    <w:rsid w:val="004C12BE"/>
    <w:rsid w:val="004C1FF0"/>
    <w:rsid w:val="004C4EFB"/>
    <w:rsid w:val="004D096E"/>
    <w:rsid w:val="004D0A71"/>
    <w:rsid w:val="004D595D"/>
    <w:rsid w:val="004E5DF8"/>
    <w:rsid w:val="004E7FF6"/>
    <w:rsid w:val="004F4234"/>
    <w:rsid w:val="005020AD"/>
    <w:rsid w:val="00503074"/>
    <w:rsid w:val="00504082"/>
    <w:rsid w:val="00504459"/>
    <w:rsid w:val="005100A6"/>
    <w:rsid w:val="005121AC"/>
    <w:rsid w:val="00517523"/>
    <w:rsid w:val="005210F0"/>
    <w:rsid w:val="005305A5"/>
    <w:rsid w:val="005343DB"/>
    <w:rsid w:val="005352C7"/>
    <w:rsid w:val="00536434"/>
    <w:rsid w:val="00537C9B"/>
    <w:rsid w:val="00540CD0"/>
    <w:rsid w:val="005424A5"/>
    <w:rsid w:val="00543A95"/>
    <w:rsid w:val="00544FB8"/>
    <w:rsid w:val="00560ACC"/>
    <w:rsid w:val="0056441C"/>
    <w:rsid w:val="005705E0"/>
    <w:rsid w:val="005745E7"/>
    <w:rsid w:val="00577A68"/>
    <w:rsid w:val="0058060D"/>
    <w:rsid w:val="00580D3F"/>
    <w:rsid w:val="00595857"/>
    <w:rsid w:val="0059602A"/>
    <w:rsid w:val="00597099"/>
    <w:rsid w:val="005B1CE0"/>
    <w:rsid w:val="005B2716"/>
    <w:rsid w:val="005B2E9B"/>
    <w:rsid w:val="005B7F1B"/>
    <w:rsid w:val="005C3DB0"/>
    <w:rsid w:val="005C7BEF"/>
    <w:rsid w:val="005D046C"/>
    <w:rsid w:val="005D1117"/>
    <w:rsid w:val="005E003C"/>
    <w:rsid w:val="005E6EDB"/>
    <w:rsid w:val="006029D4"/>
    <w:rsid w:val="00602C60"/>
    <w:rsid w:val="00607F7B"/>
    <w:rsid w:val="006106EE"/>
    <w:rsid w:val="00611AE0"/>
    <w:rsid w:val="00613E6F"/>
    <w:rsid w:val="00616808"/>
    <w:rsid w:val="00616E7B"/>
    <w:rsid w:val="006329C9"/>
    <w:rsid w:val="006338F1"/>
    <w:rsid w:val="006401A3"/>
    <w:rsid w:val="00640EF5"/>
    <w:rsid w:val="00644C5F"/>
    <w:rsid w:val="00650A69"/>
    <w:rsid w:val="006621DA"/>
    <w:rsid w:val="00663298"/>
    <w:rsid w:val="00663F54"/>
    <w:rsid w:val="00665E99"/>
    <w:rsid w:val="006702B0"/>
    <w:rsid w:val="006769AD"/>
    <w:rsid w:val="00687DB0"/>
    <w:rsid w:val="0069067B"/>
    <w:rsid w:val="00690CEF"/>
    <w:rsid w:val="00692AB8"/>
    <w:rsid w:val="00697451"/>
    <w:rsid w:val="006A0E0E"/>
    <w:rsid w:val="006A1435"/>
    <w:rsid w:val="006A1DD3"/>
    <w:rsid w:val="006A3701"/>
    <w:rsid w:val="006A5B47"/>
    <w:rsid w:val="006B1697"/>
    <w:rsid w:val="006B4970"/>
    <w:rsid w:val="006C0FB8"/>
    <w:rsid w:val="006C19DE"/>
    <w:rsid w:val="006C2393"/>
    <w:rsid w:val="006C385D"/>
    <w:rsid w:val="006D09FF"/>
    <w:rsid w:val="006E1A55"/>
    <w:rsid w:val="006E4AA9"/>
    <w:rsid w:val="006E77CF"/>
    <w:rsid w:val="006F02B4"/>
    <w:rsid w:val="0071157D"/>
    <w:rsid w:val="007135FA"/>
    <w:rsid w:val="00715354"/>
    <w:rsid w:val="00715C5E"/>
    <w:rsid w:val="007209C4"/>
    <w:rsid w:val="00722EB1"/>
    <w:rsid w:val="007242A0"/>
    <w:rsid w:val="007250B2"/>
    <w:rsid w:val="0073095D"/>
    <w:rsid w:val="0074374C"/>
    <w:rsid w:val="007554A5"/>
    <w:rsid w:val="00755555"/>
    <w:rsid w:val="00757414"/>
    <w:rsid w:val="00774E7A"/>
    <w:rsid w:val="007779F7"/>
    <w:rsid w:val="00785530"/>
    <w:rsid w:val="00793A02"/>
    <w:rsid w:val="00794C53"/>
    <w:rsid w:val="007A1199"/>
    <w:rsid w:val="007A2D0F"/>
    <w:rsid w:val="007B163D"/>
    <w:rsid w:val="007B1690"/>
    <w:rsid w:val="007B4E30"/>
    <w:rsid w:val="007B7A90"/>
    <w:rsid w:val="007C251F"/>
    <w:rsid w:val="007C5EC2"/>
    <w:rsid w:val="007D14C6"/>
    <w:rsid w:val="007D66D5"/>
    <w:rsid w:val="007D6BD7"/>
    <w:rsid w:val="007D7C45"/>
    <w:rsid w:val="007F5DD3"/>
    <w:rsid w:val="007F6D94"/>
    <w:rsid w:val="00803EC7"/>
    <w:rsid w:val="008057F9"/>
    <w:rsid w:val="00807C15"/>
    <w:rsid w:val="008115A0"/>
    <w:rsid w:val="00820363"/>
    <w:rsid w:val="0082166F"/>
    <w:rsid w:val="008302FD"/>
    <w:rsid w:val="00852541"/>
    <w:rsid w:val="00862943"/>
    <w:rsid w:val="00864E01"/>
    <w:rsid w:val="0087338E"/>
    <w:rsid w:val="00877410"/>
    <w:rsid w:val="00883C1C"/>
    <w:rsid w:val="008864E2"/>
    <w:rsid w:val="008A2652"/>
    <w:rsid w:val="008A6A02"/>
    <w:rsid w:val="008C0815"/>
    <w:rsid w:val="008C41F7"/>
    <w:rsid w:val="008C428D"/>
    <w:rsid w:val="008E6AFE"/>
    <w:rsid w:val="008F0FA8"/>
    <w:rsid w:val="0090059F"/>
    <w:rsid w:val="00900C66"/>
    <w:rsid w:val="00904A9B"/>
    <w:rsid w:val="009055A8"/>
    <w:rsid w:val="00911F14"/>
    <w:rsid w:val="00932A9B"/>
    <w:rsid w:val="00934203"/>
    <w:rsid w:val="00934716"/>
    <w:rsid w:val="00934D09"/>
    <w:rsid w:val="00942238"/>
    <w:rsid w:val="00954187"/>
    <w:rsid w:val="00954972"/>
    <w:rsid w:val="00954AFD"/>
    <w:rsid w:val="009573F7"/>
    <w:rsid w:val="00960A64"/>
    <w:rsid w:val="00960D0E"/>
    <w:rsid w:val="009705EA"/>
    <w:rsid w:val="009742ED"/>
    <w:rsid w:val="009769BC"/>
    <w:rsid w:val="009812C5"/>
    <w:rsid w:val="00987F4E"/>
    <w:rsid w:val="00990552"/>
    <w:rsid w:val="00996957"/>
    <w:rsid w:val="009A40DB"/>
    <w:rsid w:val="009A7F83"/>
    <w:rsid w:val="009B2ED2"/>
    <w:rsid w:val="009B40D6"/>
    <w:rsid w:val="009B5B6E"/>
    <w:rsid w:val="009C5A7E"/>
    <w:rsid w:val="009D0FD7"/>
    <w:rsid w:val="009D298D"/>
    <w:rsid w:val="009D5F22"/>
    <w:rsid w:val="009E4115"/>
    <w:rsid w:val="009E64E1"/>
    <w:rsid w:val="009F2407"/>
    <w:rsid w:val="00A00FD7"/>
    <w:rsid w:val="00A07895"/>
    <w:rsid w:val="00A141A1"/>
    <w:rsid w:val="00A142D2"/>
    <w:rsid w:val="00A20CD4"/>
    <w:rsid w:val="00A21F2C"/>
    <w:rsid w:val="00A26947"/>
    <w:rsid w:val="00A34750"/>
    <w:rsid w:val="00A40603"/>
    <w:rsid w:val="00A406EA"/>
    <w:rsid w:val="00A50550"/>
    <w:rsid w:val="00A52D6A"/>
    <w:rsid w:val="00A60BB4"/>
    <w:rsid w:val="00A6279B"/>
    <w:rsid w:val="00A71FCE"/>
    <w:rsid w:val="00A735B8"/>
    <w:rsid w:val="00A756E8"/>
    <w:rsid w:val="00A8000E"/>
    <w:rsid w:val="00A824F2"/>
    <w:rsid w:val="00A9104F"/>
    <w:rsid w:val="00A929D3"/>
    <w:rsid w:val="00A93D6E"/>
    <w:rsid w:val="00A971AC"/>
    <w:rsid w:val="00AA3672"/>
    <w:rsid w:val="00AA38E7"/>
    <w:rsid w:val="00AA57F7"/>
    <w:rsid w:val="00AB0004"/>
    <w:rsid w:val="00AB208A"/>
    <w:rsid w:val="00AB3627"/>
    <w:rsid w:val="00AB5BEF"/>
    <w:rsid w:val="00AB6969"/>
    <w:rsid w:val="00AB761D"/>
    <w:rsid w:val="00AC1FF7"/>
    <w:rsid w:val="00AD0D2F"/>
    <w:rsid w:val="00AD3507"/>
    <w:rsid w:val="00AD61A6"/>
    <w:rsid w:val="00AD6F49"/>
    <w:rsid w:val="00AD7323"/>
    <w:rsid w:val="00AD7E2A"/>
    <w:rsid w:val="00AE4313"/>
    <w:rsid w:val="00AF2C21"/>
    <w:rsid w:val="00AF45C6"/>
    <w:rsid w:val="00AF6E98"/>
    <w:rsid w:val="00B01FEE"/>
    <w:rsid w:val="00B10982"/>
    <w:rsid w:val="00B22806"/>
    <w:rsid w:val="00B239E1"/>
    <w:rsid w:val="00B25AED"/>
    <w:rsid w:val="00B37312"/>
    <w:rsid w:val="00B41BCB"/>
    <w:rsid w:val="00B56F9A"/>
    <w:rsid w:val="00B614F2"/>
    <w:rsid w:val="00B77225"/>
    <w:rsid w:val="00B801C9"/>
    <w:rsid w:val="00B802EA"/>
    <w:rsid w:val="00B8539D"/>
    <w:rsid w:val="00B8657A"/>
    <w:rsid w:val="00B92983"/>
    <w:rsid w:val="00B95068"/>
    <w:rsid w:val="00B950C1"/>
    <w:rsid w:val="00BA0F41"/>
    <w:rsid w:val="00BA2A21"/>
    <w:rsid w:val="00BA3BD9"/>
    <w:rsid w:val="00BA5B38"/>
    <w:rsid w:val="00BC5B65"/>
    <w:rsid w:val="00BC60F1"/>
    <w:rsid w:val="00BD1D51"/>
    <w:rsid w:val="00BD28DB"/>
    <w:rsid w:val="00BE006B"/>
    <w:rsid w:val="00BE297A"/>
    <w:rsid w:val="00BF01C3"/>
    <w:rsid w:val="00BF2C64"/>
    <w:rsid w:val="00C004CB"/>
    <w:rsid w:val="00C00DBD"/>
    <w:rsid w:val="00C03CBD"/>
    <w:rsid w:val="00C04DA6"/>
    <w:rsid w:val="00C21B9F"/>
    <w:rsid w:val="00C21F60"/>
    <w:rsid w:val="00C23A05"/>
    <w:rsid w:val="00C30329"/>
    <w:rsid w:val="00C30CA5"/>
    <w:rsid w:val="00C36423"/>
    <w:rsid w:val="00C41405"/>
    <w:rsid w:val="00C4633E"/>
    <w:rsid w:val="00C57C0F"/>
    <w:rsid w:val="00C74047"/>
    <w:rsid w:val="00C76C42"/>
    <w:rsid w:val="00C778D9"/>
    <w:rsid w:val="00C9283F"/>
    <w:rsid w:val="00C936A4"/>
    <w:rsid w:val="00C944BE"/>
    <w:rsid w:val="00CA2714"/>
    <w:rsid w:val="00CA2E5F"/>
    <w:rsid w:val="00CA44E5"/>
    <w:rsid w:val="00CA44FE"/>
    <w:rsid w:val="00CA68F9"/>
    <w:rsid w:val="00CB009D"/>
    <w:rsid w:val="00CB2A88"/>
    <w:rsid w:val="00CB3F11"/>
    <w:rsid w:val="00CC1EEB"/>
    <w:rsid w:val="00CC2531"/>
    <w:rsid w:val="00CC5DDC"/>
    <w:rsid w:val="00CC72CD"/>
    <w:rsid w:val="00CD4B32"/>
    <w:rsid w:val="00CF492D"/>
    <w:rsid w:val="00CF4D4E"/>
    <w:rsid w:val="00CF7E56"/>
    <w:rsid w:val="00D11DE4"/>
    <w:rsid w:val="00D15CF2"/>
    <w:rsid w:val="00D175FE"/>
    <w:rsid w:val="00D17B10"/>
    <w:rsid w:val="00D2394C"/>
    <w:rsid w:val="00D24AA7"/>
    <w:rsid w:val="00D27F4A"/>
    <w:rsid w:val="00D50DAA"/>
    <w:rsid w:val="00D54C15"/>
    <w:rsid w:val="00D55D7E"/>
    <w:rsid w:val="00D55F6B"/>
    <w:rsid w:val="00D56305"/>
    <w:rsid w:val="00D56C4E"/>
    <w:rsid w:val="00D611D7"/>
    <w:rsid w:val="00D635E0"/>
    <w:rsid w:val="00D71167"/>
    <w:rsid w:val="00D868F9"/>
    <w:rsid w:val="00D92FE3"/>
    <w:rsid w:val="00D950C9"/>
    <w:rsid w:val="00D9693E"/>
    <w:rsid w:val="00D96ECC"/>
    <w:rsid w:val="00D96F9D"/>
    <w:rsid w:val="00DA5AA4"/>
    <w:rsid w:val="00DA676B"/>
    <w:rsid w:val="00DB0946"/>
    <w:rsid w:val="00DB1E9F"/>
    <w:rsid w:val="00DB21D6"/>
    <w:rsid w:val="00DB7E4C"/>
    <w:rsid w:val="00DC053D"/>
    <w:rsid w:val="00DD0D8A"/>
    <w:rsid w:val="00DD10F4"/>
    <w:rsid w:val="00DD38CE"/>
    <w:rsid w:val="00DD7219"/>
    <w:rsid w:val="00DE18B0"/>
    <w:rsid w:val="00DE6D0D"/>
    <w:rsid w:val="00DF1506"/>
    <w:rsid w:val="00DF439D"/>
    <w:rsid w:val="00E05C7B"/>
    <w:rsid w:val="00E06A1A"/>
    <w:rsid w:val="00E07C5C"/>
    <w:rsid w:val="00E10B20"/>
    <w:rsid w:val="00E117DB"/>
    <w:rsid w:val="00E31082"/>
    <w:rsid w:val="00E3718B"/>
    <w:rsid w:val="00E40D22"/>
    <w:rsid w:val="00E432BF"/>
    <w:rsid w:val="00E44C6C"/>
    <w:rsid w:val="00E506A4"/>
    <w:rsid w:val="00E563C5"/>
    <w:rsid w:val="00E71BBE"/>
    <w:rsid w:val="00E74D32"/>
    <w:rsid w:val="00E74FC0"/>
    <w:rsid w:val="00E95D5E"/>
    <w:rsid w:val="00EA308D"/>
    <w:rsid w:val="00EB1B1F"/>
    <w:rsid w:val="00EB2163"/>
    <w:rsid w:val="00EC4EA2"/>
    <w:rsid w:val="00ED021A"/>
    <w:rsid w:val="00ED0FBA"/>
    <w:rsid w:val="00ED6D61"/>
    <w:rsid w:val="00EE22E3"/>
    <w:rsid w:val="00EE3753"/>
    <w:rsid w:val="00EF1654"/>
    <w:rsid w:val="00EF326B"/>
    <w:rsid w:val="00EF44FE"/>
    <w:rsid w:val="00EF4C89"/>
    <w:rsid w:val="00EF6E94"/>
    <w:rsid w:val="00F06834"/>
    <w:rsid w:val="00F14F84"/>
    <w:rsid w:val="00F22DFD"/>
    <w:rsid w:val="00F25AAA"/>
    <w:rsid w:val="00F26395"/>
    <w:rsid w:val="00F37D2E"/>
    <w:rsid w:val="00F51127"/>
    <w:rsid w:val="00F51762"/>
    <w:rsid w:val="00F54333"/>
    <w:rsid w:val="00F559B7"/>
    <w:rsid w:val="00F61E90"/>
    <w:rsid w:val="00F7399C"/>
    <w:rsid w:val="00F7790E"/>
    <w:rsid w:val="00F77AD3"/>
    <w:rsid w:val="00F810A2"/>
    <w:rsid w:val="00F871E4"/>
    <w:rsid w:val="00F93355"/>
    <w:rsid w:val="00F974D1"/>
    <w:rsid w:val="00FA1C65"/>
    <w:rsid w:val="00FA3405"/>
    <w:rsid w:val="00FA7117"/>
    <w:rsid w:val="00FC7067"/>
    <w:rsid w:val="00FC760F"/>
    <w:rsid w:val="00FD03A9"/>
    <w:rsid w:val="00FD53B8"/>
    <w:rsid w:val="00FD590E"/>
    <w:rsid w:val="00FE29C9"/>
    <w:rsid w:val="00FE454E"/>
    <w:rsid w:val="00FE4D65"/>
    <w:rsid w:val="00FF1BBF"/>
    <w:rsid w:val="00FF3D27"/>
    <w:rsid w:val="00FF4172"/>
    <w:rsid w:val="00FF6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D4361F"/>
  <w15:chartTrackingRefBased/>
  <w15:docId w15:val="{8B7607D1-7FCD-4796-A174-A42C46C0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680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2B603B"/>
    <w:pPr>
      <w:spacing w:before="100" w:beforeAutospacing="1" w:after="100" w:afterAutospacing="1" w:line="240" w:lineRule="auto"/>
      <w:outlineLvl w:val="1"/>
    </w:pPr>
    <w:rPr>
      <w:rFonts w:ascii="Century Gothic Bold" w:eastAsia="Times New Roman" w:hAnsi="Century Gothic Bold" w:cs="Times New Roman"/>
      <w:b/>
      <w:bCs/>
      <w:color w:val="00838D"/>
      <w:sz w:val="33"/>
      <w:szCs w:val="33"/>
      <w:lang w:eastAsia="en-GB"/>
    </w:rPr>
  </w:style>
  <w:style w:type="paragraph" w:styleId="Heading4">
    <w:name w:val="heading 4"/>
    <w:basedOn w:val="Normal"/>
    <w:next w:val="Normal"/>
    <w:link w:val="Heading4Char"/>
    <w:uiPriority w:val="9"/>
    <w:semiHidden/>
    <w:unhideWhenUsed/>
    <w:qFormat/>
    <w:rsid w:val="0090059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2EA"/>
    <w:pPr>
      <w:ind w:left="720"/>
      <w:contextualSpacing/>
    </w:pPr>
  </w:style>
  <w:style w:type="character" w:customStyle="1" w:styleId="e24kjd">
    <w:name w:val="e24kjd"/>
    <w:basedOn w:val="DefaultParagraphFont"/>
    <w:rsid w:val="00B802EA"/>
  </w:style>
  <w:style w:type="character" w:styleId="Hyperlink">
    <w:name w:val="Hyperlink"/>
    <w:basedOn w:val="DefaultParagraphFont"/>
    <w:uiPriority w:val="99"/>
    <w:unhideWhenUsed/>
    <w:rsid w:val="001070B9"/>
    <w:rPr>
      <w:color w:val="0563C1" w:themeColor="hyperlink"/>
      <w:u w:val="single"/>
    </w:rPr>
  </w:style>
  <w:style w:type="character" w:customStyle="1" w:styleId="UnresolvedMention1">
    <w:name w:val="Unresolved Mention1"/>
    <w:basedOn w:val="DefaultParagraphFont"/>
    <w:uiPriority w:val="99"/>
    <w:semiHidden/>
    <w:unhideWhenUsed/>
    <w:rsid w:val="001070B9"/>
    <w:rPr>
      <w:color w:val="605E5C"/>
      <w:shd w:val="clear" w:color="auto" w:fill="E1DFDD"/>
    </w:rPr>
  </w:style>
  <w:style w:type="paragraph" w:styleId="NormalWeb">
    <w:name w:val="Normal (Web)"/>
    <w:basedOn w:val="Normal"/>
    <w:uiPriority w:val="99"/>
    <w:unhideWhenUsed/>
    <w:rsid w:val="002F1D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A5AA4"/>
    <w:rPr>
      <w:i/>
      <w:iCs/>
    </w:rPr>
  </w:style>
  <w:style w:type="character" w:styleId="CommentReference">
    <w:name w:val="annotation reference"/>
    <w:basedOn w:val="DefaultParagraphFont"/>
    <w:uiPriority w:val="99"/>
    <w:semiHidden/>
    <w:unhideWhenUsed/>
    <w:rsid w:val="00B239E1"/>
    <w:rPr>
      <w:sz w:val="16"/>
      <w:szCs w:val="16"/>
    </w:rPr>
  </w:style>
  <w:style w:type="paragraph" w:styleId="CommentText">
    <w:name w:val="annotation text"/>
    <w:basedOn w:val="Normal"/>
    <w:link w:val="CommentTextChar"/>
    <w:uiPriority w:val="99"/>
    <w:semiHidden/>
    <w:unhideWhenUsed/>
    <w:rsid w:val="00B239E1"/>
    <w:pPr>
      <w:spacing w:line="240" w:lineRule="auto"/>
    </w:pPr>
    <w:rPr>
      <w:sz w:val="20"/>
      <w:szCs w:val="20"/>
    </w:rPr>
  </w:style>
  <w:style w:type="character" w:customStyle="1" w:styleId="CommentTextChar">
    <w:name w:val="Comment Text Char"/>
    <w:basedOn w:val="DefaultParagraphFont"/>
    <w:link w:val="CommentText"/>
    <w:uiPriority w:val="99"/>
    <w:semiHidden/>
    <w:rsid w:val="00B239E1"/>
    <w:rPr>
      <w:sz w:val="20"/>
      <w:szCs w:val="20"/>
    </w:rPr>
  </w:style>
  <w:style w:type="paragraph" w:styleId="CommentSubject">
    <w:name w:val="annotation subject"/>
    <w:basedOn w:val="CommentText"/>
    <w:next w:val="CommentText"/>
    <w:link w:val="CommentSubjectChar"/>
    <w:uiPriority w:val="99"/>
    <w:semiHidden/>
    <w:unhideWhenUsed/>
    <w:rsid w:val="00B239E1"/>
    <w:rPr>
      <w:b/>
      <w:bCs/>
    </w:rPr>
  </w:style>
  <w:style w:type="character" w:customStyle="1" w:styleId="CommentSubjectChar">
    <w:name w:val="Comment Subject Char"/>
    <w:basedOn w:val="CommentTextChar"/>
    <w:link w:val="CommentSubject"/>
    <w:uiPriority w:val="99"/>
    <w:semiHidden/>
    <w:rsid w:val="00B239E1"/>
    <w:rPr>
      <w:b/>
      <w:bCs/>
      <w:sz w:val="20"/>
      <w:szCs w:val="20"/>
    </w:rPr>
  </w:style>
  <w:style w:type="paragraph" w:styleId="BalloonText">
    <w:name w:val="Balloon Text"/>
    <w:basedOn w:val="Normal"/>
    <w:link w:val="BalloonTextChar"/>
    <w:uiPriority w:val="99"/>
    <w:semiHidden/>
    <w:unhideWhenUsed/>
    <w:rsid w:val="00B239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9E1"/>
    <w:rPr>
      <w:rFonts w:ascii="Segoe UI" w:hAnsi="Segoe UI" w:cs="Segoe UI"/>
      <w:sz w:val="18"/>
      <w:szCs w:val="18"/>
    </w:rPr>
  </w:style>
  <w:style w:type="character" w:customStyle="1" w:styleId="Heading1Char">
    <w:name w:val="Heading 1 Char"/>
    <w:basedOn w:val="DefaultParagraphFont"/>
    <w:link w:val="Heading1"/>
    <w:uiPriority w:val="9"/>
    <w:rsid w:val="0061680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16808"/>
  </w:style>
  <w:style w:type="paragraph" w:styleId="Header">
    <w:name w:val="header"/>
    <w:basedOn w:val="Normal"/>
    <w:link w:val="HeaderChar"/>
    <w:uiPriority w:val="99"/>
    <w:unhideWhenUsed/>
    <w:rsid w:val="00285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98C"/>
  </w:style>
  <w:style w:type="paragraph" w:styleId="Footer">
    <w:name w:val="footer"/>
    <w:basedOn w:val="Normal"/>
    <w:link w:val="FooterChar"/>
    <w:uiPriority w:val="99"/>
    <w:unhideWhenUsed/>
    <w:rsid w:val="00285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98C"/>
  </w:style>
  <w:style w:type="paragraph" w:customStyle="1" w:styleId="Default">
    <w:name w:val="Default"/>
    <w:rsid w:val="0059602A"/>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9055A8"/>
    <w:pPr>
      <w:spacing w:after="0" w:line="240" w:lineRule="auto"/>
    </w:pPr>
  </w:style>
  <w:style w:type="character" w:customStyle="1" w:styleId="numbers">
    <w:name w:val="numbers"/>
    <w:basedOn w:val="DefaultParagraphFont"/>
    <w:rsid w:val="00BA5B38"/>
  </w:style>
  <w:style w:type="character" w:styleId="Strong">
    <w:name w:val="Strong"/>
    <w:basedOn w:val="DefaultParagraphFont"/>
    <w:uiPriority w:val="22"/>
    <w:qFormat/>
    <w:rsid w:val="00BA5B38"/>
    <w:rPr>
      <w:b w:val="0"/>
      <w:bCs w:val="0"/>
    </w:rPr>
  </w:style>
  <w:style w:type="character" w:customStyle="1" w:styleId="caps">
    <w:name w:val="caps"/>
    <w:basedOn w:val="DefaultParagraphFont"/>
    <w:rsid w:val="00BA5B38"/>
  </w:style>
  <w:style w:type="character" w:styleId="FollowedHyperlink">
    <w:name w:val="FollowedHyperlink"/>
    <w:basedOn w:val="DefaultParagraphFont"/>
    <w:uiPriority w:val="99"/>
    <w:semiHidden/>
    <w:unhideWhenUsed/>
    <w:rsid w:val="00CC5DDC"/>
    <w:rPr>
      <w:color w:val="954F72" w:themeColor="followedHyperlink"/>
      <w:u w:val="single"/>
    </w:rPr>
  </w:style>
  <w:style w:type="paragraph" w:customStyle="1" w:styleId="Pa0">
    <w:name w:val="Pa0"/>
    <w:basedOn w:val="Default"/>
    <w:next w:val="Default"/>
    <w:uiPriority w:val="99"/>
    <w:rsid w:val="009F2407"/>
    <w:pPr>
      <w:spacing w:line="241" w:lineRule="atLeast"/>
    </w:pPr>
    <w:rPr>
      <w:rFonts w:ascii="Frutiger 45 Light" w:hAnsi="Frutiger 45 Light" w:cstheme="minorBidi"/>
      <w:color w:val="auto"/>
    </w:rPr>
  </w:style>
  <w:style w:type="character" w:customStyle="1" w:styleId="A0">
    <w:name w:val="A0"/>
    <w:uiPriority w:val="99"/>
    <w:rsid w:val="009F2407"/>
    <w:rPr>
      <w:rFonts w:cs="Frutiger 45 Light"/>
      <w:color w:val="000000"/>
      <w:sz w:val="42"/>
      <w:szCs w:val="42"/>
    </w:rPr>
  </w:style>
  <w:style w:type="character" w:customStyle="1" w:styleId="Heading2Char">
    <w:name w:val="Heading 2 Char"/>
    <w:basedOn w:val="DefaultParagraphFont"/>
    <w:link w:val="Heading2"/>
    <w:uiPriority w:val="9"/>
    <w:rsid w:val="002B603B"/>
    <w:rPr>
      <w:rFonts w:ascii="Century Gothic Bold" w:eastAsia="Times New Roman" w:hAnsi="Century Gothic Bold" w:cs="Times New Roman"/>
      <w:b/>
      <w:bCs/>
      <w:color w:val="00838D"/>
      <w:sz w:val="33"/>
      <w:szCs w:val="33"/>
      <w:lang w:eastAsia="en-GB"/>
    </w:rPr>
  </w:style>
  <w:style w:type="character" w:customStyle="1" w:styleId="Heading4Char">
    <w:name w:val="Heading 4 Char"/>
    <w:basedOn w:val="DefaultParagraphFont"/>
    <w:link w:val="Heading4"/>
    <w:uiPriority w:val="9"/>
    <w:semiHidden/>
    <w:rsid w:val="0090059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100261">
      <w:bodyDiv w:val="1"/>
      <w:marLeft w:val="0"/>
      <w:marRight w:val="0"/>
      <w:marTop w:val="0"/>
      <w:marBottom w:val="0"/>
      <w:divBdr>
        <w:top w:val="none" w:sz="0" w:space="0" w:color="auto"/>
        <w:left w:val="none" w:sz="0" w:space="0" w:color="auto"/>
        <w:bottom w:val="none" w:sz="0" w:space="0" w:color="auto"/>
        <w:right w:val="none" w:sz="0" w:space="0" w:color="auto"/>
      </w:divBdr>
    </w:div>
    <w:div w:id="182137070">
      <w:bodyDiv w:val="1"/>
      <w:marLeft w:val="0"/>
      <w:marRight w:val="0"/>
      <w:marTop w:val="0"/>
      <w:marBottom w:val="0"/>
      <w:divBdr>
        <w:top w:val="none" w:sz="0" w:space="0" w:color="auto"/>
        <w:left w:val="none" w:sz="0" w:space="0" w:color="auto"/>
        <w:bottom w:val="none" w:sz="0" w:space="0" w:color="auto"/>
        <w:right w:val="none" w:sz="0" w:space="0" w:color="auto"/>
      </w:divBdr>
    </w:div>
    <w:div w:id="226037547">
      <w:bodyDiv w:val="1"/>
      <w:marLeft w:val="0"/>
      <w:marRight w:val="0"/>
      <w:marTop w:val="0"/>
      <w:marBottom w:val="0"/>
      <w:divBdr>
        <w:top w:val="none" w:sz="0" w:space="0" w:color="auto"/>
        <w:left w:val="none" w:sz="0" w:space="0" w:color="auto"/>
        <w:bottom w:val="none" w:sz="0" w:space="0" w:color="auto"/>
        <w:right w:val="none" w:sz="0" w:space="0" w:color="auto"/>
      </w:divBdr>
      <w:divsChild>
        <w:div w:id="475343778">
          <w:marLeft w:val="0"/>
          <w:marRight w:val="0"/>
          <w:marTop w:val="0"/>
          <w:marBottom w:val="0"/>
          <w:divBdr>
            <w:top w:val="none" w:sz="0" w:space="0" w:color="auto"/>
            <w:left w:val="none" w:sz="0" w:space="0" w:color="auto"/>
            <w:bottom w:val="none" w:sz="0" w:space="0" w:color="auto"/>
            <w:right w:val="none" w:sz="0" w:space="0" w:color="auto"/>
          </w:divBdr>
          <w:divsChild>
            <w:div w:id="1799834923">
              <w:marLeft w:val="0"/>
              <w:marRight w:val="0"/>
              <w:marTop w:val="0"/>
              <w:marBottom w:val="0"/>
              <w:divBdr>
                <w:top w:val="none" w:sz="0" w:space="0" w:color="auto"/>
                <w:left w:val="none" w:sz="0" w:space="0" w:color="auto"/>
                <w:bottom w:val="none" w:sz="0" w:space="0" w:color="auto"/>
                <w:right w:val="none" w:sz="0" w:space="0" w:color="auto"/>
              </w:divBdr>
              <w:divsChild>
                <w:div w:id="778910540">
                  <w:marLeft w:val="0"/>
                  <w:marRight w:val="0"/>
                  <w:marTop w:val="300"/>
                  <w:marBottom w:val="0"/>
                  <w:divBdr>
                    <w:top w:val="none" w:sz="0" w:space="0" w:color="auto"/>
                    <w:left w:val="none" w:sz="0" w:space="0" w:color="auto"/>
                    <w:bottom w:val="none" w:sz="0" w:space="0" w:color="auto"/>
                    <w:right w:val="none" w:sz="0" w:space="0" w:color="auto"/>
                  </w:divBdr>
                  <w:divsChild>
                    <w:div w:id="1767194856">
                      <w:marLeft w:val="0"/>
                      <w:marRight w:val="0"/>
                      <w:marTop w:val="0"/>
                      <w:marBottom w:val="0"/>
                      <w:divBdr>
                        <w:top w:val="none" w:sz="0" w:space="0" w:color="auto"/>
                        <w:left w:val="none" w:sz="0" w:space="0" w:color="auto"/>
                        <w:bottom w:val="none" w:sz="0" w:space="0" w:color="auto"/>
                        <w:right w:val="none" w:sz="0" w:space="0" w:color="auto"/>
                      </w:divBdr>
                      <w:divsChild>
                        <w:div w:id="1132016466">
                          <w:marLeft w:val="-225"/>
                          <w:marRight w:val="-225"/>
                          <w:marTop w:val="0"/>
                          <w:marBottom w:val="0"/>
                          <w:divBdr>
                            <w:top w:val="none" w:sz="0" w:space="0" w:color="auto"/>
                            <w:left w:val="none" w:sz="0" w:space="0" w:color="auto"/>
                            <w:bottom w:val="none" w:sz="0" w:space="0" w:color="auto"/>
                            <w:right w:val="none" w:sz="0" w:space="0" w:color="auto"/>
                          </w:divBdr>
                          <w:divsChild>
                            <w:div w:id="90992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393539">
      <w:bodyDiv w:val="1"/>
      <w:marLeft w:val="0"/>
      <w:marRight w:val="0"/>
      <w:marTop w:val="0"/>
      <w:marBottom w:val="0"/>
      <w:divBdr>
        <w:top w:val="none" w:sz="0" w:space="0" w:color="auto"/>
        <w:left w:val="none" w:sz="0" w:space="0" w:color="auto"/>
        <w:bottom w:val="none" w:sz="0" w:space="0" w:color="auto"/>
        <w:right w:val="none" w:sz="0" w:space="0" w:color="auto"/>
      </w:divBdr>
    </w:div>
    <w:div w:id="241645783">
      <w:bodyDiv w:val="1"/>
      <w:marLeft w:val="0"/>
      <w:marRight w:val="0"/>
      <w:marTop w:val="0"/>
      <w:marBottom w:val="0"/>
      <w:divBdr>
        <w:top w:val="none" w:sz="0" w:space="0" w:color="auto"/>
        <w:left w:val="none" w:sz="0" w:space="0" w:color="auto"/>
        <w:bottom w:val="none" w:sz="0" w:space="0" w:color="auto"/>
        <w:right w:val="none" w:sz="0" w:space="0" w:color="auto"/>
      </w:divBdr>
    </w:div>
    <w:div w:id="267087207">
      <w:bodyDiv w:val="1"/>
      <w:marLeft w:val="0"/>
      <w:marRight w:val="0"/>
      <w:marTop w:val="0"/>
      <w:marBottom w:val="0"/>
      <w:divBdr>
        <w:top w:val="none" w:sz="0" w:space="0" w:color="auto"/>
        <w:left w:val="none" w:sz="0" w:space="0" w:color="auto"/>
        <w:bottom w:val="none" w:sz="0" w:space="0" w:color="auto"/>
        <w:right w:val="none" w:sz="0" w:space="0" w:color="auto"/>
      </w:divBdr>
    </w:div>
    <w:div w:id="331303204">
      <w:bodyDiv w:val="1"/>
      <w:marLeft w:val="0"/>
      <w:marRight w:val="0"/>
      <w:marTop w:val="0"/>
      <w:marBottom w:val="0"/>
      <w:divBdr>
        <w:top w:val="none" w:sz="0" w:space="0" w:color="auto"/>
        <w:left w:val="none" w:sz="0" w:space="0" w:color="auto"/>
        <w:bottom w:val="none" w:sz="0" w:space="0" w:color="auto"/>
        <w:right w:val="none" w:sz="0" w:space="0" w:color="auto"/>
      </w:divBdr>
      <w:divsChild>
        <w:div w:id="1647658353">
          <w:marLeft w:val="0"/>
          <w:marRight w:val="0"/>
          <w:marTop w:val="0"/>
          <w:marBottom w:val="0"/>
          <w:divBdr>
            <w:top w:val="none" w:sz="0" w:space="0" w:color="auto"/>
            <w:left w:val="none" w:sz="0" w:space="0" w:color="auto"/>
            <w:bottom w:val="none" w:sz="0" w:space="0" w:color="auto"/>
            <w:right w:val="none" w:sz="0" w:space="0" w:color="auto"/>
          </w:divBdr>
          <w:divsChild>
            <w:div w:id="27487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934064">
      <w:bodyDiv w:val="1"/>
      <w:marLeft w:val="0"/>
      <w:marRight w:val="0"/>
      <w:marTop w:val="0"/>
      <w:marBottom w:val="0"/>
      <w:divBdr>
        <w:top w:val="none" w:sz="0" w:space="0" w:color="auto"/>
        <w:left w:val="none" w:sz="0" w:space="0" w:color="auto"/>
        <w:bottom w:val="none" w:sz="0" w:space="0" w:color="auto"/>
        <w:right w:val="none" w:sz="0" w:space="0" w:color="auto"/>
      </w:divBdr>
      <w:divsChild>
        <w:div w:id="1432972456">
          <w:marLeft w:val="0"/>
          <w:marRight w:val="0"/>
          <w:marTop w:val="0"/>
          <w:marBottom w:val="0"/>
          <w:divBdr>
            <w:top w:val="none" w:sz="0" w:space="0" w:color="auto"/>
            <w:left w:val="none" w:sz="0" w:space="0" w:color="auto"/>
            <w:bottom w:val="none" w:sz="0" w:space="0" w:color="auto"/>
            <w:right w:val="none" w:sz="0" w:space="0" w:color="auto"/>
          </w:divBdr>
          <w:divsChild>
            <w:div w:id="1973829892">
              <w:marLeft w:val="0"/>
              <w:marRight w:val="0"/>
              <w:marTop w:val="0"/>
              <w:marBottom w:val="0"/>
              <w:divBdr>
                <w:top w:val="none" w:sz="0" w:space="0" w:color="auto"/>
                <w:left w:val="none" w:sz="0" w:space="0" w:color="auto"/>
                <w:bottom w:val="none" w:sz="0" w:space="0" w:color="auto"/>
                <w:right w:val="none" w:sz="0" w:space="0" w:color="auto"/>
              </w:divBdr>
              <w:divsChild>
                <w:div w:id="907809279">
                  <w:marLeft w:val="0"/>
                  <w:marRight w:val="0"/>
                  <w:marTop w:val="0"/>
                  <w:marBottom w:val="0"/>
                  <w:divBdr>
                    <w:top w:val="none" w:sz="0" w:space="0" w:color="auto"/>
                    <w:left w:val="none" w:sz="0" w:space="0" w:color="auto"/>
                    <w:bottom w:val="none" w:sz="0" w:space="0" w:color="auto"/>
                    <w:right w:val="none" w:sz="0" w:space="0" w:color="auto"/>
                  </w:divBdr>
                  <w:divsChild>
                    <w:div w:id="164394904">
                      <w:marLeft w:val="0"/>
                      <w:marRight w:val="0"/>
                      <w:marTop w:val="0"/>
                      <w:marBottom w:val="0"/>
                      <w:divBdr>
                        <w:top w:val="none" w:sz="0" w:space="0" w:color="auto"/>
                        <w:left w:val="none" w:sz="0" w:space="0" w:color="auto"/>
                        <w:bottom w:val="none" w:sz="0" w:space="0" w:color="auto"/>
                        <w:right w:val="none" w:sz="0" w:space="0" w:color="auto"/>
                      </w:divBdr>
                      <w:divsChild>
                        <w:div w:id="636569779">
                          <w:marLeft w:val="0"/>
                          <w:marRight w:val="0"/>
                          <w:marTop w:val="0"/>
                          <w:marBottom w:val="0"/>
                          <w:divBdr>
                            <w:top w:val="none" w:sz="0" w:space="0" w:color="auto"/>
                            <w:left w:val="none" w:sz="0" w:space="0" w:color="auto"/>
                            <w:bottom w:val="none" w:sz="0" w:space="0" w:color="auto"/>
                            <w:right w:val="none" w:sz="0" w:space="0" w:color="auto"/>
                          </w:divBdr>
                          <w:divsChild>
                            <w:div w:id="2012876395">
                              <w:marLeft w:val="0"/>
                              <w:marRight w:val="0"/>
                              <w:marTop w:val="0"/>
                              <w:marBottom w:val="0"/>
                              <w:divBdr>
                                <w:top w:val="none" w:sz="0" w:space="0" w:color="auto"/>
                                <w:left w:val="none" w:sz="0" w:space="0" w:color="auto"/>
                                <w:bottom w:val="none" w:sz="0" w:space="0" w:color="auto"/>
                                <w:right w:val="none" w:sz="0" w:space="0" w:color="auto"/>
                              </w:divBdr>
                              <w:divsChild>
                                <w:div w:id="1868592509">
                                  <w:marLeft w:val="0"/>
                                  <w:marRight w:val="0"/>
                                  <w:marTop w:val="0"/>
                                  <w:marBottom w:val="0"/>
                                  <w:divBdr>
                                    <w:top w:val="none" w:sz="0" w:space="0" w:color="auto"/>
                                    <w:left w:val="none" w:sz="0" w:space="0" w:color="auto"/>
                                    <w:bottom w:val="none" w:sz="0" w:space="0" w:color="auto"/>
                                    <w:right w:val="none" w:sz="0" w:space="0" w:color="auto"/>
                                  </w:divBdr>
                                  <w:divsChild>
                                    <w:div w:id="288897881">
                                      <w:marLeft w:val="0"/>
                                      <w:marRight w:val="0"/>
                                      <w:marTop w:val="0"/>
                                      <w:marBottom w:val="0"/>
                                      <w:divBdr>
                                        <w:top w:val="none" w:sz="0" w:space="0" w:color="auto"/>
                                        <w:left w:val="none" w:sz="0" w:space="0" w:color="auto"/>
                                        <w:bottom w:val="none" w:sz="0" w:space="0" w:color="auto"/>
                                        <w:right w:val="none" w:sz="0" w:space="0" w:color="auto"/>
                                      </w:divBdr>
                                      <w:divsChild>
                                        <w:div w:id="1933272425">
                                          <w:marLeft w:val="0"/>
                                          <w:marRight w:val="0"/>
                                          <w:marTop w:val="0"/>
                                          <w:marBottom w:val="0"/>
                                          <w:divBdr>
                                            <w:top w:val="none" w:sz="0" w:space="0" w:color="auto"/>
                                            <w:left w:val="none" w:sz="0" w:space="0" w:color="auto"/>
                                            <w:bottom w:val="none" w:sz="0" w:space="0" w:color="auto"/>
                                            <w:right w:val="none" w:sz="0" w:space="0" w:color="auto"/>
                                          </w:divBdr>
                                          <w:divsChild>
                                            <w:div w:id="877624452">
                                              <w:marLeft w:val="0"/>
                                              <w:marRight w:val="0"/>
                                              <w:marTop w:val="0"/>
                                              <w:marBottom w:val="0"/>
                                              <w:divBdr>
                                                <w:top w:val="none" w:sz="0" w:space="0" w:color="auto"/>
                                                <w:left w:val="none" w:sz="0" w:space="0" w:color="auto"/>
                                                <w:bottom w:val="none" w:sz="0" w:space="0" w:color="auto"/>
                                                <w:right w:val="none" w:sz="0" w:space="0" w:color="auto"/>
                                              </w:divBdr>
                                              <w:divsChild>
                                                <w:div w:id="1380519575">
                                                  <w:marLeft w:val="0"/>
                                                  <w:marRight w:val="0"/>
                                                  <w:marTop w:val="0"/>
                                                  <w:marBottom w:val="0"/>
                                                  <w:divBdr>
                                                    <w:top w:val="none" w:sz="0" w:space="0" w:color="auto"/>
                                                    <w:left w:val="none" w:sz="0" w:space="0" w:color="auto"/>
                                                    <w:bottom w:val="none" w:sz="0" w:space="0" w:color="auto"/>
                                                    <w:right w:val="none" w:sz="0" w:space="0" w:color="auto"/>
                                                  </w:divBdr>
                                                  <w:divsChild>
                                                    <w:div w:id="34734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8159259">
      <w:bodyDiv w:val="1"/>
      <w:marLeft w:val="0"/>
      <w:marRight w:val="0"/>
      <w:marTop w:val="0"/>
      <w:marBottom w:val="0"/>
      <w:divBdr>
        <w:top w:val="none" w:sz="0" w:space="0" w:color="auto"/>
        <w:left w:val="none" w:sz="0" w:space="0" w:color="auto"/>
        <w:bottom w:val="none" w:sz="0" w:space="0" w:color="auto"/>
        <w:right w:val="none" w:sz="0" w:space="0" w:color="auto"/>
      </w:divBdr>
      <w:divsChild>
        <w:div w:id="1898198047">
          <w:marLeft w:val="0"/>
          <w:marRight w:val="0"/>
          <w:marTop w:val="0"/>
          <w:marBottom w:val="0"/>
          <w:divBdr>
            <w:top w:val="none" w:sz="0" w:space="0" w:color="auto"/>
            <w:left w:val="none" w:sz="0" w:space="0" w:color="auto"/>
            <w:bottom w:val="none" w:sz="0" w:space="0" w:color="auto"/>
            <w:right w:val="none" w:sz="0" w:space="0" w:color="auto"/>
          </w:divBdr>
          <w:divsChild>
            <w:div w:id="1627740199">
              <w:marLeft w:val="0"/>
              <w:marRight w:val="0"/>
              <w:marTop w:val="0"/>
              <w:marBottom w:val="0"/>
              <w:divBdr>
                <w:top w:val="none" w:sz="0" w:space="0" w:color="auto"/>
                <w:left w:val="none" w:sz="0" w:space="0" w:color="auto"/>
                <w:bottom w:val="none" w:sz="0" w:space="0" w:color="auto"/>
                <w:right w:val="none" w:sz="0" w:space="0" w:color="auto"/>
              </w:divBdr>
              <w:divsChild>
                <w:div w:id="1290282166">
                  <w:marLeft w:val="0"/>
                  <w:marRight w:val="0"/>
                  <w:marTop w:val="0"/>
                  <w:marBottom w:val="0"/>
                  <w:divBdr>
                    <w:top w:val="none" w:sz="0" w:space="0" w:color="auto"/>
                    <w:left w:val="none" w:sz="0" w:space="0" w:color="auto"/>
                    <w:bottom w:val="none" w:sz="0" w:space="0" w:color="auto"/>
                    <w:right w:val="none" w:sz="0" w:space="0" w:color="auto"/>
                  </w:divBdr>
                  <w:divsChild>
                    <w:div w:id="1933320319">
                      <w:marLeft w:val="0"/>
                      <w:marRight w:val="0"/>
                      <w:marTop w:val="0"/>
                      <w:marBottom w:val="0"/>
                      <w:divBdr>
                        <w:top w:val="none" w:sz="0" w:space="0" w:color="auto"/>
                        <w:left w:val="none" w:sz="0" w:space="0" w:color="auto"/>
                        <w:bottom w:val="none" w:sz="0" w:space="0" w:color="auto"/>
                        <w:right w:val="none" w:sz="0" w:space="0" w:color="auto"/>
                      </w:divBdr>
                      <w:divsChild>
                        <w:div w:id="2076468364">
                          <w:marLeft w:val="0"/>
                          <w:marRight w:val="0"/>
                          <w:marTop w:val="0"/>
                          <w:marBottom w:val="0"/>
                          <w:divBdr>
                            <w:top w:val="none" w:sz="0" w:space="0" w:color="auto"/>
                            <w:left w:val="none" w:sz="0" w:space="0" w:color="auto"/>
                            <w:bottom w:val="none" w:sz="0" w:space="0" w:color="auto"/>
                            <w:right w:val="none" w:sz="0" w:space="0" w:color="auto"/>
                          </w:divBdr>
                          <w:divsChild>
                            <w:div w:id="728109314">
                              <w:marLeft w:val="0"/>
                              <w:marRight w:val="0"/>
                              <w:marTop w:val="0"/>
                              <w:marBottom w:val="0"/>
                              <w:divBdr>
                                <w:top w:val="none" w:sz="0" w:space="0" w:color="auto"/>
                                <w:left w:val="none" w:sz="0" w:space="0" w:color="auto"/>
                                <w:bottom w:val="none" w:sz="0" w:space="0" w:color="auto"/>
                                <w:right w:val="none" w:sz="0" w:space="0" w:color="auto"/>
                              </w:divBdr>
                              <w:divsChild>
                                <w:div w:id="203110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6067854">
      <w:bodyDiv w:val="1"/>
      <w:marLeft w:val="0"/>
      <w:marRight w:val="0"/>
      <w:marTop w:val="0"/>
      <w:marBottom w:val="0"/>
      <w:divBdr>
        <w:top w:val="none" w:sz="0" w:space="0" w:color="auto"/>
        <w:left w:val="none" w:sz="0" w:space="0" w:color="auto"/>
        <w:bottom w:val="none" w:sz="0" w:space="0" w:color="auto"/>
        <w:right w:val="none" w:sz="0" w:space="0" w:color="auto"/>
      </w:divBdr>
      <w:divsChild>
        <w:div w:id="106395023">
          <w:marLeft w:val="0"/>
          <w:marRight w:val="0"/>
          <w:marTop w:val="0"/>
          <w:marBottom w:val="0"/>
          <w:divBdr>
            <w:top w:val="none" w:sz="0" w:space="0" w:color="auto"/>
            <w:left w:val="none" w:sz="0" w:space="0" w:color="auto"/>
            <w:bottom w:val="none" w:sz="0" w:space="0" w:color="auto"/>
            <w:right w:val="none" w:sz="0" w:space="0" w:color="auto"/>
          </w:divBdr>
          <w:divsChild>
            <w:div w:id="361587709">
              <w:marLeft w:val="-225"/>
              <w:marRight w:val="-225"/>
              <w:marTop w:val="0"/>
              <w:marBottom w:val="0"/>
              <w:divBdr>
                <w:top w:val="none" w:sz="0" w:space="0" w:color="auto"/>
                <w:left w:val="none" w:sz="0" w:space="0" w:color="auto"/>
                <w:bottom w:val="none" w:sz="0" w:space="0" w:color="auto"/>
                <w:right w:val="none" w:sz="0" w:space="0" w:color="auto"/>
              </w:divBdr>
              <w:divsChild>
                <w:div w:id="47464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985025">
      <w:bodyDiv w:val="1"/>
      <w:marLeft w:val="0"/>
      <w:marRight w:val="0"/>
      <w:marTop w:val="0"/>
      <w:marBottom w:val="0"/>
      <w:divBdr>
        <w:top w:val="none" w:sz="0" w:space="0" w:color="auto"/>
        <w:left w:val="none" w:sz="0" w:space="0" w:color="auto"/>
        <w:bottom w:val="none" w:sz="0" w:space="0" w:color="auto"/>
        <w:right w:val="none" w:sz="0" w:space="0" w:color="auto"/>
      </w:divBdr>
      <w:divsChild>
        <w:div w:id="1901406462">
          <w:marLeft w:val="0"/>
          <w:marRight w:val="0"/>
          <w:marTop w:val="0"/>
          <w:marBottom w:val="0"/>
          <w:divBdr>
            <w:top w:val="none" w:sz="0" w:space="0" w:color="auto"/>
            <w:left w:val="none" w:sz="0" w:space="0" w:color="auto"/>
            <w:bottom w:val="none" w:sz="0" w:space="0" w:color="auto"/>
            <w:right w:val="none" w:sz="0" w:space="0" w:color="auto"/>
          </w:divBdr>
          <w:divsChild>
            <w:div w:id="528033918">
              <w:marLeft w:val="0"/>
              <w:marRight w:val="0"/>
              <w:marTop w:val="0"/>
              <w:marBottom w:val="0"/>
              <w:divBdr>
                <w:top w:val="none" w:sz="0" w:space="0" w:color="auto"/>
                <w:left w:val="none" w:sz="0" w:space="0" w:color="auto"/>
                <w:bottom w:val="none" w:sz="0" w:space="0" w:color="auto"/>
                <w:right w:val="none" w:sz="0" w:space="0" w:color="auto"/>
              </w:divBdr>
              <w:divsChild>
                <w:div w:id="1487745018">
                  <w:marLeft w:val="0"/>
                  <w:marRight w:val="0"/>
                  <w:marTop w:val="0"/>
                  <w:marBottom w:val="0"/>
                  <w:divBdr>
                    <w:top w:val="none" w:sz="0" w:space="0" w:color="auto"/>
                    <w:left w:val="none" w:sz="0" w:space="0" w:color="auto"/>
                    <w:bottom w:val="none" w:sz="0" w:space="0" w:color="auto"/>
                    <w:right w:val="none" w:sz="0" w:space="0" w:color="auto"/>
                  </w:divBdr>
                  <w:divsChild>
                    <w:div w:id="588389727">
                      <w:marLeft w:val="0"/>
                      <w:marRight w:val="0"/>
                      <w:marTop w:val="0"/>
                      <w:marBottom w:val="0"/>
                      <w:divBdr>
                        <w:top w:val="none" w:sz="0" w:space="0" w:color="auto"/>
                        <w:left w:val="none" w:sz="0" w:space="0" w:color="auto"/>
                        <w:bottom w:val="none" w:sz="0" w:space="0" w:color="auto"/>
                        <w:right w:val="none" w:sz="0" w:space="0" w:color="auto"/>
                      </w:divBdr>
                      <w:divsChild>
                        <w:div w:id="67190419">
                          <w:marLeft w:val="0"/>
                          <w:marRight w:val="0"/>
                          <w:marTop w:val="0"/>
                          <w:marBottom w:val="0"/>
                          <w:divBdr>
                            <w:top w:val="none" w:sz="0" w:space="0" w:color="auto"/>
                            <w:left w:val="none" w:sz="0" w:space="0" w:color="auto"/>
                            <w:bottom w:val="none" w:sz="0" w:space="0" w:color="auto"/>
                            <w:right w:val="none" w:sz="0" w:space="0" w:color="auto"/>
                          </w:divBdr>
                          <w:divsChild>
                            <w:div w:id="119369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8356478">
      <w:bodyDiv w:val="1"/>
      <w:marLeft w:val="0"/>
      <w:marRight w:val="0"/>
      <w:marTop w:val="0"/>
      <w:marBottom w:val="0"/>
      <w:divBdr>
        <w:top w:val="none" w:sz="0" w:space="0" w:color="auto"/>
        <w:left w:val="none" w:sz="0" w:space="0" w:color="auto"/>
        <w:bottom w:val="none" w:sz="0" w:space="0" w:color="auto"/>
        <w:right w:val="none" w:sz="0" w:space="0" w:color="auto"/>
      </w:divBdr>
    </w:div>
    <w:div w:id="622148961">
      <w:bodyDiv w:val="1"/>
      <w:marLeft w:val="0"/>
      <w:marRight w:val="0"/>
      <w:marTop w:val="0"/>
      <w:marBottom w:val="0"/>
      <w:divBdr>
        <w:top w:val="none" w:sz="0" w:space="0" w:color="auto"/>
        <w:left w:val="none" w:sz="0" w:space="0" w:color="auto"/>
        <w:bottom w:val="none" w:sz="0" w:space="0" w:color="auto"/>
        <w:right w:val="none" w:sz="0" w:space="0" w:color="auto"/>
      </w:divBdr>
    </w:div>
    <w:div w:id="650988956">
      <w:bodyDiv w:val="1"/>
      <w:marLeft w:val="0"/>
      <w:marRight w:val="0"/>
      <w:marTop w:val="0"/>
      <w:marBottom w:val="0"/>
      <w:divBdr>
        <w:top w:val="none" w:sz="0" w:space="0" w:color="auto"/>
        <w:left w:val="none" w:sz="0" w:space="0" w:color="auto"/>
        <w:bottom w:val="none" w:sz="0" w:space="0" w:color="auto"/>
        <w:right w:val="none" w:sz="0" w:space="0" w:color="auto"/>
      </w:divBdr>
      <w:divsChild>
        <w:div w:id="861821022">
          <w:marLeft w:val="0"/>
          <w:marRight w:val="0"/>
          <w:marTop w:val="0"/>
          <w:marBottom w:val="0"/>
          <w:divBdr>
            <w:top w:val="none" w:sz="0" w:space="0" w:color="auto"/>
            <w:left w:val="none" w:sz="0" w:space="0" w:color="auto"/>
            <w:bottom w:val="none" w:sz="0" w:space="0" w:color="auto"/>
            <w:right w:val="none" w:sz="0" w:space="0" w:color="auto"/>
          </w:divBdr>
          <w:divsChild>
            <w:div w:id="1849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011741">
      <w:bodyDiv w:val="1"/>
      <w:marLeft w:val="0"/>
      <w:marRight w:val="0"/>
      <w:marTop w:val="0"/>
      <w:marBottom w:val="0"/>
      <w:divBdr>
        <w:top w:val="none" w:sz="0" w:space="0" w:color="auto"/>
        <w:left w:val="none" w:sz="0" w:space="0" w:color="auto"/>
        <w:bottom w:val="none" w:sz="0" w:space="0" w:color="auto"/>
        <w:right w:val="none" w:sz="0" w:space="0" w:color="auto"/>
      </w:divBdr>
    </w:div>
    <w:div w:id="699671097">
      <w:bodyDiv w:val="1"/>
      <w:marLeft w:val="0"/>
      <w:marRight w:val="0"/>
      <w:marTop w:val="0"/>
      <w:marBottom w:val="0"/>
      <w:divBdr>
        <w:top w:val="none" w:sz="0" w:space="0" w:color="auto"/>
        <w:left w:val="none" w:sz="0" w:space="0" w:color="auto"/>
        <w:bottom w:val="none" w:sz="0" w:space="0" w:color="auto"/>
        <w:right w:val="none" w:sz="0" w:space="0" w:color="auto"/>
      </w:divBdr>
    </w:div>
    <w:div w:id="761336690">
      <w:bodyDiv w:val="1"/>
      <w:marLeft w:val="0"/>
      <w:marRight w:val="0"/>
      <w:marTop w:val="0"/>
      <w:marBottom w:val="0"/>
      <w:divBdr>
        <w:top w:val="none" w:sz="0" w:space="0" w:color="auto"/>
        <w:left w:val="none" w:sz="0" w:space="0" w:color="auto"/>
        <w:bottom w:val="none" w:sz="0" w:space="0" w:color="auto"/>
        <w:right w:val="none" w:sz="0" w:space="0" w:color="auto"/>
      </w:divBdr>
    </w:div>
    <w:div w:id="780807074">
      <w:bodyDiv w:val="1"/>
      <w:marLeft w:val="0"/>
      <w:marRight w:val="0"/>
      <w:marTop w:val="0"/>
      <w:marBottom w:val="0"/>
      <w:divBdr>
        <w:top w:val="none" w:sz="0" w:space="0" w:color="auto"/>
        <w:left w:val="none" w:sz="0" w:space="0" w:color="auto"/>
        <w:bottom w:val="none" w:sz="0" w:space="0" w:color="auto"/>
        <w:right w:val="none" w:sz="0" w:space="0" w:color="auto"/>
      </w:divBdr>
    </w:div>
    <w:div w:id="823934368">
      <w:bodyDiv w:val="1"/>
      <w:marLeft w:val="0"/>
      <w:marRight w:val="0"/>
      <w:marTop w:val="0"/>
      <w:marBottom w:val="0"/>
      <w:divBdr>
        <w:top w:val="none" w:sz="0" w:space="0" w:color="auto"/>
        <w:left w:val="none" w:sz="0" w:space="0" w:color="auto"/>
        <w:bottom w:val="none" w:sz="0" w:space="0" w:color="auto"/>
        <w:right w:val="none" w:sz="0" w:space="0" w:color="auto"/>
      </w:divBdr>
    </w:div>
    <w:div w:id="824395244">
      <w:bodyDiv w:val="1"/>
      <w:marLeft w:val="0"/>
      <w:marRight w:val="0"/>
      <w:marTop w:val="0"/>
      <w:marBottom w:val="0"/>
      <w:divBdr>
        <w:top w:val="none" w:sz="0" w:space="0" w:color="auto"/>
        <w:left w:val="none" w:sz="0" w:space="0" w:color="auto"/>
        <w:bottom w:val="none" w:sz="0" w:space="0" w:color="auto"/>
        <w:right w:val="none" w:sz="0" w:space="0" w:color="auto"/>
      </w:divBdr>
    </w:div>
    <w:div w:id="884103202">
      <w:bodyDiv w:val="1"/>
      <w:marLeft w:val="0"/>
      <w:marRight w:val="0"/>
      <w:marTop w:val="0"/>
      <w:marBottom w:val="0"/>
      <w:divBdr>
        <w:top w:val="none" w:sz="0" w:space="0" w:color="auto"/>
        <w:left w:val="none" w:sz="0" w:space="0" w:color="auto"/>
        <w:bottom w:val="none" w:sz="0" w:space="0" w:color="auto"/>
        <w:right w:val="none" w:sz="0" w:space="0" w:color="auto"/>
      </w:divBdr>
    </w:div>
    <w:div w:id="906888188">
      <w:bodyDiv w:val="1"/>
      <w:marLeft w:val="0"/>
      <w:marRight w:val="0"/>
      <w:marTop w:val="0"/>
      <w:marBottom w:val="0"/>
      <w:divBdr>
        <w:top w:val="none" w:sz="0" w:space="0" w:color="auto"/>
        <w:left w:val="none" w:sz="0" w:space="0" w:color="auto"/>
        <w:bottom w:val="none" w:sz="0" w:space="0" w:color="auto"/>
        <w:right w:val="none" w:sz="0" w:space="0" w:color="auto"/>
      </w:divBdr>
    </w:div>
    <w:div w:id="951018191">
      <w:bodyDiv w:val="1"/>
      <w:marLeft w:val="0"/>
      <w:marRight w:val="0"/>
      <w:marTop w:val="0"/>
      <w:marBottom w:val="0"/>
      <w:divBdr>
        <w:top w:val="none" w:sz="0" w:space="0" w:color="auto"/>
        <w:left w:val="none" w:sz="0" w:space="0" w:color="auto"/>
        <w:bottom w:val="none" w:sz="0" w:space="0" w:color="auto"/>
        <w:right w:val="none" w:sz="0" w:space="0" w:color="auto"/>
      </w:divBdr>
    </w:div>
    <w:div w:id="957640918">
      <w:bodyDiv w:val="1"/>
      <w:marLeft w:val="0"/>
      <w:marRight w:val="0"/>
      <w:marTop w:val="0"/>
      <w:marBottom w:val="0"/>
      <w:divBdr>
        <w:top w:val="none" w:sz="0" w:space="0" w:color="auto"/>
        <w:left w:val="none" w:sz="0" w:space="0" w:color="auto"/>
        <w:bottom w:val="none" w:sz="0" w:space="0" w:color="auto"/>
        <w:right w:val="none" w:sz="0" w:space="0" w:color="auto"/>
      </w:divBdr>
    </w:div>
    <w:div w:id="962619252">
      <w:bodyDiv w:val="1"/>
      <w:marLeft w:val="0"/>
      <w:marRight w:val="0"/>
      <w:marTop w:val="0"/>
      <w:marBottom w:val="0"/>
      <w:divBdr>
        <w:top w:val="none" w:sz="0" w:space="0" w:color="auto"/>
        <w:left w:val="none" w:sz="0" w:space="0" w:color="auto"/>
        <w:bottom w:val="none" w:sz="0" w:space="0" w:color="auto"/>
        <w:right w:val="none" w:sz="0" w:space="0" w:color="auto"/>
      </w:divBdr>
    </w:div>
    <w:div w:id="1011563723">
      <w:bodyDiv w:val="1"/>
      <w:marLeft w:val="0"/>
      <w:marRight w:val="0"/>
      <w:marTop w:val="0"/>
      <w:marBottom w:val="0"/>
      <w:divBdr>
        <w:top w:val="none" w:sz="0" w:space="0" w:color="auto"/>
        <w:left w:val="none" w:sz="0" w:space="0" w:color="auto"/>
        <w:bottom w:val="none" w:sz="0" w:space="0" w:color="auto"/>
        <w:right w:val="none" w:sz="0" w:space="0" w:color="auto"/>
      </w:divBdr>
    </w:div>
    <w:div w:id="1016687702">
      <w:bodyDiv w:val="1"/>
      <w:marLeft w:val="0"/>
      <w:marRight w:val="0"/>
      <w:marTop w:val="0"/>
      <w:marBottom w:val="0"/>
      <w:divBdr>
        <w:top w:val="none" w:sz="0" w:space="0" w:color="auto"/>
        <w:left w:val="none" w:sz="0" w:space="0" w:color="auto"/>
        <w:bottom w:val="none" w:sz="0" w:space="0" w:color="auto"/>
        <w:right w:val="none" w:sz="0" w:space="0" w:color="auto"/>
      </w:divBdr>
    </w:div>
    <w:div w:id="1071387416">
      <w:bodyDiv w:val="1"/>
      <w:marLeft w:val="0"/>
      <w:marRight w:val="0"/>
      <w:marTop w:val="0"/>
      <w:marBottom w:val="0"/>
      <w:divBdr>
        <w:top w:val="none" w:sz="0" w:space="0" w:color="auto"/>
        <w:left w:val="none" w:sz="0" w:space="0" w:color="auto"/>
        <w:bottom w:val="none" w:sz="0" w:space="0" w:color="auto"/>
        <w:right w:val="none" w:sz="0" w:space="0" w:color="auto"/>
      </w:divBdr>
    </w:div>
    <w:div w:id="1208294543">
      <w:bodyDiv w:val="1"/>
      <w:marLeft w:val="0"/>
      <w:marRight w:val="0"/>
      <w:marTop w:val="0"/>
      <w:marBottom w:val="0"/>
      <w:divBdr>
        <w:top w:val="none" w:sz="0" w:space="0" w:color="auto"/>
        <w:left w:val="none" w:sz="0" w:space="0" w:color="auto"/>
        <w:bottom w:val="none" w:sz="0" w:space="0" w:color="auto"/>
        <w:right w:val="none" w:sz="0" w:space="0" w:color="auto"/>
      </w:divBdr>
    </w:div>
    <w:div w:id="1219895458">
      <w:bodyDiv w:val="1"/>
      <w:marLeft w:val="0"/>
      <w:marRight w:val="0"/>
      <w:marTop w:val="0"/>
      <w:marBottom w:val="0"/>
      <w:divBdr>
        <w:top w:val="none" w:sz="0" w:space="0" w:color="auto"/>
        <w:left w:val="none" w:sz="0" w:space="0" w:color="auto"/>
        <w:bottom w:val="none" w:sz="0" w:space="0" w:color="auto"/>
        <w:right w:val="none" w:sz="0" w:space="0" w:color="auto"/>
      </w:divBdr>
    </w:div>
    <w:div w:id="1291477525">
      <w:bodyDiv w:val="1"/>
      <w:marLeft w:val="0"/>
      <w:marRight w:val="0"/>
      <w:marTop w:val="0"/>
      <w:marBottom w:val="0"/>
      <w:divBdr>
        <w:top w:val="none" w:sz="0" w:space="0" w:color="auto"/>
        <w:left w:val="none" w:sz="0" w:space="0" w:color="auto"/>
        <w:bottom w:val="none" w:sz="0" w:space="0" w:color="auto"/>
        <w:right w:val="none" w:sz="0" w:space="0" w:color="auto"/>
      </w:divBdr>
      <w:divsChild>
        <w:div w:id="2130083187">
          <w:marLeft w:val="0"/>
          <w:marRight w:val="0"/>
          <w:marTop w:val="0"/>
          <w:marBottom w:val="0"/>
          <w:divBdr>
            <w:top w:val="none" w:sz="0" w:space="0" w:color="auto"/>
            <w:left w:val="none" w:sz="0" w:space="0" w:color="auto"/>
            <w:bottom w:val="none" w:sz="0" w:space="0" w:color="auto"/>
            <w:right w:val="none" w:sz="0" w:space="0" w:color="auto"/>
          </w:divBdr>
          <w:divsChild>
            <w:div w:id="625083365">
              <w:marLeft w:val="-225"/>
              <w:marRight w:val="-225"/>
              <w:marTop w:val="0"/>
              <w:marBottom w:val="0"/>
              <w:divBdr>
                <w:top w:val="none" w:sz="0" w:space="0" w:color="auto"/>
                <w:left w:val="none" w:sz="0" w:space="0" w:color="auto"/>
                <w:bottom w:val="none" w:sz="0" w:space="0" w:color="auto"/>
                <w:right w:val="none" w:sz="0" w:space="0" w:color="auto"/>
              </w:divBdr>
              <w:divsChild>
                <w:div w:id="380251897">
                  <w:marLeft w:val="0"/>
                  <w:marRight w:val="0"/>
                  <w:marTop w:val="0"/>
                  <w:marBottom w:val="0"/>
                  <w:divBdr>
                    <w:top w:val="none" w:sz="0" w:space="0" w:color="auto"/>
                    <w:left w:val="none" w:sz="0" w:space="0" w:color="auto"/>
                    <w:bottom w:val="none" w:sz="0" w:space="0" w:color="auto"/>
                    <w:right w:val="none" w:sz="0" w:space="0" w:color="auto"/>
                  </w:divBdr>
                  <w:divsChild>
                    <w:div w:id="1115755712">
                      <w:marLeft w:val="0"/>
                      <w:marRight w:val="0"/>
                      <w:marTop w:val="0"/>
                      <w:marBottom w:val="0"/>
                      <w:divBdr>
                        <w:top w:val="none" w:sz="0" w:space="0" w:color="auto"/>
                        <w:left w:val="none" w:sz="0" w:space="0" w:color="auto"/>
                        <w:bottom w:val="none" w:sz="0" w:space="0" w:color="auto"/>
                        <w:right w:val="none" w:sz="0" w:space="0" w:color="auto"/>
                      </w:divBdr>
                      <w:divsChild>
                        <w:div w:id="1487238494">
                          <w:marLeft w:val="0"/>
                          <w:marRight w:val="0"/>
                          <w:marTop w:val="0"/>
                          <w:marBottom w:val="0"/>
                          <w:divBdr>
                            <w:top w:val="none" w:sz="0" w:space="0" w:color="auto"/>
                            <w:left w:val="none" w:sz="0" w:space="0" w:color="auto"/>
                            <w:bottom w:val="none" w:sz="0" w:space="0" w:color="auto"/>
                            <w:right w:val="none" w:sz="0" w:space="0" w:color="auto"/>
                          </w:divBdr>
                          <w:divsChild>
                            <w:div w:id="1978752342">
                              <w:marLeft w:val="0"/>
                              <w:marRight w:val="0"/>
                              <w:marTop w:val="0"/>
                              <w:marBottom w:val="0"/>
                              <w:divBdr>
                                <w:top w:val="none" w:sz="0" w:space="0" w:color="auto"/>
                                <w:left w:val="none" w:sz="0" w:space="0" w:color="auto"/>
                                <w:bottom w:val="none" w:sz="0" w:space="0" w:color="auto"/>
                                <w:right w:val="none" w:sz="0" w:space="0" w:color="auto"/>
                              </w:divBdr>
                              <w:divsChild>
                                <w:div w:id="193220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7029638">
      <w:bodyDiv w:val="1"/>
      <w:marLeft w:val="0"/>
      <w:marRight w:val="0"/>
      <w:marTop w:val="0"/>
      <w:marBottom w:val="0"/>
      <w:divBdr>
        <w:top w:val="none" w:sz="0" w:space="0" w:color="auto"/>
        <w:left w:val="none" w:sz="0" w:space="0" w:color="auto"/>
        <w:bottom w:val="none" w:sz="0" w:space="0" w:color="auto"/>
        <w:right w:val="none" w:sz="0" w:space="0" w:color="auto"/>
      </w:divBdr>
      <w:divsChild>
        <w:div w:id="906381012">
          <w:marLeft w:val="0"/>
          <w:marRight w:val="0"/>
          <w:marTop w:val="0"/>
          <w:marBottom w:val="0"/>
          <w:divBdr>
            <w:top w:val="none" w:sz="0" w:space="0" w:color="auto"/>
            <w:left w:val="none" w:sz="0" w:space="0" w:color="auto"/>
            <w:bottom w:val="none" w:sz="0" w:space="0" w:color="auto"/>
            <w:right w:val="none" w:sz="0" w:space="0" w:color="auto"/>
          </w:divBdr>
          <w:divsChild>
            <w:div w:id="1455756254">
              <w:marLeft w:val="0"/>
              <w:marRight w:val="0"/>
              <w:marTop w:val="0"/>
              <w:marBottom w:val="0"/>
              <w:divBdr>
                <w:top w:val="none" w:sz="0" w:space="0" w:color="auto"/>
                <w:left w:val="none" w:sz="0" w:space="0" w:color="auto"/>
                <w:bottom w:val="none" w:sz="0" w:space="0" w:color="auto"/>
                <w:right w:val="none" w:sz="0" w:space="0" w:color="auto"/>
              </w:divBdr>
              <w:divsChild>
                <w:div w:id="83307161">
                  <w:marLeft w:val="-225"/>
                  <w:marRight w:val="-225"/>
                  <w:marTop w:val="0"/>
                  <w:marBottom w:val="0"/>
                  <w:divBdr>
                    <w:top w:val="none" w:sz="0" w:space="0" w:color="auto"/>
                    <w:left w:val="none" w:sz="0" w:space="0" w:color="auto"/>
                    <w:bottom w:val="none" w:sz="0" w:space="0" w:color="auto"/>
                    <w:right w:val="none" w:sz="0" w:space="0" w:color="auto"/>
                  </w:divBdr>
                  <w:divsChild>
                    <w:div w:id="890307204">
                      <w:marLeft w:val="0"/>
                      <w:marRight w:val="0"/>
                      <w:marTop w:val="0"/>
                      <w:marBottom w:val="0"/>
                      <w:divBdr>
                        <w:top w:val="none" w:sz="0" w:space="0" w:color="auto"/>
                        <w:left w:val="none" w:sz="0" w:space="0" w:color="auto"/>
                        <w:bottom w:val="none" w:sz="0" w:space="0" w:color="auto"/>
                        <w:right w:val="none" w:sz="0" w:space="0" w:color="auto"/>
                      </w:divBdr>
                      <w:divsChild>
                        <w:div w:id="409549212">
                          <w:marLeft w:val="0"/>
                          <w:marRight w:val="0"/>
                          <w:marTop w:val="0"/>
                          <w:marBottom w:val="0"/>
                          <w:divBdr>
                            <w:top w:val="none" w:sz="0" w:space="0" w:color="auto"/>
                            <w:left w:val="none" w:sz="0" w:space="0" w:color="auto"/>
                            <w:bottom w:val="none" w:sz="0" w:space="0" w:color="auto"/>
                            <w:right w:val="none" w:sz="0" w:space="0" w:color="auto"/>
                          </w:divBdr>
                          <w:divsChild>
                            <w:div w:id="2074036006">
                              <w:marLeft w:val="0"/>
                              <w:marRight w:val="0"/>
                              <w:marTop w:val="0"/>
                              <w:marBottom w:val="0"/>
                              <w:divBdr>
                                <w:top w:val="none" w:sz="0" w:space="0" w:color="auto"/>
                                <w:left w:val="none" w:sz="0" w:space="0" w:color="auto"/>
                                <w:bottom w:val="none" w:sz="0" w:space="0" w:color="auto"/>
                                <w:right w:val="none" w:sz="0" w:space="0" w:color="auto"/>
                              </w:divBdr>
                              <w:divsChild>
                                <w:div w:id="80492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5763351">
      <w:bodyDiv w:val="1"/>
      <w:marLeft w:val="0"/>
      <w:marRight w:val="0"/>
      <w:marTop w:val="0"/>
      <w:marBottom w:val="0"/>
      <w:divBdr>
        <w:top w:val="none" w:sz="0" w:space="0" w:color="auto"/>
        <w:left w:val="none" w:sz="0" w:space="0" w:color="auto"/>
        <w:bottom w:val="none" w:sz="0" w:space="0" w:color="auto"/>
        <w:right w:val="none" w:sz="0" w:space="0" w:color="auto"/>
      </w:divBdr>
    </w:div>
    <w:div w:id="1412317313">
      <w:bodyDiv w:val="1"/>
      <w:marLeft w:val="0"/>
      <w:marRight w:val="0"/>
      <w:marTop w:val="0"/>
      <w:marBottom w:val="0"/>
      <w:divBdr>
        <w:top w:val="none" w:sz="0" w:space="0" w:color="auto"/>
        <w:left w:val="none" w:sz="0" w:space="0" w:color="auto"/>
        <w:bottom w:val="none" w:sz="0" w:space="0" w:color="auto"/>
        <w:right w:val="none" w:sz="0" w:space="0" w:color="auto"/>
      </w:divBdr>
    </w:div>
    <w:div w:id="1422600555">
      <w:bodyDiv w:val="1"/>
      <w:marLeft w:val="0"/>
      <w:marRight w:val="0"/>
      <w:marTop w:val="0"/>
      <w:marBottom w:val="0"/>
      <w:divBdr>
        <w:top w:val="none" w:sz="0" w:space="0" w:color="auto"/>
        <w:left w:val="none" w:sz="0" w:space="0" w:color="auto"/>
        <w:bottom w:val="none" w:sz="0" w:space="0" w:color="auto"/>
        <w:right w:val="none" w:sz="0" w:space="0" w:color="auto"/>
      </w:divBdr>
    </w:div>
    <w:div w:id="1494833242">
      <w:bodyDiv w:val="1"/>
      <w:marLeft w:val="0"/>
      <w:marRight w:val="0"/>
      <w:marTop w:val="0"/>
      <w:marBottom w:val="0"/>
      <w:divBdr>
        <w:top w:val="none" w:sz="0" w:space="0" w:color="auto"/>
        <w:left w:val="none" w:sz="0" w:space="0" w:color="auto"/>
        <w:bottom w:val="none" w:sz="0" w:space="0" w:color="auto"/>
        <w:right w:val="none" w:sz="0" w:space="0" w:color="auto"/>
      </w:divBdr>
      <w:divsChild>
        <w:div w:id="2061321944">
          <w:marLeft w:val="0"/>
          <w:marRight w:val="0"/>
          <w:marTop w:val="0"/>
          <w:marBottom w:val="0"/>
          <w:divBdr>
            <w:top w:val="none" w:sz="0" w:space="0" w:color="auto"/>
            <w:left w:val="none" w:sz="0" w:space="0" w:color="auto"/>
            <w:bottom w:val="none" w:sz="0" w:space="0" w:color="auto"/>
            <w:right w:val="none" w:sz="0" w:space="0" w:color="auto"/>
          </w:divBdr>
          <w:divsChild>
            <w:div w:id="383140531">
              <w:marLeft w:val="0"/>
              <w:marRight w:val="0"/>
              <w:marTop w:val="0"/>
              <w:marBottom w:val="0"/>
              <w:divBdr>
                <w:top w:val="none" w:sz="0" w:space="0" w:color="auto"/>
                <w:left w:val="none" w:sz="0" w:space="0" w:color="auto"/>
                <w:bottom w:val="none" w:sz="0" w:space="0" w:color="auto"/>
                <w:right w:val="none" w:sz="0" w:space="0" w:color="auto"/>
              </w:divBdr>
              <w:divsChild>
                <w:div w:id="1833327926">
                  <w:marLeft w:val="0"/>
                  <w:marRight w:val="0"/>
                  <w:marTop w:val="0"/>
                  <w:marBottom w:val="0"/>
                  <w:divBdr>
                    <w:top w:val="none" w:sz="0" w:space="0" w:color="auto"/>
                    <w:left w:val="none" w:sz="0" w:space="0" w:color="auto"/>
                    <w:bottom w:val="none" w:sz="0" w:space="0" w:color="auto"/>
                    <w:right w:val="none" w:sz="0" w:space="0" w:color="auto"/>
                  </w:divBdr>
                  <w:divsChild>
                    <w:div w:id="1557006746">
                      <w:marLeft w:val="0"/>
                      <w:marRight w:val="0"/>
                      <w:marTop w:val="0"/>
                      <w:marBottom w:val="0"/>
                      <w:divBdr>
                        <w:top w:val="none" w:sz="0" w:space="0" w:color="auto"/>
                        <w:left w:val="none" w:sz="0" w:space="0" w:color="auto"/>
                        <w:bottom w:val="none" w:sz="0" w:space="0" w:color="auto"/>
                        <w:right w:val="none" w:sz="0" w:space="0" w:color="auto"/>
                      </w:divBdr>
                      <w:divsChild>
                        <w:div w:id="279990837">
                          <w:marLeft w:val="0"/>
                          <w:marRight w:val="0"/>
                          <w:marTop w:val="0"/>
                          <w:marBottom w:val="0"/>
                          <w:divBdr>
                            <w:top w:val="none" w:sz="0" w:space="0" w:color="auto"/>
                            <w:left w:val="none" w:sz="0" w:space="0" w:color="auto"/>
                            <w:bottom w:val="none" w:sz="0" w:space="0" w:color="auto"/>
                            <w:right w:val="none" w:sz="0" w:space="0" w:color="auto"/>
                          </w:divBdr>
                          <w:divsChild>
                            <w:div w:id="1211654732">
                              <w:marLeft w:val="0"/>
                              <w:marRight w:val="0"/>
                              <w:marTop w:val="0"/>
                              <w:marBottom w:val="0"/>
                              <w:divBdr>
                                <w:top w:val="none" w:sz="0" w:space="0" w:color="auto"/>
                                <w:left w:val="none" w:sz="0" w:space="0" w:color="auto"/>
                                <w:bottom w:val="none" w:sz="0" w:space="0" w:color="auto"/>
                                <w:right w:val="none" w:sz="0" w:space="0" w:color="auto"/>
                              </w:divBdr>
                              <w:divsChild>
                                <w:div w:id="50963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4490282">
      <w:bodyDiv w:val="1"/>
      <w:marLeft w:val="0"/>
      <w:marRight w:val="0"/>
      <w:marTop w:val="0"/>
      <w:marBottom w:val="0"/>
      <w:divBdr>
        <w:top w:val="none" w:sz="0" w:space="0" w:color="auto"/>
        <w:left w:val="none" w:sz="0" w:space="0" w:color="auto"/>
        <w:bottom w:val="none" w:sz="0" w:space="0" w:color="auto"/>
        <w:right w:val="none" w:sz="0" w:space="0" w:color="auto"/>
      </w:divBdr>
    </w:div>
    <w:div w:id="1522741300">
      <w:bodyDiv w:val="1"/>
      <w:marLeft w:val="0"/>
      <w:marRight w:val="0"/>
      <w:marTop w:val="0"/>
      <w:marBottom w:val="0"/>
      <w:divBdr>
        <w:top w:val="none" w:sz="0" w:space="0" w:color="auto"/>
        <w:left w:val="none" w:sz="0" w:space="0" w:color="auto"/>
        <w:bottom w:val="none" w:sz="0" w:space="0" w:color="auto"/>
        <w:right w:val="none" w:sz="0" w:space="0" w:color="auto"/>
      </w:divBdr>
      <w:divsChild>
        <w:div w:id="2078045635">
          <w:marLeft w:val="0"/>
          <w:marRight w:val="0"/>
          <w:marTop w:val="0"/>
          <w:marBottom w:val="0"/>
          <w:divBdr>
            <w:top w:val="none" w:sz="0" w:space="0" w:color="auto"/>
            <w:left w:val="none" w:sz="0" w:space="0" w:color="auto"/>
            <w:bottom w:val="none" w:sz="0" w:space="0" w:color="auto"/>
            <w:right w:val="none" w:sz="0" w:space="0" w:color="auto"/>
          </w:divBdr>
          <w:divsChild>
            <w:div w:id="754128330">
              <w:marLeft w:val="0"/>
              <w:marRight w:val="0"/>
              <w:marTop w:val="0"/>
              <w:marBottom w:val="0"/>
              <w:divBdr>
                <w:top w:val="none" w:sz="0" w:space="0" w:color="auto"/>
                <w:left w:val="none" w:sz="0" w:space="0" w:color="auto"/>
                <w:bottom w:val="none" w:sz="0" w:space="0" w:color="auto"/>
                <w:right w:val="none" w:sz="0" w:space="0" w:color="auto"/>
              </w:divBdr>
              <w:divsChild>
                <w:div w:id="1092777063">
                  <w:marLeft w:val="0"/>
                  <w:marRight w:val="0"/>
                  <w:marTop w:val="0"/>
                  <w:marBottom w:val="0"/>
                  <w:divBdr>
                    <w:top w:val="none" w:sz="0" w:space="0" w:color="auto"/>
                    <w:left w:val="none" w:sz="0" w:space="0" w:color="auto"/>
                    <w:bottom w:val="none" w:sz="0" w:space="0" w:color="auto"/>
                    <w:right w:val="none" w:sz="0" w:space="0" w:color="auto"/>
                  </w:divBdr>
                  <w:divsChild>
                    <w:div w:id="1192844613">
                      <w:marLeft w:val="0"/>
                      <w:marRight w:val="0"/>
                      <w:marTop w:val="0"/>
                      <w:marBottom w:val="0"/>
                      <w:divBdr>
                        <w:top w:val="none" w:sz="0" w:space="0" w:color="auto"/>
                        <w:left w:val="none" w:sz="0" w:space="0" w:color="auto"/>
                        <w:bottom w:val="none" w:sz="0" w:space="0" w:color="auto"/>
                        <w:right w:val="none" w:sz="0" w:space="0" w:color="auto"/>
                      </w:divBdr>
                      <w:divsChild>
                        <w:div w:id="204029851">
                          <w:marLeft w:val="0"/>
                          <w:marRight w:val="0"/>
                          <w:marTop w:val="0"/>
                          <w:marBottom w:val="0"/>
                          <w:divBdr>
                            <w:top w:val="none" w:sz="0" w:space="0" w:color="auto"/>
                            <w:left w:val="none" w:sz="0" w:space="0" w:color="auto"/>
                            <w:bottom w:val="none" w:sz="0" w:space="0" w:color="auto"/>
                            <w:right w:val="none" w:sz="0" w:space="0" w:color="auto"/>
                          </w:divBdr>
                          <w:divsChild>
                            <w:div w:id="1371802865">
                              <w:marLeft w:val="0"/>
                              <w:marRight w:val="0"/>
                              <w:marTop w:val="0"/>
                              <w:marBottom w:val="0"/>
                              <w:divBdr>
                                <w:top w:val="none" w:sz="0" w:space="0" w:color="auto"/>
                                <w:left w:val="none" w:sz="0" w:space="0" w:color="auto"/>
                                <w:bottom w:val="none" w:sz="0" w:space="0" w:color="auto"/>
                                <w:right w:val="none" w:sz="0" w:space="0" w:color="auto"/>
                              </w:divBdr>
                              <w:divsChild>
                                <w:div w:id="666370704">
                                  <w:marLeft w:val="0"/>
                                  <w:marRight w:val="0"/>
                                  <w:marTop w:val="0"/>
                                  <w:marBottom w:val="0"/>
                                  <w:divBdr>
                                    <w:top w:val="none" w:sz="0" w:space="0" w:color="auto"/>
                                    <w:left w:val="none" w:sz="0" w:space="0" w:color="auto"/>
                                    <w:bottom w:val="none" w:sz="0" w:space="0" w:color="auto"/>
                                    <w:right w:val="none" w:sz="0" w:space="0" w:color="auto"/>
                                  </w:divBdr>
                                  <w:divsChild>
                                    <w:div w:id="1435439036">
                                      <w:marLeft w:val="0"/>
                                      <w:marRight w:val="0"/>
                                      <w:marTop w:val="0"/>
                                      <w:marBottom w:val="0"/>
                                      <w:divBdr>
                                        <w:top w:val="none" w:sz="0" w:space="0" w:color="auto"/>
                                        <w:left w:val="none" w:sz="0" w:space="0" w:color="auto"/>
                                        <w:bottom w:val="none" w:sz="0" w:space="0" w:color="auto"/>
                                        <w:right w:val="none" w:sz="0" w:space="0" w:color="auto"/>
                                      </w:divBdr>
                                      <w:divsChild>
                                        <w:div w:id="495607607">
                                          <w:marLeft w:val="0"/>
                                          <w:marRight w:val="0"/>
                                          <w:marTop w:val="0"/>
                                          <w:marBottom w:val="0"/>
                                          <w:divBdr>
                                            <w:top w:val="none" w:sz="0" w:space="0" w:color="auto"/>
                                            <w:left w:val="none" w:sz="0" w:space="0" w:color="auto"/>
                                            <w:bottom w:val="none" w:sz="0" w:space="0" w:color="auto"/>
                                            <w:right w:val="none" w:sz="0" w:space="0" w:color="auto"/>
                                          </w:divBdr>
                                          <w:divsChild>
                                            <w:div w:id="935091824">
                                              <w:marLeft w:val="0"/>
                                              <w:marRight w:val="0"/>
                                              <w:marTop w:val="0"/>
                                              <w:marBottom w:val="0"/>
                                              <w:divBdr>
                                                <w:top w:val="none" w:sz="0" w:space="0" w:color="auto"/>
                                                <w:left w:val="none" w:sz="0" w:space="0" w:color="auto"/>
                                                <w:bottom w:val="none" w:sz="0" w:space="0" w:color="auto"/>
                                                <w:right w:val="none" w:sz="0" w:space="0" w:color="auto"/>
                                              </w:divBdr>
                                              <w:divsChild>
                                                <w:div w:id="100246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1232386">
      <w:bodyDiv w:val="1"/>
      <w:marLeft w:val="0"/>
      <w:marRight w:val="0"/>
      <w:marTop w:val="0"/>
      <w:marBottom w:val="0"/>
      <w:divBdr>
        <w:top w:val="none" w:sz="0" w:space="0" w:color="auto"/>
        <w:left w:val="none" w:sz="0" w:space="0" w:color="auto"/>
        <w:bottom w:val="none" w:sz="0" w:space="0" w:color="auto"/>
        <w:right w:val="none" w:sz="0" w:space="0" w:color="auto"/>
      </w:divBdr>
      <w:divsChild>
        <w:div w:id="942226849">
          <w:marLeft w:val="0"/>
          <w:marRight w:val="0"/>
          <w:marTop w:val="0"/>
          <w:marBottom w:val="0"/>
          <w:divBdr>
            <w:top w:val="none" w:sz="0" w:space="0" w:color="auto"/>
            <w:left w:val="none" w:sz="0" w:space="0" w:color="auto"/>
            <w:bottom w:val="none" w:sz="0" w:space="0" w:color="auto"/>
            <w:right w:val="none" w:sz="0" w:space="0" w:color="auto"/>
          </w:divBdr>
          <w:divsChild>
            <w:div w:id="1589079853">
              <w:marLeft w:val="0"/>
              <w:marRight w:val="0"/>
              <w:marTop w:val="0"/>
              <w:marBottom w:val="0"/>
              <w:divBdr>
                <w:top w:val="none" w:sz="0" w:space="0" w:color="auto"/>
                <w:left w:val="none" w:sz="0" w:space="0" w:color="auto"/>
                <w:bottom w:val="none" w:sz="0" w:space="0" w:color="auto"/>
                <w:right w:val="none" w:sz="0" w:space="0" w:color="auto"/>
              </w:divBdr>
              <w:divsChild>
                <w:div w:id="241722227">
                  <w:marLeft w:val="0"/>
                  <w:marRight w:val="0"/>
                  <w:marTop w:val="0"/>
                  <w:marBottom w:val="0"/>
                  <w:divBdr>
                    <w:top w:val="none" w:sz="0" w:space="0" w:color="auto"/>
                    <w:left w:val="none" w:sz="0" w:space="0" w:color="auto"/>
                    <w:bottom w:val="none" w:sz="0" w:space="0" w:color="auto"/>
                    <w:right w:val="none" w:sz="0" w:space="0" w:color="auto"/>
                  </w:divBdr>
                  <w:divsChild>
                    <w:div w:id="343555684">
                      <w:marLeft w:val="0"/>
                      <w:marRight w:val="0"/>
                      <w:marTop w:val="100"/>
                      <w:marBottom w:val="100"/>
                      <w:divBdr>
                        <w:top w:val="none" w:sz="0" w:space="0" w:color="auto"/>
                        <w:left w:val="none" w:sz="0" w:space="0" w:color="auto"/>
                        <w:bottom w:val="none" w:sz="0" w:space="0" w:color="auto"/>
                        <w:right w:val="none" w:sz="0" w:space="0" w:color="auto"/>
                      </w:divBdr>
                      <w:divsChild>
                        <w:div w:id="147988019">
                          <w:marLeft w:val="0"/>
                          <w:marRight w:val="0"/>
                          <w:marTop w:val="0"/>
                          <w:marBottom w:val="0"/>
                          <w:divBdr>
                            <w:top w:val="none" w:sz="0" w:space="0" w:color="auto"/>
                            <w:left w:val="none" w:sz="0" w:space="0" w:color="auto"/>
                            <w:bottom w:val="none" w:sz="0" w:space="0" w:color="auto"/>
                            <w:right w:val="none" w:sz="0" w:space="0" w:color="auto"/>
                          </w:divBdr>
                          <w:divsChild>
                            <w:div w:id="1262763316">
                              <w:marLeft w:val="0"/>
                              <w:marRight w:val="0"/>
                              <w:marTop w:val="0"/>
                              <w:marBottom w:val="0"/>
                              <w:divBdr>
                                <w:top w:val="none" w:sz="0" w:space="0" w:color="auto"/>
                                <w:left w:val="none" w:sz="0" w:space="0" w:color="auto"/>
                                <w:bottom w:val="none" w:sz="0" w:space="0" w:color="auto"/>
                                <w:right w:val="none" w:sz="0" w:space="0" w:color="auto"/>
                              </w:divBdr>
                              <w:divsChild>
                                <w:div w:id="450055399">
                                  <w:marLeft w:val="0"/>
                                  <w:marRight w:val="0"/>
                                  <w:marTop w:val="0"/>
                                  <w:marBottom w:val="0"/>
                                  <w:divBdr>
                                    <w:top w:val="none" w:sz="0" w:space="0" w:color="auto"/>
                                    <w:left w:val="none" w:sz="0" w:space="0" w:color="auto"/>
                                    <w:bottom w:val="none" w:sz="0" w:space="0" w:color="auto"/>
                                    <w:right w:val="none" w:sz="0" w:space="0" w:color="auto"/>
                                  </w:divBdr>
                                  <w:divsChild>
                                    <w:div w:id="449670956">
                                      <w:blockQuote w:val="1"/>
                                      <w:marLeft w:val="0"/>
                                      <w:marRight w:val="0"/>
                                      <w:marTop w:val="300"/>
                                      <w:marBottom w:val="450"/>
                                      <w:divBdr>
                                        <w:top w:val="none" w:sz="0" w:space="0" w:color="auto"/>
                                        <w:left w:val="single" w:sz="36" w:space="15" w:color="auto"/>
                                        <w:bottom w:val="none" w:sz="0" w:space="0" w:color="auto"/>
                                        <w:right w:val="none" w:sz="0" w:space="0" w:color="auto"/>
                                      </w:divBdr>
                                    </w:div>
                                  </w:divsChild>
                                </w:div>
                              </w:divsChild>
                            </w:div>
                          </w:divsChild>
                        </w:div>
                      </w:divsChild>
                    </w:div>
                  </w:divsChild>
                </w:div>
              </w:divsChild>
            </w:div>
          </w:divsChild>
        </w:div>
      </w:divsChild>
    </w:div>
    <w:div w:id="1635016595">
      <w:bodyDiv w:val="1"/>
      <w:marLeft w:val="0"/>
      <w:marRight w:val="0"/>
      <w:marTop w:val="0"/>
      <w:marBottom w:val="0"/>
      <w:divBdr>
        <w:top w:val="none" w:sz="0" w:space="0" w:color="auto"/>
        <w:left w:val="none" w:sz="0" w:space="0" w:color="auto"/>
        <w:bottom w:val="none" w:sz="0" w:space="0" w:color="auto"/>
        <w:right w:val="none" w:sz="0" w:space="0" w:color="auto"/>
      </w:divBdr>
      <w:divsChild>
        <w:div w:id="2138062464">
          <w:marLeft w:val="0"/>
          <w:marRight w:val="0"/>
          <w:marTop w:val="0"/>
          <w:marBottom w:val="0"/>
          <w:divBdr>
            <w:top w:val="none" w:sz="0" w:space="0" w:color="auto"/>
            <w:left w:val="none" w:sz="0" w:space="0" w:color="auto"/>
            <w:bottom w:val="none" w:sz="0" w:space="0" w:color="auto"/>
            <w:right w:val="none" w:sz="0" w:space="0" w:color="auto"/>
          </w:divBdr>
          <w:divsChild>
            <w:div w:id="397436481">
              <w:marLeft w:val="0"/>
              <w:marRight w:val="0"/>
              <w:marTop w:val="0"/>
              <w:marBottom w:val="0"/>
              <w:divBdr>
                <w:top w:val="none" w:sz="0" w:space="0" w:color="auto"/>
                <w:left w:val="none" w:sz="0" w:space="0" w:color="auto"/>
                <w:bottom w:val="none" w:sz="0" w:space="0" w:color="auto"/>
                <w:right w:val="none" w:sz="0" w:space="0" w:color="auto"/>
              </w:divBdr>
              <w:divsChild>
                <w:div w:id="1845590275">
                  <w:marLeft w:val="0"/>
                  <w:marRight w:val="0"/>
                  <w:marTop w:val="0"/>
                  <w:marBottom w:val="0"/>
                  <w:divBdr>
                    <w:top w:val="none" w:sz="0" w:space="0" w:color="auto"/>
                    <w:left w:val="none" w:sz="0" w:space="0" w:color="auto"/>
                    <w:bottom w:val="none" w:sz="0" w:space="0" w:color="auto"/>
                    <w:right w:val="none" w:sz="0" w:space="0" w:color="auto"/>
                  </w:divBdr>
                  <w:divsChild>
                    <w:div w:id="283656042">
                      <w:marLeft w:val="0"/>
                      <w:marRight w:val="0"/>
                      <w:marTop w:val="0"/>
                      <w:marBottom w:val="0"/>
                      <w:divBdr>
                        <w:top w:val="none" w:sz="0" w:space="0" w:color="auto"/>
                        <w:left w:val="none" w:sz="0" w:space="0" w:color="auto"/>
                        <w:bottom w:val="none" w:sz="0" w:space="0" w:color="auto"/>
                        <w:right w:val="none" w:sz="0" w:space="0" w:color="auto"/>
                      </w:divBdr>
                      <w:divsChild>
                        <w:div w:id="59985465">
                          <w:marLeft w:val="0"/>
                          <w:marRight w:val="0"/>
                          <w:marTop w:val="0"/>
                          <w:marBottom w:val="0"/>
                          <w:divBdr>
                            <w:top w:val="none" w:sz="0" w:space="0" w:color="auto"/>
                            <w:left w:val="none" w:sz="0" w:space="0" w:color="auto"/>
                            <w:bottom w:val="none" w:sz="0" w:space="0" w:color="auto"/>
                            <w:right w:val="none" w:sz="0" w:space="0" w:color="auto"/>
                          </w:divBdr>
                          <w:divsChild>
                            <w:div w:id="854534614">
                              <w:marLeft w:val="0"/>
                              <w:marRight w:val="0"/>
                              <w:marTop w:val="0"/>
                              <w:marBottom w:val="0"/>
                              <w:divBdr>
                                <w:top w:val="none" w:sz="0" w:space="0" w:color="auto"/>
                                <w:left w:val="none" w:sz="0" w:space="0" w:color="auto"/>
                                <w:bottom w:val="none" w:sz="0" w:space="0" w:color="auto"/>
                                <w:right w:val="none" w:sz="0" w:space="0" w:color="auto"/>
                              </w:divBdr>
                              <w:divsChild>
                                <w:div w:id="1967469182">
                                  <w:marLeft w:val="0"/>
                                  <w:marRight w:val="0"/>
                                  <w:marTop w:val="0"/>
                                  <w:marBottom w:val="0"/>
                                  <w:divBdr>
                                    <w:top w:val="none" w:sz="0" w:space="0" w:color="auto"/>
                                    <w:left w:val="none" w:sz="0" w:space="0" w:color="auto"/>
                                    <w:bottom w:val="none" w:sz="0" w:space="0" w:color="auto"/>
                                    <w:right w:val="none" w:sz="0" w:space="0" w:color="auto"/>
                                  </w:divBdr>
                                  <w:divsChild>
                                    <w:div w:id="224269143">
                                      <w:marLeft w:val="0"/>
                                      <w:marRight w:val="0"/>
                                      <w:marTop w:val="0"/>
                                      <w:marBottom w:val="0"/>
                                      <w:divBdr>
                                        <w:top w:val="none" w:sz="0" w:space="0" w:color="auto"/>
                                        <w:left w:val="none" w:sz="0" w:space="0" w:color="auto"/>
                                        <w:bottom w:val="none" w:sz="0" w:space="0" w:color="auto"/>
                                        <w:right w:val="none" w:sz="0" w:space="0" w:color="auto"/>
                                      </w:divBdr>
                                      <w:divsChild>
                                        <w:div w:id="887030267">
                                          <w:marLeft w:val="0"/>
                                          <w:marRight w:val="0"/>
                                          <w:marTop w:val="0"/>
                                          <w:marBottom w:val="0"/>
                                          <w:divBdr>
                                            <w:top w:val="none" w:sz="0" w:space="0" w:color="auto"/>
                                            <w:left w:val="none" w:sz="0" w:space="0" w:color="auto"/>
                                            <w:bottom w:val="none" w:sz="0" w:space="0" w:color="auto"/>
                                            <w:right w:val="none" w:sz="0" w:space="0" w:color="auto"/>
                                          </w:divBdr>
                                          <w:divsChild>
                                            <w:div w:id="170270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1054608">
      <w:bodyDiv w:val="1"/>
      <w:marLeft w:val="0"/>
      <w:marRight w:val="0"/>
      <w:marTop w:val="0"/>
      <w:marBottom w:val="0"/>
      <w:divBdr>
        <w:top w:val="none" w:sz="0" w:space="0" w:color="auto"/>
        <w:left w:val="none" w:sz="0" w:space="0" w:color="auto"/>
        <w:bottom w:val="none" w:sz="0" w:space="0" w:color="auto"/>
        <w:right w:val="none" w:sz="0" w:space="0" w:color="auto"/>
      </w:divBdr>
    </w:div>
    <w:div w:id="1781752925">
      <w:bodyDiv w:val="1"/>
      <w:marLeft w:val="0"/>
      <w:marRight w:val="0"/>
      <w:marTop w:val="0"/>
      <w:marBottom w:val="0"/>
      <w:divBdr>
        <w:top w:val="none" w:sz="0" w:space="0" w:color="auto"/>
        <w:left w:val="none" w:sz="0" w:space="0" w:color="auto"/>
        <w:bottom w:val="none" w:sz="0" w:space="0" w:color="auto"/>
        <w:right w:val="none" w:sz="0" w:space="0" w:color="auto"/>
      </w:divBdr>
    </w:div>
    <w:div w:id="1823737879">
      <w:bodyDiv w:val="1"/>
      <w:marLeft w:val="0"/>
      <w:marRight w:val="0"/>
      <w:marTop w:val="0"/>
      <w:marBottom w:val="0"/>
      <w:divBdr>
        <w:top w:val="none" w:sz="0" w:space="0" w:color="auto"/>
        <w:left w:val="none" w:sz="0" w:space="0" w:color="auto"/>
        <w:bottom w:val="none" w:sz="0" w:space="0" w:color="auto"/>
        <w:right w:val="none" w:sz="0" w:space="0" w:color="auto"/>
      </w:divBdr>
    </w:div>
    <w:div w:id="1894585119">
      <w:bodyDiv w:val="1"/>
      <w:marLeft w:val="0"/>
      <w:marRight w:val="0"/>
      <w:marTop w:val="0"/>
      <w:marBottom w:val="0"/>
      <w:divBdr>
        <w:top w:val="none" w:sz="0" w:space="0" w:color="auto"/>
        <w:left w:val="none" w:sz="0" w:space="0" w:color="auto"/>
        <w:bottom w:val="none" w:sz="0" w:space="0" w:color="auto"/>
        <w:right w:val="none" w:sz="0" w:space="0" w:color="auto"/>
      </w:divBdr>
    </w:div>
    <w:div w:id="1974678914">
      <w:bodyDiv w:val="1"/>
      <w:marLeft w:val="0"/>
      <w:marRight w:val="0"/>
      <w:marTop w:val="0"/>
      <w:marBottom w:val="0"/>
      <w:divBdr>
        <w:top w:val="none" w:sz="0" w:space="0" w:color="auto"/>
        <w:left w:val="none" w:sz="0" w:space="0" w:color="auto"/>
        <w:bottom w:val="none" w:sz="0" w:space="0" w:color="auto"/>
        <w:right w:val="none" w:sz="0" w:space="0" w:color="auto"/>
      </w:divBdr>
    </w:div>
    <w:div w:id="2054769556">
      <w:bodyDiv w:val="1"/>
      <w:marLeft w:val="0"/>
      <w:marRight w:val="0"/>
      <w:marTop w:val="0"/>
      <w:marBottom w:val="0"/>
      <w:divBdr>
        <w:top w:val="none" w:sz="0" w:space="0" w:color="auto"/>
        <w:left w:val="none" w:sz="0" w:space="0" w:color="auto"/>
        <w:bottom w:val="none" w:sz="0" w:space="0" w:color="auto"/>
        <w:right w:val="none" w:sz="0" w:space="0" w:color="auto"/>
      </w:divBdr>
    </w:div>
    <w:div w:id="2065248553">
      <w:bodyDiv w:val="1"/>
      <w:marLeft w:val="0"/>
      <w:marRight w:val="0"/>
      <w:marTop w:val="0"/>
      <w:marBottom w:val="0"/>
      <w:divBdr>
        <w:top w:val="none" w:sz="0" w:space="0" w:color="auto"/>
        <w:left w:val="none" w:sz="0" w:space="0" w:color="auto"/>
        <w:bottom w:val="none" w:sz="0" w:space="0" w:color="auto"/>
        <w:right w:val="none" w:sz="0" w:space="0" w:color="auto"/>
      </w:divBdr>
    </w:div>
    <w:div w:id="209219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ipd.co.uk/knowledge/fundamentals/people/development/coaching-mentoring-factsheet" TargetMode="External"/><Relationship Id="rId18" Type="http://schemas.openxmlformats.org/officeDocument/2006/relationships/image" Target="media/image4.png"/><Relationship Id="rId26" Type="http://schemas.openxmlformats.org/officeDocument/2006/relationships/hyperlink" Target="https://chwaraeteg.com/about/mission/" TargetMode="Externa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hyperlink" Target="https://www.cipd.co.uk/knowledge/strategy/development/learning-skills-work" TargetMode="External"/><Relationship Id="rId17" Type="http://schemas.openxmlformats.org/officeDocument/2006/relationships/image" Target="media/image3.png"/><Relationship Id="rId25" Type="http://schemas.openxmlformats.org/officeDocument/2006/relationships/hyperlink" Target="https://app.croneri.co.uk/topics/coaching-and-mentoring/indepth-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olace.org.uk/" TargetMode="External"/><Relationship Id="rId20" Type="http://schemas.openxmlformats.org/officeDocument/2006/relationships/image" Target="media/image6.png"/><Relationship Id="rId29"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Images/learning-development_2015_tcm18-11298.pdf" TargetMode="External"/><Relationship Id="rId24" Type="http://schemas.openxmlformats.org/officeDocument/2006/relationships/image" Target="media/image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mbraco.npt.gov.uk:700/1996" TargetMode="External"/><Relationship Id="rId23" Type="http://schemas.openxmlformats.org/officeDocument/2006/relationships/image" Target="media/image8.png"/><Relationship Id="rId28" Type="http://schemas.openxmlformats.org/officeDocument/2006/relationships/hyperlink" Target="https://www.thesuccessfactory.co.uk/blog/coaching-styles-and-how-they-work" TargetMode="External"/><Relationship Id="rId10" Type="http://schemas.openxmlformats.org/officeDocument/2006/relationships/hyperlink" Target="https://www.brighthr.com/articles/training/coaching-mentoring/benefits-of-coaching-and-mentoring-in-the-workplace/" TargetMode="External"/><Relationship Id="rId19" Type="http://schemas.openxmlformats.org/officeDocument/2006/relationships/image" Target="media/image5.png"/><Relationship Id="rId31"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nagers.org.uk/knowledge-and-insights/resource/coaching-for-improved-performance/" TargetMode="External"/><Relationship Id="rId22" Type="http://schemas.openxmlformats.org/officeDocument/2006/relationships/image" Target="media/image7.png"/><Relationship Id="rId27" Type="http://schemas.openxmlformats.org/officeDocument/2006/relationships/hyperlink" Target="https://www2.deloitte.com/content/dam/Deloitte/cn/Documents/human-capital/deloitte-cn-hc-trend-2020-en-200519.pdf" TargetMode="External"/><Relationship Id="rId30" Type="http://schemas.openxmlformats.org/officeDocument/2006/relationships/image" Target="media/image10.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mn-cs"/>
              </a:defRPr>
            </a:pPr>
            <a:r>
              <a:rPr lang="en-GB"/>
              <a:t>Senior Management recruitment </a:t>
            </a:r>
          </a:p>
        </c:rich>
      </c:tx>
      <c:layout/>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mn-cs"/>
            </a:defRPr>
          </a:pPr>
          <a:endParaRPr lang="en-US"/>
        </a:p>
      </c:txPr>
    </c:title>
    <c:autoTitleDeleted val="0"/>
    <c:plotArea>
      <c:layout/>
      <c:barChart>
        <c:barDir val="col"/>
        <c:grouping val="clustered"/>
        <c:varyColors val="0"/>
        <c:ser>
          <c:idx val="0"/>
          <c:order val="0"/>
          <c:tx>
            <c:strRef>
              <c:f>Sheet1!$B$1</c:f>
              <c:strCache>
                <c:ptCount val="1"/>
                <c:pt idx="0">
                  <c:v>Internal</c:v>
                </c:pt>
              </c:strCache>
            </c:strRef>
          </c:tx>
          <c:spPr>
            <a:solidFill>
              <a:schemeClr val="accent1"/>
            </a:solidFill>
            <a:ln>
              <a:noFill/>
            </a:ln>
            <a:effectLst/>
          </c:spPr>
          <c:invertIfNegative val="0"/>
          <c:cat>
            <c:numRef>
              <c:f>Sheet1!$A$2:$A$5</c:f>
              <c:numCache>
                <c:formatCode>General</c:formatCode>
                <c:ptCount val="4"/>
                <c:pt idx="0">
                  <c:v>2017</c:v>
                </c:pt>
                <c:pt idx="1">
                  <c:v>2018</c:v>
                </c:pt>
                <c:pt idx="2">
                  <c:v>2019</c:v>
                </c:pt>
                <c:pt idx="3">
                  <c:v>2020</c:v>
                </c:pt>
              </c:numCache>
            </c:numRef>
          </c:cat>
          <c:val>
            <c:numRef>
              <c:f>Sheet1!$B$2:$B$5</c:f>
              <c:numCache>
                <c:formatCode>General</c:formatCode>
                <c:ptCount val="4"/>
                <c:pt idx="0">
                  <c:v>5</c:v>
                </c:pt>
                <c:pt idx="1">
                  <c:v>8</c:v>
                </c:pt>
                <c:pt idx="2">
                  <c:v>7</c:v>
                </c:pt>
                <c:pt idx="3">
                  <c:v>6</c:v>
                </c:pt>
              </c:numCache>
            </c:numRef>
          </c:val>
          <c:extLst>
            <c:ext xmlns:c16="http://schemas.microsoft.com/office/drawing/2014/chart" uri="{C3380CC4-5D6E-409C-BE32-E72D297353CC}">
              <c16:uniqueId val="{00000000-8257-4DD4-A50B-BE52D80950BA}"/>
            </c:ext>
          </c:extLst>
        </c:ser>
        <c:ser>
          <c:idx val="1"/>
          <c:order val="1"/>
          <c:tx>
            <c:strRef>
              <c:f>Sheet1!$C$1</c:f>
              <c:strCache>
                <c:ptCount val="1"/>
                <c:pt idx="0">
                  <c:v>External</c:v>
                </c:pt>
              </c:strCache>
            </c:strRef>
          </c:tx>
          <c:spPr>
            <a:solidFill>
              <a:schemeClr val="accent2"/>
            </a:solidFill>
            <a:ln>
              <a:noFill/>
            </a:ln>
            <a:effectLst/>
          </c:spPr>
          <c:invertIfNegative val="0"/>
          <c:cat>
            <c:numRef>
              <c:f>Sheet1!$A$2:$A$5</c:f>
              <c:numCache>
                <c:formatCode>General</c:formatCode>
                <c:ptCount val="4"/>
                <c:pt idx="0">
                  <c:v>2017</c:v>
                </c:pt>
                <c:pt idx="1">
                  <c:v>2018</c:v>
                </c:pt>
                <c:pt idx="2">
                  <c:v>2019</c:v>
                </c:pt>
                <c:pt idx="3">
                  <c:v>2020</c:v>
                </c:pt>
              </c:numCache>
            </c:numRef>
          </c:cat>
          <c:val>
            <c:numRef>
              <c:f>Sheet1!$C$2:$C$5</c:f>
              <c:numCache>
                <c:formatCode>General</c:formatCode>
                <c:ptCount val="4"/>
                <c:pt idx="0">
                  <c:v>1</c:v>
                </c:pt>
                <c:pt idx="1">
                  <c:v>2</c:v>
                </c:pt>
                <c:pt idx="2">
                  <c:v>1</c:v>
                </c:pt>
                <c:pt idx="3">
                  <c:v>0</c:v>
                </c:pt>
              </c:numCache>
            </c:numRef>
          </c:val>
          <c:extLst>
            <c:ext xmlns:c16="http://schemas.microsoft.com/office/drawing/2014/chart" uri="{C3380CC4-5D6E-409C-BE32-E72D297353CC}">
              <c16:uniqueId val="{00000001-8257-4DD4-A50B-BE52D80950BA}"/>
            </c:ext>
          </c:extLst>
        </c:ser>
        <c:dLbls>
          <c:showLegendKey val="0"/>
          <c:showVal val="0"/>
          <c:showCatName val="0"/>
          <c:showSerName val="0"/>
          <c:showPercent val="0"/>
          <c:showBubbleSize val="0"/>
        </c:dLbls>
        <c:gapWidth val="219"/>
        <c:overlap val="-27"/>
        <c:axId val="590106112"/>
        <c:axId val="590108080"/>
      </c:barChart>
      <c:catAx>
        <c:axId val="590106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crossAx val="590108080"/>
        <c:crosses val="autoZero"/>
        <c:auto val="1"/>
        <c:lblAlgn val="ctr"/>
        <c:lblOffset val="100"/>
        <c:noMultiLvlLbl val="0"/>
      </c:catAx>
      <c:valAx>
        <c:axId val="590108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crossAx val="59010611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baseline="0">
          <a:latin typeface="Arial" panose="020B0604020202020204" pitchFamily="34"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Line manager awareness of C&amp;M programmes</a:t>
            </a:r>
          </a:p>
        </c:rich>
      </c:tx>
      <c:layout>
        <c:manualLayout>
          <c:xMode val="edge"/>
          <c:yMode val="edge"/>
          <c:x val="0.16115157480314959"/>
          <c:y val="1.587301587301587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Line manager awareness of C&amp;M programmes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441F-4B5F-95CE-9C275BD3DC8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41F-4B5F-95CE-9C275BD3DC8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41F-4B5F-95CE-9C275BD3DC8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4-441F-4B5F-95CE-9C275BD3DC88}"/>
              </c:ext>
            </c:extLst>
          </c:dPt>
          <c:dLbls>
            <c:dLbl>
              <c:idx val="1"/>
              <c:layout>
                <c:manualLayout>
                  <c:x val="6.5578339165937555E-2"/>
                  <c:y val="-0.22242344706911635"/>
                </c:manualLayout>
              </c:layout>
              <c:dLblPos val="bestFi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1-441F-4B5F-95CE-9C275BD3DC88}"/>
                </c:ext>
              </c:extLst>
            </c:dLbl>
            <c:dLbl>
              <c:idx val="2"/>
              <c:layout>
                <c:manualLayout>
                  <c:x val="7.946103091280253E-2"/>
                  <c:y val="0.14067397825271835"/>
                </c:manualLayout>
              </c:layout>
              <c:dLblPos val="bestFi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3-441F-4B5F-95CE-9C275BD3DC88}"/>
                </c:ext>
              </c:extLst>
            </c:dLbl>
            <c:dLbl>
              <c:idx val="3"/>
              <c:layout>
                <c:manualLayout>
                  <c:x val="2.8923155438903426E-2"/>
                  <c:y val="0.12126734158230221"/>
                </c:manualLayout>
              </c:layout>
              <c:dLblPos val="bestFit"/>
              <c:showLegendKey val="0"/>
              <c:showVal val="0"/>
              <c:showCatName val="0"/>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4-441F-4B5F-95CE-9C275BD3DC88}"/>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Sheet1!$A$2:$A$5</c:f>
              <c:strCache>
                <c:ptCount val="4"/>
                <c:pt idx="0">
                  <c:v>Little knowledge</c:v>
                </c:pt>
                <c:pt idx="1">
                  <c:v>None</c:v>
                </c:pt>
                <c:pt idx="2">
                  <c:v>Some knowledge</c:v>
                </c:pt>
                <c:pt idx="3">
                  <c:v>Well established</c:v>
                </c:pt>
              </c:strCache>
            </c:strRef>
          </c:cat>
          <c:val>
            <c:numRef>
              <c:f>Sheet1!$B$2:$B$5</c:f>
              <c:numCache>
                <c:formatCode>General</c:formatCode>
                <c:ptCount val="4"/>
                <c:pt idx="0">
                  <c:v>13</c:v>
                </c:pt>
                <c:pt idx="1">
                  <c:v>28</c:v>
                </c:pt>
                <c:pt idx="2">
                  <c:v>6</c:v>
                </c:pt>
                <c:pt idx="3">
                  <c:v>3</c:v>
                </c:pt>
              </c:numCache>
            </c:numRef>
          </c:val>
          <c:extLst>
            <c:ext xmlns:c16="http://schemas.microsoft.com/office/drawing/2014/chart" uri="{C3380CC4-5D6E-409C-BE32-E72D297353CC}">
              <c16:uniqueId val="{00000000-441F-4B5F-95CE-9C275BD3DC8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Ree16</b:Tag>
    <b:SourceType>BookSection</b:SourceType>
    <b:Guid>{53142CAF-C952-41B5-87D1-C5E26B9C7825}</b:Guid>
    <b:Title>Performance management, motivation and reward</b:Title>
    <b:Year>2016</b:Year>
    <b:Publisher>CIPD</b:Publisher>
    <b:City>London</b:City>
    <b:Author>
      <b:Author>
        <b:NameList>
          <b:Person>
            <b:Last>Rees</b:Last>
            <b:First>Gary</b:First>
          </b:Person>
          <b:Person>
            <b:Last>Tymon</b:Last>
            <b:First>Alex</b:First>
          </b:Person>
        </b:NameList>
      </b:Author>
      <b:BookAuthor>
        <b:NameList>
          <b:Person>
            <b:Last>Rees</b:Last>
            <b:First>Gary</b:First>
          </b:Person>
          <b:Person>
            <b:Last>French</b:Last>
            <b:First>Ray</b:First>
          </b:Person>
        </b:NameList>
      </b:BookAuthor>
    </b:Author>
    <b:BookTitle>Leading, managing and developing people</b:BookTitle>
    <b:Pages>253-279</b:Pages>
    <b:RefOrder>1</b:RefOrder>
  </b:Source>
  <b:Source>
    <b:Tag>CMI11</b:Tag>
    <b:SourceType>JournalArticle</b:SourceType>
    <b:Guid>{C9456600-05A6-452B-94D0-51F0C6DB7832}</b:Guid>
    <b:Title>Setting SMART objective checklist 231</b:Title>
    <b:Year>2011</b:Year>
    <b:Author>
      <b:Author>
        <b:NameList>
          <b:Person>
            <b:Last>CMI</b:Last>
          </b:Person>
        </b:NameList>
      </b:Author>
    </b:Author>
    <b:JournalName>Chartered Management Institute</b:JournalName>
    <b:RefOrder>2</b:RefOrder>
  </b:Source>
  <b:Source>
    <b:Tag>Tru16</b:Tag>
    <b:SourceType>JournalArticle</b:SourceType>
    <b:Guid>{4271C6D5-D642-4245-B2B1-2A45829E0BA6}</b:Guid>
    <b:Author>
      <b:Author>
        <b:NameList>
          <b:Person>
            <b:Last>Trullen</b:Last>
            <b:First>Jordi</b:First>
          </b:Person>
          <b:Person>
            <b:Last>Stirpe</b:Last>
            <b:First>Luigi</b:First>
          </b:Person>
          <b:Person>
            <b:Last>Bonache</b:Last>
            <b:First>Jaime</b:First>
          </b:Person>
          <b:Person>
            <b:Last>Valverde</b:Last>
            <b:First>Miriea</b:First>
          </b:Person>
        </b:NameList>
      </b:Author>
    </b:Author>
    <b:Title>The HR department’s contribution to line managers’ effective implementation of HR practices</b:Title>
    <b:JournalName>Human Resource Management journal</b:JournalName>
    <b:Year>2016</b:Year>
    <b:Pages>449-470</b:Pages>
    <b:RefOrder>1</b:RefOrder>
  </b:Source>
</b:Sources>
</file>

<file path=customXml/itemProps1.xml><?xml version="1.0" encoding="utf-8"?>
<ds:datastoreItem xmlns:ds="http://schemas.openxmlformats.org/officeDocument/2006/customXml" ds:itemID="{7A776ECF-C083-4DD5-91AE-AE3456DD0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2079</TotalTime>
  <Pages>24</Pages>
  <Words>3496</Words>
  <Characters>22023</Characters>
  <Application>Microsoft Office Word</Application>
  <DocSecurity>0</DocSecurity>
  <Lines>183</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Jodie-anne Barnett (1905258)</dc:creator>
  <cp:keywords/>
  <dc:description/>
  <cp:lastModifiedBy>Jodie Barnett</cp:lastModifiedBy>
  <cp:revision>52</cp:revision>
  <cp:lastPrinted>2020-01-17T16:31:00Z</cp:lastPrinted>
  <dcterms:created xsi:type="dcterms:W3CDTF">2021-03-01T09:35:00Z</dcterms:created>
  <dcterms:modified xsi:type="dcterms:W3CDTF">2021-03-15T17:51:00Z</dcterms:modified>
</cp:coreProperties>
</file>