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18C48294" wp14:paraId="59343D64" wp14:textId="4BD8F7CE">
      <w:pPr>
        <w:pStyle w:val="Normal"/>
        <w:spacing w:before="240" w:beforeAutospacing="off" w:after="240" w:afterAutospacing="off"/>
        <w:rPr>
          <w:rFonts w:ascii="Arial" w:hAnsi="Arial" w:eastAsia="Arial" w:cs="Arial"/>
          <w:b w:val="1"/>
          <w:bCs w:val="1"/>
          <w:noProof w:val="0"/>
          <w:sz w:val="24"/>
          <w:szCs w:val="24"/>
          <w:lang w:val="en-GB"/>
        </w:rPr>
      </w:pPr>
      <w:r w:rsidR="63A091C2">
        <w:drawing>
          <wp:inline xmlns:wp14="http://schemas.microsoft.com/office/word/2010/wordprocessingDrawing" wp14:editId="52782A67" wp14:anchorId="4CCEAB56">
            <wp:extent cx="2349405" cy="1102298"/>
            <wp:effectExtent l="0" t="0" r="0" b="0"/>
            <wp:docPr id="43547638" name="" title=""/>
            <wp:cNvGraphicFramePr>
              <a:graphicFrameLocks noChangeAspect="1"/>
            </wp:cNvGraphicFramePr>
            <a:graphic>
              <a:graphicData uri="http://schemas.openxmlformats.org/drawingml/2006/picture">
                <pic:pic>
                  <pic:nvPicPr>
                    <pic:cNvPr id="0" name=""/>
                    <pic:cNvPicPr/>
                  </pic:nvPicPr>
                  <pic:blipFill>
                    <a:blip r:embed="R78818a804d014df1">
                      <a:extLst>
                        <a:ext xmlns:a="http://schemas.openxmlformats.org/drawingml/2006/main" uri="{28A0092B-C50C-407E-A947-70E740481C1C}">
                          <a14:useLocalDpi val="0"/>
                        </a:ext>
                      </a:extLst>
                    </a:blip>
                    <a:stretch>
                      <a:fillRect/>
                    </a:stretch>
                  </pic:blipFill>
                  <pic:spPr>
                    <a:xfrm>
                      <a:off x="0" y="0"/>
                      <a:ext cx="2349405" cy="1102298"/>
                    </a:xfrm>
                    <a:prstGeom prst="rect">
                      <a:avLst/>
                    </a:prstGeom>
                  </pic:spPr>
                </pic:pic>
              </a:graphicData>
            </a:graphic>
          </wp:inline>
        </w:drawing>
      </w:r>
    </w:p>
    <w:p xmlns:wp14="http://schemas.microsoft.com/office/word/2010/wordml" w:rsidP="18C48294" wp14:paraId="099705CB" wp14:textId="2ABF56D7">
      <w:pPr>
        <w:pStyle w:val="Normal"/>
        <w:spacing w:before="240" w:beforeAutospacing="off" w:after="240" w:afterAutospacing="off"/>
        <w:rPr>
          <w:rFonts w:ascii="Arial" w:hAnsi="Arial" w:eastAsia="Arial" w:cs="Arial"/>
          <w:b w:val="1"/>
          <w:bCs w:val="1"/>
          <w:noProof w:val="0"/>
          <w:sz w:val="28"/>
          <w:szCs w:val="28"/>
          <w:lang w:val="en-GB"/>
        </w:rPr>
      </w:pPr>
      <w:r w:rsidRPr="18C48294" w:rsidR="3C6C848D">
        <w:rPr>
          <w:rFonts w:ascii="Arial" w:hAnsi="Arial" w:eastAsia="Arial" w:cs="Arial"/>
          <w:noProof w:val="0"/>
          <w:sz w:val="24"/>
          <w:szCs w:val="24"/>
          <w:lang w:val="en-GB"/>
        </w:rPr>
        <w:t xml:space="preserve">                                         </w:t>
      </w:r>
    </w:p>
    <w:p xmlns:wp14="http://schemas.microsoft.com/office/word/2010/wordml" w:rsidP="18C48294" wp14:paraId="78C2E797" wp14:textId="0565C1D2">
      <w:pPr>
        <w:pStyle w:val="Normal"/>
        <w:spacing w:before="240" w:beforeAutospacing="off" w:after="240" w:afterAutospacing="off"/>
        <w:rPr>
          <w:rFonts w:ascii="Arial" w:hAnsi="Arial" w:eastAsia="Arial" w:cs="Arial"/>
          <w:noProof w:val="0"/>
          <w:sz w:val="24"/>
          <w:szCs w:val="24"/>
          <w:lang w:val="en-GB"/>
        </w:rPr>
      </w:pPr>
    </w:p>
    <w:p xmlns:wp14="http://schemas.microsoft.com/office/word/2010/wordml" w:rsidP="18C48294" wp14:paraId="3E483EC3" wp14:textId="27DF0BAD">
      <w:pPr>
        <w:pStyle w:val="Normal"/>
        <w:spacing w:before="240" w:beforeAutospacing="off" w:after="240" w:afterAutospacing="off"/>
        <w:rPr>
          <w:rFonts w:ascii="Arial" w:hAnsi="Arial" w:eastAsia="Arial" w:cs="Arial"/>
          <w:b w:val="1"/>
          <w:bCs w:val="1"/>
          <w:noProof w:val="0"/>
          <w:sz w:val="28"/>
          <w:szCs w:val="28"/>
          <w:lang w:val="en-GB"/>
        </w:rPr>
      </w:pPr>
      <w:r w:rsidRPr="18C48294" w:rsidR="06880586">
        <w:rPr>
          <w:rFonts w:ascii="Arial" w:hAnsi="Arial" w:eastAsia="Arial" w:cs="Arial"/>
          <w:noProof w:val="0"/>
          <w:sz w:val="24"/>
          <w:szCs w:val="24"/>
          <w:lang w:val="en-GB"/>
        </w:rPr>
        <w:t xml:space="preserve">                                   </w:t>
      </w:r>
      <w:r w:rsidRPr="18C48294" w:rsidR="3C6C848D">
        <w:rPr>
          <w:rFonts w:ascii="Arial" w:hAnsi="Arial" w:eastAsia="Arial" w:cs="Arial"/>
          <w:noProof w:val="0"/>
          <w:sz w:val="24"/>
          <w:szCs w:val="24"/>
          <w:lang w:val="en-GB"/>
        </w:rPr>
        <w:t xml:space="preserve"> </w:t>
      </w:r>
      <w:r w:rsidRPr="18C48294" w:rsidR="3C6C848D">
        <w:rPr>
          <w:rFonts w:ascii="Arial" w:hAnsi="Arial" w:eastAsia="Arial" w:cs="Arial"/>
          <w:noProof w:val="0"/>
          <w:sz w:val="32"/>
          <w:szCs w:val="32"/>
          <w:u w:val="single"/>
          <w:lang w:val="en-GB"/>
        </w:rPr>
        <w:t xml:space="preserve"> </w:t>
      </w:r>
      <w:r w:rsidRPr="18C48294" w:rsidR="3C6C848D">
        <w:rPr>
          <w:rFonts w:ascii="Arial" w:hAnsi="Arial" w:eastAsia="Arial" w:cs="Arial"/>
          <w:b w:val="1"/>
          <w:bCs w:val="1"/>
          <w:noProof w:val="0"/>
          <w:sz w:val="32"/>
          <w:szCs w:val="32"/>
          <w:u w:val="single"/>
          <w:lang w:val="en-GB"/>
        </w:rPr>
        <w:t xml:space="preserve"> Portfolio 4 components </w:t>
      </w:r>
      <w:r w:rsidRPr="18C48294" w:rsidR="3C6C848D">
        <w:rPr>
          <w:rFonts w:ascii="Arial" w:hAnsi="Arial" w:eastAsia="Arial" w:cs="Arial"/>
          <w:b w:val="1"/>
          <w:bCs w:val="1"/>
          <w:noProof w:val="0"/>
          <w:sz w:val="28"/>
          <w:szCs w:val="28"/>
          <w:lang w:val="en-GB"/>
        </w:rPr>
        <w:t xml:space="preserve"> </w:t>
      </w:r>
    </w:p>
    <w:p xmlns:wp14="http://schemas.microsoft.com/office/word/2010/wordml" w:rsidP="18C48294" wp14:paraId="673151B5" wp14:textId="1CD21A92">
      <w:pPr>
        <w:pStyle w:val="Normal"/>
        <w:spacing w:before="240" w:beforeAutospacing="off" w:after="240" w:afterAutospacing="off"/>
        <w:rPr>
          <w:rFonts w:ascii="Arial" w:hAnsi="Arial" w:eastAsia="Arial" w:cs="Arial"/>
          <w:b w:val="1"/>
          <w:bCs w:val="1"/>
          <w:noProof w:val="0"/>
          <w:sz w:val="28"/>
          <w:szCs w:val="28"/>
          <w:lang w:val="en-GB"/>
        </w:rPr>
      </w:pPr>
    </w:p>
    <w:p xmlns:wp14="http://schemas.microsoft.com/office/word/2010/wordml" w:rsidP="18C48294" wp14:paraId="5D9BB047" wp14:textId="28620412">
      <w:pPr>
        <w:pStyle w:val="Normal"/>
        <w:spacing w:before="240" w:beforeAutospacing="off" w:after="240" w:afterAutospacing="off"/>
        <w:rPr>
          <w:rFonts w:ascii="Arial" w:hAnsi="Arial" w:eastAsia="Arial" w:cs="Arial"/>
          <w:b w:val="1"/>
          <w:bCs w:val="1"/>
          <w:noProof w:val="0"/>
          <w:sz w:val="24"/>
          <w:szCs w:val="24"/>
          <w:lang w:val="en-GB"/>
        </w:rPr>
      </w:pPr>
      <w:r w:rsidRPr="18C48294" w:rsidR="5339202E">
        <w:rPr>
          <w:rFonts w:ascii="Arial" w:hAnsi="Arial" w:eastAsia="Arial" w:cs="Arial"/>
          <w:b w:val="1"/>
          <w:bCs w:val="1"/>
          <w:noProof w:val="0"/>
          <w:sz w:val="24"/>
          <w:szCs w:val="24"/>
          <w:lang w:val="en-GB"/>
        </w:rPr>
        <w:t>Module title: Foreign Languages &amp; Cultural Awareness</w:t>
      </w:r>
    </w:p>
    <w:p xmlns:wp14="http://schemas.microsoft.com/office/word/2010/wordml" w:rsidP="18C48294" wp14:paraId="24D7A29A" wp14:textId="458D8CA6">
      <w:pPr>
        <w:pStyle w:val="Normal"/>
        <w:spacing w:before="240" w:beforeAutospacing="off" w:after="240" w:afterAutospacing="off"/>
        <w:rPr>
          <w:rFonts w:ascii="Arial" w:hAnsi="Arial" w:eastAsia="Arial" w:cs="Arial"/>
          <w:b w:val="1"/>
          <w:bCs w:val="1"/>
          <w:noProof w:val="0"/>
          <w:sz w:val="24"/>
          <w:szCs w:val="24"/>
          <w:lang w:val="en-GB"/>
        </w:rPr>
      </w:pPr>
      <w:r w:rsidRPr="18C48294" w:rsidR="5339202E">
        <w:rPr>
          <w:rFonts w:ascii="Arial" w:hAnsi="Arial" w:eastAsia="Arial" w:cs="Arial"/>
          <w:b w:val="1"/>
          <w:bCs w:val="1"/>
          <w:noProof w:val="0"/>
          <w:sz w:val="24"/>
          <w:szCs w:val="24"/>
          <w:lang w:val="en-GB"/>
        </w:rPr>
        <w:t xml:space="preserve">Module code: </w:t>
      </w:r>
      <w:r w:rsidRPr="18C48294" w:rsidR="1D25CC20">
        <w:rPr>
          <w:rFonts w:ascii="Arial" w:hAnsi="Arial" w:eastAsia="Arial" w:cs="Arial"/>
          <w:b w:val="1"/>
          <w:bCs w:val="1"/>
          <w:noProof w:val="0"/>
          <w:sz w:val="24"/>
          <w:szCs w:val="24"/>
          <w:lang w:val="en-GB"/>
        </w:rPr>
        <w:t>BMIH5003</w:t>
      </w:r>
    </w:p>
    <w:p xmlns:wp14="http://schemas.microsoft.com/office/word/2010/wordml" w:rsidP="18C48294" wp14:paraId="63F70764" wp14:textId="24ADA22E">
      <w:pPr>
        <w:pStyle w:val="Normal"/>
        <w:spacing w:before="240" w:beforeAutospacing="off" w:after="240" w:afterAutospacing="off"/>
        <w:rPr>
          <w:rFonts w:ascii="Arial" w:hAnsi="Arial" w:eastAsia="Arial" w:cs="Arial"/>
          <w:b w:val="1"/>
          <w:bCs w:val="1"/>
          <w:noProof w:val="0"/>
          <w:sz w:val="24"/>
          <w:szCs w:val="24"/>
          <w:lang w:val="en-GB"/>
        </w:rPr>
      </w:pPr>
      <w:r w:rsidRPr="18C48294" w:rsidR="5339202E">
        <w:rPr>
          <w:rFonts w:ascii="Arial" w:hAnsi="Arial" w:eastAsia="Arial" w:cs="Arial"/>
          <w:b w:val="1"/>
          <w:bCs w:val="1"/>
          <w:noProof w:val="0"/>
          <w:sz w:val="24"/>
          <w:szCs w:val="24"/>
          <w:lang w:val="en-GB"/>
        </w:rPr>
        <w:t>Lecture name</w:t>
      </w:r>
      <w:r w:rsidRPr="18C48294" w:rsidR="284C5D90">
        <w:rPr>
          <w:rFonts w:ascii="Arial" w:hAnsi="Arial" w:eastAsia="Arial" w:cs="Arial"/>
          <w:b w:val="1"/>
          <w:bCs w:val="1"/>
          <w:noProof w:val="0"/>
          <w:sz w:val="24"/>
          <w:szCs w:val="24"/>
          <w:lang w:val="en-GB"/>
        </w:rPr>
        <w:t xml:space="preserve">: Giulia </w:t>
      </w:r>
      <w:r w:rsidRPr="18C48294" w:rsidR="284C5D90">
        <w:rPr>
          <w:rFonts w:ascii="Arial" w:hAnsi="Arial" w:eastAsia="Arial" w:cs="Arial"/>
          <w:b w:val="1"/>
          <w:bCs w:val="1"/>
          <w:noProof w:val="0"/>
          <w:sz w:val="24"/>
          <w:szCs w:val="24"/>
          <w:lang w:val="en-GB"/>
        </w:rPr>
        <w:t>Chifari</w:t>
      </w:r>
    </w:p>
    <w:p xmlns:wp14="http://schemas.microsoft.com/office/word/2010/wordml" w:rsidP="18C48294" wp14:paraId="06A306C1" wp14:textId="155449F1">
      <w:pPr>
        <w:pStyle w:val="Normal"/>
        <w:spacing w:before="240" w:beforeAutospacing="off" w:after="240" w:afterAutospacing="off"/>
        <w:rPr>
          <w:rFonts w:ascii="Arial" w:hAnsi="Arial" w:eastAsia="Arial" w:cs="Arial"/>
          <w:b w:val="1"/>
          <w:bCs w:val="1"/>
          <w:noProof w:val="0"/>
          <w:sz w:val="24"/>
          <w:szCs w:val="24"/>
          <w:lang w:val="en-GB"/>
        </w:rPr>
      </w:pPr>
      <w:r w:rsidRPr="18C48294" w:rsidR="5339202E">
        <w:rPr>
          <w:rFonts w:ascii="Arial" w:hAnsi="Arial" w:eastAsia="Arial" w:cs="Arial"/>
          <w:b w:val="1"/>
          <w:bCs w:val="1"/>
          <w:noProof w:val="0"/>
          <w:sz w:val="24"/>
          <w:szCs w:val="24"/>
          <w:lang w:val="en-GB"/>
        </w:rPr>
        <w:t>Student name</w:t>
      </w:r>
      <w:r w:rsidRPr="18C48294" w:rsidR="73D2F325">
        <w:rPr>
          <w:rFonts w:ascii="Arial" w:hAnsi="Arial" w:eastAsia="Arial" w:cs="Arial"/>
          <w:b w:val="1"/>
          <w:bCs w:val="1"/>
          <w:noProof w:val="0"/>
          <w:sz w:val="24"/>
          <w:szCs w:val="24"/>
          <w:lang w:val="en-GB"/>
        </w:rPr>
        <w:t xml:space="preserve">: Cristina </w:t>
      </w:r>
      <w:r w:rsidRPr="18C48294" w:rsidR="73D2F325">
        <w:rPr>
          <w:rFonts w:ascii="Arial" w:hAnsi="Arial" w:eastAsia="Arial" w:cs="Arial"/>
          <w:b w:val="1"/>
          <w:bCs w:val="1"/>
          <w:noProof w:val="0"/>
          <w:sz w:val="24"/>
          <w:szCs w:val="24"/>
          <w:lang w:val="en-GB"/>
        </w:rPr>
        <w:t>Hondor</w:t>
      </w:r>
    </w:p>
    <w:p xmlns:wp14="http://schemas.microsoft.com/office/word/2010/wordml" w:rsidP="18C48294" wp14:paraId="5218D19C" wp14:textId="7CA0A937">
      <w:pPr>
        <w:pStyle w:val="Normal"/>
        <w:spacing w:before="240" w:beforeAutospacing="off" w:after="240" w:afterAutospacing="off"/>
        <w:rPr>
          <w:rFonts w:ascii="Arial" w:hAnsi="Arial" w:eastAsia="Arial" w:cs="Arial"/>
          <w:b w:val="0"/>
          <w:bCs w:val="0"/>
          <w:noProof w:val="0"/>
          <w:sz w:val="24"/>
          <w:szCs w:val="24"/>
          <w:lang w:val="en-GB"/>
        </w:rPr>
      </w:pPr>
      <w:r w:rsidRPr="18C48294" w:rsidR="5339202E">
        <w:rPr>
          <w:rFonts w:ascii="Arial" w:hAnsi="Arial" w:eastAsia="Arial" w:cs="Arial"/>
          <w:b w:val="1"/>
          <w:bCs w:val="1"/>
          <w:noProof w:val="0"/>
          <w:sz w:val="24"/>
          <w:szCs w:val="24"/>
          <w:lang w:val="en-GB"/>
        </w:rPr>
        <w:t>Student ID</w:t>
      </w:r>
      <w:r w:rsidRPr="18C48294" w:rsidR="58ACA15D">
        <w:rPr>
          <w:rFonts w:ascii="Arial" w:hAnsi="Arial" w:eastAsia="Arial" w:cs="Arial"/>
          <w:b w:val="1"/>
          <w:bCs w:val="1"/>
          <w:noProof w:val="0"/>
          <w:sz w:val="24"/>
          <w:szCs w:val="24"/>
          <w:lang w:val="en-GB"/>
        </w:rPr>
        <w:t>: 2246595</w:t>
      </w:r>
    </w:p>
    <w:p xmlns:wp14="http://schemas.microsoft.com/office/word/2010/wordml" w:rsidP="18C48294" wp14:paraId="08DFA2E2" wp14:textId="67DAEA9D">
      <w:pPr>
        <w:pStyle w:val="Normal"/>
        <w:spacing w:before="240" w:beforeAutospacing="off" w:after="240" w:afterAutospacing="off"/>
        <w:rPr>
          <w:rFonts w:ascii="Arial" w:hAnsi="Arial" w:eastAsia="Arial" w:cs="Arial"/>
          <w:b w:val="1"/>
          <w:bCs w:val="1"/>
          <w:noProof w:val="0"/>
          <w:sz w:val="24"/>
          <w:szCs w:val="24"/>
          <w:lang w:val="en-GB"/>
        </w:rPr>
      </w:pPr>
    </w:p>
    <w:p xmlns:wp14="http://schemas.microsoft.com/office/word/2010/wordml" w:rsidP="18C48294" wp14:paraId="5FDEA21A" wp14:textId="6D688586">
      <w:pPr>
        <w:pStyle w:val="Normal"/>
        <w:spacing w:before="240" w:beforeAutospacing="off" w:after="240" w:afterAutospacing="off"/>
        <w:rPr>
          <w:rFonts w:ascii="Arial" w:hAnsi="Arial" w:eastAsia="Arial" w:cs="Arial"/>
          <w:b w:val="1"/>
          <w:bCs w:val="1"/>
          <w:noProof w:val="0"/>
          <w:sz w:val="24"/>
          <w:szCs w:val="24"/>
          <w:u w:val="single"/>
          <w:lang w:val="en-GB"/>
        </w:rPr>
      </w:pPr>
    </w:p>
    <w:p xmlns:wp14="http://schemas.microsoft.com/office/word/2010/wordml" w:rsidP="18C48294" wp14:paraId="07710833" wp14:textId="7457D45B">
      <w:pPr>
        <w:pStyle w:val="Normal"/>
        <w:spacing w:before="240" w:beforeAutospacing="off" w:after="240" w:afterAutospacing="off"/>
        <w:rPr>
          <w:rFonts w:ascii="Arial" w:hAnsi="Arial" w:eastAsia="Arial" w:cs="Arial"/>
          <w:b w:val="1"/>
          <w:bCs w:val="1"/>
          <w:noProof w:val="0"/>
          <w:sz w:val="24"/>
          <w:szCs w:val="24"/>
          <w:u w:val="single"/>
          <w:lang w:val="en-GB"/>
        </w:rPr>
      </w:pPr>
    </w:p>
    <w:p xmlns:wp14="http://schemas.microsoft.com/office/word/2010/wordml" w:rsidP="18C48294" wp14:paraId="28AD1C86" wp14:textId="36C5C879">
      <w:pPr>
        <w:pStyle w:val="Normal"/>
        <w:spacing w:before="240" w:beforeAutospacing="off" w:after="240" w:afterAutospacing="off"/>
        <w:rPr>
          <w:rFonts w:ascii="Arial" w:hAnsi="Arial" w:eastAsia="Arial" w:cs="Arial"/>
          <w:b w:val="1"/>
          <w:bCs w:val="1"/>
          <w:noProof w:val="0"/>
          <w:sz w:val="24"/>
          <w:szCs w:val="24"/>
          <w:u w:val="single"/>
          <w:lang w:val="en-GB"/>
        </w:rPr>
      </w:pPr>
    </w:p>
    <w:p xmlns:wp14="http://schemas.microsoft.com/office/word/2010/wordml" w:rsidP="18C48294" wp14:paraId="26F0D179" wp14:textId="7188FF36">
      <w:pPr>
        <w:pStyle w:val="Normal"/>
        <w:spacing w:before="240" w:beforeAutospacing="off" w:after="240" w:afterAutospacing="off"/>
        <w:rPr>
          <w:rFonts w:ascii="Arial" w:hAnsi="Arial" w:eastAsia="Arial" w:cs="Arial"/>
          <w:b w:val="1"/>
          <w:bCs w:val="1"/>
          <w:noProof w:val="0"/>
          <w:sz w:val="24"/>
          <w:szCs w:val="24"/>
          <w:u w:val="single"/>
          <w:lang w:val="en-GB"/>
        </w:rPr>
      </w:pPr>
    </w:p>
    <w:p xmlns:wp14="http://schemas.microsoft.com/office/word/2010/wordml" w:rsidP="18C48294" wp14:paraId="36EC49EE" wp14:textId="75FB4F1E">
      <w:pPr>
        <w:pStyle w:val="Normal"/>
        <w:spacing w:before="240" w:beforeAutospacing="off" w:after="240" w:afterAutospacing="off"/>
        <w:rPr>
          <w:rFonts w:ascii="Arial" w:hAnsi="Arial" w:eastAsia="Arial" w:cs="Arial"/>
          <w:b w:val="1"/>
          <w:bCs w:val="1"/>
          <w:noProof w:val="0"/>
          <w:sz w:val="24"/>
          <w:szCs w:val="24"/>
          <w:u w:val="single"/>
          <w:lang w:val="en-GB"/>
        </w:rPr>
      </w:pPr>
      <w:bookmarkStart w:name="_Int_v2EUrm2Y" w:id="1271034922"/>
      <w:r w:rsidRPr="18C48294" w:rsidR="2A9BF751">
        <w:rPr>
          <w:rFonts w:ascii="Arial" w:hAnsi="Arial" w:eastAsia="Arial" w:cs="Arial"/>
          <w:b w:val="1"/>
          <w:bCs w:val="1"/>
          <w:noProof w:val="0"/>
          <w:sz w:val="24"/>
          <w:szCs w:val="24"/>
          <w:u w:val="single"/>
          <w:lang w:val="en-GB"/>
        </w:rPr>
        <w:t>Component</w:t>
      </w:r>
      <w:bookmarkEnd w:id="1271034922"/>
      <w:r w:rsidRPr="18C48294" w:rsidR="2A9BF751">
        <w:rPr>
          <w:rFonts w:ascii="Arial" w:hAnsi="Arial" w:eastAsia="Arial" w:cs="Arial"/>
          <w:b w:val="1"/>
          <w:bCs w:val="1"/>
          <w:noProof w:val="0"/>
          <w:sz w:val="24"/>
          <w:szCs w:val="24"/>
          <w:u w:val="single"/>
          <w:lang w:val="en-GB"/>
        </w:rPr>
        <w:t xml:space="preserve"> 1 - Professional reflection</w:t>
      </w:r>
    </w:p>
    <w:p xmlns:wp14="http://schemas.microsoft.com/office/word/2010/wordml" w:rsidP="18C48294" wp14:paraId="69DEA223" wp14:textId="27877947">
      <w:pPr>
        <w:spacing w:before="240" w:beforeAutospacing="off" w:after="240" w:afterAutospacing="off"/>
        <w:rPr>
          <w:rFonts w:ascii="Arial" w:hAnsi="Arial" w:eastAsia="Arial" w:cs="Arial"/>
          <w:sz w:val="24"/>
          <w:szCs w:val="24"/>
        </w:rPr>
      </w:pPr>
      <w:r w:rsidRPr="47241FE1" w:rsidR="70EE570B">
        <w:rPr>
          <w:rFonts w:ascii="Arial" w:hAnsi="Arial" w:eastAsia="Arial" w:cs="Arial"/>
          <w:sz w:val="24"/>
          <w:szCs w:val="24"/>
        </w:rPr>
        <w:t xml:space="preserve">The essence of communication and the methods of understanding the needs of customers are important in the </w:t>
      </w:r>
      <w:r w:rsidRPr="47241FE1" w:rsidR="70EE570B">
        <w:rPr>
          <w:rFonts w:ascii="Arial" w:hAnsi="Arial" w:eastAsia="Arial" w:cs="Arial"/>
          <w:sz w:val="24"/>
          <w:szCs w:val="24"/>
        </w:rPr>
        <w:t>industry of hospitality</w:t>
      </w:r>
      <w:r w:rsidRPr="47241FE1" w:rsidR="70EE570B">
        <w:rPr>
          <w:rFonts w:ascii="Arial" w:hAnsi="Arial" w:eastAsia="Arial" w:cs="Arial"/>
          <w:sz w:val="24"/>
          <w:szCs w:val="24"/>
        </w:rPr>
        <w:t xml:space="preserve">. The coordination </w:t>
      </w:r>
      <w:r w:rsidRPr="47241FE1" w:rsidR="70EE570B">
        <w:rPr>
          <w:rFonts w:ascii="Arial" w:hAnsi="Arial" w:eastAsia="Arial" w:cs="Arial"/>
          <w:sz w:val="24"/>
          <w:szCs w:val="24"/>
        </w:rPr>
        <w:t>among</w:t>
      </w:r>
      <w:r w:rsidRPr="47241FE1" w:rsidR="70EE570B">
        <w:rPr>
          <w:rFonts w:ascii="Arial" w:hAnsi="Arial" w:eastAsia="Arial" w:cs="Arial"/>
          <w:sz w:val="24"/>
          <w:szCs w:val="24"/>
        </w:rPr>
        <w:t xml:space="preserve"> the staff and the employees needed to be strong to enhance the service quality to </w:t>
      </w:r>
      <w:r w:rsidRPr="47241FE1" w:rsidR="3D854753">
        <w:rPr>
          <w:rFonts w:ascii="Arial" w:hAnsi="Arial" w:eastAsia="Arial" w:cs="Arial"/>
          <w:sz w:val="24"/>
          <w:szCs w:val="24"/>
        </w:rPr>
        <w:t>an important level</w:t>
      </w:r>
      <w:r w:rsidRPr="47241FE1" w:rsidR="70EE570B">
        <w:rPr>
          <w:rFonts w:ascii="Arial" w:hAnsi="Arial" w:eastAsia="Arial" w:cs="Arial"/>
          <w:sz w:val="24"/>
          <w:szCs w:val="24"/>
        </w:rPr>
        <w:t xml:space="preserve">. The main problem that is common in communication is the barriers of language. The problem I faced was understanding the language of the customers has created a gap in information analysis and reduced the rate of customer care for satisfaction. I have faced the situation in my working area in the </w:t>
      </w:r>
      <w:r w:rsidRPr="47241FE1" w:rsidR="70EE570B">
        <w:rPr>
          <w:rFonts w:ascii="Arial" w:hAnsi="Arial" w:eastAsia="Arial" w:cs="Arial"/>
          <w:sz w:val="24"/>
          <w:szCs w:val="24"/>
        </w:rPr>
        <w:t>organisation</w:t>
      </w:r>
      <w:r w:rsidRPr="47241FE1" w:rsidR="70EE570B">
        <w:rPr>
          <w:rFonts w:ascii="Arial" w:hAnsi="Arial" w:eastAsia="Arial" w:cs="Arial"/>
          <w:sz w:val="24"/>
          <w:szCs w:val="24"/>
        </w:rPr>
        <w:t xml:space="preserve"> of Premier Inn. There was an incident that happened when a group of foreign visitors from Italy arrived at the hotel. A situation of misunderstanding has occurred due to a lack of understanding of the Italian language in the hotel and among the staff. It creates issues in </w:t>
      </w:r>
      <w:r w:rsidRPr="47241FE1" w:rsidR="70EE570B">
        <w:rPr>
          <w:rFonts w:ascii="Arial" w:hAnsi="Arial" w:eastAsia="Arial" w:cs="Arial"/>
          <w:sz w:val="24"/>
          <w:szCs w:val="24"/>
        </w:rPr>
        <w:t>maintaining</w:t>
      </w:r>
      <w:r w:rsidRPr="47241FE1" w:rsidR="70EE570B">
        <w:rPr>
          <w:rFonts w:ascii="Arial" w:hAnsi="Arial" w:eastAsia="Arial" w:cs="Arial"/>
          <w:sz w:val="24"/>
          <w:szCs w:val="24"/>
        </w:rPr>
        <w:t xml:space="preserve"> the cultural aspects of Premier Inn. Language carries the aesthetics of culture and behaves as </w:t>
      </w:r>
      <w:r w:rsidRPr="47241FE1" w:rsidR="664DAAD8">
        <w:rPr>
          <w:rFonts w:ascii="Arial" w:hAnsi="Arial" w:eastAsia="Arial" w:cs="Arial"/>
          <w:sz w:val="24"/>
          <w:szCs w:val="24"/>
        </w:rPr>
        <w:t>an</w:t>
      </w:r>
      <w:r w:rsidRPr="47241FE1" w:rsidR="3125AC76">
        <w:rPr>
          <w:rFonts w:ascii="Arial" w:hAnsi="Arial" w:eastAsia="Arial" w:cs="Arial"/>
          <w:sz w:val="24"/>
          <w:szCs w:val="24"/>
        </w:rPr>
        <w:t xml:space="preserve"> </w:t>
      </w:r>
      <w:r w:rsidRPr="47241FE1" w:rsidR="30D11486">
        <w:rPr>
          <w:rFonts w:ascii="Arial" w:hAnsi="Arial" w:eastAsia="Arial" w:cs="Arial"/>
          <w:sz w:val="24"/>
          <w:szCs w:val="24"/>
        </w:rPr>
        <w:t>important</w:t>
      </w:r>
      <w:r w:rsidRPr="47241FE1" w:rsidR="3125AC76">
        <w:rPr>
          <w:rFonts w:ascii="Arial" w:hAnsi="Arial" w:eastAsia="Arial" w:cs="Arial"/>
          <w:sz w:val="24"/>
          <w:szCs w:val="24"/>
        </w:rPr>
        <w:t xml:space="preserve"> factor</w:t>
      </w:r>
      <w:r w:rsidRPr="47241FE1" w:rsidR="70EE570B">
        <w:rPr>
          <w:rFonts w:ascii="Arial" w:hAnsi="Arial" w:eastAsia="Arial" w:cs="Arial"/>
          <w:sz w:val="24"/>
          <w:szCs w:val="24"/>
        </w:rPr>
        <w:t xml:space="preserve"> </w:t>
      </w:r>
      <w:r w:rsidRPr="47241FE1" w:rsidR="70EE570B">
        <w:rPr>
          <w:rFonts w:ascii="Arial" w:hAnsi="Arial" w:eastAsia="Arial" w:cs="Arial"/>
          <w:sz w:val="24"/>
          <w:szCs w:val="24"/>
        </w:rPr>
        <w:t>in for</w:t>
      </w:r>
      <w:r w:rsidRPr="47241FE1" w:rsidR="70EE570B">
        <w:rPr>
          <w:rFonts w:ascii="Arial" w:hAnsi="Arial" w:eastAsia="Arial" w:cs="Arial"/>
          <w:sz w:val="24"/>
          <w:szCs w:val="24"/>
        </w:rPr>
        <w:t xml:space="preserve"> the development of </w:t>
      </w:r>
      <w:r w:rsidRPr="47241FE1" w:rsidR="70EE570B">
        <w:rPr>
          <w:rFonts w:ascii="Arial" w:hAnsi="Arial" w:eastAsia="Arial" w:cs="Arial"/>
          <w:sz w:val="24"/>
          <w:szCs w:val="24"/>
        </w:rPr>
        <w:t>the business</w:t>
      </w:r>
      <w:r w:rsidRPr="47241FE1" w:rsidR="70EE570B">
        <w:rPr>
          <w:rFonts w:ascii="Arial" w:hAnsi="Arial" w:eastAsia="Arial" w:cs="Arial"/>
          <w:sz w:val="24"/>
          <w:szCs w:val="24"/>
        </w:rPr>
        <w:t xml:space="preserve"> in the modern world (Christiansen </w:t>
      </w:r>
      <w:r w:rsidRPr="47241FE1" w:rsidR="70EE570B">
        <w:rPr>
          <w:rFonts w:ascii="Arial" w:hAnsi="Arial" w:eastAsia="Arial" w:cs="Arial"/>
          <w:i w:val="1"/>
          <w:iCs w:val="1"/>
          <w:sz w:val="24"/>
          <w:szCs w:val="24"/>
        </w:rPr>
        <w:t>et al</w:t>
      </w:r>
      <w:r w:rsidRPr="47241FE1" w:rsidR="70EE570B">
        <w:rPr>
          <w:rFonts w:ascii="Arial" w:hAnsi="Arial" w:eastAsia="Arial" w:cs="Arial"/>
          <w:sz w:val="24"/>
          <w:szCs w:val="24"/>
        </w:rPr>
        <w:t xml:space="preserve">., 2020). The hospitality business has been developed to a wider basis in the modern days. Premier Inn is a reputed </w:t>
      </w:r>
      <w:r w:rsidRPr="47241FE1" w:rsidR="70EE570B">
        <w:rPr>
          <w:rFonts w:ascii="Arial" w:hAnsi="Arial" w:eastAsia="Arial" w:cs="Arial"/>
          <w:sz w:val="24"/>
          <w:szCs w:val="24"/>
        </w:rPr>
        <w:t>organisation</w:t>
      </w:r>
      <w:r w:rsidRPr="47241FE1" w:rsidR="70EE570B">
        <w:rPr>
          <w:rFonts w:ascii="Arial" w:hAnsi="Arial" w:eastAsia="Arial" w:cs="Arial"/>
          <w:sz w:val="24"/>
          <w:szCs w:val="24"/>
        </w:rPr>
        <w:t xml:space="preserve"> to provides premium customer services to different visitors (</w:t>
      </w:r>
      <w:r w:rsidRPr="47241FE1" w:rsidR="70EE570B">
        <w:rPr>
          <w:rFonts w:ascii="Arial" w:hAnsi="Arial" w:eastAsia="Arial" w:cs="Arial"/>
          <w:sz w:val="24"/>
          <w:szCs w:val="24"/>
        </w:rPr>
        <w:t>Premierinn</w:t>
      </w:r>
      <w:r w:rsidRPr="47241FE1" w:rsidR="70EE570B">
        <w:rPr>
          <w:rFonts w:ascii="Arial" w:hAnsi="Arial" w:eastAsia="Arial" w:cs="Arial"/>
          <w:sz w:val="24"/>
          <w:szCs w:val="24"/>
        </w:rPr>
        <w:t xml:space="preserve">, 2024). The popularity of the brand helps to increase the </w:t>
      </w:r>
      <w:r w:rsidRPr="47241FE1" w:rsidR="70EE570B">
        <w:rPr>
          <w:rFonts w:ascii="Arial" w:hAnsi="Arial" w:eastAsia="Arial" w:cs="Arial"/>
          <w:sz w:val="24"/>
          <w:szCs w:val="24"/>
        </w:rPr>
        <w:t>visits</w:t>
      </w:r>
      <w:r w:rsidRPr="47241FE1" w:rsidR="70EE570B">
        <w:rPr>
          <w:rFonts w:ascii="Arial" w:hAnsi="Arial" w:eastAsia="Arial" w:cs="Arial"/>
          <w:sz w:val="24"/>
          <w:szCs w:val="24"/>
        </w:rPr>
        <w:t xml:space="preserve"> of foreign tourists while the barrier in the language is a concern. The skills of a foreign language and its core knowledge are salient in the hospitality industry (</w:t>
      </w:r>
      <w:r w:rsidRPr="47241FE1" w:rsidR="70EE570B">
        <w:rPr>
          <w:rFonts w:ascii="Arial" w:hAnsi="Arial" w:eastAsia="Arial" w:cs="Arial"/>
          <w:sz w:val="24"/>
          <w:szCs w:val="24"/>
        </w:rPr>
        <w:t>Bilodid</w:t>
      </w:r>
      <w:r w:rsidRPr="47241FE1" w:rsidR="70EE570B">
        <w:rPr>
          <w:rFonts w:ascii="Arial" w:hAnsi="Arial" w:eastAsia="Arial" w:cs="Arial"/>
          <w:sz w:val="24"/>
          <w:szCs w:val="24"/>
        </w:rPr>
        <w:t xml:space="preserve"> and </w:t>
      </w:r>
      <w:r w:rsidRPr="47241FE1" w:rsidR="70EE570B">
        <w:rPr>
          <w:rFonts w:ascii="Arial" w:hAnsi="Arial" w:eastAsia="Arial" w:cs="Arial"/>
          <w:sz w:val="24"/>
          <w:szCs w:val="24"/>
        </w:rPr>
        <w:t>Vorobel</w:t>
      </w:r>
      <w:r w:rsidRPr="47241FE1" w:rsidR="70EE570B">
        <w:rPr>
          <w:rFonts w:ascii="Arial" w:hAnsi="Arial" w:eastAsia="Arial" w:cs="Arial"/>
          <w:sz w:val="24"/>
          <w:szCs w:val="24"/>
        </w:rPr>
        <w:t xml:space="preserve">, 2022). The incident </w:t>
      </w:r>
      <w:r w:rsidRPr="47241FE1" w:rsidR="70EE570B">
        <w:rPr>
          <w:rFonts w:ascii="Arial" w:hAnsi="Arial" w:eastAsia="Arial" w:cs="Arial"/>
          <w:sz w:val="24"/>
          <w:szCs w:val="24"/>
        </w:rPr>
        <w:t xml:space="preserve">that has been </w:t>
      </w:r>
      <w:r w:rsidRPr="47241FE1" w:rsidR="70EE570B">
        <w:rPr>
          <w:rFonts w:ascii="Arial" w:hAnsi="Arial" w:eastAsia="Arial" w:cs="Arial"/>
          <w:sz w:val="24"/>
          <w:szCs w:val="24"/>
        </w:rPr>
        <w:t>observed</w:t>
      </w:r>
      <w:r w:rsidRPr="47241FE1" w:rsidR="70EE570B">
        <w:rPr>
          <w:rFonts w:ascii="Arial" w:hAnsi="Arial" w:eastAsia="Arial" w:cs="Arial"/>
          <w:sz w:val="24"/>
          <w:szCs w:val="24"/>
        </w:rPr>
        <w:t xml:space="preserve"> by me has delivered the importance of learning foreign languages. </w:t>
      </w:r>
    </w:p>
    <w:p xmlns:wp14="http://schemas.microsoft.com/office/word/2010/wordml" w:rsidP="47241FE1" wp14:paraId="1EFA63F3" wp14:textId="7EA9DF4B">
      <w:pPr>
        <w:pStyle w:val="Normal"/>
        <w:suppressLineNumbers w:val="0"/>
        <w:bidi w:val="0"/>
        <w:spacing w:before="240" w:beforeAutospacing="off" w:after="240" w:afterAutospacing="off" w:line="279" w:lineRule="auto"/>
        <w:ind w:left="0" w:right="0"/>
        <w:jc w:val="left"/>
        <w:rPr>
          <w:rFonts w:ascii="Arial" w:hAnsi="Arial" w:eastAsia="Arial" w:cs="Arial"/>
          <w:noProof w:val="0"/>
          <w:sz w:val="24"/>
          <w:szCs w:val="24"/>
          <w:lang w:val="en-US"/>
        </w:rPr>
      </w:pPr>
      <w:r w:rsidRPr="47241FE1" w:rsidR="70EE570B">
        <w:rPr>
          <w:rFonts w:ascii="Arial" w:hAnsi="Arial" w:eastAsia="Arial" w:cs="Arial"/>
          <w:sz w:val="24"/>
          <w:szCs w:val="24"/>
        </w:rPr>
        <w:t xml:space="preserve">The arena of working experiences provides the learnings and the scope to view </w:t>
      </w:r>
      <w:r w:rsidRPr="47241FE1" w:rsidR="6FBB719A">
        <w:rPr>
          <w:rFonts w:ascii="Arial" w:hAnsi="Arial" w:eastAsia="Arial" w:cs="Arial"/>
          <w:sz w:val="24"/>
          <w:szCs w:val="24"/>
        </w:rPr>
        <w:t>various kinds</w:t>
      </w:r>
      <w:r w:rsidRPr="47241FE1" w:rsidR="70EE570B">
        <w:rPr>
          <w:rFonts w:ascii="Arial" w:hAnsi="Arial" w:eastAsia="Arial" w:cs="Arial"/>
          <w:sz w:val="24"/>
          <w:szCs w:val="24"/>
        </w:rPr>
        <w:t xml:space="preserve"> of situations. I have seen that a party has been arranged in the hall of Premier Inn and there were different numbers of foreign visitors. The issues in providing the full and efficient quality of services have occurred due to cultural misunderstandings. The staff has failed to satisfy the foreign tourists in different scenarios due to </w:t>
      </w:r>
      <w:r w:rsidRPr="47241FE1" w:rsidR="70EE570B">
        <w:rPr>
          <w:rFonts w:ascii="Arial" w:hAnsi="Arial" w:eastAsia="Arial" w:cs="Arial"/>
          <w:sz w:val="24"/>
          <w:szCs w:val="24"/>
        </w:rPr>
        <w:t>the reason of language</w:t>
      </w:r>
      <w:r w:rsidRPr="47241FE1" w:rsidR="70EE570B">
        <w:rPr>
          <w:rFonts w:ascii="Arial" w:hAnsi="Arial" w:eastAsia="Arial" w:cs="Arial"/>
          <w:sz w:val="24"/>
          <w:szCs w:val="24"/>
        </w:rPr>
        <w:t xml:space="preserve"> barriers and it causes </w:t>
      </w:r>
      <w:r w:rsidRPr="47241FE1" w:rsidR="70EE570B">
        <w:rPr>
          <w:rFonts w:ascii="Arial" w:hAnsi="Arial" w:eastAsia="Arial" w:cs="Arial"/>
          <w:sz w:val="24"/>
          <w:szCs w:val="24"/>
        </w:rPr>
        <w:t>the misunderstanding</w:t>
      </w:r>
      <w:r w:rsidRPr="47241FE1" w:rsidR="70EE570B">
        <w:rPr>
          <w:rFonts w:ascii="Arial" w:hAnsi="Arial" w:eastAsia="Arial" w:cs="Arial"/>
          <w:sz w:val="24"/>
          <w:szCs w:val="24"/>
        </w:rPr>
        <w:t xml:space="preserve">. I have learned from the situation about the aesthetics of culture in the workplace and its positive sign to impose diversity. The essence of cross-cultural awareness in the sector of tourism is beneficial for customer satisfaction, employee engagement and success in business (Koc, 2020). </w:t>
      </w:r>
      <w:r w:rsidRPr="47241FE1" w:rsidR="70EE570B">
        <w:rPr>
          <w:rFonts w:ascii="Arial" w:hAnsi="Arial" w:eastAsia="Arial" w:cs="Arial"/>
          <w:sz w:val="24"/>
          <w:szCs w:val="24"/>
        </w:rPr>
        <w:t xml:space="preserve">There are </w:t>
      </w:r>
      <w:r w:rsidRPr="47241FE1" w:rsidR="72DACE19">
        <w:rPr>
          <w:rFonts w:ascii="Arial" w:hAnsi="Arial" w:eastAsia="Arial" w:cs="Arial"/>
          <w:sz w:val="24"/>
          <w:szCs w:val="24"/>
        </w:rPr>
        <w:t xml:space="preserve">different </w:t>
      </w:r>
      <w:r w:rsidRPr="47241FE1" w:rsidR="767F14F6">
        <w:rPr>
          <w:rFonts w:ascii="Arial" w:hAnsi="Arial" w:eastAsia="Arial" w:cs="Arial"/>
          <w:sz w:val="24"/>
          <w:szCs w:val="24"/>
        </w:rPr>
        <w:t>types</w:t>
      </w:r>
      <w:r w:rsidRPr="47241FE1" w:rsidR="70EE570B">
        <w:rPr>
          <w:rFonts w:ascii="Arial" w:hAnsi="Arial" w:eastAsia="Arial" w:cs="Arial"/>
          <w:sz w:val="24"/>
          <w:szCs w:val="24"/>
        </w:rPr>
        <w:t xml:space="preserve"> of skills that are needed to develop language </w:t>
      </w:r>
      <w:r w:rsidRPr="47241FE1" w:rsidR="70EE570B">
        <w:rPr>
          <w:rFonts w:ascii="Arial" w:hAnsi="Arial" w:eastAsia="Arial" w:cs="Arial"/>
          <w:sz w:val="24"/>
          <w:szCs w:val="24"/>
        </w:rPr>
        <w:t>proficiency</w:t>
      </w:r>
      <w:r w:rsidRPr="47241FE1" w:rsidR="70EE570B">
        <w:rPr>
          <w:rFonts w:ascii="Arial" w:hAnsi="Arial" w:eastAsia="Arial" w:cs="Arial"/>
          <w:sz w:val="24"/>
          <w:szCs w:val="24"/>
        </w:rPr>
        <w:t xml:space="preserve"> in the workplace.</w:t>
      </w:r>
      <w:r w:rsidRPr="47241FE1" w:rsidR="70EE570B">
        <w:rPr>
          <w:rFonts w:ascii="Arial" w:hAnsi="Arial" w:eastAsia="Arial" w:cs="Arial"/>
          <w:sz w:val="24"/>
          <w:szCs w:val="24"/>
        </w:rPr>
        <w:t xml:space="preserve"> The incident in Premier Inn has made me </w:t>
      </w:r>
      <w:r w:rsidRPr="47241FE1" w:rsidR="70EE570B">
        <w:rPr>
          <w:rFonts w:ascii="Arial" w:hAnsi="Arial" w:eastAsia="Arial" w:cs="Arial"/>
          <w:sz w:val="24"/>
          <w:szCs w:val="24"/>
        </w:rPr>
        <w:t>realise</w:t>
      </w:r>
      <w:r w:rsidRPr="47241FE1" w:rsidR="70EE570B">
        <w:rPr>
          <w:rFonts w:ascii="Arial" w:hAnsi="Arial" w:eastAsia="Arial" w:cs="Arial"/>
          <w:sz w:val="24"/>
          <w:szCs w:val="24"/>
        </w:rPr>
        <w:t xml:space="preserve"> the skills of communication and interpersonal are needed in the sector to keep language </w:t>
      </w:r>
      <w:r w:rsidRPr="47241FE1" w:rsidR="70EE570B">
        <w:rPr>
          <w:rFonts w:ascii="Arial" w:hAnsi="Arial" w:eastAsia="Arial" w:cs="Arial"/>
          <w:sz w:val="24"/>
          <w:szCs w:val="24"/>
        </w:rPr>
        <w:t>proficiency</w:t>
      </w:r>
      <w:r w:rsidRPr="47241FE1" w:rsidR="70EE570B">
        <w:rPr>
          <w:rFonts w:ascii="Arial" w:hAnsi="Arial" w:eastAsia="Arial" w:cs="Arial"/>
          <w:sz w:val="24"/>
          <w:szCs w:val="24"/>
        </w:rPr>
        <w:t xml:space="preserve">. The area of cultural differences is needed to manage an </w:t>
      </w:r>
      <w:r w:rsidRPr="47241FE1" w:rsidR="70EE570B">
        <w:rPr>
          <w:rFonts w:ascii="Arial" w:hAnsi="Arial" w:eastAsia="Arial" w:cs="Arial"/>
          <w:sz w:val="24"/>
          <w:szCs w:val="24"/>
        </w:rPr>
        <w:t>organisation</w:t>
      </w:r>
      <w:r w:rsidRPr="47241FE1" w:rsidR="70EE570B">
        <w:rPr>
          <w:rFonts w:ascii="Arial" w:hAnsi="Arial" w:eastAsia="Arial" w:cs="Arial"/>
          <w:sz w:val="24"/>
          <w:szCs w:val="24"/>
        </w:rPr>
        <w:t xml:space="preserve"> to develop customer satisfaction </w:t>
      </w:r>
      <w:r w:rsidRPr="47241FE1" w:rsidR="70EE570B">
        <w:rPr>
          <w:rFonts w:ascii="Arial" w:hAnsi="Arial" w:eastAsia="Arial" w:cs="Arial"/>
          <w:sz w:val="24"/>
          <w:szCs w:val="24"/>
        </w:rPr>
        <w:t xml:space="preserve">(Abramson and Moran, 2018). Cultural misunderstanding affects the brand image of the hotel in the customer forum. I have set a plan to arrange the training session for skills development. I have been able to gain a wide sense of observation skills to find the area of improvement needed in the </w:t>
      </w:r>
      <w:r w:rsidRPr="47241FE1" w:rsidR="70EE570B">
        <w:rPr>
          <w:rFonts w:ascii="Arial" w:hAnsi="Arial" w:eastAsia="Arial" w:cs="Arial"/>
          <w:sz w:val="24"/>
          <w:szCs w:val="24"/>
        </w:rPr>
        <w:t>organisation</w:t>
      </w:r>
      <w:r w:rsidRPr="47241FE1" w:rsidR="70EE570B">
        <w:rPr>
          <w:rFonts w:ascii="Arial" w:hAnsi="Arial" w:eastAsia="Arial" w:cs="Arial"/>
          <w:sz w:val="24"/>
          <w:szCs w:val="24"/>
        </w:rPr>
        <w:t xml:space="preserve"> to improve cultural diversity and language </w:t>
      </w:r>
      <w:r w:rsidRPr="47241FE1" w:rsidR="70EE570B">
        <w:rPr>
          <w:rFonts w:ascii="Arial" w:hAnsi="Arial" w:eastAsia="Arial" w:cs="Arial"/>
          <w:sz w:val="24"/>
          <w:szCs w:val="24"/>
        </w:rPr>
        <w:t>proficiency</w:t>
      </w:r>
      <w:r w:rsidRPr="47241FE1" w:rsidR="70EE570B">
        <w:rPr>
          <w:rFonts w:ascii="Arial" w:hAnsi="Arial" w:eastAsia="Arial" w:cs="Arial"/>
          <w:sz w:val="24"/>
          <w:szCs w:val="24"/>
        </w:rPr>
        <w:t>.</w:t>
      </w:r>
    </w:p>
    <w:p xmlns:wp14="http://schemas.microsoft.com/office/word/2010/wordml" w:rsidP="18C48294" wp14:paraId="502C301E" wp14:textId="4DC04382">
      <w:pPr>
        <w:pStyle w:val="Normal"/>
        <w:spacing w:before="240" w:beforeAutospacing="off" w:after="240" w:afterAutospacing="off"/>
        <w:rPr>
          <w:rFonts w:ascii="Arial" w:hAnsi="Arial" w:eastAsia="Arial" w:cs="Arial"/>
          <w:b w:val="1"/>
          <w:bCs w:val="1"/>
          <w:noProof w:val="0"/>
          <w:sz w:val="24"/>
          <w:szCs w:val="24"/>
          <w:u w:val="single"/>
          <w:lang w:val="en-GB"/>
        </w:rPr>
      </w:pPr>
      <w:bookmarkStart w:name="_Int_NPoog66W" w:id="1640855157"/>
      <w:r w:rsidRPr="18C48294" w:rsidR="1492389A">
        <w:rPr>
          <w:rFonts w:ascii="Arial" w:hAnsi="Arial" w:eastAsia="Arial" w:cs="Arial"/>
          <w:b w:val="1"/>
          <w:bCs w:val="1"/>
          <w:noProof w:val="0"/>
          <w:sz w:val="24"/>
          <w:szCs w:val="24"/>
          <w:u w:val="single"/>
          <w:lang w:val="en-GB"/>
        </w:rPr>
        <w:t>Component</w:t>
      </w:r>
      <w:bookmarkEnd w:id="1640855157"/>
      <w:r w:rsidRPr="18C48294" w:rsidR="1492389A">
        <w:rPr>
          <w:rFonts w:ascii="Arial" w:hAnsi="Arial" w:eastAsia="Arial" w:cs="Arial"/>
          <w:b w:val="1"/>
          <w:bCs w:val="1"/>
          <w:noProof w:val="0"/>
          <w:sz w:val="24"/>
          <w:szCs w:val="24"/>
          <w:u w:val="single"/>
          <w:lang w:val="en-GB"/>
        </w:rPr>
        <w:t xml:space="preserve"> 2: </w:t>
      </w:r>
      <w:r w:rsidRPr="18C48294" w:rsidR="368A204B">
        <w:rPr>
          <w:rFonts w:ascii="Arial" w:hAnsi="Arial" w:eastAsia="Arial" w:cs="Arial"/>
          <w:b w:val="1"/>
          <w:bCs w:val="1"/>
          <w:noProof w:val="0"/>
          <w:sz w:val="24"/>
          <w:szCs w:val="24"/>
          <w:u w:val="single"/>
          <w:lang w:val="en-GB"/>
        </w:rPr>
        <w:t xml:space="preserve">Training </w:t>
      </w:r>
      <w:r w:rsidRPr="18C48294" w:rsidR="368A204B">
        <w:rPr>
          <w:rFonts w:ascii="Arial" w:hAnsi="Arial" w:eastAsia="Arial" w:cs="Arial"/>
          <w:b w:val="1"/>
          <w:bCs w:val="1"/>
          <w:noProof w:val="0"/>
          <w:sz w:val="24"/>
          <w:szCs w:val="24"/>
          <w:u w:val="single"/>
          <w:lang w:val="en-GB"/>
        </w:rPr>
        <w:t>plan</w:t>
      </w:r>
    </w:p>
    <w:p xmlns:wp14="http://schemas.microsoft.com/office/word/2010/wordml" w:rsidP="18C48294" wp14:paraId="48529D94" wp14:textId="32498177">
      <w:pPr>
        <w:spacing w:before="240" w:beforeAutospacing="off" w:after="240" w:afterAutospacing="off"/>
      </w:pPr>
      <w:r w:rsidRPr="18C48294" w:rsidR="1492389A">
        <w:rPr>
          <w:rFonts w:ascii="Arial" w:hAnsi="Arial" w:eastAsia="Arial" w:cs="Arial"/>
          <w:noProof w:val="0"/>
          <w:sz w:val="24"/>
          <w:szCs w:val="24"/>
          <w:lang w:val="en-GB"/>
        </w:rPr>
        <w:t xml:space="preserve">The problem identification </w:t>
      </w:r>
    </w:p>
    <w:p xmlns:wp14="http://schemas.microsoft.com/office/word/2010/wordml" w:rsidP="18C48294" wp14:paraId="3001406D" wp14:textId="1CB9812E">
      <w:pPr>
        <w:spacing w:before="240" w:beforeAutospacing="off" w:after="240" w:afterAutospacing="off"/>
      </w:pPr>
      <w:r w:rsidRPr="18C48294" w:rsidR="1492389A">
        <w:rPr>
          <w:rFonts w:ascii="Arial" w:hAnsi="Arial" w:eastAsia="Arial" w:cs="Arial"/>
          <w:noProof w:val="0"/>
          <w:sz w:val="24"/>
          <w:szCs w:val="24"/>
          <w:lang w:val="en-GB"/>
        </w:rPr>
        <w:t xml:space="preserve">The main problem that has created the issues in the tourism and hospitality sector is cultural misunderstanding. It hampers the source of communication and reduces the customer satisfaction in the hotel. The visitors to the hotel are from different destinations and have more proficiency in foreign languages. Language barriers cause issues in cultural differences among tourists, and it develops the rise of concern in the tourism business (Nomnian </w:t>
      </w:r>
      <w:r w:rsidRPr="18C48294" w:rsidR="1492389A">
        <w:rPr>
          <w:rFonts w:ascii="Arial" w:hAnsi="Arial" w:eastAsia="Arial" w:cs="Arial"/>
          <w:i w:val="1"/>
          <w:iCs w:val="1"/>
          <w:noProof w:val="0"/>
          <w:sz w:val="24"/>
          <w:szCs w:val="24"/>
          <w:lang w:val="en-GB"/>
        </w:rPr>
        <w:t>et al</w:t>
      </w:r>
      <w:r w:rsidRPr="18C48294" w:rsidR="1492389A">
        <w:rPr>
          <w:rFonts w:ascii="Arial" w:hAnsi="Arial" w:eastAsia="Arial" w:cs="Arial"/>
          <w:noProof w:val="0"/>
          <w:sz w:val="24"/>
          <w:szCs w:val="24"/>
          <w:lang w:val="en-GB"/>
        </w:rPr>
        <w:t xml:space="preserve">., 2020). There is a need for a proper training schedule that creates a platform to improve language proficiency. </w:t>
      </w:r>
    </w:p>
    <w:p xmlns:wp14="http://schemas.microsoft.com/office/word/2010/wordml" w:rsidP="18C48294" wp14:paraId="2AD187B2" wp14:textId="043B4557">
      <w:pPr>
        <w:spacing w:before="240" w:beforeAutospacing="off" w:after="240" w:afterAutospacing="off"/>
      </w:pPr>
      <w:r w:rsidRPr="18C48294" w:rsidR="1492389A">
        <w:rPr>
          <w:rFonts w:ascii="Arial" w:hAnsi="Arial" w:eastAsia="Arial" w:cs="Arial"/>
          <w:noProof w:val="0"/>
          <w:sz w:val="24"/>
          <w:szCs w:val="24"/>
          <w:lang w:val="en-GB"/>
        </w:rPr>
        <w:t xml:space="preserve">Training Plan (Why/What/Who/Where/When) </w:t>
      </w:r>
    </w:p>
    <w:p xmlns:wp14="http://schemas.microsoft.com/office/word/2010/wordml" w:rsidP="18C48294" wp14:paraId="4DB0BEB4" wp14:textId="63D027CF">
      <w:pPr>
        <w:spacing w:before="240" w:beforeAutospacing="off" w:after="240" w:afterAutospacing="off"/>
      </w:pPr>
      <w:r w:rsidRPr="18C48294" w:rsidR="1492389A">
        <w:rPr>
          <w:rFonts w:ascii="Arial" w:hAnsi="Arial" w:eastAsia="Arial" w:cs="Arial"/>
          <w:noProof w:val="0"/>
          <w:sz w:val="24"/>
          <w:szCs w:val="24"/>
          <w:lang w:val="en-GB"/>
        </w:rPr>
        <w:t xml:space="preserve">The training plan is needed for the purpose of skill development and managing customers in the hospitality sector. I have worked in the sector and in the organisation of Premier Inn and observed that the lack of language skills is a major problem. Customers who are visiting from foreign countries face issues regarding communication gaps and that leads to cultural misunderstanding. I have observed different situations and incidents and planned the training program. It will help in upgrading the language proficiency skills and the method to attend to the foreign guests in a more prominent way. Training plans are majorly developed with the way of following a step-by-step process that will ensure to guide the staff methodically. Cultural intelligence and language skills are one of the primary needs in the arena of community-based tourism. (Du Cros and McKercher, 2020). The steps and the methods of the training process will improve the quality of language skills and keep it suitable to learn for the employees. The need of professional language trainer is needed to arrange to provide the skills during the training program. I have selected the different language professionals who used to deliver the training in reputed universities. </w:t>
      </w:r>
    </w:p>
    <w:p xmlns:wp14="http://schemas.microsoft.com/office/word/2010/wordml" w:rsidP="18C48294" wp14:paraId="78B84384" wp14:textId="3D3180EE">
      <w:pPr>
        <w:spacing w:before="240" w:beforeAutospacing="off" w:after="240" w:afterAutospacing="off"/>
      </w:pPr>
      <w:r w:rsidRPr="18C48294" w:rsidR="1492389A">
        <w:rPr>
          <w:rFonts w:ascii="Arial" w:hAnsi="Arial" w:eastAsia="Arial" w:cs="Arial"/>
          <w:noProof w:val="0"/>
          <w:sz w:val="24"/>
          <w:szCs w:val="24"/>
          <w:lang w:val="en-GB"/>
        </w:rPr>
        <w:t xml:space="preserve">Employees are the main strength of an organisation to rule in the business market and to enable the reliable scope for customer engagement. The brand image and the reputation of Premier Inn are high in the tourism and hospitality sector. The training process will help in increasing the </w:t>
      </w:r>
      <w:r w:rsidRPr="18C48294" w:rsidR="1492389A">
        <w:rPr>
          <w:rFonts w:ascii="Arial" w:hAnsi="Arial" w:eastAsia="Arial" w:cs="Arial"/>
          <w:noProof w:val="0"/>
          <w:sz w:val="24"/>
          <w:szCs w:val="24"/>
          <w:lang w:val="en-GB"/>
        </w:rPr>
        <w:t xml:space="preserve">strength of the employees and bonding to reduce cultural misunderstanding. I have learned that the location of training is vital so that the staff can attend the training program in a supportive environment. The hall in the organisation will be selected as the perfect place for training in language skills. I have seen that the incidents that have occurred in the organisation have reduced the brand image of Premier Inn. The occurrence of similar situations can be reduced with the essence of customer satisfaction with more cultural enhancement. Cultural differences have a vital role in the hospitality services for different organisations (Mariani </w:t>
      </w:r>
      <w:r w:rsidRPr="18C48294" w:rsidR="1492389A">
        <w:rPr>
          <w:rFonts w:ascii="Arial" w:hAnsi="Arial" w:eastAsia="Arial" w:cs="Arial"/>
          <w:i w:val="1"/>
          <w:iCs w:val="1"/>
          <w:noProof w:val="0"/>
          <w:sz w:val="24"/>
          <w:szCs w:val="24"/>
          <w:lang w:val="en-GB"/>
        </w:rPr>
        <w:t>et al</w:t>
      </w:r>
      <w:r w:rsidRPr="18C48294" w:rsidR="1492389A">
        <w:rPr>
          <w:rFonts w:ascii="Arial" w:hAnsi="Arial" w:eastAsia="Arial" w:cs="Arial"/>
          <w:noProof w:val="0"/>
          <w:sz w:val="24"/>
          <w:szCs w:val="24"/>
          <w:lang w:val="en-GB"/>
        </w:rPr>
        <w:t xml:space="preserve">., 2020). I find it beneficial to provide the training and will share the respective experiences on the outcomes of the training session. The main schedule of the program has been arranged after the duty hours. The respective process of skill development on language </w:t>
      </w:r>
      <w:r w:rsidRPr="18C48294" w:rsidR="1492389A">
        <w:rPr>
          <w:rFonts w:ascii="Arial" w:hAnsi="Arial" w:eastAsia="Arial" w:cs="Arial"/>
          <w:noProof w:val="0"/>
          <w:sz w:val="24"/>
          <w:szCs w:val="24"/>
          <w:lang w:val="en-GB"/>
        </w:rPr>
        <w:t>proficiency</w:t>
      </w:r>
      <w:r w:rsidRPr="18C48294" w:rsidR="1492389A">
        <w:rPr>
          <w:rFonts w:ascii="Arial" w:hAnsi="Arial" w:eastAsia="Arial" w:cs="Arial"/>
          <w:noProof w:val="0"/>
          <w:sz w:val="24"/>
          <w:szCs w:val="24"/>
          <w:lang w:val="en-GB"/>
        </w:rPr>
        <w:t xml:space="preserve"> keeps the light and the momentum to engage more with foreign tourists.</w:t>
      </w:r>
    </w:p>
    <w:p xmlns:wp14="http://schemas.microsoft.com/office/word/2010/wordml" w:rsidP="18C48294" wp14:paraId="20249764" wp14:textId="02DACE46">
      <w:pPr>
        <w:pStyle w:val="Normal"/>
        <w:spacing w:before="240" w:beforeAutospacing="off" w:after="240" w:afterAutospacing="off"/>
        <w:rPr>
          <w:rFonts w:ascii="Arial" w:hAnsi="Arial" w:eastAsia="Arial" w:cs="Arial"/>
          <w:b w:val="1"/>
          <w:bCs w:val="1"/>
          <w:noProof w:val="0"/>
          <w:sz w:val="24"/>
          <w:szCs w:val="24"/>
          <w:u w:val="single"/>
          <w:lang w:val="en-GB"/>
        </w:rPr>
      </w:pPr>
      <w:r w:rsidRPr="18C48294" w:rsidR="78D835E5">
        <w:rPr>
          <w:rFonts w:ascii="Arial" w:hAnsi="Arial" w:eastAsia="Arial" w:cs="Arial"/>
          <w:b w:val="1"/>
          <w:bCs w:val="1"/>
          <w:noProof w:val="0"/>
          <w:sz w:val="24"/>
          <w:szCs w:val="24"/>
          <w:u w:val="single"/>
          <w:lang w:val="en-GB"/>
        </w:rPr>
        <w:t>Component</w:t>
      </w:r>
      <w:r w:rsidRPr="18C48294" w:rsidR="78D835E5">
        <w:rPr>
          <w:rFonts w:ascii="Arial" w:hAnsi="Arial" w:eastAsia="Arial" w:cs="Arial"/>
          <w:b w:val="1"/>
          <w:bCs w:val="1"/>
          <w:noProof w:val="0"/>
          <w:sz w:val="24"/>
          <w:szCs w:val="24"/>
          <w:u w:val="single"/>
          <w:lang w:val="en-GB"/>
        </w:rPr>
        <w:t xml:space="preserve"> 3 - Student self-reflection</w:t>
      </w:r>
    </w:p>
    <w:p xmlns:wp14="http://schemas.microsoft.com/office/word/2010/wordml" w:rsidP="18C48294" wp14:paraId="5596350B" wp14:textId="4E6BE191">
      <w:pPr>
        <w:spacing w:before="240" w:beforeAutospacing="off" w:after="240" w:afterAutospacing="off"/>
      </w:pPr>
      <w:r w:rsidRPr="18C48294" w:rsidR="1492389A">
        <w:rPr>
          <w:rFonts w:ascii="Arial" w:hAnsi="Arial" w:eastAsia="Arial" w:cs="Arial"/>
          <w:noProof w:val="0"/>
          <w:sz w:val="24"/>
          <w:szCs w:val="24"/>
          <w:lang w:val="en-GB"/>
        </w:rPr>
        <w:t xml:space="preserve">The training program that has been arranged was helpful in enabling the scope of developing language skills and enhancing cultural activities. I will share the experiences and the core knowledge of the training program will the application of Gibb's Reflective model. </w:t>
      </w:r>
    </w:p>
    <w:p xmlns:wp14="http://schemas.microsoft.com/office/word/2010/wordml" w:rsidP="18C48294" wp14:paraId="64C77C42" wp14:textId="42D3A67A">
      <w:pPr>
        <w:spacing w:before="240" w:beforeAutospacing="off" w:after="240" w:afterAutospacing="off"/>
      </w:pPr>
      <w:r w:rsidRPr="18C48294" w:rsidR="1492389A">
        <w:rPr>
          <w:rFonts w:ascii="Arial" w:hAnsi="Arial" w:eastAsia="Arial" w:cs="Arial"/>
          <w:b w:val="1"/>
          <w:bCs w:val="1"/>
          <w:noProof w:val="0"/>
          <w:sz w:val="24"/>
          <w:szCs w:val="24"/>
          <w:lang w:val="en-GB"/>
        </w:rPr>
        <w:t xml:space="preserve">Description </w:t>
      </w:r>
    </w:p>
    <w:p xmlns:wp14="http://schemas.microsoft.com/office/word/2010/wordml" w:rsidP="18C48294" wp14:paraId="4BC94F67" wp14:textId="06DEDD14">
      <w:pPr>
        <w:spacing w:before="240" w:beforeAutospacing="off" w:after="240" w:afterAutospacing="off"/>
      </w:pPr>
      <w:r w:rsidRPr="18C48294" w:rsidR="1492389A">
        <w:rPr>
          <w:rFonts w:ascii="Arial" w:hAnsi="Arial" w:eastAsia="Arial" w:cs="Arial"/>
          <w:noProof w:val="0"/>
          <w:sz w:val="24"/>
          <w:szCs w:val="24"/>
          <w:lang w:val="en-GB"/>
        </w:rPr>
        <w:t xml:space="preserve">The stage description is the representation of the overview of a definite situation. The skills of communication and its importance have been evaluated in the training program. The difficulties in understanding the language barrier can be improved with effective ways of communication (Amano </w:t>
      </w:r>
      <w:r w:rsidRPr="18C48294" w:rsidR="1492389A">
        <w:rPr>
          <w:rFonts w:ascii="Arial" w:hAnsi="Arial" w:eastAsia="Arial" w:cs="Arial"/>
          <w:i w:val="1"/>
          <w:iCs w:val="1"/>
          <w:noProof w:val="0"/>
          <w:sz w:val="24"/>
          <w:szCs w:val="24"/>
          <w:lang w:val="en-GB"/>
        </w:rPr>
        <w:t>et al</w:t>
      </w:r>
      <w:r w:rsidRPr="18C48294" w:rsidR="1492389A">
        <w:rPr>
          <w:rFonts w:ascii="Arial" w:hAnsi="Arial" w:eastAsia="Arial" w:cs="Arial"/>
          <w:noProof w:val="0"/>
          <w:sz w:val="24"/>
          <w:szCs w:val="24"/>
          <w:lang w:val="en-GB"/>
        </w:rPr>
        <w:t xml:space="preserve">., 2021). The training programs have delivered me the scope to improve my views in communication with more guests in the organisation. </w:t>
      </w:r>
    </w:p>
    <w:p xmlns:wp14="http://schemas.microsoft.com/office/word/2010/wordml" w:rsidP="18C48294" wp14:paraId="370AF1D9" wp14:textId="5B6F5158">
      <w:pPr>
        <w:spacing w:before="240" w:beforeAutospacing="off" w:after="240" w:afterAutospacing="off"/>
        <w:rPr>
          <w:rFonts w:ascii="Arial" w:hAnsi="Arial" w:eastAsia="Arial" w:cs="Arial"/>
          <w:b w:val="1"/>
          <w:bCs w:val="1"/>
          <w:noProof w:val="0"/>
          <w:sz w:val="24"/>
          <w:szCs w:val="24"/>
          <w:lang w:val="en-GB"/>
        </w:rPr>
      </w:pPr>
    </w:p>
    <w:p xmlns:wp14="http://schemas.microsoft.com/office/word/2010/wordml" w:rsidP="18C48294" wp14:paraId="070D7329" wp14:textId="464CEA1F">
      <w:pPr>
        <w:spacing w:before="240" w:beforeAutospacing="off" w:after="240" w:afterAutospacing="off"/>
      </w:pPr>
      <w:r w:rsidRPr="18C48294" w:rsidR="1492389A">
        <w:rPr>
          <w:rFonts w:ascii="Arial" w:hAnsi="Arial" w:eastAsia="Arial" w:cs="Arial"/>
          <w:b w:val="1"/>
          <w:bCs w:val="1"/>
          <w:noProof w:val="0"/>
          <w:sz w:val="24"/>
          <w:szCs w:val="24"/>
          <w:lang w:val="en-GB"/>
        </w:rPr>
        <w:t>Feelings</w:t>
      </w:r>
      <w:r w:rsidRPr="18C48294" w:rsidR="1492389A">
        <w:rPr>
          <w:rFonts w:ascii="Arial" w:hAnsi="Arial" w:eastAsia="Arial" w:cs="Arial"/>
          <w:noProof w:val="0"/>
          <w:sz w:val="24"/>
          <w:szCs w:val="24"/>
          <w:lang w:val="en-GB"/>
        </w:rPr>
        <w:t xml:space="preserve"> </w:t>
      </w:r>
    </w:p>
    <w:p xmlns:wp14="http://schemas.microsoft.com/office/word/2010/wordml" w:rsidP="18C48294" wp14:paraId="3B1FB0CD" wp14:textId="0756C9A5">
      <w:pPr>
        <w:spacing w:before="240" w:beforeAutospacing="off" w:after="240" w:afterAutospacing="off"/>
      </w:pPr>
      <w:r w:rsidRPr="18C48294" w:rsidR="1492389A">
        <w:rPr>
          <w:rFonts w:ascii="Arial" w:hAnsi="Arial" w:eastAsia="Arial" w:cs="Arial"/>
          <w:noProof w:val="0"/>
          <w:sz w:val="24"/>
          <w:szCs w:val="24"/>
          <w:lang w:val="en-GB"/>
        </w:rPr>
        <w:t xml:space="preserve">Feelings are the step in the reflective cycle that </w:t>
      </w:r>
      <w:r w:rsidRPr="18C48294" w:rsidR="1492389A">
        <w:rPr>
          <w:rFonts w:ascii="Arial" w:hAnsi="Arial" w:eastAsia="Arial" w:cs="Arial"/>
          <w:noProof w:val="0"/>
          <w:sz w:val="24"/>
          <w:szCs w:val="24"/>
          <w:lang w:val="en-GB"/>
        </w:rPr>
        <w:t>represents</w:t>
      </w:r>
      <w:r w:rsidRPr="18C48294" w:rsidR="1492389A">
        <w:rPr>
          <w:rFonts w:ascii="Arial" w:hAnsi="Arial" w:eastAsia="Arial" w:cs="Arial"/>
          <w:noProof w:val="0"/>
          <w:sz w:val="24"/>
          <w:szCs w:val="24"/>
          <w:lang w:val="en-GB"/>
        </w:rPr>
        <w:t xml:space="preserve"> the situation of understanding the feelings of different individuals in a particular situation. I </w:t>
      </w:r>
      <w:r w:rsidRPr="18C48294" w:rsidR="1492389A">
        <w:rPr>
          <w:rFonts w:ascii="Arial" w:hAnsi="Arial" w:eastAsia="Arial" w:cs="Arial"/>
          <w:noProof w:val="0"/>
          <w:sz w:val="24"/>
          <w:szCs w:val="24"/>
          <w:lang w:val="en-GB"/>
        </w:rPr>
        <w:t>observed</w:t>
      </w:r>
      <w:r w:rsidRPr="18C48294" w:rsidR="1492389A">
        <w:rPr>
          <w:rFonts w:ascii="Arial" w:hAnsi="Arial" w:eastAsia="Arial" w:cs="Arial"/>
          <w:noProof w:val="0"/>
          <w:sz w:val="24"/>
          <w:szCs w:val="24"/>
          <w:lang w:val="en-GB"/>
        </w:rPr>
        <w:t xml:space="preserve"> that the situation of the training process has been satisfactory on most occasions. There were several employees who faced difficulties learning the proper technique to improve their skills. I learned techniques that are useful in the arena of </w:t>
      </w:r>
      <w:r w:rsidRPr="18C48294" w:rsidR="1492389A">
        <w:rPr>
          <w:rFonts w:ascii="Arial" w:hAnsi="Arial" w:eastAsia="Arial" w:cs="Arial"/>
          <w:noProof w:val="0"/>
          <w:sz w:val="24"/>
          <w:szCs w:val="24"/>
          <w:lang w:val="en-GB"/>
        </w:rPr>
        <w:t>maintaining</w:t>
      </w:r>
      <w:r w:rsidRPr="18C48294" w:rsidR="1492389A">
        <w:rPr>
          <w:rFonts w:ascii="Arial" w:hAnsi="Arial" w:eastAsia="Arial" w:cs="Arial"/>
          <w:noProof w:val="0"/>
          <w:sz w:val="24"/>
          <w:szCs w:val="24"/>
          <w:lang w:val="en-GB"/>
        </w:rPr>
        <w:t xml:space="preserve"> the proper balance of culture and tourism. Knowledge of cross-cultural tourism is effective in getting an inquisitive idea about business (</w:t>
      </w:r>
      <w:r w:rsidRPr="18C48294" w:rsidR="1492389A">
        <w:rPr>
          <w:rFonts w:ascii="Arial" w:hAnsi="Arial" w:eastAsia="Arial" w:cs="Arial"/>
          <w:noProof w:val="0"/>
          <w:sz w:val="24"/>
          <w:szCs w:val="24"/>
          <w:lang w:val="en-GB"/>
        </w:rPr>
        <w:t>Maheshkar</w:t>
      </w:r>
      <w:r w:rsidRPr="18C48294" w:rsidR="1492389A">
        <w:rPr>
          <w:rFonts w:ascii="Arial" w:hAnsi="Arial" w:eastAsia="Arial" w:cs="Arial"/>
          <w:noProof w:val="0"/>
          <w:sz w:val="24"/>
          <w:szCs w:val="24"/>
          <w:lang w:val="en-GB"/>
        </w:rPr>
        <w:t xml:space="preserve"> and Sharma, 2018). There are </w:t>
      </w:r>
      <w:r w:rsidRPr="18C48294" w:rsidR="2E80D45C">
        <w:rPr>
          <w:rFonts w:ascii="Arial" w:hAnsi="Arial" w:eastAsia="Arial" w:cs="Arial"/>
          <w:noProof w:val="0"/>
          <w:sz w:val="24"/>
          <w:szCs w:val="24"/>
          <w:lang w:val="en-GB"/>
        </w:rPr>
        <w:t>various kinds</w:t>
      </w:r>
      <w:r w:rsidRPr="18C48294" w:rsidR="1492389A">
        <w:rPr>
          <w:rFonts w:ascii="Arial" w:hAnsi="Arial" w:eastAsia="Arial" w:cs="Arial"/>
          <w:noProof w:val="0"/>
          <w:sz w:val="24"/>
          <w:szCs w:val="24"/>
          <w:lang w:val="en-GB"/>
        </w:rPr>
        <w:t xml:space="preserve"> of other professional skills that are related to business and cultural activities in the hospitality sector that I have been able to learn. </w:t>
      </w:r>
    </w:p>
    <w:p xmlns:wp14="http://schemas.microsoft.com/office/word/2010/wordml" w:rsidP="18C48294" wp14:paraId="604DFC95" wp14:textId="1F724F1A">
      <w:pPr>
        <w:spacing w:before="240" w:beforeAutospacing="off" w:after="240" w:afterAutospacing="off"/>
      </w:pPr>
      <w:r w:rsidRPr="18C48294" w:rsidR="1492389A">
        <w:rPr>
          <w:rFonts w:ascii="Arial" w:hAnsi="Arial" w:eastAsia="Arial" w:cs="Arial"/>
          <w:b w:val="1"/>
          <w:bCs w:val="1"/>
          <w:noProof w:val="0"/>
          <w:sz w:val="24"/>
          <w:szCs w:val="24"/>
          <w:lang w:val="en-GB"/>
        </w:rPr>
        <w:t xml:space="preserve">Evaluation </w:t>
      </w:r>
    </w:p>
    <w:p xmlns:wp14="http://schemas.microsoft.com/office/word/2010/wordml" w:rsidP="18C48294" wp14:paraId="3D0D2D84" wp14:textId="3205C95E">
      <w:pPr>
        <w:spacing w:before="240" w:beforeAutospacing="off" w:after="240" w:afterAutospacing="off"/>
      </w:pPr>
      <w:r w:rsidRPr="18C48294" w:rsidR="1492389A">
        <w:rPr>
          <w:rFonts w:ascii="Arial" w:hAnsi="Arial" w:eastAsia="Arial" w:cs="Arial"/>
          <w:noProof w:val="0"/>
          <w:sz w:val="24"/>
          <w:szCs w:val="24"/>
          <w:lang w:val="en-GB"/>
        </w:rPr>
        <w:t xml:space="preserve">The overall experiences of a situation including the positive and the negative influence are explained in the stage of evaluation. I learned from the training process that the skills of developing language proficiency have a positive effect on earning the qualities of leadership. The knowledge of leadership is vital to managing international business and to keeping the healthy aesthetics of culture (Deresky, 2017). I felt highly enthusiastic about the training program as it provides opportunities to develop leadership qualities. </w:t>
      </w:r>
    </w:p>
    <w:p xmlns:wp14="http://schemas.microsoft.com/office/word/2010/wordml" w:rsidP="18C48294" wp14:paraId="5EB12256" wp14:textId="7FC10D56">
      <w:pPr>
        <w:spacing w:before="240" w:beforeAutospacing="off" w:after="240" w:afterAutospacing="off"/>
      </w:pPr>
      <w:r w:rsidRPr="18C48294" w:rsidR="1492389A">
        <w:rPr>
          <w:rFonts w:ascii="Arial" w:hAnsi="Arial" w:eastAsia="Arial" w:cs="Arial"/>
          <w:b w:val="1"/>
          <w:bCs w:val="1"/>
          <w:noProof w:val="0"/>
          <w:sz w:val="24"/>
          <w:szCs w:val="24"/>
          <w:lang w:val="en-GB"/>
        </w:rPr>
        <w:t xml:space="preserve">Analysis </w:t>
      </w:r>
    </w:p>
    <w:p xmlns:wp14="http://schemas.microsoft.com/office/word/2010/wordml" w:rsidP="18C48294" wp14:paraId="43122A7B" wp14:textId="6FDB4D99">
      <w:pPr>
        <w:spacing w:before="240" w:beforeAutospacing="off" w:after="240" w:afterAutospacing="off"/>
      </w:pPr>
      <w:r w:rsidRPr="18C48294" w:rsidR="1492389A">
        <w:rPr>
          <w:rFonts w:ascii="Arial" w:hAnsi="Arial" w:eastAsia="Arial" w:cs="Arial"/>
          <w:noProof w:val="0"/>
          <w:sz w:val="24"/>
          <w:szCs w:val="24"/>
          <w:lang w:val="en-GB"/>
        </w:rPr>
        <w:t xml:space="preserve">The evaluation of the overall experiences of the training program is on the positive side. I have acquired knowledge of different languages that are effective in the sector of tourism. The awareness method increases cultural sensitivity for customer engagement in the tourism sector (Viken </w:t>
      </w:r>
      <w:r w:rsidRPr="18C48294" w:rsidR="1492389A">
        <w:rPr>
          <w:rFonts w:ascii="Arial" w:hAnsi="Arial" w:eastAsia="Arial" w:cs="Arial"/>
          <w:i w:val="1"/>
          <w:iCs w:val="1"/>
          <w:noProof w:val="0"/>
          <w:sz w:val="24"/>
          <w:szCs w:val="24"/>
          <w:lang w:val="en-GB"/>
        </w:rPr>
        <w:t>et al</w:t>
      </w:r>
      <w:r w:rsidRPr="18C48294" w:rsidR="1492389A">
        <w:rPr>
          <w:rFonts w:ascii="Arial" w:hAnsi="Arial" w:eastAsia="Arial" w:cs="Arial"/>
          <w:noProof w:val="0"/>
          <w:sz w:val="24"/>
          <w:szCs w:val="24"/>
          <w:lang w:val="en-GB"/>
        </w:rPr>
        <w:t xml:space="preserve">., 2021). I have completed each session of the training program minutely to attend the best possible stage for professional development. There were several moments of difficulties in learning interpersonal skills. The activities of emotional intelligence and active listening are important parts of handling the customer and this is the area that I need to improve. </w:t>
      </w:r>
    </w:p>
    <w:p xmlns:wp14="http://schemas.microsoft.com/office/word/2010/wordml" w:rsidP="18C48294" wp14:paraId="34091FB3" wp14:textId="1D4A9BA0">
      <w:pPr>
        <w:spacing w:before="240" w:beforeAutospacing="off" w:after="240" w:afterAutospacing="off"/>
        <w:rPr>
          <w:rFonts w:ascii="Arial" w:hAnsi="Arial" w:eastAsia="Arial" w:cs="Arial"/>
          <w:b w:val="1"/>
          <w:bCs w:val="1"/>
          <w:noProof w:val="0"/>
          <w:sz w:val="24"/>
          <w:szCs w:val="24"/>
          <w:lang w:val="en-GB"/>
        </w:rPr>
      </w:pPr>
    </w:p>
    <w:p xmlns:wp14="http://schemas.microsoft.com/office/word/2010/wordml" w:rsidP="18C48294" wp14:paraId="3043EAA9" wp14:textId="08C41BF6">
      <w:pPr>
        <w:pStyle w:val="Normal"/>
        <w:spacing w:before="240" w:beforeAutospacing="off" w:after="240" w:afterAutospacing="off"/>
        <w:rPr>
          <w:rFonts w:ascii="Arial" w:hAnsi="Arial" w:eastAsia="Arial" w:cs="Arial"/>
          <w:b w:val="1"/>
          <w:bCs w:val="1"/>
          <w:noProof w:val="0"/>
          <w:sz w:val="24"/>
          <w:szCs w:val="24"/>
          <w:lang w:val="en-GB"/>
        </w:rPr>
      </w:pPr>
    </w:p>
    <w:p xmlns:wp14="http://schemas.microsoft.com/office/word/2010/wordml" w:rsidP="18C48294" wp14:paraId="3E1977AD" wp14:textId="03B4C224">
      <w:pPr>
        <w:pStyle w:val="Normal"/>
        <w:spacing w:before="240" w:beforeAutospacing="off" w:after="240" w:afterAutospacing="off"/>
        <w:rPr>
          <w:rFonts w:ascii="Arial" w:hAnsi="Arial" w:eastAsia="Arial" w:cs="Arial"/>
          <w:b w:val="1"/>
          <w:bCs w:val="1"/>
          <w:noProof w:val="0"/>
          <w:sz w:val="24"/>
          <w:szCs w:val="24"/>
          <w:lang w:val="en-GB"/>
        </w:rPr>
      </w:pPr>
      <w:r w:rsidRPr="18C48294" w:rsidR="1492389A">
        <w:rPr>
          <w:rFonts w:ascii="Arial" w:hAnsi="Arial" w:eastAsia="Arial" w:cs="Arial"/>
          <w:b w:val="1"/>
          <w:bCs w:val="1"/>
          <w:noProof w:val="0"/>
          <w:sz w:val="24"/>
          <w:szCs w:val="24"/>
          <w:lang w:val="en-GB"/>
        </w:rPr>
        <w:t xml:space="preserve">Conclusion </w:t>
      </w:r>
    </w:p>
    <w:p xmlns:wp14="http://schemas.microsoft.com/office/word/2010/wordml" w:rsidP="18C48294" wp14:paraId="49F7D665" wp14:textId="4EF4D623">
      <w:pPr>
        <w:spacing w:before="240" w:beforeAutospacing="off" w:after="240" w:afterAutospacing="off"/>
      </w:pPr>
      <w:r w:rsidRPr="18C48294" w:rsidR="1492389A">
        <w:rPr>
          <w:rFonts w:ascii="Arial" w:hAnsi="Arial" w:eastAsia="Arial" w:cs="Arial"/>
          <w:noProof w:val="0"/>
          <w:sz w:val="24"/>
          <w:szCs w:val="24"/>
          <w:lang w:val="en-GB"/>
        </w:rPr>
        <w:t xml:space="preserve">The main aim of the training program is to develop the skills and the knowledge of improving the language </w:t>
      </w:r>
      <w:r w:rsidRPr="18C48294" w:rsidR="1492389A">
        <w:rPr>
          <w:rFonts w:ascii="Arial" w:hAnsi="Arial" w:eastAsia="Arial" w:cs="Arial"/>
          <w:noProof w:val="0"/>
          <w:sz w:val="24"/>
          <w:szCs w:val="24"/>
          <w:lang w:val="en-GB"/>
        </w:rPr>
        <w:t>proficiency</w:t>
      </w:r>
      <w:r w:rsidRPr="18C48294" w:rsidR="1492389A">
        <w:rPr>
          <w:rFonts w:ascii="Arial" w:hAnsi="Arial" w:eastAsia="Arial" w:cs="Arial"/>
          <w:noProof w:val="0"/>
          <w:sz w:val="24"/>
          <w:szCs w:val="24"/>
          <w:lang w:val="en-GB"/>
        </w:rPr>
        <w:t xml:space="preserve">. The issues of communication produce </w:t>
      </w:r>
      <w:r w:rsidRPr="18C48294" w:rsidR="41F4F1DF">
        <w:rPr>
          <w:rFonts w:ascii="Arial" w:hAnsi="Arial" w:eastAsia="Arial" w:cs="Arial"/>
          <w:noProof w:val="0"/>
          <w:sz w:val="24"/>
          <w:szCs w:val="24"/>
          <w:lang w:val="en-GB"/>
        </w:rPr>
        <w:t>various kinds</w:t>
      </w:r>
      <w:r w:rsidRPr="18C48294" w:rsidR="1492389A">
        <w:rPr>
          <w:rFonts w:ascii="Arial" w:hAnsi="Arial" w:eastAsia="Arial" w:cs="Arial"/>
          <w:noProof w:val="0"/>
          <w:sz w:val="24"/>
          <w:szCs w:val="24"/>
          <w:lang w:val="en-GB"/>
        </w:rPr>
        <w:t xml:space="preserve"> of embarrassing situations in the workplace. It causes dissatisfaction among the customers who are </w:t>
      </w:r>
      <w:bookmarkStart w:name="_Int_utGpgDRr" w:id="1819891242"/>
      <w:r w:rsidRPr="18C48294" w:rsidR="1492389A">
        <w:rPr>
          <w:rFonts w:ascii="Arial" w:hAnsi="Arial" w:eastAsia="Arial" w:cs="Arial"/>
          <w:noProof w:val="0"/>
          <w:sz w:val="24"/>
          <w:szCs w:val="24"/>
          <w:lang w:val="en-GB"/>
        </w:rPr>
        <w:t>mainly visitors</w:t>
      </w:r>
      <w:bookmarkEnd w:id="1819891242"/>
      <w:r w:rsidRPr="18C48294" w:rsidR="1492389A">
        <w:rPr>
          <w:rFonts w:ascii="Arial" w:hAnsi="Arial" w:eastAsia="Arial" w:cs="Arial"/>
          <w:noProof w:val="0"/>
          <w:sz w:val="24"/>
          <w:szCs w:val="24"/>
          <w:lang w:val="en-GB"/>
        </w:rPr>
        <w:t xml:space="preserve"> from different destinations. Cultural misunderstandings need to be solved with the application of different interpersonal skills. </w:t>
      </w:r>
    </w:p>
    <w:p xmlns:wp14="http://schemas.microsoft.com/office/word/2010/wordml" w:rsidP="18C48294" wp14:paraId="430E2584" wp14:textId="557D4C9A">
      <w:pPr>
        <w:spacing w:before="240" w:beforeAutospacing="off" w:after="240" w:afterAutospacing="off"/>
      </w:pPr>
      <w:r w:rsidRPr="18C48294" w:rsidR="1492389A">
        <w:rPr>
          <w:rFonts w:ascii="Arial" w:hAnsi="Arial" w:eastAsia="Arial" w:cs="Arial"/>
          <w:b w:val="1"/>
          <w:bCs w:val="1"/>
          <w:noProof w:val="0"/>
          <w:sz w:val="24"/>
          <w:szCs w:val="24"/>
          <w:lang w:val="en-GB"/>
        </w:rPr>
        <w:t xml:space="preserve">Action plan </w:t>
      </w:r>
    </w:p>
    <w:p xmlns:wp14="http://schemas.microsoft.com/office/word/2010/wordml" w:rsidP="18C48294" wp14:paraId="60F6FC55" wp14:textId="6B0DF2EB">
      <w:pPr>
        <w:spacing w:before="240" w:beforeAutospacing="off" w:after="240" w:afterAutospacing="off"/>
      </w:pPr>
      <w:r w:rsidRPr="47241FE1" w:rsidR="1492389A">
        <w:rPr>
          <w:rFonts w:ascii="Arial" w:hAnsi="Arial" w:eastAsia="Arial" w:cs="Arial"/>
          <w:noProof w:val="0"/>
          <w:sz w:val="24"/>
          <w:szCs w:val="24"/>
          <w:lang w:val="en-GB"/>
        </w:rPr>
        <w:t xml:space="preserve">The action plan opens the idea to set the strategic approach to avoid </w:t>
      </w:r>
      <w:r w:rsidRPr="47241FE1" w:rsidR="565D8E03">
        <w:rPr>
          <w:rFonts w:ascii="Arial" w:hAnsi="Arial" w:eastAsia="Arial" w:cs="Arial"/>
          <w:noProof w:val="0"/>
          <w:sz w:val="24"/>
          <w:szCs w:val="24"/>
          <w:lang w:val="en-GB"/>
        </w:rPr>
        <w:t>inconvenient situations</w:t>
      </w:r>
      <w:r w:rsidRPr="47241FE1" w:rsidR="1492389A">
        <w:rPr>
          <w:rFonts w:ascii="Arial" w:hAnsi="Arial" w:eastAsia="Arial" w:cs="Arial"/>
          <w:noProof w:val="0"/>
          <w:sz w:val="24"/>
          <w:szCs w:val="24"/>
          <w:lang w:val="en-GB"/>
        </w:rPr>
        <w:t xml:space="preserve"> in the future that have happened in past. I have developed the skills of language </w:t>
      </w:r>
      <w:r w:rsidRPr="47241FE1" w:rsidR="1492389A">
        <w:rPr>
          <w:rFonts w:ascii="Arial" w:hAnsi="Arial" w:eastAsia="Arial" w:cs="Arial"/>
          <w:noProof w:val="0"/>
          <w:sz w:val="24"/>
          <w:szCs w:val="24"/>
          <w:lang w:val="en-GB"/>
        </w:rPr>
        <w:t>proficiency</w:t>
      </w:r>
      <w:r w:rsidRPr="47241FE1" w:rsidR="1492389A">
        <w:rPr>
          <w:rFonts w:ascii="Arial" w:hAnsi="Arial" w:eastAsia="Arial" w:cs="Arial"/>
          <w:noProof w:val="0"/>
          <w:sz w:val="24"/>
          <w:szCs w:val="24"/>
          <w:lang w:val="en-GB"/>
        </w:rPr>
        <w:t xml:space="preserve"> and communication to be positive while the areas of interpersonal skills needed to develop. I </w:t>
      </w:r>
      <w:r w:rsidRPr="47241FE1" w:rsidR="03E7067D">
        <w:rPr>
          <w:rFonts w:ascii="Arial" w:hAnsi="Arial" w:eastAsia="Arial" w:cs="Arial"/>
          <w:noProof w:val="0"/>
          <w:sz w:val="24"/>
          <w:szCs w:val="24"/>
          <w:lang w:val="en-GB"/>
        </w:rPr>
        <w:t>must</w:t>
      </w:r>
      <w:r w:rsidRPr="47241FE1" w:rsidR="1492389A">
        <w:rPr>
          <w:rFonts w:ascii="Arial" w:hAnsi="Arial" w:eastAsia="Arial" w:cs="Arial"/>
          <w:noProof w:val="0"/>
          <w:sz w:val="24"/>
          <w:szCs w:val="24"/>
          <w:lang w:val="en-GB"/>
        </w:rPr>
        <w:t xml:space="preserve"> learn from different resources about the skills to reduce cultural misunderstandings with foreign tourists in the workplace.</w:t>
      </w:r>
    </w:p>
    <w:p w:rsidR="47241FE1" w:rsidP="47241FE1" w:rsidRDefault="47241FE1" w14:paraId="3C79FCE9" w14:textId="38B6BD3E">
      <w:pPr>
        <w:pStyle w:val="Normal"/>
        <w:spacing w:before="240" w:beforeAutospacing="off" w:after="240" w:afterAutospacing="off"/>
        <w:rPr>
          <w:rFonts w:ascii="Arial" w:hAnsi="Arial" w:eastAsia="Arial" w:cs="Arial"/>
          <w:noProof w:val="0"/>
          <w:sz w:val="24"/>
          <w:szCs w:val="24"/>
          <w:lang w:val="en-GB"/>
        </w:rPr>
      </w:pPr>
    </w:p>
    <w:p xmlns:wp14="http://schemas.microsoft.com/office/word/2010/wordml" w:rsidP="18C48294" wp14:paraId="7DD99460" wp14:textId="497D205C">
      <w:pPr>
        <w:spacing w:before="240" w:beforeAutospacing="off" w:after="240" w:afterAutospacing="off"/>
        <w:rPr>
          <w:rFonts w:ascii="Arial" w:hAnsi="Arial" w:eastAsia="Arial" w:cs="Arial"/>
          <w:b w:val="1"/>
          <w:bCs w:val="1"/>
          <w:noProof w:val="0"/>
          <w:sz w:val="24"/>
          <w:szCs w:val="24"/>
          <w:lang w:val="en-GB"/>
        </w:rPr>
      </w:pPr>
      <w:r w:rsidRPr="47241FE1" w:rsidR="3FF3F167">
        <w:rPr>
          <w:rFonts w:ascii="Arial" w:hAnsi="Arial" w:eastAsia="Arial" w:cs="Arial"/>
          <w:b w:val="1"/>
          <w:bCs w:val="1"/>
          <w:noProof w:val="0"/>
          <w:sz w:val="24"/>
          <w:szCs w:val="24"/>
          <w:u w:val="single"/>
          <w:lang w:val="en-GB"/>
        </w:rPr>
        <w:t>Component</w:t>
      </w:r>
      <w:r w:rsidRPr="47241FE1" w:rsidR="3FF3F167">
        <w:rPr>
          <w:rFonts w:ascii="Arial" w:hAnsi="Arial" w:eastAsia="Arial" w:cs="Arial"/>
          <w:b w:val="1"/>
          <w:bCs w:val="1"/>
          <w:noProof w:val="0"/>
          <w:sz w:val="24"/>
          <w:szCs w:val="24"/>
          <w:u w:val="single"/>
          <w:lang w:val="en-GB"/>
        </w:rPr>
        <w:t xml:space="preserve"> 4: Training presentation</w:t>
      </w:r>
      <w:r w:rsidRPr="47241FE1" w:rsidR="3FF3F167">
        <w:rPr>
          <w:rFonts w:ascii="Arial" w:hAnsi="Arial" w:eastAsia="Arial" w:cs="Arial"/>
          <w:b w:val="1"/>
          <w:bCs w:val="1"/>
          <w:noProof w:val="0"/>
          <w:sz w:val="24"/>
          <w:szCs w:val="24"/>
          <w:lang w:val="en-GB"/>
        </w:rPr>
        <w:t xml:space="preserve"> </w:t>
      </w:r>
    </w:p>
    <w:p w:rsidR="47241FE1" w:rsidP="47241FE1" w:rsidRDefault="47241FE1" w14:paraId="5B0069F9" w14:textId="5E5826AC">
      <w:pPr>
        <w:pStyle w:val="Normal"/>
        <w:spacing w:before="240" w:beforeAutospacing="off" w:after="240" w:afterAutospacing="off"/>
        <w:rPr>
          <w:rFonts w:ascii="Arial" w:hAnsi="Arial" w:eastAsia="Arial" w:cs="Arial"/>
          <w:b w:val="1"/>
          <w:bCs w:val="1"/>
          <w:noProof w:val="0"/>
          <w:sz w:val="24"/>
          <w:szCs w:val="24"/>
          <w:lang w:val="en-GB"/>
        </w:rPr>
      </w:pPr>
    </w:p>
    <w:p xmlns:wp14="http://schemas.microsoft.com/office/word/2010/wordml" w:rsidP="18C48294" wp14:paraId="06127F0A" wp14:textId="590B82BD">
      <w:pPr>
        <w:pStyle w:val="Normal"/>
        <w:spacing w:before="240" w:beforeAutospacing="off" w:after="240" w:afterAutospacing="off"/>
        <w:rPr>
          <w:rFonts w:ascii="Arial" w:hAnsi="Arial" w:eastAsia="Arial" w:cs="Arial"/>
          <w:noProof w:val="0"/>
          <w:sz w:val="24"/>
          <w:szCs w:val="24"/>
          <w:lang w:val="en-GB"/>
        </w:rPr>
      </w:pPr>
      <w:r w:rsidR="5FEFAC6F">
        <w:drawing>
          <wp:inline xmlns:wp14="http://schemas.microsoft.com/office/word/2010/wordprocessingDrawing" wp14:editId="22CE9DED" wp14:anchorId="36035EDA">
            <wp:extent cx="5943600" cy="3343275"/>
            <wp:effectExtent l="0" t="0" r="0" b="0"/>
            <wp:docPr id="1153892955" name="" title=""/>
            <wp:cNvGraphicFramePr>
              <a:graphicFrameLocks noChangeAspect="1"/>
            </wp:cNvGraphicFramePr>
            <a:graphic>
              <a:graphicData uri="http://schemas.openxmlformats.org/drawingml/2006/picture">
                <pic:pic>
                  <pic:nvPicPr>
                    <pic:cNvPr id="0" name=""/>
                    <pic:cNvPicPr/>
                  </pic:nvPicPr>
                  <pic:blipFill>
                    <a:blip r:embed="R9651165c40374308">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p>
    <w:p xmlns:wp14="http://schemas.microsoft.com/office/word/2010/wordml" w:rsidP="18C48294" wp14:paraId="2A80913A" wp14:textId="0BEAA3E1">
      <w:pPr>
        <w:pStyle w:val="Normal"/>
        <w:spacing w:before="240" w:beforeAutospacing="off" w:after="240" w:afterAutospacing="off"/>
        <w:rPr>
          <w:rFonts w:ascii="Arial" w:hAnsi="Arial" w:eastAsia="Arial" w:cs="Arial"/>
          <w:noProof w:val="0"/>
          <w:sz w:val="24"/>
          <w:szCs w:val="24"/>
          <w:lang w:val="en-GB"/>
        </w:rPr>
      </w:pPr>
      <w:r w:rsidR="266E6D56">
        <w:drawing>
          <wp:inline xmlns:wp14="http://schemas.microsoft.com/office/word/2010/wordprocessingDrawing" wp14:editId="20A0C678" wp14:anchorId="5E907F98">
            <wp:extent cx="5943600" cy="3343275"/>
            <wp:effectExtent l="0" t="0" r="0" b="0"/>
            <wp:docPr id="1550231057" name="" title=""/>
            <wp:cNvGraphicFramePr>
              <a:graphicFrameLocks noChangeAspect="1"/>
            </wp:cNvGraphicFramePr>
            <a:graphic>
              <a:graphicData uri="http://schemas.openxmlformats.org/drawingml/2006/picture">
                <pic:pic>
                  <pic:nvPicPr>
                    <pic:cNvPr id="0" name=""/>
                    <pic:cNvPicPr/>
                  </pic:nvPicPr>
                  <pic:blipFill>
                    <a:blip r:embed="R680dfd8bb3d242f3">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p>
    <w:p xmlns:wp14="http://schemas.microsoft.com/office/word/2010/wordml" w:rsidP="18C48294" wp14:paraId="3496232F" wp14:textId="216C4385">
      <w:pPr>
        <w:pStyle w:val="Normal"/>
        <w:spacing w:before="240" w:beforeAutospacing="off" w:after="240" w:afterAutospacing="off"/>
        <w:rPr>
          <w:rFonts w:ascii="Arial" w:hAnsi="Arial" w:eastAsia="Arial" w:cs="Arial"/>
          <w:noProof w:val="0"/>
          <w:sz w:val="24"/>
          <w:szCs w:val="24"/>
          <w:lang w:val="en-GB"/>
        </w:rPr>
      </w:pPr>
      <w:r w:rsidR="266E6D56">
        <w:drawing>
          <wp:inline xmlns:wp14="http://schemas.microsoft.com/office/word/2010/wordprocessingDrawing" wp14:editId="056DCCFB" wp14:anchorId="29CEE0E4">
            <wp:extent cx="5943600" cy="3343275"/>
            <wp:effectExtent l="0" t="0" r="0" b="0"/>
            <wp:docPr id="1983277680" name="" title=""/>
            <wp:cNvGraphicFramePr>
              <a:graphicFrameLocks noChangeAspect="1"/>
            </wp:cNvGraphicFramePr>
            <a:graphic>
              <a:graphicData uri="http://schemas.openxmlformats.org/drawingml/2006/picture">
                <pic:pic>
                  <pic:nvPicPr>
                    <pic:cNvPr id="0" name=""/>
                    <pic:cNvPicPr/>
                  </pic:nvPicPr>
                  <pic:blipFill>
                    <a:blip r:embed="R450c8c5a8977426c">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p>
    <w:p xmlns:wp14="http://schemas.microsoft.com/office/word/2010/wordml" w:rsidP="18C48294" wp14:paraId="60B37C55" wp14:textId="0B6C921B">
      <w:pPr>
        <w:pStyle w:val="Normal"/>
        <w:spacing w:before="240" w:beforeAutospacing="off" w:after="240" w:afterAutospacing="off"/>
        <w:rPr>
          <w:rFonts w:ascii="Arial" w:hAnsi="Arial" w:eastAsia="Arial" w:cs="Arial"/>
          <w:noProof w:val="0"/>
          <w:sz w:val="24"/>
          <w:szCs w:val="24"/>
          <w:lang w:val="en-GB"/>
        </w:rPr>
      </w:pPr>
      <w:r w:rsidR="266E6D56">
        <w:drawing>
          <wp:inline xmlns:wp14="http://schemas.microsoft.com/office/word/2010/wordprocessingDrawing" wp14:editId="0DE9AA2D" wp14:anchorId="5389C704">
            <wp:extent cx="5943600" cy="3343275"/>
            <wp:effectExtent l="0" t="0" r="0" b="0"/>
            <wp:docPr id="294145862" name="" title=""/>
            <wp:cNvGraphicFramePr>
              <a:graphicFrameLocks noChangeAspect="1"/>
            </wp:cNvGraphicFramePr>
            <a:graphic>
              <a:graphicData uri="http://schemas.openxmlformats.org/drawingml/2006/picture">
                <pic:pic>
                  <pic:nvPicPr>
                    <pic:cNvPr id="0" name=""/>
                    <pic:cNvPicPr/>
                  </pic:nvPicPr>
                  <pic:blipFill>
                    <a:blip r:embed="R28a0671172a743d3">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p>
    <w:p xmlns:wp14="http://schemas.microsoft.com/office/word/2010/wordml" w:rsidP="47241FE1" wp14:paraId="21905849" wp14:textId="26FED554">
      <w:pPr>
        <w:pStyle w:val="Normal"/>
        <w:spacing w:before="240" w:beforeAutospacing="off" w:after="240" w:afterAutospacing="off"/>
        <w:rPr>
          <w:rFonts w:ascii="Tinos" w:hAnsi="Tinos" w:eastAsia="Tinos" w:cs="Tinos"/>
          <w:b w:val="0"/>
          <w:bCs w:val="0"/>
          <w:i w:val="0"/>
          <w:iCs w:val="0"/>
          <w:caps w:val="0"/>
          <w:smallCaps w:val="0"/>
          <w:noProof w:val="0"/>
          <w:color w:val="000000" w:themeColor="text1" w:themeTint="FF" w:themeShade="FF"/>
          <w:sz w:val="24"/>
          <w:szCs w:val="24"/>
          <w:lang w:val="en-GB"/>
        </w:rPr>
      </w:pPr>
      <w:r w:rsidR="266E6D56">
        <w:drawing>
          <wp:inline xmlns:wp14="http://schemas.microsoft.com/office/word/2010/wordprocessingDrawing" wp14:editId="6E904B8D" wp14:anchorId="1A904BE5">
            <wp:extent cx="5943600" cy="3343275"/>
            <wp:effectExtent l="0" t="0" r="0" b="0"/>
            <wp:docPr id="901821566" name="" title=""/>
            <wp:cNvGraphicFramePr>
              <a:graphicFrameLocks noChangeAspect="1"/>
            </wp:cNvGraphicFramePr>
            <a:graphic>
              <a:graphicData uri="http://schemas.openxmlformats.org/drawingml/2006/picture">
                <pic:pic>
                  <pic:nvPicPr>
                    <pic:cNvPr id="0" name=""/>
                    <pic:cNvPicPr/>
                  </pic:nvPicPr>
                  <pic:blipFill>
                    <a:blip r:embed="R3e00ff0d60c04ea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r w:rsidR="1CC3C9F8">
        <w:drawing>
          <wp:inline xmlns:wp14="http://schemas.microsoft.com/office/word/2010/wordprocessingDrawing" wp14:editId="24FA40CD" wp14:anchorId="11FBFFB7">
            <wp:extent cx="5943600" cy="3400425"/>
            <wp:effectExtent l="0" t="0" r="0" b="0"/>
            <wp:docPr id="1687728967" name="" title=""/>
            <wp:cNvGraphicFramePr>
              <a:graphicFrameLocks noChangeAspect="1"/>
            </wp:cNvGraphicFramePr>
            <a:graphic>
              <a:graphicData uri="http://schemas.openxmlformats.org/drawingml/2006/picture">
                <pic:pic>
                  <pic:nvPicPr>
                    <pic:cNvPr id="0" name=""/>
                    <pic:cNvPicPr/>
                  </pic:nvPicPr>
                  <pic:blipFill>
                    <a:blip r:embed="Re63568d83c774766">
                      <a:extLst>
                        <a:ext xmlns:a="http://schemas.openxmlformats.org/drawingml/2006/main" uri="{28A0092B-C50C-407E-A947-70E740481C1C}">
                          <a14:useLocalDpi val="0"/>
                        </a:ext>
                      </a:extLst>
                    </a:blip>
                    <a:stretch>
                      <a:fillRect/>
                    </a:stretch>
                  </pic:blipFill>
                  <pic:spPr>
                    <a:xfrm>
                      <a:off x="0" y="0"/>
                      <a:ext cx="5943600" cy="3400425"/>
                    </a:xfrm>
                    <a:prstGeom prst="rect">
                      <a:avLst/>
                    </a:prstGeom>
                  </pic:spPr>
                </pic:pic>
              </a:graphicData>
            </a:graphic>
          </wp:inline>
        </w:drawing>
      </w:r>
    </w:p>
    <w:p xmlns:wp14="http://schemas.microsoft.com/office/word/2010/wordml" w:rsidP="18C48294" wp14:paraId="22D12C85" wp14:textId="74850EBF">
      <w:pPr>
        <w:pStyle w:val="Heading1"/>
        <w:shd w:val="clear" w:color="auto" w:fill="FFFFFF" w:themeFill="background1"/>
        <w:spacing w:before="322" w:beforeAutospacing="off" w:after="322" w:afterAutospacing="off"/>
      </w:pPr>
      <w:r w:rsidRPr="18C48294" w:rsidR="4CD289CA">
        <w:rPr>
          <w:rFonts w:ascii="Arial" w:hAnsi="Arial" w:eastAsia="Arial" w:cs="Arial"/>
          <w:b w:val="1"/>
          <w:bCs w:val="1"/>
          <w:i w:val="0"/>
          <w:iCs w:val="0"/>
          <w:caps w:val="0"/>
          <w:smallCaps w:val="0"/>
          <w:noProof w:val="0"/>
          <w:color w:val="222222"/>
          <w:sz w:val="24"/>
          <w:szCs w:val="24"/>
          <w:lang w:val="en-GB"/>
        </w:rPr>
        <w:t>References</w:t>
      </w:r>
    </w:p>
    <w:p xmlns:wp14="http://schemas.microsoft.com/office/word/2010/wordml" w:rsidP="18C48294" wp14:paraId="3C04F9FB" wp14:textId="7C92ED2B">
      <w:pPr>
        <w:shd w:val="clear" w:color="auto" w:fill="FFFFFF" w:themeFill="background1"/>
        <w:spacing w:before="200" w:beforeAutospacing="off" w:after="0" w:afterAutospacing="off"/>
      </w:pPr>
      <w:r w:rsidRPr="18C48294" w:rsidR="4CD289CA">
        <w:rPr>
          <w:rFonts w:ascii="Arial" w:hAnsi="Arial" w:eastAsia="Arial" w:cs="Arial"/>
          <w:b w:val="0"/>
          <w:bCs w:val="0"/>
          <w:i w:val="0"/>
          <w:iCs w:val="0"/>
          <w:caps w:val="0"/>
          <w:smallCaps w:val="0"/>
          <w:noProof w:val="0"/>
          <w:color w:val="222222"/>
          <w:sz w:val="24"/>
          <w:szCs w:val="24"/>
          <w:lang w:val="en-GB"/>
        </w:rPr>
        <w:t xml:space="preserve">Abramson, N.R. and Moran, R. 2018. </w:t>
      </w:r>
      <w:r w:rsidRPr="18C48294" w:rsidR="4CD289CA">
        <w:rPr>
          <w:rFonts w:ascii="Arial" w:hAnsi="Arial" w:eastAsia="Arial" w:cs="Arial"/>
          <w:b w:val="0"/>
          <w:bCs w:val="0"/>
          <w:i w:val="1"/>
          <w:iCs w:val="1"/>
          <w:caps w:val="0"/>
          <w:smallCaps w:val="0"/>
          <w:noProof w:val="0"/>
          <w:color w:val="222222"/>
          <w:sz w:val="24"/>
          <w:szCs w:val="24"/>
          <w:lang w:val="en-GB"/>
        </w:rPr>
        <w:t>Managing Cultural Differences: Global Leadership for the 21st Century</w:t>
      </w:r>
      <w:r w:rsidRPr="18C48294" w:rsidR="4CD289CA">
        <w:rPr>
          <w:rFonts w:ascii="Arial" w:hAnsi="Arial" w:eastAsia="Arial" w:cs="Arial"/>
          <w:b w:val="0"/>
          <w:bCs w:val="0"/>
          <w:i w:val="0"/>
          <w:iCs w:val="0"/>
          <w:caps w:val="0"/>
          <w:smallCaps w:val="0"/>
          <w:noProof w:val="0"/>
          <w:color w:val="222222"/>
          <w:sz w:val="24"/>
          <w:szCs w:val="24"/>
          <w:lang w:val="en-GB"/>
        </w:rPr>
        <w:t>. 10th Ed. Abingdon: Routledge.</w:t>
      </w:r>
    </w:p>
    <w:p xmlns:wp14="http://schemas.microsoft.com/office/word/2010/wordml" w:rsidP="18C48294" wp14:paraId="63814CB1" wp14:textId="53F67468">
      <w:pPr>
        <w:shd w:val="clear" w:color="auto" w:fill="FFFFFF" w:themeFill="background1"/>
        <w:spacing w:before="200" w:beforeAutospacing="off" w:after="0" w:afterAutospacing="off"/>
      </w:pPr>
      <w:r w:rsidRPr="18C48294" w:rsidR="4CD289CA">
        <w:rPr>
          <w:rFonts w:ascii="Arial" w:hAnsi="Arial" w:eastAsia="Arial" w:cs="Arial"/>
          <w:b w:val="0"/>
          <w:bCs w:val="0"/>
          <w:i w:val="0"/>
          <w:iCs w:val="0"/>
          <w:caps w:val="0"/>
          <w:smallCaps w:val="0"/>
          <w:noProof w:val="0"/>
          <w:color w:val="222222"/>
          <w:sz w:val="24"/>
          <w:szCs w:val="24"/>
          <w:lang w:val="en-GB"/>
        </w:rPr>
        <w:t xml:space="preserve">Amano, T., Rios Rojas, C., Boum II, Y., Calvo, M. and Misra, B.B., 2021. Ten tips for overcoming language barriers in science. </w:t>
      </w:r>
      <w:r w:rsidRPr="18C48294" w:rsidR="4CD289CA">
        <w:rPr>
          <w:rFonts w:ascii="Arial" w:hAnsi="Arial" w:eastAsia="Arial" w:cs="Arial"/>
          <w:b w:val="0"/>
          <w:bCs w:val="0"/>
          <w:i w:val="1"/>
          <w:iCs w:val="1"/>
          <w:caps w:val="0"/>
          <w:smallCaps w:val="0"/>
          <w:noProof w:val="0"/>
          <w:color w:val="222222"/>
          <w:sz w:val="24"/>
          <w:szCs w:val="24"/>
          <w:lang w:val="en-GB"/>
        </w:rPr>
        <w:t>Nature Human Behaviour</w:t>
      </w:r>
      <w:r w:rsidRPr="18C48294" w:rsidR="4CD289CA">
        <w:rPr>
          <w:rFonts w:ascii="Arial" w:hAnsi="Arial" w:eastAsia="Arial" w:cs="Arial"/>
          <w:b w:val="0"/>
          <w:bCs w:val="0"/>
          <w:i w:val="0"/>
          <w:iCs w:val="0"/>
          <w:caps w:val="0"/>
          <w:smallCaps w:val="0"/>
          <w:noProof w:val="0"/>
          <w:color w:val="222222"/>
          <w:sz w:val="24"/>
          <w:szCs w:val="24"/>
          <w:lang w:val="en-GB"/>
        </w:rPr>
        <w:t xml:space="preserve">, </w:t>
      </w:r>
      <w:r w:rsidRPr="18C48294" w:rsidR="4CD289CA">
        <w:rPr>
          <w:rFonts w:ascii="Arial" w:hAnsi="Arial" w:eastAsia="Arial" w:cs="Arial"/>
          <w:b w:val="0"/>
          <w:bCs w:val="0"/>
          <w:i w:val="1"/>
          <w:iCs w:val="1"/>
          <w:caps w:val="0"/>
          <w:smallCaps w:val="0"/>
          <w:noProof w:val="0"/>
          <w:color w:val="222222"/>
          <w:sz w:val="24"/>
          <w:szCs w:val="24"/>
          <w:lang w:val="en-GB"/>
        </w:rPr>
        <w:t>5</w:t>
      </w:r>
      <w:r w:rsidRPr="18C48294" w:rsidR="4CD289CA">
        <w:rPr>
          <w:rFonts w:ascii="Arial" w:hAnsi="Arial" w:eastAsia="Arial" w:cs="Arial"/>
          <w:b w:val="0"/>
          <w:bCs w:val="0"/>
          <w:i w:val="0"/>
          <w:iCs w:val="0"/>
          <w:caps w:val="0"/>
          <w:smallCaps w:val="0"/>
          <w:noProof w:val="0"/>
          <w:color w:val="222222"/>
          <w:sz w:val="24"/>
          <w:szCs w:val="24"/>
          <w:lang w:val="en-GB"/>
        </w:rPr>
        <w:t>(9), pp.1119-1122.</w:t>
      </w:r>
    </w:p>
    <w:p xmlns:wp14="http://schemas.microsoft.com/office/word/2010/wordml" w:rsidP="18C48294" wp14:paraId="6AD43AA6" wp14:textId="37966DB1">
      <w:pPr>
        <w:shd w:val="clear" w:color="auto" w:fill="FFFFFF" w:themeFill="background1"/>
        <w:spacing w:before="200" w:beforeAutospacing="off" w:after="0" w:afterAutospacing="off"/>
      </w:pPr>
      <w:r w:rsidRPr="18C48294" w:rsidR="4CD289CA">
        <w:rPr>
          <w:rFonts w:ascii="Arial" w:hAnsi="Arial" w:eastAsia="Arial" w:cs="Arial"/>
          <w:b w:val="0"/>
          <w:bCs w:val="0"/>
          <w:i w:val="0"/>
          <w:iCs w:val="0"/>
          <w:caps w:val="0"/>
          <w:smallCaps w:val="0"/>
          <w:noProof w:val="0"/>
          <w:color w:val="222222"/>
          <w:sz w:val="24"/>
          <w:szCs w:val="24"/>
          <w:lang w:val="en-GB"/>
        </w:rPr>
        <w:t>Bilodid</w:t>
      </w:r>
      <w:r w:rsidRPr="18C48294" w:rsidR="4CD289CA">
        <w:rPr>
          <w:rFonts w:ascii="Arial" w:hAnsi="Arial" w:eastAsia="Arial" w:cs="Arial"/>
          <w:b w:val="0"/>
          <w:bCs w:val="0"/>
          <w:i w:val="0"/>
          <w:iCs w:val="0"/>
          <w:caps w:val="0"/>
          <w:smallCaps w:val="0"/>
          <w:noProof w:val="0"/>
          <w:color w:val="222222"/>
          <w:sz w:val="24"/>
          <w:szCs w:val="24"/>
          <w:lang w:val="en-GB"/>
        </w:rPr>
        <w:t xml:space="preserve">, A. and </w:t>
      </w:r>
      <w:r w:rsidRPr="18C48294" w:rsidR="4CD289CA">
        <w:rPr>
          <w:rFonts w:ascii="Arial" w:hAnsi="Arial" w:eastAsia="Arial" w:cs="Arial"/>
          <w:b w:val="0"/>
          <w:bCs w:val="0"/>
          <w:i w:val="0"/>
          <w:iCs w:val="0"/>
          <w:caps w:val="0"/>
          <w:smallCaps w:val="0"/>
          <w:noProof w:val="0"/>
          <w:color w:val="222222"/>
          <w:sz w:val="24"/>
          <w:szCs w:val="24"/>
          <w:lang w:val="en-GB"/>
        </w:rPr>
        <w:t>Vorobel</w:t>
      </w:r>
      <w:r w:rsidRPr="18C48294" w:rsidR="4CD289CA">
        <w:rPr>
          <w:rFonts w:ascii="Arial" w:hAnsi="Arial" w:eastAsia="Arial" w:cs="Arial"/>
          <w:b w:val="0"/>
          <w:bCs w:val="0"/>
          <w:i w:val="0"/>
          <w:iCs w:val="0"/>
          <w:caps w:val="0"/>
          <w:smallCaps w:val="0"/>
          <w:noProof w:val="0"/>
          <w:color w:val="222222"/>
          <w:sz w:val="24"/>
          <w:szCs w:val="24"/>
          <w:lang w:val="en-GB"/>
        </w:rPr>
        <w:t xml:space="preserve">, M., 2022. </w:t>
      </w:r>
      <w:bookmarkStart w:name="_Int_kmBOGMUf" w:id="946811303"/>
      <w:r w:rsidRPr="18C48294" w:rsidR="4CD289CA">
        <w:rPr>
          <w:rFonts w:ascii="Arial" w:hAnsi="Arial" w:eastAsia="Arial" w:cs="Arial"/>
          <w:b w:val="0"/>
          <w:bCs w:val="0"/>
          <w:i w:val="0"/>
          <w:iCs w:val="0"/>
          <w:caps w:val="0"/>
          <w:smallCaps w:val="0"/>
          <w:noProof w:val="0"/>
          <w:color w:val="222222"/>
          <w:sz w:val="24"/>
          <w:szCs w:val="24"/>
          <w:lang w:val="en-GB"/>
        </w:rPr>
        <w:t xml:space="preserve">Foreign Language Skills </w:t>
      </w:r>
      <w:bookmarkStart w:name="_Int_C1YtlI1N" w:id="1478447952"/>
      <w:r w:rsidRPr="18C48294" w:rsidR="4CD289CA">
        <w:rPr>
          <w:rFonts w:ascii="Arial" w:hAnsi="Arial" w:eastAsia="Arial" w:cs="Arial"/>
          <w:b w:val="0"/>
          <w:bCs w:val="0"/>
          <w:i w:val="0"/>
          <w:iCs w:val="0"/>
          <w:caps w:val="0"/>
          <w:smallCaps w:val="0"/>
          <w:noProof w:val="0"/>
          <w:color w:val="222222"/>
          <w:sz w:val="24"/>
          <w:szCs w:val="24"/>
          <w:lang w:val="en-GB"/>
        </w:rPr>
        <w:t>As</w:t>
      </w:r>
      <w:bookmarkEnd w:id="1478447952"/>
      <w:r w:rsidRPr="18C48294" w:rsidR="4CD289CA">
        <w:rPr>
          <w:rFonts w:ascii="Arial" w:hAnsi="Arial" w:eastAsia="Arial" w:cs="Arial"/>
          <w:b w:val="0"/>
          <w:bCs w:val="0"/>
          <w:i w:val="0"/>
          <w:iCs w:val="0"/>
          <w:caps w:val="0"/>
          <w:smallCaps w:val="0"/>
          <w:noProof w:val="0"/>
          <w:color w:val="222222"/>
          <w:sz w:val="24"/>
          <w:szCs w:val="24"/>
          <w:lang w:val="en-GB"/>
        </w:rPr>
        <w:t xml:space="preserve"> the Main Factor of </w:t>
      </w:r>
      <w:r w:rsidRPr="18C48294" w:rsidR="18BA94CC">
        <w:rPr>
          <w:rFonts w:ascii="Arial" w:hAnsi="Arial" w:eastAsia="Arial" w:cs="Arial"/>
          <w:b w:val="0"/>
          <w:bCs w:val="0"/>
          <w:i w:val="0"/>
          <w:iCs w:val="0"/>
          <w:caps w:val="0"/>
          <w:smallCaps w:val="0"/>
          <w:noProof w:val="0"/>
          <w:color w:val="222222"/>
          <w:sz w:val="24"/>
          <w:szCs w:val="24"/>
          <w:lang w:val="en-GB"/>
        </w:rPr>
        <w:t>Successful</w:t>
      </w:r>
      <w:r w:rsidRPr="18C48294" w:rsidR="4CD289CA">
        <w:rPr>
          <w:rFonts w:ascii="Arial" w:hAnsi="Arial" w:eastAsia="Arial" w:cs="Arial"/>
          <w:b w:val="0"/>
          <w:bCs w:val="0"/>
          <w:i w:val="0"/>
          <w:iCs w:val="0"/>
          <w:caps w:val="0"/>
          <w:smallCaps w:val="0"/>
          <w:noProof w:val="0"/>
          <w:color w:val="222222"/>
          <w:sz w:val="24"/>
          <w:szCs w:val="24"/>
          <w:lang w:val="en-GB"/>
        </w:rPr>
        <w:t xml:space="preserve"> Career in the Hospitality and Tourism Industry.</w:t>
      </w:r>
      <w:bookmarkEnd w:id="946811303"/>
      <w:r w:rsidRPr="18C48294" w:rsidR="4CD289CA">
        <w:rPr>
          <w:rFonts w:ascii="Arial" w:hAnsi="Arial" w:eastAsia="Arial" w:cs="Arial"/>
          <w:b w:val="0"/>
          <w:bCs w:val="0"/>
          <w:i w:val="0"/>
          <w:iCs w:val="0"/>
          <w:caps w:val="0"/>
          <w:smallCaps w:val="0"/>
          <w:noProof w:val="0"/>
          <w:color w:val="222222"/>
          <w:sz w:val="24"/>
          <w:szCs w:val="24"/>
          <w:lang w:val="en-GB"/>
        </w:rPr>
        <w:t xml:space="preserve"> </w:t>
      </w:r>
      <w:r w:rsidRPr="18C48294" w:rsidR="4CD289CA">
        <w:rPr>
          <w:rFonts w:ascii="Arial" w:hAnsi="Arial" w:eastAsia="Arial" w:cs="Arial"/>
          <w:b w:val="0"/>
          <w:bCs w:val="0"/>
          <w:i w:val="1"/>
          <w:iCs w:val="1"/>
          <w:caps w:val="0"/>
          <w:smallCaps w:val="0"/>
          <w:noProof w:val="0"/>
          <w:color w:val="222222"/>
          <w:sz w:val="24"/>
          <w:szCs w:val="24"/>
          <w:lang w:val="en-GB"/>
        </w:rPr>
        <w:t>Grail of Science</w:t>
      </w:r>
      <w:r w:rsidRPr="18C48294" w:rsidR="4CD289CA">
        <w:rPr>
          <w:rFonts w:ascii="Arial" w:hAnsi="Arial" w:eastAsia="Arial" w:cs="Arial"/>
          <w:b w:val="0"/>
          <w:bCs w:val="0"/>
          <w:i w:val="0"/>
          <w:iCs w:val="0"/>
          <w:caps w:val="0"/>
          <w:smallCaps w:val="0"/>
          <w:noProof w:val="0"/>
          <w:color w:val="222222"/>
          <w:sz w:val="24"/>
          <w:szCs w:val="24"/>
          <w:lang w:val="en-GB"/>
        </w:rPr>
        <w:t>, (12-13), pp.467-470.</w:t>
      </w:r>
    </w:p>
    <w:p xmlns:wp14="http://schemas.microsoft.com/office/word/2010/wordml" w:rsidP="18C48294" wp14:paraId="374ED667" wp14:textId="71FEAA35">
      <w:pPr>
        <w:shd w:val="clear" w:color="auto" w:fill="FFFFFF" w:themeFill="background1"/>
        <w:spacing w:before="200" w:beforeAutospacing="off" w:after="0" w:afterAutospacing="off"/>
        <w:jc w:val="left"/>
      </w:pPr>
      <w:r w:rsidRPr="18C48294" w:rsidR="4CD289CA">
        <w:rPr>
          <w:rFonts w:ascii="Arial" w:hAnsi="Arial" w:eastAsia="Arial" w:cs="Arial"/>
          <w:b w:val="0"/>
          <w:bCs w:val="0"/>
          <w:i w:val="0"/>
          <w:iCs w:val="0"/>
          <w:caps w:val="0"/>
          <w:smallCaps w:val="0"/>
          <w:noProof w:val="0"/>
          <w:color w:val="222222"/>
          <w:sz w:val="24"/>
          <w:szCs w:val="24"/>
          <w:lang w:val="en-GB"/>
        </w:rPr>
        <w:t xml:space="preserve">Blackwood, R. and Røyneland, U., 2022. </w:t>
      </w:r>
      <w:r w:rsidRPr="18C48294" w:rsidR="4CD289CA">
        <w:rPr>
          <w:rFonts w:ascii="Arial" w:hAnsi="Arial" w:eastAsia="Arial" w:cs="Arial"/>
          <w:b w:val="0"/>
          <w:bCs w:val="0"/>
          <w:i w:val="1"/>
          <w:iCs w:val="1"/>
          <w:caps w:val="0"/>
          <w:smallCaps w:val="0"/>
          <w:noProof w:val="0"/>
          <w:color w:val="222222"/>
          <w:sz w:val="24"/>
          <w:szCs w:val="24"/>
          <w:lang w:val="en-GB"/>
        </w:rPr>
        <w:t>Spaces of multilingualism</w:t>
      </w:r>
      <w:r w:rsidRPr="18C48294" w:rsidR="4CD289CA">
        <w:rPr>
          <w:rFonts w:ascii="Arial" w:hAnsi="Arial" w:eastAsia="Arial" w:cs="Arial"/>
          <w:b w:val="0"/>
          <w:bCs w:val="0"/>
          <w:i w:val="0"/>
          <w:iCs w:val="0"/>
          <w:caps w:val="0"/>
          <w:smallCaps w:val="0"/>
          <w:noProof w:val="0"/>
          <w:color w:val="222222"/>
          <w:sz w:val="24"/>
          <w:szCs w:val="24"/>
          <w:lang w:val="en-GB"/>
        </w:rPr>
        <w:t xml:space="preserve"> (p. 260). Taylor &amp; Francis.</w:t>
      </w:r>
    </w:p>
    <w:p xmlns:wp14="http://schemas.microsoft.com/office/word/2010/wordml" w:rsidP="18C48294" wp14:paraId="163FB94A" wp14:textId="3BE4DC3B">
      <w:pPr>
        <w:shd w:val="clear" w:color="auto" w:fill="FFFFFF" w:themeFill="background1"/>
        <w:spacing w:before="200" w:beforeAutospacing="off" w:after="0" w:afterAutospacing="off"/>
      </w:pPr>
      <w:r w:rsidRPr="18C48294" w:rsidR="4CD289CA">
        <w:rPr>
          <w:rFonts w:ascii="Arial" w:hAnsi="Arial" w:eastAsia="Arial" w:cs="Arial"/>
          <w:b w:val="0"/>
          <w:bCs w:val="0"/>
          <w:i w:val="0"/>
          <w:iCs w:val="0"/>
          <w:caps w:val="0"/>
          <w:smallCaps w:val="0"/>
          <w:noProof w:val="0"/>
          <w:color w:val="222222"/>
          <w:sz w:val="24"/>
          <w:szCs w:val="24"/>
          <w:lang w:val="en-GB"/>
        </w:rPr>
        <w:t xml:space="preserve">Christiansen, B., Branch, J.D. and </w:t>
      </w:r>
      <w:r w:rsidRPr="18C48294" w:rsidR="4CD289CA">
        <w:rPr>
          <w:rFonts w:ascii="Arial" w:hAnsi="Arial" w:eastAsia="Arial" w:cs="Arial"/>
          <w:b w:val="0"/>
          <w:bCs w:val="0"/>
          <w:i w:val="0"/>
          <w:iCs w:val="0"/>
          <w:caps w:val="0"/>
          <w:smallCaps w:val="0"/>
          <w:noProof w:val="0"/>
          <w:color w:val="222222"/>
          <w:sz w:val="24"/>
          <w:szCs w:val="24"/>
          <w:lang w:val="en-GB"/>
        </w:rPr>
        <w:t>Karmowska</w:t>
      </w:r>
      <w:r w:rsidRPr="18C48294" w:rsidR="4CD289CA">
        <w:rPr>
          <w:rFonts w:ascii="Arial" w:hAnsi="Arial" w:eastAsia="Arial" w:cs="Arial"/>
          <w:b w:val="0"/>
          <w:bCs w:val="0"/>
          <w:i w:val="0"/>
          <w:iCs w:val="0"/>
          <w:caps w:val="0"/>
          <w:smallCaps w:val="0"/>
          <w:noProof w:val="0"/>
          <w:color w:val="222222"/>
          <w:sz w:val="24"/>
          <w:szCs w:val="24"/>
          <w:lang w:val="en-GB"/>
        </w:rPr>
        <w:t xml:space="preserve">, J. 2020 </w:t>
      </w:r>
      <w:r w:rsidRPr="18C48294" w:rsidR="4CD289CA">
        <w:rPr>
          <w:rFonts w:ascii="Arial" w:hAnsi="Arial" w:eastAsia="Arial" w:cs="Arial"/>
          <w:b w:val="0"/>
          <w:bCs w:val="0"/>
          <w:i w:val="1"/>
          <w:iCs w:val="1"/>
          <w:caps w:val="0"/>
          <w:smallCaps w:val="0"/>
          <w:noProof w:val="0"/>
          <w:color w:val="222222"/>
          <w:sz w:val="24"/>
          <w:szCs w:val="24"/>
          <w:lang w:val="en-GB"/>
        </w:rPr>
        <w:t>Cultural Factors and Performance in 21st Century Businesses</w:t>
      </w:r>
      <w:r w:rsidRPr="18C48294" w:rsidR="4CD289CA">
        <w:rPr>
          <w:rFonts w:ascii="Arial" w:hAnsi="Arial" w:eastAsia="Arial" w:cs="Arial"/>
          <w:b w:val="0"/>
          <w:bCs w:val="0"/>
          <w:i w:val="0"/>
          <w:iCs w:val="0"/>
          <w:caps w:val="0"/>
          <w:smallCaps w:val="0"/>
          <w:noProof w:val="0"/>
          <w:color w:val="222222"/>
          <w:sz w:val="24"/>
          <w:szCs w:val="24"/>
          <w:lang w:val="en-GB"/>
        </w:rPr>
        <w:t xml:space="preserve">. </w:t>
      </w:r>
      <w:r w:rsidRPr="18C48294" w:rsidR="3F4A8675">
        <w:rPr>
          <w:rFonts w:ascii="Arial" w:hAnsi="Arial" w:eastAsia="Arial" w:cs="Arial"/>
          <w:b w:val="0"/>
          <w:bCs w:val="0"/>
          <w:i w:val="0"/>
          <w:iCs w:val="0"/>
          <w:caps w:val="0"/>
          <w:smallCaps w:val="0"/>
          <w:noProof w:val="0"/>
          <w:color w:val="222222"/>
          <w:sz w:val="24"/>
          <w:szCs w:val="24"/>
          <w:lang w:val="en-GB"/>
        </w:rPr>
        <w:t>Hershey:</w:t>
      </w:r>
      <w:r w:rsidRPr="18C48294" w:rsidR="4CD289CA">
        <w:rPr>
          <w:rFonts w:ascii="Arial" w:hAnsi="Arial" w:eastAsia="Arial" w:cs="Arial"/>
          <w:b w:val="0"/>
          <w:bCs w:val="0"/>
          <w:i w:val="0"/>
          <w:iCs w:val="0"/>
          <w:caps w:val="0"/>
          <w:smallCaps w:val="0"/>
          <w:noProof w:val="0"/>
          <w:color w:val="222222"/>
          <w:sz w:val="24"/>
          <w:szCs w:val="24"/>
          <w:lang w:val="en-GB"/>
        </w:rPr>
        <w:t xml:space="preserve"> IGI Global.</w:t>
      </w:r>
    </w:p>
    <w:p xmlns:wp14="http://schemas.microsoft.com/office/word/2010/wordml" w:rsidP="18C48294" wp14:paraId="6F886955" wp14:textId="699437CE">
      <w:pPr>
        <w:shd w:val="clear" w:color="auto" w:fill="FFFFFF" w:themeFill="background1"/>
        <w:spacing w:before="200" w:beforeAutospacing="off" w:after="0" w:afterAutospacing="off"/>
        <w:jc w:val="left"/>
      </w:pPr>
      <w:r w:rsidRPr="18C48294" w:rsidR="4CD289CA">
        <w:rPr>
          <w:rFonts w:ascii="Arial" w:hAnsi="Arial" w:eastAsia="Arial" w:cs="Arial"/>
          <w:b w:val="0"/>
          <w:bCs w:val="0"/>
          <w:i w:val="0"/>
          <w:iCs w:val="0"/>
          <w:caps w:val="0"/>
          <w:smallCaps w:val="0"/>
          <w:noProof w:val="0"/>
          <w:color w:val="222222"/>
          <w:sz w:val="24"/>
          <w:szCs w:val="24"/>
          <w:lang w:val="en-GB"/>
        </w:rPr>
        <w:t>Deresky</w:t>
      </w:r>
      <w:r w:rsidRPr="18C48294" w:rsidR="4CD289CA">
        <w:rPr>
          <w:rFonts w:ascii="Arial" w:hAnsi="Arial" w:eastAsia="Arial" w:cs="Arial"/>
          <w:b w:val="0"/>
          <w:bCs w:val="0"/>
          <w:i w:val="0"/>
          <w:iCs w:val="0"/>
          <w:caps w:val="0"/>
          <w:smallCaps w:val="0"/>
          <w:noProof w:val="0"/>
          <w:color w:val="222222"/>
          <w:sz w:val="24"/>
          <w:szCs w:val="24"/>
          <w:lang w:val="en-GB"/>
        </w:rPr>
        <w:t xml:space="preserve">, H. 2017. </w:t>
      </w:r>
      <w:bookmarkStart w:name="_Int_9LdocFFy" w:id="206320313"/>
      <w:r w:rsidRPr="18C48294" w:rsidR="4CD289CA">
        <w:rPr>
          <w:rFonts w:ascii="Arial" w:hAnsi="Arial" w:eastAsia="Arial" w:cs="Arial"/>
          <w:b w:val="0"/>
          <w:bCs w:val="0"/>
          <w:i w:val="1"/>
          <w:iCs w:val="1"/>
          <w:caps w:val="0"/>
          <w:smallCaps w:val="0"/>
          <w:noProof w:val="0"/>
          <w:color w:val="222222"/>
          <w:sz w:val="24"/>
          <w:szCs w:val="24"/>
          <w:lang w:val="en-GB"/>
        </w:rPr>
        <w:t xml:space="preserve">International Management: </w:t>
      </w:r>
      <w:r w:rsidRPr="18C48294" w:rsidR="79C2091B">
        <w:rPr>
          <w:rFonts w:ascii="Arial" w:hAnsi="Arial" w:eastAsia="Arial" w:cs="Arial"/>
          <w:b w:val="0"/>
          <w:bCs w:val="0"/>
          <w:i w:val="1"/>
          <w:iCs w:val="1"/>
          <w:caps w:val="0"/>
          <w:smallCaps w:val="0"/>
          <w:noProof w:val="0"/>
          <w:color w:val="222222"/>
          <w:sz w:val="24"/>
          <w:szCs w:val="24"/>
          <w:lang w:val="en-GB"/>
        </w:rPr>
        <w:t>Managing Across</w:t>
      </w:r>
      <w:r w:rsidRPr="18C48294" w:rsidR="4CD289CA">
        <w:rPr>
          <w:rFonts w:ascii="Arial" w:hAnsi="Arial" w:eastAsia="Arial" w:cs="Arial"/>
          <w:b w:val="0"/>
          <w:bCs w:val="0"/>
          <w:i w:val="1"/>
          <w:iCs w:val="1"/>
          <w:caps w:val="0"/>
          <w:smallCaps w:val="0"/>
          <w:noProof w:val="0"/>
          <w:color w:val="222222"/>
          <w:sz w:val="24"/>
          <w:szCs w:val="24"/>
          <w:lang w:val="en-GB"/>
        </w:rPr>
        <w:t xml:space="preserve"> Borders and Cultures: Text and Cases</w:t>
      </w:r>
      <w:r w:rsidRPr="18C48294" w:rsidR="4CD289CA">
        <w:rPr>
          <w:rFonts w:ascii="Arial" w:hAnsi="Arial" w:eastAsia="Arial" w:cs="Arial"/>
          <w:b w:val="0"/>
          <w:bCs w:val="0"/>
          <w:i w:val="0"/>
          <w:iCs w:val="0"/>
          <w:caps w:val="0"/>
          <w:smallCaps w:val="0"/>
          <w:noProof w:val="0"/>
          <w:color w:val="222222"/>
          <w:sz w:val="24"/>
          <w:szCs w:val="24"/>
          <w:lang w:val="en-GB"/>
        </w:rPr>
        <w:t>.</w:t>
      </w:r>
      <w:bookmarkEnd w:id="206320313"/>
      <w:r w:rsidRPr="18C48294" w:rsidR="4CD289CA">
        <w:rPr>
          <w:rFonts w:ascii="Arial" w:hAnsi="Arial" w:eastAsia="Arial" w:cs="Arial"/>
          <w:b w:val="0"/>
          <w:bCs w:val="0"/>
          <w:i w:val="0"/>
          <w:iCs w:val="0"/>
          <w:caps w:val="0"/>
          <w:smallCaps w:val="0"/>
          <w:noProof w:val="0"/>
          <w:color w:val="222222"/>
          <w:sz w:val="24"/>
          <w:szCs w:val="24"/>
          <w:lang w:val="en-GB"/>
        </w:rPr>
        <w:t xml:space="preserve"> 9</w:t>
      </w:r>
      <w:r w:rsidRPr="18C48294" w:rsidR="4CD289CA">
        <w:rPr>
          <w:rFonts w:ascii="Arial" w:hAnsi="Arial" w:eastAsia="Arial" w:cs="Arial"/>
          <w:b w:val="0"/>
          <w:bCs w:val="0"/>
          <w:i w:val="0"/>
          <w:iCs w:val="0"/>
          <w:caps w:val="0"/>
          <w:smallCaps w:val="0"/>
          <w:noProof w:val="0"/>
          <w:color w:val="222222"/>
          <w:sz w:val="24"/>
          <w:szCs w:val="24"/>
          <w:vertAlign w:val="superscript"/>
          <w:lang w:val="en-GB"/>
        </w:rPr>
        <w:t xml:space="preserve">th </w:t>
      </w:r>
      <w:r w:rsidRPr="18C48294" w:rsidR="4CD289CA">
        <w:rPr>
          <w:rFonts w:ascii="Arial" w:hAnsi="Arial" w:eastAsia="Arial" w:cs="Arial"/>
          <w:b w:val="0"/>
          <w:bCs w:val="0"/>
          <w:i w:val="0"/>
          <w:iCs w:val="0"/>
          <w:caps w:val="0"/>
          <w:smallCaps w:val="0"/>
          <w:noProof w:val="0"/>
          <w:color w:val="222222"/>
          <w:sz w:val="24"/>
          <w:szCs w:val="24"/>
          <w:lang w:val="en-GB"/>
        </w:rPr>
        <w:t>Ed. Harlow: Pearson Education Ltd.</w:t>
      </w:r>
    </w:p>
    <w:p xmlns:wp14="http://schemas.microsoft.com/office/word/2010/wordml" w:rsidP="18C48294" wp14:paraId="3D6AA245" wp14:textId="01040248">
      <w:pPr>
        <w:shd w:val="clear" w:color="auto" w:fill="FFFFFF" w:themeFill="background1"/>
        <w:spacing w:before="200" w:beforeAutospacing="off" w:after="0" w:afterAutospacing="off"/>
      </w:pPr>
      <w:r w:rsidRPr="18C48294" w:rsidR="4CD289CA">
        <w:rPr>
          <w:rFonts w:ascii="Arial" w:hAnsi="Arial" w:eastAsia="Arial" w:cs="Arial"/>
          <w:b w:val="0"/>
          <w:bCs w:val="0"/>
          <w:i w:val="0"/>
          <w:iCs w:val="0"/>
          <w:caps w:val="0"/>
          <w:smallCaps w:val="0"/>
          <w:noProof w:val="0"/>
          <w:color w:val="222222"/>
          <w:sz w:val="24"/>
          <w:szCs w:val="24"/>
          <w:lang w:val="en-GB"/>
        </w:rPr>
        <w:t xml:space="preserve">Du Cros, H. and McKercher, B., 2020. </w:t>
      </w:r>
      <w:r w:rsidRPr="18C48294" w:rsidR="4CD289CA">
        <w:rPr>
          <w:rFonts w:ascii="Arial" w:hAnsi="Arial" w:eastAsia="Arial" w:cs="Arial"/>
          <w:b w:val="0"/>
          <w:bCs w:val="0"/>
          <w:i w:val="1"/>
          <w:iCs w:val="1"/>
          <w:caps w:val="0"/>
          <w:smallCaps w:val="0"/>
          <w:noProof w:val="0"/>
          <w:color w:val="222222"/>
          <w:sz w:val="24"/>
          <w:szCs w:val="24"/>
          <w:lang w:val="en-GB"/>
        </w:rPr>
        <w:t>Cultural tourism</w:t>
      </w:r>
      <w:r w:rsidRPr="18C48294" w:rsidR="4CD289CA">
        <w:rPr>
          <w:rFonts w:ascii="Arial" w:hAnsi="Arial" w:eastAsia="Arial" w:cs="Arial"/>
          <w:b w:val="0"/>
          <w:bCs w:val="0"/>
          <w:i w:val="0"/>
          <w:iCs w:val="0"/>
          <w:caps w:val="0"/>
          <w:smallCaps w:val="0"/>
          <w:noProof w:val="0"/>
          <w:color w:val="222222"/>
          <w:sz w:val="24"/>
          <w:szCs w:val="24"/>
          <w:lang w:val="en-GB"/>
        </w:rPr>
        <w:t>. Routledge.</w:t>
      </w:r>
    </w:p>
    <w:p xmlns:wp14="http://schemas.microsoft.com/office/word/2010/wordml" w:rsidP="18C48294" wp14:paraId="6E4F5D7A" wp14:textId="39AE774D">
      <w:pPr>
        <w:shd w:val="clear" w:color="auto" w:fill="FFFFFF" w:themeFill="background1"/>
        <w:spacing w:before="200" w:beforeAutospacing="off" w:after="0" w:afterAutospacing="off"/>
        <w:jc w:val="left"/>
      </w:pPr>
      <w:r w:rsidRPr="18C48294" w:rsidR="4CD289CA">
        <w:rPr>
          <w:rFonts w:ascii="Arial" w:hAnsi="Arial" w:eastAsia="Arial" w:cs="Arial"/>
          <w:b w:val="0"/>
          <w:bCs w:val="0"/>
          <w:i w:val="0"/>
          <w:iCs w:val="0"/>
          <w:caps w:val="0"/>
          <w:smallCaps w:val="0"/>
          <w:noProof w:val="0"/>
          <w:color w:val="222222"/>
          <w:sz w:val="24"/>
          <w:szCs w:val="24"/>
          <w:lang w:val="en-GB"/>
        </w:rPr>
        <w:t>Kerdpitak</w:t>
      </w:r>
      <w:r w:rsidRPr="18C48294" w:rsidR="4CD289CA">
        <w:rPr>
          <w:rFonts w:ascii="Arial" w:hAnsi="Arial" w:eastAsia="Arial" w:cs="Arial"/>
          <w:b w:val="0"/>
          <w:bCs w:val="0"/>
          <w:i w:val="0"/>
          <w:iCs w:val="0"/>
          <w:caps w:val="0"/>
          <w:smallCaps w:val="0"/>
          <w:noProof w:val="0"/>
          <w:color w:val="222222"/>
          <w:sz w:val="24"/>
          <w:szCs w:val="24"/>
          <w:lang w:val="en-GB"/>
        </w:rPr>
        <w:t xml:space="preserve">, C., 2022. </w:t>
      </w:r>
      <w:bookmarkStart w:name="_Int_BNyaGG0D" w:id="778048941"/>
      <w:r w:rsidRPr="18C48294" w:rsidR="4CD289CA">
        <w:rPr>
          <w:rFonts w:ascii="Arial" w:hAnsi="Arial" w:eastAsia="Arial" w:cs="Arial"/>
          <w:b w:val="0"/>
          <w:bCs w:val="0"/>
          <w:i w:val="0"/>
          <w:iCs w:val="0"/>
          <w:caps w:val="0"/>
          <w:smallCaps w:val="0"/>
          <w:noProof w:val="0"/>
          <w:color w:val="222222"/>
          <w:sz w:val="24"/>
          <w:szCs w:val="24"/>
          <w:lang w:val="en-GB"/>
        </w:rPr>
        <w:t>The effects of innovative management, digital marketing, service quality and supply chain management on performance in cultural tourism business.</w:t>
      </w:r>
      <w:bookmarkEnd w:id="778048941"/>
      <w:r w:rsidRPr="18C48294" w:rsidR="4CD289CA">
        <w:rPr>
          <w:rFonts w:ascii="Arial" w:hAnsi="Arial" w:eastAsia="Arial" w:cs="Arial"/>
          <w:b w:val="0"/>
          <w:bCs w:val="0"/>
          <w:i w:val="0"/>
          <w:iCs w:val="0"/>
          <w:caps w:val="0"/>
          <w:smallCaps w:val="0"/>
          <w:noProof w:val="0"/>
          <w:color w:val="222222"/>
          <w:sz w:val="24"/>
          <w:szCs w:val="24"/>
          <w:lang w:val="en-GB"/>
        </w:rPr>
        <w:t xml:space="preserve"> </w:t>
      </w:r>
      <w:r w:rsidRPr="18C48294" w:rsidR="4CD289CA">
        <w:rPr>
          <w:rFonts w:ascii="Arial" w:hAnsi="Arial" w:eastAsia="Arial" w:cs="Arial"/>
          <w:b w:val="0"/>
          <w:bCs w:val="0"/>
          <w:i w:val="1"/>
          <w:iCs w:val="1"/>
          <w:caps w:val="0"/>
          <w:smallCaps w:val="0"/>
          <w:noProof w:val="0"/>
          <w:color w:val="222222"/>
          <w:sz w:val="24"/>
          <w:szCs w:val="24"/>
          <w:lang w:val="en-GB"/>
        </w:rPr>
        <w:t>Uncertain Supply Chain Management</w:t>
      </w:r>
      <w:r w:rsidRPr="18C48294" w:rsidR="4CD289CA">
        <w:rPr>
          <w:rFonts w:ascii="Arial" w:hAnsi="Arial" w:eastAsia="Arial" w:cs="Arial"/>
          <w:b w:val="0"/>
          <w:bCs w:val="0"/>
          <w:i w:val="0"/>
          <w:iCs w:val="0"/>
          <w:caps w:val="0"/>
          <w:smallCaps w:val="0"/>
          <w:noProof w:val="0"/>
          <w:color w:val="222222"/>
          <w:sz w:val="24"/>
          <w:szCs w:val="24"/>
          <w:lang w:val="en-GB"/>
        </w:rPr>
        <w:t xml:space="preserve">, </w:t>
      </w:r>
      <w:r w:rsidRPr="18C48294" w:rsidR="4CD289CA">
        <w:rPr>
          <w:rFonts w:ascii="Arial" w:hAnsi="Arial" w:eastAsia="Arial" w:cs="Arial"/>
          <w:b w:val="0"/>
          <w:bCs w:val="0"/>
          <w:i w:val="1"/>
          <w:iCs w:val="1"/>
          <w:caps w:val="0"/>
          <w:smallCaps w:val="0"/>
          <w:noProof w:val="0"/>
          <w:color w:val="222222"/>
          <w:sz w:val="24"/>
          <w:szCs w:val="24"/>
          <w:lang w:val="en-GB"/>
        </w:rPr>
        <w:t>10</w:t>
      </w:r>
      <w:r w:rsidRPr="18C48294" w:rsidR="4CD289CA">
        <w:rPr>
          <w:rFonts w:ascii="Arial" w:hAnsi="Arial" w:eastAsia="Arial" w:cs="Arial"/>
          <w:b w:val="0"/>
          <w:bCs w:val="0"/>
          <w:i w:val="0"/>
          <w:iCs w:val="0"/>
          <w:caps w:val="0"/>
          <w:smallCaps w:val="0"/>
          <w:noProof w:val="0"/>
          <w:color w:val="222222"/>
          <w:sz w:val="24"/>
          <w:szCs w:val="24"/>
          <w:lang w:val="en-GB"/>
        </w:rPr>
        <w:t>(3), pp.771-778.</w:t>
      </w:r>
    </w:p>
    <w:p xmlns:wp14="http://schemas.microsoft.com/office/word/2010/wordml" w:rsidP="18C48294" wp14:paraId="10530DA8" wp14:textId="53262575">
      <w:pPr>
        <w:shd w:val="clear" w:color="auto" w:fill="FFFFFF" w:themeFill="background1"/>
        <w:spacing w:before="200" w:beforeAutospacing="off" w:after="0" w:afterAutospacing="off"/>
      </w:pPr>
      <w:r w:rsidRPr="18C48294" w:rsidR="4CD289CA">
        <w:rPr>
          <w:rFonts w:ascii="Arial" w:hAnsi="Arial" w:eastAsia="Arial" w:cs="Arial"/>
          <w:b w:val="0"/>
          <w:bCs w:val="0"/>
          <w:i w:val="0"/>
          <w:iCs w:val="0"/>
          <w:caps w:val="0"/>
          <w:smallCaps w:val="0"/>
          <w:noProof w:val="0"/>
          <w:color w:val="222222"/>
          <w:sz w:val="24"/>
          <w:szCs w:val="24"/>
          <w:lang w:val="en-GB"/>
        </w:rPr>
        <w:t xml:space="preserve">Koc, E., 2020. </w:t>
      </w:r>
      <w:bookmarkStart w:name="_Int_kr8HYeyO" w:id="1769954592"/>
      <w:r w:rsidRPr="18C48294" w:rsidR="4CD289CA">
        <w:rPr>
          <w:rFonts w:ascii="Arial" w:hAnsi="Arial" w:eastAsia="Arial" w:cs="Arial"/>
          <w:b w:val="0"/>
          <w:bCs w:val="0"/>
          <w:i w:val="1"/>
          <w:iCs w:val="1"/>
          <w:caps w:val="0"/>
          <w:smallCaps w:val="0"/>
          <w:noProof w:val="0"/>
          <w:color w:val="222222"/>
          <w:sz w:val="24"/>
          <w:szCs w:val="24"/>
          <w:lang w:val="en-GB"/>
        </w:rPr>
        <w:t>Cross-cultural aspects of tourism and hospitality: A services marketing and management perspective</w:t>
      </w:r>
      <w:r w:rsidRPr="18C48294" w:rsidR="4CD289CA">
        <w:rPr>
          <w:rFonts w:ascii="Arial" w:hAnsi="Arial" w:eastAsia="Arial" w:cs="Arial"/>
          <w:b w:val="0"/>
          <w:bCs w:val="0"/>
          <w:i w:val="0"/>
          <w:iCs w:val="0"/>
          <w:caps w:val="0"/>
          <w:smallCaps w:val="0"/>
          <w:noProof w:val="0"/>
          <w:color w:val="222222"/>
          <w:sz w:val="24"/>
          <w:szCs w:val="24"/>
          <w:lang w:val="en-GB"/>
        </w:rPr>
        <w:t>.</w:t>
      </w:r>
      <w:bookmarkEnd w:id="1769954592"/>
      <w:r w:rsidRPr="18C48294" w:rsidR="4CD289CA">
        <w:rPr>
          <w:rFonts w:ascii="Arial" w:hAnsi="Arial" w:eastAsia="Arial" w:cs="Arial"/>
          <w:b w:val="0"/>
          <w:bCs w:val="0"/>
          <w:i w:val="0"/>
          <w:iCs w:val="0"/>
          <w:caps w:val="0"/>
          <w:smallCaps w:val="0"/>
          <w:noProof w:val="0"/>
          <w:color w:val="222222"/>
          <w:sz w:val="24"/>
          <w:szCs w:val="24"/>
          <w:lang w:val="en-GB"/>
        </w:rPr>
        <w:t xml:space="preserve"> Routledge.</w:t>
      </w:r>
    </w:p>
    <w:p xmlns:wp14="http://schemas.microsoft.com/office/word/2010/wordml" w:rsidP="18C48294" wp14:paraId="10324914" wp14:textId="5EBDC65C">
      <w:pPr>
        <w:shd w:val="clear" w:color="auto" w:fill="FFFFFF" w:themeFill="background1"/>
        <w:spacing w:before="200" w:beforeAutospacing="off" w:after="0" w:afterAutospacing="off"/>
      </w:pPr>
      <w:r w:rsidRPr="18C48294" w:rsidR="4CD289CA">
        <w:rPr>
          <w:rFonts w:ascii="Arial" w:hAnsi="Arial" w:eastAsia="Arial" w:cs="Arial"/>
          <w:b w:val="0"/>
          <w:bCs w:val="0"/>
          <w:i w:val="0"/>
          <w:iCs w:val="0"/>
          <w:caps w:val="0"/>
          <w:smallCaps w:val="0"/>
          <w:noProof w:val="0"/>
          <w:color w:val="222222"/>
          <w:sz w:val="24"/>
          <w:szCs w:val="24"/>
          <w:lang w:val="en-GB"/>
        </w:rPr>
        <w:t xml:space="preserve">Maheshkar, C. and Sharma, V. 2018. </w:t>
      </w:r>
      <w:r w:rsidRPr="18C48294" w:rsidR="4CD289CA">
        <w:rPr>
          <w:rFonts w:ascii="Arial" w:hAnsi="Arial" w:eastAsia="Arial" w:cs="Arial"/>
          <w:b w:val="0"/>
          <w:bCs w:val="0"/>
          <w:i w:val="1"/>
          <w:iCs w:val="1"/>
          <w:caps w:val="0"/>
          <w:smallCaps w:val="0"/>
          <w:noProof w:val="0"/>
          <w:color w:val="222222"/>
          <w:sz w:val="24"/>
          <w:szCs w:val="24"/>
          <w:lang w:val="en-GB"/>
        </w:rPr>
        <w:t>Handbook of Research on Cross-Cultural Business Education</w:t>
      </w:r>
      <w:r w:rsidRPr="18C48294" w:rsidR="4CD289CA">
        <w:rPr>
          <w:rFonts w:ascii="Arial" w:hAnsi="Arial" w:eastAsia="Arial" w:cs="Arial"/>
          <w:b w:val="0"/>
          <w:bCs w:val="0"/>
          <w:i w:val="0"/>
          <w:iCs w:val="0"/>
          <w:caps w:val="0"/>
          <w:smallCaps w:val="0"/>
          <w:noProof w:val="0"/>
          <w:color w:val="222222"/>
          <w:sz w:val="24"/>
          <w:szCs w:val="24"/>
          <w:lang w:val="en-GB"/>
        </w:rPr>
        <w:t>. Hershey: IGI Global.</w:t>
      </w:r>
    </w:p>
    <w:p xmlns:wp14="http://schemas.microsoft.com/office/word/2010/wordml" w:rsidP="18C48294" wp14:paraId="76BAC5A5" wp14:textId="3000460E">
      <w:pPr>
        <w:shd w:val="clear" w:color="auto" w:fill="FFFFFF" w:themeFill="background1"/>
        <w:spacing w:before="200" w:beforeAutospacing="off" w:after="0" w:afterAutospacing="off"/>
      </w:pPr>
      <w:r w:rsidRPr="18C48294" w:rsidR="4CD289CA">
        <w:rPr>
          <w:rFonts w:ascii="Arial" w:hAnsi="Arial" w:eastAsia="Arial" w:cs="Arial"/>
          <w:b w:val="0"/>
          <w:bCs w:val="0"/>
          <w:i w:val="0"/>
          <w:iCs w:val="0"/>
          <w:caps w:val="0"/>
          <w:smallCaps w:val="0"/>
          <w:noProof w:val="0"/>
          <w:color w:val="222222"/>
          <w:sz w:val="24"/>
          <w:szCs w:val="24"/>
          <w:lang w:val="en-GB"/>
        </w:rPr>
        <w:t xml:space="preserve">Mariani, M.M., Borghi, M. and </w:t>
      </w:r>
      <w:r w:rsidRPr="18C48294" w:rsidR="4CD289CA">
        <w:rPr>
          <w:rFonts w:ascii="Arial" w:hAnsi="Arial" w:eastAsia="Arial" w:cs="Arial"/>
          <w:b w:val="0"/>
          <w:bCs w:val="0"/>
          <w:i w:val="0"/>
          <w:iCs w:val="0"/>
          <w:caps w:val="0"/>
          <w:smallCaps w:val="0"/>
          <w:noProof w:val="0"/>
          <w:color w:val="222222"/>
          <w:sz w:val="24"/>
          <w:szCs w:val="24"/>
          <w:lang w:val="en-GB"/>
        </w:rPr>
        <w:t>Okumus</w:t>
      </w:r>
      <w:r w:rsidRPr="18C48294" w:rsidR="4CD289CA">
        <w:rPr>
          <w:rFonts w:ascii="Arial" w:hAnsi="Arial" w:eastAsia="Arial" w:cs="Arial"/>
          <w:b w:val="0"/>
          <w:bCs w:val="0"/>
          <w:i w:val="0"/>
          <w:iCs w:val="0"/>
          <w:caps w:val="0"/>
          <w:smallCaps w:val="0"/>
          <w:noProof w:val="0"/>
          <w:color w:val="222222"/>
          <w:sz w:val="24"/>
          <w:szCs w:val="24"/>
          <w:lang w:val="en-GB"/>
        </w:rPr>
        <w:t xml:space="preserve">, F., 2020. </w:t>
      </w:r>
      <w:bookmarkStart w:name="_Int_NAbi57Ar" w:id="956952770"/>
      <w:r w:rsidRPr="18C48294" w:rsidR="4CD289CA">
        <w:rPr>
          <w:rFonts w:ascii="Arial" w:hAnsi="Arial" w:eastAsia="Arial" w:cs="Arial"/>
          <w:b w:val="0"/>
          <w:bCs w:val="0"/>
          <w:i w:val="0"/>
          <w:iCs w:val="0"/>
          <w:caps w:val="0"/>
          <w:smallCaps w:val="0"/>
          <w:noProof w:val="0"/>
          <w:color w:val="222222"/>
          <w:sz w:val="24"/>
          <w:szCs w:val="24"/>
          <w:lang w:val="en-GB"/>
        </w:rPr>
        <w:t>Unravelling the effects of cultural differences in the online appraisal of hospitality and tourism services.</w:t>
      </w:r>
      <w:bookmarkEnd w:id="956952770"/>
      <w:r w:rsidRPr="18C48294" w:rsidR="4CD289CA">
        <w:rPr>
          <w:rFonts w:ascii="Arial" w:hAnsi="Arial" w:eastAsia="Arial" w:cs="Arial"/>
          <w:b w:val="0"/>
          <w:bCs w:val="0"/>
          <w:i w:val="0"/>
          <w:iCs w:val="0"/>
          <w:caps w:val="0"/>
          <w:smallCaps w:val="0"/>
          <w:noProof w:val="0"/>
          <w:color w:val="222222"/>
          <w:sz w:val="24"/>
          <w:szCs w:val="24"/>
          <w:lang w:val="en-GB"/>
        </w:rPr>
        <w:t xml:space="preserve"> </w:t>
      </w:r>
      <w:r w:rsidRPr="18C48294" w:rsidR="4CD289CA">
        <w:rPr>
          <w:rFonts w:ascii="Arial" w:hAnsi="Arial" w:eastAsia="Arial" w:cs="Arial"/>
          <w:b w:val="0"/>
          <w:bCs w:val="0"/>
          <w:i w:val="1"/>
          <w:iCs w:val="1"/>
          <w:caps w:val="0"/>
          <w:smallCaps w:val="0"/>
          <w:noProof w:val="0"/>
          <w:color w:val="222222"/>
          <w:sz w:val="24"/>
          <w:szCs w:val="24"/>
          <w:lang w:val="en-GB"/>
        </w:rPr>
        <w:t>International Journal of Hospitality Management</w:t>
      </w:r>
      <w:r w:rsidRPr="18C48294" w:rsidR="4CD289CA">
        <w:rPr>
          <w:rFonts w:ascii="Arial" w:hAnsi="Arial" w:eastAsia="Arial" w:cs="Arial"/>
          <w:b w:val="0"/>
          <w:bCs w:val="0"/>
          <w:i w:val="0"/>
          <w:iCs w:val="0"/>
          <w:caps w:val="0"/>
          <w:smallCaps w:val="0"/>
          <w:noProof w:val="0"/>
          <w:color w:val="222222"/>
          <w:sz w:val="24"/>
          <w:szCs w:val="24"/>
          <w:lang w:val="en-GB"/>
        </w:rPr>
        <w:t xml:space="preserve">, </w:t>
      </w:r>
      <w:r w:rsidRPr="18C48294" w:rsidR="4CD289CA">
        <w:rPr>
          <w:rFonts w:ascii="Arial" w:hAnsi="Arial" w:eastAsia="Arial" w:cs="Arial"/>
          <w:b w:val="0"/>
          <w:bCs w:val="0"/>
          <w:i w:val="1"/>
          <w:iCs w:val="1"/>
          <w:caps w:val="0"/>
          <w:smallCaps w:val="0"/>
          <w:noProof w:val="0"/>
          <w:color w:val="222222"/>
          <w:sz w:val="24"/>
          <w:szCs w:val="24"/>
          <w:lang w:val="en-GB"/>
        </w:rPr>
        <w:t>90</w:t>
      </w:r>
      <w:r w:rsidRPr="18C48294" w:rsidR="4CD289CA">
        <w:rPr>
          <w:rFonts w:ascii="Arial" w:hAnsi="Arial" w:eastAsia="Arial" w:cs="Arial"/>
          <w:b w:val="0"/>
          <w:bCs w:val="0"/>
          <w:i w:val="0"/>
          <w:iCs w:val="0"/>
          <w:caps w:val="0"/>
          <w:smallCaps w:val="0"/>
          <w:noProof w:val="0"/>
          <w:color w:val="222222"/>
          <w:sz w:val="24"/>
          <w:szCs w:val="24"/>
          <w:lang w:val="en-GB"/>
        </w:rPr>
        <w:t>, p.102606.</w:t>
      </w:r>
    </w:p>
    <w:p xmlns:wp14="http://schemas.microsoft.com/office/word/2010/wordml" w:rsidP="18C48294" wp14:paraId="102A1954" wp14:textId="42E43330">
      <w:pPr>
        <w:shd w:val="clear" w:color="auto" w:fill="FFFFFF" w:themeFill="background1"/>
        <w:spacing w:before="200" w:beforeAutospacing="off" w:after="0" w:afterAutospacing="off"/>
        <w:jc w:val="left"/>
      </w:pPr>
      <w:r w:rsidRPr="18C48294" w:rsidR="4CD289CA">
        <w:rPr>
          <w:rFonts w:ascii="Arial" w:hAnsi="Arial" w:eastAsia="Arial" w:cs="Arial"/>
          <w:b w:val="0"/>
          <w:bCs w:val="0"/>
          <w:i w:val="0"/>
          <w:iCs w:val="0"/>
          <w:caps w:val="0"/>
          <w:smallCaps w:val="0"/>
          <w:noProof w:val="0"/>
          <w:color w:val="222222"/>
          <w:sz w:val="24"/>
          <w:szCs w:val="24"/>
          <w:lang w:val="en-GB"/>
        </w:rPr>
        <w:t xml:space="preserve">McKinney, C., Makoe, P. and Zavala, V. eds., 2024. </w:t>
      </w:r>
      <w:r w:rsidRPr="18C48294" w:rsidR="4CD289CA">
        <w:rPr>
          <w:rFonts w:ascii="Arial" w:hAnsi="Arial" w:eastAsia="Arial" w:cs="Arial"/>
          <w:b w:val="0"/>
          <w:bCs w:val="0"/>
          <w:i w:val="1"/>
          <w:iCs w:val="1"/>
          <w:caps w:val="0"/>
          <w:smallCaps w:val="0"/>
          <w:noProof w:val="0"/>
          <w:color w:val="222222"/>
          <w:sz w:val="24"/>
          <w:szCs w:val="24"/>
          <w:lang w:val="en-GB"/>
        </w:rPr>
        <w:t>The Routledge handbook of multilingualism</w:t>
      </w:r>
      <w:r w:rsidRPr="18C48294" w:rsidR="4CD289CA">
        <w:rPr>
          <w:rFonts w:ascii="Arial" w:hAnsi="Arial" w:eastAsia="Arial" w:cs="Arial"/>
          <w:b w:val="0"/>
          <w:bCs w:val="0"/>
          <w:i w:val="0"/>
          <w:iCs w:val="0"/>
          <w:caps w:val="0"/>
          <w:smallCaps w:val="0"/>
          <w:noProof w:val="0"/>
          <w:color w:val="222222"/>
          <w:sz w:val="24"/>
          <w:szCs w:val="24"/>
          <w:lang w:val="en-GB"/>
        </w:rPr>
        <w:t>. Routledge.</w:t>
      </w:r>
    </w:p>
    <w:p xmlns:wp14="http://schemas.microsoft.com/office/word/2010/wordml" w:rsidP="18C48294" wp14:paraId="65C66130" wp14:textId="05F74C61">
      <w:pPr>
        <w:shd w:val="clear" w:color="auto" w:fill="FFFFFF" w:themeFill="background1"/>
        <w:spacing w:before="200" w:beforeAutospacing="off" w:after="0" w:afterAutospacing="off"/>
      </w:pPr>
      <w:r w:rsidRPr="18C48294" w:rsidR="4CD289CA">
        <w:rPr>
          <w:rFonts w:ascii="Arial" w:hAnsi="Arial" w:eastAsia="Arial" w:cs="Arial"/>
          <w:b w:val="0"/>
          <w:bCs w:val="0"/>
          <w:i w:val="0"/>
          <w:iCs w:val="0"/>
          <w:caps w:val="0"/>
          <w:smallCaps w:val="0"/>
          <w:noProof w:val="0"/>
          <w:color w:val="222222"/>
          <w:sz w:val="24"/>
          <w:szCs w:val="24"/>
          <w:lang w:val="en-GB"/>
        </w:rPr>
        <w:t xml:space="preserve">Nomnian, S., Trupp, A., Niyomthong, W., Tangcharoensathaporn, P. and Charoenkongka, A., 2020. Language and community-based tourism use, needs, dependency, and limitations. </w:t>
      </w:r>
      <w:r w:rsidRPr="18C48294" w:rsidR="4CD289CA">
        <w:rPr>
          <w:rFonts w:ascii="Arial" w:hAnsi="Arial" w:eastAsia="Arial" w:cs="Arial"/>
          <w:b w:val="0"/>
          <w:bCs w:val="0"/>
          <w:i w:val="1"/>
          <w:iCs w:val="1"/>
          <w:caps w:val="0"/>
          <w:smallCaps w:val="0"/>
          <w:noProof w:val="0"/>
          <w:color w:val="222222"/>
          <w:sz w:val="24"/>
          <w:szCs w:val="24"/>
          <w:lang w:val="en-GB"/>
        </w:rPr>
        <w:t>Austrian Journal of South-East Asian Studies</w:t>
      </w:r>
      <w:r w:rsidRPr="18C48294" w:rsidR="4CD289CA">
        <w:rPr>
          <w:rFonts w:ascii="Arial" w:hAnsi="Arial" w:eastAsia="Arial" w:cs="Arial"/>
          <w:b w:val="0"/>
          <w:bCs w:val="0"/>
          <w:i w:val="0"/>
          <w:iCs w:val="0"/>
          <w:caps w:val="0"/>
          <w:smallCaps w:val="0"/>
          <w:noProof w:val="0"/>
          <w:color w:val="222222"/>
          <w:sz w:val="24"/>
          <w:szCs w:val="24"/>
          <w:lang w:val="en-GB"/>
        </w:rPr>
        <w:t xml:space="preserve">, </w:t>
      </w:r>
      <w:r w:rsidRPr="18C48294" w:rsidR="4CD289CA">
        <w:rPr>
          <w:rFonts w:ascii="Arial" w:hAnsi="Arial" w:eastAsia="Arial" w:cs="Arial"/>
          <w:b w:val="0"/>
          <w:bCs w:val="0"/>
          <w:i w:val="1"/>
          <w:iCs w:val="1"/>
          <w:caps w:val="0"/>
          <w:smallCaps w:val="0"/>
          <w:noProof w:val="0"/>
          <w:color w:val="222222"/>
          <w:sz w:val="24"/>
          <w:szCs w:val="24"/>
          <w:lang w:val="en-GB"/>
        </w:rPr>
        <w:t>13</w:t>
      </w:r>
      <w:r w:rsidRPr="18C48294" w:rsidR="4CD289CA">
        <w:rPr>
          <w:rFonts w:ascii="Arial" w:hAnsi="Arial" w:eastAsia="Arial" w:cs="Arial"/>
          <w:b w:val="0"/>
          <w:bCs w:val="0"/>
          <w:i w:val="0"/>
          <w:iCs w:val="0"/>
          <w:caps w:val="0"/>
          <w:smallCaps w:val="0"/>
          <w:noProof w:val="0"/>
          <w:color w:val="222222"/>
          <w:sz w:val="24"/>
          <w:szCs w:val="24"/>
          <w:lang w:val="en-GB"/>
        </w:rPr>
        <w:t>(1), pp.57-79.</w:t>
      </w:r>
    </w:p>
    <w:p xmlns:wp14="http://schemas.microsoft.com/office/word/2010/wordml" w:rsidP="18C48294" wp14:paraId="08448E6C" wp14:textId="6E5E3A96">
      <w:pPr>
        <w:shd w:val="clear" w:color="auto" w:fill="FFFFFF" w:themeFill="background1"/>
        <w:spacing w:before="200" w:beforeAutospacing="off" w:after="0" w:afterAutospacing="off"/>
      </w:pPr>
      <w:r w:rsidRPr="18C48294" w:rsidR="4CD289CA">
        <w:rPr>
          <w:rFonts w:ascii="Arial" w:hAnsi="Arial" w:eastAsia="Arial" w:cs="Arial"/>
          <w:b w:val="0"/>
          <w:bCs w:val="0"/>
          <w:i w:val="0"/>
          <w:iCs w:val="0"/>
          <w:caps w:val="0"/>
          <w:smallCaps w:val="0"/>
          <w:noProof w:val="0"/>
          <w:color w:val="222222"/>
          <w:sz w:val="24"/>
          <w:szCs w:val="24"/>
          <w:lang w:val="en-GB"/>
        </w:rPr>
        <w:t>Premierinn, 2024.</w:t>
      </w:r>
      <w:r w:rsidRPr="18C48294" w:rsidR="4CD289CA">
        <w:rPr>
          <w:rFonts w:ascii="Arial" w:hAnsi="Arial" w:eastAsia="Arial" w:cs="Arial"/>
          <w:b w:val="0"/>
          <w:bCs w:val="0"/>
          <w:i w:val="1"/>
          <w:iCs w:val="1"/>
          <w:caps w:val="0"/>
          <w:smallCaps w:val="0"/>
          <w:noProof w:val="0"/>
          <w:color w:val="222222"/>
          <w:sz w:val="24"/>
          <w:szCs w:val="24"/>
          <w:lang w:val="en-GB"/>
        </w:rPr>
        <w:t xml:space="preserve"> About us </w:t>
      </w:r>
      <w:r w:rsidRPr="18C48294" w:rsidR="4CD289CA">
        <w:rPr>
          <w:rFonts w:ascii="Arial" w:hAnsi="Arial" w:eastAsia="Arial" w:cs="Arial"/>
          <w:b w:val="0"/>
          <w:bCs w:val="0"/>
          <w:i w:val="0"/>
          <w:iCs w:val="0"/>
          <w:caps w:val="0"/>
          <w:smallCaps w:val="0"/>
          <w:noProof w:val="0"/>
          <w:color w:val="222222"/>
          <w:sz w:val="24"/>
          <w:szCs w:val="24"/>
          <w:lang w:val="en-GB"/>
        </w:rPr>
        <w:t>[Online] Available at: &lt;</w:t>
      </w:r>
      <w:hyperlink r:id="R37f9501e57d04b5c">
        <w:r w:rsidRPr="18C48294" w:rsidR="4CD289CA">
          <w:rPr>
            <w:rStyle w:val="Hyperlink"/>
            <w:rFonts w:ascii="Arial" w:hAnsi="Arial" w:eastAsia="Arial" w:cs="Arial"/>
            <w:b w:val="0"/>
            <w:bCs w:val="0"/>
            <w:i w:val="0"/>
            <w:iCs w:val="0"/>
            <w:caps w:val="0"/>
            <w:smallCaps w:val="0"/>
            <w:noProof w:val="0"/>
            <w:color w:val="1155CC"/>
            <w:sz w:val="24"/>
            <w:szCs w:val="24"/>
            <w:lang w:val="en-GB"/>
          </w:rPr>
          <w:t>https://www.premierinn.com/gb/en/why.html</w:t>
        </w:r>
      </w:hyperlink>
      <w:r w:rsidRPr="18C48294" w:rsidR="4CD289CA">
        <w:rPr>
          <w:rFonts w:ascii="Arial" w:hAnsi="Arial" w:eastAsia="Arial" w:cs="Arial"/>
          <w:b w:val="0"/>
          <w:bCs w:val="0"/>
          <w:i w:val="0"/>
          <w:iCs w:val="0"/>
          <w:caps w:val="0"/>
          <w:smallCaps w:val="0"/>
          <w:noProof w:val="0"/>
          <w:color w:val="222222"/>
          <w:sz w:val="24"/>
          <w:szCs w:val="24"/>
          <w:lang w:val="en-GB"/>
        </w:rPr>
        <w:t>&gt; [Accessed on: 2nd May 2024]</w:t>
      </w:r>
    </w:p>
    <w:p xmlns:wp14="http://schemas.microsoft.com/office/word/2010/wordml" w:rsidP="18C48294" wp14:paraId="4218BD59" wp14:textId="6941007F">
      <w:pPr>
        <w:shd w:val="clear" w:color="auto" w:fill="FFFFFF" w:themeFill="background1"/>
        <w:spacing w:before="200" w:beforeAutospacing="off" w:after="0" w:afterAutospacing="off"/>
        <w:jc w:val="left"/>
      </w:pPr>
      <w:r w:rsidRPr="18C48294" w:rsidR="4CD289CA">
        <w:rPr>
          <w:rFonts w:ascii="Arial" w:hAnsi="Arial" w:eastAsia="Arial" w:cs="Arial"/>
          <w:b w:val="0"/>
          <w:bCs w:val="0"/>
          <w:i w:val="0"/>
          <w:iCs w:val="0"/>
          <w:caps w:val="0"/>
          <w:smallCaps w:val="0"/>
          <w:noProof w:val="0"/>
          <w:color w:val="222222"/>
          <w:sz w:val="24"/>
          <w:szCs w:val="24"/>
          <w:lang w:val="en-GB"/>
        </w:rPr>
        <w:t xml:space="preserve">Viken, A., Höckert, E. and Grimwood, B.S., 2021. Cultural sensitivity: Engaging difference in tourism. </w:t>
      </w:r>
      <w:r w:rsidRPr="18C48294" w:rsidR="4CD289CA">
        <w:rPr>
          <w:rFonts w:ascii="Arial" w:hAnsi="Arial" w:eastAsia="Arial" w:cs="Arial"/>
          <w:b w:val="0"/>
          <w:bCs w:val="0"/>
          <w:i w:val="1"/>
          <w:iCs w:val="1"/>
          <w:caps w:val="0"/>
          <w:smallCaps w:val="0"/>
          <w:noProof w:val="0"/>
          <w:color w:val="222222"/>
          <w:sz w:val="24"/>
          <w:szCs w:val="24"/>
          <w:lang w:val="en-GB"/>
        </w:rPr>
        <w:t>Annals of Tourism Research</w:t>
      </w:r>
      <w:r w:rsidRPr="18C48294" w:rsidR="4CD289CA">
        <w:rPr>
          <w:rFonts w:ascii="Arial" w:hAnsi="Arial" w:eastAsia="Arial" w:cs="Arial"/>
          <w:b w:val="0"/>
          <w:bCs w:val="0"/>
          <w:i w:val="0"/>
          <w:iCs w:val="0"/>
          <w:caps w:val="0"/>
          <w:smallCaps w:val="0"/>
          <w:noProof w:val="0"/>
          <w:color w:val="222222"/>
          <w:sz w:val="24"/>
          <w:szCs w:val="24"/>
          <w:lang w:val="en-GB"/>
        </w:rPr>
        <w:t xml:space="preserve">, </w:t>
      </w:r>
      <w:r w:rsidRPr="18C48294" w:rsidR="4CD289CA">
        <w:rPr>
          <w:rFonts w:ascii="Arial" w:hAnsi="Arial" w:eastAsia="Arial" w:cs="Arial"/>
          <w:b w:val="0"/>
          <w:bCs w:val="0"/>
          <w:i w:val="1"/>
          <w:iCs w:val="1"/>
          <w:caps w:val="0"/>
          <w:smallCaps w:val="0"/>
          <w:noProof w:val="0"/>
          <w:color w:val="222222"/>
          <w:sz w:val="24"/>
          <w:szCs w:val="24"/>
          <w:lang w:val="en-GB"/>
        </w:rPr>
        <w:t>89</w:t>
      </w:r>
      <w:r w:rsidRPr="18C48294" w:rsidR="4CD289CA">
        <w:rPr>
          <w:rFonts w:ascii="Arial" w:hAnsi="Arial" w:eastAsia="Arial" w:cs="Arial"/>
          <w:b w:val="0"/>
          <w:bCs w:val="0"/>
          <w:i w:val="0"/>
          <w:iCs w:val="0"/>
          <w:caps w:val="0"/>
          <w:smallCaps w:val="0"/>
          <w:noProof w:val="0"/>
          <w:color w:val="222222"/>
          <w:sz w:val="24"/>
          <w:szCs w:val="24"/>
          <w:lang w:val="en-GB"/>
        </w:rPr>
        <w:t>, p.103223.</w:t>
      </w:r>
    </w:p>
    <w:p xmlns:wp14="http://schemas.microsoft.com/office/word/2010/wordml" w:rsidP="18C48294" wp14:paraId="4141D2F8" wp14:textId="2DEF3636">
      <w:pPr>
        <w:shd w:val="clear" w:color="auto" w:fill="FFFFFF" w:themeFill="background1"/>
        <w:spacing w:before="200" w:beforeAutospacing="off" w:after="0" w:afterAutospacing="off"/>
        <w:jc w:val="left"/>
      </w:pPr>
      <w:r w:rsidRPr="18C48294" w:rsidR="4CD289CA">
        <w:rPr>
          <w:rFonts w:ascii="Arial" w:hAnsi="Arial" w:eastAsia="Arial" w:cs="Arial"/>
          <w:b w:val="0"/>
          <w:bCs w:val="0"/>
          <w:i w:val="0"/>
          <w:iCs w:val="0"/>
          <w:caps w:val="0"/>
          <w:smallCaps w:val="0"/>
          <w:noProof w:val="0"/>
          <w:color w:val="222222"/>
          <w:sz w:val="24"/>
          <w:szCs w:val="24"/>
          <w:lang w:val="en-GB"/>
        </w:rPr>
        <w:t>Violić</w:t>
      </w:r>
      <w:r w:rsidRPr="18C48294" w:rsidR="4CD289CA">
        <w:rPr>
          <w:rFonts w:ascii="Arial" w:hAnsi="Arial" w:eastAsia="Arial" w:cs="Arial"/>
          <w:b w:val="0"/>
          <w:bCs w:val="0"/>
          <w:i w:val="0"/>
          <w:iCs w:val="0"/>
          <w:caps w:val="0"/>
          <w:smallCaps w:val="0"/>
          <w:noProof w:val="0"/>
          <w:color w:val="222222"/>
          <w:sz w:val="24"/>
          <w:szCs w:val="24"/>
          <w:lang w:val="en-GB"/>
        </w:rPr>
        <w:t xml:space="preserve">-Koprivec, A. and </w:t>
      </w:r>
      <w:r w:rsidRPr="18C48294" w:rsidR="4CD289CA">
        <w:rPr>
          <w:rFonts w:ascii="Arial" w:hAnsi="Arial" w:eastAsia="Arial" w:cs="Arial"/>
          <w:b w:val="0"/>
          <w:bCs w:val="0"/>
          <w:i w:val="0"/>
          <w:iCs w:val="0"/>
          <w:caps w:val="0"/>
          <w:smallCaps w:val="0"/>
          <w:noProof w:val="0"/>
          <w:color w:val="222222"/>
          <w:sz w:val="24"/>
          <w:szCs w:val="24"/>
          <w:lang w:val="en-GB"/>
        </w:rPr>
        <w:t>Tolj</w:t>
      </w:r>
      <w:r w:rsidRPr="18C48294" w:rsidR="4CD289CA">
        <w:rPr>
          <w:rFonts w:ascii="Arial" w:hAnsi="Arial" w:eastAsia="Arial" w:cs="Arial"/>
          <w:b w:val="0"/>
          <w:bCs w:val="0"/>
          <w:i w:val="0"/>
          <w:iCs w:val="0"/>
          <w:caps w:val="0"/>
          <w:smallCaps w:val="0"/>
          <w:noProof w:val="0"/>
          <w:color w:val="222222"/>
          <w:sz w:val="24"/>
          <w:szCs w:val="24"/>
          <w:lang w:val="en-GB"/>
        </w:rPr>
        <w:t xml:space="preserve">, Z.R., 2022. </w:t>
      </w:r>
      <w:bookmarkStart w:name="_Int_iCtFoDfk" w:id="820255349"/>
      <w:r w:rsidRPr="18C48294" w:rsidR="4CD289CA">
        <w:rPr>
          <w:rFonts w:ascii="Arial" w:hAnsi="Arial" w:eastAsia="Arial" w:cs="Arial"/>
          <w:b w:val="0"/>
          <w:bCs w:val="0"/>
          <w:i w:val="0"/>
          <w:iCs w:val="0"/>
          <w:caps w:val="0"/>
          <w:smallCaps w:val="0"/>
          <w:noProof w:val="0"/>
          <w:color w:val="222222"/>
          <w:sz w:val="24"/>
          <w:szCs w:val="24"/>
          <w:lang w:val="en-GB"/>
        </w:rPr>
        <w:t>Use of digital technology in learning French and Italian as a foreign language.</w:t>
      </w:r>
      <w:bookmarkEnd w:id="820255349"/>
      <w:r w:rsidRPr="18C48294" w:rsidR="4CD289CA">
        <w:rPr>
          <w:rFonts w:ascii="Arial" w:hAnsi="Arial" w:eastAsia="Arial" w:cs="Arial"/>
          <w:b w:val="0"/>
          <w:bCs w:val="0"/>
          <w:i w:val="0"/>
          <w:iCs w:val="0"/>
          <w:caps w:val="0"/>
          <w:smallCaps w:val="0"/>
          <w:noProof w:val="0"/>
          <w:color w:val="222222"/>
          <w:sz w:val="24"/>
          <w:szCs w:val="24"/>
          <w:lang w:val="en-GB"/>
        </w:rPr>
        <w:t xml:space="preserve"> </w:t>
      </w:r>
      <w:r w:rsidRPr="18C48294" w:rsidR="4CD289CA">
        <w:rPr>
          <w:rFonts w:ascii="Arial" w:hAnsi="Arial" w:eastAsia="Arial" w:cs="Arial"/>
          <w:b w:val="0"/>
          <w:bCs w:val="0"/>
          <w:i w:val="1"/>
          <w:iCs w:val="1"/>
          <w:caps w:val="0"/>
          <w:smallCaps w:val="0"/>
          <w:noProof w:val="0"/>
          <w:color w:val="222222"/>
          <w:sz w:val="24"/>
          <w:szCs w:val="24"/>
          <w:lang w:val="en-GB"/>
        </w:rPr>
        <w:t>European Journal of Foreign Language Teaching</w:t>
      </w:r>
      <w:r w:rsidRPr="18C48294" w:rsidR="4CD289CA">
        <w:rPr>
          <w:rFonts w:ascii="Arial" w:hAnsi="Arial" w:eastAsia="Arial" w:cs="Arial"/>
          <w:b w:val="0"/>
          <w:bCs w:val="0"/>
          <w:i w:val="0"/>
          <w:iCs w:val="0"/>
          <w:caps w:val="0"/>
          <w:smallCaps w:val="0"/>
          <w:noProof w:val="0"/>
          <w:color w:val="222222"/>
          <w:sz w:val="24"/>
          <w:szCs w:val="24"/>
          <w:lang w:val="en-GB"/>
        </w:rPr>
        <w:t xml:space="preserve">, </w:t>
      </w:r>
      <w:r w:rsidRPr="18C48294" w:rsidR="4CD289CA">
        <w:rPr>
          <w:rFonts w:ascii="Arial" w:hAnsi="Arial" w:eastAsia="Arial" w:cs="Arial"/>
          <w:b w:val="0"/>
          <w:bCs w:val="0"/>
          <w:i w:val="1"/>
          <w:iCs w:val="1"/>
          <w:caps w:val="0"/>
          <w:smallCaps w:val="0"/>
          <w:noProof w:val="0"/>
          <w:color w:val="222222"/>
          <w:sz w:val="24"/>
          <w:szCs w:val="24"/>
          <w:lang w:val="en-GB"/>
        </w:rPr>
        <w:t>6</w:t>
      </w:r>
      <w:r w:rsidRPr="18C48294" w:rsidR="4CD289CA">
        <w:rPr>
          <w:rFonts w:ascii="Arial" w:hAnsi="Arial" w:eastAsia="Arial" w:cs="Arial"/>
          <w:b w:val="0"/>
          <w:bCs w:val="0"/>
          <w:i w:val="0"/>
          <w:iCs w:val="0"/>
          <w:caps w:val="0"/>
          <w:smallCaps w:val="0"/>
          <w:noProof w:val="0"/>
          <w:color w:val="222222"/>
          <w:sz w:val="24"/>
          <w:szCs w:val="24"/>
          <w:lang w:val="en-GB"/>
        </w:rPr>
        <w:t>(3).</w:t>
      </w:r>
    </w:p>
    <w:p xmlns:wp14="http://schemas.microsoft.com/office/word/2010/wordml" w:rsidP="18C48294" wp14:paraId="283776E6" wp14:textId="61DAA935">
      <w:pPr>
        <w:shd w:val="clear" w:color="auto" w:fill="FFFFFF" w:themeFill="background1"/>
        <w:spacing w:before="200" w:beforeAutospacing="off" w:after="0" w:afterAutospacing="off"/>
        <w:jc w:val="left"/>
      </w:pPr>
      <w:r w:rsidRPr="18C48294" w:rsidR="4CD289CA">
        <w:rPr>
          <w:rFonts w:ascii="Arial" w:hAnsi="Arial" w:eastAsia="Arial" w:cs="Arial"/>
          <w:b w:val="0"/>
          <w:bCs w:val="0"/>
          <w:i w:val="0"/>
          <w:iCs w:val="0"/>
          <w:caps w:val="0"/>
          <w:smallCaps w:val="0"/>
          <w:noProof w:val="0"/>
          <w:color w:val="222222"/>
          <w:sz w:val="24"/>
          <w:szCs w:val="24"/>
          <w:lang w:val="en-GB"/>
        </w:rPr>
        <w:t xml:space="preserve">Yang, H., Cheung, C. and Li, W., 2022. Intercultural communication competency practices in the hotel industry. </w:t>
      </w:r>
      <w:r w:rsidRPr="18C48294" w:rsidR="4CD289CA">
        <w:rPr>
          <w:rFonts w:ascii="Arial" w:hAnsi="Arial" w:eastAsia="Arial" w:cs="Arial"/>
          <w:b w:val="0"/>
          <w:bCs w:val="0"/>
          <w:i w:val="1"/>
          <w:iCs w:val="1"/>
          <w:caps w:val="0"/>
          <w:smallCaps w:val="0"/>
          <w:noProof w:val="0"/>
          <w:color w:val="222222"/>
          <w:sz w:val="24"/>
          <w:szCs w:val="24"/>
          <w:lang w:val="en-GB"/>
        </w:rPr>
        <w:t>Journal of China Tourism Research</w:t>
      </w:r>
      <w:r w:rsidRPr="18C48294" w:rsidR="4CD289CA">
        <w:rPr>
          <w:rFonts w:ascii="Arial" w:hAnsi="Arial" w:eastAsia="Arial" w:cs="Arial"/>
          <w:b w:val="0"/>
          <w:bCs w:val="0"/>
          <w:i w:val="0"/>
          <w:iCs w:val="0"/>
          <w:caps w:val="0"/>
          <w:smallCaps w:val="0"/>
          <w:noProof w:val="0"/>
          <w:color w:val="222222"/>
          <w:sz w:val="24"/>
          <w:szCs w:val="24"/>
          <w:lang w:val="en-GB"/>
        </w:rPr>
        <w:t xml:space="preserve">, </w:t>
      </w:r>
      <w:r w:rsidRPr="18C48294" w:rsidR="4CD289CA">
        <w:rPr>
          <w:rFonts w:ascii="Arial" w:hAnsi="Arial" w:eastAsia="Arial" w:cs="Arial"/>
          <w:b w:val="0"/>
          <w:bCs w:val="0"/>
          <w:i w:val="1"/>
          <w:iCs w:val="1"/>
          <w:caps w:val="0"/>
          <w:smallCaps w:val="0"/>
          <w:noProof w:val="0"/>
          <w:color w:val="222222"/>
          <w:sz w:val="24"/>
          <w:szCs w:val="24"/>
          <w:lang w:val="en-GB"/>
        </w:rPr>
        <w:t>18</w:t>
      </w:r>
      <w:r w:rsidRPr="18C48294" w:rsidR="4CD289CA">
        <w:rPr>
          <w:rFonts w:ascii="Arial" w:hAnsi="Arial" w:eastAsia="Arial" w:cs="Arial"/>
          <w:b w:val="0"/>
          <w:bCs w:val="0"/>
          <w:i w:val="0"/>
          <w:iCs w:val="0"/>
          <w:caps w:val="0"/>
          <w:smallCaps w:val="0"/>
          <w:noProof w:val="0"/>
          <w:color w:val="222222"/>
          <w:sz w:val="24"/>
          <w:szCs w:val="24"/>
          <w:lang w:val="en-GB"/>
        </w:rPr>
        <w:t>(1), pp.162-184.</w:t>
      </w:r>
    </w:p>
    <w:p xmlns:wp14="http://schemas.microsoft.com/office/word/2010/wordml" w:rsidP="18C48294" wp14:paraId="155C2413" wp14:textId="1E5FC972">
      <w:pPr>
        <w:pStyle w:val="Normal"/>
        <w:spacing w:before="240" w:beforeAutospacing="off" w:after="240" w:afterAutospacing="off"/>
        <w:rPr>
          <w:rFonts w:ascii="Arial" w:hAnsi="Arial" w:eastAsia="Arial" w:cs="Arial"/>
          <w:noProof w:val="0"/>
          <w:sz w:val="24"/>
          <w:szCs w:val="24"/>
          <w:lang w:val="en-GB"/>
        </w:rPr>
      </w:pPr>
    </w:p>
    <w:p xmlns:wp14="http://schemas.microsoft.com/office/word/2010/wordml" w:rsidP="18C48294" wp14:paraId="4E5F0BB7" wp14:textId="0D76598D">
      <w:pPr>
        <w:pStyle w:val="Normal"/>
        <w:spacing w:before="240" w:beforeAutospacing="off" w:after="240" w:afterAutospacing="off"/>
        <w:rPr>
          <w:rFonts w:ascii="Arial" w:hAnsi="Arial" w:eastAsia="Arial" w:cs="Arial"/>
          <w:noProof w:val="0"/>
          <w:sz w:val="24"/>
          <w:szCs w:val="24"/>
          <w:lang w:val="en-GB"/>
        </w:rPr>
      </w:pPr>
    </w:p>
    <w:p xmlns:wp14="http://schemas.microsoft.com/office/word/2010/wordml" w:rsidP="18C48294" wp14:paraId="38E30EC1" wp14:textId="4123D291">
      <w:pPr>
        <w:pStyle w:val="Normal"/>
        <w:spacing w:before="240" w:beforeAutospacing="off" w:after="240" w:afterAutospacing="off"/>
        <w:rPr>
          <w:rFonts w:ascii="Arial" w:hAnsi="Arial" w:eastAsia="Arial" w:cs="Arial"/>
          <w:noProof w:val="0"/>
          <w:sz w:val="24"/>
          <w:szCs w:val="24"/>
          <w:lang w:val="en-GB"/>
        </w:rPr>
      </w:pPr>
    </w:p>
    <w:p xmlns:wp14="http://schemas.microsoft.com/office/word/2010/wordml" w:rsidP="18C48294" wp14:paraId="2C078E63" wp14:textId="4B59ECF6">
      <w:pPr>
        <w:pStyle w:val="Normal"/>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UAy/FrBo3XT6au" int2:id="aaxjDeLM">
      <int2:state int2:type="AugLoop_Text_Critique" int2:value="Rejected"/>
    </int2:textHash>
    <int2:textHash int2:hashCode="P3tLILnPXTZJHy" int2:id="pWmUOZyc">
      <int2:state int2:type="AugLoop_Text_Critique" int2:value="Rejected"/>
    </int2:textHash>
    <int2:textHash int2:hashCode="Xd2ciL+oSVQnmE" int2:id="SXqTfNdy">
      <int2:state int2:type="AugLoop_Text_Critique" int2:value="Rejected"/>
    </int2:textHash>
    <int2:textHash int2:hashCode="+4WO/g/X4tQW3t" int2:id="ubkakctP">
      <int2:state int2:type="AugLoop_Text_Critique" int2:value="Rejected"/>
    </int2:textHash>
    <int2:textHash int2:hashCode="rCCwrS7/aNIq1/" int2:id="lqocpW3I">
      <int2:state int2:type="AugLoop_Text_Critique" int2:value="Rejected"/>
    </int2:textHash>
    <int2:textHash int2:hashCode="IgIlXSavMkDMFy" int2:id="MS2UAM92">
      <int2:state int2:type="AugLoop_Text_Critique" int2:value="Rejected"/>
    </int2:textHash>
    <int2:textHash int2:hashCode="P30Zs7meZe4X4r" int2:id="gOUPsWOo">
      <int2:state int2:type="AugLoop_Text_Critique" int2:value="Rejected"/>
    </int2:textHash>
    <int2:textHash int2:hashCode="/M315MJ3M54qPx" int2:id="4gwBqSfj">
      <int2:state int2:type="AugLoop_Text_Critique" int2:value="Rejected"/>
    </int2:textHash>
    <int2:textHash int2:hashCode="wKwI+zn7IHwne+" int2:id="ufEhYl11">
      <int2:state int2:type="AugLoop_Text_Critique" int2:value="Rejected"/>
    </int2:textHash>
    <int2:textHash int2:hashCode="nJCe7LIkZs+UXa" int2:id="xanz7X84">
      <int2:state int2:type="AugLoop_Text_Critique" int2:value="Rejected"/>
    </int2:textHash>
    <int2:textHash int2:hashCode="Wj2qUQpDbCQT8q" int2:id="lgtFjcYF">
      <int2:state int2:type="AugLoop_Text_Critique" int2:value="Rejected"/>
    </int2:textHash>
    <int2:textHash int2:hashCode="A2opCnuvTTUE6X" int2:id="lspGMlZL">
      <int2:state int2:type="AugLoop_Text_Critique" int2:value="Rejected"/>
    </int2:textHash>
    <int2:textHash int2:hashCode="WBT2G3jCda6f+t" int2:id="hv5rpjfK">
      <int2:state int2:type="AugLoop_Text_Critique" int2:value="Rejected"/>
    </int2:textHash>
    <int2:textHash int2:hashCode="DzicSY7NPH9ZNS" int2:id="HoaeDPy8">
      <int2:state int2:type="AugLoop_Text_Critique" int2:value="Rejected"/>
    </int2:textHash>
    <int2:textHash int2:hashCode="8PownNvM9kg/pF" int2:id="9MNSLvE5">
      <int2:state int2:type="AugLoop_Text_Critique" int2:value="Rejected"/>
    </int2:textHash>
    <int2:textHash int2:hashCode="2SaU6fuHtPIx7A" int2:id="6Wy7Q3UI">
      <int2:state int2:type="AugLoop_Text_Critique" int2:value="Rejected"/>
    </int2:textHash>
    <int2:textHash int2:hashCode="AGzVPPKuGXdvm7" int2:id="1FzmzRKT">
      <int2:state int2:type="AugLoop_Text_Critique" int2:value="Rejected"/>
    </int2:textHash>
    <int2:textHash int2:hashCode="5USEsQOunaw9nR" int2:id="0L6CCFGc">
      <int2:state int2:type="AugLoop_Text_Critique" int2:value="Rejected"/>
    </int2:textHash>
    <int2:textHash int2:hashCode="mKDf4hyMPIrRRF" int2:id="PnLWWiEp">
      <int2:state int2:type="AugLoop_Text_Critique" int2:value="Rejected"/>
    </int2:textHash>
    <int2:bookmark int2:bookmarkName="_Int_iCtFoDfk" int2:invalidationBookmarkName="" int2:hashCode="V4kfdyEfKaopQO" int2:id="vUbnN8jY">
      <int2:state int2:type="AugLoop_Similarity_SimilarityAnnotation" int2:value="Rejected"/>
      <int2:extLst>
        <oel:ext uri="426473B9-03D8-482F-96C9-C2C85392BACA">
          <int2:similarityCritique int2:version="1" int2:context="Use of digital technology in learning French and Italian as a foreign language.">
            <int2:source int2:sourceType="Online" int2:sourceTitle="USE OF DIGITAL TECHNOLOGY IN LEARNING FRENCH AND ITALIAN AS A FOREIGN ..." int2:sourceUrl="https://oapub.org/edu/index.php/ejfl/article/view/4432" int2:sourceSnippet="USE OF DIGITAL TECHNOLOGY IN LEARNING FRENCH AND ITALIAN AS A FOREIGN LANGUAGE. Ariana Violić-Koprivec, Zrinka Režić Tolj. Abstract. The implementation of digital technology changes the way how language is learned, and it enables various communication and interaction methods, both in and out of the classroom. This opens up new opportunities ...">
              <int2:suggestions int2:citationType="Inline">
                <int2:suggestion int2:citationStyle="Mla" int2:isIdentical="1">
                  <int2:citationText>(“USE OF DIGITAL TECHNOLOGY IN LEARNING FRENCH AND ITALIAN AS A FOREIGN ...”)</int2:citationText>
                </int2:suggestion>
                <int2:suggestion int2:citationStyle="Apa" int2:isIdentical="1">
                  <int2:citationText>(“USE OF DIGITAL TECHNOLOGY IN LEARNING FRENCH AND ITALIAN AS A FOREIGN ...”)</int2:citationText>
                </int2:suggestion>
                <int2:suggestion int2:citationStyle="Chicago" int2:isIdentical="1">
                  <int2:citationText>(“USE OF DIGITAL TECHNOLOGY IN LEARNING FRENCH AND ITALIAN AS A FOREIGN ...”)</int2:citationText>
                </int2:suggestion>
              </int2:suggestions>
              <int2:suggestions int2:citationType="Full">
                <int2:suggestion int2:citationStyle="Mla" int2:isIdentical="1">
                  <int2:citationText>&lt;i&gt;USE OF DIGITAL TECHNOLOGY IN LEARNING FRENCH AND ITALIAN AS A FOREIGN ...&lt;/i&gt;, https://oapub.org/edu/index.php/ejfl/article/view/4432.</int2:citationText>
                </int2:suggestion>
                <int2:suggestion int2:citationStyle="Apa" int2:isIdentical="1">
                  <int2:citationText>&lt;i&gt;USE OF DIGITAL TECHNOLOGY IN LEARNING FRENCH AND ITALIAN AS A FOREIGN ...&lt;/i&gt;. (n.d.). Retrieved from https://oapub.org/edu/index.php/ejfl/article/view/4432</int2:citationText>
                </int2:suggestion>
                <int2:suggestion int2:citationStyle="Chicago" int2:isIdentical="1">
                  <int2:citationText>“USE OF DIGITAL TECHNOLOGY IN LEARNING FRENCH AND ITALIAN AS A FOREIGN ...” n.d., https://oapub.org/edu/index.php/ejfl/article/view/4432.</int2:citationText>
                </int2:suggestion>
              </int2:suggestions>
            </int2:source>
            <int2:source int2:sourceType="Online" int2:sourceTitle="(PDF) Use of Digital Technology in Learning French and Italian as a ..." int2:sourceUrl="https://www.academia.edu/99727797/Use_of_Digital_Technology_in_Learning_French_and_Italian_as_a_Foreign_Language" int2:sourceSnippet="78 Ariana Violić-Koprivec, Zrinka Režić Tolj USE OF DIGITAL TECHNOLOGY IN LEARNING FRENCH AND ITALIAN AS A FOREIGN LANGUAGE became more and more widespread and present, especially after the advent of the World Wide Web (Li, 2017). Technology in general, and digital technology in particular, has been used to improve all aspects of the ...">
              <int2:suggestions int2:citationType="Inline">
                <int2:suggestion int2:citationStyle="Mla" int2:isIdentical="0">
                  <int2:citationText>(“(PDF) Use of Digital Technology in Learning French and Italian as a ...”)</int2:citationText>
                </int2:suggestion>
                <int2:suggestion int2:citationStyle="Apa" int2:isIdentical="0">
                  <int2:citationText>(“(PDF) Use of Digital Technology in Learning French and Italian as a ...”)</int2:citationText>
                </int2:suggestion>
                <int2:suggestion int2:citationStyle="Chicago" int2:isIdentical="0">
                  <int2:citationText>(“(PDF) Use of Digital Technology in Learning French and Italian as a ...”)</int2:citationText>
                </int2:suggestion>
              </int2:suggestions>
              <int2:suggestions int2:citationType="Full">
                <int2:suggestion int2:citationStyle="Mla" int2:isIdentical="0">
                  <int2:citationText>&lt;i&gt;(PDF) Use of Digital Technology in Learning French and Italian as a ...&lt;/i&gt;, https://www.academia.edu/99727797/Use_of_Digital_Technology_in_Learning_French_and_Italian_as_a_Foreign_Language.</int2:citationText>
                </int2:suggestion>
                <int2:suggestion int2:citationStyle="Apa" int2:isIdentical="0">
                  <int2:citationText>&lt;i&gt;(PDF) Use of Digital Technology in Learning French and Italian as a ...&lt;/i&gt;. (n.d.). Retrieved from https://www.academia.edu/99727797/Use_of_Digital_Technology_in_Learning_French_and_Italian_as_a_Foreign_Language</int2:citationText>
                </int2:suggestion>
                <int2:suggestion int2:citationStyle="Chicago" int2:isIdentical="0">
                  <int2:citationText>“(PDF) Use of Digital Technology in Learning French and Italian as a ...” n.d., https://www.academia.edu/99727797/Use_of_Digital_Technology_in_Learning_French_and_Italian_as_a_Foreign_Language.</int2:citationText>
                </int2:suggestion>
              </int2:suggestions>
            </int2:source>
            <int2:source int2:sourceType="Online" int2:sourceTitle="(PDF) Use of Digital Technology in Learning French and Italian as a ..." int2:sourceUrl="https://www.academia.edu/100459154/Use_of_Digital_Technology_in_Learning_French_and_Italian_as_a_Foreign_Language" int2:sourceSnippet="78 Ariana Violić-Koprivec, Zrinka Režić Tolj USE OF DIGITAL TECHNOLOGY IN LEARNING FRENCH AND ITALIAN AS A FOREIGN LANGUAGE became more and more widespread and present, especially after the advent of the World Wide Web (Li, 2017). Technology in general, and digital technology in particular, has been used to improve all aspects of the ...">
              <int2:suggestions int2:citationType="Inline">
                <int2:suggestion int2:citationStyle="Mla" int2:isIdentical="0">
                  <int2:citationText>(“(PDF) Use of Digital Technology in Learning French and Italian as a ...”)</int2:citationText>
                </int2:suggestion>
                <int2:suggestion int2:citationStyle="Apa" int2:isIdentical="0">
                  <int2:citationText>(“(PDF) Use of Digital Technology in Learning French and Italian as a ...”)</int2:citationText>
                </int2:suggestion>
                <int2:suggestion int2:citationStyle="Chicago" int2:isIdentical="0">
                  <int2:citationText>(“(PDF) Use of Digital Technology in Learning French and Italian as a ...”)</int2:citationText>
                </int2:suggestion>
              </int2:suggestions>
              <int2:suggestions int2:citationType="Full">
                <int2:suggestion int2:citationStyle="Mla" int2:isIdentical="0">
                  <int2:citationText>&lt;i&gt;(PDF) Use of Digital Technology in Learning French and Italian as a ...&lt;/i&gt;, https://www.academia.edu/100459154/Use_of_Digital_Technology_in_Learning_French_and_Italian_as_a_Foreign_Language.</int2:citationText>
                </int2:suggestion>
                <int2:suggestion int2:citationStyle="Apa" int2:isIdentical="0">
                  <int2:citationText>&lt;i&gt;(PDF) Use of Digital Technology in Learning French and Italian as a ...&lt;/i&gt;. (n.d.). Retrieved from https://www.academia.edu/100459154/Use_of_Digital_Technology_in_Learning_French_and_Italian_as_a_Foreign_Language</int2:citationText>
                </int2:suggestion>
                <int2:suggestion int2:citationStyle="Chicago" int2:isIdentical="0">
                  <int2:citationText>“(PDF) Use of Digital Technology in Learning French and Italian as a ...” n.d., https://www.academia.edu/100459154/Use_of_Digital_Technology_in_Learning_French_and_Italian_as_a_Foreign_Language.</int2:citationText>
                </int2:suggestion>
              </int2:suggestions>
            </int2:source>
          </int2:similarityCritique>
        </oel:ext>
      </int2:extLst>
    </int2:bookmark>
    <int2:bookmark int2:bookmarkName="_Int_NAbi57Ar" int2:invalidationBookmarkName="" int2:hashCode="DPfxjW5bmKwNzH" int2:id="9KHKFLa7">
      <int2:state int2:type="AugLoop_Similarity_SimilarityAnnotation" int2:value="Rejected"/>
      <int2:extLst>
        <oel:ext uri="426473B9-03D8-482F-96C9-C2C85392BACA">
          <int2:similarityCritique int2:version="1" int2:context="Unravelling the effects of cultural differences in the online appraisal of hospitality and tourism services.">
            <int2:source int2:sourceType="Online" int2:sourceTitle="Unravelling the Effects of Cultural Differences in the Online Appraisal ..." int2:sourceUrl="https://papers.ssrn.com/sol3/papers.cfm?abstract_id=3652546" int2:sourceSnippet="Mariani, M., Borghi, M., Okumus, F. (2020). Unravelling the effects of cultural differences in the online appraisal of hospitality and tourism services. International Journal of Hospitality Management, forthcoming">
              <int2:suggestions int2:citationType="Inline">
                <int2:suggestion int2:citationStyle="Mla" int2:isIdentical="1">
                  <int2:citationText>(“Unravelling the Effects of Cultural Differences in the Online Appraisal ...”)</int2:citationText>
                </int2:suggestion>
                <int2:suggestion int2:citationStyle="Apa" int2:isIdentical="1">
                  <int2:citationText>(“Unravelling the Effects of Cultural Differences in the Online Appraisal ...”)</int2:citationText>
                </int2:suggestion>
                <int2:suggestion int2:citationStyle="Chicago" int2:isIdentical="1">
                  <int2:citationText>(“Unravelling the Effects of Cultural Differences in the Online Appraisal ...”)</int2:citationText>
                </int2:suggestion>
              </int2:suggestions>
              <int2:suggestions int2:citationType="Full">
                <int2:suggestion int2:citationStyle="Mla" int2:isIdentical="1">
                  <int2:citationText>&lt;i&gt;Unravelling the Effects of Cultural Differences in the Online Appraisal ...&lt;/i&gt;, https://papers.ssrn.com/sol3/papers.cfm?abstract_id=3652546.</int2:citationText>
                </int2:suggestion>
                <int2:suggestion int2:citationStyle="Apa" int2:isIdentical="1">
                  <int2:citationText>&lt;i&gt;Unravelling the Effects of Cultural Differences in the Online Appraisal ...&lt;/i&gt;. (n.d.). Retrieved from https://papers.ssrn.com/sol3/papers.cfm?abstract_id=3652546</int2:citationText>
                </int2:suggestion>
                <int2:suggestion int2:citationStyle="Chicago" int2:isIdentical="1">
                  <int2:citationText>“Unravelling the Effects of Cultural Differences in the Online Appraisal ...” n.d., https://papers.ssrn.com/sol3/papers.cfm?abstract_id=3652546.</int2:citationText>
                </int2:suggestion>
              </int2:suggestions>
            </int2:source>
            <int2:source int2:sourceType="Online" int2:sourceTitle="Effects of Booking.com's new scoring system - ScienceDirect" int2:sourceUrl="https://www.sciencedirect.com/science/article/pii/S0261517720302065" int2:sourceSnippet="Unravelling the effects of cultural differences in the online appraisal of hospitality and tourism services. International Journal of Hospitality Management, 90 (2020), p. 102606, 10.1016/j.ijhm.2020.102606. View PDF View article View in Scopus Google Scholar. Martin-Fuentes et al., 2018.">
              <int2:suggestions int2:citationType="Inline">
                <int2:suggestion int2:citationStyle="Mla" int2:isIdentical="1">
                  <int2:citationText>(“Effects of Booking.com's new scoring system - ScienceDirect”)</int2:citationText>
                </int2:suggestion>
                <int2:suggestion int2:citationStyle="Apa" int2:isIdentical="1">
                  <int2:citationText>(“Effects of Booking.com's new scoring system - ScienceDirect”)</int2:citationText>
                </int2:suggestion>
                <int2:suggestion int2:citationStyle="Chicago" int2:isIdentical="1">
                  <int2:citationText>(“Effects of Booking.com's new scoring system - ScienceDirect”)</int2:citationText>
                </int2:suggestion>
              </int2:suggestions>
              <int2:suggestions int2:citationType="Full">
                <int2:suggestion int2:citationStyle="Mla" int2:isIdentical="1">
                  <int2:citationText>&lt;i&gt;Effects of Booking.com's new scoring system - ScienceDirect&lt;/i&gt;, https://www.sciencedirect.com/science/article/pii/S0261517720302065.</int2:citationText>
                </int2:suggestion>
                <int2:suggestion int2:citationStyle="Apa" int2:isIdentical="1">
                  <int2:citationText>&lt;i&gt;Effects of Booking.com's new scoring system - ScienceDirect&lt;/i&gt;. (n.d.). Retrieved from https://www.sciencedirect.com/science/article/pii/S0261517720302065</int2:citationText>
                </int2:suggestion>
                <int2:suggestion int2:citationStyle="Chicago" int2:isIdentical="1">
                  <int2:citationText>“Effects of Booking.com's new scoring system - ScienceDirect” n.d., https://www.sciencedirect.com/science/article/pii/S0261517720302065.</int2:citationText>
                </int2:suggestion>
              </int2:suggestions>
            </int2:source>
            <int2:source int2:sourceType="Online" int2:sourceTitle="ORCID" int2:sourceUrl="https://orcid.org/0000-0002-4150-1595" int2:sourceSnippet="Unravelling the effects of cultural differences in the online appraisal of hospitality and tourism services. International Journal of Hospitality Management 2020 | Journal article DOI: 10.1016/j.ijhm.2020.102606 EID: 2-s2.0-85087733083. Part of ISBN: 02784319. Contributors ...">
              <int2:suggestions int2:citationType="Inline">
                <int2:suggestion int2:citationStyle="Mla" int2:isIdentical="1">
                  <int2:citationText>(“ORCID”)</int2:citationText>
                </int2:suggestion>
                <int2:suggestion int2:citationStyle="Apa" int2:isIdentical="1">
                  <int2:citationText>(“ORCID”)</int2:citationText>
                </int2:suggestion>
                <int2:suggestion int2:citationStyle="Chicago" int2:isIdentical="1">
                  <int2:citationText>(“ORCID”)</int2:citationText>
                </int2:suggestion>
              </int2:suggestions>
              <int2:suggestions int2:citationType="Full">
                <int2:suggestion int2:citationStyle="Mla" int2:isIdentical="1">
                  <int2:citationText>&lt;i&gt;ORCID&lt;/i&gt;, https://orcid.org/0000-0002-4150-1595.</int2:citationText>
                </int2:suggestion>
                <int2:suggestion int2:citationStyle="Apa" int2:isIdentical="1">
                  <int2:citationText>&lt;i&gt;ORCID&lt;/i&gt;. (n.d.). Retrieved from https://orcid.org/0000-0002-4150-1595</int2:citationText>
                </int2:suggestion>
                <int2:suggestion int2:citationStyle="Chicago" int2:isIdentical="1">
                  <int2:citationText>“ORCID” n.d., https://orcid.org/0000-0002-4150-1595.</int2:citationText>
                </int2:suggestion>
              </int2:suggestions>
            </int2:source>
          </int2:similarityCritique>
        </oel:ext>
      </int2:extLst>
    </int2:bookmark>
    <int2:bookmark int2:bookmarkName="_Int_kr8HYeyO" int2:invalidationBookmarkName="" int2:hashCode="TAUSohoghAMETM" int2:id="KcfIrR6b">
      <int2:state int2:type="AugLoop_Similarity_SimilarityAnnotation" int2:value="Rejected"/>
      <int2:extLst>
        <oel:ext uri="426473B9-03D8-482F-96C9-C2C85392BACA">
          <int2:similarityCritique int2:version="1" int2:context="Cross-cultural aspects of tourism and hospitality: A services marketing and management perspective.">
            <int2:source int2:sourceType="Online" int2:sourceTitle="Cross-Cultural Aspects of Well-Being | SpringerLink" int2:sourceUrl="https://link.springer.com/chapter/10.1007/978-3-031-31513-8_3" int2:sourceSnippet="Cross-cultural aspects of tourism and hospitality: A services marketing and management perspective. Routledge) Full size image. The Specific Influence of Culture on Well-Being, Tourism, and Quality of Life. The influences of culture on well-being, tourism, and quality of life are twofold. The first one is to do with the demand, that is the ...">
              <int2:suggestions int2:citationType="Inline">
                <int2:suggestion int2:citationStyle="Mla" int2:isIdentical="1">
                  <int2:citationText>(“Cross-Cultural Aspects of Well-Being | SpringerLink”)</int2:citationText>
                </int2:suggestion>
                <int2:suggestion int2:citationStyle="Apa" int2:isIdentical="1">
                  <int2:citationText>(“Cross-Cultural Aspects of Well-Being | SpringerLink”)</int2:citationText>
                </int2:suggestion>
                <int2:suggestion int2:citationStyle="Chicago" int2:isIdentical="1">
                  <int2:citationText>(“Cross-Cultural Aspects of Well-Being | SpringerLink”)</int2:citationText>
                </int2:suggestion>
              </int2:suggestions>
              <int2:suggestions int2:citationType="Full">
                <int2:suggestion int2:citationStyle="Mla" int2:isIdentical="1">
                  <int2:citationText>&lt;i&gt;Cross-Cultural Aspects of Well-Being | SpringerLink&lt;/i&gt;, https://link.springer.com/chapter/10.1007/978-3-031-31513-8_3.</int2:citationText>
                </int2:suggestion>
                <int2:suggestion int2:citationStyle="Apa" int2:isIdentical="1">
                  <int2:citationText>&lt;i&gt;Cross-Cultural Aspects of Well-Being | SpringerLink&lt;/i&gt;. (n.d.). Retrieved from https://link.springer.com/chapter/10.1007/978-3-031-31513-8_3</int2:citationText>
                </int2:suggestion>
                <int2:suggestion int2:citationStyle="Chicago" int2:isIdentical="1">
                  <int2:citationText>“Cross-Cultural Aspects of Well-Being | SpringerLink” n.d., https://link.springer.com/chapter/10.1007/978-3-031-31513-8_3.</int2:citationText>
                </int2:suggestion>
              </int2:suggestions>
            </int2:source>
            <int2:source int2:sourceType="Online" int2:sourceTitle="(PDF) Cross-Cultural Aspects of Tourism and Hospitality: A Services ..." int2:sourceUrl="https://www.researchgate.net/publication/343172927_Cross-Cultural_Aspects_of_Tourism_and_Hospitality_A_Services_Marketing_and_Management_Perspective" int2:sourceSnippet="PDF | On Jul 23, 2020, Erdogan Koc published Cross-Cultural Aspects of Tourism and Hospitality: A Services Marketing and Management Perspective | Find, read and cite all the research you need on ...">
              <int2:suggestions int2:citationType="Inline">
                <int2:suggestion int2:citationStyle="Mla" int2:isIdentical="0">
                  <int2:citationText>(“(PDF) Cross-Cultural Aspects of Tourism and Hospitality: A Services ...”)</int2:citationText>
                </int2:suggestion>
                <int2:suggestion int2:citationStyle="Apa" int2:isIdentical="0">
                  <int2:citationText>(“(PDF) Cross-Cultural Aspects of Tourism and Hospitality: A Services ...”)</int2:citationText>
                </int2:suggestion>
                <int2:suggestion int2:citationStyle="Chicago" int2:isIdentical="0">
                  <int2:citationText>(“(PDF) Cross-Cultural Aspects of Tourism and Hospitality: A Services ...”)</int2:citationText>
                </int2:suggestion>
              </int2:suggestions>
              <int2:suggestions int2:citationType="Full">
                <int2:suggestion int2:citationStyle="Mla" int2:isIdentical="0">
                  <int2:citationText>&lt;i&gt;(PDF) Cross-Cultural Aspects of Tourism and Hospitality: A Services ...&lt;/i&gt;, https://www.researchgate.net/publication/343172927_Cross-Cultural_Aspects_of_Tourism_and_Hospitality_A_Services_Marketing_and_Management_Perspective.</int2:citationText>
                </int2:suggestion>
                <int2:suggestion int2:citationStyle="Apa" int2:isIdentical="0">
                  <int2:citationText>&lt;i&gt;(PDF) Cross-Cultural Aspects of Tourism and Hospitality: A Services ...&lt;/i&gt;. (n.d.). Retrieved from https://www.researchgate.net/publication/343172927_Cross-Cultural_Aspects_of_Tourism_and_Hospitality_A_Services_Marketing_and_Management_Perspective</int2:citationText>
                </int2:suggestion>
                <int2:suggestion int2:citationStyle="Chicago" int2:isIdentical="0">
                  <int2:citationText>“(PDF) Cross-Cultural Aspects of Tourism and Hospitality: A Services ...” n.d., https://www.researchgate.net/publication/343172927_Cross-Cultural_Aspects_of_Tourism_and_Hospitality_A_Services_Marketing_and_Management_Perspective.</int2:citationText>
                </int2:suggestion>
              </int2:suggestions>
            </int2:source>
            <int2:source int2:sourceType="Online" int2:sourceTitle="Cross-cultural aspects of tourism and hospitality: a services marketing ..." int2:sourceUrl="https://www.tandfonline.com/doi/full/10.1080/14766825.2022.2087349" int2:sourceSnippet="Cross-cultural aspects of tourism and hospitality: a services marketing and management perspective by Erdogan Koc, London, Routledge, 2021, 370 pp., $44.95 (paperback), ISBN 978-0-367-862893. Yuan Wang a School of Tourism Management, Henan Finance University, Zhengzhou, People’s Republic of China Correspondence viviennewong@126.com,">
              <int2:suggestions int2:citationType="Inline">
                <int2:suggestion int2:citationStyle="Mla" int2:isIdentical="0">
                  <int2:citationText>(“Cross-cultural aspects of tourism and hospitality: a services marketing ...”)</int2:citationText>
                </int2:suggestion>
                <int2:suggestion int2:citationStyle="Apa" int2:isIdentical="0">
                  <int2:citationText>(“Cross-cultural aspects of tourism and hospitality: a services marketing ...”)</int2:citationText>
                </int2:suggestion>
                <int2:suggestion int2:citationStyle="Chicago" int2:isIdentical="0">
                  <int2:citationText>(“Cross-cultural aspects of tourism and hospitality: a services marketing ...”)</int2:citationText>
                </int2:suggestion>
              </int2:suggestions>
              <int2:suggestions int2:citationType="Full">
                <int2:suggestion int2:citationStyle="Mla" int2:isIdentical="0">
                  <int2:citationText>&lt;i&gt;Cross-cultural aspects of tourism and hospitality: a services marketing ...&lt;/i&gt;, https://www.tandfonline.com/doi/full/10.1080/14766825.2022.2087349.</int2:citationText>
                </int2:suggestion>
                <int2:suggestion int2:citationStyle="Apa" int2:isIdentical="0">
                  <int2:citationText>&lt;i&gt;Cross-cultural aspects of tourism and hospitality: a services marketing ...&lt;/i&gt;. (n.d.). Retrieved from https://www.tandfonline.com/doi/full/10.1080/14766825.2022.2087349</int2:citationText>
                </int2:suggestion>
                <int2:suggestion int2:citationStyle="Chicago" int2:isIdentical="0">
                  <int2:citationText>“Cross-cultural aspects of tourism and hospitality: a services marketing ...” n.d., https://www.tandfonline.com/doi/full/10.1080/14766825.2022.2087349.</int2:citationText>
                </int2:suggestion>
              </int2:suggestions>
            </int2:source>
          </int2:similarityCritique>
        </oel:ext>
      </int2:extLst>
    </int2:bookmark>
    <int2:bookmark int2:bookmarkName="_Int_BNyaGG0D" int2:invalidationBookmarkName="" int2:hashCode="bSALorJx+6S9iu" int2:id="L20fB0gs">
      <int2:state int2:type="AugLoop_Similarity_SimilarityAnnotation" int2:value="Rejected"/>
      <int2:extLst>
        <oel:ext uri="426473B9-03D8-482F-96C9-C2C85392BACA">
          <int2:similarityCritique int2:version="1" int2:context="The effects of innovative management, digital marketing, service quality and supply chain management on performance in cultural tourism business.">
            <int2:source int2:sourceType="Online" int2:sourceTitle="Asistant Prof.Dr.Chayanan Kerdpitak - ResearchGate" int2:sourceUrl="https://www.researchgate.net/profile/Asistant-Profdrchayanan-Kerdpitak" int2:sourceSnippet="The effects of innovative management, digital marketing, service quality and supply chain management on performance in cultural tourism business. Article. Full-text available. Jan 2022;">
              <int2:suggestions int2:citationType="Inline">
                <int2:suggestion int2:citationStyle="Mla" int2:isIdentical="1">
                  <int2:citationText>(“Asistant Prof.Dr.Chayanan Kerdpitak - ResearchGate”)</int2:citationText>
                </int2:suggestion>
                <int2:suggestion int2:citationStyle="Apa" int2:isIdentical="1">
                  <int2:citationText>(“Asistant Prof.Dr.Chayanan Kerdpitak - ResearchGate”)</int2:citationText>
                </int2:suggestion>
                <int2:suggestion int2:citationStyle="Chicago" int2:isIdentical="1">
                  <int2:citationText>(“Asistant Prof.Dr.Chayanan Kerdpitak - ResearchGate”)</int2:citationText>
                </int2:suggestion>
              </int2:suggestions>
              <int2:suggestions int2:citationType="Full">
                <int2:suggestion int2:citationStyle="Mla" int2:isIdentical="1">
                  <int2:citationText>&lt;i&gt;Asistant Prof.Dr.Chayanan Kerdpitak - ResearchGate&lt;/i&gt;, https://www.researchgate.net/profile/Asistant-Profdrchayanan-Kerdpitak.</int2:citationText>
                </int2:suggestion>
                <int2:suggestion int2:citationStyle="Apa" int2:isIdentical="1">
                  <int2:citationText>&lt;i&gt;Asistant Prof.Dr.Chayanan Kerdpitak - ResearchGate&lt;/i&gt;. (n.d.). Retrieved from https://www.researchgate.net/profile/Asistant-Profdrchayanan-Kerdpitak</int2:citationText>
                </int2:suggestion>
                <int2:suggestion int2:citationStyle="Chicago" int2:isIdentical="1">
                  <int2:citationText>“Asistant Prof.Dr.Chayanan Kerdpitak - ResearchGate” n.d., https://www.researchgate.net/profile/Asistant-Profdrchayanan-Kerdpitak.</int2:citationText>
                </int2:suggestion>
              </int2:suggestions>
            </int2:source>
            <int2:source int2:sourceType="Online" int2:sourceTitle="Impacto de la capacitación en las competencias del personal ... - SciELO" int2:sourceUrl="http://scielo.sld.cu/scielo.php?script=sci_arttext&amp;pid=S1990-86442024000100198" int2:sourceSnippet="The effects of innovative management, digital marketing, service quality and supply chain management on performance in cultural tourism business. Uncertain Supply Chain Management, 10(3), 771-778.">
              <int2:suggestions int2:citationType="Inline">
                <int2:suggestion int2:citationStyle="Mla" int2:isIdentical="1">
                  <int2:citationText>(“Impacto de la capacitación en las competencias del personal ... - SciELO”)</int2:citationText>
                </int2:suggestion>
                <int2:suggestion int2:citationStyle="Apa" int2:isIdentical="1">
                  <int2:citationText>(“Impacto de la capacitación en las competencias del personal ... - SciELO”)</int2:citationText>
                </int2:suggestion>
                <int2:suggestion int2:citationStyle="Chicago" int2:isIdentical="1">
                  <int2:citationText>(“Impacto de la capacitación en las competencias del personal ... - SciELO”)</int2:citationText>
                </int2:suggestion>
              </int2:suggestions>
              <int2:suggestions int2:citationType="Full">
                <int2:suggestion int2:citationStyle="Mla" int2:isIdentical="1">
                  <int2:citationText>&lt;i&gt;Impacto de la capacitación en las competencias del personal ... - SciELO&lt;/i&gt;, http://scielo.sld.cu/scielo.php?script=sci_arttext&amp;pid=S1990-86442024000100198.</int2:citationText>
                </int2:suggestion>
                <int2:suggestion int2:citationStyle="Apa" int2:isIdentical="1">
                  <int2:citationText>&lt;i&gt;Impacto de la capacitación en las competencias del personal ... - SciELO&lt;/i&gt;. (n.d.). Retrieved from http://scielo.sld.cu/scielo.php?script=sci_arttext&amp;pid=S1990-86442024000100198</int2:citationText>
                </int2:suggestion>
                <int2:suggestion int2:citationStyle="Chicago" int2:isIdentical="1">
                  <int2:citationText>“Impacto de la capacitación en las competencias del personal ... - SciELO” n.d., http://scielo.sld.cu/scielo.php?script=sci_arttext&amp;pid=S1990-86442024000100198.</int2:citationText>
                </int2:suggestion>
              </int2:suggestions>
            </int2:source>
            <int2:source int2:sourceType="Online" int2:sourceTitle="Digital transformation and the new combinations in tourism: A ..." int2:sourceUrl="https://journals.sagepub.com/doi/abs/10.1177/14673584231198414" int2:sourceSnippet="Kerdpitak C (2022) The effects of innovative management, digital marketing, service quality and supply chain management on performance in cultural tourism business. Uncertain Supply Chain Management 10(3): 771–778.">
              <int2:suggestions int2:citationType="Inline">
                <int2:suggestion int2:citationStyle="Mla" int2:isIdentical="1">
                  <int2:citationText>(“Digital transformation and the new combinations in tourism: A ...”)</int2:citationText>
                </int2:suggestion>
                <int2:suggestion int2:citationStyle="Apa" int2:isIdentical="1">
                  <int2:citationText>(“Digital transformation and the new combinations in tourism: A ...”)</int2:citationText>
                </int2:suggestion>
                <int2:suggestion int2:citationStyle="Chicago" int2:isIdentical="1">
                  <int2:citationText>(“Digital transformation and the new combinations in tourism: A ...”)</int2:citationText>
                </int2:suggestion>
              </int2:suggestions>
              <int2:suggestions int2:citationType="Full">
                <int2:suggestion int2:citationStyle="Mla" int2:isIdentical="1">
                  <int2:citationText>&lt;i&gt;Digital transformation and the new combinations in tourism: A ...&lt;/i&gt;, https://journals.sagepub.com/doi/abs/10.1177/14673584231198414.</int2:citationText>
                </int2:suggestion>
                <int2:suggestion int2:citationStyle="Apa" int2:isIdentical="1">
                  <int2:citationText>&lt;i&gt;Digital transformation and the new combinations in tourism: A ...&lt;/i&gt;. (n.d.). Retrieved from https://journals.sagepub.com/doi/abs/10.1177/14673584231198414</int2:citationText>
                </int2:suggestion>
                <int2:suggestion int2:citationStyle="Chicago" int2:isIdentical="1">
                  <int2:citationText>“Digital transformation and the new combinations in tourism: A ...” n.d., https://journals.sagepub.com/doi/abs/10.1177/14673584231198414.</int2:citationText>
                </int2:suggestion>
              </int2:suggestions>
            </int2:source>
          </int2:similarityCritique>
        </oel:ext>
      </int2:extLst>
    </int2:bookmark>
    <int2:bookmark int2:bookmarkName="_Int_9LdocFFy" int2:invalidationBookmarkName="" int2:hashCode="E/zuOYAax/iYAz" int2:id="NHIPduA8">
      <int2:state int2:type="AugLoop_Similarity_SimilarityAnnotation" int2:value="Rejected"/>
      <int2:extLst>
        <oel:ext uri="426473B9-03D8-482F-96C9-C2C85392BACA">
          <int2:similarityCritique int2:version="1" int2:context="International Management: Managing Across Borders and Cultures: Text and Cases.">
            <int2:source int2:sourceType="Online" int2:sourceTitle="International Management: Managing Across Borders and Cultures, Text ..." int2:sourceUrl="https://www.pearson.com/en-us/subject-catalog/p/international-management-managing-across-borders-and-cultures-text-and-cases/P200000005873/9780136975489" int2:sourceSnippet="International Management: Managing Across Borders and Cultures, Text and Cases; Switch content of the page by the Role toggle. I'm a student I'm an educator. the content would be changed according to the role. International Management: Managing Across Borders and Cultures, Text and Cases, 10th edition.">
              <int2:suggestions int2:citationType="Inline">
                <int2:suggestion int2:citationStyle="Mla" int2:isIdentical="0">
                  <int2:citationText>(“International Management: Managing Across Borders and Cultures, Text ...”)</int2:citationText>
                </int2:suggestion>
                <int2:suggestion int2:citationStyle="Apa" int2:isIdentical="0">
                  <int2:citationText>(“International Management: Managing Across Borders and Cultures, Text ...”)</int2:citationText>
                </int2:suggestion>
                <int2:suggestion int2:citationStyle="Chicago" int2:isIdentical="0">
                  <int2:citationText>(“International Management: Managing Across Borders and Cultures, Text ...”)</int2:citationText>
                </int2:suggestion>
              </int2:suggestions>
              <int2:suggestions int2:citationType="Full">
                <int2:suggestion int2:citationStyle="Mla" int2:isIdentical="0">
                  <int2:citationText>&lt;i&gt;International Management: Managing Across Borders and Cultures, Text ...&lt;/i&gt;, https://www.pearson.com/en-us/subject-catalog/p/international-management-managing-across-borders-and-cultures-text-and-cases/P200000005873/9780136975489.</int2:citationText>
                </int2:suggestion>
                <int2:suggestion int2:citationStyle="Apa" int2:isIdentical="0">
                  <int2:citationText>&lt;i&gt;International Management: Managing Across Borders and Cultures, Text ...&lt;/i&gt;. (n.d.). Retrieved from https://www.pearson.com/en-us/subject-catalog/p/international-management-managing-across-borders-and-cultures-text-and-cases/P200000005873/9780136975489</int2:citationText>
                </int2:suggestion>
                <int2:suggestion int2:citationStyle="Chicago" int2:isIdentical="0">
                  <int2:citationText>“International Management: Managing Across Borders and Cultures, Text ...” n.d., https://www.pearson.com/en-us/subject-catalog/p/international-management-managing-across-borders-and-cultures-text-and-cases/P200000005873/9780136975489.</int2:citationText>
                </int2:suggestion>
              </int2:suggestions>
            </int2:source>
            <int2:source int2:sourceType="Online" int2:sourceTitle="International Management: Managing Across Borders and Cultures, Text ..." int2:sourceUrl="https://www.amazon.com/International-Management-Managing-Borders-Cultures/dp/0134376048" int2:sourceSnippet="International Management: Managing Across Borders and Cultures examines the challenges to the manager’s role associated with adaptive leadership and thoroughly prepares readers for the complicated yet fascinating discipline of international and global management. No matter the size, companies operating overseas are faced with distinct scenarios.">
              <int2:suggestions int2:citationType="Inline">
                <int2:suggestion int2:citationStyle="Mla" int2:isIdentical="0">
                  <int2:citationText>(“International Management: Managing Across Borders and Cultures, Text ...”)</int2:citationText>
                </int2:suggestion>
                <int2:suggestion int2:citationStyle="Apa" int2:isIdentical="0">
                  <int2:citationText>(“International Management: Managing Across Borders and Cultures, Text ...”)</int2:citationText>
                </int2:suggestion>
                <int2:suggestion int2:citationStyle="Chicago" int2:isIdentical="0">
                  <int2:citationText>(“International Management: Managing Across Borders and Cultures, Text ...”)</int2:citationText>
                </int2:suggestion>
              </int2:suggestions>
              <int2:suggestions int2:citationType="Full">
                <int2:suggestion int2:citationStyle="Mla" int2:isIdentical="0">
                  <int2:citationText>&lt;i&gt;International Management: Managing Across Borders and Cultures, Text ...&lt;/i&gt;, https://www.amazon.com/International-Management-Managing-Borders-Cultures/dp/0134376048.</int2:citationText>
                </int2:suggestion>
                <int2:suggestion int2:citationStyle="Apa" int2:isIdentical="0">
                  <int2:citationText>&lt;i&gt;International Management: Managing Across Borders and Cultures, Text ...&lt;/i&gt;. (n.d.). Retrieved from https://www.amazon.com/International-Management-Managing-Borders-Cultures/dp/0134376048</int2:citationText>
                </int2:suggestion>
                <int2:suggestion int2:citationStyle="Chicago" int2:isIdentical="0">
                  <int2:citationText>“International Management: Managing Across Borders and Cultures, Text ...” n.d., https://www.amazon.com/International-Management-Managing-Borders-Cultures/dp/0134376048.</int2:citationText>
                </int2:suggestion>
              </int2:suggestions>
            </int2:source>
            <int2:source int2:sourceType="Online" int2:sourceTitle="International management : managing across borders and cultures : text ..." int2:sourceUrl="https://archive.org/details/internationalman0000dere_u7p2" int2:sourceSnippet="International management : managing across borders and cultures : text and cases by Deresky, Helen, author. Publication date 2017 Topics International business enterprises -- Management, International business enterprises -- Management -- Case studies, Industrial management Publisher">
              <int2:suggestions int2:citationType="Inline">
                <int2:suggestion int2:citationStyle="Mla" int2:isIdentical="0">
                  <int2:citationText>(“International management : managing across borders and cultures : text ...”)</int2:citationText>
                </int2:suggestion>
                <int2:suggestion int2:citationStyle="Apa" int2:isIdentical="0">
                  <int2:citationText>(“International management : managing across borders and cultures : text ...”)</int2:citationText>
                </int2:suggestion>
                <int2:suggestion int2:citationStyle="Chicago" int2:isIdentical="0">
                  <int2:citationText>(“International management : managing across borders and cultures : text ...”)</int2:citationText>
                </int2:suggestion>
              </int2:suggestions>
              <int2:suggestions int2:citationType="Full">
                <int2:suggestion int2:citationStyle="Mla" int2:isIdentical="0">
                  <int2:citationText>&lt;i&gt;International management : managing across borders and cultures : text ...&lt;/i&gt;, https://archive.org/details/internationalman0000dere_u7p2.</int2:citationText>
                </int2:suggestion>
                <int2:suggestion int2:citationStyle="Apa" int2:isIdentical="0">
                  <int2:citationText>&lt;i&gt;International management : managing across borders and cultures : text ...&lt;/i&gt;. (n.d.). Retrieved from https://archive.org/details/internationalman0000dere_u7p2</int2:citationText>
                </int2:suggestion>
                <int2:suggestion int2:citationStyle="Chicago" int2:isIdentical="0">
                  <int2:citationText>“International management : managing across borders and cultures : text ...” n.d., https://archive.org/details/internationalman0000dere_u7p2.</int2:citationText>
                </int2:suggestion>
              </int2:suggestions>
            </int2:source>
          </int2:similarityCritique>
        </oel:ext>
      </int2:extLst>
    </int2:bookmark>
    <int2:bookmark int2:bookmarkName="_Int_kmBOGMUf" int2:invalidationBookmarkName="" int2:hashCode="yWrN+koxlUhtJ0" int2:id="cXw4NKc8">
      <int2:state int2:type="AugLoop_Similarity_SimilarityAnnotation" int2:value="Rejected"/>
      <int2:extLst>
        <oel:ext uri="426473B9-03D8-482F-96C9-C2C85392BACA">
          <int2:similarityCritique int2:version="1" int2:context="Foreign Language Skills As the Main Factor of Successful Career in the Hospitality and Tourism Industry.">
            <int2:source int2:sourceType="Online" int2:sourceTitle="FOREIGN LANGUAGE SKILLS AS THE MAIN FACTOR OF SUCCESFUL CAREER IN THE ..." int2:sourceUrl="https://archive.journal-grail.science/index.php/2710-3056/article/download/88/83" int2:sourceSnippet="FOREIGN LANGUAGE SKILLS AS THE MAIN FACTOR OF SUCCESFUL CAREER IN THE HOSPITALITY AND TOURISM INDUSTRY . Andriana Bilodid Second-year student at the Faculty of Tourism . Lviv State University of Physical Culture named after Ivan Boberskyi, Ukraine . Scientific advisor: Mariia Vorobel PhD (Pedagogy),">
              <int2:suggestions int2:citationType="Inline">
                <int2:suggestion int2:citationStyle="Mla" int2:isIdentical="0">
                  <int2:citationText>(“FOREIGN LANGUAGE SKILLS AS THE MAIN FACTOR OF SUCCESFUL CAREER IN THE ...”)</int2:citationText>
                </int2:suggestion>
                <int2:suggestion int2:citationStyle="Apa" int2:isIdentical="0">
                  <int2:citationText>(“FOREIGN LANGUAGE SKILLS AS THE MAIN FACTOR OF SUCCESFUL CAREER IN THE ...”)</int2:citationText>
                </int2:suggestion>
                <int2:suggestion int2:citationStyle="Chicago" int2:isIdentical="0">
                  <int2:citationText>(“FOREIGN LANGUAGE SKILLS AS THE MAIN FACTOR OF SUCCESFUL CAREER IN THE ...”)</int2:citationText>
                </int2:suggestion>
              </int2:suggestions>
              <int2:suggestions int2:citationType="Full">
                <int2:suggestion int2:citationStyle="Mla" int2:isIdentical="0">
                  <int2:citationText>&lt;i&gt;FOREIGN LANGUAGE SKILLS AS THE MAIN FACTOR OF SUCCESFUL CAREER IN THE ...&lt;/i&gt;, https://archive.journal-grail.science/index.php/2710-3056/article/download/88/83.</int2:citationText>
                </int2:suggestion>
                <int2:suggestion int2:citationStyle="Apa" int2:isIdentical="0">
                  <int2:citationText>&lt;i&gt;FOREIGN LANGUAGE SKILLS AS THE MAIN FACTOR OF SUCCESFUL CAREER IN THE ...&lt;/i&gt;. (n.d.). Retrieved from https://archive.journal-grail.science/index.php/2710-3056/article/download/88/83</int2:citationText>
                </int2:suggestion>
                <int2:suggestion int2:citationStyle="Chicago" int2:isIdentical="0">
                  <int2:citationText>“FOREIGN LANGUAGE SKILLS AS THE MAIN FACTOR OF SUCCESFUL CAREER IN THE ...” n.d., https://archive.journal-grail.science/index.php/2710-3056/article/download/88/83.</int2:citationText>
                </int2:suggestion>
              </int2:suggestions>
            </int2:source>
            <int2:source int2:sourceType="Online" int2:sourceTitle="FOREIGN LANGUAGE SKILLS AS THE MAIN FACTOR OF SUCCESFUL CAREER IN THE ..." int2:sourceUrl="https://www.researchgate.net/publication/361095293_FOREIGN_LANGUAGE_SKILLS_AS_THE_MAIN_FACTOR_OF_SUCCESFUL_CAREER_IN_THE_HOSPITALITY_AND_TOURISM_INDUSTRY/fulltext/637f18a654eb5f547cfc7162/FOREIGN-LANGUAGE-SKILLS-AS-THE-MAIN-FACTOR-OF-SUCCESFUL-CAREER-IN-THE-HOSPITALITY-AND-TOURISM-INDUSTRY.pdf" int2:sourceSnippet="FOREIGN LANGUAGE SKILLS AS THE MAIN FACTOR OF SUCCESFUL CAREER IN THE HOSPITALITY AND TOURISM INDUSTRY . Andriana Bilodid Second-year student at the Faculty of Tourism .">
              <int2:suggestions int2:citationType="Inline">
                <int2:suggestion int2:citationStyle="Mla" int2:isIdentical="0">
                  <int2:citationText>(“FOREIGN LANGUAGE SKILLS AS THE MAIN FACTOR OF SUCCESFUL CAREER IN THE ...”)</int2:citationText>
                </int2:suggestion>
                <int2:suggestion int2:citationStyle="Apa" int2:isIdentical="0">
                  <int2:citationText>(“FOREIGN LANGUAGE SKILLS AS THE MAIN FACTOR OF SUCCESFUL CAREER IN THE ...”)</int2:citationText>
                </int2:suggestion>
                <int2:suggestion int2:citationStyle="Chicago" int2:isIdentical="0">
                  <int2:citationText>(“FOREIGN LANGUAGE SKILLS AS THE MAIN FACTOR OF SUCCESFUL CAREER IN THE ...”)</int2:citationText>
                </int2:suggestion>
              </int2:suggestions>
              <int2:suggestions int2:citationType="Full">
                <int2:suggestion int2:citationStyle="Mla" int2:isIdentical="0">
                  <int2:citationText>&lt;i&gt;FOREIGN LANGUAGE SKILLS AS THE MAIN FACTOR OF SUCCESFUL CAREER IN THE ...&lt;/i&gt;, https://www.researchgate.net/publication/361095293_FOREIGN_LANGUAGE_SKILLS_AS_THE_MAIN_FACTOR_OF_SUCCESFUL_CAREER_IN_THE_HOSPITALITY_AND_TOURISM_INDUSTRY/fulltext/637f18a654eb5f547cfc7162/FOREIGN-LANGUAGE-SKILLS-AS-THE-MAIN-FACTOR-OF-SUCCESFUL-CAREER-IN-THE-HOSPITALITY-AND-TOURISM-INDUSTRY.pdf.</int2:citationText>
                </int2:suggestion>
                <int2:suggestion int2:citationStyle="Apa" int2:isIdentical="0">
                  <int2:citationText>&lt;i&gt;FOREIGN LANGUAGE SKILLS AS THE MAIN FACTOR OF SUCCESFUL CAREER IN THE ...&lt;/i&gt;. (n.d.). Retrieved from https://www.researchgate.net/publication/361095293_FOREIGN_LANGUAGE_SKILLS_AS_THE_MAIN_FACTOR_OF_SUCCESFUL_CAREER_IN_THE_HOSPITALITY_AND_TOURISM_INDUSTRY/fulltext/637f18a654eb5f547cfc7162/FOREIGN-LANGUAGE-SKILLS-AS-THE-MAIN-FACTOR-OF-SUCCESFUL-CAREER-IN-THE-HOSPITALITY-AND-TOURISM-INDUSTRY.pdf</int2:citationText>
                </int2:suggestion>
                <int2:suggestion int2:citationStyle="Chicago" int2:isIdentical="0">
                  <int2:citationText>“FOREIGN LANGUAGE SKILLS AS THE MAIN FACTOR OF SUCCESFUL CAREER IN THE ...” n.d., https://www.researchgate.net/publication/361095293_FOREIGN_LANGUAGE_SKILLS_AS_THE_MAIN_FACTOR_OF_SUCCESFUL_CAREER_IN_THE_HOSPITALITY_AND_TOURISM_INDUSTRY/fulltext/637f18a654eb5f547cfc7162/FOREIGN-LANGUAGE-SKILLS-AS-THE-MAIN-FACTOR-OF-SUCCESFUL-CAREER-IN-THE-HOSPITALITY-AND-TOURISM-INDUSTRY.pdf.</int2:citationText>
                </int2:suggestion>
              </int2:suggestions>
            </int2:source>
            <int2:source int2:sourceType="Online" int2:sourceTitle="Foreign Language Skills as the Main Factor of Succesful Career in the ..." int2:sourceUrl="https://www.academia.edu/82755898/Foreign_Language_Skills_as_the_Main_Factor_of_Succesful_Career_in_the_Hospitality_and_Tourism_Industry" int2:sourceSnippet="ПЕДАГ ОГ ІК А ТА ОСВ ІТА FOREIGN LANGUAGE SKILLS AS THE MAIN FACTOR OF SUCCESFUL CAREER IN THE HOSPITALITY AND TOURISM INDUSTRY International scientific journal «Grail of Science» | № 12-13 (April, 2022) SECTION XXVI. PEDAGOGY AND EDUCATION 468 restaurant business, who would have good knowledge not only in management ...">
              <int2:suggestions int2:citationType="Inline">
                <int2:suggestion int2:citationStyle="Mla" int2:isIdentical="0">
                  <int2:citationText>(“Foreign Language Skills as the Main Factor of Succesful Career in the ...”)</int2:citationText>
                </int2:suggestion>
                <int2:suggestion int2:citationStyle="Apa" int2:isIdentical="0">
                  <int2:citationText>(“Foreign Language Skills as the Main Factor of Succesful Career in the ...”)</int2:citationText>
                </int2:suggestion>
                <int2:suggestion int2:citationStyle="Chicago" int2:isIdentical="0">
                  <int2:citationText>(“Foreign Language Skills as the Main Factor of Succesful Career in the ...”)</int2:citationText>
                </int2:suggestion>
              </int2:suggestions>
              <int2:suggestions int2:citationType="Full">
                <int2:suggestion int2:citationStyle="Mla" int2:isIdentical="0">
                  <int2:citationText>&lt;i&gt;Foreign Language Skills as the Main Factor of Succesful Career in the ...&lt;/i&gt;, https://www.academia.edu/82755898/Foreign_Language_Skills_as_the_Main_Factor_of_Succesful_Career_in_the_Hospitality_and_Tourism_Industry.</int2:citationText>
                </int2:suggestion>
                <int2:suggestion int2:citationStyle="Apa" int2:isIdentical="0">
                  <int2:citationText>&lt;i&gt;Foreign Language Skills as the Main Factor of Succesful Career in the ...&lt;/i&gt;. (n.d.). Retrieved from https://www.academia.edu/82755898/Foreign_Language_Skills_as_the_Main_Factor_of_Succesful_Career_in_the_Hospitality_and_Tourism_Industry</int2:citationText>
                </int2:suggestion>
                <int2:suggestion int2:citationStyle="Chicago" int2:isIdentical="0">
                  <int2:citationText>“Foreign Language Skills as the Main Factor of Succesful Career in the ...” n.d., https://www.academia.edu/82755898/Foreign_Language_Skills_as_the_Main_Factor_of_Succesful_Career_in_the_Hospitality_and_Tourism_Industry.</int2:citationText>
                </int2:suggestion>
              </int2:suggestions>
            </int2:source>
          </int2:similarityCritique>
        </oel:ext>
      </int2:extLst>
    </int2:bookmark>
    <int2:bookmark int2:bookmarkName="_Int_C1YtlI1N" int2:invalidationBookmarkName="" int2:hashCode="nTGYX9qHsm1lVL" int2:id="KeTuezR8">
      <int2:state int2:type="AugLoop_Text_Critique" int2:value="Rejected"/>
    </int2:bookmark>
    <int2:bookmark int2:bookmarkName="_Int_utGpgDRr" int2:invalidationBookmarkName="" int2:hashCode="R9xVckOJUzdxg4" int2:id="IniTbFyM">
      <int2:state int2:type="AugLoop_Text_Critique" int2:value="Rejected"/>
    </int2:bookmark>
    <int2:bookmark int2:bookmarkName="_Int_NPoog66W" int2:invalidationBookmarkName="" int2:hashCode="ySxSngcxxX79dV" int2:id="dlAreRyX">
      <int2:state int2:type="AugLoop_Text_Critique" int2:value="Rejected"/>
    </int2:bookmark>
    <int2:bookmark int2:bookmarkName="_Int_v2EUrm2Y" int2:invalidationBookmarkName="" int2:hashCode="ySxSngcxxX79dV" int2:id="ZJcZrVCm">
      <int2:state int2:type="AugLoop_Text_Critique" int2:value="Rejected"/>
    </int2:bookmark>
    <int2:entireDocument int2:id="tKLIuGeP">
      <int2:extLst>
        <oel:ext uri="E302BA01-7950-474C-9AD3-286E660C40A8">
          <int2:similaritySummary int2:version="1" int2:runId="1715545108727" int2:tilesCheckedInThisRun="49" int2:totalNumOfTiles="49" int2:similarityAnnotationCount="6" int2:numWords="1933" int2:numFlaggedWords="85"/>
        </oel:ext>
      </int2:extLst>
    </int2:entireDocument>
  </int2:observations>
  <int2:intelligenceSettings/>
  <int2:onDemandWorkflows>
    <int2:onDemandWorkflow int2:type="SimilarityCheck" int2:paragraphVersions="59343D64-4BD8F7CE 099705CB-2ABF56D7 78C2E797-0565C1D2 3E483EC3-27DF0BAD 673151B5-1CD21A92 5D9BB047-28620412 24D7A29A-458D8CA6 63F70764-24ADA22E 06A306C1-155449F1 5218D19C-7CA0A937 08DFA2E2-67DAEA9D 5FDEA21A-6D688586 07710833-7457D45B 28AD1C86-36C5C879 26F0D179-7188FF36 36EC49EE-75FB4F1E 69DEA223-6E845462 1EFA63F3-056AFE49 502C301E-4DC04382 48529D94-32498177 3001406D-1CB9812E 2AD187B2-043B4557 4DB0BEB4-63D027CF 78B84384-3D3180EE 20249764-02DACE46 5596350B-4E6BE191 64C77C42-42D3A67A 4BC94F67-06DEDD14 370AF1D9-5B6F5158 070D7329-464CEA1F 3B1FB0CD-0756C9A5 604DFC95-1F724F1A 3D0D2D84-3205C95E 5EB12256-7FC10D56 43122A7B-6FDB4D99 34091FB3-1D4A9BA0 3043EAA9-08C41BF6 3E1977AD-03B4C224 49F7D665-4EF4D623 430E2584-557D4C9A 60F6FC55-6B0DF2EB 7DD99460-497D205C 06127F0A-590B82BD 2A80913A-0BEAA3E1 3496232F-216C4385 60B37C55-0B6C921B 21905849-77A18F74 22D12C85-74850EBF 3C04F9FB-7C92ED2B 63814CB1-53F67468 6AD43AA6-37966DB1 374ED667-71FEAA35 163FB94A-3BE4DC3B 6F886955-699437CE 3D6AA245-01040248 6E4F5D7A-39AE774D 10530DA8-53262575 10324914-5EBDC65C 76BAC5A5-3000460E 102A1954-42E43330 65C66130-05F74C61 08448E6C-6E5E3A96 4218BD59-6941007F 4141D2F8-2DEF3636 283776E6-61DAA935 155C2413-1E5FC972 4E5F0BB7-0D76598D 38E30EC1-4123D291 2C078E63-4B59ECF6"/>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3B173A"/>
    <w:rsid w:val="004F0792"/>
    <w:rsid w:val="03E7067D"/>
    <w:rsid w:val="06227712"/>
    <w:rsid w:val="067647AF"/>
    <w:rsid w:val="06880586"/>
    <w:rsid w:val="0A0A12C8"/>
    <w:rsid w:val="0ADAEE5E"/>
    <w:rsid w:val="0F943C7A"/>
    <w:rsid w:val="12CBDD3C"/>
    <w:rsid w:val="1492389A"/>
    <w:rsid w:val="18BA94CC"/>
    <w:rsid w:val="18C48294"/>
    <w:rsid w:val="193B1EC0"/>
    <w:rsid w:val="1CC3C9F8"/>
    <w:rsid w:val="1D25CC20"/>
    <w:rsid w:val="1E8C32BC"/>
    <w:rsid w:val="2378AC5F"/>
    <w:rsid w:val="263B173A"/>
    <w:rsid w:val="266E6D56"/>
    <w:rsid w:val="276534B0"/>
    <w:rsid w:val="284C5D90"/>
    <w:rsid w:val="2A9BF751"/>
    <w:rsid w:val="2AE248C5"/>
    <w:rsid w:val="2AE2FB51"/>
    <w:rsid w:val="2AF50071"/>
    <w:rsid w:val="2E80D45C"/>
    <w:rsid w:val="30D11486"/>
    <w:rsid w:val="3125AC76"/>
    <w:rsid w:val="33001256"/>
    <w:rsid w:val="3319B48A"/>
    <w:rsid w:val="33D2BF66"/>
    <w:rsid w:val="368A204B"/>
    <w:rsid w:val="37A855FC"/>
    <w:rsid w:val="37ED25AD"/>
    <w:rsid w:val="38A63089"/>
    <w:rsid w:val="3BE5BED1"/>
    <w:rsid w:val="3C6C848D"/>
    <w:rsid w:val="3D854753"/>
    <w:rsid w:val="3E6D649F"/>
    <w:rsid w:val="3F4A8675"/>
    <w:rsid w:val="3FB07384"/>
    <w:rsid w:val="3FF3F167"/>
    <w:rsid w:val="41F4F1DF"/>
    <w:rsid w:val="4242FB35"/>
    <w:rsid w:val="44BCC02B"/>
    <w:rsid w:val="47241FE1"/>
    <w:rsid w:val="47C6674C"/>
    <w:rsid w:val="47F460ED"/>
    <w:rsid w:val="4CD289CA"/>
    <w:rsid w:val="523BD8AD"/>
    <w:rsid w:val="5339202E"/>
    <w:rsid w:val="565D8E03"/>
    <w:rsid w:val="58ACA15D"/>
    <w:rsid w:val="58EAF282"/>
    <w:rsid w:val="5B50D09A"/>
    <w:rsid w:val="5DE46650"/>
    <w:rsid w:val="5FEFAC6F"/>
    <w:rsid w:val="62A2D7A3"/>
    <w:rsid w:val="63A091C2"/>
    <w:rsid w:val="643EA804"/>
    <w:rsid w:val="664DAAD8"/>
    <w:rsid w:val="6FBB719A"/>
    <w:rsid w:val="70EE570B"/>
    <w:rsid w:val="72DACE19"/>
    <w:rsid w:val="73D2F325"/>
    <w:rsid w:val="767F14F6"/>
    <w:rsid w:val="77272A07"/>
    <w:rsid w:val="78343C95"/>
    <w:rsid w:val="78D835E5"/>
    <w:rsid w:val="79C2091B"/>
    <w:rsid w:val="7C57B2C4"/>
    <w:rsid w:val="7F4173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B173A"/>
  <w15:chartTrackingRefBased/>
  <w15:docId w15:val="{E9616E5C-FBEA-4078-A499-675F11F713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8C4829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8C4829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8C4829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8C4829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8C48294"/>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8C48294"/>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8C48294"/>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8C48294"/>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8C48294"/>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8C48294"/>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8C48294"/>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8C48294"/>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8C48294"/>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8C48294"/>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8C48294"/>
    <w:pPr>
      <w:spacing/>
      <w:ind w:left="720"/>
      <w:contextualSpacing/>
    </w:pPr>
  </w:style>
  <w:style w:type="paragraph" w:styleId="TOC1">
    <w:uiPriority w:val="39"/>
    <w:name w:val="toc 1"/>
    <w:basedOn w:val="Normal"/>
    <w:next w:val="Normal"/>
    <w:unhideWhenUsed/>
    <w:rsid w:val="18C48294"/>
    <w:pPr>
      <w:spacing w:after="100"/>
    </w:pPr>
  </w:style>
  <w:style w:type="paragraph" w:styleId="TOC2">
    <w:uiPriority w:val="39"/>
    <w:name w:val="toc 2"/>
    <w:basedOn w:val="Normal"/>
    <w:next w:val="Normal"/>
    <w:unhideWhenUsed/>
    <w:rsid w:val="18C48294"/>
    <w:pPr>
      <w:spacing w:after="100"/>
      <w:ind w:left="220"/>
    </w:pPr>
  </w:style>
  <w:style w:type="paragraph" w:styleId="TOC3">
    <w:uiPriority w:val="39"/>
    <w:name w:val="toc 3"/>
    <w:basedOn w:val="Normal"/>
    <w:next w:val="Normal"/>
    <w:unhideWhenUsed/>
    <w:rsid w:val="18C48294"/>
    <w:pPr>
      <w:spacing w:after="100"/>
      <w:ind w:left="440"/>
    </w:pPr>
  </w:style>
  <w:style w:type="paragraph" w:styleId="TOC4">
    <w:uiPriority w:val="39"/>
    <w:name w:val="toc 4"/>
    <w:basedOn w:val="Normal"/>
    <w:next w:val="Normal"/>
    <w:unhideWhenUsed/>
    <w:rsid w:val="18C48294"/>
    <w:pPr>
      <w:spacing w:after="100"/>
      <w:ind w:left="660"/>
    </w:pPr>
  </w:style>
  <w:style w:type="paragraph" w:styleId="TOC5">
    <w:uiPriority w:val="39"/>
    <w:name w:val="toc 5"/>
    <w:basedOn w:val="Normal"/>
    <w:next w:val="Normal"/>
    <w:unhideWhenUsed/>
    <w:rsid w:val="18C48294"/>
    <w:pPr>
      <w:spacing w:after="100"/>
      <w:ind w:left="880"/>
    </w:pPr>
  </w:style>
  <w:style w:type="paragraph" w:styleId="TOC6">
    <w:uiPriority w:val="39"/>
    <w:name w:val="toc 6"/>
    <w:basedOn w:val="Normal"/>
    <w:next w:val="Normal"/>
    <w:unhideWhenUsed/>
    <w:rsid w:val="18C48294"/>
    <w:pPr>
      <w:spacing w:after="100"/>
      <w:ind w:left="1100"/>
    </w:pPr>
  </w:style>
  <w:style w:type="paragraph" w:styleId="TOC7">
    <w:uiPriority w:val="39"/>
    <w:name w:val="toc 7"/>
    <w:basedOn w:val="Normal"/>
    <w:next w:val="Normal"/>
    <w:unhideWhenUsed/>
    <w:rsid w:val="18C48294"/>
    <w:pPr>
      <w:spacing w:after="100"/>
      <w:ind w:left="1320"/>
    </w:pPr>
  </w:style>
  <w:style w:type="paragraph" w:styleId="TOC8">
    <w:uiPriority w:val="39"/>
    <w:name w:val="toc 8"/>
    <w:basedOn w:val="Normal"/>
    <w:next w:val="Normal"/>
    <w:unhideWhenUsed/>
    <w:rsid w:val="18C48294"/>
    <w:pPr>
      <w:spacing w:after="100"/>
      <w:ind w:left="1540"/>
    </w:pPr>
  </w:style>
  <w:style w:type="paragraph" w:styleId="TOC9">
    <w:uiPriority w:val="39"/>
    <w:name w:val="toc 9"/>
    <w:basedOn w:val="Normal"/>
    <w:next w:val="Normal"/>
    <w:unhideWhenUsed/>
    <w:rsid w:val="18C48294"/>
    <w:pPr>
      <w:spacing w:after="100"/>
      <w:ind w:left="1760"/>
    </w:pPr>
  </w:style>
  <w:style w:type="paragraph" w:styleId="EndnoteText">
    <w:uiPriority w:val="99"/>
    <w:name w:val="endnote text"/>
    <w:basedOn w:val="Normal"/>
    <w:semiHidden/>
    <w:unhideWhenUsed/>
    <w:link w:val="EndnoteTextChar"/>
    <w:rsid w:val="18C48294"/>
    <w:rPr>
      <w:sz w:val="20"/>
      <w:szCs w:val="20"/>
    </w:rPr>
    <w:pPr>
      <w:spacing w:after="0" w:line="240" w:lineRule="auto"/>
    </w:pPr>
  </w:style>
  <w:style w:type="paragraph" w:styleId="Footer">
    <w:uiPriority w:val="99"/>
    <w:name w:val="footer"/>
    <w:basedOn w:val="Normal"/>
    <w:unhideWhenUsed/>
    <w:link w:val="FooterChar"/>
    <w:rsid w:val="18C48294"/>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18C48294"/>
    <w:rPr>
      <w:sz w:val="20"/>
      <w:szCs w:val="20"/>
    </w:rPr>
    <w:pPr>
      <w:spacing w:after="0" w:line="240" w:lineRule="auto"/>
    </w:pPr>
  </w:style>
  <w:style w:type="paragraph" w:styleId="Header">
    <w:uiPriority w:val="99"/>
    <w:name w:val="header"/>
    <w:basedOn w:val="Normal"/>
    <w:unhideWhenUsed/>
    <w:link w:val="HeaderChar"/>
    <w:rsid w:val="18C48294"/>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78818a804d014df1" /><Relationship Type="http://schemas.openxmlformats.org/officeDocument/2006/relationships/image" Target="/media/image2.png" Id="R9651165c40374308" /><Relationship Type="http://schemas.openxmlformats.org/officeDocument/2006/relationships/image" Target="/media/image3.png" Id="R680dfd8bb3d242f3" /><Relationship Type="http://schemas.openxmlformats.org/officeDocument/2006/relationships/image" Target="/media/image4.png" Id="R450c8c5a8977426c" /><Relationship Type="http://schemas.openxmlformats.org/officeDocument/2006/relationships/image" Target="/media/image5.png" Id="R28a0671172a743d3" /><Relationship Type="http://schemas.openxmlformats.org/officeDocument/2006/relationships/hyperlink" Target="https://www.premierinn.com/gb/en/why.html" TargetMode="External" Id="R37f9501e57d04b5c" /><Relationship Type="http://schemas.microsoft.com/office/2020/10/relationships/intelligence" Target="intelligence2.xml" Id="Rb045a66ee8ec47a9" /><Relationship Type="http://schemas.openxmlformats.org/officeDocument/2006/relationships/image" Target="/media/image7.png" Id="R3e00ff0d60c04ea2" /><Relationship Type="http://schemas.openxmlformats.org/officeDocument/2006/relationships/image" Target="/media/image8.png" Id="Re63568d83c77476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2024-05-12T19:09:48.3598990Z</dcterms:created>
  <dcterms:modified xsi:type="dcterms:W3CDTF">2024-05-17T14:17:43.4489973Z</dcterms:modified>
  <dc:creator>Cristina Hondor (2246595)</dc:creator>
  <lastModifiedBy>Cristina Hondor (2246595)</lastModifiedBy>
</coreProperties>
</file>