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F6F33" w14:textId="77777777" w:rsidR="00680DA4" w:rsidRDefault="00680DA4" w:rsidP="00680DA4">
      <w:pPr>
        <w:pStyle w:val="Title"/>
        <w:rPr>
          <w:rFonts w:eastAsia="Arial"/>
        </w:rPr>
      </w:pPr>
    </w:p>
    <w:p w14:paraId="16A3906D" w14:textId="77777777" w:rsidR="00680DA4" w:rsidRDefault="00680DA4" w:rsidP="00680DA4">
      <w:pPr>
        <w:pStyle w:val="Title"/>
        <w:rPr>
          <w:rFonts w:eastAsia="Arial"/>
        </w:rPr>
      </w:pPr>
    </w:p>
    <w:p w14:paraId="3D9C6955" w14:textId="77777777" w:rsidR="00680DA4" w:rsidRDefault="00680DA4" w:rsidP="00680DA4">
      <w:pPr>
        <w:pStyle w:val="Title"/>
        <w:rPr>
          <w:rFonts w:eastAsia="Arial"/>
        </w:rPr>
      </w:pPr>
    </w:p>
    <w:p w14:paraId="577F5393" w14:textId="77777777" w:rsidR="00680DA4" w:rsidRDefault="00680DA4" w:rsidP="00680DA4">
      <w:pPr>
        <w:pStyle w:val="Title"/>
        <w:rPr>
          <w:rFonts w:eastAsia="Arial"/>
        </w:rPr>
      </w:pPr>
    </w:p>
    <w:p w14:paraId="48CAF1A1" w14:textId="77777777" w:rsidR="00680DA4" w:rsidRDefault="00680DA4" w:rsidP="00680DA4">
      <w:pPr>
        <w:pStyle w:val="Title"/>
        <w:rPr>
          <w:rFonts w:eastAsia="Arial"/>
        </w:rPr>
      </w:pPr>
    </w:p>
    <w:p w14:paraId="3DC39BCE" w14:textId="4AB6258A" w:rsidR="006D45FC" w:rsidRDefault="00680DA4" w:rsidP="00680DA4">
      <w:pPr>
        <w:pStyle w:val="Title"/>
        <w:rPr>
          <w:rFonts w:eastAsia="Arial"/>
        </w:rPr>
      </w:pPr>
      <w:r>
        <w:rPr>
          <w:rFonts w:eastAsia="Arial"/>
        </w:rPr>
        <w:t>BMLW4004: PUBLIC LAW</w:t>
      </w:r>
    </w:p>
    <w:p w14:paraId="7E5AD6CD" w14:textId="4CA3C053" w:rsidR="00680DA4" w:rsidRDefault="00680DA4" w:rsidP="00680DA4">
      <w:pPr>
        <w:pStyle w:val="Title"/>
        <w:rPr>
          <w:rFonts w:eastAsia="Arial"/>
        </w:rPr>
      </w:pPr>
      <w:r>
        <w:rPr>
          <w:rFonts w:eastAsia="Arial"/>
        </w:rPr>
        <w:t xml:space="preserve">Separation of </w:t>
      </w:r>
      <w:r w:rsidR="009D6CF9">
        <w:rPr>
          <w:rFonts w:eastAsia="Arial"/>
        </w:rPr>
        <w:t>P</w:t>
      </w:r>
      <w:r>
        <w:rPr>
          <w:rFonts w:eastAsia="Arial"/>
        </w:rPr>
        <w:t>owers</w:t>
      </w:r>
    </w:p>
    <w:p w14:paraId="3ED45418" w14:textId="72AAEC97" w:rsidR="00680DA4" w:rsidRDefault="00680DA4">
      <w:pPr>
        <w:spacing w:line="480" w:lineRule="auto"/>
      </w:pPr>
      <w:r>
        <w:br w:type="page"/>
      </w:r>
    </w:p>
    <w:sdt>
      <w:sdtPr>
        <w:rPr>
          <w:rFonts w:ascii="Times New Roman" w:eastAsia="Times New Roman" w:hAnsi="Times New Roman" w:cs="Times New Roman"/>
          <w:color w:val="auto"/>
          <w:sz w:val="24"/>
          <w:szCs w:val="24"/>
          <w:lang w:eastAsia="en-IN"/>
        </w:rPr>
        <w:id w:val="1200280400"/>
        <w:docPartObj>
          <w:docPartGallery w:val="Table of Contents"/>
          <w:docPartUnique/>
        </w:docPartObj>
      </w:sdtPr>
      <w:sdtEndPr>
        <w:rPr>
          <w:b/>
          <w:bCs/>
          <w:noProof/>
        </w:rPr>
      </w:sdtEndPr>
      <w:sdtContent>
        <w:p w14:paraId="5B3BD2C3" w14:textId="46D6E958" w:rsidR="0071244E" w:rsidRPr="0071244E" w:rsidRDefault="0071244E" w:rsidP="0071244E">
          <w:pPr>
            <w:pStyle w:val="TOCHeading"/>
            <w:spacing w:line="360" w:lineRule="auto"/>
            <w:rPr>
              <w:rFonts w:ascii="Times New Roman" w:hAnsi="Times New Roman" w:cs="Times New Roman"/>
              <w:b/>
              <w:bCs/>
              <w:sz w:val="24"/>
              <w:szCs w:val="24"/>
            </w:rPr>
          </w:pPr>
          <w:r w:rsidRPr="0071244E">
            <w:rPr>
              <w:rFonts w:ascii="Times New Roman" w:hAnsi="Times New Roman" w:cs="Times New Roman"/>
              <w:b/>
              <w:bCs/>
              <w:sz w:val="24"/>
              <w:szCs w:val="24"/>
            </w:rPr>
            <w:t>Table of Contents</w:t>
          </w:r>
        </w:p>
        <w:p w14:paraId="3900D3BD" w14:textId="0BE262E5" w:rsidR="009E22F4" w:rsidRDefault="0071244E">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05673047" w:history="1">
            <w:r w:rsidR="009E22F4" w:rsidRPr="00B54D55">
              <w:rPr>
                <w:rStyle w:val="Hyperlink"/>
                <w:rFonts w:eastAsia="Arial"/>
                <w:noProof/>
              </w:rPr>
              <w:t>Introduction</w:t>
            </w:r>
            <w:r w:rsidR="009E22F4">
              <w:rPr>
                <w:noProof/>
                <w:webHidden/>
              </w:rPr>
              <w:tab/>
            </w:r>
            <w:r w:rsidR="009E22F4">
              <w:rPr>
                <w:noProof/>
                <w:webHidden/>
              </w:rPr>
              <w:fldChar w:fldCharType="begin"/>
            </w:r>
            <w:r w:rsidR="009E22F4">
              <w:rPr>
                <w:noProof/>
                <w:webHidden/>
              </w:rPr>
              <w:instrText xml:space="preserve"> PAGEREF _Toc105673047 \h </w:instrText>
            </w:r>
            <w:r w:rsidR="009E22F4">
              <w:rPr>
                <w:noProof/>
                <w:webHidden/>
              </w:rPr>
            </w:r>
            <w:r w:rsidR="009E22F4">
              <w:rPr>
                <w:noProof/>
                <w:webHidden/>
              </w:rPr>
              <w:fldChar w:fldCharType="separate"/>
            </w:r>
            <w:r w:rsidR="009E22F4">
              <w:rPr>
                <w:noProof/>
                <w:webHidden/>
              </w:rPr>
              <w:t>3</w:t>
            </w:r>
            <w:r w:rsidR="009E22F4">
              <w:rPr>
                <w:noProof/>
                <w:webHidden/>
              </w:rPr>
              <w:fldChar w:fldCharType="end"/>
            </w:r>
          </w:hyperlink>
        </w:p>
        <w:p w14:paraId="6FC7C26A" w14:textId="410B6041" w:rsidR="009E22F4" w:rsidRDefault="00761DF9">
          <w:pPr>
            <w:pStyle w:val="TOC1"/>
            <w:tabs>
              <w:tab w:val="right" w:leader="dot" w:pos="9350"/>
            </w:tabs>
            <w:rPr>
              <w:rFonts w:asciiTheme="minorHAnsi" w:eastAsiaTheme="minorEastAsia" w:hAnsiTheme="minorHAnsi" w:cstheme="minorBidi"/>
              <w:noProof/>
              <w:sz w:val="22"/>
              <w:szCs w:val="22"/>
              <w:lang w:val="en-IN"/>
            </w:rPr>
          </w:pPr>
          <w:hyperlink w:anchor="_Toc105673048" w:history="1">
            <w:r w:rsidR="009E22F4" w:rsidRPr="00B54D55">
              <w:rPr>
                <w:rStyle w:val="Hyperlink"/>
                <w:rFonts w:eastAsia="Arial"/>
                <w:noProof/>
              </w:rPr>
              <w:t>Discussion</w:t>
            </w:r>
            <w:r w:rsidR="009E22F4">
              <w:rPr>
                <w:noProof/>
                <w:webHidden/>
              </w:rPr>
              <w:tab/>
            </w:r>
            <w:r w:rsidR="009E22F4">
              <w:rPr>
                <w:noProof/>
                <w:webHidden/>
              </w:rPr>
              <w:fldChar w:fldCharType="begin"/>
            </w:r>
            <w:r w:rsidR="009E22F4">
              <w:rPr>
                <w:noProof/>
                <w:webHidden/>
              </w:rPr>
              <w:instrText xml:space="preserve"> PAGEREF _Toc105673048 \h </w:instrText>
            </w:r>
            <w:r w:rsidR="009E22F4">
              <w:rPr>
                <w:noProof/>
                <w:webHidden/>
              </w:rPr>
            </w:r>
            <w:r w:rsidR="009E22F4">
              <w:rPr>
                <w:noProof/>
                <w:webHidden/>
              </w:rPr>
              <w:fldChar w:fldCharType="separate"/>
            </w:r>
            <w:r w:rsidR="009E22F4">
              <w:rPr>
                <w:noProof/>
                <w:webHidden/>
              </w:rPr>
              <w:t>3</w:t>
            </w:r>
            <w:r w:rsidR="009E22F4">
              <w:rPr>
                <w:noProof/>
                <w:webHidden/>
              </w:rPr>
              <w:fldChar w:fldCharType="end"/>
            </w:r>
          </w:hyperlink>
        </w:p>
        <w:p w14:paraId="5D7A44A8" w14:textId="257723DE" w:rsidR="009E22F4" w:rsidRDefault="00761DF9">
          <w:pPr>
            <w:pStyle w:val="TOC1"/>
            <w:tabs>
              <w:tab w:val="right" w:leader="dot" w:pos="9350"/>
            </w:tabs>
            <w:rPr>
              <w:rFonts w:asciiTheme="minorHAnsi" w:eastAsiaTheme="minorEastAsia" w:hAnsiTheme="minorHAnsi" w:cstheme="minorBidi"/>
              <w:noProof/>
              <w:sz w:val="22"/>
              <w:szCs w:val="22"/>
              <w:lang w:val="en-IN"/>
            </w:rPr>
          </w:pPr>
          <w:hyperlink w:anchor="_Toc105673049" w:history="1">
            <w:r w:rsidR="009E22F4" w:rsidRPr="00B54D55">
              <w:rPr>
                <w:rStyle w:val="Hyperlink"/>
                <w:rFonts w:eastAsia="Arial"/>
                <w:noProof/>
              </w:rPr>
              <w:t>Conclusion</w:t>
            </w:r>
            <w:r w:rsidR="009E22F4">
              <w:rPr>
                <w:noProof/>
                <w:webHidden/>
              </w:rPr>
              <w:tab/>
            </w:r>
            <w:r w:rsidR="009E22F4">
              <w:rPr>
                <w:noProof/>
                <w:webHidden/>
              </w:rPr>
              <w:fldChar w:fldCharType="begin"/>
            </w:r>
            <w:r w:rsidR="009E22F4">
              <w:rPr>
                <w:noProof/>
                <w:webHidden/>
              </w:rPr>
              <w:instrText xml:space="preserve"> PAGEREF _Toc105673049 \h </w:instrText>
            </w:r>
            <w:r w:rsidR="009E22F4">
              <w:rPr>
                <w:noProof/>
                <w:webHidden/>
              </w:rPr>
            </w:r>
            <w:r w:rsidR="009E22F4">
              <w:rPr>
                <w:noProof/>
                <w:webHidden/>
              </w:rPr>
              <w:fldChar w:fldCharType="separate"/>
            </w:r>
            <w:r w:rsidR="009E22F4">
              <w:rPr>
                <w:noProof/>
                <w:webHidden/>
              </w:rPr>
              <w:t>7</w:t>
            </w:r>
            <w:r w:rsidR="009E22F4">
              <w:rPr>
                <w:noProof/>
                <w:webHidden/>
              </w:rPr>
              <w:fldChar w:fldCharType="end"/>
            </w:r>
          </w:hyperlink>
        </w:p>
        <w:p w14:paraId="36A8CD74" w14:textId="0729FC71" w:rsidR="009E22F4" w:rsidRDefault="00761DF9">
          <w:pPr>
            <w:pStyle w:val="TOC1"/>
            <w:tabs>
              <w:tab w:val="right" w:leader="dot" w:pos="9350"/>
            </w:tabs>
            <w:rPr>
              <w:rFonts w:asciiTheme="minorHAnsi" w:eastAsiaTheme="minorEastAsia" w:hAnsiTheme="minorHAnsi" w:cstheme="minorBidi"/>
              <w:noProof/>
              <w:sz w:val="22"/>
              <w:szCs w:val="22"/>
              <w:lang w:val="en-IN"/>
            </w:rPr>
          </w:pPr>
          <w:hyperlink w:anchor="_Toc105673050" w:history="1">
            <w:r w:rsidR="009E22F4" w:rsidRPr="00B54D55">
              <w:rPr>
                <w:rStyle w:val="Hyperlink"/>
                <w:rFonts w:eastAsia="Arial"/>
                <w:noProof/>
              </w:rPr>
              <w:t>References</w:t>
            </w:r>
            <w:r w:rsidR="009E22F4">
              <w:rPr>
                <w:noProof/>
                <w:webHidden/>
              </w:rPr>
              <w:tab/>
            </w:r>
            <w:r w:rsidR="009E22F4">
              <w:rPr>
                <w:noProof/>
                <w:webHidden/>
              </w:rPr>
              <w:fldChar w:fldCharType="begin"/>
            </w:r>
            <w:r w:rsidR="009E22F4">
              <w:rPr>
                <w:noProof/>
                <w:webHidden/>
              </w:rPr>
              <w:instrText xml:space="preserve"> PAGEREF _Toc105673050 \h </w:instrText>
            </w:r>
            <w:r w:rsidR="009E22F4">
              <w:rPr>
                <w:noProof/>
                <w:webHidden/>
              </w:rPr>
            </w:r>
            <w:r w:rsidR="009E22F4">
              <w:rPr>
                <w:noProof/>
                <w:webHidden/>
              </w:rPr>
              <w:fldChar w:fldCharType="separate"/>
            </w:r>
            <w:r w:rsidR="009E22F4">
              <w:rPr>
                <w:noProof/>
                <w:webHidden/>
              </w:rPr>
              <w:t>9</w:t>
            </w:r>
            <w:r w:rsidR="009E22F4">
              <w:rPr>
                <w:noProof/>
                <w:webHidden/>
              </w:rPr>
              <w:fldChar w:fldCharType="end"/>
            </w:r>
          </w:hyperlink>
        </w:p>
        <w:p w14:paraId="211177A8" w14:textId="04DEAE9D" w:rsidR="0071244E" w:rsidRDefault="0071244E">
          <w:r>
            <w:rPr>
              <w:b/>
              <w:bCs/>
              <w:noProof/>
            </w:rPr>
            <w:fldChar w:fldCharType="end"/>
          </w:r>
        </w:p>
      </w:sdtContent>
    </w:sdt>
    <w:p w14:paraId="22434ED3" w14:textId="0B33B2C5" w:rsidR="00680DA4" w:rsidRDefault="00680DA4">
      <w:pPr>
        <w:spacing w:line="480" w:lineRule="auto"/>
      </w:pPr>
      <w:r>
        <w:br w:type="page"/>
      </w:r>
    </w:p>
    <w:p w14:paraId="595DF94B" w14:textId="5AD1F31F" w:rsidR="00680DA4" w:rsidRDefault="00680DA4" w:rsidP="00FA0366">
      <w:pPr>
        <w:pStyle w:val="Heading1"/>
      </w:pPr>
      <w:bookmarkStart w:id="0" w:name="_Toc105673047"/>
      <w:r>
        <w:lastRenderedPageBreak/>
        <w:t>Introduction</w:t>
      </w:r>
      <w:bookmarkEnd w:id="0"/>
    </w:p>
    <w:p w14:paraId="4368DC48" w14:textId="6A7ACEAA" w:rsidR="00680DA4" w:rsidRDefault="00FA5791" w:rsidP="00680DA4">
      <w:r>
        <w:t>The judiciary, the executive</w:t>
      </w:r>
      <w:r w:rsidR="00D96E95">
        <w:t>,</w:t>
      </w:r>
      <w:r>
        <w:t xml:space="preserve"> and the legislature are significant for the effective maintenance of the rule of law and the constitution as the constructive relationships between the three arms of the government </w:t>
      </w:r>
      <w:r w:rsidR="00D96E95">
        <w:t>are</w:t>
      </w:r>
      <w:r>
        <w:t xml:space="preserve"> essential to establish. </w:t>
      </w:r>
      <w:r w:rsidR="003F54C6">
        <w:t>However, the changes in the government and wider societal changes in the recent years ha</w:t>
      </w:r>
      <w:r w:rsidR="00D96E95">
        <w:t>ve</w:t>
      </w:r>
      <w:r w:rsidR="003F54C6">
        <w:t xml:space="preserve"> led to the changes in the character of these relationships between the three arms of government. </w:t>
      </w:r>
      <w:r w:rsidR="00111163">
        <w:t>Based on such context, in this essay, a detailed discussion of the relationship between the executive and the legislature has been assessed in terms of whether the relationship adheres to the separation of powers theory.</w:t>
      </w:r>
    </w:p>
    <w:p w14:paraId="6E29B8EC" w14:textId="4D01DE0D" w:rsidR="00680DA4" w:rsidRDefault="00680DA4" w:rsidP="00FA0366">
      <w:pPr>
        <w:pStyle w:val="Heading1"/>
      </w:pPr>
      <w:bookmarkStart w:id="1" w:name="_Toc105673048"/>
      <w:r>
        <w:t>Discussion</w:t>
      </w:r>
      <w:bookmarkEnd w:id="1"/>
    </w:p>
    <w:p w14:paraId="5BB088F7" w14:textId="6FA8BBF3" w:rsidR="00680DA4" w:rsidRDefault="00897471" w:rsidP="00680DA4">
      <w:r>
        <w:t xml:space="preserve">As put forward by </w:t>
      </w:r>
      <w:r w:rsidR="0037284B">
        <w:rPr>
          <w:shd w:val="clear" w:color="auto" w:fill="FFFFFF"/>
        </w:rPr>
        <w:t>Broadbent (2018</w:t>
      </w:r>
      <w:r>
        <w:t xml:space="preserve">), the executive and the legislature collaborate in law making although the power to law making is assigned to the legislature by the Constitution. In </w:t>
      </w:r>
      <w:r w:rsidR="005D4D49">
        <w:t>addition,</w:t>
      </w:r>
      <w:r>
        <w:t xml:space="preserve"> based on the common law system, the executive and the legislature are engaged but the presence of the executive is made subject to scrutiny </w:t>
      </w:r>
      <w:r w:rsidR="00D96E95">
        <w:t>by</w:t>
      </w:r>
      <w:r>
        <w:t xml:space="preserve"> Ministers by answering the questions of Members of Parliament and regularly appearing before the Parliament. Although the major difference between the executive and the legislature</w:t>
      </w:r>
      <w:r w:rsidR="005D4D49">
        <w:t xml:space="preserve"> is that the executive implements the law that </w:t>
      </w:r>
      <w:r w:rsidR="00D96E95">
        <w:t>is</w:t>
      </w:r>
      <w:r w:rsidR="005D4D49">
        <w:t xml:space="preserve"> enacted by the legislature while enforc</w:t>
      </w:r>
      <w:r w:rsidR="00D96E95">
        <w:t>ing</w:t>
      </w:r>
      <w:r w:rsidR="005D4D49">
        <w:t xml:space="preserve"> the will of the state whereas the major function of the </w:t>
      </w:r>
      <w:r w:rsidR="00FC48C8">
        <w:t>legislature</w:t>
      </w:r>
      <w:r w:rsidR="005D4D49">
        <w:t xml:space="preserve"> is to enact laws. </w:t>
      </w:r>
      <w:r w:rsidR="00194812">
        <w:t xml:space="preserve">This means that despite separate functions and powers, both the legislature and the executive needs to collaboratively make and implement </w:t>
      </w:r>
      <w:r w:rsidR="00D96E95">
        <w:t xml:space="preserve">the </w:t>
      </w:r>
      <w:r w:rsidR="00194812">
        <w:t>law for benefitting the wider society and the government of the nation.</w:t>
      </w:r>
    </w:p>
    <w:p w14:paraId="525A3C1A" w14:textId="21D39C6D" w:rsidR="00194812" w:rsidRDefault="00194812" w:rsidP="00680DA4">
      <w:r>
        <w:t xml:space="preserve">On the other hand, </w:t>
      </w:r>
      <w:r w:rsidR="0037284B">
        <w:rPr>
          <w:shd w:val="clear" w:color="auto" w:fill="FFFFFF"/>
        </w:rPr>
        <w:t>Mikuli (2018</w:t>
      </w:r>
      <w:r w:rsidR="003C1FD8">
        <w:t xml:space="preserve">) stated that the separation of powers in the Constitution is a doctrine in which the three arms of the government </w:t>
      </w:r>
      <w:r w:rsidR="0008368C">
        <w:t>including the judiciary, the executive</w:t>
      </w:r>
      <w:r w:rsidR="00D96E95">
        <w:t>,</w:t>
      </w:r>
      <w:r w:rsidR="0008368C">
        <w:t xml:space="preserve"> and the legislature have distinct and separate powers and functions</w:t>
      </w:r>
      <w:r w:rsidR="00E61373">
        <w:t xml:space="preserve">. In addition, this theory also highlights that the three organs of the government must not interfere in the </w:t>
      </w:r>
      <w:r w:rsidR="00447C95">
        <w:t>functioning</w:t>
      </w:r>
      <w:r w:rsidR="00E61373">
        <w:t xml:space="preserve"> of the others.</w:t>
      </w:r>
      <w:r w:rsidR="00897C71">
        <w:t xml:space="preserve"> In other words, it is the rule that every government must comply </w:t>
      </w:r>
      <w:r w:rsidR="00D96E95">
        <w:t xml:space="preserve">with </w:t>
      </w:r>
      <w:r w:rsidR="00897C71">
        <w:t xml:space="preserve">for enacting, implementing the law as well as applying </w:t>
      </w:r>
      <w:r w:rsidR="00D96E95">
        <w:t xml:space="preserve">it </w:t>
      </w:r>
      <w:r w:rsidR="00897C71">
        <w:t xml:space="preserve">to </w:t>
      </w:r>
      <w:r w:rsidR="00D252BF">
        <w:t>particular</w:t>
      </w:r>
      <w:r w:rsidR="00897C71">
        <w:t xml:space="preserve"> case</w:t>
      </w:r>
      <w:r w:rsidR="00D96E95">
        <w:t>s</w:t>
      </w:r>
      <w:r w:rsidR="00897C71">
        <w:t xml:space="preserve"> appropriately. </w:t>
      </w:r>
      <w:r w:rsidR="004970DB">
        <w:t xml:space="preserve">In case, this rule </w:t>
      </w:r>
      <w:r w:rsidR="00D96E95">
        <w:t>is</w:t>
      </w:r>
      <w:r w:rsidR="004970DB">
        <w:t xml:space="preserve"> not adhered then there can be significant abuse of power as well as corruption. </w:t>
      </w:r>
      <w:r w:rsidR="005D5165">
        <w:t>For instance, the C</w:t>
      </w:r>
      <w:r w:rsidR="005D5165" w:rsidRPr="005D5165">
        <w:t xml:space="preserve">onstitutional </w:t>
      </w:r>
      <w:r w:rsidR="005D5165">
        <w:t>R</w:t>
      </w:r>
      <w:r w:rsidR="005D5165" w:rsidRPr="005D5165">
        <w:t xml:space="preserve">eform </w:t>
      </w:r>
      <w:r w:rsidR="005D5165">
        <w:t>A</w:t>
      </w:r>
      <w:r w:rsidR="005D5165" w:rsidRPr="005D5165">
        <w:t>ct 2005</w:t>
      </w:r>
      <w:r w:rsidR="005D5165">
        <w:t xml:space="preserve"> seeks to create a different constitutional separation between the </w:t>
      </w:r>
      <w:r w:rsidR="005D5165">
        <w:lastRenderedPageBreak/>
        <w:t>judiciary and legislature</w:t>
      </w:r>
      <w:r w:rsidR="005A7370">
        <w:t>, (</w:t>
      </w:r>
      <w:proofErr w:type="spellStart"/>
      <w:r w:rsidR="0037284B">
        <w:rPr>
          <w:shd w:val="clear" w:color="auto" w:fill="FFFFFF"/>
        </w:rPr>
        <w:t>Iyer</w:t>
      </w:r>
      <w:proofErr w:type="spellEnd"/>
      <w:r w:rsidR="0037284B">
        <w:rPr>
          <w:shd w:val="clear" w:color="auto" w:fill="FFFFFF"/>
        </w:rPr>
        <w:t>, 2018</w:t>
      </w:r>
      <w:r w:rsidR="005A7370">
        <w:t>)</w:t>
      </w:r>
      <w:r w:rsidR="005D5165">
        <w:t xml:space="preserve">. </w:t>
      </w:r>
      <w:r w:rsidR="005A7370">
        <w:t>It makes the Supreme Court of the UK an appellate of the jurisdiction of the House of Lords</w:t>
      </w:r>
      <w:r w:rsidR="000142B6">
        <w:t xml:space="preserve"> while upholding the independence of the judiciary by barring the </w:t>
      </w:r>
      <w:r w:rsidR="00FA2523">
        <w:t>influence</w:t>
      </w:r>
      <w:r w:rsidR="000142B6">
        <w:t xml:space="preserve"> of government ministers</w:t>
      </w:r>
      <w:r w:rsidR="00552D0D">
        <w:t xml:space="preserve"> (Executive)</w:t>
      </w:r>
      <w:r w:rsidR="000142B6">
        <w:t xml:space="preserve"> in any judicial decisions</w:t>
      </w:r>
      <w:r w:rsidR="005A7370">
        <w:t>.</w:t>
      </w:r>
      <w:r w:rsidR="005D5165" w:rsidRPr="005D5165">
        <w:t xml:space="preserve"> </w:t>
      </w:r>
      <w:r w:rsidR="004970DB">
        <w:t>Other than that, compliance to the theory can result in less chance of enacting a tyrannical law and aims at the strict demarcation of power while bringing exclusiveness to the functioning of each organ</w:t>
      </w:r>
      <w:r w:rsidR="0073346D">
        <w:t>.</w:t>
      </w:r>
      <w:r w:rsidR="00571FCC">
        <w:t xml:space="preserve"> </w:t>
      </w:r>
    </w:p>
    <w:p w14:paraId="7CCDCE39" w14:textId="0B11C215" w:rsidR="00571FCC" w:rsidRDefault="00571FCC" w:rsidP="00680DA4">
      <w:r>
        <w:t xml:space="preserve">It has been well stated by </w:t>
      </w:r>
      <w:proofErr w:type="spellStart"/>
      <w:r w:rsidR="0037284B">
        <w:rPr>
          <w:shd w:val="clear" w:color="auto" w:fill="FFFFFF"/>
        </w:rPr>
        <w:t>Bilchitz</w:t>
      </w:r>
      <w:proofErr w:type="spellEnd"/>
      <w:r w:rsidR="0037284B">
        <w:rPr>
          <w:shd w:val="clear" w:color="auto" w:fill="FFFFFF"/>
        </w:rPr>
        <w:t xml:space="preserve"> (2018</w:t>
      </w:r>
      <w:r>
        <w:t xml:space="preserve">), </w:t>
      </w:r>
      <w:r w:rsidR="00D96E95">
        <w:t xml:space="preserve">that </w:t>
      </w:r>
      <w:r>
        <w:t xml:space="preserve">the term separation of powers or </w:t>
      </w:r>
      <w:proofErr w:type="spellStart"/>
      <w:r>
        <w:t>trias-politica</w:t>
      </w:r>
      <w:proofErr w:type="spellEnd"/>
      <w:r>
        <w:t xml:space="preserve"> was developed by </w:t>
      </w:r>
      <w:r w:rsidRPr="00571FCC">
        <w:t>Charles de Montesquieu</w:t>
      </w:r>
      <w:r>
        <w:t>. The theory or doctrine was initiated as it was identified that when the power is put forward to a single individual or a group of people then the emergence of a despotic government is inevitable which can result in a tyrannical law.</w:t>
      </w:r>
      <w:r w:rsidR="008A4A01">
        <w:t xml:space="preserve"> In order to limit the </w:t>
      </w:r>
      <w:r w:rsidR="00DD79D4">
        <w:t>arbitrary</w:t>
      </w:r>
      <w:r w:rsidR="008A4A01">
        <w:t xml:space="preserve"> nature of the government and avoid this predicament, the three arms of the </w:t>
      </w:r>
      <w:r w:rsidR="00DD79D4">
        <w:t>government</w:t>
      </w:r>
      <w:r w:rsidR="008A4A01">
        <w:t xml:space="preserve"> must have a clear separation as well as distribution of power. </w:t>
      </w:r>
      <w:r w:rsidR="0003713C">
        <w:t xml:space="preserve">In addition, it has been further indicated that when the executive and legislative powers are collaborated </w:t>
      </w:r>
      <w:r w:rsidR="00D96E95">
        <w:t>by</w:t>
      </w:r>
      <w:r w:rsidR="0003713C">
        <w:t xml:space="preserve"> the same </w:t>
      </w:r>
      <w:r w:rsidR="00DD79D4">
        <w:t>person</w:t>
      </w:r>
      <w:r w:rsidR="0003713C">
        <w:t xml:space="preserve"> or </w:t>
      </w:r>
      <w:r w:rsidR="00DD79D4">
        <w:t>magistrates</w:t>
      </w:r>
      <w:r w:rsidR="0003713C">
        <w:t xml:space="preserve"> or same body, the scope for liberty is limited affecting the execution of public resolutions and enacting appropriate laws.</w:t>
      </w:r>
      <w:r w:rsidR="00DD79D4">
        <w:t xml:space="preserve"> Based on the theory, the first formulation of structural classification is an individual being a part of one </w:t>
      </w:r>
      <w:r w:rsidR="00862430">
        <w:t>arm</w:t>
      </w:r>
      <w:r w:rsidR="00DD79D4">
        <w:t xml:space="preserve"> must not form the part of other arms; secondly, one arm must not interfere with </w:t>
      </w:r>
      <w:r w:rsidR="00D96E95">
        <w:t xml:space="preserve">the </w:t>
      </w:r>
      <w:r w:rsidR="00DD79D4">
        <w:t>other arm’s functioning, and thirdly, one arm must not exercise the function belonging to another arm</w:t>
      </w:r>
      <w:r w:rsidR="0037284B">
        <w:t>, (</w:t>
      </w:r>
      <w:proofErr w:type="spellStart"/>
      <w:r w:rsidR="0037284B">
        <w:rPr>
          <w:shd w:val="clear" w:color="auto" w:fill="FFFFFF"/>
        </w:rPr>
        <w:t>Karemba</w:t>
      </w:r>
      <w:proofErr w:type="spellEnd"/>
      <w:r w:rsidR="0037284B">
        <w:rPr>
          <w:shd w:val="clear" w:color="auto" w:fill="FFFFFF"/>
        </w:rPr>
        <w:t>, 2018</w:t>
      </w:r>
      <w:r w:rsidR="0037284B">
        <w:t>)</w:t>
      </w:r>
      <w:r w:rsidR="00DD79D4">
        <w:t>.</w:t>
      </w:r>
      <w:r w:rsidR="00862430">
        <w:t xml:space="preserve"> Hence, the separation of powers theory suggests a tripartite system where the powers are distributed and delegated within three arms indicating </w:t>
      </w:r>
      <w:r w:rsidR="00BF3D51">
        <w:t>each</w:t>
      </w:r>
      <w:r w:rsidR="00862430">
        <w:t xml:space="preserve"> jurisdiction.</w:t>
      </w:r>
    </w:p>
    <w:p w14:paraId="72C4F42E" w14:textId="794562FF" w:rsidR="00862430" w:rsidRDefault="00176CCD" w:rsidP="00680DA4">
      <w:pPr>
        <w:rPr>
          <w:color w:val="000000"/>
        </w:rPr>
      </w:pPr>
      <w:r>
        <w:t xml:space="preserve">On the contrary, </w:t>
      </w:r>
      <w:proofErr w:type="spellStart"/>
      <w:r w:rsidR="0037284B">
        <w:rPr>
          <w:shd w:val="clear" w:color="auto" w:fill="FFFFFF"/>
        </w:rPr>
        <w:t>Sólyom</w:t>
      </w:r>
      <w:proofErr w:type="spellEnd"/>
      <w:r w:rsidR="0037284B">
        <w:rPr>
          <w:shd w:val="clear" w:color="auto" w:fill="FFFFFF"/>
        </w:rPr>
        <w:t xml:space="preserve"> (2019</w:t>
      </w:r>
      <w:r>
        <w:t xml:space="preserve">) argued that </w:t>
      </w:r>
      <w:r w:rsidR="00CB08CA">
        <w:t>there are certain instances when the legislature and the executive overlap</w:t>
      </w:r>
      <w:r w:rsidR="00657E6B">
        <w:t>.</w:t>
      </w:r>
      <w:r w:rsidR="006A3EC0">
        <w:t xml:space="preserve"> </w:t>
      </w:r>
      <w:r w:rsidR="00657E6B">
        <w:t xml:space="preserve">The power of legislation is vested in the Parliament but the executive can predominate the process of </w:t>
      </w:r>
      <w:r w:rsidR="00D96E95">
        <w:t xml:space="preserve">the </w:t>
      </w:r>
      <w:r w:rsidR="00657E6B">
        <w:t xml:space="preserve">legislature as bills are hugely introduced by the executive or ministers in the State legislatures or the Parliament. Additionally, </w:t>
      </w:r>
      <w:r w:rsidR="008D2006">
        <w:t xml:space="preserve">the executive exercises </w:t>
      </w:r>
      <w:r w:rsidR="00CB6CBD">
        <w:t xml:space="preserve">the power to promulgate </w:t>
      </w:r>
      <w:r w:rsidR="00D96E95">
        <w:t xml:space="preserve">an </w:t>
      </w:r>
      <w:r w:rsidR="00CB6CBD">
        <w:t>ordinance that has similar Act</w:t>
      </w:r>
      <w:r w:rsidR="00D96E95">
        <w:t>s</w:t>
      </w:r>
      <w:r w:rsidR="00CB6CBD">
        <w:t xml:space="preserve"> initiated by the legislature. The executive also can have the authority for making rules to regulate their specific conduct and procedure of business in terms of the provisions of the Constitution. Also,</w:t>
      </w:r>
      <w:r w:rsidR="008C29D5">
        <w:t xml:space="preserve"> the executive has the powers under delegated legislation. Hence, it can be stated that the powers of the executive can overlap with </w:t>
      </w:r>
      <w:r w:rsidR="00D96E95">
        <w:t xml:space="preserve">the </w:t>
      </w:r>
      <w:r w:rsidR="008C29D5">
        <w:t xml:space="preserve">legislative under certain circumstances. </w:t>
      </w:r>
      <w:r w:rsidR="005603F5">
        <w:t>Likewise</w:t>
      </w:r>
      <w:r w:rsidR="008C29D5">
        <w:t>,</w:t>
      </w:r>
      <w:r w:rsidR="005603F5">
        <w:t xml:space="preserve"> the powers of </w:t>
      </w:r>
      <w:r w:rsidR="00D96E95">
        <w:t xml:space="preserve">the </w:t>
      </w:r>
      <w:r w:rsidR="005603F5">
        <w:t xml:space="preserve">legislature can also </w:t>
      </w:r>
      <w:r w:rsidR="005603F5">
        <w:lastRenderedPageBreak/>
        <w:t>overlap with the executive such as when the heads of each governmental ministr</w:t>
      </w:r>
      <w:r w:rsidR="00D96E95">
        <w:t>y</w:t>
      </w:r>
      <w:r w:rsidR="005603F5">
        <w:t xml:space="preserve"> or executive are members of the legislature. Additionally, the legislature can also assess the works of the executive along with </w:t>
      </w:r>
      <w:r w:rsidR="00D96E95">
        <w:t xml:space="preserve">the </w:t>
      </w:r>
      <w:r w:rsidR="005603F5">
        <w:t>impeachment of the president</w:t>
      </w:r>
      <w:r w:rsidR="00B87DDF">
        <w:t>, (</w:t>
      </w:r>
      <w:r w:rsidR="0037284B">
        <w:rPr>
          <w:shd w:val="clear" w:color="auto" w:fill="FFFFFF"/>
        </w:rPr>
        <w:t>Cairney</w:t>
      </w:r>
      <w:r w:rsidR="0037284B" w:rsidRPr="0037284B">
        <w:rPr>
          <w:i/>
          <w:iCs/>
          <w:shd w:val="clear" w:color="auto" w:fill="FFFFFF"/>
        </w:rPr>
        <w:t xml:space="preserve"> et al</w:t>
      </w:r>
      <w:r w:rsidR="0037284B">
        <w:rPr>
          <w:shd w:val="clear" w:color="auto" w:fill="FFFFFF"/>
        </w:rPr>
        <w:t>. 2019</w:t>
      </w:r>
      <w:r w:rsidR="00B87DDF">
        <w:t>)</w:t>
      </w:r>
      <w:r w:rsidR="005603F5">
        <w:t xml:space="preserve">. </w:t>
      </w:r>
      <w:r w:rsidR="00D82FAE">
        <w:t>Therefore, it can be stated that despite the separation of powers, the Constitution does not adhere strictly to keep</w:t>
      </w:r>
      <w:r w:rsidR="00D96E95">
        <w:t>ing</w:t>
      </w:r>
      <w:r w:rsidR="00D82FAE">
        <w:t xml:space="preserve"> every arm in check for ensuring that the arms are not entirely free in </w:t>
      </w:r>
      <w:r w:rsidR="00B87DDF">
        <w:t>exercising</w:t>
      </w:r>
      <w:r w:rsidR="00D82FAE">
        <w:t xml:space="preserve"> powers vested without any </w:t>
      </w:r>
      <w:r w:rsidR="00B87DDF">
        <w:t>ulterior</w:t>
      </w:r>
      <w:r w:rsidR="00D82FAE">
        <w:t xml:space="preserve"> motive or restraint that may not be in the best interest of the public.</w:t>
      </w:r>
      <w:r w:rsidR="00473A18">
        <w:t xml:space="preserve"> Other than the functional and power overlapping, there is a potential lack of administrative distinction as well between the three organs of the </w:t>
      </w:r>
      <w:r w:rsidR="00027F5D">
        <w:t>government</w:t>
      </w:r>
      <w:r w:rsidR="00473A18">
        <w:t>.</w:t>
      </w:r>
      <w:r w:rsidR="00D82FAE">
        <w:t xml:space="preserve"> </w:t>
      </w:r>
      <w:r w:rsidR="00027F5D">
        <w:t xml:space="preserve">However, everything has advantages and disadvantages and so does the overlapping of the </w:t>
      </w:r>
      <w:r w:rsidR="00027F5D">
        <w:rPr>
          <w:color w:val="000000"/>
        </w:rPr>
        <w:t>legislature and the executive</w:t>
      </w:r>
      <w:r w:rsidR="00B82341">
        <w:rPr>
          <w:color w:val="000000"/>
        </w:rPr>
        <w:t>’s power</w:t>
      </w:r>
      <w:r w:rsidR="00027F5D">
        <w:rPr>
          <w:color w:val="000000"/>
        </w:rPr>
        <w:t>.</w:t>
      </w:r>
    </w:p>
    <w:p w14:paraId="1E856337" w14:textId="0D348638" w:rsidR="00027F5D" w:rsidRDefault="00B82341" w:rsidP="00680DA4">
      <w:pPr>
        <w:rPr>
          <w:color w:val="000000"/>
        </w:rPr>
      </w:pPr>
      <w:r>
        <w:t xml:space="preserve">As pointed out by </w:t>
      </w:r>
      <w:proofErr w:type="spellStart"/>
      <w:r w:rsidR="00613FA0">
        <w:rPr>
          <w:shd w:val="clear" w:color="auto" w:fill="FFFFFF"/>
        </w:rPr>
        <w:t>Skoutaris</w:t>
      </w:r>
      <w:proofErr w:type="spellEnd"/>
      <w:r w:rsidR="00613FA0">
        <w:rPr>
          <w:shd w:val="clear" w:color="auto" w:fill="FFFFFF"/>
        </w:rPr>
        <w:t xml:space="preserve"> (2019</w:t>
      </w:r>
      <w:r>
        <w:t xml:space="preserve">), the major problems of the overlapping of powers of the </w:t>
      </w:r>
      <w:r>
        <w:rPr>
          <w:color w:val="000000"/>
        </w:rPr>
        <w:t>legislature and the executive include unaccountability and erosion of faith.</w:t>
      </w:r>
      <w:r w:rsidR="00270AE7">
        <w:rPr>
          <w:color w:val="000000"/>
        </w:rPr>
        <w:t xml:space="preserve"> As whenever the power overlaps between the legislature and executive, a particular arm cannot be held accountable for its decision </w:t>
      </w:r>
      <w:r w:rsidR="00A73E53">
        <w:rPr>
          <w:color w:val="000000"/>
        </w:rPr>
        <w:t>and the repetitive interference of arms into other’s decisions can lead to declining faith of the public in terms of integrity, quality</w:t>
      </w:r>
      <w:r w:rsidR="00D96E95">
        <w:rPr>
          <w:color w:val="000000"/>
        </w:rPr>
        <w:t>,</w:t>
      </w:r>
      <w:r w:rsidR="00A73E53">
        <w:rPr>
          <w:color w:val="000000"/>
        </w:rPr>
        <w:t xml:space="preserve"> and efficiency of the government. </w:t>
      </w:r>
      <w:r w:rsidR="00AE36D3">
        <w:rPr>
          <w:color w:val="000000"/>
        </w:rPr>
        <w:t xml:space="preserve">Other than that, the overlaps further undermine the spirit of democracy as excessive accumulation of powers in </w:t>
      </w:r>
      <w:r w:rsidR="00D96E95">
        <w:rPr>
          <w:color w:val="000000"/>
        </w:rPr>
        <w:t xml:space="preserve">the </w:t>
      </w:r>
      <w:r w:rsidR="00AE36D3">
        <w:rPr>
          <w:color w:val="000000"/>
        </w:rPr>
        <w:t>arms of the government further undermines the rule of check and balance, (</w:t>
      </w:r>
      <w:r w:rsidR="00613FA0">
        <w:rPr>
          <w:shd w:val="clear" w:color="auto" w:fill="FFFFFF"/>
        </w:rPr>
        <w:t>Huq, 2019</w:t>
      </w:r>
      <w:r w:rsidR="00AE36D3">
        <w:rPr>
          <w:color w:val="000000"/>
        </w:rPr>
        <w:t>).</w:t>
      </w:r>
      <w:r w:rsidR="00613FA0">
        <w:rPr>
          <w:color w:val="000000"/>
        </w:rPr>
        <w:t xml:space="preserve"> </w:t>
      </w:r>
      <w:r w:rsidR="00AE36D3">
        <w:rPr>
          <w:color w:val="000000"/>
        </w:rPr>
        <w:t>As a result, it can be stated that t</w:t>
      </w:r>
      <w:r w:rsidR="00AE36D3">
        <w:t xml:space="preserve">he overlapping of powers of the </w:t>
      </w:r>
      <w:r w:rsidR="00AE36D3">
        <w:rPr>
          <w:color w:val="000000"/>
        </w:rPr>
        <w:t xml:space="preserve">legislature and the executive can lead to excessive infringement on each other jurisdiction that can hinder </w:t>
      </w:r>
      <w:r w:rsidR="00FA3FC7">
        <w:rPr>
          <w:color w:val="000000"/>
        </w:rPr>
        <w:t>overall</w:t>
      </w:r>
      <w:r w:rsidR="00AE36D3">
        <w:rPr>
          <w:color w:val="000000"/>
        </w:rPr>
        <w:t xml:space="preserve"> </w:t>
      </w:r>
      <w:r w:rsidR="00FA3FC7">
        <w:rPr>
          <w:color w:val="000000"/>
        </w:rPr>
        <w:t>development</w:t>
      </w:r>
      <w:r w:rsidR="00AE36D3">
        <w:rPr>
          <w:color w:val="000000"/>
        </w:rPr>
        <w:t xml:space="preserve"> and public services while impeding </w:t>
      </w:r>
      <w:r w:rsidR="00D96E95">
        <w:rPr>
          <w:color w:val="000000"/>
        </w:rPr>
        <w:t xml:space="preserve">the </w:t>
      </w:r>
      <w:r w:rsidR="00AE36D3">
        <w:rPr>
          <w:color w:val="000000"/>
        </w:rPr>
        <w:t>smooth functioning of the government.</w:t>
      </w:r>
    </w:p>
    <w:p w14:paraId="11A83979" w14:textId="2CE9A099" w:rsidR="009D2BF2" w:rsidRDefault="009D2BF2" w:rsidP="00680DA4">
      <w:pPr>
        <w:rPr>
          <w:color w:val="000000"/>
        </w:rPr>
      </w:pPr>
      <w:r>
        <w:rPr>
          <w:color w:val="000000"/>
        </w:rPr>
        <w:t xml:space="preserve">On the contrary, </w:t>
      </w:r>
      <w:proofErr w:type="spellStart"/>
      <w:r w:rsidR="00613FA0">
        <w:rPr>
          <w:shd w:val="clear" w:color="auto" w:fill="FFFFFF"/>
        </w:rPr>
        <w:t>Gardbaum</w:t>
      </w:r>
      <w:proofErr w:type="spellEnd"/>
      <w:r w:rsidR="00613FA0">
        <w:rPr>
          <w:shd w:val="clear" w:color="auto" w:fill="FFFFFF"/>
        </w:rPr>
        <w:t xml:space="preserve"> (2020</w:t>
      </w:r>
      <w:r>
        <w:rPr>
          <w:color w:val="000000"/>
        </w:rPr>
        <w:t>) argued that the overlapping of powers and function</w:t>
      </w:r>
      <w:r w:rsidR="00D96E95">
        <w:rPr>
          <w:color w:val="000000"/>
        </w:rPr>
        <w:t>s</w:t>
      </w:r>
      <w:r>
        <w:rPr>
          <w:color w:val="000000"/>
        </w:rPr>
        <w:t xml:space="preserve"> between the executive and legislature has potential advantages as well. </w:t>
      </w:r>
      <w:r w:rsidR="007A488D">
        <w:rPr>
          <w:color w:val="000000"/>
        </w:rPr>
        <w:t xml:space="preserve">Firstly, in terms of rule of law, equality and accountability in governance can be promoted and developed by allowing power-sharing laws. Secondly, the check and balance of power can be </w:t>
      </w:r>
      <w:r w:rsidR="0056545A">
        <w:rPr>
          <w:color w:val="000000"/>
        </w:rPr>
        <w:t>achieved</w:t>
      </w:r>
      <w:r w:rsidR="007A488D">
        <w:rPr>
          <w:color w:val="000000"/>
        </w:rPr>
        <w:t xml:space="preserve"> as the overlap eliminates </w:t>
      </w:r>
      <w:r w:rsidR="0056545A">
        <w:rPr>
          <w:color w:val="000000"/>
        </w:rPr>
        <w:t>arbitrary</w:t>
      </w:r>
      <w:r w:rsidR="007A488D">
        <w:rPr>
          <w:color w:val="000000"/>
        </w:rPr>
        <w:t xml:space="preserve"> actions </w:t>
      </w:r>
      <w:r w:rsidR="007657FE">
        <w:rPr>
          <w:color w:val="000000"/>
        </w:rPr>
        <w:t>in terms of</w:t>
      </w:r>
      <w:r w:rsidR="007A488D">
        <w:rPr>
          <w:color w:val="000000"/>
        </w:rPr>
        <w:t xml:space="preserve"> the other </w:t>
      </w:r>
      <w:r w:rsidR="007657FE">
        <w:rPr>
          <w:color w:val="000000"/>
        </w:rPr>
        <w:t>significant</w:t>
      </w:r>
      <w:r w:rsidR="007A488D">
        <w:rPr>
          <w:color w:val="000000"/>
        </w:rPr>
        <w:t xml:space="preserve"> arms of the government. Thirdly, </w:t>
      </w:r>
      <w:r w:rsidR="007657FE">
        <w:rPr>
          <w:color w:val="000000"/>
        </w:rPr>
        <w:t>the overlapping of powers and function</w:t>
      </w:r>
      <w:r w:rsidR="00D96E95">
        <w:rPr>
          <w:color w:val="000000"/>
        </w:rPr>
        <w:t>s</w:t>
      </w:r>
      <w:r w:rsidR="007657FE">
        <w:rPr>
          <w:color w:val="000000"/>
        </w:rPr>
        <w:t xml:space="preserve"> offers power </w:t>
      </w:r>
      <w:r w:rsidR="00557BB1">
        <w:rPr>
          <w:color w:val="000000"/>
        </w:rPr>
        <w:t>decentralization</w:t>
      </w:r>
      <w:r w:rsidR="007657FE">
        <w:rPr>
          <w:color w:val="000000"/>
        </w:rPr>
        <w:t xml:space="preserve"> as well as induce</w:t>
      </w:r>
      <w:r w:rsidR="00D96E95">
        <w:rPr>
          <w:color w:val="000000"/>
        </w:rPr>
        <w:t>s</w:t>
      </w:r>
      <w:r w:rsidR="007657FE">
        <w:rPr>
          <w:color w:val="000000"/>
        </w:rPr>
        <w:t xml:space="preserve"> power sharing which </w:t>
      </w:r>
      <w:r w:rsidR="00CB4DDB">
        <w:rPr>
          <w:color w:val="000000"/>
        </w:rPr>
        <w:t>further</w:t>
      </w:r>
      <w:r w:rsidR="007657FE">
        <w:rPr>
          <w:color w:val="000000"/>
        </w:rPr>
        <w:t xml:space="preserve"> ensures that the arms can work collaboratively for solving problems at ease </w:t>
      </w:r>
      <w:r w:rsidR="007657FE">
        <w:rPr>
          <w:color w:val="000000"/>
        </w:rPr>
        <w:lastRenderedPageBreak/>
        <w:t xml:space="preserve">and quickly leading to effective </w:t>
      </w:r>
      <w:r w:rsidR="00CB4DDB">
        <w:rPr>
          <w:color w:val="000000"/>
        </w:rPr>
        <w:t>cooperation</w:t>
      </w:r>
      <w:r w:rsidR="007657FE">
        <w:rPr>
          <w:color w:val="000000"/>
        </w:rPr>
        <w:t xml:space="preserve">. </w:t>
      </w:r>
      <w:r w:rsidR="004B2BF8">
        <w:rPr>
          <w:color w:val="000000"/>
        </w:rPr>
        <w:t xml:space="preserve">Lastly, </w:t>
      </w:r>
      <w:r w:rsidR="00243CF9">
        <w:rPr>
          <w:color w:val="000000"/>
        </w:rPr>
        <w:t xml:space="preserve">arbitrariness </w:t>
      </w:r>
      <w:r w:rsidR="005C42C4">
        <w:rPr>
          <w:color w:val="000000"/>
        </w:rPr>
        <w:t>is</w:t>
      </w:r>
      <w:r w:rsidR="00243CF9">
        <w:rPr>
          <w:color w:val="000000"/>
        </w:rPr>
        <w:t xml:space="preserve"> well checked through the overlapping of powers and function</w:t>
      </w:r>
      <w:r w:rsidR="00D96E95">
        <w:rPr>
          <w:color w:val="000000"/>
        </w:rPr>
        <w:t>s</w:t>
      </w:r>
      <w:r w:rsidR="00243CF9">
        <w:rPr>
          <w:color w:val="000000"/>
        </w:rPr>
        <w:t xml:space="preserve"> as constitutional demarcations</w:t>
      </w:r>
      <w:r w:rsidR="005C42C4">
        <w:rPr>
          <w:color w:val="000000"/>
        </w:rPr>
        <w:t xml:space="preserve"> limit the scope of conflict within the three arms of the government. </w:t>
      </w:r>
      <w:r w:rsidR="00B35562">
        <w:rPr>
          <w:color w:val="000000"/>
        </w:rPr>
        <w:t xml:space="preserve">For instance, the </w:t>
      </w:r>
      <w:r w:rsidR="00B35562" w:rsidRPr="00643E02">
        <w:rPr>
          <w:color w:val="000000"/>
        </w:rPr>
        <w:t>House of Commons Disqualification Act 1975</w:t>
      </w:r>
      <w:r w:rsidR="00B35562">
        <w:rPr>
          <w:color w:val="000000"/>
        </w:rPr>
        <w:t xml:space="preserve"> focuses on preserving the separation of powers and functions between the legislature and the executive. In addition, S2 of the Act further states that the members of </w:t>
      </w:r>
      <w:r w:rsidR="00D96E95">
        <w:rPr>
          <w:color w:val="000000"/>
        </w:rPr>
        <w:t xml:space="preserve">the </w:t>
      </w:r>
      <w:r w:rsidR="00B35562">
        <w:rPr>
          <w:color w:val="000000"/>
        </w:rPr>
        <w:t>foreign legislature, civil servants, police, holders of judicial office as well as members of armed force are prohibited and barred from holding parliamentary office. Despite such Act</w:t>
      </w:r>
      <w:r w:rsidR="00D96E95">
        <w:rPr>
          <w:color w:val="000000"/>
        </w:rPr>
        <w:t>s</w:t>
      </w:r>
      <w:r w:rsidR="00B35562">
        <w:rPr>
          <w:color w:val="000000"/>
        </w:rPr>
        <w:t xml:space="preserve"> and legislation, the overlapping of powers between the organs of government </w:t>
      </w:r>
      <w:r w:rsidR="00D96E95">
        <w:rPr>
          <w:color w:val="000000"/>
        </w:rPr>
        <w:t>is</w:t>
      </w:r>
      <w:r w:rsidR="00B35562">
        <w:rPr>
          <w:color w:val="000000"/>
        </w:rPr>
        <w:t xml:space="preserve"> prevalent and significant at present. </w:t>
      </w:r>
      <w:r w:rsidR="004A415C">
        <w:rPr>
          <w:color w:val="000000"/>
        </w:rPr>
        <w:t xml:space="preserve">Specifically, </w:t>
      </w:r>
      <w:proofErr w:type="spellStart"/>
      <w:r w:rsidR="00613FA0">
        <w:rPr>
          <w:shd w:val="clear" w:color="auto" w:fill="FFFFFF"/>
        </w:rPr>
        <w:t>McGoey</w:t>
      </w:r>
      <w:proofErr w:type="spellEnd"/>
      <w:r w:rsidR="00613FA0">
        <w:rPr>
          <w:shd w:val="clear" w:color="auto" w:fill="FFFFFF"/>
        </w:rPr>
        <w:t xml:space="preserve"> (2021</w:t>
      </w:r>
      <w:r w:rsidR="004A415C">
        <w:rPr>
          <w:color w:val="000000"/>
        </w:rPr>
        <w:t xml:space="preserve">) highlighted that the government of </w:t>
      </w:r>
      <w:r w:rsidR="00D96E95">
        <w:rPr>
          <w:color w:val="000000"/>
        </w:rPr>
        <w:t xml:space="preserve">the </w:t>
      </w:r>
      <w:r w:rsidR="004A415C">
        <w:rPr>
          <w:color w:val="000000"/>
        </w:rPr>
        <w:t xml:space="preserve">United Kingdom has </w:t>
      </w:r>
      <w:r w:rsidR="00D96E95">
        <w:rPr>
          <w:color w:val="000000"/>
        </w:rPr>
        <w:t>a</w:t>
      </w:r>
      <w:r w:rsidR="004A415C">
        <w:rPr>
          <w:color w:val="000000"/>
        </w:rPr>
        <w:t xml:space="preserve"> weak separation of power between the legislature, executive</w:t>
      </w:r>
      <w:r w:rsidR="00D96E95">
        <w:rPr>
          <w:color w:val="000000"/>
        </w:rPr>
        <w:t>,</w:t>
      </w:r>
      <w:r w:rsidR="004A415C">
        <w:rPr>
          <w:color w:val="000000"/>
        </w:rPr>
        <w:t xml:space="preserve"> and judiciary which means that their theory of separation of power is utilized in </w:t>
      </w:r>
      <w:r w:rsidR="00D96E95">
        <w:rPr>
          <w:color w:val="000000"/>
        </w:rPr>
        <w:t xml:space="preserve">a </w:t>
      </w:r>
      <w:r w:rsidR="004A415C">
        <w:rPr>
          <w:color w:val="000000"/>
        </w:rPr>
        <w:t xml:space="preserve">broad sense as all the three arms work together as well as overlap with each other. </w:t>
      </w:r>
      <w:r w:rsidR="005C42C4">
        <w:rPr>
          <w:color w:val="000000"/>
        </w:rPr>
        <w:t xml:space="preserve">Hence, it can be stated that </w:t>
      </w:r>
      <w:r w:rsidR="008D26EE">
        <w:rPr>
          <w:color w:val="000000"/>
        </w:rPr>
        <w:t>there are potential advantages as well as disadvantages of overlapping the legislature and the executive powers and functions.</w:t>
      </w:r>
    </w:p>
    <w:p w14:paraId="2777D05E" w14:textId="69DEFB5D" w:rsidR="003B1932" w:rsidRDefault="00C61CAE" w:rsidP="00C61CAE">
      <w:r>
        <w:t xml:space="preserve">It has been well stated by </w:t>
      </w:r>
      <w:r w:rsidR="00613FA0">
        <w:rPr>
          <w:shd w:val="clear" w:color="auto" w:fill="FFFFFF"/>
        </w:rPr>
        <w:t xml:space="preserve">Wood </w:t>
      </w:r>
      <w:r w:rsidR="00613FA0" w:rsidRPr="00613FA0">
        <w:rPr>
          <w:i/>
          <w:iCs/>
          <w:shd w:val="clear" w:color="auto" w:fill="FFFFFF"/>
        </w:rPr>
        <w:t>et al.</w:t>
      </w:r>
      <w:r w:rsidR="00613FA0">
        <w:rPr>
          <w:shd w:val="clear" w:color="auto" w:fill="FFFFFF"/>
        </w:rPr>
        <w:t xml:space="preserve"> (2020</w:t>
      </w:r>
      <w:r>
        <w:t xml:space="preserve">), </w:t>
      </w:r>
      <w:r w:rsidR="00D96E95">
        <w:t xml:space="preserve">that </w:t>
      </w:r>
      <w:r w:rsidRPr="00C61CAE">
        <w:t>despite the Fixed-term Parliaments Act 2011</w:t>
      </w:r>
      <w:r>
        <w:t xml:space="preserve"> and the C</w:t>
      </w:r>
      <w:r w:rsidRPr="005D5165">
        <w:t xml:space="preserve">onstitutional </w:t>
      </w:r>
      <w:r>
        <w:t>R</w:t>
      </w:r>
      <w:r w:rsidRPr="005D5165">
        <w:t xml:space="preserve">eform </w:t>
      </w:r>
      <w:r>
        <w:t>A</w:t>
      </w:r>
      <w:r w:rsidRPr="005D5165">
        <w:t>ct 2005</w:t>
      </w:r>
      <w:r w:rsidR="00790D1C">
        <w:t xml:space="preserve">, there are significant overlaps of powers and functions. However, there </w:t>
      </w:r>
      <w:r w:rsidR="00D96E95">
        <w:t>is</w:t>
      </w:r>
      <w:r w:rsidR="00790D1C">
        <w:t xml:space="preserve"> </w:t>
      </w:r>
      <w:r w:rsidR="00D96E95">
        <w:t xml:space="preserve">a </w:t>
      </w:r>
      <w:r w:rsidR="00790D1C">
        <w:t xml:space="preserve">significant system of checks and balances that </w:t>
      </w:r>
      <w:r w:rsidR="00D96E95">
        <w:t>is</w:t>
      </w:r>
      <w:r w:rsidR="00790D1C">
        <w:t xml:space="preserve"> effective </w:t>
      </w:r>
      <w:r w:rsidR="00D96E95">
        <w:t>to</w:t>
      </w:r>
      <w:r w:rsidR="00790D1C">
        <w:t xml:space="preserve"> </w:t>
      </w:r>
      <w:r w:rsidR="00D96E95">
        <w:t xml:space="preserve">a </w:t>
      </w:r>
      <w:r w:rsidR="00790D1C">
        <w:t>certain extent</w:t>
      </w:r>
      <w:r w:rsidR="001469A0">
        <w:t xml:space="preserve">. Each arm has </w:t>
      </w:r>
      <w:r w:rsidR="00D96E95">
        <w:t xml:space="preserve">an </w:t>
      </w:r>
      <w:r w:rsidR="001469A0">
        <w:t xml:space="preserve">eye on the others but </w:t>
      </w:r>
      <w:r w:rsidR="00D96E95">
        <w:t>is</w:t>
      </w:r>
      <w:r w:rsidR="001469A0">
        <w:t xml:space="preserve"> protected against interference by others in terms of jurisdiction. Based on the </w:t>
      </w:r>
      <w:r w:rsidR="001469A0" w:rsidRPr="00C61CAE">
        <w:t>Fixed-term Parliaments Act 2011</w:t>
      </w:r>
      <w:r w:rsidR="001469A0">
        <w:t>, the Prime Minister can advise the Queen to dissolve a Parliament and individual executives are accountable in front of the Parliament.</w:t>
      </w:r>
      <w:r w:rsidR="004C6F8A">
        <w:t xml:space="preserve"> In addition, the House of Lords holds a partial check on the executives</w:t>
      </w:r>
      <w:r w:rsidR="00D96E95">
        <w:t>,</w:t>
      </w:r>
      <w:r w:rsidR="004C6F8A">
        <w:t xml:space="preserve"> and judicial appointments are made with the recommendation of Lor Chancellor, Queen</w:t>
      </w:r>
      <w:r w:rsidR="00D96E95">
        <w:t>,</w:t>
      </w:r>
      <w:r w:rsidR="004C6F8A">
        <w:t xml:space="preserve"> or the magistrate. </w:t>
      </w:r>
      <w:r w:rsidR="004C6F8A" w:rsidRPr="004C6F8A">
        <w:t>The Human Rights Act 1998</w:t>
      </w:r>
      <w:r w:rsidR="004C6F8A">
        <w:t xml:space="preserve"> further offers a balance between the three arms by scrutinizing the acts of each </w:t>
      </w:r>
      <w:r w:rsidR="006D4D29">
        <w:t>arm</w:t>
      </w:r>
      <w:r w:rsidR="004C6F8A">
        <w:t xml:space="preserve"> through the courts in terms of the provision of ECHR</w:t>
      </w:r>
      <w:r w:rsidR="00556922">
        <w:t>, (</w:t>
      </w:r>
      <w:r w:rsidR="00986F83">
        <w:rPr>
          <w:shd w:val="clear" w:color="auto" w:fill="FFFFFF"/>
        </w:rPr>
        <w:t>Levy, 2020</w:t>
      </w:r>
      <w:r w:rsidR="00556922">
        <w:t>)</w:t>
      </w:r>
      <w:r w:rsidR="00E10E56">
        <w:t>.</w:t>
      </w:r>
      <w:r w:rsidR="0028111A">
        <w:t xml:space="preserve"> The House of Lords is accountable to none but the executive </w:t>
      </w:r>
      <w:r w:rsidR="006D4D29">
        <w:t>has</w:t>
      </w:r>
      <w:r w:rsidR="0028111A">
        <w:t xml:space="preserve"> </w:t>
      </w:r>
      <w:r w:rsidR="006D4D29">
        <w:t>significant</w:t>
      </w:r>
      <w:r w:rsidR="0028111A">
        <w:t xml:space="preserve"> control over the Commons in order to hold the constitutional balance of power. </w:t>
      </w:r>
      <w:r w:rsidR="00B629DF" w:rsidRPr="00B629DF">
        <w:t>In terms of administration, the</w:t>
      </w:r>
      <w:r w:rsidR="00B629DF">
        <w:t xml:space="preserve"> checks and balances are highly </w:t>
      </w:r>
      <w:r w:rsidR="00556922">
        <w:t>influenced</w:t>
      </w:r>
      <w:r w:rsidR="00B629DF">
        <w:t xml:space="preserve"> by the</w:t>
      </w:r>
      <w:r w:rsidR="00B629DF">
        <w:rPr>
          <w:rFonts w:ascii="Segoe UI" w:hAnsi="Segoe UI" w:cs="Segoe UI"/>
          <w:color w:val="212529"/>
          <w:shd w:val="clear" w:color="auto" w:fill="FFFFFF"/>
        </w:rPr>
        <w:t xml:space="preserve"> </w:t>
      </w:r>
      <w:r w:rsidR="00556922">
        <w:t>C</w:t>
      </w:r>
      <w:r w:rsidR="00556922" w:rsidRPr="005D5165">
        <w:t xml:space="preserve">onstitutional </w:t>
      </w:r>
      <w:r w:rsidR="00556922">
        <w:t>R</w:t>
      </w:r>
      <w:r w:rsidR="00556922" w:rsidRPr="005D5165">
        <w:t xml:space="preserve">eform </w:t>
      </w:r>
      <w:r w:rsidR="00556922">
        <w:t>A</w:t>
      </w:r>
      <w:r w:rsidR="00556922" w:rsidRPr="005D5165">
        <w:t>ct 2005</w:t>
      </w:r>
      <w:r w:rsidR="00556922">
        <w:t xml:space="preserve"> for maintaining its effectiveness as it strengthens the system in terms of the power of separation doctrine to stop abuse or misuse of powers. This Act further determine</w:t>
      </w:r>
      <w:r w:rsidR="00D96E95">
        <w:t>s</w:t>
      </w:r>
      <w:r w:rsidR="00556922">
        <w:t xml:space="preserve"> better powers of separation in the </w:t>
      </w:r>
      <w:r w:rsidR="00556922">
        <w:lastRenderedPageBreak/>
        <w:t xml:space="preserve">country by making provision for the office of Lor Chancellor </w:t>
      </w:r>
      <w:r w:rsidR="004775B5">
        <w:t>in terms</w:t>
      </w:r>
      <w:r w:rsidR="00556922">
        <w:t xml:space="preserve"> of its functions which offers independence and effectiveness.</w:t>
      </w:r>
    </w:p>
    <w:p w14:paraId="2A7964D4" w14:textId="533A48AF" w:rsidR="000F4B0B" w:rsidRPr="00C361AC" w:rsidRDefault="000F4B0B" w:rsidP="00C61CAE">
      <w:r>
        <w:t xml:space="preserve">According to </w:t>
      </w:r>
      <w:r w:rsidR="00986F83">
        <w:rPr>
          <w:shd w:val="clear" w:color="auto" w:fill="FFFFFF"/>
        </w:rPr>
        <w:t>Nelson (2020</w:t>
      </w:r>
      <w:r>
        <w:t xml:space="preserve">), </w:t>
      </w:r>
      <w:r w:rsidR="00C361AC">
        <w:t xml:space="preserve">in terms of the world economy, the checks and balances are further seen by </w:t>
      </w:r>
      <w:r w:rsidR="00D96E95">
        <w:t xml:space="preserve">a </w:t>
      </w:r>
      <w:r w:rsidR="00C361AC">
        <w:t xml:space="preserve">variety of global </w:t>
      </w:r>
      <w:proofErr w:type="spellStart"/>
      <w:r w:rsidR="00C361AC">
        <w:t>organisations</w:t>
      </w:r>
      <w:proofErr w:type="spellEnd"/>
      <w:r w:rsidR="00C361AC">
        <w:t xml:space="preserve"> to check the power of distinct nations, individuals</w:t>
      </w:r>
      <w:r w:rsidR="00D96E95">
        <w:t>,</w:t>
      </w:r>
      <w:r w:rsidR="00C361AC">
        <w:t xml:space="preserve"> and </w:t>
      </w:r>
      <w:proofErr w:type="spellStart"/>
      <w:r w:rsidR="00C361AC">
        <w:t>organisations</w:t>
      </w:r>
      <w:proofErr w:type="spellEnd"/>
      <w:r w:rsidR="00C361AC">
        <w:t xml:space="preserve"> including the International Criminal Court, NATO, and the World Trade </w:t>
      </w:r>
      <w:proofErr w:type="spellStart"/>
      <w:r w:rsidR="00C361AC">
        <w:t>Organisation</w:t>
      </w:r>
      <w:proofErr w:type="spellEnd"/>
      <w:r w:rsidR="00C361AC">
        <w:t xml:space="preserve">. The </w:t>
      </w:r>
      <w:r w:rsidR="00C361AC">
        <w:rPr>
          <w:i/>
          <w:iCs/>
        </w:rPr>
        <w:t xml:space="preserve">spirit of Laws </w:t>
      </w:r>
      <w:r w:rsidR="009372AB">
        <w:t>is</w:t>
      </w:r>
      <w:r w:rsidR="00C361AC">
        <w:t xml:space="preserve"> highly upheld by these groups for </w:t>
      </w:r>
      <w:r w:rsidR="00DE62F4">
        <w:t>maintaining</w:t>
      </w:r>
      <w:r w:rsidR="00C361AC">
        <w:t xml:space="preserve"> the </w:t>
      </w:r>
      <w:r w:rsidR="00DE62F4">
        <w:t>separation</w:t>
      </w:r>
      <w:r w:rsidR="00C361AC">
        <w:t xml:space="preserve"> </w:t>
      </w:r>
      <w:r w:rsidR="009372AB">
        <w:t>of</w:t>
      </w:r>
      <w:r w:rsidR="00C361AC">
        <w:t xml:space="preserve"> powers in different countries to avoid despotism.</w:t>
      </w:r>
      <w:r w:rsidR="009372AB">
        <w:t xml:space="preserve"> On the other hand, the constitution of </w:t>
      </w:r>
      <w:r w:rsidR="00D96E95">
        <w:t xml:space="preserve">the </w:t>
      </w:r>
      <w:r w:rsidR="009372AB">
        <w:t>UK checks and balances the government through the separation of powers</w:t>
      </w:r>
      <w:r w:rsidR="009372AB" w:rsidRPr="009372AB">
        <w:rPr>
          <w:color w:val="000000"/>
        </w:rPr>
        <w:t xml:space="preserve"> </w:t>
      </w:r>
      <w:r w:rsidR="009372AB">
        <w:rPr>
          <w:color w:val="000000"/>
        </w:rPr>
        <w:t xml:space="preserve">between the legislature and the executive. For instance, the legislative branch makes the law and the executive arm offers veto power to the president, enabling </w:t>
      </w:r>
      <w:r w:rsidR="00D96E95">
        <w:rPr>
          <w:color w:val="000000"/>
        </w:rPr>
        <w:t xml:space="preserve">them </w:t>
      </w:r>
      <w:r w:rsidR="009372AB">
        <w:rPr>
          <w:color w:val="000000"/>
        </w:rPr>
        <w:t>to keep the legislative arm in check.</w:t>
      </w:r>
      <w:r w:rsidR="007072FF">
        <w:rPr>
          <w:color w:val="000000"/>
        </w:rPr>
        <w:t xml:space="preserve"> Additionally, the legislative </w:t>
      </w:r>
      <w:r w:rsidR="005262B5">
        <w:rPr>
          <w:color w:val="000000"/>
        </w:rPr>
        <w:t>branch</w:t>
      </w:r>
      <w:r w:rsidR="007072FF">
        <w:rPr>
          <w:color w:val="000000"/>
        </w:rPr>
        <w:t xml:space="preserve"> has the power to overturn a veto with a majority vote by the Houses of Lords </w:t>
      </w:r>
      <w:r w:rsidR="005262B5">
        <w:rPr>
          <w:color w:val="000000"/>
        </w:rPr>
        <w:t>which</w:t>
      </w:r>
      <w:r w:rsidR="007072FF">
        <w:rPr>
          <w:color w:val="000000"/>
        </w:rPr>
        <w:t xml:space="preserve"> ensures that the predicant can never use power for personal gain. Also, the executive arm can declare orders while proclaiming how </w:t>
      </w:r>
      <w:r w:rsidR="005262B5">
        <w:rPr>
          <w:color w:val="000000"/>
        </w:rPr>
        <w:t>significant</w:t>
      </w:r>
      <w:r w:rsidR="007072FF">
        <w:rPr>
          <w:color w:val="000000"/>
        </w:rPr>
        <w:t xml:space="preserve"> laws must be enforced but the legislature and judicial arms can deem such orders in terms of unconstitutional, (</w:t>
      </w:r>
      <w:proofErr w:type="spellStart"/>
      <w:r w:rsidR="00986F83">
        <w:rPr>
          <w:shd w:val="clear" w:color="auto" w:fill="FFFFFF"/>
        </w:rPr>
        <w:t>Mrabure</w:t>
      </w:r>
      <w:proofErr w:type="spellEnd"/>
      <w:r w:rsidR="00986F83">
        <w:rPr>
          <w:shd w:val="clear" w:color="auto" w:fill="FFFFFF"/>
        </w:rPr>
        <w:t xml:space="preserve"> and </w:t>
      </w:r>
      <w:proofErr w:type="spellStart"/>
      <w:r w:rsidR="00986F83">
        <w:rPr>
          <w:shd w:val="clear" w:color="auto" w:fill="FFFFFF"/>
        </w:rPr>
        <w:t>Awhefeada</w:t>
      </w:r>
      <w:proofErr w:type="spellEnd"/>
      <w:r w:rsidR="00986F83">
        <w:rPr>
          <w:shd w:val="clear" w:color="auto" w:fill="FFFFFF"/>
        </w:rPr>
        <w:t>, 2020</w:t>
      </w:r>
      <w:r w:rsidR="007072FF">
        <w:rPr>
          <w:color w:val="000000"/>
        </w:rPr>
        <w:t xml:space="preserve">). Hence, it can be stated that </w:t>
      </w:r>
      <w:r w:rsidR="00B113C4">
        <w:rPr>
          <w:color w:val="000000"/>
        </w:rPr>
        <w:t xml:space="preserve">there are checks and balances in place to </w:t>
      </w:r>
      <w:r w:rsidR="002879D8">
        <w:rPr>
          <w:color w:val="000000"/>
        </w:rPr>
        <w:t>safeguard</w:t>
      </w:r>
      <w:r w:rsidR="00B113C4">
        <w:rPr>
          <w:color w:val="000000"/>
        </w:rPr>
        <w:t xml:space="preserve"> the separation between the legislature and the executive which are also effective </w:t>
      </w:r>
      <w:r w:rsidR="00D96E95">
        <w:rPr>
          <w:color w:val="000000"/>
        </w:rPr>
        <w:t xml:space="preserve">to </w:t>
      </w:r>
      <w:r w:rsidR="00B113C4">
        <w:rPr>
          <w:color w:val="000000"/>
        </w:rPr>
        <w:t xml:space="preserve">a certain extent while considering the </w:t>
      </w:r>
      <w:r w:rsidR="002879D8">
        <w:rPr>
          <w:color w:val="000000"/>
        </w:rPr>
        <w:t>disadvantages</w:t>
      </w:r>
      <w:r w:rsidR="00B113C4">
        <w:rPr>
          <w:color w:val="000000"/>
        </w:rPr>
        <w:t>.</w:t>
      </w:r>
    </w:p>
    <w:p w14:paraId="2DA07D3F" w14:textId="25C00A71" w:rsidR="00680DA4" w:rsidRDefault="00680DA4" w:rsidP="00FA0366">
      <w:pPr>
        <w:pStyle w:val="Heading1"/>
      </w:pPr>
      <w:bookmarkStart w:id="2" w:name="_Toc105673049"/>
      <w:r>
        <w:t>Conclusion</w:t>
      </w:r>
      <w:bookmarkEnd w:id="2"/>
    </w:p>
    <w:p w14:paraId="535D4C65" w14:textId="2CB1D70F" w:rsidR="00680DA4" w:rsidRDefault="00715248" w:rsidP="00680DA4">
      <w:r>
        <w:t xml:space="preserve">In conclusion, it can be stated that the successful implementation of the separation of power theory cannot be applied </w:t>
      </w:r>
      <w:r w:rsidR="00F943E4">
        <w:t xml:space="preserve">strictly in any contemporary nation including the United Kingdom. However, </w:t>
      </w:r>
      <w:r w:rsidR="00381245">
        <w:t xml:space="preserve">the </w:t>
      </w:r>
      <w:r w:rsidR="00AA0DD7">
        <w:t xml:space="preserve">theory has significant relevance at present as the constitution is an </w:t>
      </w:r>
      <w:proofErr w:type="spellStart"/>
      <w:r w:rsidR="00AA0DD7">
        <w:t>organised</w:t>
      </w:r>
      <w:proofErr w:type="spellEnd"/>
      <w:r w:rsidR="00AA0DD7">
        <w:t xml:space="preserve"> system and it is highly challenging to separate powers and functions of the executive and legislature into watertight compartments. </w:t>
      </w:r>
      <w:r w:rsidR="006E75FC">
        <w:t>Additionally</w:t>
      </w:r>
      <w:r w:rsidR="004A5918">
        <w:t xml:space="preserve">, in order to ensure smooth functioning of the government, </w:t>
      </w:r>
      <w:r w:rsidR="007A24A6">
        <w:t>collaboration</w:t>
      </w:r>
      <w:r w:rsidR="004A5918">
        <w:t>, coordination</w:t>
      </w:r>
      <w:r w:rsidR="00D96E95">
        <w:t>,</w:t>
      </w:r>
      <w:r w:rsidR="004A5918">
        <w:t xml:space="preserve"> and cooperation among the three arms of the government </w:t>
      </w:r>
      <w:r w:rsidR="00D96E95">
        <w:t>are</w:t>
      </w:r>
      <w:r w:rsidR="004A5918">
        <w:t xml:space="preserve"> highly required as </w:t>
      </w:r>
      <w:r w:rsidR="006E75FC">
        <w:t>segregating</w:t>
      </w:r>
      <w:r w:rsidR="004A5918">
        <w:t xml:space="preserve"> the functions of each organ accurately is difficult. On the </w:t>
      </w:r>
      <w:r w:rsidR="007A24A6">
        <w:t>contrary</w:t>
      </w:r>
      <w:r w:rsidR="004A5918">
        <w:t xml:space="preserve">, it can be indicated that this theory is significant as it protects the </w:t>
      </w:r>
      <w:r w:rsidR="006E75FC">
        <w:t>liberty</w:t>
      </w:r>
      <w:r w:rsidR="004A5918">
        <w:t xml:space="preserve"> of people from arbitrary rule as well as prevents the arms from interfering and </w:t>
      </w:r>
      <w:r w:rsidR="006E75FC">
        <w:t>usurping</w:t>
      </w:r>
      <w:r w:rsidR="004A5918">
        <w:t xml:space="preserve"> the </w:t>
      </w:r>
      <w:r w:rsidR="007A24A6">
        <w:lastRenderedPageBreak/>
        <w:t>important</w:t>
      </w:r>
      <w:r w:rsidR="004A5918">
        <w:t xml:space="preserve"> </w:t>
      </w:r>
      <w:r w:rsidR="006E75FC">
        <w:t>functions</w:t>
      </w:r>
      <w:r w:rsidR="004A5918">
        <w:t xml:space="preserve"> of other </w:t>
      </w:r>
      <w:r w:rsidR="007C4516">
        <w:t>arms</w:t>
      </w:r>
      <w:r w:rsidR="004A5918">
        <w:t xml:space="preserve">. </w:t>
      </w:r>
      <w:r w:rsidR="007A24A6">
        <w:t xml:space="preserve">Hence, the relationship between the executive and the legislature adheres to the separation of powers theory </w:t>
      </w:r>
      <w:r w:rsidR="00D96E95">
        <w:t xml:space="preserve">to </w:t>
      </w:r>
      <w:r w:rsidR="007A24A6">
        <w:t>a certain extent.</w:t>
      </w:r>
    </w:p>
    <w:p w14:paraId="24417464" w14:textId="7E1AEF86" w:rsidR="00680DA4" w:rsidRDefault="00680DA4">
      <w:pPr>
        <w:spacing w:line="480" w:lineRule="auto"/>
      </w:pPr>
      <w:r>
        <w:br w:type="page"/>
      </w:r>
    </w:p>
    <w:p w14:paraId="6A63E7A8" w14:textId="3C2E4910" w:rsidR="00680DA4" w:rsidRDefault="00680DA4" w:rsidP="00FA0366">
      <w:pPr>
        <w:pStyle w:val="Heading1"/>
      </w:pPr>
      <w:bookmarkStart w:id="3" w:name="_Toc105673050"/>
      <w:r>
        <w:lastRenderedPageBreak/>
        <w:t>References</w:t>
      </w:r>
      <w:bookmarkEnd w:id="3"/>
    </w:p>
    <w:p w14:paraId="1577D3CE" w14:textId="58611C61" w:rsidR="003A3607" w:rsidRDefault="003A3607" w:rsidP="003A3607">
      <w:pPr>
        <w:rPr>
          <w:shd w:val="clear" w:color="auto" w:fill="FFFFFF"/>
        </w:rPr>
      </w:pPr>
      <w:proofErr w:type="spellStart"/>
      <w:r>
        <w:rPr>
          <w:shd w:val="clear" w:color="auto" w:fill="FFFFFF"/>
        </w:rPr>
        <w:t>Bilchitz</w:t>
      </w:r>
      <w:proofErr w:type="spellEnd"/>
      <w:r>
        <w:rPr>
          <w:shd w:val="clear" w:color="auto" w:fill="FFFFFF"/>
        </w:rPr>
        <w:t>, D. ed., 2018. </w:t>
      </w:r>
      <w:r>
        <w:rPr>
          <w:i/>
          <w:iCs/>
          <w:shd w:val="clear" w:color="auto" w:fill="FFFFFF"/>
        </w:rPr>
        <w:t>The Evolution of the Separation of Powers: Between the Global North and the Global South</w:t>
      </w:r>
      <w:r>
        <w:rPr>
          <w:shd w:val="clear" w:color="auto" w:fill="FFFFFF"/>
        </w:rPr>
        <w:t>. Edward Elgar Publishing.</w:t>
      </w:r>
    </w:p>
    <w:p w14:paraId="31053C63" w14:textId="77777777" w:rsidR="003A3607" w:rsidRDefault="003A3607" w:rsidP="003A3607">
      <w:pPr>
        <w:rPr>
          <w:shd w:val="clear" w:color="auto" w:fill="FFFFFF"/>
        </w:rPr>
      </w:pPr>
      <w:r>
        <w:rPr>
          <w:shd w:val="clear" w:color="auto" w:fill="FFFFFF"/>
        </w:rPr>
        <w:t>Broadbent, B., 2018. Monetary and Macroprudential Policies: The Case for a Separation of Powers| Conference–2018.</w:t>
      </w:r>
    </w:p>
    <w:p w14:paraId="30EA5E6F" w14:textId="35B306ED" w:rsidR="003A3607" w:rsidRDefault="003A3607" w:rsidP="003A3607">
      <w:pPr>
        <w:rPr>
          <w:shd w:val="clear" w:color="auto" w:fill="FFFFFF"/>
        </w:rPr>
      </w:pPr>
      <w:r>
        <w:rPr>
          <w:shd w:val="clear" w:color="auto" w:fill="FFFFFF"/>
        </w:rPr>
        <w:t xml:space="preserve">Cairney, P., McHarg, A., McEwen, N. and Turner, K., 2019. How to </w:t>
      </w:r>
      <w:r w:rsidR="00A472B5">
        <w:rPr>
          <w:shd w:val="clear" w:color="auto" w:fill="FFFFFF"/>
        </w:rPr>
        <w:t>conceptualize</w:t>
      </w:r>
      <w:r>
        <w:rPr>
          <w:shd w:val="clear" w:color="auto" w:fill="FFFFFF"/>
        </w:rPr>
        <w:t xml:space="preserve"> energy law and policy for an interdisciplinary audience: The case of post-Brexit UK. </w:t>
      </w:r>
      <w:r>
        <w:rPr>
          <w:i/>
          <w:iCs/>
          <w:shd w:val="clear" w:color="auto" w:fill="FFFFFF"/>
        </w:rPr>
        <w:t>Energy Policy</w:t>
      </w:r>
      <w:r>
        <w:rPr>
          <w:shd w:val="clear" w:color="auto" w:fill="FFFFFF"/>
        </w:rPr>
        <w:t>, </w:t>
      </w:r>
      <w:r>
        <w:rPr>
          <w:i/>
          <w:iCs/>
          <w:shd w:val="clear" w:color="auto" w:fill="FFFFFF"/>
        </w:rPr>
        <w:t>129</w:t>
      </w:r>
      <w:r>
        <w:rPr>
          <w:shd w:val="clear" w:color="auto" w:fill="FFFFFF"/>
        </w:rPr>
        <w:t>, pp.459-466.</w:t>
      </w:r>
    </w:p>
    <w:p w14:paraId="2A359235" w14:textId="77777777" w:rsidR="003A3607" w:rsidRDefault="003A3607" w:rsidP="003A3607">
      <w:pPr>
        <w:rPr>
          <w:shd w:val="clear" w:color="auto" w:fill="FFFFFF"/>
        </w:rPr>
      </w:pPr>
      <w:proofErr w:type="spellStart"/>
      <w:r>
        <w:rPr>
          <w:shd w:val="clear" w:color="auto" w:fill="FFFFFF"/>
        </w:rPr>
        <w:t>Gardbaum</w:t>
      </w:r>
      <w:proofErr w:type="spellEnd"/>
      <w:r>
        <w:rPr>
          <w:shd w:val="clear" w:color="auto" w:fill="FFFFFF"/>
        </w:rPr>
        <w:t>, S., 2020. The counter-playbook: Resisting the populist assault on separation of powers. </w:t>
      </w:r>
      <w:r>
        <w:rPr>
          <w:i/>
          <w:iCs/>
          <w:shd w:val="clear" w:color="auto" w:fill="FFFFFF"/>
        </w:rPr>
        <w:t xml:space="preserve">Colum. J. </w:t>
      </w:r>
      <w:proofErr w:type="spellStart"/>
      <w:r>
        <w:rPr>
          <w:i/>
          <w:iCs/>
          <w:shd w:val="clear" w:color="auto" w:fill="FFFFFF"/>
        </w:rPr>
        <w:t>Transnat'l</w:t>
      </w:r>
      <w:proofErr w:type="spellEnd"/>
      <w:r>
        <w:rPr>
          <w:i/>
          <w:iCs/>
          <w:shd w:val="clear" w:color="auto" w:fill="FFFFFF"/>
        </w:rPr>
        <w:t xml:space="preserve"> L.</w:t>
      </w:r>
      <w:r>
        <w:rPr>
          <w:shd w:val="clear" w:color="auto" w:fill="FFFFFF"/>
        </w:rPr>
        <w:t>, </w:t>
      </w:r>
      <w:r>
        <w:rPr>
          <w:i/>
          <w:iCs/>
          <w:shd w:val="clear" w:color="auto" w:fill="FFFFFF"/>
        </w:rPr>
        <w:t>59</w:t>
      </w:r>
      <w:r>
        <w:rPr>
          <w:shd w:val="clear" w:color="auto" w:fill="FFFFFF"/>
        </w:rPr>
        <w:t>, p.1.</w:t>
      </w:r>
    </w:p>
    <w:p w14:paraId="6436B279" w14:textId="77777777" w:rsidR="003A3607" w:rsidRDefault="003A3607" w:rsidP="003A3607">
      <w:pPr>
        <w:rPr>
          <w:shd w:val="clear" w:color="auto" w:fill="FFFFFF"/>
        </w:rPr>
      </w:pPr>
      <w:r>
        <w:rPr>
          <w:shd w:val="clear" w:color="auto" w:fill="FFFFFF"/>
        </w:rPr>
        <w:t>Huq, A.Z., 2019. A tactical separation of powers doctrine. </w:t>
      </w:r>
      <w:r>
        <w:rPr>
          <w:i/>
          <w:iCs/>
          <w:shd w:val="clear" w:color="auto" w:fill="FFFFFF"/>
        </w:rPr>
        <w:t>Constitutional Court Review</w:t>
      </w:r>
      <w:r>
        <w:rPr>
          <w:shd w:val="clear" w:color="auto" w:fill="FFFFFF"/>
        </w:rPr>
        <w:t>, </w:t>
      </w:r>
      <w:r>
        <w:rPr>
          <w:i/>
          <w:iCs/>
          <w:shd w:val="clear" w:color="auto" w:fill="FFFFFF"/>
        </w:rPr>
        <w:t>9</w:t>
      </w:r>
      <w:r>
        <w:rPr>
          <w:shd w:val="clear" w:color="auto" w:fill="FFFFFF"/>
        </w:rPr>
        <w:t>(1), pp.19-44.</w:t>
      </w:r>
    </w:p>
    <w:p w14:paraId="2169C724" w14:textId="77777777" w:rsidR="003A3607" w:rsidRDefault="003A3607" w:rsidP="003A3607">
      <w:pPr>
        <w:rPr>
          <w:shd w:val="clear" w:color="auto" w:fill="FFFFFF"/>
        </w:rPr>
      </w:pPr>
      <w:proofErr w:type="spellStart"/>
      <w:r>
        <w:rPr>
          <w:shd w:val="clear" w:color="auto" w:fill="FFFFFF"/>
        </w:rPr>
        <w:t>Iyer</w:t>
      </w:r>
      <w:proofErr w:type="spellEnd"/>
      <w:r>
        <w:rPr>
          <w:shd w:val="clear" w:color="auto" w:fill="FFFFFF"/>
        </w:rPr>
        <w:t>, V., 2018. Separation of Powers: The UK Experience. </w:t>
      </w:r>
      <w:r>
        <w:rPr>
          <w:i/>
          <w:iCs/>
          <w:shd w:val="clear" w:color="auto" w:fill="FFFFFF"/>
        </w:rPr>
        <w:t>J. Int'l &amp; Comp. L.</w:t>
      </w:r>
      <w:r>
        <w:rPr>
          <w:shd w:val="clear" w:color="auto" w:fill="FFFFFF"/>
        </w:rPr>
        <w:t>, </w:t>
      </w:r>
      <w:r>
        <w:rPr>
          <w:i/>
          <w:iCs/>
          <w:shd w:val="clear" w:color="auto" w:fill="FFFFFF"/>
        </w:rPr>
        <w:t>5</w:t>
      </w:r>
      <w:r>
        <w:rPr>
          <w:shd w:val="clear" w:color="auto" w:fill="FFFFFF"/>
        </w:rPr>
        <w:t>, p.507.</w:t>
      </w:r>
    </w:p>
    <w:p w14:paraId="72097B3A" w14:textId="77777777" w:rsidR="003A3607" w:rsidRDefault="003A3607" w:rsidP="003A3607">
      <w:pPr>
        <w:rPr>
          <w:shd w:val="clear" w:color="auto" w:fill="FFFFFF"/>
        </w:rPr>
      </w:pPr>
      <w:proofErr w:type="spellStart"/>
      <w:r>
        <w:rPr>
          <w:shd w:val="clear" w:color="auto" w:fill="FFFFFF"/>
        </w:rPr>
        <w:t>Karemba</w:t>
      </w:r>
      <w:proofErr w:type="spellEnd"/>
      <w:r>
        <w:rPr>
          <w:shd w:val="clear" w:color="auto" w:fill="FFFFFF"/>
        </w:rPr>
        <w:t>, B., 2018. Brexit, the separation of powers and the role of the supreme court. </w:t>
      </w:r>
      <w:r>
        <w:rPr>
          <w:i/>
          <w:iCs/>
          <w:shd w:val="clear" w:color="auto" w:fill="FFFFFF"/>
        </w:rPr>
        <w:t>LSE Brexit</w:t>
      </w:r>
      <w:r>
        <w:rPr>
          <w:shd w:val="clear" w:color="auto" w:fill="FFFFFF"/>
        </w:rPr>
        <w:t>.</w:t>
      </w:r>
    </w:p>
    <w:p w14:paraId="70C96763" w14:textId="77777777" w:rsidR="003A3607" w:rsidRDefault="003A3607" w:rsidP="003A3607">
      <w:pPr>
        <w:rPr>
          <w:shd w:val="clear" w:color="auto" w:fill="FFFFFF"/>
        </w:rPr>
      </w:pPr>
      <w:r>
        <w:rPr>
          <w:shd w:val="clear" w:color="auto" w:fill="FFFFFF"/>
        </w:rPr>
        <w:t>Levy, J.T., 2020. The Separation of Powers and the Challenge to Constitutional Democracy. </w:t>
      </w:r>
      <w:r>
        <w:rPr>
          <w:i/>
          <w:iCs/>
          <w:shd w:val="clear" w:color="auto" w:fill="FFFFFF"/>
        </w:rPr>
        <w:t>Rev. Const. Stud.</w:t>
      </w:r>
      <w:r>
        <w:rPr>
          <w:shd w:val="clear" w:color="auto" w:fill="FFFFFF"/>
        </w:rPr>
        <w:t>, </w:t>
      </w:r>
      <w:r>
        <w:rPr>
          <w:i/>
          <w:iCs/>
          <w:shd w:val="clear" w:color="auto" w:fill="FFFFFF"/>
        </w:rPr>
        <w:t>25</w:t>
      </w:r>
      <w:r>
        <w:rPr>
          <w:shd w:val="clear" w:color="auto" w:fill="FFFFFF"/>
        </w:rPr>
        <w:t>, p.1.</w:t>
      </w:r>
    </w:p>
    <w:p w14:paraId="799042F6" w14:textId="77777777" w:rsidR="003A3607" w:rsidRDefault="003A3607" w:rsidP="003A3607">
      <w:pPr>
        <w:rPr>
          <w:shd w:val="clear" w:color="auto" w:fill="FFFFFF"/>
        </w:rPr>
      </w:pPr>
      <w:proofErr w:type="spellStart"/>
      <w:r>
        <w:rPr>
          <w:shd w:val="clear" w:color="auto" w:fill="FFFFFF"/>
        </w:rPr>
        <w:t>McGoey</w:t>
      </w:r>
      <w:proofErr w:type="spellEnd"/>
      <w:r>
        <w:rPr>
          <w:shd w:val="clear" w:color="auto" w:fill="FFFFFF"/>
        </w:rPr>
        <w:t xml:space="preserve">, L., 2021. </w:t>
      </w:r>
      <w:proofErr w:type="spellStart"/>
      <w:r>
        <w:rPr>
          <w:shd w:val="clear" w:color="auto" w:fill="FFFFFF"/>
        </w:rPr>
        <w:t>Philanthrocapitalism</w:t>
      </w:r>
      <w:proofErr w:type="spellEnd"/>
      <w:r>
        <w:rPr>
          <w:shd w:val="clear" w:color="auto" w:fill="FFFFFF"/>
        </w:rPr>
        <w:t xml:space="preserve"> and the Separation of Powers. </w:t>
      </w:r>
      <w:r>
        <w:rPr>
          <w:i/>
          <w:iCs/>
          <w:shd w:val="clear" w:color="auto" w:fill="FFFFFF"/>
        </w:rPr>
        <w:t>Annual Review of Law and Social Science</w:t>
      </w:r>
      <w:r>
        <w:rPr>
          <w:shd w:val="clear" w:color="auto" w:fill="FFFFFF"/>
        </w:rPr>
        <w:t>, </w:t>
      </w:r>
      <w:r>
        <w:rPr>
          <w:i/>
          <w:iCs/>
          <w:shd w:val="clear" w:color="auto" w:fill="FFFFFF"/>
        </w:rPr>
        <w:t>17</w:t>
      </w:r>
      <w:r>
        <w:rPr>
          <w:shd w:val="clear" w:color="auto" w:fill="FFFFFF"/>
        </w:rPr>
        <w:t>(1), pp.391-409.</w:t>
      </w:r>
    </w:p>
    <w:p w14:paraId="2E65DD44" w14:textId="77777777" w:rsidR="003A3607" w:rsidRDefault="003A3607" w:rsidP="003A3607">
      <w:pPr>
        <w:rPr>
          <w:shd w:val="clear" w:color="auto" w:fill="FFFFFF"/>
        </w:rPr>
      </w:pPr>
      <w:proofErr w:type="spellStart"/>
      <w:r>
        <w:rPr>
          <w:shd w:val="clear" w:color="auto" w:fill="FFFFFF"/>
        </w:rPr>
        <w:t>Mikuli</w:t>
      </w:r>
      <w:proofErr w:type="spellEnd"/>
      <w:r>
        <w:rPr>
          <w:shd w:val="clear" w:color="auto" w:fill="FFFFFF"/>
        </w:rPr>
        <w:t>, P., 2018. Separation of powers. </w:t>
      </w:r>
      <w:r>
        <w:rPr>
          <w:i/>
          <w:iCs/>
          <w:shd w:val="clear" w:color="auto" w:fill="FFFFFF"/>
        </w:rPr>
        <w:t>Max Planck Encyclopedia of Comparative Constitutional Law</w:t>
      </w:r>
      <w:r>
        <w:rPr>
          <w:shd w:val="clear" w:color="auto" w:fill="FFFFFF"/>
        </w:rPr>
        <w:t>.</w:t>
      </w:r>
    </w:p>
    <w:p w14:paraId="14E643F6" w14:textId="77777777" w:rsidR="003A3607" w:rsidRDefault="003A3607" w:rsidP="003A3607">
      <w:pPr>
        <w:rPr>
          <w:shd w:val="clear" w:color="auto" w:fill="FFFFFF"/>
        </w:rPr>
      </w:pPr>
      <w:bookmarkStart w:id="4" w:name="_Hlk105672995"/>
      <w:proofErr w:type="spellStart"/>
      <w:r>
        <w:rPr>
          <w:shd w:val="clear" w:color="auto" w:fill="FFFFFF"/>
        </w:rPr>
        <w:t>Mrabure</w:t>
      </w:r>
      <w:proofErr w:type="spellEnd"/>
      <w:r>
        <w:rPr>
          <w:shd w:val="clear" w:color="auto" w:fill="FFFFFF"/>
        </w:rPr>
        <w:t xml:space="preserve">, K.O. and </w:t>
      </w:r>
      <w:proofErr w:type="spellStart"/>
      <w:r>
        <w:rPr>
          <w:shd w:val="clear" w:color="auto" w:fill="FFFFFF"/>
        </w:rPr>
        <w:t>Awhefeada</w:t>
      </w:r>
      <w:proofErr w:type="spellEnd"/>
      <w:r>
        <w:rPr>
          <w:shd w:val="clear" w:color="auto" w:fill="FFFFFF"/>
        </w:rPr>
        <w:t>, U.V., 2020</w:t>
      </w:r>
      <w:bookmarkEnd w:id="4"/>
      <w:r>
        <w:rPr>
          <w:shd w:val="clear" w:color="auto" w:fill="FFFFFF"/>
        </w:rPr>
        <w:t xml:space="preserve">. </w:t>
      </w:r>
      <w:proofErr w:type="spellStart"/>
      <w:r>
        <w:rPr>
          <w:shd w:val="clear" w:color="auto" w:fill="FFFFFF"/>
        </w:rPr>
        <w:t>Onnoghen’s</w:t>
      </w:r>
      <w:proofErr w:type="spellEnd"/>
      <w:r>
        <w:rPr>
          <w:shd w:val="clear" w:color="auto" w:fill="FFFFFF"/>
        </w:rPr>
        <w:t xml:space="preserve"> </w:t>
      </w:r>
      <w:proofErr w:type="spellStart"/>
      <w:r>
        <w:rPr>
          <w:shd w:val="clear" w:color="auto" w:fill="FFFFFF"/>
        </w:rPr>
        <w:t>cjn</w:t>
      </w:r>
      <w:proofErr w:type="spellEnd"/>
      <w:r>
        <w:rPr>
          <w:shd w:val="clear" w:color="auto" w:fill="FFFFFF"/>
        </w:rPr>
        <w:t xml:space="preserve"> conundrum, exercise of the executive powers of the president and the practice of separation of powers in Nigeria. </w:t>
      </w:r>
      <w:r>
        <w:rPr>
          <w:i/>
          <w:iCs/>
          <w:shd w:val="clear" w:color="auto" w:fill="FFFFFF"/>
        </w:rPr>
        <w:t>Commonwealth Law Bulletin</w:t>
      </w:r>
      <w:r>
        <w:rPr>
          <w:shd w:val="clear" w:color="auto" w:fill="FFFFFF"/>
        </w:rPr>
        <w:t>, </w:t>
      </w:r>
      <w:r>
        <w:rPr>
          <w:i/>
          <w:iCs/>
          <w:shd w:val="clear" w:color="auto" w:fill="FFFFFF"/>
        </w:rPr>
        <w:t>46</w:t>
      </w:r>
      <w:r>
        <w:rPr>
          <w:shd w:val="clear" w:color="auto" w:fill="FFFFFF"/>
        </w:rPr>
        <w:t>(3), pp.440-460.</w:t>
      </w:r>
    </w:p>
    <w:p w14:paraId="60C9E811" w14:textId="77777777" w:rsidR="003A3607" w:rsidRPr="006D45FC" w:rsidRDefault="003A3607" w:rsidP="003A3607">
      <w:bookmarkStart w:id="5" w:name="_Hlk105673004"/>
      <w:r>
        <w:rPr>
          <w:shd w:val="clear" w:color="auto" w:fill="FFFFFF"/>
        </w:rPr>
        <w:lastRenderedPageBreak/>
        <w:t>Nelson, C., 2020</w:t>
      </w:r>
      <w:bookmarkEnd w:id="5"/>
      <w:r>
        <w:rPr>
          <w:shd w:val="clear" w:color="auto" w:fill="FFFFFF"/>
        </w:rPr>
        <w:t>. Vested Rights," Franchises," and the Separation of Powers. </w:t>
      </w:r>
      <w:r>
        <w:rPr>
          <w:i/>
          <w:iCs/>
          <w:shd w:val="clear" w:color="auto" w:fill="FFFFFF"/>
        </w:rPr>
        <w:t>U. Pa. L. Rev.</w:t>
      </w:r>
      <w:r>
        <w:rPr>
          <w:shd w:val="clear" w:color="auto" w:fill="FFFFFF"/>
        </w:rPr>
        <w:t>, </w:t>
      </w:r>
      <w:r>
        <w:rPr>
          <w:i/>
          <w:iCs/>
          <w:shd w:val="clear" w:color="auto" w:fill="FFFFFF"/>
        </w:rPr>
        <w:t>169</w:t>
      </w:r>
      <w:r>
        <w:rPr>
          <w:shd w:val="clear" w:color="auto" w:fill="FFFFFF"/>
        </w:rPr>
        <w:t>, p.1429.</w:t>
      </w:r>
    </w:p>
    <w:p w14:paraId="3CD8BAC1" w14:textId="77777777" w:rsidR="003A3607" w:rsidRDefault="003A3607" w:rsidP="003A3607">
      <w:pPr>
        <w:rPr>
          <w:shd w:val="clear" w:color="auto" w:fill="FFFFFF"/>
        </w:rPr>
      </w:pPr>
      <w:proofErr w:type="spellStart"/>
      <w:r>
        <w:rPr>
          <w:shd w:val="clear" w:color="auto" w:fill="FFFFFF"/>
        </w:rPr>
        <w:t>Skoutaris</w:t>
      </w:r>
      <w:proofErr w:type="spellEnd"/>
      <w:r>
        <w:rPr>
          <w:shd w:val="clear" w:color="auto" w:fill="FFFFFF"/>
        </w:rPr>
        <w:t>, N., 2019. </w:t>
      </w:r>
      <w:r>
        <w:rPr>
          <w:i/>
          <w:iCs/>
          <w:shd w:val="clear" w:color="auto" w:fill="FFFFFF"/>
        </w:rPr>
        <w:t>Territorial Pluralism in Europe: Vertical Separation of Powers in the EU and its Member States</w:t>
      </w:r>
      <w:r>
        <w:rPr>
          <w:shd w:val="clear" w:color="auto" w:fill="FFFFFF"/>
        </w:rPr>
        <w:t> (No. 1). Hart Publishing.</w:t>
      </w:r>
    </w:p>
    <w:p w14:paraId="61814B23" w14:textId="77777777" w:rsidR="003A3607" w:rsidRDefault="003A3607" w:rsidP="003A3607">
      <w:pPr>
        <w:rPr>
          <w:shd w:val="clear" w:color="auto" w:fill="FFFFFF"/>
        </w:rPr>
      </w:pPr>
      <w:proofErr w:type="spellStart"/>
      <w:r>
        <w:rPr>
          <w:shd w:val="clear" w:color="auto" w:fill="FFFFFF"/>
        </w:rPr>
        <w:t>Sólyom</w:t>
      </w:r>
      <w:proofErr w:type="spellEnd"/>
      <w:r>
        <w:rPr>
          <w:shd w:val="clear" w:color="auto" w:fill="FFFFFF"/>
        </w:rPr>
        <w:t>, P., 2019. Judicial activism–the last refuge? How the European Court of Human Rights have addressed challenges of democracy and the lack of the separation of powers. </w:t>
      </w:r>
      <w:r>
        <w:rPr>
          <w:i/>
          <w:iCs/>
          <w:shd w:val="clear" w:color="auto" w:fill="FFFFFF"/>
        </w:rPr>
        <w:t>How the European Court of Human Rights Have Addressed Challenges of Democracy and the Lack of the Separation of Powers (May 20, 2019)</w:t>
      </w:r>
      <w:r>
        <w:rPr>
          <w:shd w:val="clear" w:color="auto" w:fill="FFFFFF"/>
        </w:rPr>
        <w:t>.</w:t>
      </w:r>
    </w:p>
    <w:p w14:paraId="382C736E" w14:textId="77777777" w:rsidR="003A3607" w:rsidRDefault="003A3607" w:rsidP="003A3607">
      <w:pPr>
        <w:rPr>
          <w:shd w:val="clear" w:color="auto" w:fill="FFFFFF"/>
        </w:rPr>
      </w:pPr>
      <w:r>
        <w:rPr>
          <w:shd w:val="clear" w:color="auto" w:fill="FFFFFF"/>
        </w:rPr>
        <w:t>Wood, D., Hunter, R. and Ingleby, R., 2020. Themes in liberal legal and constitutional theory. In </w:t>
      </w:r>
      <w:r>
        <w:rPr>
          <w:i/>
          <w:iCs/>
          <w:shd w:val="clear" w:color="auto" w:fill="FFFFFF"/>
        </w:rPr>
        <w:t>Thinking About Law</w:t>
      </w:r>
      <w:r>
        <w:rPr>
          <w:shd w:val="clear" w:color="auto" w:fill="FFFFFF"/>
        </w:rPr>
        <w:t> (pp. 41-60). Routledge.</w:t>
      </w:r>
    </w:p>
    <w:p w14:paraId="56B5C8EC" w14:textId="77777777" w:rsidR="00680DA4" w:rsidRPr="00680DA4" w:rsidRDefault="00680DA4" w:rsidP="00680DA4"/>
    <w:sectPr w:rsidR="00680DA4" w:rsidRPr="00680DA4">
      <w:headerReference w:type="default" r:id="rId8"/>
      <w:footerReference w:type="default" r:id="rId9"/>
      <w:head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915B8" w14:textId="77777777" w:rsidR="00761DF9" w:rsidRDefault="00761DF9">
      <w:pPr>
        <w:spacing w:after="0"/>
      </w:pPr>
      <w:r>
        <w:separator/>
      </w:r>
    </w:p>
  </w:endnote>
  <w:endnote w:type="continuationSeparator" w:id="0">
    <w:p w14:paraId="5A8A7792" w14:textId="77777777" w:rsidR="00761DF9" w:rsidRDefault="00761DF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2B2E4" w14:textId="77777777" w:rsidR="00F608D2" w:rsidRDefault="00F608D2">
    <w:pPr>
      <w:pBdr>
        <w:top w:val="single" w:sz="4" w:space="1" w:color="D9D9D9"/>
        <w:left w:val="nil"/>
        <w:bottom w:val="nil"/>
        <w:right w:val="nil"/>
        <w:between w:val="nil"/>
      </w:pBdr>
      <w:tabs>
        <w:tab w:val="center" w:pos="4680"/>
        <w:tab w:val="right" w:pos="9360"/>
      </w:tabs>
      <w:spacing w:after="0"/>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 </w:t>
    </w:r>
    <w:r>
      <w:rPr>
        <w:color w:val="808080"/>
      </w:rPr>
      <w:t>Page</w:t>
    </w:r>
  </w:p>
  <w:p w14:paraId="3BE5BA6E" w14:textId="77777777" w:rsidR="00F608D2" w:rsidRDefault="00F608D2">
    <w:pPr>
      <w:pBdr>
        <w:top w:val="nil"/>
        <w:left w:val="nil"/>
        <w:bottom w:val="nil"/>
        <w:right w:val="nil"/>
        <w:between w:val="nil"/>
      </w:pBdr>
      <w:tabs>
        <w:tab w:val="center" w:pos="4680"/>
        <w:tab w:val="right" w:pos="9360"/>
      </w:tabs>
      <w:spacing w:after="0"/>
      <w:rPr>
        <w:color w:val="000000"/>
      </w:rPr>
    </w:pPr>
  </w:p>
  <w:p w14:paraId="629CAD4A" w14:textId="77777777" w:rsidR="00841F25" w:rsidRDefault="00841F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10256" w14:textId="77777777" w:rsidR="00761DF9" w:rsidRDefault="00761DF9">
      <w:pPr>
        <w:spacing w:after="0"/>
      </w:pPr>
      <w:r>
        <w:separator/>
      </w:r>
    </w:p>
  </w:footnote>
  <w:footnote w:type="continuationSeparator" w:id="0">
    <w:p w14:paraId="103E9BF2" w14:textId="77777777" w:rsidR="00761DF9" w:rsidRDefault="00761DF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80FFD" w14:textId="0E5FC07B" w:rsidR="00F608D2" w:rsidRDefault="00F608D2">
    <w:pPr>
      <w:pBdr>
        <w:top w:val="nil"/>
        <w:left w:val="nil"/>
        <w:bottom w:val="nil"/>
        <w:right w:val="nil"/>
        <w:between w:val="nil"/>
      </w:pBdr>
      <w:tabs>
        <w:tab w:val="center" w:pos="4680"/>
        <w:tab w:val="right" w:pos="9360"/>
      </w:tabs>
      <w:spacing w:after="0"/>
      <w:rPr>
        <w:color w:val="000000"/>
      </w:rPr>
    </w:pPr>
  </w:p>
  <w:p w14:paraId="498532AA" w14:textId="77777777" w:rsidR="00841F25" w:rsidRDefault="00841F2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2E0F8" w14:textId="2BB0A4A9" w:rsidR="00F608D2" w:rsidRDefault="00761DF9" w:rsidP="00BD2FE0">
    <w:r>
      <w:rPr>
        <w:noProof/>
      </w:rPr>
      <w:pict w14:anchorId="32BD8554">
        <v:shape id="Freeform: Shape 1" o:spid="_x0000_s1026" style="position:absolute;left:0;text-align:left;margin-left:539.5pt;margin-top:28.5pt;width:71.95pt;height:2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middle" coordsize="913764,175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" adj="-11796480,,5400" path="m,l,175260r913764,l913764,,,xe" fillcolor="#4472c4" stroked="f">
          <v:stroke joinstyle="miter"/>
          <v:formulas/>
          <v:path arrowok="t" o:extrusionok="f" o:connecttype="segments" textboxrect="0,0,913764,175260"/>
          <v:textbox inset="7pt,3pt,7pt,3pt">
            <w:txbxContent>
              <w:p w14:paraId="08647DC9" w14:textId="2638360A" w:rsidR="00F608D2" w:rsidRDefault="00F608D2">
                <w:pPr>
                  <w:spacing w:after="0"/>
                  <w:textDirection w:val="btLr"/>
                </w:pPr>
                <w:r>
                  <w:rPr>
                    <w:color w:val="000000"/>
                  </w:rPr>
                  <w:t xml:space="preserve"> PAGE   1 MERGEFORMAT </w:t>
                </w:r>
                <w:r>
                  <w:rPr>
                    <w:color w:val="FFFFFF"/>
                  </w:rPr>
                  <w:t>1</w:t>
                </w:r>
              </w:p>
            </w:txbxContent>
          </v:textbox>
          <w10:wrap anchorx="page" anchory="margin"/>
        </v:shape>
      </w:pict>
    </w:r>
    <w:r>
      <w:rPr>
        <w:noProof/>
      </w:rPr>
      <w:pict w14:anchorId="37B9C403">
        <v:shape id="Freeform: Shape 2" o:spid="_x0000_s1025" style="position:absolute;left:0;text-align:left;margin-left:766.8pt;margin-top:0;width:72.5pt;height:14.55pt;z-index:251658240;visibility:visible;mso-wrap-style:square;mso-wrap-distance-left:9pt;mso-wrap-distance-top:0;mso-wrap-distance-right:9pt;mso-wrap-distance-bottom:0;mso-position-horizontal:right;mso-position-horizontal-relative:page;mso-position-vertical:center;mso-position-vertical-relative:top-margin-area;v-text-anchor:middle" coordsize="911225,175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" adj="-11796480,,5400" path="m,l,175260r911225,l911225,,,xe" fillcolor="#4472c4" stroked="f">
          <v:stroke joinstyle="miter"/>
          <v:formulas/>
          <v:path arrowok="t" o:extrusionok="f" o:connecttype="segments" textboxrect="0,0,911225,175260"/>
          <v:textbox inset="7pt,3pt,7pt,3pt">
            <w:txbxContent>
              <w:p w14:paraId="62CABBDB" w14:textId="77777777" w:rsidR="00F608D2" w:rsidRDefault="00F608D2">
                <w:pPr>
                  <w:spacing w:after="0"/>
                  <w:textDirection w:val="btLr"/>
                </w:pPr>
                <w:r>
                  <w:rPr>
                    <w:color w:val="000000"/>
                  </w:rPr>
                  <w:t xml:space="preserve"> PAGE   \* MERGEFORMAT </w:t>
                </w:r>
                <w:r>
                  <w:rPr>
                    <w:color w:val="FFFFFF"/>
                  </w:rPr>
                  <w:t>1</w:t>
                </w:r>
              </w:p>
            </w:txbxContent>
          </v:textbox>
          <w10:wrap anchorx="page" anchory="margin"/>
        </v:shape>
      </w:pict>
    </w:r>
    <w:r w:rsidR="00F608D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2F97"/>
    <w:multiLevelType w:val="hybridMultilevel"/>
    <w:tmpl w:val="EA3CC7C0"/>
    <w:lvl w:ilvl="0" w:tplc="9C0ABEFA">
      <w:start w:val="1"/>
      <w:numFmt w:val="bullet"/>
      <w:lvlText w:val="•"/>
      <w:lvlJc w:val="left"/>
      <w:pPr>
        <w:tabs>
          <w:tab w:val="num" w:pos="720"/>
        </w:tabs>
        <w:ind w:left="720" w:hanging="360"/>
      </w:pPr>
      <w:rPr>
        <w:rFonts w:ascii="Times New Roman" w:hAnsi="Times New Roman" w:hint="default"/>
      </w:rPr>
    </w:lvl>
    <w:lvl w:ilvl="1" w:tplc="13C493B6" w:tentative="1">
      <w:start w:val="1"/>
      <w:numFmt w:val="bullet"/>
      <w:lvlText w:val="•"/>
      <w:lvlJc w:val="left"/>
      <w:pPr>
        <w:tabs>
          <w:tab w:val="num" w:pos="1440"/>
        </w:tabs>
        <w:ind w:left="1440" w:hanging="360"/>
      </w:pPr>
      <w:rPr>
        <w:rFonts w:ascii="Times New Roman" w:hAnsi="Times New Roman" w:hint="default"/>
      </w:rPr>
    </w:lvl>
    <w:lvl w:ilvl="2" w:tplc="4E7E93AC" w:tentative="1">
      <w:start w:val="1"/>
      <w:numFmt w:val="bullet"/>
      <w:lvlText w:val="•"/>
      <w:lvlJc w:val="left"/>
      <w:pPr>
        <w:tabs>
          <w:tab w:val="num" w:pos="2160"/>
        </w:tabs>
        <w:ind w:left="2160" w:hanging="360"/>
      </w:pPr>
      <w:rPr>
        <w:rFonts w:ascii="Times New Roman" w:hAnsi="Times New Roman" w:hint="default"/>
      </w:rPr>
    </w:lvl>
    <w:lvl w:ilvl="3" w:tplc="93361888" w:tentative="1">
      <w:start w:val="1"/>
      <w:numFmt w:val="bullet"/>
      <w:lvlText w:val="•"/>
      <w:lvlJc w:val="left"/>
      <w:pPr>
        <w:tabs>
          <w:tab w:val="num" w:pos="2880"/>
        </w:tabs>
        <w:ind w:left="2880" w:hanging="360"/>
      </w:pPr>
      <w:rPr>
        <w:rFonts w:ascii="Times New Roman" w:hAnsi="Times New Roman" w:hint="default"/>
      </w:rPr>
    </w:lvl>
    <w:lvl w:ilvl="4" w:tplc="98629340" w:tentative="1">
      <w:start w:val="1"/>
      <w:numFmt w:val="bullet"/>
      <w:lvlText w:val="•"/>
      <w:lvlJc w:val="left"/>
      <w:pPr>
        <w:tabs>
          <w:tab w:val="num" w:pos="3600"/>
        </w:tabs>
        <w:ind w:left="3600" w:hanging="360"/>
      </w:pPr>
      <w:rPr>
        <w:rFonts w:ascii="Times New Roman" w:hAnsi="Times New Roman" w:hint="default"/>
      </w:rPr>
    </w:lvl>
    <w:lvl w:ilvl="5" w:tplc="782E1D2C" w:tentative="1">
      <w:start w:val="1"/>
      <w:numFmt w:val="bullet"/>
      <w:lvlText w:val="•"/>
      <w:lvlJc w:val="left"/>
      <w:pPr>
        <w:tabs>
          <w:tab w:val="num" w:pos="4320"/>
        </w:tabs>
        <w:ind w:left="4320" w:hanging="360"/>
      </w:pPr>
      <w:rPr>
        <w:rFonts w:ascii="Times New Roman" w:hAnsi="Times New Roman" w:hint="default"/>
      </w:rPr>
    </w:lvl>
    <w:lvl w:ilvl="6" w:tplc="9A82DE76" w:tentative="1">
      <w:start w:val="1"/>
      <w:numFmt w:val="bullet"/>
      <w:lvlText w:val="•"/>
      <w:lvlJc w:val="left"/>
      <w:pPr>
        <w:tabs>
          <w:tab w:val="num" w:pos="5040"/>
        </w:tabs>
        <w:ind w:left="5040" w:hanging="360"/>
      </w:pPr>
      <w:rPr>
        <w:rFonts w:ascii="Times New Roman" w:hAnsi="Times New Roman" w:hint="default"/>
      </w:rPr>
    </w:lvl>
    <w:lvl w:ilvl="7" w:tplc="F9AA8014" w:tentative="1">
      <w:start w:val="1"/>
      <w:numFmt w:val="bullet"/>
      <w:lvlText w:val="•"/>
      <w:lvlJc w:val="left"/>
      <w:pPr>
        <w:tabs>
          <w:tab w:val="num" w:pos="5760"/>
        </w:tabs>
        <w:ind w:left="5760" w:hanging="360"/>
      </w:pPr>
      <w:rPr>
        <w:rFonts w:ascii="Times New Roman" w:hAnsi="Times New Roman" w:hint="default"/>
      </w:rPr>
    </w:lvl>
    <w:lvl w:ilvl="8" w:tplc="1028329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CAC495B"/>
    <w:multiLevelType w:val="hybridMultilevel"/>
    <w:tmpl w:val="D29E7E78"/>
    <w:lvl w:ilvl="0" w:tplc="B140721A">
      <w:start w:val="1"/>
      <w:numFmt w:val="bullet"/>
      <w:lvlText w:val=""/>
      <w:lvlJc w:val="right"/>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0D965E58"/>
    <w:multiLevelType w:val="hybridMultilevel"/>
    <w:tmpl w:val="42728BF0"/>
    <w:lvl w:ilvl="0" w:tplc="B140721A">
      <w:start w:val="1"/>
      <w:numFmt w:val="bullet"/>
      <w:lvlText w:val=""/>
      <w:lvlJc w:val="righ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5FB00C2"/>
    <w:multiLevelType w:val="hybridMultilevel"/>
    <w:tmpl w:val="6F3850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B6B147E"/>
    <w:multiLevelType w:val="hybridMultilevel"/>
    <w:tmpl w:val="D73A74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EB11CD7"/>
    <w:multiLevelType w:val="hybridMultilevel"/>
    <w:tmpl w:val="526424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EF54C0E"/>
    <w:multiLevelType w:val="hybridMultilevel"/>
    <w:tmpl w:val="CFC2D7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B342714"/>
    <w:multiLevelType w:val="hybridMultilevel"/>
    <w:tmpl w:val="EB42F3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B452794"/>
    <w:multiLevelType w:val="hybridMultilevel"/>
    <w:tmpl w:val="01624758"/>
    <w:lvl w:ilvl="0" w:tplc="B140721A">
      <w:start w:val="1"/>
      <w:numFmt w:val="bullet"/>
      <w:lvlText w:val=""/>
      <w:lvlJc w:val="righ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E17713C"/>
    <w:multiLevelType w:val="hybridMultilevel"/>
    <w:tmpl w:val="DB3E53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2360823"/>
    <w:multiLevelType w:val="hybridMultilevel"/>
    <w:tmpl w:val="C02E27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331C7113"/>
    <w:multiLevelType w:val="hybridMultilevel"/>
    <w:tmpl w:val="812C05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3493359"/>
    <w:multiLevelType w:val="hybridMultilevel"/>
    <w:tmpl w:val="34AC245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15:restartNumberingAfterBreak="0">
    <w:nsid w:val="3B6967A8"/>
    <w:multiLevelType w:val="hybridMultilevel"/>
    <w:tmpl w:val="C3C276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D3C6CA9"/>
    <w:multiLevelType w:val="hybridMultilevel"/>
    <w:tmpl w:val="BA6E943A"/>
    <w:lvl w:ilvl="0" w:tplc="40090001">
      <w:start w:val="1"/>
      <w:numFmt w:val="bullet"/>
      <w:lvlText w:val=""/>
      <w:lvlJc w:val="left"/>
      <w:pPr>
        <w:ind w:left="775" w:hanging="360"/>
      </w:pPr>
      <w:rPr>
        <w:rFonts w:ascii="Symbol" w:hAnsi="Symbol" w:hint="default"/>
      </w:rPr>
    </w:lvl>
    <w:lvl w:ilvl="1" w:tplc="40090003" w:tentative="1">
      <w:start w:val="1"/>
      <w:numFmt w:val="bullet"/>
      <w:lvlText w:val="o"/>
      <w:lvlJc w:val="left"/>
      <w:pPr>
        <w:ind w:left="1495" w:hanging="360"/>
      </w:pPr>
      <w:rPr>
        <w:rFonts w:ascii="Courier New" w:hAnsi="Courier New" w:cs="Courier New" w:hint="default"/>
      </w:rPr>
    </w:lvl>
    <w:lvl w:ilvl="2" w:tplc="40090005" w:tentative="1">
      <w:start w:val="1"/>
      <w:numFmt w:val="bullet"/>
      <w:lvlText w:val=""/>
      <w:lvlJc w:val="left"/>
      <w:pPr>
        <w:ind w:left="2215" w:hanging="360"/>
      </w:pPr>
      <w:rPr>
        <w:rFonts w:ascii="Wingdings" w:hAnsi="Wingdings" w:hint="default"/>
      </w:rPr>
    </w:lvl>
    <w:lvl w:ilvl="3" w:tplc="40090001" w:tentative="1">
      <w:start w:val="1"/>
      <w:numFmt w:val="bullet"/>
      <w:lvlText w:val=""/>
      <w:lvlJc w:val="left"/>
      <w:pPr>
        <w:ind w:left="2935" w:hanging="360"/>
      </w:pPr>
      <w:rPr>
        <w:rFonts w:ascii="Symbol" w:hAnsi="Symbol" w:hint="default"/>
      </w:rPr>
    </w:lvl>
    <w:lvl w:ilvl="4" w:tplc="40090003" w:tentative="1">
      <w:start w:val="1"/>
      <w:numFmt w:val="bullet"/>
      <w:lvlText w:val="o"/>
      <w:lvlJc w:val="left"/>
      <w:pPr>
        <w:ind w:left="3655" w:hanging="360"/>
      </w:pPr>
      <w:rPr>
        <w:rFonts w:ascii="Courier New" w:hAnsi="Courier New" w:cs="Courier New" w:hint="default"/>
      </w:rPr>
    </w:lvl>
    <w:lvl w:ilvl="5" w:tplc="40090005" w:tentative="1">
      <w:start w:val="1"/>
      <w:numFmt w:val="bullet"/>
      <w:lvlText w:val=""/>
      <w:lvlJc w:val="left"/>
      <w:pPr>
        <w:ind w:left="4375" w:hanging="360"/>
      </w:pPr>
      <w:rPr>
        <w:rFonts w:ascii="Wingdings" w:hAnsi="Wingdings" w:hint="default"/>
      </w:rPr>
    </w:lvl>
    <w:lvl w:ilvl="6" w:tplc="40090001" w:tentative="1">
      <w:start w:val="1"/>
      <w:numFmt w:val="bullet"/>
      <w:lvlText w:val=""/>
      <w:lvlJc w:val="left"/>
      <w:pPr>
        <w:ind w:left="5095" w:hanging="360"/>
      </w:pPr>
      <w:rPr>
        <w:rFonts w:ascii="Symbol" w:hAnsi="Symbol" w:hint="default"/>
      </w:rPr>
    </w:lvl>
    <w:lvl w:ilvl="7" w:tplc="40090003" w:tentative="1">
      <w:start w:val="1"/>
      <w:numFmt w:val="bullet"/>
      <w:lvlText w:val="o"/>
      <w:lvlJc w:val="left"/>
      <w:pPr>
        <w:ind w:left="5815" w:hanging="360"/>
      </w:pPr>
      <w:rPr>
        <w:rFonts w:ascii="Courier New" w:hAnsi="Courier New" w:cs="Courier New" w:hint="default"/>
      </w:rPr>
    </w:lvl>
    <w:lvl w:ilvl="8" w:tplc="40090005" w:tentative="1">
      <w:start w:val="1"/>
      <w:numFmt w:val="bullet"/>
      <w:lvlText w:val=""/>
      <w:lvlJc w:val="left"/>
      <w:pPr>
        <w:ind w:left="6535" w:hanging="360"/>
      </w:pPr>
      <w:rPr>
        <w:rFonts w:ascii="Wingdings" w:hAnsi="Wingdings" w:hint="default"/>
      </w:rPr>
    </w:lvl>
  </w:abstractNum>
  <w:abstractNum w:abstractNumId="15" w15:restartNumberingAfterBreak="0">
    <w:nsid w:val="425A307B"/>
    <w:multiLevelType w:val="hybridMultilevel"/>
    <w:tmpl w:val="1C9607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4B47C32"/>
    <w:multiLevelType w:val="hybridMultilevel"/>
    <w:tmpl w:val="C2ACBF26"/>
    <w:lvl w:ilvl="0" w:tplc="40090001">
      <w:start w:val="1"/>
      <w:numFmt w:val="bullet"/>
      <w:lvlText w:val=""/>
      <w:lvlJc w:val="left"/>
      <w:pPr>
        <w:ind w:left="1495" w:hanging="360"/>
      </w:pPr>
      <w:rPr>
        <w:rFonts w:ascii="Symbol" w:hAnsi="Symbol" w:hint="default"/>
      </w:rPr>
    </w:lvl>
    <w:lvl w:ilvl="1" w:tplc="40090003" w:tentative="1">
      <w:start w:val="1"/>
      <w:numFmt w:val="bullet"/>
      <w:lvlText w:val="o"/>
      <w:lvlJc w:val="left"/>
      <w:pPr>
        <w:ind w:left="2215" w:hanging="360"/>
      </w:pPr>
      <w:rPr>
        <w:rFonts w:ascii="Courier New" w:hAnsi="Courier New" w:cs="Courier New" w:hint="default"/>
      </w:rPr>
    </w:lvl>
    <w:lvl w:ilvl="2" w:tplc="40090005" w:tentative="1">
      <w:start w:val="1"/>
      <w:numFmt w:val="bullet"/>
      <w:lvlText w:val=""/>
      <w:lvlJc w:val="left"/>
      <w:pPr>
        <w:ind w:left="2935" w:hanging="360"/>
      </w:pPr>
      <w:rPr>
        <w:rFonts w:ascii="Wingdings" w:hAnsi="Wingdings" w:hint="default"/>
      </w:rPr>
    </w:lvl>
    <w:lvl w:ilvl="3" w:tplc="40090001" w:tentative="1">
      <w:start w:val="1"/>
      <w:numFmt w:val="bullet"/>
      <w:lvlText w:val=""/>
      <w:lvlJc w:val="left"/>
      <w:pPr>
        <w:ind w:left="3655" w:hanging="360"/>
      </w:pPr>
      <w:rPr>
        <w:rFonts w:ascii="Symbol" w:hAnsi="Symbol" w:hint="default"/>
      </w:rPr>
    </w:lvl>
    <w:lvl w:ilvl="4" w:tplc="40090003" w:tentative="1">
      <w:start w:val="1"/>
      <w:numFmt w:val="bullet"/>
      <w:lvlText w:val="o"/>
      <w:lvlJc w:val="left"/>
      <w:pPr>
        <w:ind w:left="4375" w:hanging="360"/>
      </w:pPr>
      <w:rPr>
        <w:rFonts w:ascii="Courier New" w:hAnsi="Courier New" w:cs="Courier New" w:hint="default"/>
      </w:rPr>
    </w:lvl>
    <w:lvl w:ilvl="5" w:tplc="40090005" w:tentative="1">
      <w:start w:val="1"/>
      <w:numFmt w:val="bullet"/>
      <w:lvlText w:val=""/>
      <w:lvlJc w:val="left"/>
      <w:pPr>
        <w:ind w:left="5095" w:hanging="360"/>
      </w:pPr>
      <w:rPr>
        <w:rFonts w:ascii="Wingdings" w:hAnsi="Wingdings" w:hint="default"/>
      </w:rPr>
    </w:lvl>
    <w:lvl w:ilvl="6" w:tplc="40090001" w:tentative="1">
      <w:start w:val="1"/>
      <w:numFmt w:val="bullet"/>
      <w:lvlText w:val=""/>
      <w:lvlJc w:val="left"/>
      <w:pPr>
        <w:ind w:left="5815" w:hanging="360"/>
      </w:pPr>
      <w:rPr>
        <w:rFonts w:ascii="Symbol" w:hAnsi="Symbol" w:hint="default"/>
      </w:rPr>
    </w:lvl>
    <w:lvl w:ilvl="7" w:tplc="40090003" w:tentative="1">
      <w:start w:val="1"/>
      <w:numFmt w:val="bullet"/>
      <w:lvlText w:val="o"/>
      <w:lvlJc w:val="left"/>
      <w:pPr>
        <w:ind w:left="6535" w:hanging="360"/>
      </w:pPr>
      <w:rPr>
        <w:rFonts w:ascii="Courier New" w:hAnsi="Courier New" w:cs="Courier New" w:hint="default"/>
      </w:rPr>
    </w:lvl>
    <w:lvl w:ilvl="8" w:tplc="40090005" w:tentative="1">
      <w:start w:val="1"/>
      <w:numFmt w:val="bullet"/>
      <w:lvlText w:val=""/>
      <w:lvlJc w:val="left"/>
      <w:pPr>
        <w:ind w:left="7255" w:hanging="360"/>
      </w:pPr>
      <w:rPr>
        <w:rFonts w:ascii="Wingdings" w:hAnsi="Wingdings" w:hint="default"/>
      </w:rPr>
    </w:lvl>
  </w:abstractNum>
  <w:abstractNum w:abstractNumId="17" w15:restartNumberingAfterBreak="0">
    <w:nsid w:val="53940C53"/>
    <w:multiLevelType w:val="hybridMultilevel"/>
    <w:tmpl w:val="00CE2B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9310352"/>
    <w:multiLevelType w:val="hybridMultilevel"/>
    <w:tmpl w:val="2F9E0D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5A6635D2"/>
    <w:multiLevelType w:val="hybridMultilevel"/>
    <w:tmpl w:val="0616C5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6371F7A"/>
    <w:multiLevelType w:val="hybridMultilevel"/>
    <w:tmpl w:val="60F05C02"/>
    <w:lvl w:ilvl="0" w:tplc="B140721A">
      <w:start w:val="1"/>
      <w:numFmt w:val="bullet"/>
      <w:lvlText w:val=""/>
      <w:lvlJc w:val="righ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2545466"/>
    <w:multiLevelType w:val="hybridMultilevel"/>
    <w:tmpl w:val="169233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7400686D"/>
    <w:multiLevelType w:val="hybridMultilevel"/>
    <w:tmpl w:val="DBB439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C3B4480"/>
    <w:multiLevelType w:val="hybridMultilevel"/>
    <w:tmpl w:val="5F4C7290"/>
    <w:lvl w:ilvl="0" w:tplc="B140721A">
      <w:start w:val="1"/>
      <w:numFmt w:val="bullet"/>
      <w:lvlText w:val=""/>
      <w:lvlJc w:val="righ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805314980">
    <w:abstractNumId w:val="23"/>
  </w:num>
  <w:num w:numId="2" w16cid:durableId="788860797">
    <w:abstractNumId w:val="1"/>
  </w:num>
  <w:num w:numId="3" w16cid:durableId="723912351">
    <w:abstractNumId w:val="2"/>
  </w:num>
  <w:num w:numId="4" w16cid:durableId="656497622">
    <w:abstractNumId w:val="20"/>
  </w:num>
  <w:num w:numId="5" w16cid:durableId="985356798">
    <w:abstractNumId w:val="8"/>
  </w:num>
  <w:num w:numId="6" w16cid:durableId="1843200304">
    <w:abstractNumId w:val="11"/>
  </w:num>
  <w:num w:numId="7" w16cid:durableId="661936598">
    <w:abstractNumId w:val="19"/>
  </w:num>
  <w:num w:numId="8" w16cid:durableId="691536466">
    <w:abstractNumId w:val="4"/>
  </w:num>
  <w:num w:numId="9" w16cid:durableId="1703244850">
    <w:abstractNumId w:val="5"/>
  </w:num>
  <w:num w:numId="10" w16cid:durableId="130368585">
    <w:abstractNumId w:val="15"/>
  </w:num>
  <w:num w:numId="11" w16cid:durableId="1523130299">
    <w:abstractNumId w:val="3"/>
  </w:num>
  <w:num w:numId="12" w16cid:durableId="1180699163">
    <w:abstractNumId w:val="9"/>
  </w:num>
  <w:num w:numId="13" w16cid:durableId="805977268">
    <w:abstractNumId w:val="12"/>
  </w:num>
  <w:num w:numId="14" w16cid:durableId="2101245454">
    <w:abstractNumId w:val="7"/>
  </w:num>
  <w:num w:numId="15" w16cid:durableId="1709798118">
    <w:abstractNumId w:val="14"/>
  </w:num>
  <w:num w:numId="16" w16cid:durableId="461191210">
    <w:abstractNumId w:val="16"/>
  </w:num>
  <w:num w:numId="17" w16cid:durableId="663437299">
    <w:abstractNumId w:val="17"/>
  </w:num>
  <w:num w:numId="18" w16cid:durableId="1892107333">
    <w:abstractNumId w:val="18"/>
  </w:num>
  <w:num w:numId="19" w16cid:durableId="1154686998">
    <w:abstractNumId w:val="10"/>
  </w:num>
  <w:num w:numId="20" w16cid:durableId="631013105">
    <w:abstractNumId w:val="22"/>
  </w:num>
  <w:num w:numId="21" w16cid:durableId="703597123">
    <w:abstractNumId w:val="13"/>
  </w:num>
  <w:num w:numId="22" w16cid:durableId="188684883">
    <w:abstractNumId w:val="0"/>
  </w:num>
  <w:num w:numId="23" w16cid:durableId="1081289384">
    <w:abstractNumId w:val="6"/>
  </w:num>
  <w:num w:numId="24" w16cid:durableId="1721244521">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QwtTQysTC0sDQ1MjRR0lEKTi0uzszPAykwtjCvBQDY10zoLgAAAA=="/>
  </w:docVars>
  <w:rsids>
    <w:rsidRoot w:val="00127DAF"/>
    <w:rsid w:val="00000206"/>
    <w:rsid w:val="0000084A"/>
    <w:rsid w:val="00000944"/>
    <w:rsid w:val="00000A8D"/>
    <w:rsid w:val="000012AE"/>
    <w:rsid w:val="000018B0"/>
    <w:rsid w:val="000026EA"/>
    <w:rsid w:val="00002902"/>
    <w:rsid w:val="00002ADC"/>
    <w:rsid w:val="00002C49"/>
    <w:rsid w:val="00002E58"/>
    <w:rsid w:val="00002F0F"/>
    <w:rsid w:val="00003289"/>
    <w:rsid w:val="000039FA"/>
    <w:rsid w:val="00003F82"/>
    <w:rsid w:val="0000402D"/>
    <w:rsid w:val="00004196"/>
    <w:rsid w:val="0000482C"/>
    <w:rsid w:val="00004C4F"/>
    <w:rsid w:val="00004FFB"/>
    <w:rsid w:val="000069BC"/>
    <w:rsid w:val="000073E0"/>
    <w:rsid w:val="000075F8"/>
    <w:rsid w:val="00007D4D"/>
    <w:rsid w:val="00007DDF"/>
    <w:rsid w:val="0001022D"/>
    <w:rsid w:val="00010530"/>
    <w:rsid w:val="000105C4"/>
    <w:rsid w:val="000113F0"/>
    <w:rsid w:val="000132EF"/>
    <w:rsid w:val="000140DD"/>
    <w:rsid w:val="000142B6"/>
    <w:rsid w:val="0001430B"/>
    <w:rsid w:val="0001475B"/>
    <w:rsid w:val="0001477E"/>
    <w:rsid w:val="00014D24"/>
    <w:rsid w:val="00014F0B"/>
    <w:rsid w:val="0001510E"/>
    <w:rsid w:val="00015798"/>
    <w:rsid w:val="00015B73"/>
    <w:rsid w:val="00015FFF"/>
    <w:rsid w:val="00016176"/>
    <w:rsid w:val="000163BC"/>
    <w:rsid w:val="000167C6"/>
    <w:rsid w:val="00016BBE"/>
    <w:rsid w:val="00016BDD"/>
    <w:rsid w:val="00016C43"/>
    <w:rsid w:val="00017556"/>
    <w:rsid w:val="0001766D"/>
    <w:rsid w:val="00017D31"/>
    <w:rsid w:val="00017F84"/>
    <w:rsid w:val="0002033F"/>
    <w:rsid w:val="00020A51"/>
    <w:rsid w:val="000214D2"/>
    <w:rsid w:val="0002280C"/>
    <w:rsid w:val="00022881"/>
    <w:rsid w:val="00022BBC"/>
    <w:rsid w:val="00023753"/>
    <w:rsid w:val="0002386B"/>
    <w:rsid w:val="000238BE"/>
    <w:rsid w:val="00023960"/>
    <w:rsid w:val="00023D91"/>
    <w:rsid w:val="000242F1"/>
    <w:rsid w:val="00024A57"/>
    <w:rsid w:val="000251E1"/>
    <w:rsid w:val="00025768"/>
    <w:rsid w:val="00025F4F"/>
    <w:rsid w:val="0002638F"/>
    <w:rsid w:val="000278D5"/>
    <w:rsid w:val="00027F5D"/>
    <w:rsid w:val="000300A9"/>
    <w:rsid w:val="0003111F"/>
    <w:rsid w:val="000312D9"/>
    <w:rsid w:val="00031664"/>
    <w:rsid w:val="000317C5"/>
    <w:rsid w:val="00031964"/>
    <w:rsid w:val="00031BCA"/>
    <w:rsid w:val="000336F5"/>
    <w:rsid w:val="0003384E"/>
    <w:rsid w:val="000346F6"/>
    <w:rsid w:val="00034F81"/>
    <w:rsid w:val="00035138"/>
    <w:rsid w:val="0003515D"/>
    <w:rsid w:val="000351CD"/>
    <w:rsid w:val="000352BF"/>
    <w:rsid w:val="0003568B"/>
    <w:rsid w:val="0003639D"/>
    <w:rsid w:val="00036663"/>
    <w:rsid w:val="00036C54"/>
    <w:rsid w:val="0003713C"/>
    <w:rsid w:val="00037157"/>
    <w:rsid w:val="00037986"/>
    <w:rsid w:val="00040923"/>
    <w:rsid w:val="00040B45"/>
    <w:rsid w:val="00040B49"/>
    <w:rsid w:val="00040B93"/>
    <w:rsid w:val="00041291"/>
    <w:rsid w:val="000412A7"/>
    <w:rsid w:val="00041784"/>
    <w:rsid w:val="000419BC"/>
    <w:rsid w:val="00042437"/>
    <w:rsid w:val="00043E32"/>
    <w:rsid w:val="00044036"/>
    <w:rsid w:val="00044158"/>
    <w:rsid w:val="000445E3"/>
    <w:rsid w:val="00044720"/>
    <w:rsid w:val="0004553F"/>
    <w:rsid w:val="0004588E"/>
    <w:rsid w:val="00045EAC"/>
    <w:rsid w:val="00046ACF"/>
    <w:rsid w:val="000505D9"/>
    <w:rsid w:val="000507B6"/>
    <w:rsid w:val="00050FD4"/>
    <w:rsid w:val="00052322"/>
    <w:rsid w:val="00052479"/>
    <w:rsid w:val="00052C44"/>
    <w:rsid w:val="00053093"/>
    <w:rsid w:val="00053582"/>
    <w:rsid w:val="00053B85"/>
    <w:rsid w:val="00053EB5"/>
    <w:rsid w:val="000544EB"/>
    <w:rsid w:val="000549CD"/>
    <w:rsid w:val="00054A43"/>
    <w:rsid w:val="00054EBE"/>
    <w:rsid w:val="00054EF7"/>
    <w:rsid w:val="00055677"/>
    <w:rsid w:val="000557A7"/>
    <w:rsid w:val="00055C56"/>
    <w:rsid w:val="00055D67"/>
    <w:rsid w:val="00055DE6"/>
    <w:rsid w:val="00055E9D"/>
    <w:rsid w:val="000562CC"/>
    <w:rsid w:val="000566C6"/>
    <w:rsid w:val="00056733"/>
    <w:rsid w:val="00056A04"/>
    <w:rsid w:val="00056DA3"/>
    <w:rsid w:val="00056EAA"/>
    <w:rsid w:val="00057006"/>
    <w:rsid w:val="000570F5"/>
    <w:rsid w:val="000571A2"/>
    <w:rsid w:val="000579D1"/>
    <w:rsid w:val="00057CAF"/>
    <w:rsid w:val="0006101B"/>
    <w:rsid w:val="00061588"/>
    <w:rsid w:val="00061C8A"/>
    <w:rsid w:val="000620E8"/>
    <w:rsid w:val="00062A00"/>
    <w:rsid w:val="00062D8A"/>
    <w:rsid w:val="00063527"/>
    <w:rsid w:val="000637D1"/>
    <w:rsid w:val="00063DEA"/>
    <w:rsid w:val="00064622"/>
    <w:rsid w:val="000648A9"/>
    <w:rsid w:val="00064BFF"/>
    <w:rsid w:val="00066141"/>
    <w:rsid w:val="000663B2"/>
    <w:rsid w:val="00066490"/>
    <w:rsid w:val="000668EE"/>
    <w:rsid w:val="00066BE8"/>
    <w:rsid w:val="000675D7"/>
    <w:rsid w:val="000679C2"/>
    <w:rsid w:val="00067BFC"/>
    <w:rsid w:val="00070874"/>
    <w:rsid w:val="0007137C"/>
    <w:rsid w:val="000713A0"/>
    <w:rsid w:val="00071CAA"/>
    <w:rsid w:val="00071DCE"/>
    <w:rsid w:val="00071F88"/>
    <w:rsid w:val="000732B6"/>
    <w:rsid w:val="00073AA4"/>
    <w:rsid w:val="00073CD7"/>
    <w:rsid w:val="00073F30"/>
    <w:rsid w:val="000743A6"/>
    <w:rsid w:val="00074FD5"/>
    <w:rsid w:val="00075819"/>
    <w:rsid w:val="00076393"/>
    <w:rsid w:val="00076724"/>
    <w:rsid w:val="00076BA3"/>
    <w:rsid w:val="00076F49"/>
    <w:rsid w:val="00077B60"/>
    <w:rsid w:val="00077C49"/>
    <w:rsid w:val="00077E6C"/>
    <w:rsid w:val="00080435"/>
    <w:rsid w:val="00080AA0"/>
    <w:rsid w:val="000815BE"/>
    <w:rsid w:val="00081EFB"/>
    <w:rsid w:val="000823A5"/>
    <w:rsid w:val="00082B26"/>
    <w:rsid w:val="00082C5D"/>
    <w:rsid w:val="000831CA"/>
    <w:rsid w:val="0008368C"/>
    <w:rsid w:val="00083EAC"/>
    <w:rsid w:val="0008481D"/>
    <w:rsid w:val="000849C9"/>
    <w:rsid w:val="00084CA6"/>
    <w:rsid w:val="00085A66"/>
    <w:rsid w:val="00086B8B"/>
    <w:rsid w:val="00086CAB"/>
    <w:rsid w:val="00086FA9"/>
    <w:rsid w:val="0008760F"/>
    <w:rsid w:val="0009028B"/>
    <w:rsid w:val="0009067C"/>
    <w:rsid w:val="00090895"/>
    <w:rsid w:val="00090B4A"/>
    <w:rsid w:val="00090CF6"/>
    <w:rsid w:val="00091AE5"/>
    <w:rsid w:val="00091CCE"/>
    <w:rsid w:val="00092737"/>
    <w:rsid w:val="0009285E"/>
    <w:rsid w:val="0009317B"/>
    <w:rsid w:val="00093CE7"/>
    <w:rsid w:val="00094161"/>
    <w:rsid w:val="000943EB"/>
    <w:rsid w:val="000945E1"/>
    <w:rsid w:val="00094A60"/>
    <w:rsid w:val="00094E45"/>
    <w:rsid w:val="00094FC6"/>
    <w:rsid w:val="000958E6"/>
    <w:rsid w:val="00095B7E"/>
    <w:rsid w:val="00095C13"/>
    <w:rsid w:val="00095E04"/>
    <w:rsid w:val="00095F0C"/>
    <w:rsid w:val="000960B5"/>
    <w:rsid w:val="00096392"/>
    <w:rsid w:val="000965F4"/>
    <w:rsid w:val="00096631"/>
    <w:rsid w:val="00096BCF"/>
    <w:rsid w:val="00096EEF"/>
    <w:rsid w:val="00096FD0"/>
    <w:rsid w:val="000972D1"/>
    <w:rsid w:val="00097A8E"/>
    <w:rsid w:val="00097EA3"/>
    <w:rsid w:val="000A0AA8"/>
    <w:rsid w:val="000A0E22"/>
    <w:rsid w:val="000A2420"/>
    <w:rsid w:val="000A250E"/>
    <w:rsid w:val="000A2A8B"/>
    <w:rsid w:val="000A3111"/>
    <w:rsid w:val="000A31FA"/>
    <w:rsid w:val="000A38DA"/>
    <w:rsid w:val="000A3B94"/>
    <w:rsid w:val="000A3F99"/>
    <w:rsid w:val="000A4281"/>
    <w:rsid w:val="000A450B"/>
    <w:rsid w:val="000A4F81"/>
    <w:rsid w:val="000A55B6"/>
    <w:rsid w:val="000A5831"/>
    <w:rsid w:val="000A5930"/>
    <w:rsid w:val="000A5EF3"/>
    <w:rsid w:val="000A6044"/>
    <w:rsid w:val="000A739D"/>
    <w:rsid w:val="000A7CE9"/>
    <w:rsid w:val="000A7DDB"/>
    <w:rsid w:val="000A7FF8"/>
    <w:rsid w:val="000B0496"/>
    <w:rsid w:val="000B07A8"/>
    <w:rsid w:val="000B08EE"/>
    <w:rsid w:val="000B0911"/>
    <w:rsid w:val="000B15A2"/>
    <w:rsid w:val="000B1739"/>
    <w:rsid w:val="000B1F5F"/>
    <w:rsid w:val="000B2021"/>
    <w:rsid w:val="000B2494"/>
    <w:rsid w:val="000B2580"/>
    <w:rsid w:val="000B2775"/>
    <w:rsid w:val="000B27EB"/>
    <w:rsid w:val="000B2B5B"/>
    <w:rsid w:val="000B2C01"/>
    <w:rsid w:val="000B2DBC"/>
    <w:rsid w:val="000B3A44"/>
    <w:rsid w:val="000B3D4E"/>
    <w:rsid w:val="000B3E0A"/>
    <w:rsid w:val="000B3F21"/>
    <w:rsid w:val="000B40F7"/>
    <w:rsid w:val="000B5345"/>
    <w:rsid w:val="000B6A8D"/>
    <w:rsid w:val="000B6E4B"/>
    <w:rsid w:val="000B6E9C"/>
    <w:rsid w:val="000B6EA4"/>
    <w:rsid w:val="000B6F97"/>
    <w:rsid w:val="000B7839"/>
    <w:rsid w:val="000B7862"/>
    <w:rsid w:val="000B7E82"/>
    <w:rsid w:val="000C04A5"/>
    <w:rsid w:val="000C0B90"/>
    <w:rsid w:val="000C0FB6"/>
    <w:rsid w:val="000C157B"/>
    <w:rsid w:val="000C1CFA"/>
    <w:rsid w:val="000C1E6D"/>
    <w:rsid w:val="000C3670"/>
    <w:rsid w:val="000C39BF"/>
    <w:rsid w:val="000C3B1C"/>
    <w:rsid w:val="000C4003"/>
    <w:rsid w:val="000C404B"/>
    <w:rsid w:val="000C44D7"/>
    <w:rsid w:val="000C4725"/>
    <w:rsid w:val="000C48EF"/>
    <w:rsid w:val="000C73E0"/>
    <w:rsid w:val="000C7EF8"/>
    <w:rsid w:val="000D17D2"/>
    <w:rsid w:val="000D1A72"/>
    <w:rsid w:val="000D1E83"/>
    <w:rsid w:val="000D2E2F"/>
    <w:rsid w:val="000D36CB"/>
    <w:rsid w:val="000D4F1C"/>
    <w:rsid w:val="000D5F59"/>
    <w:rsid w:val="000D6797"/>
    <w:rsid w:val="000D6E67"/>
    <w:rsid w:val="000D70D4"/>
    <w:rsid w:val="000D71E7"/>
    <w:rsid w:val="000D73A8"/>
    <w:rsid w:val="000D7DDE"/>
    <w:rsid w:val="000E0408"/>
    <w:rsid w:val="000E0D73"/>
    <w:rsid w:val="000E15F2"/>
    <w:rsid w:val="000E1657"/>
    <w:rsid w:val="000E1673"/>
    <w:rsid w:val="000E1DE6"/>
    <w:rsid w:val="000E20C3"/>
    <w:rsid w:val="000E3541"/>
    <w:rsid w:val="000E393C"/>
    <w:rsid w:val="000E3E9B"/>
    <w:rsid w:val="000E40F2"/>
    <w:rsid w:val="000E42DA"/>
    <w:rsid w:val="000E4405"/>
    <w:rsid w:val="000E44EE"/>
    <w:rsid w:val="000E52A1"/>
    <w:rsid w:val="000E5748"/>
    <w:rsid w:val="000E5CD4"/>
    <w:rsid w:val="000E5D44"/>
    <w:rsid w:val="000E62FE"/>
    <w:rsid w:val="000E65BE"/>
    <w:rsid w:val="000E670A"/>
    <w:rsid w:val="000E6A5D"/>
    <w:rsid w:val="000E7042"/>
    <w:rsid w:val="000E72D8"/>
    <w:rsid w:val="000E7C82"/>
    <w:rsid w:val="000E7DAA"/>
    <w:rsid w:val="000F0074"/>
    <w:rsid w:val="000F00B8"/>
    <w:rsid w:val="000F010C"/>
    <w:rsid w:val="000F09A1"/>
    <w:rsid w:val="000F13A8"/>
    <w:rsid w:val="000F15F3"/>
    <w:rsid w:val="000F160F"/>
    <w:rsid w:val="000F24C8"/>
    <w:rsid w:val="000F24D5"/>
    <w:rsid w:val="000F2C59"/>
    <w:rsid w:val="000F2F95"/>
    <w:rsid w:val="000F303D"/>
    <w:rsid w:val="000F3631"/>
    <w:rsid w:val="000F3B91"/>
    <w:rsid w:val="000F469F"/>
    <w:rsid w:val="000F4B0B"/>
    <w:rsid w:val="000F4C62"/>
    <w:rsid w:val="000F52C9"/>
    <w:rsid w:val="000F54CF"/>
    <w:rsid w:val="000F5DB2"/>
    <w:rsid w:val="000F7E10"/>
    <w:rsid w:val="000F7F20"/>
    <w:rsid w:val="001007CF"/>
    <w:rsid w:val="00100ABF"/>
    <w:rsid w:val="00100F7E"/>
    <w:rsid w:val="00100FCB"/>
    <w:rsid w:val="00101A65"/>
    <w:rsid w:val="00102080"/>
    <w:rsid w:val="0010209B"/>
    <w:rsid w:val="00102D10"/>
    <w:rsid w:val="00103131"/>
    <w:rsid w:val="00103365"/>
    <w:rsid w:val="001033D4"/>
    <w:rsid w:val="00103C06"/>
    <w:rsid w:val="00104099"/>
    <w:rsid w:val="001045E6"/>
    <w:rsid w:val="00104EBA"/>
    <w:rsid w:val="001051A1"/>
    <w:rsid w:val="0010548A"/>
    <w:rsid w:val="001054F3"/>
    <w:rsid w:val="00105512"/>
    <w:rsid w:val="00105595"/>
    <w:rsid w:val="00105943"/>
    <w:rsid w:val="0010594A"/>
    <w:rsid w:val="0010613A"/>
    <w:rsid w:val="001065A4"/>
    <w:rsid w:val="00107793"/>
    <w:rsid w:val="00107BC7"/>
    <w:rsid w:val="00107D3C"/>
    <w:rsid w:val="001100EA"/>
    <w:rsid w:val="00110304"/>
    <w:rsid w:val="0011045F"/>
    <w:rsid w:val="00111163"/>
    <w:rsid w:val="00112706"/>
    <w:rsid w:val="00112822"/>
    <w:rsid w:val="00112CC2"/>
    <w:rsid w:val="001132B6"/>
    <w:rsid w:val="001136C1"/>
    <w:rsid w:val="0011370B"/>
    <w:rsid w:val="001137BF"/>
    <w:rsid w:val="00113D66"/>
    <w:rsid w:val="00114892"/>
    <w:rsid w:val="001161E1"/>
    <w:rsid w:val="00116387"/>
    <w:rsid w:val="001171A5"/>
    <w:rsid w:val="00117CAC"/>
    <w:rsid w:val="00117F26"/>
    <w:rsid w:val="001206B6"/>
    <w:rsid w:val="00120F0F"/>
    <w:rsid w:val="0012100F"/>
    <w:rsid w:val="0012204B"/>
    <w:rsid w:val="00122149"/>
    <w:rsid w:val="00122BE2"/>
    <w:rsid w:val="00122C0E"/>
    <w:rsid w:val="00123AB3"/>
    <w:rsid w:val="00123F72"/>
    <w:rsid w:val="00123FDF"/>
    <w:rsid w:val="001244E8"/>
    <w:rsid w:val="00124647"/>
    <w:rsid w:val="00124AE7"/>
    <w:rsid w:val="00124E68"/>
    <w:rsid w:val="00124F00"/>
    <w:rsid w:val="001250C7"/>
    <w:rsid w:val="00125BF4"/>
    <w:rsid w:val="00125F9B"/>
    <w:rsid w:val="0012677D"/>
    <w:rsid w:val="00126A40"/>
    <w:rsid w:val="00127DAF"/>
    <w:rsid w:val="00127EE8"/>
    <w:rsid w:val="00130903"/>
    <w:rsid w:val="00130CE2"/>
    <w:rsid w:val="0013128F"/>
    <w:rsid w:val="00131A2C"/>
    <w:rsid w:val="00131B48"/>
    <w:rsid w:val="00131E82"/>
    <w:rsid w:val="0013221E"/>
    <w:rsid w:val="001322F2"/>
    <w:rsid w:val="0013252D"/>
    <w:rsid w:val="001328B5"/>
    <w:rsid w:val="00132A44"/>
    <w:rsid w:val="00132F3A"/>
    <w:rsid w:val="0013316E"/>
    <w:rsid w:val="0013343F"/>
    <w:rsid w:val="001336E5"/>
    <w:rsid w:val="00133A40"/>
    <w:rsid w:val="001341D1"/>
    <w:rsid w:val="001342ED"/>
    <w:rsid w:val="001343CC"/>
    <w:rsid w:val="00134486"/>
    <w:rsid w:val="00134E2B"/>
    <w:rsid w:val="00135017"/>
    <w:rsid w:val="001352DA"/>
    <w:rsid w:val="001352E6"/>
    <w:rsid w:val="00135BF7"/>
    <w:rsid w:val="00135ED9"/>
    <w:rsid w:val="00136C29"/>
    <w:rsid w:val="001374E1"/>
    <w:rsid w:val="001377C1"/>
    <w:rsid w:val="00137969"/>
    <w:rsid w:val="001402DC"/>
    <w:rsid w:val="00140349"/>
    <w:rsid w:val="001408AF"/>
    <w:rsid w:val="001415A9"/>
    <w:rsid w:val="00141B8A"/>
    <w:rsid w:val="00142048"/>
    <w:rsid w:val="0014213F"/>
    <w:rsid w:val="00142789"/>
    <w:rsid w:val="00142945"/>
    <w:rsid w:val="00142E5F"/>
    <w:rsid w:val="00143108"/>
    <w:rsid w:val="0014318F"/>
    <w:rsid w:val="00143F45"/>
    <w:rsid w:val="001443C7"/>
    <w:rsid w:val="001446F9"/>
    <w:rsid w:val="00145702"/>
    <w:rsid w:val="00145C1B"/>
    <w:rsid w:val="00145CCA"/>
    <w:rsid w:val="00145DB7"/>
    <w:rsid w:val="00145E04"/>
    <w:rsid w:val="001469A0"/>
    <w:rsid w:val="00146D79"/>
    <w:rsid w:val="00146DD5"/>
    <w:rsid w:val="001479B8"/>
    <w:rsid w:val="001479D9"/>
    <w:rsid w:val="00147CB0"/>
    <w:rsid w:val="00150919"/>
    <w:rsid w:val="00151299"/>
    <w:rsid w:val="00151877"/>
    <w:rsid w:val="001522C7"/>
    <w:rsid w:val="00152483"/>
    <w:rsid w:val="00152902"/>
    <w:rsid w:val="00154E65"/>
    <w:rsid w:val="00154E7B"/>
    <w:rsid w:val="00154F53"/>
    <w:rsid w:val="00155263"/>
    <w:rsid w:val="00155474"/>
    <w:rsid w:val="001556E7"/>
    <w:rsid w:val="00156704"/>
    <w:rsid w:val="00156B15"/>
    <w:rsid w:val="0015738D"/>
    <w:rsid w:val="0016052A"/>
    <w:rsid w:val="001609EF"/>
    <w:rsid w:val="00160B35"/>
    <w:rsid w:val="00160CD6"/>
    <w:rsid w:val="001613BF"/>
    <w:rsid w:val="00161C8B"/>
    <w:rsid w:val="00161E19"/>
    <w:rsid w:val="001626E7"/>
    <w:rsid w:val="001633F8"/>
    <w:rsid w:val="001634B1"/>
    <w:rsid w:val="0016404C"/>
    <w:rsid w:val="00164B6C"/>
    <w:rsid w:val="00165E9D"/>
    <w:rsid w:val="00165EC3"/>
    <w:rsid w:val="0016600D"/>
    <w:rsid w:val="00166204"/>
    <w:rsid w:val="00166823"/>
    <w:rsid w:val="00166846"/>
    <w:rsid w:val="00166B9B"/>
    <w:rsid w:val="00166DB8"/>
    <w:rsid w:val="00167163"/>
    <w:rsid w:val="0016779A"/>
    <w:rsid w:val="00167D44"/>
    <w:rsid w:val="00170458"/>
    <w:rsid w:val="0017049F"/>
    <w:rsid w:val="001719F5"/>
    <w:rsid w:val="001720DB"/>
    <w:rsid w:val="001725A5"/>
    <w:rsid w:val="00172DA3"/>
    <w:rsid w:val="00172FBE"/>
    <w:rsid w:val="001738CC"/>
    <w:rsid w:val="001741F7"/>
    <w:rsid w:val="00174324"/>
    <w:rsid w:val="001746B8"/>
    <w:rsid w:val="00174F76"/>
    <w:rsid w:val="00175990"/>
    <w:rsid w:val="00175DD3"/>
    <w:rsid w:val="00175ED4"/>
    <w:rsid w:val="00175EF5"/>
    <w:rsid w:val="00176383"/>
    <w:rsid w:val="00176530"/>
    <w:rsid w:val="001767F4"/>
    <w:rsid w:val="00176CCD"/>
    <w:rsid w:val="00177513"/>
    <w:rsid w:val="00177B4A"/>
    <w:rsid w:val="00180032"/>
    <w:rsid w:val="0018041A"/>
    <w:rsid w:val="0018071E"/>
    <w:rsid w:val="00180E3C"/>
    <w:rsid w:val="001817D6"/>
    <w:rsid w:val="00181DA0"/>
    <w:rsid w:val="001828BE"/>
    <w:rsid w:val="001835C6"/>
    <w:rsid w:val="00183FC4"/>
    <w:rsid w:val="00184332"/>
    <w:rsid w:val="00184405"/>
    <w:rsid w:val="00184E4B"/>
    <w:rsid w:val="00185B83"/>
    <w:rsid w:val="001860E1"/>
    <w:rsid w:val="00186722"/>
    <w:rsid w:val="00186C95"/>
    <w:rsid w:val="00186D90"/>
    <w:rsid w:val="00187086"/>
    <w:rsid w:val="00187191"/>
    <w:rsid w:val="0018792F"/>
    <w:rsid w:val="00190103"/>
    <w:rsid w:val="00190335"/>
    <w:rsid w:val="001905E6"/>
    <w:rsid w:val="00190947"/>
    <w:rsid w:val="001909E7"/>
    <w:rsid w:val="00190CEE"/>
    <w:rsid w:val="00190F09"/>
    <w:rsid w:val="00191109"/>
    <w:rsid w:val="00191CBA"/>
    <w:rsid w:val="00191D6A"/>
    <w:rsid w:val="00192307"/>
    <w:rsid w:val="00192848"/>
    <w:rsid w:val="001933AA"/>
    <w:rsid w:val="0019363A"/>
    <w:rsid w:val="00193F2A"/>
    <w:rsid w:val="001945DF"/>
    <w:rsid w:val="00194646"/>
    <w:rsid w:val="00194812"/>
    <w:rsid w:val="001949D5"/>
    <w:rsid w:val="00194B8F"/>
    <w:rsid w:val="00195112"/>
    <w:rsid w:val="001953E3"/>
    <w:rsid w:val="00195ABC"/>
    <w:rsid w:val="0019697F"/>
    <w:rsid w:val="00197DC7"/>
    <w:rsid w:val="00197E22"/>
    <w:rsid w:val="001A060A"/>
    <w:rsid w:val="001A0936"/>
    <w:rsid w:val="001A0C68"/>
    <w:rsid w:val="001A1034"/>
    <w:rsid w:val="001A1220"/>
    <w:rsid w:val="001A1360"/>
    <w:rsid w:val="001A18F0"/>
    <w:rsid w:val="001A26A6"/>
    <w:rsid w:val="001A2A3B"/>
    <w:rsid w:val="001A2ABD"/>
    <w:rsid w:val="001A2BC2"/>
    <w:rsid w:val="001A3612"/>
    <w:rsid w:val="001A375F"/>
    <w:rsid w:val="001A3C91"/>
    <w:rsid w:val="001A40A8"/>
    <w:rsid w:val="001A41C8"/>
    <w:rsid w:val="001A44B9"/>
    <w:rsid w:val="001A4709"/>
    <w:rsid w:val="001A499E"/>
    <w:rsid w:val="001A4B55"/>
    <w:rsid w:val="001A53D3"/>
    <w:rsid w:val="001A5564"/>
    <w:rsid w:val="001A5A5B"/>
    <w:rsid w:val="001A5B71"/>
    <w:rsid w:val="001A5C51"/>
    <w:rsid w:val="001A64E5"/>
    <w:rsid w:val="001A70C7"/>
    <w:rsid w:val="001A7488"/>
    <w:rsid w:val="001A783E"/>
    <w:rsid w:val="001A798F"/>
    <w:rsid w:val="001A7F84"/>
    <w:rsid w:val="001B0A27"/>
    <w:rsid w:val="001B0D84"/>
    <w:rsid w:val="001B1667"/>
    <w:rsid w:val="001B19E9"/>
    <w:rsid w:val="001B1F81"/>
    <w:rsid w:val="001B216D"/>
    <w:rsid w:val="001B2332"/>
    <w:rsid w:val="001B24AA"/>
    <w:rsid w:val="001B25E5"/>
    <w:rsid w:val="001B28AD"/>
    <w:rsid w:val="001B3169"/>
    <w:rsid w:val="001B3C1C"/>
    <w:rsid w:val="001B4313"/>
    <w:rsid w:val="001B4628"/>
    <w:rsid w:val="001B4A34"/>
    <w:rsid w:val="001B4BF4"/>
    <w:rsid w:val="001B4C32"/>
    <w:rsid w:val="001B4CF4"/>
    <w:rsid w:val="001B4E50"/>
    <w:rsid w:val="001B4E86"/>
    <w:rsid w:val="001B5029"/>
    <w:rsid w:val="001B5413"/>
    <w:rsid w:val="001B5DFF"/>
    <w:rsid w:val="001B622C"/>
    <w:rsid w:val="001B66B9"/>
    <w:rsid w:val="001B6E39"/>
    <w:rsid w:val="001B6E6B"/>
    <w:rsid w:val="001B7102"/>
    <w:rsid w:val="001B7128"/>
    <w:rsid w:val="001B7A29"/>
    <w:rsid w:val="001C0494"/>
    <w:rsid w:val="001C0B7D"/>
    <w:rsid w:val="001C0FDC"/>
    <w:rsid w:val="001C22F4"/>
    <w:rsid w:val="001C36BF"/>
    <w:rsid w:val="001C3B80"/>
    <w:rsid w:val="001C3CD2"/>
    <w:rsid w:val="001C49F6"/>
    <w:rsid w:val="001C4D34"/>
    <w:rsid w:val="001C4EFE"/>
    <w:rsid w:val="001C5145"/>
    <w:rsid w:val="001C5AC0"/>
    <w:rsid w:val="001C63C6"/>
    <w:rsid w:val="001C66EB"/>
    <w:rsid w:val="001C6CAA"/>
    <w:rsid w:val="001C74B1"/>
    <w:rsid w:val="001C7E47"/>
    <w:rsid w:val="001D01F1"/>
    <w:rsid w:val="001D0293"/>
    <w:rsid w:val="001D02A8"/>
    <w:rsid w:val="001D0A10"/>
    <w:rsid w:val="001D1C3F"/>
    <w:rsid w:val="001D1E3A"/>
    <w:rsid w:val="001D1E8F"/>
    <w:rsid w:val="001D270A"/>
    <w:rsid w:val="001D278D"/>
    <w:rsid w:val="001D2A0C"/>
    <w:rsid w:val="001D2D06"/>
    <w:rsid w:val="001D2ED2"/>
    <w:rsid w:val="001D2F4E"/>
    <w:rsid w:val="001D34D5"/>
    <w:rsid w:val="001D34F6"/>
    <w:rsid w:val="001D36A5"/>
    <w:rsid w:val="001D3D3E"/>
    <w:rsid w:val="001D3D9C"/>
    <w:rsid w:val="001D3E98"/>
    <w:rsid w:val="001D457C"/>
    <w:rsid w:val="001D4CF0"/>
    <w:rsid w:val="001D4D44"/>
    <w:rsid w:val="001D51AC"/>
    <w:rsid w:val="001D52CE"/>
    <w:rsid w:val="001D535D"/>
    <w:rsid w:val="001D5741"/>
    <w:rsid w:val="001D58AC"/>
    <w:rsid w:val="001D5D1C"/>
    <w:rsid w:val="001D5F6A"/>
    <w:rsid w:val="001D6F02"/>
    <w:rsid w:val="001E01E8"/>
    <w:rsid w:val="001E0406"/>
    <w:rsid w:val="001E0764"/>
    <w:rsid w:val="001E0B8E"/>
    <w:rsid w:val="001E0CC1"/>
    <w:rsid w:val="001E0D49"/>
    <w:rsid w:val="001E0D68"/>
    <w:rsid w:val="001E11F2"/>
    <w:rsid w:val="001E1254"/>
    <w:rsid w:val="001E1D22"/>
    <w:rsid w:val="001E1E22"/>
    <w:rsid w:val="001E1F9D"/>
    <w:rsid w:val="001E2A80"/>
    <w:rsid w:val="001E3329"/>
    <w:rsid w:val="001E3633"/>
    <w:rsid w:val="001E3926"/>
    <w:rsid w:val="001E4205"/>
    <w:rsid w:val="001E473F"/>
    <w:rsid w:val="001E4A28"/>
    <w:rsid w:val="001E50AC"/>
    <w:rsid w:val="001E56A5"/>
    <w:rsid w:val="001E595A"/>
    <w:rsid w:val="001E6B4F"/>
    <w:rsid w:val="001E6FED"/>
    <w:rsid w:val="001E7242"/>
    <w:rsid w:val="001E7336"/>
    <w:rsid w:val="001E750E"/>
    <w:rsid w:val="001E77CD"/>
    <w:rsid w:val="001F0238"/>
    <w:rsid w:val="001F04AF"/>
    <w:rsid w:val="001F0D32"/>
    <w:rsid w:val="001F0EF7"/>
    <w:rsid w:val="001F146F"/>
    <w:rsid w:val="001F1686"/>
    <w:rsid w:val="001F191C"/>
    <w:rsid w:val="001F191F"/>
    <w:rsid w:val="001F1AEB"/>
    <w:rsid w:val="001F25A6"/>
    <w:rsid w:val="001F2A31"/>
    <w:rsid w:val="001F2BBA"/>
    <w:rsid w:val="001F341D"/>
    <w:rsid w:val="001F3498"/>
    <w:rsid w:val="001F3ECA"/>
    <w:rsid w:val="001F48A9"/>
    <w:rsid w:val="001F4986"/>
    <w:rsid w:val="001F49DE"/>
    <w:rsid w:val="001F511C"/>
    <w:rsid w:val="001F55D1"/>
    <w:rsid w:val="001F5D8A"/>
    <w:rsid w:val="001F65E7"/>
    <w:rsid w:val="001F6851"/>
    <w:rsid w:val="001F6AB2"/>
    <w:rsid w:val="001F6B46"/>
    <w:rsid w:val="001F6C80"/>
    <w:rsid w:val="001F70E4"/>
    <w:rsid w:val="001F74D1"/>
    <w:rsid w:val="001F75C8"/>
    <w:rsid w:val="001F7A7B"/>
    <w:rsid w:val="001F7F99"/>
    <w:rsid w:val="002001EB"/>
    <w:rsid w:val="002006EC"/>
    <w:rsid w:val="00200B2D"/>
    <w:rsid w:val="00200B41"/>
    <w:rsid w:val="00200F1C"/>
    <w:rsid w:val="00201198"/>
    <w:rsid w:val="00201495"/>
    <w:rsid w:val="002029CF"/>
    <w:rsid w:val="00202AAA"/>
    <w:rsid w:val="00202B09"/>
    <w:rsid w:val="00202CA8"/>
    <w:rsid w:val="00203424"/>
    <w:rsid w:val="00203553"/>
    <w:rsid w:val="0020401E"/>
    <w:rsid w:val="002042A0"/>
    <w:rsid w:val="00204A48"/>
    <w:rsid w:val="00205162"/>
    <w:rsid w:val="00205767"/>
    <w:rsid w:val="00205A6C"/>
    <w:rsid w:val="00205BA6"/>
    <w:rsid w:val="00205E68"/>
    <w:rsid w:val="00205F5C"/>
    <w:rsid w:val="00206219"/>
    <w:rsid w:val="00206291"/>
    <w:rsid w:val="00206480"/>
    <w:rsid w:val="002064BD"/>
    <w:rsid w:val="0020671D"/>
    <w:rsid w:val="00206E0B"/>
    <w:rsid w:val="00206ECF"/>
    <w:rsid w:val="0020702D"/>
    <w:rsid w:val="002076AA"/>
    <w:rsid w:val="00210375"/>
    <w:rsid w:val="00210418"/>
    <w:rsid w:val="00210B97"/>
    <w:rsid w:val="00210CA5"/>
    <w:rsid w:val="00212414"/>
    <w:rsid w:val="002124E3"/>
    <w:rsid w:val="002125EA"/>
    <w:rsid w:val="002129EE"/>
    <w:rsid w:val="0021326F"/>
    <w:rsid w:val="002133E4"/>
    <w:rsid w:val="00213631"/>
    <w:rsid w:val="002150D1"/>
    <w:rsid w:val="00215930"/>
    <w:rsid w:val="00215C6B"/>
    <w:rsid w:val="00216213"/>
    <w:rsid w:val="0021623E"/>
    <w:rsid w:val="00216523"/>
    <w:rsid w:val="0021758A"/>
    <w:rsid w:val="0021788F"/>
    <w:rsid w:val="00217A3B"/>
    <w:rsid w:val="002205B8"/>
    <w:rsid w:val="00220D9E"/>
    <w:rsid w:val="002211A5"/>
    <w:rsid w:val="002212F2"/>
    <w:rsid w:val="00221AB0"/>
    <w:rsid w:val="0022203B"/>
    <w:rsid w:val="00222184"/>
    <w:rsid w:val="00222727"/>
    <w:rsid w:val="0022283D"/>
    <w:rsid w:val="00222D50"/>
    <w:rsid w:val="002239AF"/>
    <w:rsid w:val="002241B8"/>
    <w:rsid w:val="00224748"/>
    <w:rsid w:val="00224D5A"/>
    <w:rsid w:val="00224F36"/>
    <w:rsid w:val="00225159"/>
    <w:rsid w:val="00225D1E"/>
    <w:rsid w:val="00225F1D"/>
    <w:rsid w:val="00230647"/>
    <w:rsid w:val="00230E6F"/>
    <w:rsid w:val="00231769"/>
    <w:rsid w:val="00231A6E"/>
    <w:rsid w:val="00231F73"/>
    <w:rsid w:val="0023202D"/>
    <w:rsid w:val="00232C8B"/>
    <w:rsid w:val="00232DF9"/>
    <w:rsid w:val="00232F6A"/>
    <w:rsid w:val="00233163"/>
    <w:rsid w:val="0023371C"/>
    <w:rsid w:val="00233CFB"/>
    <w:rsid w:val="00234039"/>
    <w:rsid w:val="00234423"/>
    <w:rsid w:val="0023476A"/>
    <w:rsid w:val="00234961"/>
    <w:rsid w:val="00234BE9"/>
    <w:rsid w:val="00234DFC"/>
    <w:rsid w:val="00235710"/>
    <w:rsid w:val="00235A05"/>
    <w:rsid w:val="00235A6F"/>
    <w:rsid w:val="00235CD8"/>
    <w:rsid w:val="00236079"/>
    <w:rsid w:val="002366D9"/>
    <w:rsid w:val="002367D7"/>
    <w:rsid w:val="002401D8"/>
    <w:rsid w:val="00240296"/>
    <w:rsid w:val="002402A9"/>
    <w:rsid w:val="002405CB"/>
    <w:rsid w:val="0024068D"/>
    <w:rsid w:val="00240826"/>
    <w:rsid w:val="00241104"/>
    <w:rsid w:val="002413AB"/>
    <w:rsid w:val="0024187E"/>
    <w:rsid w:val="00241A96"/>
    <w:rsid w:val="00241E75"/>
    <w:rsid w:val="0024257F"/>
    <w:rsid w:val="00243B09"/>
    <w:rsid w:val="00243CF9"/>
    <w:rsid w:val="00244020"/>
    <w:rsid w:val="002444D8"/>
    <w:rsid w:val="002448C2"/>
    <w:rsid w:val="00244910"/>
    <w:rsid w:val="00244EBC"/>
    <w:rsid w:val="00245410"/>
    <w:rsid w:val="00245997"/>
    <w:rsid w:val="00245A6D"/>
    <w:rsid w:val="00245AB8"/>
    <w:rsid w:val="00245F00"/>
    <w:rsid w:val="0024643D"/>
    <w:rsid w:val="0024689B"/>
    <w:rsid w:val="00246D1C"/>
    <w:rsid w:val="00247382"/>
    <w:rsid w:val="002479F7"/>
    <w:rsid w:val="002502E7"/>
    <w:rsid w:val="00250602"/>
    <w:rsid w:val="00250737"/>
    <w:rsid w:val="00250843"/>
    <w:rsid w:val="002508A4"/>
    <w:rsid w:val="00250A7E"/>
    <w:rsid w:val="00250D7B"/>
    <w:rsid w:val="00253026"/>
    <w:rsid w:val="002535C3"/>
    <w:rsid w:val="00253A55"/>
    <w:rsid w:val="002542CE"/>
    <w:rsid w:val="00254731"/>
    <w:rsid w:val="00254C8F"/>
    <w:rsid w:val="00254ED8"/>
    <w:rsid w:val="0025508F"/>
    <w:rsid w:val="0025526A"/>
    <w:rsid w:val="00255860"/>
    <w:rsid w:val="00255E66"/>
    <w:rsid w:val="00256074"/>
    <w:rsid w:val="00256A2D"/>
    <w:rsid w:val="00256D12"/>
    <w:rsid w:val="002575AE"/>
    <w:rsid w:val="002602BB"/>
    <w:rsid w:val="00260822"/>
    <w:rsid w:val="00260CBC"/>
    <w:rsid w:val="0026137C"/>
    <w:rsid w:val="00261614"/>
    <w:rsid w:val="00261F38"/>
    <w:rsid w:val="0026226A"/>
    <w:rsid w:val="00262597"/>
    <w:rsid w:val="00262A65"/>
    <w:rsid w:val="00262B7C"/>
    <w:rsid w:val="002631F8"/>
    <w:rsid w:val="00263331"/>
    <w:rsid w:val="00263799"/>
    <w:rsid w:val="00263898"/>
    <w:rsid w:val="00264778"/>
    <w:rsid w:val="00265544"/>
    <w:rsid w:val="00265868"/>
    <w:rsid w:val="00266243"/>
    <w:rsid w:val="00266777"/>
    <w:rsid w:val="00267FEB"/>
    <w:rsid w:val="002705B1"/>
    <w:rsid w:val="00270AE7"/>
    <w:rsid w:val="00270F48"/>
    <w:rsid w:val="002710DC"/>
    <w:rsid w:val="002711A6"/>
    <w:rsid w:val="00272634"/>
    <w:rsid w:val="002729DB"/>
    <w:rsid w:val="0027334D"/>
    <w:rsid w:val="0027385F"/>
    <w:rsid w:val="00274085"/>
    <w:rsid w:val="00274262"/>
    <w:rsid w:val="00274996"/>
    <w:rsid w:val="00274A63"/>
    <w:rsid w:val="00274C02"/>
    <w:rsid w:val="00274EE5"/>
    <w:rsid w:val="00275617"/>
    <w:rsid w:val="00275B7C"/>
    <w:rsid w:val="00276BB8"/>
    <w:rsid w:val="00276BE0"/>
    <w:rsid w:val="0027796A"/>
    <w:rsid w:val="00277FA1"/>
    <w:rsid w:val="0028043F"/>
    <w:rsid w:val="00280969"/>
    <w:rsid w:val="0028111A"/>
    <w:rsid w:val="002812DC"/>
    <w:rsid w:val="00281476"/>
    <w:rsid w:val="002814C2"/>
    <w:rsid w:val="0028223B"/>
    <w:rsid w:val="002825CD"/>
    <w:rsid w:val="002834D7"/>
    <w:rsid w:val="00283EE2"/>
    <w:rsid w:val="0028415A"/>
    <w:rsid w:val="00284270"/>
    <w:rsid w:val="00284328"/>
    <w:rsid w:val="00284752"/>
    <w:rsid w:val="00284865"/>
    <w:rsid w:val="002850A2"/>
    <w:rsid w:val="00285481"/>
    <w:rsid w:val="00285650"/>
    <w:rsid w:val="002860BC"/>
    <w:rsid w:val="0028693C"/>
    <w:rsid w:val="00286A59"/>
    <w:rsid w:val="00286A94"/>
    <w:rsid w:val="00286E7B"/>
    <w:rsid w:val="0028791D"/>
    <w:rsid w:val="002879D8"/>
    <w:rsid w:val="00290405"/>
    <w:rsid w:val="00290675"/>
    <w:rsid w:val="00290882"/>
    <w:rsid w:val="0029089A"/>
    <w:rsid w:val="0029100F"/>
    <w:rsid w:val="002916B4"/>
    <w:rsid w:val="00291E94"/>
    <w:rsid w:val="0029228E"/>
    <w:rsid w:val="00292A71"/>
    <w:rsid w:val="0029360F"/>
    <w:rsid w:val="00294193"/>
    <w:rsid w:val="00294571"/>
    <w:rsid w:val="00294F32"/>
    <w:rsid w:val="0029548A"/>
    <w:rsid w:val="002957D6"/>
    <w:rsid w:val="0029586A"/>
    <w:rsid w:val="002959B7"/>
    <w:rsid w:val="00296039"/>
    <w:rsid w:val="0029646E"/>
    <w:rsid w:val="002965B5"/>
    <w:rsid w:val="00296D08"/>
    <w:rsid w:val="0029787B"/>
    <w:rsid w:val="00297AB8"/>
    <w:rsid w:val="002A0298"/>
    <w:rsid w:val="002A0614"/>
    <w:rsid w:val="002A0634"/>
    <w:rsid w:val="002A089D"/>
    <w:rsid w:val="002A099B"/>
    <w:rsid w:val="002A0F6A"/>
    <w:rsid w:val="002A1905"/>
    <w:rsid w:val="002A197B"/>
    <w:rsid w:val="002A1B7C"/>
    <w:rsid w:val="002A2969"/>
    <w:rsid w:val="002A3470"/>
    <w:rsid w:val="002A3B5C"/>
    <w:rsid w:val="002A40EF"/>
    <w:rsid w:val="002A5807"/>
    <w:rsid w:val="002A5A45"/>
    <w:rsid w:val="002A5B53"/>
    <w:rsid w:val="002A5CA9"/>
    <w:rsid w:val="002A618A"/>
    <w:rsid w:val="002A73EC"/>
    <w:rsid w:val="002A74A5"/>
    <w:rsid w:val="002A7717"/>
    <w:rsid w:val="002B0416"/>
    <w:rsid w:val="002B0836"/>
    <w:rsid w:val="002B09F0"/>
    <w:rsid w:val="002B10F2"/>
    <w:rsid w:val="002B11A8"/>
    <w:rsid w:val="002B1293"/>
    <w:rsid w:val="002B165E"/>
    <w:rsid w:val="002B18A1"/>
    <w:rsid w:val="002B1937"/>
    <w:rsid w:val="002B203D"/>
    <w:rsid w:val="002B2605"/>
    <w:rsid w:val="002B2760"/>
    <w:rsid w:val="002B2DE2"/>
    <w:rsid w:val="002B3234"/>
    <w:rsid w:val="002B36D4"/>
    <w:rsid w:val="002B37A6"/>
    <w:rsid w:val="002B462E"/>
    <w:rsid w:val="002B4EE1"/>
    <w:rsid w:val="002B50DD"/>
    <w:rsid w:val="002B5351"/>
    <w:rsid w:val="002B5668"/>
    <w:rsid w:val="002B5EAC"/>
    <w:rsid w:val="002B5FAB"/>
    <w:rsid w:val="002B62D7"/>
    <w:rsid w:val="002B6857"/>
    <w:rsid w:val="002B73D1"/>
    <w:rsid w:val="002B7760"/>
    <w:rsid w:val="002C0C47"/>
    <w:rsid w:val="002C1054"/>
    <w:rsid w:val="002C12C8"/>
    <w:rsid w:val="002C1381"/>
    <w:rsid w:val="002C1D5E"/>
    <w:rsid w:val="002C1F25"/>
    <w:rsid w:val="002C2A68"/>
    <w:rsid w:val="002C2ACD"/>
    <w:rsid w:val="002C2B76"/>
    <w:rsid w:val="002C2D83"/>
    <w:rsid w:val="002C2E61"/>
    <w:rsid w:val="002C2F74"/>
    <w:rsid w:val="002C3220"/>
    <w:rsid w:val="002C3B20"/>
    <w:rsid w:val="002C404B"/>
    <w:rsid w:val="002C4075"/>
    <w:rsid w:val="002C4081"/>
    <w:rsid w:val="002C4497"/>
    <w:rsid w:val="002C47C3"/>
    <w:rsid w:val="002C5088"/>
    <w:rsid w:val="002C51A3"/>
    <w:rsid w:val="002C540D"/>
    <w:rsid w:val="002C69AE"/>
    <w:rsid w:val="002C6DEF"/>
    <w:rsid w:val="002C7626"/>
    <w:rsid w:val="002C772E"/>
    <w:rsid w:val="002C7D64"/>
    <w:rsid w:val="002D038E"/>
    <w:rsid w:val="002D0B56"/>
    <w:rsid w:val="002D0BE3"/>
    <w:rsid w:val="002D1026"/>
    <w:rsid w:val="002D1464"/>
    <w:rsid w:val="002D1487"/>
    <w:rsid w:val="002D1FA2"/>
    <w:rsid w:val="002D25A6"/>
    <w:rsid w:val="002D289B"/>
    <w:rsid w:val="002D299A"/>
    <w:rsid w:val="002D2B28"/>
    <w:rsid w:val="002D2CFC"/>
    <w:rsid w:val="002D2D94"/>
    <w:rsid w:val="002D2F0B"/>
    <w:rsid w:val="002D3D50"/>
    <w:rsid w:val="002D42B8"/>
    <w:rsid w:val="002D42D1"/>
    <w:rsid w:val="002D5286"/>
    <w:rsid w:val="002D541A"/>
    <w:rsid w:val="002D5E4F"/>
    <w:rsid w:val="002D674E"/>
    <w:rsid w:val="002D686B"/>
    <w:rsid w:val="002D6B9E"/>
    <w:rsid w:val="002D6BF0"/>
    <w:rsid w:val="002D6CDB"/>
    <w:rsid w:val="002D6F1D"/>
    <w:rsid w:val="002D6F71"/>
    <w:rsid w:val="002D7563"/>
    <w:rsid w:val="002D75DE"/>
    <w:rsid w:val="002D75E3"/>
    <w:rsid w:val="002D79C6"/>
    <w:rsid w:val="002E0B7F"/>
    <w:rsid w:val="002E104E"/>
    <w:rsid w:val="002E1097"/>
    <w:rsid w:val="002E23BD"/>
    <w:rsid w:val="002E24FE"/>
    <w:rsid w:val="002E2947"/>
    <w:rsid w:val="002E3876"/>
    <w:rsid w:val="002E3BE0"/>
    <w:rsid w:val="002E3FCB"/>
    <w:rsid w:val="002E48E1"/>
    <w:rsid w:val="002E4EF8"/>
    <w:rsid w:val="002E54B2"/>
    <w:rsid w:val="002E5C7C"/>
    <w:rsid w:val="002E5D44"/>
    <w:rsid w:val="002E5DAE"/>
    <w:rsid w:val="002E64E9"/>
    <w:rsid w:val="002E6D97"/>
    <w:rsid w:val="002E78A7"/>
    <w:rsid w:val="002E7D44"/>
    <w:rsid w:val="002E7E35"/>
    <w:rsid w:val="002F02A7"/>
    <w:rsid w:val="002F046D"/>
    <w:rsid w:val="002F0A8E"/>
    <w:rsid w:val="002F0ED9"/>
    <w:rsid w:val="002F1B00"/>
    <w:rsid w:val="002F2B94"/>
    <w:rsid w:val="002F39FC"/>
    <w:rsid w:val="002F51B5"/>
    <w:rsid w:val="002F5456"/>
    <w:rsid w:val="002F560B"/>
    <w:rsid w:val="002F57C3"/>
    <w:rsid w:val="002F5942"/>
    <w:rsid w:val="002F658B"/>
    <w:rsid w:val="002F7CC6"/>
    <w:rsid w:val="002F7EFF"/>
    <w:rsid w:val="003016A1"/>
    <w:rsid w:val="00301DE8"/>
    <w:rsid w:val="00302343"/>
    <w:rsid w:val="00303817"/>
    <w:rsid w:val="00303C31"/>
    <w:rsid w:val="00304204"/>
    <w:rsid w:val="00304FF8"/>
    <w:rsid w:val="00305089"/>
    <w:rsid w:val="003050DA"/>
    <w:rsid w:val="00305288"/>
    <w:rsid w:val="003054C7"/>
    <w:rsid w:val="0030660E"/>
    <w:rsid w:val="0030683B"/>
    <w:rsid w:val="0030697A"/>
    <w:rsid w:val="00306AEB"/>
    <w:rsid w:val="0030749D"/>
    <w:rsid w:val="00307AE7"/>
    <w:rsid w:val="003100FB"/>
    <w:rsid w:val="003105C7"/>
    <w:rsid w:val="0031060D"/>
    <w:rsid w:val="0031062E"/>
    <w:rsid w:val="00311589"/>
    <w:rsid w:val="0031178C"/>
    <w:rsid w:val="0031183A"/>
    <w:rsid w:val="00311EFD"/>
    <w:rsid w:val="00311F68"/>
    <w:rsid w:val="00312255"/>
    <w:rsid w:val="00312332"/>
    <w:rsid w:val="0031255F"/>
    <w:rsid w:val="00312617"/>
    <w:rsid w:val="00312C6B"/>
    <w:rsid w:val="00313150"/>
    <w:rsid w:val="0031358B"/>
    <w:rsid w:val="003151D7"/>
    <w:rsid w:val="00315505"/>
    <w:rsid w:val="00315E02"/>
    <w:rsid w:val="0031602B"/>
    <w:rsid w:val="00316CC9"/>
    <w:rsid w:val="00317045"/>
    <w:rsid w:val="0031731F"/>
    <w:rsid w:val="003177EC"/>
    <w:rsid w:val="00320D86"/>
    <w:rsid w:val="00321215"/>
    <w:rsid w:val="00321DBA"/>
    <w:rsid w:val="003220F9"/>
    <w:rsid w:val="00322540"/>
    <w:rsid w:val="0032338B"/>
    <w:rsid w:val="00323A48"/>
    <w:rsid w:val="003244B1"/>
    <w:rsid w:val="00324637"/>
    <w:rsid w:val="00324B0B"/>
    <w:rsid w:val="003250A4"/>
    <w:rsid w:val="00325626"/>
    <w:rsid w:val="003265CF"/>
    <w:rsid w:val="00326FED"/>
    <w:rsid w:val="00327385"/>
    <w:rsid w:val="003276F4"/>
    <w:rsid w:val="0032789A"/>
    <w:rsid w:val="00330586"/>
    <w:rsid w:val="0033095B"/>
    <w:rsid w:val="00331419"/>
    <w:rsid w:val="00331BB2"/>
    <w:rsid w:val="00331C2E"/>
    <w:rsid w:val="00332027"/>
    <w:rsid w:val="003321E6"/>
    <w:rsid w:val="003322F7"/>
    <w:rsid w:val="003324F7"/>
    <w:rsid w:val="0033306C"/>
    <w:rsid w:val="003336B2"/>
    <w:rsid w:val="0033427F"/>
    <w:rsid w:val="0033453D"/>
    <w:rsid w:val="00334C2A"/>
    <w:rsid w:val="00334CB4"/>
    <w:rsid w:val="00334D5D"/>
    <w:rsid w:val="00334F14"/>
    <w:rsid w:val="003352DA"/>
    <w:rsid w:val="00335AB1"/>
    <w:rsid w:val="00335EC1"/>
    <w:rsid w:val="003364BF"/>
    <w:rsid w:val="0033653B"/>
    <w:rsid w:val="00336844"/>
    <w:rsid w:val="00336D29"/>
    <w:rsid w:val="00336E97"/>
    <w:rsid w:val="00336FE4"/>
    <w:rsid w:val="003374AF"/>
    <w:rsid w:val="00337535"/>
    <w:rsid w:val="003377CC"/>
    <w:rsid w:val="00340001"/>
    <w:rsid w:val="003400A7"/>
    <w:rsid w:val="00340289"/>
    <w:rsid w:val="003402A6"/>
    <w:rsid w:val="00340367"/>
    <w:rsid w:val="003403D7"/>
    <w:rsid w:val="003408FA"/>
    <w:rsid w:val="00340B0E"/>
    <w:rsid w:val="00340BD1"/>
    <w:rsid w:val="00340E6B"/>
    <w:rsid w:val="00340F16"/>
    <w:rsid w:val="0034204C"/>
    <w:rsid w:val="003430C3"/>
    <w:rsid w:val="003434A9"/>
    <w:rsid w:val="00343A4E"/>
    <w:rsid w:val="00343C8E"/>
    <w:rsid w:val="00344335"/>
    <w:rsid w:val="00344599"/>
    <w:rsid w:val="0034470B"/>
    <w:rsid w:val="003450B9"/>
    <w:rsid w:val="00345446"/>
    <w:rsid w:val="00345904"/>
    <w:rsid w:val="00345C3C"/>
    <w:rsid w:val="003460E7"/>
    <w:rsid w:val="003469EC"/>
    <w:rsid w:val="00346DEF"/>
    <w:rsid w:val="00346EE8"/>
    <w:rsid w:val="00347BA5"/>
    <w:rsid w:val="003504CA"/>
    <w:rsid w:val="00350D68"/>
    <w:rsid w:val="00351405"/>
    <w:rsid w:val="00351A85"/>
    <w:rsid w:val="0035209E"/>
    <w:rsid w:val="003521E4"/>
    <w:rsid w:val="0035250B"/>
    <w:rsid w:val="00352548"/>
    <w:rsid w:val="0035267A"/>
    <w:rsid w:val="00352B36"/>
    <w:rsid w:val="0035312E"/>
    <w:rsid w:val="003536C6"/>
    <w:rsid w:val="00353E0D"/>
    <w:rsid w:val="0035400F"/>
    <w:rsid w:val="00354081"/>
    <w:rsid w:val="00354124"/>
    <w:rsid w:val="0035437A"/>
    <w:rsid w:val="003543EF"/>
    <w:rsid w:val="0035487D"/>
    <w:rsid w:val="00354A29"/>
    <w:rsid w:val="00354D80"/>
    <w:rsid w:val="00354DAC"/>
    <w:rsid w:val="00354DEF"/>
    <w:rsid w:val="00354F1B"/>
    <w:rsid w:val="003552A6"/>
    <w:rsid w:val="00355652"/>
    <w:rsid w:val="00355CDC"/>
    <w:rsid w:val="003562D5"/>
    <w:rsid w:val="003563F2"/>
    <w:rsid w:val="003567CC"/>
    <w:rsid w:val="00356D02"/>
    <w:rsid w:val="00357039"/>
    <w:rsid w:val="00357150"/>
    <w:rsid w:val="00357849"/>
    <w:rsid w:val="00357C83"/>
    <w:rsid w:val="003604EE"/>
    <w:rsid w:val="00360CB1"/>
    <w:rsid w:val="0036122C"/>
    <w:rsid w:val="00361699"/>
    <w:rsid w:val="0036181C"/>
    <w:rsid w:val="00361A42"/>
    <w:rsid w:val="003620D9"/>
    <w:rsid w:val="00362110"/>
    <w:rsid w:val="0036257D"/>
    <w:rsid w:val="00362778"/>
    <w:rsid w:val="00362B10"/>
    <w:rsid w:val="003630C3"/>
    <w:rsid w:val="003644BD"/>
    <w:rsid w:val="0036451F"/>
    <w:rsid w:val="0036466E"/>
    <w:rsid w:val="00364AB3"/>
    <w:rsid w:val="00365184"/>
    <w:rsid w:val="003657EC"/>
    <w:rsid w:val="0036639C"/>
    <w:rsid w:val="0036672A"/>
    <w:rsid w:val="00366EB9"/>
    <w:rsid w:val="00366F45"/>
    <w:rsid w:val="0036740E"/>
    <w:rsid w:val="003676F8"/>
    <w:rsid w:val="00367BC2"/>
    <w:rsid w:val="0037003E"/>
    <w:rsid w:val="0037006A"/>
    <w:rsid w:val="00370987"/>
    <w:rsid w:val="00371326"/>
    <w:rsid w:val="0037154D"/>
    <w:rsid w:val="00371D81"/>
    <w:rsid w:val="00371EA6"/>
    <w:rsid w:val="0037212D"/>
    <w:rsid w:val="0037239E"/>
    <w:rsid w:val="0037284B"/>
    <w:rsid w:val="003729E7"/>
    <w:rsid w:val="00372B8A"/>
    <w:rsid w:val="00373057"/>
    <w:rsid w:val="003731AC"/>
    <w:rsid w:val="00373576"/>
    <w:rsid w:val="0037361A"/>
    <w:rsid w:val="00373FDD"/>
    <w:rsid w:val="00374019"/>
    <w:rsid w:val="00374EEA"/>
    <w:rsid w:val="00374F93"/>
    <w:rsid w:val="00375798"/>
    <w:rsid w:val="00375D54"/>
    <w:rsid w:val="00376B83"/>
    <w:rsid w:val="00377272"/>
    <w:rsid w:val="0037745C"/>
    <w:rsid w:val="00377717"/>
    <w:rsid w:val="0037782A"/>
    <w:rsid w:val="00377922"/>
    <w:rsid w:val="0038009A"/>
    <w:rsid w:val="0038020D"/>
    <w:rsid w:val="003807CB"/>
    <w:rsid w:val="0038080F"/>
    <w:rsid w:val="00380A00"/>
    <w:rsid w:val="00380B50"/>
    <w:rsid w:val="00380C90"/>
    <w:rsid w:val="00381245"/>
    <w:rsid w:val="003813F6"/>
    <w:rsid w:val="003815CC"/>
    <w:rsid w:val="00381660"/>
    <w:rsid w:val="00381819"/>
    <w:rsid w:val="00381F55"/>
    <w:rsid w:val="0038271A"/>
    <w:rsid w:val="003827A6"/>
    <w:rsid w:val="003827F3"/>
    <w:rsid w:val="00382B9E"/>
    <w:rsid w:val="00382BD0"/>
    <w:rsid w:val="00382E69"/>
    <w:rsid w:val="00383A6A"/>
    <w:rsid w:val="00383BB0"/>
    <w:rsid w:val="00384545"/>
    <w:rsid w:val="00384555"/>
    <w:rsid w:val="003845C3"/>
    <w:rsid w:val="003845D4"/>
    <w:rsid w:val="003846D1"/>
    <w:rsid w:val="0038487C"/>
    <w:rsid w:val="00384A56"/>
    <w:rsid w:val="00384B04"/>
    <w:rsid w:val="00384D7C"/>
    <w:rsid w:val="00385BC0"/>
    <w:rsid w:val="00385D9C"/>
    <w:rsid w:val="0038619D"/>
    <w:rsid w:val="0038633E"/>
    <w:rsid w:val="00386451"/>
    <w:rsid w:val="00386AC9"/>
    <w:rsid w:val="0038719F"/>
    <w:rsid w:val="00387284"/>
    <w:rsid w:val="0038747F"/>
    <w:rsid w:val="003878AA"/>
    <w:rsid w:val="00387AB7"/>
    <w:rsid w:val="00387ED6"/>
    <w:rsid w:val="0039029D"/>
    <w:rsid w:val="00391036"/>
    <w:rsid w:val="00391299"/>
    <w:rsid w:val="00391D73"/>
    <w:rsid w:val="00391D88"/>
    <w:rsid w:val="00392308"/>
    <w:rsid w:val="00392395"/>
    <w:rsid w:val="003928C3"/>
    <w:rsid w:val="00392ABA"/>
    <w:rsid w:val="00392C3D"/>
    <w:rsid w:val="00393436"/>
    <w:rsid w:val="003935BC"/>
    <w:rsid w:val="0039379B"/>
    <w:rsid w:val="003941B4"/>
    <w:rsid w:val="0039434A"/>
    <w:rsid w:val="003948AA"/>
    <w:rsid w:val="003948AB"/>
    <w:rsid w:val="0039522F"/>
    <w:rsid w:val="00395639"/>
    <w:rsid w:val="00395AE8"/>
    <w:rsid w:val="003966D6"/>
    <w:rsid w:val="0039692B"/>
    <w:rsid w:val="00396A52"/>
    <w:rsid w:val="003A02DF"/>
    <w:rsid w:val="003A0D44"/>
    <w:rsid w:val="003A14DB"/>
    <w:rsid w:val="003A1537"/>
    <w:rsid w:val="003A1D7C"/>
    <w:rsid w:val="003A1F94"/>
    <w:rsid w:val="003A20D9"/>
    <w:rsid w:val="003A2631"/>
    <w:rsid w:val="003A28BF"/>
    <w:rsid w:val="003A2BC5"/>
    <w:rsid w:val="003A33CE"/>
    <w:rsid w:val="003A3607"/>
    <w:rsid w:val="003A3967"/>
    <w:rsid w:val="003A3EC1"/>
    <w:rsid w:val="003A4067"/>
    <w:rsid w:val="003A42D6"/>
    <w:rsid w:val="003A4B67"/>
    <w:rsid w:val="003A5516"/>
    <w:rsid w:val="003A5AC9"/>
    <w:rsid w:val="003A5DAC"/>
    <w:rsid w:val="003A6775"/>
    <w:rsid w:val="003A69FC"/>
    <w:rsid w:val="003A74D5"/>
    <w:rsid w:val="003A7575"/>
    <w:rsid w:val="003A75ED"/>
    <w:rsid w:val="003A769F"/>
    <w:rsid w:val="003B0314"/>
    <w:rsid w:val="003B041F"/>
    <w:rsid w:val="003B0429"/>
    <w:rsid w:val="003B0B12"/>
    <w:rsid w:val="003B17AE"/>
    <w:rsid w:val="003B1932"/>
    <w:rsid w:val="003B1C07"/>
    <w:rsid w:val="003B1EFF"/>
    <w:rsid w:val="003B1FBF"/>
    <w:rsid w:val="003B2122"/>
    <w:rsid w:val="003B269F"/>
    <w:rsid w:val="003B2A6B"/>
    <w:rsid w:val="003B2CC5"/>
    <w:rsid w:val="003B396B"/>
    <w:rsid w:val="003B3BFD"/>
    <w:rsid w:val="003B57FD"/>
    <w:rsid w:val="003B6016"/>
    <w:rsid w:val="003B6638"/>
    <w:rsid w:val="003B6B6D"/>
    <w:rsid w:val="003B70FF"/>
    <w:rsid w:val="003B73FE"/>
    <w:rsid w:val="003B7415"/>
    <w:rsid w:val="003B76D7"/>
    <w:rsid w:val="003B7866"/>
    <w:rsid w:val="003B7997"/>
    <w:rsid w:val="003B7E7C"/>
    <w:rsid w:val="003C0392"/>
    <w:rsid w:val="003C13C0"/>
    <w:rsid w:val="003C1EFF"/>
    <w:rsid w:val="003C1FD8"/>
    <w:rsid w:val="003C2119"/>
    <w:rsid w:val="003C28EC"/>
    <w:rsid w:val="003C2BCA"/>
    <w:rsid w:val="003C3943"/>
    <w:rsid w:val="003C432D"/>
    <w:rsid w:val="003C436E"/>
    <w:rsid w:val="003C4A62"/>
    <w:rsid w:val="003C5151"/>
    <w:rsid w:val="003C5FB2"/>
    <w:rsid w:val="003C6BC2"/>
    <w:rsid w:val="003C6EC3"/>
    <w:rsid w:val="003C7301"/>
    <w:rsid w:val="003C75A3"/>
    <w:rsid w:val="003D08FB"/>
    <w:rsid w:val="003D0BF6"/>
    <w:rsid w:val="003D10BA"/>
    <w:rsid w:val="003D2253"/>
    <w:rsid w:val="003D2A19"/>
    <w:rsid w:val="003D2D4B"/>
    <w:rsid w:val="003D3841"/>
    <w:rsid w:val="003D3FB0"/>
    <w:rsid w:val="003D46A7"/>
    <w:rsid w:val="003D49FF"/>
    <w:rsid w:val="003D5880"/>
    <w:rsid w:val="003D5D69"/>
    <w:rsid w:val="003D6316"/>
    <w:rsid w:val="003D6AF0"/>
    <w:rsid w:val="003D6C47"/>
    <w:rsid w:val="003D748A"/>
    <w:rsid w:val="003D797F"/>
    <w:rsid w:val="003D7CB7"/>
    <w:rsid w:val="003E065B"/>
    <w:rsid w:val="003E0B17"/>
    <w:rsid w:val="003E0E93"/>
    <w:rsid w:val="003E0F31"/>
    <w:rsid w:val="003E0F7C"/>
    <w:rsid w:val="003E103A"/>
    <w:rsid w:val="003E1072"/>
    <w:rsid w:val="003E1705"/>
    <w:rsid w:val="003E19BB"/>
    <w:rsid w:val="003E1FAD"/>
    <w:rsid w:val="003E23A5"/>
    <w:rsid w:val="003E25F4"/>
    <w:rsid w:val="003E2743"/>
    <w:rsid w:val="003E2A07"/>
    <w:rsid w:val="003E30B3"/>
    <w:rsid w:val="003E38D6"/>
    <w:rsid w:val="003E3A94"/>
    <w:rsid w:val="003E3C4C"/>
    <w:rsid w:val="003E3D7B"/>
    <w:rsid w:val="003E47DD"/>
    <w:rsid w:val="003E4EED"/>
    <w:rsid w:val="003E5173"/>
    <w:rsid w:val="003E568E"/>
    <w:rsid w:val="003E647C"/>
    <w:rsid w:val="003E6571"/>
    <w:rsid w:val="003E6625"/>
    <w:rsid w:val="003E6A49"/>
    <w:rsid w:val="003E7135"/>
    <w:rsid w:val="003E7209"/>
    <w:rsid w:val="003E739D"/>
    <w:rsid w:val="003E7886"/>
    <w:rsid w:val="003F00FC"/>
    <w:rsid w:val="003F017A"/>
    <w:rsid w:val="003F0305"/>
    <w:rsid w:val="003F0751"/>
    <w:rsid w:val="003F087D"/>
    <w:rsid w:val="003F15D4"/>
    <w:rsid w:val="003F171D"/>
    <w:rsid w:val="003F2106"/>
    <w:rsid w:val="003F214B"/>
    <w:rsid w:val="003F241A"/>
    <w:rsid w:val="003F2CCD"/>
    <w:rsid w:val="003F4956"/>
    <w:rsid w:val="003F5415"/>
    <w:rsid w:val="003F54C6"/>
    <w:rsid w:val="003F6194"/>
    <w:rsid w:val="003F6597"/>
    <w:rsid w:val="003F7514"/>
    <w:rsid w:val="003F77AE"/>
    <w:rsid w:val="003F78D4"/>
    <w:rsid w:val="003F7B9B"/>
    <w:rsid w:val="003F7BD1"/>
    <w:rsid w:val="003F7DFC"/>
    <w:rsid w:val="003F7FE6"/>
    <w:rsid w:val="00400031"/>
    <w:rsid w:val="004000D9"/>
    <w:rsid w:val="004001E5"/>
    <w:rsid w:val="0040042D"/>
    <w:rsid w:val="00400432"/>
    <w:rsid w:val="004008EB"/>
    <w:rsid w:val="00400BA5"/>
    <w:rsid w:val="00400D17"/>
    <w:rsid w:val="00402197"/>
    <w:rsid w:val="004024A6"/>
    <w:rsid w:val="00402A34"/>
    <w:rsid w:val="00402E7A"/>
    <w:rsid w:val="00402EB8"/>
    <w:rsid w:val="00403271"/>
    <w:rsid w:val="00404266"/>
    <w:rsid w:val="004054AF"/>
    <w:rsid w:val="004057D7"/>
    <w:rsid w:val="00405AB8"/>
    <w:rsid w:val="00406405"/>
    <w:rsid w:val="0040646F"/>
    <w:rsid w:val="00406B9D"/>
    <w:rsid w:val="00406CC3"/>
    <w:rsid w:val="004077C3"/>
    <w:rsid w:val="00407B0B"/>
    <w:rsid w:val="00407EF3"/>
    <w:rsid w:val="004103D0"/>
    <w:rsid w:val="00410414"/>
    <w:rsid w:val="0041055C"/>
    <w:rsid w:val="00410C26"/>
    <w:rsid w:val="00410D3A"/>
    <w:rsid w:val="00410FDD"/>
    <w:rsid w:val="004113FF"/>
    <w:rsid w:val="00411EDE"/>
    <w:rsid w:val="004130DF"/>
    <w:rsid w:val="00413955"/>
    <w:rsid w:val="00414029"/>
    <w:rsid w:val="00414414"/>
    <w:rsid w:val="004145C1"/>
    <w:rsid w:val="0041491C"/>
    <w:rsid w:val="0041498D"/>
    <w:rsid w:val="00414B9D"/>
    <w:rsid w:val="00414D56"/>
    <w:rsid w:val="00414FB2"/>
    <w:rsid w:val="00415257"/>
    <w:rsid w:val="004164DE"/>
    <w:rsid w:val="00416B23"/>
    <w:rsid w:val="0041747F"/>
    <w:rsid w:val="0041769B"/>
    <w:rsid w:val="004176DF"/>
    <w:rsid w:val="00417D2E"/>
    <w:rsid w:val="00420A9E"/>
    <w:rsid w:val="00420BC8"/>
    <w:rsid w:val="00421B38"/>
    <w:rsid w:val="00421BFA"/>
    <w:rsid w:val="00422465"/>
    <w:rsid w:val="0042261E"/>
    <w:rsid w:val="00423694"/>
    <w:rsid w:val="004245E4"/>
    <w:rsid w:val="00424695"/>
    <w:rsid w:val="00424AE8"/>
    <w:rsid w:val="00424DF6"/>
    <w:rsid w:val="00425803"/>
    <w:rsid w:val="00425874"/>
    <w:rsid w:val="00426A6E"/>
    <w:rsid w:val="00426D96"/>
    <w:rsid w:val="00427121"/>
    <w:rsid w:val="00427568"/>
    <w:rsid w:val="004276EC"/>
    <w:rsid w:val="0042787E"/>
    <w:rsid w:val="004278EC"/>
    <w:rsid w:val="00427C0D"/>
    <w:rsid w:val="00427F10"/>
    <w:rsid w:val="00430150"/>
    <w:rsid w:val="00431A0E"/>
    <w:rsid w:val="0043231E"/>
    <w:rsid w:val="004327AE"/>
    <w:rsid w:val="0043367B"/>
    <w:rsid w:val="00433E1E"/>
    <w:rsid w:val="00433EB8"/>
    <w:rsid w:val="004343D4"/>
    <w:rsid w:val="004344D5"/>
    <w:rsid w:val="00434635"/>
    <w:rsid w:val="00434974"/>
    <w:rsid w:val="00434A4C"/>
    <w:rsid w:val="00434BCA"/>
    <w:rsid w:val="004357F6"/>
    <w:rsid w:val="00435D25"/>
    <w:rsid w:val="00435E33"/>
    <w:rsid w:val="00436D15"/>
    <w:rsid w:val="00436EEB"/>
    <w:rsid w:val="00436FA4"/>
    <w:rsid w:val="00437794"/>
    <w:rsid w:val="00437BD5"/>
    <w:rsid w:val="00440226"/>
    <w:rsid w:val="00440377"/>
    <w:rsid w:val="0044055F"/>
    <w:rsid w:val="004416DA"/>
    <w:rsid w:val="00441929"/>
    <w:rsid w:val="00441CD8"/>
    <w:rsid w:val="00441EE9"/>
    <w:rsid w:val="00442283"/>
    <w:rsid w:val="00442658"/>
    <w:rsid w:val="004433A1"/>
    <w:rsid w:val="00443840"/>
    <w:rsid w:val="00443A50"/>
    <w:rsid w:val="00443D66"/>
    <w:rsid w:val="00444276"/>
    <w:rsid w:val="00444E78"/>
    <w:rsid w:val="00445AFA"/>
    <w:rsid w:val="0044620A"/>
    <w:rsid w:val="00446286"/>
    <w:rsid w:val="004467B7"/>
    <w:rsid w:val="004469DD"/>
    <w:rsid w:val="00446B05"/>
    <w:rsid w:val="00446EFF"/>
    <w:rsid w:val="00447025"/>
    <w:rsid w:val="00447995"/>
    <w:rsid w:val="00447A18"/>
    <w:rsid w:val="00447C95"/>
    <w:rsid w:val="00447CD2"/>
    <w:rsid w:val="004502FF"/>
    <w:rsid w:val="0045036C"/>
    <w:rsid w:val="00450456"/>
    <w:rsid w:val="0045117A"/>
    <w:rsid w:val="00451204"/>
    <w:rsid w:val="00451240"/>
    <w:rsid w:val="00451A97"/>
    <w:rsid w:val="00452961"/>
    <w:rsid w:val="004538B5"/>
    <w:rsid w:val="00453980"/>
    <w:rsid w:val="00453D84"/>
    <w:rsid w:val="0045493A"/>
    <w:rsid w:val="00455565"/>
    <w:rsid w:val="00455B59"/>
    <w:rsid w:val="00456470"/>
    <w:rsid w:val="00457148"/>
    <w:rsid w:val="004574D0"/>
    <w:rsid w:val="00460579"/>
    <w:rsid w:val="004605F9"/>
    <w:rsid w:val="00460B43"/>
    <w:rsid w:val="00460CDA"/>
    <w:rsid w:val="00461CE8"/>
    <w:rsid w:val="00462179"/>
    <w:rsid w:val="0046242C"/>
    <w:rsid w:val="00462585"/>
    <w:rsid w:val="0046262C"/>
    <w:rsid w:val="00462BB5"/>
    <w:rsid w:val="00462C19"/>
    <w:rsid w:val="0046370C"/>
    <w:rsid w:val="00463D74"/>
    <w:rsid w:val="00463EEC"/>
    <w:rsid w:val="00463F87"/>
    <w:rsid w:val="00464434"/>
    <w:rsid w:val="00464CD7"/>
    <w:rsid w:val="00465E5D"/>
    <w:rsid w:val="004661C4"/>
    <w:rsid w:val="0046651F"/>
    <w:rsid w:val="00466541"/>
    <w:rsid w:val="004666AE"/>
    <w:rsid w:val="0046735F"/>
    <w:rsid w:val="00467392"/>
    <w:rsid w:val="00467498"/>
    <w:rsid w:val="00470279"/>
    <w:rsid w:val="00470B14"/>
    <w:rsid w:val="00470BCB"/>
    <w:rsid w:val="00470C0A"/>
    <w:rsid w:val="00470C3E"/>
    <w:rsid w:val="00470EB7"/>
    <w:rsid w:val="0047113D"/>
    <w:rsid w:val="00471401"/>
    <w:rsid w:val="004714A9"/>
    <w:rsid w:val="004714DC"/>
    <w:rsid w:val="00471858"/>
    <w:rsid w:val="00471B21"/>
    <w:rsid w:val="004727BF"/>
    <w:rsid w:val="00472DF2"/>
    <w:rsid w:val="004733BE"/>
    <w:rsid w:val="0047359D"/>
    <w:rsid w:val="00473A18"/>
    <w:rsid w:val="004740FE"/>
    <w:rsid w:val="00474197"/>
    <w:rsid w:val="00474675"/>
    <w:rsid w:val="00474A6D"/>
    <w:rsid w:val="004750AD"/>
    <w:rsid w:val="0047542B"/>
    <w:rsid w:val="00475AF6"/>
    <w:rsid w:val="00475E4C"/>
    <w:rsid w:val="00475ED6"/>
    <w:rsid w:val="00475EFE"/>
    <w:rsid w:val="0047601B"/>
    <w:rsid w:val="00476DF2"/>
    <w:rsid w:val="004772A9"/>
    <w:rsid w:val="004775B5"/>
    <w:rsid w:val="004778A9"/>
    <w:rsid w:val="00477AC8"/>
    <w:rsid w:val="00477D02"/>
    <w:rsid w:val="00480916"/>
    <w:rsid w:val="00481443"/>
    <w:rsid w:val="004817B1"/>
    <w:rsid w:val="00481ADE"/>
    <w:rsid w:val="00481BE8"/>
    <w:rsid w:val="0048237A"/>
    <w:rsid w:val="004825E5"/>
    <w:rsid w:val="00482F44"/>
    <w:rsid w:val="004833F0"/>
    <w:rsid w:val="004836E6"/>
    <w:rsid w:val="00483E7D"/>
    <w:rsid w:val="00483FE4"/>
    <w:rsid w:val="00484A8A"/>
    <w:rsid w:val="00484E00"/>
    <w:rsid w:val="00485AA4"/>
    <w:rsid w:val="00485B38"/>
    <w:rsid w:val="004861FC"/>
    <w:rsid w:val="004864D4"/>
    <w:rsid w:val="0048655F"/>
    <w:rsid w:val="00486989"/>
    <w:rsid w:val="00486DFA"/>
    <w:rsid w:val="004877B3"/>
    <w:rsid w:val="00487BE3"/>
    <w:rsid w:val="00487C79"/>
    <w:rsid w:val="00487E3E"/>
    <w:rsid w:val="00490309"/>
    <w:rsid w:val="0049068F"/>
    <w:rsid w:val="0049078D"/>
    <w:rsid w:val="0049187F"/>
    <w:rsid w:val="004922C2"/>
    <w:rsid w:val="0049290E"/>
    <w:rsid w:val="00492925"/>
    <w:rsid w:val="00492C60"/>
    <w:rsid w:val="004932FD"/>
    <w:rsid w:val="00493B9D"/>
    <w:rsid w:val="0049498C"/>
    <w:rsid w:val="00494FF2"/>
    <w:rsid w:val="004951C6"/>
    <w:rsid w:val="00495880"/>
    <w:rsid w:val="00495A8B"/>
    <w:rsid w:val="00495D5D"/>
    <w:rsid w:val="00496521"/>
    <w:rsid w:val="004970DB"/>
    <w:rsid w:val="00497654"/>
    <w:rsid w:val="004979C5"/>
    <w:rsid w:val="004A0469"/>
    <w:rsid w:val="004A0CB7"/>
    <w:rsid w:val="004A1134"/>
    <w:rsid w:val="004A1716"/>
    <w:rsid w:val="004A1808"/>
    <w:rsid w:val="004A192D"/>
    <w:rsid w:val="004A1A12"/>
    <w:rsid w:val="004A1C80"/>
    <w:rsid w:val="004A2081"/>
    <w:rsid w:val="004A25E6"/>
    <w:rsid w:val="004A2932"/>
    <w:rsid w:val="004A3281"/>
    <w:rsid w:val="004A3E7B"/>
    <w:rsid w:val="004A4030"/>
    <w:rsid w:val="004A415C"/>
    <w:rsid w:val="004A43ED"/>
    <w:rsid w:val="004A4C1D"/>
    <w:rsid w:val="004A4FA4"/>
    <w:rsid w:val="004A5079"/>
    <w:rsid w:val="004A5185"/>
    <w:rsid w:val="004A5290"/>
    <w:rsid w:val="004A52EF"/>
    <w:rsid w:val="004A53CD"/>
    <w:rsid w:val="004A546B"/>
    <w:rsid w:val="004A55F5"/>
    <w:rsid w:val="004A57C9"/>
    <w:rsid w:val="004A5918"/>
    <w:rsid w:val="004A5DD1"/>
    <w:rsid w:val="004A5EB2"/>
    <w:rsid w:val="004A6597"/>
    <w:rsid w:val="004A6603"/>
    <w:rsid w:val="004A746D"/>
    <w:rsid w:val="004A77B3"/>
    <w:rsid w:val="004A78A6"/>
    <w:rsid w:val="004A7996"/>
    <w:rsid w:val="004A7A74"/>
    <w:rsid w:val="004B0A4E"/>
    <w:rsid w:val="004B0C35"/>
    <w:rsid w:val="004B1760"/>
    <w:rsid w:val="004B17FF"/>
    <w:rsid w:val="004B1D62"/>
    <w:rsid w:val="004B2A33"/>
    <w:rsid w:val="004B2B2D"/>
    <w:rsid w:val="004B2BF8"/>
    <w:rsid w:val="004B2E9D"/>
    <w:rsid w:val="004B4684"/>
    <w:rsid w:val="004B5522"/>
    <w:rsid w:val="004B67E5"/>
    <w:rsid w:val="004B6E6F"/>
    <w:rsid w:val="004B733A"/>
    <w:rsid w:val="004B761F"/>
    <w:rsid w:val="004B7640"/>
    <w:rsid w:val="004B7972"/>
    <w:rsid w:val="004C0522"/>
    <w:rsid w:val="004C0555"/>
    <w:rsid w:val="004C08A7"/>
    <w:rsid w:val="004C0B16"/>
    <w:rsid w:val="004C0E30"/>
    <w:rsid w:val="004C0F05"/>
    <w:rsid w:val="004C14FD"/>
    <w:rsid w:val="004C1523"/>
    <w:rsid w:val="004C2F44"/>
    <w:rsid w:val="004C3006"/>
    <w:rsid w:val="004C3D4D"/>
    <w:rsid w:val="004C4553"/>
    <w:rsid w:val="004C4A96"/>
    <w:rsid w:val="004C5495"/>
    <w:rsid w:val="004C54D8"/>
    <w:rsid w:val="004C5DAA"/>
    <w:rsid w:val="004C5ED2"/>
    <w:rsid w:val="004C6135"/>
    <w:rsid w:val="004C69FA"/>
    <w:rsid w:val="004C6BC1"/>
    <w:rsid w:val="004C6CE4"/>
    <w:rsid w:val="004C6F8A"/>
    <w:rsid w:val="004C76F6"/>
    <w:rsid w:val="004C7B38"/>
    <w:rsid w:val="004C7BA4"/>
    <w:rsid w:val="004C7E69"/>
    <w:rsid w:val="004D0078"/>
    <w:rsid w:val="004D0AF2"/>
    <w:rsid w:val="004D0EEF"/>
    <w:rsid w:val="004D1124"/>
    <w:rsid w:val="004D1311"/>
    <w:rsid w:val="004D1484"/>
    <w:rsid w:val="004D1DDF"/>
    <w:rsid w:val="004D1E82"/>
    <w:rsid w:val="004D2AD4"/>
    <w:rsid w:val="004D2CCA"/>
    <w:rsid w:val="004D2F0D"/>
    <w:rsid w:val="004D310D"/>
    <w:rsid w:val="004D3FFF"/>
    <w:rsid w:val="004D455E"/>
    <w:rsid w:val="004D4576"/>
    <w:rsid w:val="004D461A"/>
    <w:rsid w:val="004D4705"/>
    <w:rsid w:val="004D564C"/>
    <w:rsid w:val="004D573C"/>
    <w:rsid w:val="004D5BED"/>
    <w:rsid w:val="004D5CAD"/>
    <w:rsid w:val="004D5EE8"/>
    <w:rsid w:val="004D619C"/>
    <w:rsid w:val="004D6678"/>
    <w:rsid w:val="004D6A69"/>
    <w:rsid w:val="004D6EB8"/>
    <w:rsid w:val="004D6F83"/>
    <w:rsid w:val="004D7E1E"/>
    <w:rsid w:val="004E01AE"/>
    <w:rsid w:val="004E01F1"/>
    <w:rsid w:val="004E02FA"/>
    <w:rsid w:val="004E03C5"/>
    <w:rsid w:val="004E043E"/>
    <w:rsid w:val="004E049F"/>
    <w:rsid w:val="004E09DB"/>
    <w:rsid w:val="004E10C3"/>
    <w:rsid w:val="004E148F"/>
    <w:rsid w:val="004E14FF"/>
    <w:rsid w:val="004E168B"/>
    <w:rsid w:val="004E1801"/>
    <w:rsid w:val="004E1917"/>
    <w:rsid w:val="004E220B"/>
    <w:rsid w:val="004E25F3"/>
    <w:rsid w:val="004E26F1"/>
    <w:rsid w:val="004E27D2"/>
    <w:rsid w:val="004E2B51"/>
    <w:rsid w:val="004E2CD6"/>
    <w:rsid w:val="004E2DEA"/>
    <w:rsid w:val="004E30D9"/>
    <w:rsid w:val="004E31FC"/>
    <w:rsid w:val="004E3547"/>
    <w:rsid w:val="004E377E"/>
    <w:rsid w:val="004E3AE2"/>
    <w:rsid w:val="004E3C99"/>
    <w:rsid w:val="004E3E40"/>
    <w:rsid w:val="004E3ED6"/>
    <w:rsid w:val="004E42E3"/>
    <w:rsid w:val="004E47F2"/>
    <w:rsid w:val="004E491E"/>
    <w:rsid w:val="004E5256"/>
    <w:rsid w:val="004E5A57"/>
    <w:rsid w:val="004E5B4A"/>
    <w:rsid w:val="004E5CA9"/>
    <w:rsid w:val="004E610A"/>
    <w:rsid w:val="004E61E9"/>
    <w:rsid w:val="004E65EA"/>
    <w:rsid w:val="004E663F"/>
    <w:rsid w:val="004E68FF"/>
    <w:rsid w:val="004E6966"/>
    <w:rsid w:val="004E6AD2"/>
    <w:rsid w:val="004E7729"/>
    <w:rsid w:val="004E787F"/>
    <w:rsid w:val="004E79F2"/>
    <w:rsid w:val="004F0E28"/>
    <w:rsid w:val="004F123A"/>
    <w:rsid w:val="004F19CB"/>
    <w:rsid w:val="004F1FCD"/>
    <w:rsid w:val="004F25A0"/>
    <w:rsid w:val="004F2915"/>
    <w:rsid w:val="004F29CD"/>
    <w:rsid w:val="004F2BFB"/>
    <w:rsid w:val="004F2D80"/>
    <w:rsid w:val="004F2DC3"/>
    <w:rsid w:val="004F3251"/>
    <w:rsid w:val="004F33D6"/>
    <w:rsid w:val="004F38A8"/>
    <w:rsid w:val="004F3AEA"/>
    <w:rsid w:val="004F3ED6"/>
    <w:rsid w:val="004F464E"/>
    <w:rsid w:val="004F475A"/>
    <w:rsid w:val="004F5515"/>
    <w:rsid w:val="004F5857"/>
    <w:rsid w:val="004F59C9"/>
    <w:rsid w:val="004F5C39"/>
    <w:rsid w:val="004F5CDB"/>
    <w:rsid w:val="004F5D27"/>
    <w:rsid w:val="004F5E55"/>
    <w:rsid w:val="004F69DB"/>
    <w:rsid w:val="004F6F6C"/>
    <w:rsid w:val="004F72D6"/>
    <w:rsid w:val="004F796C"/>
    <w:rsid w:val="004F7E30"/>
    <w:rsid w:val="004F7F46"/>
    <w:rsid w:val="005002D5"/>
    <w:rsid w:val="00500428"/>
    <w:rsid w:val="00501446"/>
    <w:rsid w:val="00501F2C"/>
    <w:rsid w:val="005020A0"/>
    <w:rsid w:val="005022D0"/>
    <w:rsid w:val="005028CB"/>
    <w:rsid w:val="00502C1C"/>
    <w:rsid w:val="00502E8A"/>
    <w:rsid w:val="00503063"/>
    <w:rsid w:val="005032E4"/>
    <w:rsid w:val="00503320"/>
    <w:rsid w:val="00503899"/>
    <w:rsid w:val="00503B27"/>
    <w:rsid w:val="00504826"/>
    <w:rsid w:val="00504E2F"/>
    <w:rsid w:val="005056FD"/>
    <w:rsid w:val="005060CA"/>
    <w:rsid w:val="00507DB9"/>
    <w:rsid w:val="00510A02"/>
    <w:rsid w:val="00511DBD"/>
    <w:rsid w:val="00512996"/>
    <w:rsid w:val="00512C68"/>
    <w:rsid w:val="00512CE6"/>
    <w:rsid w:val="00513132"/>
    <w:rsid w:val="00513A35"/>
    <w:rsid w:val="00513CFB"/>
    <w:rsid w:val="00513F4D"/>
    <w:rsid w:val="00514757"/>
    <w:rsid w:val="00514F33"/>
    <w:rsid w:val="00514FDA"/>
    <w:rsid w:val="0051510D"/>
    <w:rsid w:val="00515319"/>
    <w:rsid w:val="00515408"/>
    <w:rsid w:val="0051544D"/>
    <w:rsid w:val="005156AA"/>
    <w:rsid w:val="0051655B"/>
    <w:rsid w:val="00517A47"/>
    <w:rsid w:val="005202C4"/>
    <w:rsid w:val="00520578"/>
    <w:rsid w:val="0052107D"/>
    <w:rsid w:val="00521595"/>
    <w:rsid w:val="0052235C"/>
    <w:rsid w:val="005229B8"/>
    <w:rsid w:val="00522FAE"/>
    <w:rsid w:val="005231BC"/>
    <w:rsid w:val="00523C6A"/>
    <w:rsid w:val="00524385"/>
    <w:rsid w:val="005244D6"/>
    <w:rsid w:val="00524976"/>
    <w:rsid w:val="00525B62"/>
    <w:rsid w:val="00525B90"/>
    <w:rsid w:val="00525E5D"/>
    <w:rsid w:val="005261AF"/>
    <w:rsid w:val="005261E5"/>
    <w:rsid w:val="00526276"/>
    <w:rsid w:val="005262B5"/>
    <w:rsid w:val="00526358"/>
    <w:rsid w:val="0052709A"/>
    <w:rsid w:val="005271CE"/>
    <w:rsid w:val="00527358"/>
    <w:rsid w:val="005279C8"/>
    <w:rsid w:val="00530805"/>
    <w:rsid w:val="005310A2"/>
    <w:rsid w:val="0053111D"/>
    <w:rsid w:val="00531308"/>
    <w:rsid w:val="005315A0"/>
    <w:rsid w:val="0053185D"/>
    <w:rsid w:val="00531C3F"/>
    <w:rsid w:val="00532209"/>
    <w:rsid w:val="005323DF"/>
    <w:rsid w:val="005324A2"/>
    <w:rsid w:val="00532762"/>
    <w:rsid w:val="00532806"/>
    <w:rsid w:val="00532E43"/>
    <w:rsid w:val="00532E5F"/>
    <w:rsid w:val="005331AE"/>
    <w:rsid w:val="005335EC"/>
    <w:rsid w:val="005342E3"/>
    <w:rsid w:val="00534649"/>
    <w:rsid w:val="005349E6"/>
    <w:rsid w:val="00534BAE"/>
    <w:rsid w:val="005354FB"/>
    <w:rsid w:val="005356C8"/>
    <w:rsid w:val="00535EE5"/>
    <w:rsid w:val="0053617B"/>
    <w:rsid w:val="00536727"/>
    <w:rsid w:val="00536735"/>
    <w:rsid w:val="00536B29"/>
    <w:rsid w:val="00536C5C"/>
    <w:rsid w:val="00536CD9"/>
    <w:rsid w:val="0053721A"/>
    <w:rsid w:val="0053763A"/>
    <w:rsid w:val="00540728"/>
    <w:rsid w:val="00540769"/>
    <w:rsid w:val="00540A42"/>
    <w:rsid w:val="00540B5F"/>
    <w:rsid w:val="00540C17"/>
    <w:rsid w:val="005412C0"/>
    <w:rsid w:val="005413FA"/>
    <w:rsid w:val="005417F1"/>
    <w:rsid w:val="0054232A"/>
    <w:rsid w:val="00542A97"/>
    <w:rsid w:val="00542B39"/>
    <w:rsid w:val="005434C3"/>
    <w:rsid w:val="00543A45"/>
    <w:rsid w:val="00544097"/>
    <w:rsid w:val="0054415E"/>
    <w:rsid w:val="00544B7C"/>
    <w:rsid w:val="00545047"/>
    <w:rsid w:val="005461C9"/>
    <w:rsid w:val="00546487"/>
    <w:rsid w:val="005465BA"/>
    <w:rsid w:val="0054692F"/>
    <w:rsid w:val="005470B1"/>
    <w:rsid w:val="005474E7"/>
    <w:rsid w:val="00547CE4"/>
    <w:rsid w:val="005505AE"/>
    <w:rsid w:val="005507F9"/>
    <w:rsid w:val="00551106"/>
    <w:rsid w:val="0055122C"/>
    <w:rsid w:val="005523AC"/>
    <w:rsid w:val="00552937"/>
    <w:rsid w:val="00552A75"/>
    <w:rsid w:val="00552D0D"/>
    <w:rsid w:val="005530A5"/>
    <w:rsid w:val="00553673"/>
    <w:rsid w:val="0055382C"/>
    <w:rsid w:val="00553B70"/>
    <w:rsid w:val="00554CB0"/>
    <w:rsid w:val="00554FDD"/>
    <w:rsid w:val="00555601"/>
    <w:rsid w:val="00555BCB"/>
    <w:rsid w:val="00555C6E"/>
    <w:rsid w:val="00555F9B"/>
    <w:rsid w:val="00556111"/>
    <w:rsid w:val="0055630F"/>
    <w:rsid w:val="00556414"/>
    <w:rsid w:val="00556922"/>
    <w:rsid w:val="0055696F"/>
    <w:rsid w:val="0055710E"/>
    <w:rsid w:val="00557BB1"/>
    <w:rsid w:val="00557E55"/>
    <w:rsid w:val="0056013D"/>
    <w:rsid w:val="00560291"/>
    <w:rsid w:val="005603F5"/>
    <w:rsid w:val="00560A89"/>
    <w:rsid w:val="00560FEE"/>
    <w:rsid w:val="00561FAE"/>
    <w:rsid w:val="0056230C"/>
    <w:rsid w:val="00562585"/>
    <w:rsid w:val="005625CE"/>
    <w:rsid w:val="005625DF"/>
    <w:rsid w:val="00562CFE"/>
    <w:rsid w:val="00562DC7"/>
    <w:rsid w:val="005630F8"/>
    <w:rsid w:val="005639C6"/>
    <w:rsid w:val="00563AE3"/>
    <w:rsid w:val="0056410F"/>
    <w:rsid w:val="005643AE"/>
    <w:rsid w:val="005650BB"/>
    <w:rsid w:val="0056520B"/>
    <w:rsid w:val="0056545A"/>
    <w:rsid w:val="00565E87"/>
    <w:rsid w:val="00565EB9"/>
    <w:rsid w:val="00566378"/>
    <w:rsid w:val="00566643"/>
    <w:rsid w:val="0056664A"/>
    <w:rsid w:val="00566852"/>
    <w:rsid w:val="00566ED9"/>
    <w:rsid w:val="00567049"/>
    <w:rsid w:val="00567542"/>
    <w:rsid w:val="00571188"/>
    <w:rsid w:val="005712F7"/>
    <w:rsid w:val="00571409"/>
    <w:rsid w:val="00571FCC"/>
    <w:rsid w:val="005720A2"/>
    <w:rsid w:val="00572975"/>
    <w:rsid w:val="00572A2F"/>
    <w:rsid w:val="00572CA1"/>
    <w:rsid w:val="00573237"/>
    <w:rsid w:val="00573BBB"/>
    <w:rsid w:val="0057466F"/>
    <w:rsid w:val="00574B71"/>
    <w:rsid w:val="00575A52"/>
    <w:rsid w:val="00575CA6"/>
    <w:rsid w:val="00576155"/>
    <w:rsid w:val="00576DFB"/>
    <w:rsid w:val="00577177"/>
    <w:rsid w:val="0057737D"/>
    <w:rsid w:val="0057759E"/>
    <w:rsid w:val="0058008D"/>
    <w:rsid w:val="00580954"/>
    <w:rsid w:val="00580A9B"/>
    <w:rsid w:val="00580E3A"/>
    <w:rsid w:val="00581416"/>
    <w:rsid w:val="00581B78"/>
    <w:rsid w:val="00582275"/>
    <w:rsid w:val="00582361"/>
    <w:rsid w:val="005824C3"/>
    <w:rsid w:val="005824D1"/>
    <w:rsid w:val="005825FC"/>
    <w:rsid w:val="0058268F"/>
    <w:rsid w:val="0058295E"/>
    <w:rsid w:val="0058297B"/>
    <w:rsid w:val="00582DDF"/>
    <w:rsid w:val="00582E7B"/>
    <w:rsid w:val="0058345D"/>
    <w:rsid w:val="005835AC"/>
    <w:rsid w:val="00583FAC"/>
    <w:rsid w:val="005848B3"/>
    <w:rsid w:val="00584C5F"/>
    <w:rsid w:val="00584F78"/>
    <w:rsid w:val="00585561"/>
    <w:rsid w:val="005858FC"/>
    <w:rsid w:val="00585D7C"/>
    <w:rsid w:val="00585EF9"/>
    <w:rsid w:val="00585FE2"/>
    <w:rsid w:val="0058746D"/>
    <w:rsid w:val="00587A41"/>
    <w:rsid w:val="00587B65"/>
    <w:rsid w:val="00587BE0"/>
    <w:rsid w:val="00587E29"/>
    <w:rsid w:val="005906AA"/>
    <w:rsid w:val="00590D67"/>
    <w:rsid w:val="00590EB9"/>
    <w:rsid w:val="005912DB"/>
    <w:rsid w:val="005916CD"/>
    <w:rsid w:val="00592D5E"/>
    <w:rsid w:val="00592FAF"/>
    <w:rsid w:val="00593091"/>
    <w:rsid w:val="005932F6"/>
    <w:rsid w:val="00593319"/>
    <w:rsid w:val="0059395C"/>
    <w:rsid w:val="005941B5"/>
    <w:rsid w:val="0059473B"/>
    <w:rsid w:val="00594766"/>
    <w:rsid w:val="005947B5"/>
    <w:rsid w:val="00594946"/>
    <w:rsid w:val="00594B6C"/>
    <w:rsid w:val="00595649"/>
    <w:rsid w:val="005956EF"/>
    <w:rsid w:val="00595D5D"/>
    <w:rsid w:val="00596218"/>
    <w:rsid w:val="0059675C"/>
    <w:rsid w:val="00596A71"/>
    <w:rsid w:val="005979FD"/>
    <w:rsid w:val="00597D43"/>
    <w:rsid w:val="005A0111"/>
    <w:rsid w:val="005A0ADF"/>
    <w:rsid w:val="005A1105"/>
    <w:rsid w:val="005A11D8"/>
    <w:rsid w:val="005A1451"/>
    <w:rsid w:val="005A1C2B"/>
    <w:rsid w:val="005A1EAA"/>
    <w:rsid w:val="005A28E9"/>
    <w:rsid w:val="005A2957"/>
    <w:rsid w:val="005A2E55"/>
    <w:rsid w:val="005A3100"/>
    <w:rsid w:val="005A325F"/>
    <w:rsid w:val="005A3350"/>
    <w:rsid w:val="005A3465"/>
    <w:rsid w:val="005A3828"/>
    <w:rsid w:val="005A38B6"/>
    <w:rsid w:val="005A3A01"/>
    <w:rsid w:val="005A3A88"/>
    <w:rsid w:val="005A3C57"/>
    <w:rsid w:val="005A3FE1"/>
    <w:rsid w:val="005A4FC8"/>
    <w:rsid w:val="005A59CF"/>
    <w:rsid w:val="005A65D8"/>
    <w:rsid w:val="005A680C"/>
    <w:rsid w:val="005A703E"/>
    <w:rsid w:val="005A7370"/>
    <w:rsid w:val="005A7521"/>
    <w:rsid w:val="005A759D"/>
    <w:rsid w:val="005A7AC0"/>
    <w:rsid w:val="005A7ADF"/>
    <w:rsid w:val="005A7DCB"/>
    <w:rsid w:val="005B0634"/>
    <w:rsid w:val="005B08A0"/>
    <w:rsid w:val="005B1005"/>
    <w:rsid w:val="005B10FB"/>
    <w:rsid w:val="005B1413"/>
    <w:rsid w:val="005B16A3"/>
    <w:rsid w:val="005B16AB"/>
    <w:rsid w:val="005B171C"/>
    <w:rsid w:val="005B1EE6"/>
    <w:rsid w:val="005B2449"/>
    <w:rsid w:val="005B4346"/>
    <w:rsid w:val="005B43EE"/>
    <w:rsid w:val="005B45F3"/>
    <w:rsid w:val="005B4B0B"/>
    <w:rsid w:val="005B4CCA"/>
    <w:rsid w:val="005B55BB"/>
    <w:rsid w:val="005B573B"/>
    <w:rsid w:val="005B5891"/>
    <w:rsid w:val="005B5E15"/>
    <w:rsid w:val="005B6858"/>
    <w:rsid w:val="005B68A0"/>
    <w:rsid w:val="005B6FC2"/>
    <w:rsid w:val="005B73F0"/>
    <w:rsid w:val="005B749B"/>
    <w:rsid w:val="005B7C29"/>
    <w:rsid w:val="005B7EEA"/>
    <w:rsid w:val="005C0292"/>
    <w:rsid w:val="005C0457"/>
    <w:rsid w:val="005C0536"/>
    <w:rsid w:val="005C06C2"/>
    <w:rsid w:val="005C0A31"/>
    <w:rsid w:val="005C0CE2"/>
    <w:rsid w:val="005C1024"/>
    <w:rsid w:val="005C14AA"/>
    <w:rsid w:val="005C1E02"/>
    <w:rsid w:val="005C20B9"/>
    <w:rsid w:val="005C21D3"/>
    <w:rsid w:val="005C2E5C"/>
    <w:rsid w:val="005C37B2"/>
    <w:rsid w:val="005C38E3"/>
    <w:rsid w:val="005C3BE9"/>
    <w:rsid w:val="005C40D7"/>
    <w:rsid w:val="005C41EB"/>
    <w:rsid w:val="005C42C4"/>
    <w:rsid w:val="005C4450"/>
    <w:rsid w:val="005C52B6"/>
    <w:rsid w:val="005C5492"/>
    <w:rsid w:val="005C59BC"/>
    <w:rsid w:val="005C5D18"/>
    <w:rsid w:val="005C5D37"/>
    <w:rsid w:val="005C60BE"/>
    <w:rsid w:val="005C64B0"/>
    <w:rsid w:val="005C6A88"/>
    <w:rsid w:val="005C6D4E"/>
    <w:rsid w:val="005C6FF8"/>
    <w:rsid w:val="005C7587"/>
    <w:rsid w:val="005C78F7"/>
    <w:rsid w:val="005C7CAE"/>
    <w:rsid w:val="005D0270"/>
    <w:rsid w:val="005D0AAE"/>
    <w:rsid w:val="005D0D90"/>
    <w:rsid w:val="005D123B"/>
    <w:rsid w:val="005D1B7B"/>
    <w:rsid w:val="005D1B8C"/>
    <w:rsid w:val="005D25CF"/>
    <w:rsid w:val="005D2F9D"/>
    <w:rsid w:val="005D351E"/>
    <w:rsid w:val="005D3A35"/>
    <w:rsid w:val="005D4636"/>
    <w:rsid w:val="005D4D49"/>
    <w:rsid w:val="005D4F11"/>
    <w:rsid w:val="005D4F70"/>
    <w:rsid w:val="005D5165"/>
    <w:rsid w:val="005D5399"/>
    <w:rsid w:val="005D5C47"/>
    <w:rsid w:val="005D5FF1"/>
    <w:rsid w:val="005D62CB"/>
    <w:rsid w:val="005D7395"/>
    <w:rsid w:val="005D75A7"/>
    <w:rsid w:val="005D7B48"/>
    <w:rsid w:val="005E0073"/>
    <w:rsid w:val="005E055E"/>
    <w:rsid w:val="005E1063"/>
    <w:rsid w:val="005E1265"/>
    <w:rsid w:val="005E14EB"/>
    <w:rsid w:val="005E1944"/>
    <w:rsid w:val="005E1AA7"/>
    <w:rsid w:val="005E1BA3"/>
    <w:rsid w:val="005E2EB7"/>
    <w:rsid w:val="005E32AE"/>
    <w:rsid w:val="005E3E4C"/>
    <w:rsid w:val="005E5341"/>
    <w:rsid w:val="005E5356"/>
    <w:rsid w:val="005E5A2B"/>
    <w:rsid w:val="005E64A1"/>
    <w:rsid w:val="005E6920"/>
    <w:rsid w:val="005E6D46"/>
    <w:rsid w:val="005E71C1"/>
    <w:rsid w:val="005E720C"/>
    <w:rsid w:val="005E7FAE"/>
    <w:rsid w:val="005E7FD2"/>
    <w:rsid w:val="005F024D"/>
    <w:rsid w:val="005F0A9F"/>
    <w:rsid w:val="005F0C75"/>
    <w:rsid w:val="005F0D29"/>
    <w:rsid w:val="005F14A4"/>
    <w:rsid w:val="005F2311"/>
    <w:rsid w:val="005F25FD"/>
    <w:rsid w:val="005F2836"/>
    <w:rsid w:val="005F2950"/>
    <w:rsid w:val="005F386E"/>
    <w:rsid w:val="005F394B"/>
    <w:rsid w:val="005F3CF4"/>
    <w:rsid w:val="005F42A9"/>
    <w:rsid w:val="005F448B"/>
    <w:rsid w:val="005F4ABA"/>
    <w:rsid w:val="005F56B7"/>
    <w:rsid w:val="005F679A"/>
    <w:rsid w:val="005F6E00"/>
    <w:rsid w:val="005F6FEB"/>
    <w:rsid w:val="005F703A"/>
    <w:rsid w:val="005F7336"/>
    <w:rsid w:val="005F7898"/>
    <w:rsid w:val="005F7C4C"/>
    <w:rsid w:val="005F7FA8"/>
    <w:rsid w:val="00600045"/>
    <w:rsid w:val="00600DE6"/>
    <w:rsid w:val="00601462"/>
    <w:rsid w:val="00601985"/>
    <w:rsid w:val="00601ECC"/>
    <w:rsid w:val="00603053"/>
    <w:rsid w:val="0060371F"/>
    <w:rsid w:val="0060378E"/>
    <w:rsid w:val="006041CD"/>
    <w:rsid w:val="006048C0"/>
    <w:rsid w:val="006049E6"/>
    <w:rsid w:val="006053BE"/>
    <w:rsid w:val="006053C2"/>
    <w:rsid w:val="00605412"/>
    <w:rsid w:val="0060553A"/>
    <w:rsid w:val="006062EB"/>
    <w:rsid w:val="006074AA"/>
    <w:rsid w:val="00607532"/>
    <w:rsid w:val="00607FF8"/>
    <w:rsid w:val="00610328"/>
    <w:rsid w:val="006104E6"/>
    <w:rsid w:val="00610C13"/>
    <w:rsid w:val="006114E0"/>
    <w:rsid w:val="00612046"/>
    <w:rsid w:val="00612A24"/>
    <w:rsid w:val="00612ABE"/>
    <w:rsid w:val="00612CA8"/>
    <w:rsid w:val="00613018"/>
    <w:rsid w:val="006131C2"/>
    <w:rsid w:val="00613923"/>
    <w:rsid w:val="00613DA5"/>
    <w:rsid w:val="00613FA0"/>
    <w:rsid w:val="00614514"/>
    <w:rsid w:val="00614A7F"/>
    <w:rsid w:val="00614F2A"/>
    <w:rsid w:val="00615429"/>
    <w:rsid w:val="0061580E"/>
    <w:rsid w:val="006159A0"/>
    <w:rsid w:val="006159E1"/>
    <w:rsid w:val="00615EF5"/>
    <w:rsid w:val="0061613A"/>
    <w:rsid w:val="006161A7"/>
    <w:rsid w:val="0061649C"/>
    <w:rsid w:val="00616653"/>
    <w:rsid w:val="00616C7E"/>
    <w:rsid w:val="00616E1B"/>
    <w:rsid w:val="006171A0"/>
    <w:rsid w:val="006171A9"/>
    <w:rsid w:val="0061762B"/>
    <w:rsid w:val="00617838"/>
    <w:rsid w:val="0061783B"/>
    <w:rsid w:val="00617A9F"/>
    <w:rsid w:val="00617AD8"/>
    <w:rsid w:val="00617C7C"/>
    <w:rsid w:val="00617DB2"/>
    <w:rsid w:val="006202A8"/>
    <w:rsid w:val="00620F18"/>
    <w:rsid w:val="006210DB"/>
    <w:rsid w:val="00621685"/>
    <w:rsid w:val="00621794"/>
    <w:rsid w:val="00621E5C"/>
    <w:rsid w:val="006228C3"/>
    <w:rsid w:val="00622E3E"/>
    <w:rsid w:val="0062383D"/>
    <w:rsid w:val="00623B1D"/>
    <w:rsid w:val="00623D89"/>
    <w:rsid w:val="0062407B"/>
    <w:rsid w:val="0062413F"/>
    <w:rsid w:val="006245A2"/>
    <w:rsid w:val="00625067"/>
    <w:rsid w:val="006250C7"/>
    <w:rsid w:val="006255FF"/>
    <w:rsid w:val="00626513"/>
    <w:rsid w:val="00626AF2"/>
    <w:rsid w:val="006273F3"/>
    <w:rsid w:val="006275A3"/>
    <w:rsid w:val="006276C0"/>
    <w:rsid w:val="006279E1"/>
    <w:rsid w:val="006304E9"/>
    <w:rsid w:val="006308D8"/>
    <w:rsid w:val="00631A83"/>
    <w:rsid w:val="006322A4"/>
    <w:rsid w:val="00632B25"/>
    <w:rsid w:val="00632DAF"/>
    <w:rsid w:val="006339D7"/>
    <w:rsid w:val="00633F79"/>
    <w:rsid w:val="0063460D"/>
    <w:rsid w:val="00634791"/>
    <w:rsid w:val="00634C60"/>
    <w:rsid w:val="006362DD"/>
    <w:rsid w:val="006366E2"/>
    <w:rsid w:val="006369EC"/>
    <w:rsid w:val="006371BF"/>
    <w:rsid w:val="006376DB"/>
    <w:rsid w:val="00637888"/>
    <w:rsid w:val="006378B4"/>
    <w:rsid w:val="00637AF9"/>
    <w:rsid w:val="00637EB0"/>
    <w:rsid w:val="00640241"/>
    <w:rsid w:val="0064027B"/>
    <w:rsid w:val="006406DF"/>
    <w:rsid w:val="00640818"/>
    <w:rsid w:val="00640AB6"/>
    <w:rsid w:val="00642A9E"/>
    <w:rsid w:val="00643736"/>
    <w:rsid w:val="00643786"/>
    <w:rsid w:val="00643884"/>
    <w:rsid w:val="00643CD4"/>
    <w:rsid w:val="00643E02"/>
    <w:rsid w:val="0064436E"/>
    <w:rsid w:val="0064438D"/>
    <w:rsid w:val="00644CA4"/>
    <w:rsid w:val="006455C6"/>
    <w:rsid w:val="006461F3"/>
    <w:rsid w:val="00646403"/>
    <w:rsid w:val="00646691"/>
    <w:rsid w:val="006467D1"/>
    <w:rsid w:val="00646C49"/>
    <w:rsid w:val="00646DAF"/>
    <w:rsid w:val="00646F45"/>
    <w:rsid w:val="00646F48"/>
    <w:rsid w:val="006473D9"/>
    <w:rsid w:val="00647908"/>
    <w:rsid w:val="00650535"/>
    <w:rsid w:val="006506A9"/>
    <w:rsid w:val="00650DC6"/>
    <w:rsid w:val="0065158F"/>
    <w:rsid w:val="0065189B"/>
    <w:rsid w:val="00652452"/>
    <w:rsid w:val="00652678"/>
    <w:rsid w:val="00652FE9"/>
    <w:rsid w:val="00653072"/>
    <w:rsid w:val="006535B3"/>
    <w:rsid w:val="0065385F"/>
    <w:rsid w:val="006539E6"/>
    <w:rsid w:val="00653F9E"/>
    <w:rsid w:val="00654064"/>
    <w:rsid w:val="00654140"/>
    <w:rsid w:val="006547F2"/>
    <w:rsid w:val="00654901"/>
    <w:rsid w:val="006552D1"/>
    <w:rsid w:val="006554B4"/>
    <w:rsid w:val="00655959"/>
    <w:rsid w:val="006559C9"/>
    <w:rsid w:val="006559DF"/>
    <w:rsid w:val="00655E5A"/>
    <w:rsid w:val="00656F08"/>
    <w:rsid w:val="00656F10"/>
    <w:rsid w:val="006573CB"/>
    <w:rsid w:val="0065783A"/>
    <w:rsid w:val="00657E6B"/>
    <w:rsid w:val="00661057"/>
    <w:rsid w:val="00661E55"/>
    <w:rsid w:val="0066233B"/>
    <w:rsid w:val="00662644"/>
    <w:rsid w:val="006626DE"/>
    <w:rsid w:val="00662D3A"/>
    <w:rsid w:val="00662E4F"/>
    <w:rsid w:val="00663540"/>
    <w:rsid w:val="00663907"/>
    <w:rsid w:val="00663A10"/>
    <w:rsid w:val="00663FC4"/>
    <w:rsid w:val="00664694"/>
    <w:rsid w:val="00664BE3"/>
    <w:rsid w:val="00664C55"/>
    <w:rsid w:val="0066560F"/>
    <w:rsid w:val="00665F15"/>
    <w:rsid w:val="00666071"/>
    <w:rsid w:val="00666DAE"/>
    <w:rsid w:val="00666F1D"/>
    <w:rsid w:val="00666F20"/>
    <w:rsid w:val="00667B89"/>
    <w:rsid w:val="00667BEC"/>
    <w:rsid w:val="006707A5"/>
    <w:rsid w:val="006708A9"/>
    <w:rsid w:val="006709E5"/>
    <w:rsid w:val="00670EF2"/>
    <w:rsid w:val="0067135A"/>
    <w:rsid w:val="00671449"/>
    <w:rsid w:val="006717D2"/>
    <w:rsid w:val="00671BDF"/>
    <w:rsid w:val="00672310"/>
    <w:rsid w:val="006728DB"/>
    <w:rsid w:val="00672C27"/>
    <w:rsid w:val="00672C44"/>
    <w:rsid w:val="00673105"/>
    <w:rsid w:val="006731A9"/>
    <w:rsid w:val="00673F5C"/>
    <w:rsid w:val="00674645"/>
    <w:rsid w:val="00674CE3"/>
    <w:rsid w:val="0067507A"/>
    <w:rsid w:val="0067519B"/>
    <w:rsid w:val="006752FC"/>
    <w:rsid w:val="006754A4"/>
    <w:rsid w:val="00675525"/>
    <w:rsid w:val="00675736"/>
    <w:rsid w:val="00675ABF"/>
    <w:rsid w:val="00676A99"/>
    <w:rsid w:val="00676D38"/>
    <w:rsid w:val="00677225"/>
    <w:rsid w:val="00677FBE"/>
    <w:rsid w:val="00680699"/>
    <w:rsid w:val="00680DA4"/>
    <w:rsid w:val="00680E79"/>
    <w:rsid w:val="00680F2E"/>
    <w:rsid w:val="00681384"/>
    <w:rsid w:val="00681BEB"/>
    <w:rsid w:val="006821EB"/>
    <w:rsid w:val="00682368"/>
    <w:rsid w:val="006828BF"/>
    <w:rsid w:val="00682B54"/>
    <w:rsid w:val="00682D22"/>
    <w:rsid w:val="00683724"/>
    <w:rsid w:val="00683D34"/>
    <w:rsid w:val="00683F3E"/>
    <w:rsid w:val="00684F40"/>
    <w:rsid w:val="006856D3"/>
    <w:rsid w:val="006858A9"/>
    <w:rsid w:val="00686617"/>
    <w:rsid w:val="006902EE"/>
    <w:rsid w:val="00690481"/>
    <w:rsid w:val="0069084E"/>
    <w:rsid w:val="00691037"/>
    <w:rsid w:val="00691B6C"/>
    <w:rsid w:val="00691B83"/>
    <w:rsid w:val="00692319"/>
    <w:rsid w:val="006923FA"/>
    <w:rsid w:val="00692A50"/>
    <w:rsid w:val="006933C1"/>
    <w:rsid w:val="0069363A"/>
    <w:rsid w:val="00693991"/>
    <w:rsid w:val="00693EA0"/>
    <w:rsid w:val="00693ECC"/>
    <w:rsid w:val="00693EDA"/>
    <w:rsid w:val="00694AEA"/>
    <w:rsid w:val="00694BC2"/>
    <w:rsid w:val="006954F8"/>
    <w:rsid w:val="00695C84"/>
    <w:rsid w:val="00695F94"/>
    <w:rsid w:val="00696DBA"/>
    <w:rsid w:val="006971AE"/>
    <w:rsid w:val="006972D0"/>
    <w:rsid w:val="00697608"/>
    <w:rsid w:val="006978E0"/>
    <w:rsid w:val="00697B03"/>
    <w:rsid w:val="006A0681"/>
    <w:rsid w:val="006A0B25"/>
    <w:rsid w:val="006A0DF8"/>
    <w:rsid w:val="006A12ED"/>
    <w:rsid w:val="006A17EF"/>
    <w:rsid w:val="006A1991"/>
    <w:rsid w:val="006A209D"/>
    <w:rsid w:val="006A23F7"/>
    <w:rsid w:val="006A2928"/>
    <w:rsid w:val="006A2D25"/>
    <w:rsid w:val="006A2F98"/>
    <w:rsid w:val="006A3BF6"/>
    <w:rsid w:val="006A3EC0"/>
    <w:rsid w:val="006A4372"/>
    <w:rsid w:val="006A4415"/>
    <w:rsid w:val="006A4525"/>
    <w:rsid w:val="006A4BC8"/>
    <w:rsid w:val="006A4D3E"/>
    <w:rsid w:val="006A4DC5"/>
    <w:rsid w:val="006A4EED"/>
    <w:rsid w:val="006A4F1C"/>
    <w:rsid w:val="006A5809"/>
    <w:rsid w:val="006A5DEC"/>
    <w:rsid w:val="006A6874"/>
    <w:rsid w:val="006A6998"/>
    <w:rsid w:val="006A6C84"/>
    <w:rsid w:val="006A788A"/>
    <w:rsid w:val="006B0481"/>
    <w:rsid w:val="006B06E1"/>
    <w:rsid w:val="006B07DB"/>
    <w:rsid w:val="006B08B3"/>
    <w:rsid w:val="006B0908"/>
    <w:rsid w:val="006B0B59"/>
    <w:rsid w:val="006B0D0E"/>
    <w:rsid w:val="006B0E08"/>
    <w:rsid w:val="006B0FFD"/>
    <w:rsid w:val="006B1087"/>
    <w:rsid w:val="006B156E"/>
    <w:rsid w:val="006B29BD"/>
    <w:rsid w:val="006B31E4"/>
    <w:rsid w:val="006B3393"/>
    <w:rsid w:val="006B3602"/>
    <w:rsid w:val="006B42E3"/>
    <w:rsid w:val="006B4738"/>
    <w:rsid w:val="006B4851"/>
    <w:rsid w:val="006B4BC8"/>
    <w:rsid w:val="006B4EFF"/>
    <w:rsid w:val="006B5443"/>
    <w:rsid w:val="006B645B"/>
    <w:rsid w:val="006B674C"/>
    <w:rsid w:val="006B69C5"/>
    <w:rsid w:val="006B6A62"/>
    <w:rsid w:val="006B6A8B"/>
    <w:rsid w:val="006B7768"/>
    <w:rsid w:val="006B7D79"/>
    <w:rsid w:val="006C0064"/>
    <w:rsid w:val="006C05DE"/>
    <w:rsid w:val="006C073A"/>
    <w:rsid w:val="006C0C40"/>
    <w:rsid w:val="006C1080"/>
    <w:rsid w:val="006C1142"/>
    <w:rsid w:val="006C136B"/>
    <w:rsid w:val="006C1AD1"/>
    <w:rsid w:val="006C1E0D"/>
    <w:rsid w:val="006C236B"/>
    <w:rsid w:val="006C23A4"/>
    <w:rsid w:val="006C28E0"/>
    <w:rsid w:val="006C2F6C"/>
    <w:rsid w:val="006C30B3"/>
    <w:rsid w:val="006C325C"/>
    <w:rsid w:val="006C3609"/>
    <w:rsid w:val="006C3652"/>
    <w:rsid w:val="006C3AB9"/>
    <w:rsid w:val="006C4068"/>
    <w:rsid w:val="006C40DE"/>
    <w:rsid w:val="006C418A"/>
    <w:rsid w:val="006C48B7"/>
    <w:rsid w:val="006C4DED"/>
    <w:rsid w:val="006C59E8"/>
    <w:rsid w:val="006C62C5"/>
    <w:rsid w:val="006C649B"/>
    <w:rsid w:val="006C64CA"/>
    <w:rsid w:val="006C65F2"/>
    <w:rsid w:val="006C6768"/>
    <w:rsid w:val="006C6C3E"/>
    <w:rsid w:val="006C70DD"/>
    <w:rsid w:val="006C7961"/>
    <w:rsid w:val="006C796B"/>
    <w:rsid w:val="006C7B9D"/>
    <w:rsid w:val="006C7CCA"/>
    <w:rsid w:val="006C7FF8"/>
    <w:rsid w:val="006D0179"/>
    <w:rsid w:val="006D03C3"/>
    <w:rsid w:val="006D08AB"/>
    <w:rsid w:val="006D0BC8"/>
    <w:rsid w:val="006D0DB4"/>
    <w:rsid w:val="006D0EC1"/>
    <w:rsid w:val="006D1601"/>
    <w:rsid w:val="006D1C8B"/>
    <w:rsid w:val="006D2031"/>
    <w:rsid w:val="006D225F"/>
    <w:rsid w:val="006D24A6"/>
    <w:rsid w:val="006D2E0B"/>
    <w:rsid w:val="006D3643"/>
    <w:rsid w:val="006D407D"/>
    <w:rsid w:val="006D4343"/>
    <w:rsid w:val="006D4588"/>
    <w:rsid w:val="006D4594"/>
    <w:rsid w:val="006D45FC"/>
    <w:rsid w:val="006D4C94"/>
    <w:rsid w:val="006D4D29"/>
    <w:rsid w:val="006D5BB7"/>
    <w:rsid w:val="006D5F1C"/>
    <w:rsid w:val="006D5F3C"/>
    <w:rsid w:val="006D69DE"/>
    <w:rsid w:val="006D6AA1"/>
    <w:rsid w:val="006D6BC1"/>
    <w:rsid w:val="006D7159"/>
    <w:rsid w:val="006D77B7"/>
    <w:rsid w:val="006D7836"/>
    <w:rsid w:val="006E091F"/>
    <w:rsid w:val="006E0956"/>
    <w:rsid w:val="006E0E9F"/>
    <w:rsid w:val="006E0F21"/>
    <w:rsid w:val="006E13F8"/>
    <w:rsid w:val="006E15A0"/>
    <w:rsid w:val="006E1695"/>
    <w:rsid w:val="006E180C"/>
    <w:rsid w:val="006E1F08"/>
    <w:rsid w:val="006E2F04"/>
    <w:rsid w:val="006E3121"/>
    <w:rsid w:val="006E34BC"/>
    <w:rsid w:val="006E359A"/>
    <w:rsid w:val="006E3813"/>
    <w:rsid w:val="006E43E7"/>
    <w:rsid w:val="006E4442"/>
    <w:rsid w:val="006E5375"/>
    <w:rsid w:val="006E6178"/>
    <w:rsid w:val="006E61B7"/>
    <w:rsid w:val="006E63F3"/>
    <w:rsid w:val="006E68E1"/>
    <w:rsid w:val="006E6DC2"/>
    <w:rsid w:val="006E7446"/>
    <w:rsid w:val="006E75FC"/>
    <w:rsid w:val="006E796A"/>
    <w:rsid w:val="006E7F86"/>
    <w:rsid w:val="006F0F2C"/>
    <w:rsid w:val="006F162F"/>
    <w:rsid w:val="006F1CBF"/>
    <w:rsid w:val="006F222E"/>
    <w:rsid w:val="006F22D9"/>
    <w:rsid w:val="006F2A46"/>
    <w:rsid w:val="006F2C80"/>
    <w:rsid w:val="006F2CFE"/>
    <w:rsid w:val="006F3F4C"/>
    <w:rsid w:val="006F484C"/>
    <w:rsid w:val="006F49A2"/>
    <w:rsid w:val="006F4E84"/>
    <w:rsid w:val="006F5198"/>
    <w:rsid w:val="006F564B"/>
    <w:rsid w:val="006F5A65"/>
    <w:rsid w:val="006F5F4D"/>
    <w:rsid w:val="006F6875"/>
    <w:rsid w:val="006F6934"/>
    <w:rsid w:val="006F698A"/>
    <w:rsid w:val="006F6C4B"/>
    <w:rsid w:val="006F733E"/>
    <w:rsid w:val="006F76F6"/>
    <w:rsid w:val="006F790E"/>
    <w:rsid w:val="00700020"/>
    <w:rsid w:val="00700708"/>
    <w:rsid w:val="007007FE"/>
    <w:rsid w:val="00701713"/>
    <w:rsid w:val="0070176B"/>
    <w:rsid w:val="00702280"/>
    <w:rsid w:val="0070293B"/>
    <w:rsid w:val="007029E8"/>
    <w:rsid w:val="00702D45"/>
    <w:rsid w:val="00703D71"/>
    <w:rsid w:val="00704441"/>
    <w:rsid w:val="00705742"/>
    <w:rsid w:val="0070575B"/>
    <w:rsid w:val="0070590A"/>
    <w:rsid w:val="007066E8"/>
    <w:rsid w:val="00706FB5"/>
    <w:rsid w:val="00707052"/>
    <w:rsid w:val="007072FF"/>
    <w:rsid w:val="00707E5C"/>
    <w:rsid w:val="007107DA"/>
    <w:rsid w:val="00710897"/>
    <w:rsid w:val="00710BFD"/>
    <w:rsid w:val="007116CA"/>
    <w:rsid w:val="0071244E"/>
    <w:rsid w:val="007127F7"/>
    <w:rsid w:val="00712B1B"/>
    <w:rsid w:val="0071374D"/>
    <w:rsid w:val="007137D4"/>
    <w:rsid w:val="00713E5E"/>
    <w:rsid w:val="00714305"/>
    <w:rsid w:val="00715248"/>
    <w:rsid w:val="00715DFB"/>
    <w:rsid w:val="0071654D"/>
    <w:rsid w:val="007168DF"/>
    <w:rsid w:val="00716E54"/>
    <w:rsid w:val="00717209"/>
    <w:rsid w:val="0071796A"/>
    <w:rsid w:val="007179F6"/>
    <w:rsid w:val="00717A50"/>
    <w:rsid w:val="00717B0D"/>
    <w:rsid w:val="00717BB2"/>
    <w:rsid w:val="00720212"/>
    <w:rsid w:val="007203F1"/>
    <w:rsid w:val="007204C9"/>
    <w:rsid w:val="00720803"/>
    <w:rsid w:val="00720956"/>
    <w:rsid w:val="00720BDA"/>
    <w:rsid w:val="007210B4"/>
    <w:rsid w:val="007219B5"/>
    <w:rsid w:val="00721D74"/>
    <w:rsid w:val="00722A6F"/>
    <w:rsid w:val="00722E9B"/>
    <w:rsid w:val="00723A37"/>
    <w:rsid w:val="00723E72"/>
    <w:rsid w:val="00724610"/>
    <w:rsid w:val="007255BF"/>
    <w:rsid w:val="00725B10"/>
    <w:rsid w:val="00725C0B"/>
    <w:rsid w:val="00725CD3"/>
    <w:rsid w:val="00725ED9"/>
    <w:rsid w:val="00726419"/>
    <w:rsid w:val="007268CF"/>
    <w:rsid w:val="00726C10"/>
    <w:rsid w:val="00726E79"/>
    <w:rsid w:val="00726F3F"/>
    <w:rsid w:val="00727AB6"/>
    <w:rsid w:val="00730FBE"/>
    <w:rsid w:val="0073124C"/>
    <w:rsid w:val="00731B39"/>
    <w:rsid w:val="00731D1F"/>
    <w:rsid w:val="00731D92"/>
    <w:rsid w:val="00731F83"/>
    <w:rsid w:val="0073265C"/>
    <w:rsid w:val="00732C3A"/>
    <w:rsid w:val="00732F0E"/>
    <w:rsid w:val="00733370"/>
    <w:rsid w:val="0073346D"/>
    <w:rsid w:val="00733A29"/>
    <w:rsid w:val="00734059"/>
    <w:rsid w:val="00734256"/>
    <w:rsid w:val="0073434C"/>
    <w:rsid w:val="007344DF"/>
    <w:rsid w:val="0073463A"/>
    <w:rsid w:val="00734E72"/>
    <w:rsid w:val="007350DA"/>
    <w:rsid w:val="00735582"/>
    <w:rsid w:val="007355CD"/>
    <w:rsid w:val="00735893"/>
    <w:rsid w:val="007359EC"/>
    <w:rsid w:val="00735B57"/>
    <w:rsid w:val="00735BA3"/>
    <w:rsid w:val="00736610"/>
    <w:rsid w:val="007367BE"/>
    <w:rsid w:val="00736814"/>
    <w:rsid w:val="007368EB"/>
    <w:rsid w:val="00737326"/>
    <w:rsid w:val="007378A1"/>
    <w:rsid w:val="00737BDF"/>
    <w:rsid w:val="00737C45"/>
    <w:rsid w:val="00737F3D"/>
    <w:rsid w:val="00740D96"/>
    <w:rsid w:val="00741206"/>
    <w:rsid w:val="00741D96"/>
    <w:rsid w:val="007421B1"/>
    <w:rsid w:val="007423F8"/>
    <w:rsid w:val="00742875"/>
    <w:rsid w:val="0074362C"/>
    <w:rsid w:val="007448C6"/>
    <w:rsid w:val="00744E55"/>
    <w:rsid w:val="00744EB1"/>
    <w:rsid w:val="007450BF"/>
    <w:rsid w:val="007453C1"/>
    <w:rsid w:val="007454EF"/>
    <w:rsid w:val="0074586B"/>
    <w:rsid w:val="00745ABD"/>
    <w:rsid w:val="00745F89"/>
    <w:rsid w:val="0074628C"/>
    <w:rsid w:val="007474D8"/>
    <w:rsid w:val="007476DB"/>
    <w:rsid w:val="007479A1"/>
    <w:rsid w:val="00750256"/>
    <w:rsid w:val="00750F5A"/>
    <w:rsid w:val="007510BA"/>
    <w:rsid w:val="0075111A"/>
    <w:rsid w:val="007513F9"/>
    <w:rsid w:val="007515BC"/>
    <w:rsid w:val="00751AC3"/>
    <w:rsid w:val="00752DEF"/>
    <w:rsid w:val="00753404"/>
    <w:rsid w:val="007534CF"/>
    <w:rsid w:val="007537F8"/>
    <w:rsid w:val="007538F0"/>
    <w:rsid w:val="00753A71"/>
    <w:rsid w:val="00753C35"/>
    <w:rsid w:val="00753E41"/>
    <w:rsid w:val="007542F8"/>
    <w:rsid w:val="00754454"/>
    <w:rsid w:val="00754C58"/>
    <w:rsid w:val="00754E93"/>
    <w:rsid w:val="00754E97"/>
    <w:rsid w:val="007558A6"/>
    <w:rsid w:val="00755C71"/>
    <w:rsid w:val="0075610B"/>
    <w:rsid w:val="0075624A"/>
    <w:rsid w:val="007565F2"/>
    <w:rsid w:val="007568E1"/>
    <w:rsid w:val="00756C3E"/>
    <w:rsid w:val="007571E4"/>
    <w:rsid w:val="007572F9"/>
    <w:rsid w:val="00757A5C"/>
    <w:rsid w:val="007602A9"/>
    <w:rsid w:val="007608B4"/>
    <w:rsid w:val="0076098F"/>
    <w:rsid w:val="0076139B"/>
    <w:rsid w:val="00761DF9"/>
    <w:rsid w:val="00762C24"/>
    <w:rsid w:val="00762D76"/>
    <w:rsid w:val="00763051"/>
    <w:rsid w:val="00763848"/>
    <w:rsid w:val="00764CC8"/>
    <w:rsid w:val="007653F8"/>
    <w:rsid w:val="007657FE"/>
    <w:rsid w:val="007659E3"/>
    <w:rsid w:val="0076622D"/>
    <w:rsid w:val="00766995"/>
    <w:rsid w:val="00767014"/>
    <w:rsid w:val="00767D48"/>
    <w:rsid w:val="00767F59"/>
    <w:rsid w:val="00770781"/>
    <w:rsid w:val="0077104B"/>
    <w:rsid w:val="00771E8F"/>
    <w:rsid w:val="007720EE"/>
    <w:rsid w:val="00773599"/>
    <w:rsid w:val="0077379C"/>
    <w:rsid w:val="0077391C"/>
    <w:rsid w:val="007739B9"/>
    <w:rsid w:val="007744D7"/>
    <w:rsid w:val="007746C7"/>
    <w:rsid w:val="00774735"/>
    <w:rsid w:val="00774B1D"/>
    <w:rsid w:val="00774D76"/>
    <w:rsid w:val="00774F3E"/>
    <w:rsid w:val="007750F8"/>
    <w:rsid w:val="0077591D"/>
    <w:rsid w:val="00775C70"/>
    <w:rsid w:val="00776BF0"/>
    <w:rsid w:val="00776D8B"/>
    <w:rsid w:val="00776E5E"/>
    <w:rsid w:val="007778CD"/>
    <w:rsid w:val="007778D2"/>
    <w:rsid w:val="00777BA3"/>
    <w:rsid w:val="00777FB6"/>
    <w:rsid w:val="0078017E"/>
    <w:rsid w:val="00780194"/>
    <w:rsid w:val="007807FC"/>
    <w:rsid w:val="00780AFE"/>
    <w:rsid w:val="00780CDB"/>
    <w:rsid w:val="00780E16"/>
    <w:rsid w:val="0078100F"/>
    <w:rsid w:val="0078127D"/>
    <w:rsid w:val="007823D0"/>
    <w:rsid w:val="00782776"/>
    <w:rsid w:val="00782B90"/>
    <w:rsid w:val="00782C66"/>
    <w:rsid w:val="007838F7"/>
    <w:rsid w:val="0078397B"/>
    <w:rsid w:val="00783B58"/>
    <w:rsid w:val="00783D3A"/>
    <w:rsid w:val="00783DF8"/>
    <w:rsid w:val="00783FCF"/>
    <w:rsid w:val="007841D2"/>
    <w:rsid w:val="0078424E"/>
    <w:rsid w:val="007843B2"/>
    <w:rsid w:val="00784AA2"/>
    <w:rsid w:val="00784DA6"/>
    <w:rsid w:val="00785414"/>
    <w:rsid w:val="00785528"/>
    <w:rsid w:val="00785BC3"/>
    <w:rsid w:val="00785EB3"/>
    <w:rsid w:val="0078614D"/>
    <w:rsid w:val="00786256"/>
    <w:rsid w:val="00786BCE"/>
    <w:rsid w:val="00786C1C"/>
    <w:rsid w:val="00787711"/>
    <w:rsid w:val="00787D1E"/>
    <w:rsid w:val="00790A81"/>
    <w:rsid w:val="00790BD8"/>
    <w:rsid w:val="00790D1C"/>
    <w:rsid w:val="00791992"/>
    <w:rsid w:val="00791D76"/>
    <w:rsid w:val="00792664"/>
    <w:rsid w:val="00792768"/>
    <w:rsid w:val="00792D28"/>
    <w:rsid w:val="00793504"/>
    <w:rsid w:val="0079374E"/>
    <w:rsid w:val="0079380B"/>
    <w:rsid w:val="00793A35"/>
    <w:rsid w:val="00793AE8"/>
    <w:rsid w:val="007949CF"/>
    <w:rsid w:val="00794DF0"/>
    <w:rsid w:val="007951F0"/>
    <w:rsid w:val="007957DD"/>
    <w:rsid w:val="00795E30"/>
    <w:rsid w:val="007961FA"/>
    <w:rsid w:val="007966B5"/>
    <w:rsid w:val="00796712"/>
    <w:rsid w:val="00796876"/>
    <w:rsid w:val="00797D46"/>
    <w:rsid w:val="007A03C5"/>
    <w:rsid w:val="007A0A0E"/>
    <w:rsid w:val="007A1200"/>
    <w:rsid w:val="007A24A6"/>
    <w:rsid w:val="007A24AB"/>
    <w:rsid w:val="007A2F79"/>
    <w:rsid w:val="007A2F88"/>
    <w:rsid w:val="007A3FD8"/>
    <w:rsid w:val="007A488D"/>
    <w:rsid w:val="007A496B"/>
    <w:rsid w:val="007A5081"/>
    <w:rsid w:val="007A5B3F"/>
    <w:rsid w:val="007A61F6"/>
    <w:rsid w:val="007A63FB"/>
    <w:rsid w:val="007A6FAC"/>
    <w:rsid w:val="007A723F"/>
    <w:rsid w:val="007A7626"/>
    <w:rsid w:val="007A7E4E"/>
    <w:rsid w:val="007B024A"/>
    <w:rsid w:val="007B03DD"/>
    <w:rsid w:val="007B1022"/>
    <w:rsid w:val="007B1894"/>
    <w:rsid w:val="007B212E"/>
    <w:rsid w:val="007B2434"/>
    <w:rsid w:val="007B2481"/>
    <w:rsid w:val="007B26E7"/>
    <w:rsid w:val="007B2FC1"/>
    <w:rsid w:val="007B32C7"/>
    <w:rsid w:val="007B3573"/>
    <w:rsid w:val="007B3A06"/>
    <w:rsid w:val="007B3CD8"/>
    <w:rsid w:val="007B47DE"/>
    <w:rsid w:val="007B47EA"/>
    <w:rsid w:val="007B54CA"/>
    <w:rsid w:val="007B54D8"/>
    <w:rsid w:val="007B5755"/>
    <w:rsid w:val="007B5EB0"/>
    <w:rsid w:val="007B665E"/>
    <w:rsid w:val="007B676B"/>
    <w:rsid w:val="007B6930"/>
    <w:rsid w:val="007C00D9"/>
    <w:rsid w:val="007C02B5"/>
    <w:rsid w:val="007C085B"/>
    <w:rsid w:val="007C09A4"/>
    <w:rsid w:val="007C09D3"/>
    <w:rsid w:val="007C0E29"/>
    <w:rsid w:val="007C1349"/>
    <w:rsid w:val="007C1468"/>
    <w:rsid w:val="007C27DA"/>
    <w:rsid w:val="007C3715"/>
    <w:rsid w:val="007C418F"/>
    <w:rsid w:val="007C4402"/>
    <w:rsid w:val="007C4462"/>
    <w:rsid w:val="007C4516"/>
    <w:rsid w:val="007C461D"/>
    <w:rsid w:val="007C4631"/>
    <w:rsid w:val="007C4A05"/>
    <w:rsid w:val="007C5FE3"/>
    <w:rsid w:val="007C60FB"/>
    <w:rsid w:val="007C6404"/>
    <w:rsid w:val="007C6676"/>
    <w:rsid w:val="007C6686"/>
    <w:rsid w:val="007C6965"/>
    <w:rsid w:val="007C6ED7"/>
    <w:rsid w:val="007C6F5D"/>
    <w:rsid w:val="007C7482"/>
    <w:rsid w:val="007D0388"/>
    <w:rsid w:val="007D05F4"/>
    <w:rsid w:val="007D0715"/>
    <w:rsid w:val="007D08BC"/>
    <w:rsid w:val="007D090A"/>
    <w:rsid w:val="007D09AF"/>
    <w:rsid w:val="007D0F43"/>
    <w:rsid w:val="007D1717"/>
    <w:rsid w:val="007D1BDF"/>
    <w:rsid w:val="007D1C3D"/>
    <w:rsid w:val="007D1DF5"/>
    <w:rsid w:val="007D25DB"/>
    <w:rsid w:val="007D29D3"/>
    <w:rsid w:val="007D29E2"/>
    <w:rsid w:val="007D2EAE"/>
    <w:rsid w:val="007D34EC"/>
    <w:rsid w:val="007D360F"/>
    <w:rsid w:val="007D4960"/>
    <w:rsid w:val="007D4ADA"/>
    <w:rsid w:val="007D504A"/>
    <w:rsid w:val="007D5266"/>
    <w:rsid w:val="007D54D9"/>
    <w:rsid w:val="007D5BD9"/>
    <w:rsid w:val="007D60ED"/>
    <w:rsid w:val="007D6304"/>
    <w:rsid w:val="007D6457"/>
    <w:rsid w:val="007D6C45"/>
    <w:rsid w:val="007D7BFB"/>
    <w:rsid w:val="007D7E4B"/>
    <w:rsid w:val="007E00A0"/>
    <w:rsid w:val="007E02B3"/>
    <w:rsid w:val="007E054D"/>
    <w:rsid w:val="007E1661"/>
    <w:rsid w:val="007E2179"/>
    <w:rsid w:val="007E2234"/>
    <w:rsid w:val="007E2838"/>
    <w:rsid w:val="007E2A14"/>
    <w:rsid w:val="007E2BA6"/>
    <w:rsid w:val="007E2BBA"/>
    <w:rsid w:val="007E30D1"/>
    <w:rsid w:val="007E34CC"/>
    <w:rsid w:val="007E38DE"/>
    <w:rsid w:val="007E3A77"/>
    <w:rsid w:val="007E3BD7"/>
    <w:rsid w:val="007E3CA9"/>
    <w:rsid w:val="007E4431"/>
    <w:rsid w:val="007E4A7E"/>
    <w:rsid w:val="007E4CB9"/>
    <w:rsid w:val="007E4FA0"/>
    <w:rsid w:val="007E4FDD"/>
    <w:rsid w:val="007E5058"/>
    <w:rsid w:val="007E5091"/>
    <w:rsid w:val="007E51E3"/>
    <w:rsid w:val="007E5FC7"/>
    <w:rsid w:val="007E69FB"/>
    <w:rsid w:val="007E6D11"/>
    <w:rsid w:val="007F0108"/>
    <w:rsid w:val="007F04D9"/>
    <w:rsid w:val="007F04FD"/>
    <w:rsid w:val="007F140C"/>
    <w:rsid w:val="007F1526"/>
    <w:rsid w:val="007F1AB3"/>
    <w:rsid w:val="007F22A5"/>
    <w:rsid w:val="007F22AE"/>
    <w:rsid w:val="007F39F7"/>
    <w:rsid w:val="007F3AB3"/>
    <w:rsid w:val="007F3EBE"/>
    <w:rsid w:val="007F46C1"/>
    <w:rsid w:val="007F4F93"/>
    <w:rsid w:val="007F4FD3"/>
    <w:rsid w:val="007F50BA"/>
    <w:rsid w:val="007F53F6"/>
    <w:rsid w:val="007F5F3F"/>
    <w:rsid w:val="007F5FDA"/>
    <w:rsid w:val="007F60FF"/>
    <w:rsid w:val="007F6579"/>
    <w:rsid w:val="007F6F48"/>
    <w:rsid w:val="007F76E9"/>
    <w:rsid w:val="007F789C"/>
    <w:rsid w:val="007F792B"/>
    <w:rsid w:val="0080028E"/>
    <w:rsid w:val="00800637"/>
    <w:rsid w:val="00801D88"/>
    <w:rsid w:val="00802117"/>
    <w:rsid w:val="0080289D"/>
    <w:rsid w:val="00802ACB"/>
    <w:rsid w:val="00802C58"/>
    <w:rsid w:val="00803254"/>
    <w:rsid w:val="008036E7"/>
    <w:rsid w:val="00804188"/>
    <w:rsid w:val="00804639"/>
    <w:rsid w:val="0080499B"/>
    <w:rsid w:val="00804D58"/>
    <w:rsid w:val="00804F19"/>
    <w:rsid w:val="00805722"/>
    <w:rsid w:val="00805772"/>
    <w:rsid w:val="0080670B"/>
    <w:rsid w:val="008072A4"/>
    <w:rsid w:val="00807BB3"/>
    <w:rsid w:val="00807F27"/>
    <w:rsid w:val="008109E9"/>
    <w:rsid w:val="00810D12"/>
    <w:rsid w:val="00811B1E"/>
    <w:rsid w:val="008129D8"/>
    <w:rsid w:val="00812C41"/>
    <w:rsid w:val="00813290"/>
    <w:rsid w:val="00813540"/>
    <w:rsid w:val="00813BBD"/>
    <w:rsid w:val="00813CF9"/>
    <w:rsid w:val="008146AD"/>
    <w:rsid w:val="00814A67"/>
    <w:rsid w:val="00814D5E"/>
    <w:rsid w:val="00815AA3"/>
    <w:rsid w:val="00815C53"/>
    <w:rsid w:val="00815EFE"/>
    <w:rsid w:val="0081617F"/>
    <w:rsid w:val="00816429"/>
    <w:rsid w:val="00816830"/>
    <w:rsid w:val="008168DC"/>
    <w:rsid w:val="00816A32"/>
    <w:rsid w:val="00816A61"/>
    <w:rsid w:val="008171A9"/>
    <w:rsid w:val="008171EF"/>
    <w:rsid w:val="00817609"/>
    <w:rsid w:val="008179BE"/>
    <w:rsid w:val="00817C67"/>
    <w:rsid w:val="008203CF"/>
    <w:rsid w:val="00820871"/>
    <w:rsid w:val="00821740"/>
    <w:rsid w:val="008219BB"/>
    <w:rsid w:val="008220AA"/>
    <w:rsid w:val="0082345C"/>
    <w:rsid w:val="008235D8"/>
    <w:rsid w:val="00823824"/>
    <w:rsid w:val="00823A23"/>
    <w:rsid w:val="00823B21"/>
    <w:rsid w:val="00824887"/>
    <w:rsid w:val="008249CB"/>
    <w:rsid w:val="008252CF"/>
    <w:rsid w:val="00825600"/>
    <w:rsid w:val="00825CC9"/>
    <w:rsid w:val="008261C1"/>
    <w:rsid w:val="00826652"/>
    <w:rsid w:val="00826709"/>
    <w:rsid w:val="00826DD8"/>
    <w:rsid w:val="00826FDA"/>
    <w:rsid w:val="00827099"/>
    <w:rsid w:val="0082743A"/>
    <w:rsid w:val="00827785"/>
    <w:rsid w:val="00827884"/>
    <w:rsid w:val="00827B29"/>
    <w:rsid w:val="00827E29"/>
    <w:rsid w:val="00830274"/>
    <w:rsid w:val="00830500"/>
    <w:rsid w:val="00830731"/>
    <w:rsid w:val="00830AFB"/>
    <w:rsid w:val="008313BE"/>
    <w:rsid w:val="00831FFC"/>
    <w:rsid w:val="008321C9"/>
    <w:rsid w:val="0083237D"/>
    <w:rsid w:val="00832A7F"/>
    <w:rsid w:val="00833F71"/>
    <w:rsid w:val="00834068"/>
    <w:rsid w:val="0083542B"/>
    <w:rsid w:val="0083560A"/>
    <w:rsid w:val="008356AF"/>
    <w:rsid w:val="00835E89"/>
    <w:rsid w:val="00836B03"/>
    <w:rsid w:val="0083795C"/>
    <w:rsid w:val="00837A17"/>
    <w:rsid w:val="00837C5C"/>
    <w:rsid w:val="00837E6A"/>
    <w:rsid w:val="00840423"/>
    <w:rsid w:val="00840AC2"/>
    <w:rsid w:val="00840D14"/>
    <w:rsid w:val="008417DC"/>
    <w:rsid w:val="00841F25"/>
    <w:rsid w:val="00842A33"/>
    <w:rsid w:val="00843079"/>
    <w:rsid w:val="00843826"/>
    <w:rsid w:val="00843876"/>
    <w:rsid w:val="00843E35"/>
    <w:rsid w:val="00844338"/>
    <w:rsid w:val="0084440E"/>
    <w:rsid w:val="0084460F"/>
    <w:rsid w:val="008446B1"/>
    <w:rsid w:val="0084540A"/>
    <w:rsid w:val="00845639"/>
    <w:rsid w:val="00845671"/>
    <w:rsid w:val="008459DF"/>
    <w:rsid w:val="00845A0E"/>
    <w:rsid w:val="00845AE3"/>
    <w:rsid w:val="00845DD4"/>
    <w:rsid w:val="00845EB3"/>
    <w:rsid w:val="00845F76"/>
    <w:rsid w:val="0084626A"/>
    <w:rsid w:val="00846EB6"/>
    <w:rsid w:val="00847144"/>
    <w:rsid w:val="00847229"/>
    <w:rsid w:val="0084739A"/>
    <w:rsid w:val="00847F2F"/>
    <w:rsid w:val="00850ADD"/>
    <w:rsid w:val="00850C80"/>
    <w:rsid w:val="00850F90"/>
    <w:rsid w:val="00851531"/>
    <w:rsid w:val="00851CE0"/>
    <w:rsid w:val="00852731"/>
    <w:rsid w:val="00852A00"/>
    <w:rsid w:val="00852E9F"/>
    <w:rsid w:val="00852EBE"/>
    <w:rsid w:val="00852F79"/>
    <w:rsid w:val="0085370C"/>
    <w:rsid w:val="00854367"/>
    <w:rsid w:val="00855D2B"/>
    <w:rsid w:val="00855E05"/>
    <w:rsid w:val="00856157"/>
    <w:rsid w:val="008567A8"/>
    <w:rsid w:val="008567DD"/>
    <w:rsid w:val="00857ACF"/>
    <w:rsid w:val="00857EAF"/>
    <w:rsid w:val="00860D6D"/>
    <w:rsid w:val="0086127C"/>
    <w:rsid w:val="00861788"/>
    <w:rsid w:val="00861F8B"/>
    <w:rsid w:val="00862136"/>
    <w:rsid w:val="00862430"/>
    <w:rsid w:val="008625BA"/>
    <w:rsid w:val="00863167"/>
    <w:rsid w:val="00863272"/>
    <w:rsid w:val="00863517"/>
    <w:rsid w:val="00863C27"/>
    <w:rsid w:val="0086461C"/>
    <w:rsid w:val="00864A0C"/>
    <w:rsid w:val="008653E1"/>
    <w:rsid w:val="008653F5"/>
    <w:rsid w:val="00865A9B"/>
    <w:rsid w:val="00865D7A"/>
    <w:rsid w:val="00865F7D"/>
    <w:rsid w:val="00866149"/>
    <w:rsid w:val="008661BE"/>
    <w:rsid w:val="00866B0C"/>
    <w:rsid w:val="00866BA7"/>
    <w:rsid w:val="00866D59"/>
    <w:rsid w:val="00867E7F"/>
    <w:rsid w:val="00871003"/>
    <w:rsid w:val="008710D2"/>
    <w:rsid w:val="00871A10"/>
    <w:rsid w:val="00871EC5"/>
    <w:rsid w:val="00871FA7"/>
    <w:rsid w:val="00871FD4"/>
    <w:rsid w:val="00872216"/>
    <w:rsid w:val="0087224F"/>
    <w:rsid w:val="00872741"/>
    <w:rsid w:val="00872887"/>
    <w:rsid w:val="0087314E"/>
    <w:rsid w:val="008734CF"/>
    <w:rsid w:val="00873CD1"/>
    <w:rsid w:val="00874D85"/>
    <w:rsid w:val="00874EB3"/>
    <w:rsid w:val="00874F52"/>
    <w:rsid w:val="00875855"/>
    <w:rsid w:val="00875FF2"/>
    <w:rsid w:val="008764CE"/>
    <w:rsid w:val="00876FF4"/>
    <w:rsid w:val="0087714A"/>
    <w:rsid w:val="00877192"/>
    <w:rsid w:val="0087737E"/>
    <w:rsid w:val="0087793E"/>
    <w:rsid w:val="0088082C"/>
    <w:rsid w:val="00880ACA"/>
    <w:rsid w:val="00881A7E"/>
    <w:rsid w:val="00881C5D"/>
    <w:rsid w:val="00881E7B"/>
    <w:rsid w:val="00881F01"/>
    <w:rsid w:val="008820EB"/>
    <w:rsid w:val="008824F3"/>
    <w:rsid w:val="00882D61"/>
    <w:rsid w:val="00882FE0"/>
    <w:rsid w:val="008834A4"/>
    <w:rsid w:val="00883A00"/>
    <w:rsid w:val="00883A8B"/>
    <w:rsid w:val="00883C63"/>
    <w:rsid w:val="008840E4"/>
    <w:rsid w:val="00884431"/>
    <w:rsid w:val="00884547"/>
    <w:rsid w:val="008848A5"/>
    <w:rsid w:val="00884B4E"/>
    <w:rsid w:val="00884B68"/>
    <w:rsid w:val="00884BA3"/>
    <w:rsid w:val="00884EA7"/>
    <w:rsid w:val="008858B6"/>
    <w:rsid w:val="00886A6B"/>
    <w:rsid w:val="00886AFF"/>
    <w:rsid w:val="00886D8C"/>
    <w:rsid w:val="00887089"/>
    <w:rsid w:val="008874DD"/>
    <w:rsid w:val="00887A0C"/>
    <w:rsid w:val="00887ABB"/>
    <w:rsid w:val="00890147"/>
    <w:rsid w:val="00890170"/>
    <w:rsid w:val="008904E8"/>
    <w:rsid w:val="00890701"/>
    <w:rsid w:val="008912B3"/>
    <w:rsid w:val="00891CBB"/>
    <w:rsid w:val="00892402"/>
    <w:rsid w:val="008926E0"/>
    <w:rsid w:val="00892DC9"/>
    <w:rsid w:val="008932AB"/>
    <w:rsid w:val="008933CD"/>
    <w:rsid w:val="008951BF"/>
    <w:rsid w:val="0089602E"/>
    <w:rsid w:val="00896190"/>
    <w:rsid w:val="00896BD5"/>
    <w:rsid w:val="00897471"/>
    <w:rsid w:val="00897641"/>
    <w:rsid w:val="00897C71"/>
    <w:rsid w:val="00897CD2"/>
    <w:rsid w:val="008A03D4"/>
    <w:rsid w:val="008A0D8C"/>
    <w:rsid w:val="008A0FA8"/>
    <w:rsid w:val="008A1EED"/>
    <w:rsid w:val="008A1FDB"/>
    <w:rsid w:val="008A2982"/>
    <w:rsid w:val="008A2E12"/>
    <w:rsid w:val="008A338A"/>
    <w:rsid w:val="008A3722"/>
    <w:rsid w:val="008A37E9"/>
    <w:rsid w:val="008A3852"/>
    <w:rsid w:val="008A3BBD"/>
    <w:rsid w:val="008A405F"/>
    <w:rsid w:val="008A40F9"/>
    <w:rsid w:val="008A457D"/>
    <w:rsid w:val="008A4A01"/>
    <w:rsid w:val="008A4F42"/>
    <w:rsid w:val="008A5063"/>
    <w:rsid w:val="008A5CC0"/>
    <w:rsid w:val="008A60BD"/>
    <w:rsid w:val="008A64E7"/>
    <w:rsid w:val="008A6780"/>
    <w:rsid w:val="008A69B5"/>
    <w:rsid w:val="008A6DA2"/>
    <w:rsid w:val="008A6FEB"/>
    <w:rsid w:val="008A7811"/>
    <w:rsid w:val="008A7AD8"/>
    <w:rsid w:val="008B01DB"/>
    <w:rsid w:val="008B04D4"/>
    <w:rsid w:val="008B0B34"/>
    <w:rsid w:val="008B0BA4"/>
    <w:rsid w:val="008B0D50"/>
    <w:rsid w:val="008B0D90"/>
    <w:rsid w:val="008B0EF2"/>
    <w:rsid w:val="008B16A6"/>
    <w:rsid w:val="008B1A2F"/>
    <w:rsid w:val="008B203C"/>
    <w:rsid w:val="008B20C6"/>
    <w:rsid w:val="008B21FF"/>
    <w:rsid w:val="008B27A7"/>
    <w:rsid w:val="008B432E"/>
    <w:rsid w:val="008B4DE5"/>
    <w:rsid w:val="008B4E79"/>
    <w:rsid w:val="008B5406"/>
    <w:rsid w:val="008B5749"/>
    <w:rsid w:val="008B649A"/>
    <w:rsid w:val="008B6D54"/>
    <w:rsid w:val="008B6ED6"/>
    <w:rsid w:val="008B71D9"/>
    <w:rsid w:val="008B72E4"/>
    <w:rsid w:val="008B740E"/>
    <w:rsid w:val="008B78F8"/>
    <w:rsid w:val="008B7D7E"/>
    <w:rsid w:val="008C0292"/>
    <w:rsid w:val="008C07F7"/>
    <w:rsid w:val="008C0D5E"/>
    <w:rsid w:val="008C129D"/>
    <w:rsid w:val="008C132C"/>
    <w:rsid w:val="008C166B"/>
    <w:rsid w:val="008C19FE"/>
    <w:rsid w:val="008C2825"/>
    <w:rsid w:val="008C29D5"/>
    <w:rsid w:val="008C2B15"/>
    <w:rsid w:val="008C2B8A"/>
    <w:rsid w:val="008C2C32"/>
    <w:rsid w:val="008C34AF"/>
    <w:rsid w:val="008C382C"/>
    <w:rsid w:val="008C3A6C"/>
    <w:rsid w:val="008C47F6"/>
    <w:rsid w:val="008C4D20"/>
    <w:rsid w:val="008C566D"/>
    <w:rsid w:val="008C59FD"/>
    <w:rsid w:val="008C5B57"/>
    <w:rsid w:val="008C5CC4"/>
    <w:rsid w:val="008C5D56"/>
    <w:rsid w:val="008C5E88"/>
    <w:rsid w:val="008C6632"/>
    <w:rsid w:val="008C67A5"/>
    <w:rsid w:val="008C6DA4"/>
    <w:rsid w:val="008C7189"/>
    <w:rsid w:val="008C7286"/>
    <w:rsid w:val="008C72FD"/>
    <w:rsid w:val="008C7CC3"/>
    <w:rsid w:val="008C7FC6"/>
    <w:rsid w:val="008D01BF"/>
    <w:rsid w:val="008D0359"/>
    <w:rsid w:val="008D0C65"/>
    <w:rsid w:val="008D1241"/>
    <w:rsid w:val="008D127D"/>
    <w:rsid w:val="008D15CB"/>
    <w:rsid w:val="008D1698"/>
    <w:rsid w:val="008D1AD8"/>
    <w:rsid w:val="008D1C41"/>
    <w:rsid w:val="008D2006"/>
    <w:rsid w:val="008D2525"/>
    <w:rsid w:val="008D26EE"/>
    <w:rsid w:val="008D2B6B"/>
    <w:rsid w:val="008D2E20"/>
    <w:rsid w:val="008D3000"/>
    <w:rsid w:val="008D3A7B"/>
    <w:rsid w:val="008D3E7C"/>
    <w:rsid w:val="008D3F33"/>
    <w:rsid w:val="008D4896"/>
    <w:rsid w:val="008D4BCC"/>
    <w:rsid w:val="008D562F"/>
    <w:rsid w:val="008D5C53"/>
    <w:rsid w:val="008D5D69"/>
    <w:rsid w:val="008D6257"/>
    <w:rsid w:val="008D63CA"/>
    <w:rsid w:val="008D6581"/>
    <w:rsid w:val="008D6D41"/>
    <w:rsid w:val="008D739B"/>
    <w:rsid w:val="008D74E9"/>
    <w:rsid w:val="008D775A"/>
    <w:rsid w:val="008D7FB6"/>
    <w:rsid w:val="008E029D"/>
    <w:rsid w:val="008E02A2"/>
    <w:rsid w:val="008E02D9"/>
    <w:rsid w:val="008E039E"/>
    <w:rsid w:val="008E073C"/>
    <w:rsid w:val="008E0774"/>
    <w:rsid w:val="008E09D7"/>
    <w:rsid w:val="008E0A49"/>
    <w:rsid w:val="008E0E5F"/>
    <w:rsid w:val="008E1022"/>
    <w:rsid w:val="008E1026"/>
    <w:rsid w:val="008E1541"/>
    <w:rsid w:val="008E170F"/>
    <w:rsid w:val="008E1CD1"/>
    <w:rsid w:val="008E2DE6"/>
    <w:rsid w:val="008E30C1"/>
    <w:rsid w:val="008E30E1"/>
    <w:rsid w:val="008E3400"/>
    <w:rsid w:val="008E3703"/>
    <w:rsid w:val="008E3B04"/>
    <w:rsid w:val="008E3D2C"/>
    <w:rsid w:val="008E3F72"/>
    <w:rsid w:val="008E4150"/>
    <w:rsid w:val="008E42FB"/>
    <w:rsid w:val="008E479E"/>
    <w:rsid w:val="008E4CA7"/>
    <w:rsid w:val="008E4FCB"/>
    <w:rsid w:val="008E5397"/>
    <w:rsid w:val="008E5D54"/>
    <w:rsid w:val="008E6BB0"/>
    <w:rsid w:val="008E7738"/>
    <w:rsid w:val="008E7BCC"/>
    <w:rsid w:val="008F035B"/>
    <w:rsid w:val="008F0431"/>
    <w:rsid w:val="008F0734"/>
    <w:rsid w:val="008F0A16"/>
    <w:rsid w:val="008F0BF7"/>
    <w:rsid w:val="008F0E52"/>
    <w:rsid w:val="008F1633"/>
    <w:rsid w:val="008F1B8F"/>
    <w:rsid w:val="008F1BD1"/>
    <w:rsid w:val="008F1BE9"/>
    <w:rsid w:val="008F1D06"/>
    <w:rsid w:val="008F1E0A"/>
    <w:rsid w:val="008F20E7"/>
    <w:rsid w:val="008F2237"/>
    <w:rsid w:val="008F22FA"/>
    <w:rsid w:val="008F240B"/>
    <w:rsid w:val="008F2532"/>
    <w:rsid w:val="008F25A4"/>
    <w:rsid w:val="008F2B7F"/>
    <w:rsid w:val="008F3ADC"/>
    <w:rsid w:val="008F4C3E"/>
    <w:rsid w:val="008F51D1"/>
    <w:rsid w:val="008F51E3"/>
    <w:rsid w:val="008F57D1"/>
    <w:rsid w:val="008F5BA0"/>
    <w:rsid w:val="008F5D08"/>
    <w:rsid w:val="008F5D27"/>
    <w:rsid w:val="008F5D2B"/>
    <w:rsid w:val="008F6187"/>
    <w:rsid w:val="008F68EB"/>
    <w:rsid w:val="008F7224"/>
    <w:rsid w:val="008F7892"/>
    <w:rsid w:val="008F798A"/>
    <w:rsid w:val="008F7A2E"/>
    <w:rsid w:val="009009AF"/>
    <w:rsid w:val="00901AB3"/>
    <w:rsid w:val="00901B4E"/>
    <w:rsid w:val="009020E2"/>
    <w:rsid w:val="009025FC"/>
    <w:rsid w:val="009026B9"/>
    <w:rsid w:val="009028A2"/>
    <w:rsid w:val="00902CF3"/>
    <w:rsid w:val="009031C0"/>
    <w:rsid w:val="00903279"/>
    <w:rsid w:val="009037C7"/>
    <w:rsid w:val="00903DE6"/>
    <w:rsid w:val="009040D8"/>
    <w:rsid w:val="00904138"/>
    <w:rsid w:val="009048F4"/>
    <w:rsid w:val="00904A7C"/>
    <w:rsid w:val="00904B2D"/>
    <w:rsid w:val="0090512D"/>
    <w:rsid w:val="0090513B"/>
    <w:rsid w:val="00905503"/>
    <w:rsid w:val="0090574B"/>
    <w:rsid w:val="00905E00"/>
    <w:rsid w:val="00906346"/>
    <w:rsid w:val="009065FA"/>
    <w:rsid w:val="00906A9E"/>
    <w:rsid w:val="00906E31"/>
    <w:rsid w:val="00906FE6"/>
    <w:rsid w:val="0090709E"/>
    <w:rsid w:val="009079F2"/>
    <w:rsid w:val="00907F31"/>
    <w:rsid w:val="00910FC8"/>
    <w:rsid w:val="009123FE"/>
    <w:rsid w:val="00913463"/>
    <w:rsid w:val="00913C5E"/>
    <w:rsid w:val="00915066"/>
    <w:rsid w:val="0091509B"/>
    <w:rsid w:val="009157D1"/>
    <w:rsid w:val="00915AD0"/>
    <w:rsid w:val="009162F7"/>
    <w:rsid w:val="009163DA"/>
    <w:rsid w:val="00916429"/>
    <w:rsid w:val="0091665B"/>
    <w:rsid w:val="00916B69"/>
    <w:rsid w:val="00916CDC"/>
    <w:rsid w:val="00917B8B"/>
    <w:rsid w:val="00920003"/>
    <w:rsid w:val="0092048B"/>
    <w:rsid w:val="009205A4"/>
    <w:rsid w:val="0092066D"/>
    <w:rsid w:val="0092086A"/>
    <w:rsid w:val="009217FE"/>
    <w:rsid w:val="009218FF"/>
    <w:rsid w:val="00921D81"/>
    <w:rsid w:val="00921E88"/>
    <w:rsid w:val="009224A7"/>
    <w:rsid w:val="00922CE3"/>
    <w:rsid w:val="00922EA3"/>
    <w:rsid w:val="00922F3B"/>
    <w:rsid w:val="00922F55"/>
    <w:rsid w:val="009232CD"/>
    <w:rsid w:val="00923393"/>
    <w:rsid w:val="00923CA5"/>
    <w:rsid w:val="00923DDE"/>
    <w:rsid w:val="009243C7"/>
    <w:rsid w:val="00924814"/>
    <w:rsid w:val="00924952"/>
    <w:rsid w:val="00925409"/>
    <w:rsid w:val="00925525"/>
    <w:rsid w:val="0092585D"/>
    <w:rsid w:val="00925FD3"/>
    <w:rsid w:val="0092779C"/>
    <w:rsid w:val="009279C7"/>
    <w:rsid w:val="00927F16"/>
    <w:rsid w:val="00927FD1"/>
    <w:rsid w:val="00930208"/>
    <w:rsid w:val="00930598"/>
    <w:rsid w:val="00930794"/>
    <w:rsid w:val="00930AE4"/>
    <w:rsid w:val="00930E3B"/>
    <w:rsid w:val="00931558"/>
    <w:rsid w:val="009315D0"/>
    <w:rsid w:val="00931EA5"/>
    <w:rsid w:val="00932444"/>
    <w:rsid w:val="0093296D"/>
    <w:rsid w:val="0093305B"/>
    <w:rsid w:val="00933351"/>
    <w:rsid w:val="0093341C"/>
    <w:rsid w:val="009334FB"/>
    <w:rsid w:val="00933B11"/>
    <w:rsid w:val="00934506"/>
    <w:rsid w:val="00934632"/>
    <w:rsid w:val="00934901"/>
    <w:rsid w:val="00935DFF"/>
    <w:rsid w:val="0093602D"/>
    <w:rsid w:val="009363AB"/>
    <w:rsid w:val="009372AB"/>
    <w:rsid w:val="0093784F"/>
    <w:rsid w:val="00937B69"/>
    <w:rsid w:val="00937C3B"/>
    <w:rsid w:val="00937E04"/>
    <w:rsid w:val="00937E32"/>
    <w:rsid w:val="00940611"/>
    <w:rsid w:val="009408C2"/>
    <w:rsid w:val="00940A8D"/>
    <w:rsid w:val="00940C18"/>
    <w:rsid w:val="00940D33"/>
    <w:rsid w:val="0094188B"/>
    <w:rsid w:val="00941ABC"/>
    <w:rsid w:val="00941C05"/>
    <w:rsid w:val="00941E60"/>
    <w:rsid w:val="0094214E"/>
    <w:rsid w:val="00942328"/>
    <w:rsid w:val="00942E48"/>
    <w:rsid w:val="009434BF"/>
    <w:rsid w:val="00945010"/>
    <w:rsid w:val="00945083"/>
    <w:rsid w:val="0094511B"/>
    <w:rsid w:val="009452BE"/>
    <w:rsid w:val="00945561"/>
    <w:rsid w:val="009459DF"/>
    <w:rsid w:val="00945BC1"/>
    <w:rsid w:val="00946019"/>
    <w:rsid w:val="00946A87"/>
    <w:rsid w:val="00946B3C"/>
    <w:rsid w:val="00946B3D"/>
    <w:rsid w:val="00946ECF"/>
    <w:rsid w:val="0094719D"/>
    <w:rsid w:val="00947796"/>
    <w:rsid w:val="0095020F"/>
    <w:rsid w:val="009503C2"/>
    <w:rsid w:val="009505F4"/>
    <w:rsid w:val="0095079F"/>
    <w:rsid w:val="00950A20"/>
    <w:rsid w:val="00950A40"/>
    <w:rsid w:val="00950A94"/>
    <w:rsid w:val="00950FA6"/>
    <w:rsid w:val="00951590"/>
    <w:rsid w:val="00952284"/>
    <w:rsid w:val="009525ED"/>
    <w:rsid w:val="00953547"/>
    <w:rsid w:val="009539FE"/>
    <w:rsid w:val="00953E2E"/>
    <w:rsid w:val="0095486A"/>
    <w:rsid w:val="00954AD8"/>
    <w:rsid w:val="00954DA2"/>
    <w:rsid w:val="00954E8F"/>
    <w:rsid w:val="0095522E"/>
    <w:rsid w:val="0095598B"/>
    <w:rsid w:val="00955991"/>
    <w:rsid w:val="00955CEF"/>
    <w:rsid w:val="00956400"/>
    <w:rsid w:val="0095644A"/>
    <w:rsid w:val="009564F1"/>
    <w:rsid w:val="00956804"/>
    <w:rsid w:val="00956A31"/>
    <w:rsid w:val="00956A48"/>
    <w:rsid w:val="009575AA"/>
    <w:rsid w:val="009578D2"/>
    <w:rsid w:val="009607FA"/>
    <w:rsid w:val="009611E4"/>
    <w:rsid w:val="0096120B"/>
    <w:rsid w:val="0096142E"/>
    <w:rsid w:val="00961A89"/>
    <w:rsid w:val="00961E92"/>
    <w:rsid w:val="00962687"/>
    <w:rsid w:val="0096275A"/>
    <w:rsid w:val="0096277F"/>
    <w:rsid w:val="00962895"/>
    <w:rsid w:val="00962E6E"/>
    <w:rsid w:val="0096312B"/>
    <w:rsid w:val="0096313D"/>
    <w:rsid w:val="0096410C"/>
    <w:rsid w:val="0096432E"/>
    <w:rsid w:val="00964390"/>
    <w:rsid w:val="009647FB"/>
    <w:rsid w:val="00964807"/>
    <w:rsid w:val="00965107"/>
    <w:rsid w:val="00965804"/>
    <w:rsid w:val="009658A4"/>
    <w:rsid w:val="00965CE7"/>
    <w:rsid w:val="00966057"/>
    <w:rsid w:val="00966398"/>
    <w:rsid w:val="00966751"/>
    <w:rsid w:val="009668F2"/>
    <w:rsid w:val="00966D21"/>
    <w:rsid w:val="009672AF"/>
    <w:rsid w:val="00967B65"/>
    <w:rsid w:val="00967F37"/>
    <w:rsid w:val="00970102"/>
    <w:rsid w:val="009706B0"/>
    <w:rsid w:val="0097111A"/>
    <w:rsid w:val="009711F5"/>
    <w:rsid w:val="00971260"/>
    <w:rsid w:val="009717AE"/>
    <w:rsid w:val="009717B9"/>
    <w:rsid w:val="009718D8"/>
    <w:rsid w:val="00971C13"/>
    <w:rsid w:val="00972103"/>
    <w:rsid w:val="0097222D"/>
    <w:rsid w:val="00972322"/>
    <w:rsid w:val="009727CC"/>
    <w:rsid w:val="009731FE"/>
    <w:rsid w:val="00973514"/>
    <w:rsid w:val="00973654"/>
    <w:rsid w:val="00973AFB"/>
    <w:rsid w:val="0097433B"/>
    <w:rsid w:val="009767E6"/>
    <w:rsid w:val="0097687F"/>
    <w:rsid w:val="009771AE"/>
    <w:rsid w:val="00977511"/>
    <w:rsid w:val="009775C6"/>
    <w:rsid w:val="00977937"/>
    <w:rsid w:val="00980324"/>
    <w:rsid w:val="00980904"/>
    <w:rsid w:val="00980928"/>
    <w:rsid w:val="00980AD3"/>
    <w:rsid w:val="00980B9C"/>
    <w:rsid w:val="00980FD0"/>
    <w:rsid w:val="00981B04"/>
    <w:rsid w:val="00981C0B"/>
    <w:rsid w:val="00982191"/>
    <w:rsid w:val="00982432"/>
    <w:rsid w:val="00982526"/>
    <w:rsid w:val="00983077"/>
    <w:rsid w:val="009834CB"/>
    <w:rsid w:val="00983E18"/>
    <w:rsid w:val="00984626"/>
    <w:rsid w:val="00984A72"/>
    <w:rsid w:val="00984B9F"/>
    <w:rsid w:val="009855B9"/>
    <w:rsid w:val="0098572B"/>
    <w:rsid w:val="00985F6B"/>
    <w:rsid w:val="00986269"/>
    <w:rsid w:val="00986F83"/>
    <w:rsid w:val="00986FDE"/>
    <w:rsid w:val="00987510"/>
    <w:rsid w:val="00987A52"/>
    <w:rsid w:val="00987D27"/>
    <w:rsid w:val="00990F1E"/>
    <w:rsid w:val="00991374"/>
    <w:rsid w:val="00991813"/>
    <w:rsid w:val="00991C97"/>
    <w:rsid w:val="00991D53"/>
    <w:rsid w:val="00991E54"/>
    <w:rsid w:val="00991FAB"/>
    <w:rsid w:val="00992CD3"/>
    <w:rsid w:val="00992F3F"/>
    <w:rsid w:val="00993203"/>
    <w:rsid w:val="00993439"/>
    <w:rsid w:val="00993D01"/>
    <w:rsid w:val="00994321"/>
    <w:rsid w:val="00994BD1"/>
    <w:rsid w:val="0099515A"/>
    <w:rsid w:val="009951BD"/>
    <w:rsid w:val="009952FA"/>
    <w:rsid w:val="00995A6A"/>
    <w:rsid w:val="00995D53"/>
    <w:rsid w:val="009962DA"/>
    <w:rsid w:val="009967D1"/>
    <w:rsid w:val="00996AD2"/>
    <w:rsid w:val="009974D3"/>
    <w:rsid w:val="00997594"/>
    <w:rsid w:val="009A09DF"/>
    <w:rsid w:val="009A0C13"/>
    <w:rsid w:val="009A0CDF"/>
    <w:rsid w:val="009A199C"/>
    <w:rsid w:val="009A1D06"/>
    <w:rsid w:val="009A1E39"/>
    <w:rsid w:val="009A233F"/>
    <w:rsid w:val="009A3941"/>
    <w:rsid w:val="009A42E9"/>
    <w:rsid w:val="009A44D0"/>
    <w:rsid w:val="009A4D41"/>
    <w:rsid w:val="009A4DCB"/>
    <w:rsid w:val="009A4F7E"/>
    <w:rsid w:val="009A52EF"/>
    <w:rsid w:val="009A5380"/>
    <w:rsid w:val="009A55DF"/>
    <w:rsid w:val="009A55E7"/>
    <w:rsid w:val="009A6045"/>
    <w:rsid w:val="009A60EB"/>
    <w:rsid w:val="009A64BD"/>
    <w:rsid w:val="009A73C7"/>
    <w:rsid w:val="009A7555"/>
    <w:rsid w:val="009A768E"/>
    <w:rsid w:val="009B022E"/>
    <w:rsid w:val="009B045A"/>
    <w:rsid w:val="009B10BE"/>
    <w:rsid w:val="009B15B6"/>
    <w:rsid w:val="009B2D76"/>
    <w:rsid w:val="009B3091"/>
    <w:rsid w:val="009B40C3"/>
    <w:rsid w:val="009B59D4"/>
    <w:rsid w:val="009B5AE0"/>
    <w:rsid w:val="009B6010"/>
    <w:rsid w:val="009B6055"/>
    <w:rsid w:val="009B627C"/>
    <w:rsid w:val="009B6435"/>
    <w:rsid w:val="009B6585"/>
    <w:rsid w:val="009B67EE"/>
    <w:rsid w:val="009B6B09"/>
    <w:rsid w:val="009B7348"/>
    <w:rsid w:val="009B7575"/>
    <w:rsid w:val="009B764D"/>
    <w:rsid w:val="009B7684"/>
    <w:rsid w:val="009B7BF2"/>
    <w:rsid w:val="009B7D80"/>
    <w:rsid w:val="009C0070"/>
    <w:rsid w:val="009C100B"/>
    <w:rsid w:val="009C10CE"/>
    <w:rsid w:val="009C19C0"/>
    <w:rsid w:val="009C202F"/>
    <w:rsid w:val="009C228A"/>
    <w:rsid w:val="009C2357"/>
    <w:rsid w:val="009C2685"/>
    <w:rsid w:val="009C2790"/>
    <w:rsid w:val="009C3453"/>
    <w:rsid w:val="009C37E9"/>
    <w:rsid w:val="009C41B8"/>
    <w:rsid w:val="009C4241"/>
    <w:rsid w:val="009C43D3"/>
    <w:rsid w:val="009C4840"/>
    <w:rsid w:val="009C541E"/>
    <w:rsid w:val="009C56B1"/>
    <w:rsid w:val="009C5717"/>
    <w:rsid w:val="009C5A6D"/>
    <w:rsid w:val="009C61AB"/>
    <w:rsid w:val="009C6460"/>
    <w:rsid w:val="009C64FB"/>
    <w:rsid w:val="009C6A73"/>
    <w:rsid w:val="009C7272"/>
    <w:rsid w:val="009C7571"/>
    <w:rsid w:val="009D0794"/>
    <w:rsid w:val="009D1331"/>
    <w:rsid w:val="009D13C5"/>
    <w:rsid w:val="009D1AA5"/>
    <w:rsid w:val="009D286A"/>
    <w:rsid w:val="009D2BF2"/>
    <w:rsid w:val="009D2F91"/>
    <w:rsid w:val="009D3276"/>
    <w:rsid w:val="009D3319"/>
    <w:rsid w:val="009D3514"/>
    <w:rsid w:val="009D3DF6"/>
    <w:rsid w:val="009D40B1"/>
    <w:rsid w:val="009D47CF"/>
    <w:rsid w:val="009D47F5"/>
    <w:rsid w:val="009D499B"/>
    <w:rsid w:val="009D4C8D"/>
    <w:rsid w:val="009D4FE6"/>
    <w:rsid w:val="009D506A"/>
    <w:rsid w:val="009D5375"/>
    <w:rsid w:val="009D55FB"/>
    <w:rsid w:val="009D56A6"/>
    <w:rsid w:val="009D5D2F"/>
    <w:rsid w:val="009D6031"/>
    <w:rsid w:val="009D6482"/>
    <w:rsid w:val="009D6B2D"/>
    <w:rsid w:val="009D6CF9"/>
    <w:rsid w:val="009D7BCF"/>
    <w:rsid w:val="009D7D09"/>
    <w:rsid w:val="009D7E81"/>
    <w:rsid w:val="009E008F"/>
    <w:rsid w:val="009E054B"/>
    <w:rsid w:val="009E0D7A"/>
    <w:rsid w:val="009E0ECE"/>
    <w:rsid w:val="009E1A46"/>
    <w:rsid w:val="009E22F4"/>
    <w:rsid w:val="009E256B"/>
    <w:rsid w:val="009E2BCA"/>
    <w:rsid w:val="009E32F5"/>
    <w:rsid w:val="009E35EA"/>
    <w:rsid w:val="009E446B"/>
    <w:rsid w:val="009E4FD8"/>
    <w:rsid w:val="009E5927"/>
    <w:rsid w:val="009E5C41"/>
    <w:rsid w:val="009E67CC"/>
    <w:rsid w:val="009E6962"/>
    <w:rsid w:val="009E7071"/>
    <w:rsid w:val="009E716A"/>
    <w:rsid w:val="009E768A"/>
    <w:rsid w:val="009E7820"/>
    <w:rsid w:val="009E78C9"/>
    <w:rsid w:val="009E7CE5"/>
    <w:rsid w:val="009E7EC6"/>
    <w:rsid w:val="009F0096"/>
    <w:rsid w:val="009F0317"/>
    <w:rsid w:val="009F0BBA"/>
    <w:rsid w:val="009F0BCA"/>
    <w:rsid w:val="009F0BDE"/>
    <w:rsid w:val="009F10D9"/>
    <w:rsid w:val="009F125B"/>
    <w:rsid w:val="009F1757"/>
    <w:rsid w:val="009F1A6B"/>
    <w:rsid w:val="009F2045"/>
    <w:rsid w:val="009F2106"/>
    <w:rsid w:val="009F24C0"/>
    <w:rsid w:val="009F2872"/>
    <w:rsid w:val="009F2A6E"/>
    <w:rsid w:val="009F2C2A"/>
    <w:rsid w:val="009F2DF1"/>
    <w:rsid w:val="009F3B50"/>
    <w:rsid w:val="009F3C23"/>
    <w:rsid w:val="009F3C3A"/>
    <w:rsid w:val="009F3E3A"/>
    <w:rsid w:val="009F4094"/>
    <w:rsid w:val="009F4690"/>
    <w:rsid w:val="009F4ADA"/>
    <w:rsid w:val="009F4ED0"/>
    <w:rsid w:val="009F52DB"/>
    <w:rsid w:val="009F545D"/>
    <w:rsid w:val="009F58C1"/>
    <w:rsid w:val="009F592D"/>
    <w:rsid w:val="009F5987"/>
    <w:rsid w:val="009F617D"/>
    <w:rsid w:val="009F61FB"/>
    <w:rsid w:val="009F63C1"/>
    <w:rsid w:val="009F63F4"/>
    <w:rsid w:val="009F763B"/>
    <w:rsid w:val="009F78F5"/>
    <w:rsid w:val="00A000E7"/>
    <w:rsid w:val="00A00111"/>
    <w:rsid w:val="00A01829"/>
    <w:rsid w:val="00A01A14"/>
    <w:rsid w:val="00A01C9C"/>
    <w:rsid w:val="00A021C6"/>
    <w:rsid w:val="00A02F76"/>
    <w:rsid w:val="00A03272"/>
    <w:rsid w:val="00A0362D"/>
    <w:rsid w:val="00A03987"/>
    <w:rsid w:val="00A03B10"/>
    <w:rsid w:val="00A040E1"/>
    <w:rsid w:val="00A04A88"/>
    <w:rsid w:val="00A04AC2"/>
    <w:rsid w:val="00A0550D"/>
    <w:rsid w:val="00A0596A"/>
    <w:rsid w:val="00A05AA6"/>
    <w:rsid w:val="00A05AED"/>
    <w:rsid w:val="00A065FD"/>
    <w:rsid w:val="00A06A06"/>
    <w:rsid w:val="00A06EFB"/>
    <w:rsid w:val="00A0756B"/>
    <w:rsid w:val="00A07A22"/>
    <w:rsid w:val="00A07D08"/>
    <w:rsid w:val="00A105F3"/>
    <w:rsid w:val="00A106C9"/>
    <w:rsid w:val="00A10F0C"/>
    <w:rsid w:val="00A1168D"/>
    <w:rsid w:val="00A11A7A"/>
    <w:rsid w:val="00A11CA9"/>
    <w:rsid w:val="00A120A5"/>
    <w:rsid w:val="00A12534"/>
    <w:rsid w:val="00A1256C"/>
    <w:rsid w:val="00A12758"/>
    <w:rsid w:val="00A12964"/>
    <w:rsid w:val="00A12A6C"/>
    <w:rsid w:val="00A12FCA"/>
    <w:rsid w:val="00A13363"/>
    <w:rsid w:val="00A14284"/>
    <w:rsid w:val="00A1447B"/>
    <w:rsid w:val="00A1485B"/>
    <w:rsid w:val="00A151CF"/>
    <w:rsid w:val="00A1528B"/>
    <w:rsid w:val="00A1639F"/>
    <w:rsid w:val="00A16524"/>
    <w:rsid w:val="00A16CC9"/>
    <w:rsid w:val="00A1755E"/>
    <w:rsid w:val="00A1776B"/>
    <w:rsid w:val="00A21496"/>
    <w:rsid w:val="00A221A4"/>
    <w:rsid w:val="00A22745"/>
    <w:rsid w:val="00A22930"/>
    <w:rsid w:val="00A229C5"/>
    <w:rsid w:val="00A22EA0"/>
    <w:rsid w:val="00A2336C"/>
    <w:rsid w:val="00A23AEA"/>
    <w:rsid w:val="00A23F5D"/>
    <w:rsid w:val="00A24992"/>
    <w:rsid w:val="00A24AF3"/>
    <w:rsid w:val="00A251C7"/>
    <w:rsid w:val="00A2529E"/>
    <w:rsid w:val="00A25509"/>
    <w:rsid w:val="00A26206"/>
    <w:rsid w:val="00A2733E"/>
    <w:rsid w:val="00A2755D"/>
    <w:rsid w:val="00A2759C"/>
    <w:rsid w:val="00A27B0A"/>
    <w:rsid w:val="00A27E1A"/>
    <w:rsid w:val="00A27EC6"/>
    <w:rsid w:val="00A300D3"/>
    <w:rsid w:val="00A30428"/>
    <w:rsid w:val="00A30610"/>
    <w:rsid w:val="00A3091D"/>
    <w:rsid w:val="00A311BA"/>
    <w:rsid w:val="00A312F6"/>
    <w:rsid w:val="00A31692"/>
    <w:rsid w:val="00A31B6A"/>
    <w:rsid w:val="00A333DF"/>
    <w:rsid w:val="00A35086"/>
    <w:rsid w:val="00A35312"/>
    <w:rsid w:val="00A357E0"/>
    <w:rsid w:val="00A35C92"/>
    <w:rsid w:val="00A35D2F"/>
    <w:rsid w:val="00A36252"/>
    <w:rsid w:val="00A366EF"/>
    <w:rsid w:val="00A36A58"/>
    <w:rsid w:val="00A3708A"/>
    <w:rsid w:val="00A37D80"/>
    <w:rsid w:val="00A37E00"/>
    <w:rsid w:val="00A41083"/>
    <w:rsid w:val="00A418D3"/>
    <w:rsid w:val="00A41B37"/>
    <w:rsid w:val="00A41C6C"/>
    <w:rsid w:val="00A41D58"/>
    <w:rsid w:val="00A44253"/>
    <w:rsid w:val="00A4475D"/>
    <w:rsid w:val="00A45BC2"/>
    <w:rsid w:val="00A45C43"/>
    <w:rsid w:val="00A45F93"/>
    <w:rsid w:val="00A4682F"/>
    <w:rsid w:val="00A46ADE"/>
    <w:rsid w:val="00A472B5"/>
    <w:rsid w:val="00A47706"/>
    <w:rsid w:val="00A47E5F"/>
    <w:rsid w:val="00A51876"/>
    <w:rsid w:val="00A51A74"/>
    <w:rsid w:val="00A526D2"/>
    <w:rsid w:val="00A538F4"/>
    <w:rsid w:val="00A53A51"/>
    <w:rsid w:val="00A53DCA"/>
    <w:rsid w:val="00A53F30"/>
    <w:rsid w:val="00A54CA7"/>
    <w:rsid w:val="00A556AB"/>
    <w:rsid w:val="00A55B76"/>
    <w:rsid w:val="00A568A3"/>
    <w:rsid w:val="00A56A05"/>
    <w:rsid w:val="00A56D98"/>
    <w:rsid w:val="00A5722E"/>
    <w:rsid w:val="00A578EF"/>
    <w:rsid w:val="00A57BCD"/>
    <w:rsid w:val="00A60065"/>
    <w:rsid w:val="00A60C7D"/>
    <w:rsid w:val="00A60E4B"/>
    <w:rsid w:val="00A62006"/>
    <w:rsid w:val="00A620FD"/>
    <w:rsid w:val="00A62539"/>
    <w:rsid w:val="00A6269E"/>
    <w:rsid w:val="00A6284D"/>
    <w:rsid w:val="00A63306"/>
    <w:rsid w:val="00A635B4"/>
    <w:rsid w:val="00A63BC8"/>
    <w:rsid w:val="00A64295"/>
    <w:rsid w:val="00A644F8"/>
    <w:rsid w:val="00A64606"/>
    <w:rsid w:val="00A6497B"/>
    <w:rsid w:val="00A64A87"/>
    <w:rsid w:val="00A6550E"/>
    <w:rsid w:val="00A65B06"/>
    <w:rsid w:val="00A65E12"/>
    <w:rsid w:val="00A66C6B"/>
    <w:rsid w:val="00A66C98"/>
    <w:rsid w:val="00A70DC3"/>
    <w:rsid w:val="00A71372"/>
    <w:rsid w:val="00A7141C"/>
    <w:rsid w:val="00A71562"/>
    <w:rsid w:val="00A7165E"/>
    <w:rsid w:val="00A71ED1"/>
    <w:rsid w:val="00A72D11"/>
    <w:rsid w:val="00A73564"/>
    <w:rsid w:val="00A739B6"/>
    <w:rsid w:val="00A73A0F"/>
    <w:rsid w:val="00A73BAF"/>
    <w:rsid w:val="00A73E53"/>
    <w:rsid w:val="00A742AA"/>
    <w:rsid w:val="00A74499"/>
    <w:rsid w:val="00A75493"/>
    <w:rsid w:val="00A75A82"/>
    <w:rsid w:val="00A76580"/>
    <w:rsid w:val="00A76844"/>
    <w:rsid w:val="00A7722A"/>
    <w:rsid w:val="00A77CC4"/>
    <w:rsid w:val="00A80321"/>
    <w:rsid w:val="00A804CD"/>
    <w:rsid w:val="00A81129"/>
    <w:rsid w:val="00A813E0"/>
    <w:rsid w:val="00A816E2"/>
    <w:rsid w:val="00A81BFE"/>
    <w:rsid w:val="00A81E52"/>
    <w:rsid w:val="00A82755"/>
    <w:rsid w:val="00A829F3"/>
    <w:rsid w:val="00A83105"/>
    <w:rsid w:val="00A83548"/>
    <w:rsid w:val="00A8375F"/>
    <w:rsid w:val="00A83EAD"/>
    <w:rsid w:val="00A853AE"/>
    <w:rsid w:val="00A85450"/>
    <w:rsid w:val="00A8560E"/>
    <w:rsid w:val="00A8598A"/>
    <w:rsid w:val="00A86E62"/>
    <w:rsid w:val="00A87253"/>
    <w:rsid w:val="00A873C5"/>
    <w:rsid w:val="00A87A66"/>
    <w:rsid w:val="00A90057"/>
    <w:rsid w:val="00A9035D"/>
    <w:rsid w:val="00A903D6"/>
    <w:rsid w:val="00A9084F"/>
    <w:rsid w:val="00A90AF1"/>
    <w:rsid w:val="00A90D6D"/>
    <w:rsid w:val="00A90E37"/>
    <w:rsid w:val="00A912BE"/>
    <w:rsid w:val="00A91B91"/>
    <w:rsid w:val="00A92030"/>
    <w:rsid w:val="00A920DC"/>
    <w:rsid w:val="00A92A51"/>
    <w:rsid w:val="00A935F3"/>
    <w:rsid w:val="00A938B7"/>
    <w:rsid w:val="00A93A84"/>
    <w:rsid w:val="00A93B98"/>
    <w:rsid w:val="00A93BA2"/>
    <w:rsid w:val="00A93BBF"/>
    <w:rsid w:val="00A9438A"/>
    <w:rsid w:val="00A94582"/>
    <w:rsid w:val="00A9460B"/>
    <w:rsid w:val="00A94A26"/>
    <w:rsid w:val="00A94E89"/>
    <w:rsid w:val="00A95748"/>
    <w:rsid w:val="00A95B9A"/>
    <w:rsid w:val="00A95E5F"/>
    <w:rsid w:val="00A95E7B"/>
    <w:rsid w:val="00A95F09"/>
    <w:rsid w:val="00A9602C"/>
    <w:rsid w:val="00A96440"/>
    <w:rsid w:val="00A9684D"/>
    <w:rsid w:val="00A9698B"/>
    <w:rsid w:val="00A97845"/>
    <w:rsid w:val="00AA067A"/>
    <w:rsid w:val="00AA0DD7"/>
    <w:rsid w:val="00AA13A5"/>
    <w:rsid w:val="00AA14AB"/>
    <w:rsid w:val="00AA16DC"/>
    <w:rsid w:val="00AA1A67"/>
    <w:rsid w:val="00AA1A9D"/>
    <w:rsid w:val="00AA1BC8"/>
    <w:rsid w:val="00AA1E36"/>
    <w:rsid w:val="00AA20F6"/>
    <w:rsid w:val="00AA28D8"/>
    <w:rsid w:val="00AA3113"/>
    <w:rsid w:val="00AA35DA"/>
    <w:rsid w:val="00AA439E"/>
    <w:rsid w:val="00AA43FE"/>
    <w:rsid w:val="00AA4653"/>
    <w:rsid w:val="00AA4E01"/>
    <w:rsid w:val="00AA4E0B"/>
    <w:rsid w:val="00AA5BB8"/>
    <w:rsid w:val="00AA6280"/>
    <w:rsid w:val="00AA6317"/>
    <w:rsid w:val="00AA6807"/>
    <w:rsid w:val="00AA6DF7"/>
    <w:rsid w:val="00AA710D"/>
    <w:rsid w:val="00AA7327"/>
    <w:rsid w:val="00AA7A34"/>
    <w:rsid w:val="00AB0693"/>
    <w:rsid w:val="00AB07E1"/>
    <w:rsid w:val="00AB093F"/>
    <w:rsid w:val="00AB0D5F"/>
    <w:rsid w:val="00AB1781"/>
    <w:rsid w:val="00AB1797"/>
    <w:rsid w:val="00AB2591"/>
    <w:rsid w:val="00AB2BCA"/>
    <w:rsid w:val="00AB2BCF"/>
    <w:rsid w:val="00AB31E1"/>
    <w:rsid w:val="00AB3510"/>
    <w:rsid w:val="00AB351E"/>
    <w:rsid w:val="00AB3586"/>
    <w:rsid w:val="00AB3A65"/>
    <w:rsid w:val="00AB3E24"/>
    <w:rsid w:val="00AB40F5"/>
    <w:rsid w:val="00AB431D"/>
    <w:rsid w:val="00AB44DF"/>
    <w:rsid w:val="00AB4EDE"/>
    <w:rsid w:val="00AB5005"/>
    <w:rsid w:val="00AB5265"/>
    <w:rsid w:val="00AB53B7"/>
    <w:rsid w:val="00AB5719"/>
    <w:rsid w:val="00AB5F26"/>
    <w:rsid w:val="00AB5F43"/>
    <w:rsid w:val="00AB6044"/>
    <w:rsid w:val="00AB614E"/>
    <w:rsid w:val="00AB666F"/>
    <w:rsid w:val="00AB671D"/>
    <w:rsid w:val="00AB6C78"/>
    <w:rsid w:val="00AB77AB"/>
    <w:rsid w:val="00AC0323"/>
    <w:rsid w:val="00AC05CF"/>
    <w:rsid w:val="00AC1120"/>
    <w:rsid w:val="00AC1989"/>
    <w:rsid w:val="00AC1A34"/>
    <w:rsid w:val="00AC1FA4"/>
    <w:rsid w:val="00AC2694"/>
    <w:rsid w:val="00AC2C5A"/>
    <w:rsid w:val="00AC2D07"/>
    <w:rsid w:val="00AC2DE5"/>
    <w:rsid w:val="00AC32FC"/>
    <w:rsid w:val="00AC3C02"/>
    <w:rsid w:val="00AC4594"/>
    <w:rsid w:val="00AC484F"/>
    <w:rsid w:val="00AC556B"/>
    <w:rsid w:val="00AC6188"/>
    <w:rsid w:val="00AC66A7"/>
    <w:rsid w:val="00AC6DAF"/>
    <w:rsid w:val="00AC7111"/>
    <w:rsid w:val="00AC769E"/>
    <w:rsid w:val="00AC7EDC"/>
    <w:rsid w:val="00AC7F29"/>
    <w:rsid w:val="00AD0304"/>
    <w:rsid w:val="00AD06E5"/>
    <w:rsid w:val="00AD0891"/>
    <w:rsid w:val="00AD0B54"/>
    <w:rsid w:val="00AD0C81"/>
    <w:rsid w:val="00AD15A4"/>
    <w:rsid w:val="00AD1915"/>
    <w:rsid w:val="00AD1D41"/>
    <w:rsid w:val="00AD1E15"/>
    <w:rsid w:val="00AD2008"/>
    <w:rsid w:val="00AD2A4B"/>
    <w:rsid w:val="00AD2AD7"/>
    <w:rsid w:val="00AD3B5E"/>
    <w:rsid w:val="00AD45CE"/>
    <w:rsid w:val="00AD556C"/>
    <w:rsid w:val="00AD5A2F"/>
    <w:rsid w:val="00AD5E9C"/>
    <w:rsid w:val="00AD703E"/>
    <w:rsid w:val="00AD71E7"/>
    <w:rsid w:val="00AD7580"/>
    <w:rsid w:val="00AD7809"/>
    <w:rsid w:val="00AD79A5"/>
    <w:rsid w:val="00AE062D"/>
    <w:rsid w:val="00AE0AD6"/>
    <w:rsid w:val="00AE1C5F"/>
    <w:rsid w:val="00AE1D5F"/>
    <w:rsid w:val="00AE2E99"/>
    <w:rsid w:val="00AE3626"/>
    <w:rsid w:val="00AE36D3"/>
    <w:rsid w:val="00AE3A5D"/>
    <w:rsid w:val="00AE3B26"/>
    <w:rsid w:val="00AE4FC0"/>
    <w:rsid w:val="00AE5513"/>
    <w:rsid w:val="00AE5737"/>
    <w:rsid w:val="00AE7568"/>
    <w:rsid w:val="00AE7967"/>
    <w:rsid w:val="00AE7DF2"/>
    <w:rsid w:val="00AF01FB"/>
    <w:rsid w:val="00AF0BC9"/>
    <w:rsid w:val="00AF1244"/>
    <w:rsid w:val="00AF12FA"/>
    <w:rsid w:val="00AF1475"/>
    <w:rsid w:val="00AF19AD"/>
    <w:rsid w:val="00AF19BA"/>
    <w:rsid w:val="00AF2005"/>
    <w:rsid w:val="00AF214C"/>
    <w:rsid w:val="00AF23FD"/>
    <w:rsid w:val="00AF3281"/>
    <w:rsid w:val="00AF3368"/>
    <w:rsid w:val="00AF37A3"/>
    <w:rsid w:val="00AF3A5A"/>
    <w:rsid w:val="00AF3F7F"/>
    <w:rsid w:val="00AF4319"/>
    <w:rsid w:val="00AF460B"/>
    <w:rsid w:val="00AF4B91"/>
    <w:rsid w:val="00AF5577"/>
    <w:rsid w:val="00AF5584"/>
    <w:rsid w:val="00AF564D"/>
    <w:rsid w:val="00AF5B73"/>
    <w:rsid w:val="00AF7285"/>
    <w:rsid w:val="00AF7400"/>
    <w:rsid w:val="00AF76D5"/>
    <w:rsid w:val="00AF7862"/>
    <w:rsid w:val="00AF78E6"/>
    <w:rsid w:val="00AF7C20"/>
    <w:rsid w:val="00B00027"/>
    <w:rsid w:val="00B001C6"/>
    <w:rsid w:val="00B00F3D"/>
    <w:rsid w:val="00B01291"/>
    <w:rsid w:val="00B01931"/>
    <w:rsid w:val="00B02054"/>
    <w:rsid w:val="00B02591"/>
    <w:rsid w:val="00B025AD"/>
    <w:rsid w:val="00B0354D"/>
    <w:rsid w:val="00B043F1"/>
    <w:rsid w:val="00B04688"/>
    <w:rsid w:val="00B047F9"/>
    <w:rsid w:val="00B04EA4"/>
    <w:rsid w:val="00B05261"/>
    <w:rsid w:val="00B0601D"/>
    <w:rsid w:val="00B06289"/>
    <w:rsid w:val="00B06AB8"/>
    <w:rsid w:val="00B06CE0"/>
    <w:rsid w:val="00B071CD"/>
    <w:rsid w:val="00B07226"/>
    <w:rsid w:val="00B078C4"/>
    <w:rsid w:val="00B10AD6"/>
    <w:rsid w:val="00B1127B"/>
    <w:rsid w:val="00B113C4"/>
    <w:rsid w:val="00B13C10"/>
    <w:rsid w:val="00B140B6"/>
    <w:rsid w:val="00B1543D"/>
    <w:rsid w:val="00B1553C"/>
    <w:rsid w:val="00B15AAD"/>
    <w:rsid w:val="00B15CC6"/>
    <w:rsid w:val="00B15D82"/>
    <w:rsid w:val="00B15EA4"/>
    <w:rsid w:val="00B16436"/>
    <w:rsid w:val="00B1644D"/>
    <w:rsid w:val="00B16F98"/>
    <w:rsid w:val="00B172B3"/>
    <w:rsid w:val="00B17B2C"/>
    <w:rsid w:val="00B17C2F"/>
    <w:rsid w:val="00B17F33"/>
    <w:rsid w:val="00B17FFB"/>
    <w:rsid w:val="00B20D09"/>
    <w:rsid w:val="00B20DE8"/>
    <w:rsid w:val="00B20E7F"/>
    <w:rsid w:val="00B22550"/>
    <w:rsid w:val="00B2274B"/>
    <w:rsid w:val="00B22A73"/>
    <w:rsid w:val="00B23267"/>
    <w:rsid w:val="00B239E9"/>
    <w:rsid w:val="00B23CEB"/>
    <w:rsid w:val="00B2428E"/>
    <w:rsid w:val="00B242B1"/>
    <w:rsid w:val="00B24577"/>
    <w:rsid w:val="00B25A33"/>
    <w:rsid w:val="00B25CB7"/>
    <w:rsid w:val="00B26378"/>
    <w:rsid w:val="00B264A1"/>
    <w:rsid w:val="00B26E0E"/>
    <w:rsid w:val="00B2721B"/>
    <w:rsid w:val="00B27A8B"/>
    <w:rsid w:val="00B27B33"/>
    <w:rsid w:val="00B27E25"/>
    <w:rsid w:val="00B27EB4"/>
    <w:rsid w:val="00B304D6"/>
    <w:rsid w:val="00B308CA"/>
    <w:rsid w:val="00B309E7"/>
    <w:rsid w:val="00B30E5B"/>
    <w:rsid w:val="00B30EBE"/>
    <w:rsid w:val="00B31720"/>
    <w:rsid w:val="00B32DDC"/>
    <w:rsid w:val="00B32E45"/>
    <w:rsid w:val="00B32FC7"/>
    <w:rsid w:val="00B33916"/>
    <w:rsid w:val="00B33A41"/>
    <w:rsid w:val="00B33C21"/>
    <w:rsid w:val="00B33F5A"/>
    <w:rsid w:val="00B34162"/>
    <w:rsid w:val="00B345A3"/>
    <w:rsid w:val="00B348A3"/>
    <w:rsid w:val="00B352F9"/>
    <w:rsid w:val="00B35558"/>
    <w:rsid w:val="00B35562"/>
    <w:rsid w:val="00B35AF9"/>
    <w:rsid w:val="00B35BC2"/>
    <w:rsid w:val="00B35CD8"/>
    <w:rsid w:val="00B35E5F"/>
    <w:rsid w:val="00B3677C"/>
    <w:rsid w:val="00B36AB1"/>
    <w:rsid w:val="00B36DCA"/>
    <w:rsid w:val="00B3702F"/>
    <w:rsid w:val="00B37426"/>
    <w:rsid w:val="00B375EF"/>
    <w:rsid w:val="00B37BE5"/>
    <w:rsid w:val="00B37CB3"/>
    <w:rsid w:val="00B4006F"/>
    <w:rsid w:val="00B40242"/>
    <w:rsid w:val="00B40720"/>
    <w:rsid w:val="00B414E2"/>
    <w:rsid w:val="00B4194B"/>
    <w:rsid w:val="00B41F82"/>
    <w:rsid w:val="00B4265A"/>
    <w:rsid w:val="00B42C5B"/>
    <w:rsid w:val="00B42EC0"/>
    <w:rsid w:val="00B42F65"/>
    <w:rsid w:val="00B42F9F"/>
    <w:rsid w:val="00B43112"/>
    <w:rsid w:val="00B43345"/>
    <w:rsid w:val="00B4352C"/>
    <w:rsid w:val="00B43686"/>
    <w:rsid w:val="00B439E0"/>
    <w:rsid w:val="00B44022"/>
    <w:rsid w:val="00B44313"/>
    <w:rsid w:val="00B44C0B"/>
    <w:rsid w:val="00B450A2"/>
    <w:rsid w:val="00B4545D"/>
    <w:rsid w:val="00B45B8D"/>
    <w:rsid w:val="00B45EF0"/>
    <w:rsid w:val="00B4632C"/>
    <w:rsid w:val="00B46643"/>
    <w:rsid w:val="00B46AED"/>
    <w:rsid w:val="00B46CD6"/>
    <w:rsid w:val="00B46E99"/>
    <w:rsid w:val="00B477A8"/>
    <w:rsid w:val="00B47C39"/>
    <w:rsid w:val="00B47C5C"/>
    <w:rsid w:val="00B506F0"/>
    <w:rsid w:val="00B50A35"/>
    <w:rsid w:val="00B50A38"/>
    <w:rsid w:val="00B50DFC"/>
    <w:rsid w:val="00B50E5E"/>
    <w:rsid w:val="00B50FF3"/>
    <w:rsid w:val="00B51F2F"/>
    <w:rsid w:val="00B52626"/>
    <w:rsid w:val="00B52A5F"/>
    <w:rsid w:val="00B52A93"/>
    <w:rsid w:val="00B52CE3"/>
    <w:rsid w:val="00B54176"/>
    <w:rsid w:val="00B54355"/>
    <w:rsid w:val="00B54BF6"/>
    <w:rsid w:val="00B54D41"/>
    <w:rsid w:val="00B54E1B"/>
    <w:rsid w:val="00B5553A"/>
    <w:rsid w:val="00B55667"/>
    <w:rsid w:val="00B558D0"/>
    <w:rsid w:val="00B55F96"/>
    <w:rsid w:val="00B56271"/>
    <w:rsid w:val="00B5665F"/>
    <w:rsid w:val="00B56864"/>
    <w:rsid w:val="00B56BFA"/>
    <w:rsid w:val="00B57080"/>
    <w:rsid w:val="00B5794A"/>
    <w:rsid w:val="00B57975"/>
    <w:rsid w:val="00B579BB"/>
    <w:rsid w:val="00B57E2D"/>
    <w:rsid w:val="00B610A6"/>
    <w:rsid w:val="00B61871"/>
    <w:rsid w:val="00B61AA7"/>
    <w:rsid w:val="00B6244F"/>
    <w:rsid w:val="00B62661"/>
    <w:rsid w:val="00B629DF"/>
    <w:rsid w:val="00B62D4B"/>
    <w:rsid w:val="00B63046"/>
    <w:rsid w:val="00B63B7C"/>
    <w:rsid w:val="00B63FC8"/>
    <w:rsid w:val="00B64A26"/>
    <w:rsid w:val="00B64BDB"/>
    <w:rsid w:val="00B64F03"/>
    <w:rsid w:val="00B653D7"/>
    <w:rsid w:val="00B658AA"/>
    <w:rsid w:val="00B6602F"/>
    <w:rsid w:val="00B664DA"/>
    <w:rsid w:val="00B66664"/>
    <w:rsid w:val="00B66D29"/>
    <w:rsid w:val="00B66D8A"/>
    <w:rsid w:val="00B67527"/>
    <w:rsid w:val="00B67EEF"/>
    <w:rsid w:val="00B67FBD"/>
    <w:rsid w:val="00B7036A"/>
    <w:rsid w:val="00B70B07"/>
    <w:rsid w:val="00B713D1"/>
    <w:rsid w:val="00B71817"/>
    <w:rsid w:val="00B71B3B"/>
    <w:rsid w:val="00B71CB4"/>
    <w:rsid w:val="00B7203A"/>
    <w:rsid w:val="00B7296C"/>
    <w:rsid w:val="00B72C8D"/>
    <w:rsid w:val="00B72E84"/>
    <w:rsid w:val="00B7301C"/>
    <w:rsid w:val="00B733EC"/>
    <w:rsid w:val="00B73549"/>
    <w:rsid w:val="00B7397E"/>
    <w:rsid w:val="00B73EA9"/>
    <w:rsid w:val="00B74B96"/>
    <w:rsid w:val="00B74FB5"/>
    <w:rsid w:val="00B7510A"/>
    <w:rsid w:val="00B753A5"/>
    <w:rsid w:val="00B7563D"/>
    <w:rsid w:val="00B76555"/>
    <w:rsid w:val="00B7668E"/>
    <w:rsid w:val="00B76C20"/>
    <w:rsid w:val="00B776CD"/>
    <w:rsid w:val="00B77826"/>
    <w:rsid w:val="00B8051A"/>
    <w:rsid w:val="00B806E6"/>
    <w:rsid w:val="00B80B1E"/>
    <w:rsid w:val="00B80C93"/>
    <w:rsid w:val="00B80D2D"/>
    <w:rsid w:val="00B8102C"/>
    <w:rsid w:val="00B813A2"/>
    <w:rsid w:val="00B8174F"/>
    <w:rsid w:val="00B81D2E"/>
    <w:rsid w:val="00B81EEF"/>
    <w:rsid w:val="00B820BE"/>
    <w:rsid w:val="00B82104"/>
    <w:rsid w:val="00B82341"/>
    <w:rsid w:val="00B826C9"/>
    <w:rsid w:val="00B830E0"/>
    <w:rsid w:val="00B833F4"/>
    <w:rsid w:val="00B8375B"/>
    <w:rsid w:val="00B83DF9"/>
    <w:rsid w:val="00B83E42"/>
    <w:rsid w:val="00B84003"/>
    <w:rsid w:val="00B84034"/>
    <w:rsid w:val="00B8443D"/>
    <w:rsid w:val="00B84894"/>
    <w:rsid w:val="00B848CE"/>
    <w:rsid w:val="00B851E7"/>
    <w:rsid w:val="00B856EA"/>
    <w:rsid w:val="00B8590A"/>
    <w:rsid w:val="00B85C56"/>
    <w:rsid w:val="00B8611A"/>
    <w:rsid w:val="00B8650B"/>
    <w:rsid w:val="00B86BEA"/>
    <w:rsid w:val="00B86E1E"/>
    <w:rsid w:val="00B86E68"/>
    <w:rsid w:val="00B86F46"/>
    <w:rsid w:val="00B87136"/>
    <w:rsid w:val="00B8720E"/>
    <w:rsid w:val="00B8776A"/>
    <w:rsid w:val="00B8795E"/>
    <w:rsid w:val="00B87A7A"/>
    <w:rsid w:val="00B87DC7"/>
    <w:rsid w:val="00B87DDF"/>
    <w:rsid w:val="00B87E6C"/>
    <w:rsid w:val="00B90662"/>
    <w:rsid w:val="00B907DB"/>
    <w:rsid w:val="00B908D5"/>
    <w:rsid w:val="00B914A1"/>
    <w:rsid w:val="00B916B2"/>
    <w:rsid w:val="00B91921"/>
    <w:rsid w:val="00B91D3E"/>
    <w:rsid w:val="00B91DCD"/>
    <w:rsid w:val="00B922E3"/>
    <w:rsid w:val="00B92985"/>
    <w:rsid w:val="00B92B3C"/>
    <w:rsid w:val="00B92FEA"/>
    <w:rsid w:val="00B93005"/>
    <w:rsid w:val="00B939A5"/>
    <w:rsid w:val="00B93F67"/>
    <w:rsid w:val="00B9412C"/>
    <w:rsid w:val="00B950AB"/>
    <w:rsid w:val="00B95641"/>
    <w:rsid w:val="00B95EB7"/>
    <w:rsid w:val="00B96C0B"/>
    <w:rsid w:val="00B96E43"/>
    <w:rsid w:val="00B97278"/>
    <w:rsid w:val="00B979F7"/>
    <w:rsid w:val="00B97F54"/>
    <w:rsid w:val="00BA0248"/>
    <w:rsid w:val="00BA044A"/>
    <w:rsid w:val="00BA0AE2"/>
    <w:rsid w:val="00BA144D"/>
    <w:rsid w:val="00BA25CE"/>
    <w:rsid w:val="00BA27C7"/>
    <w:rsid w:val="00BA3038"/>
    <w:rsid w:val="00BA4A47"/>
    <w:rsid w:val="00BA54A6"/>
    <w:rsid w:val="00BA608F"/>
    <w:rsid w:val="00BA658B"/>
    <w:rsid w:val="00BA67A7"/>
    <w:rsid w:val="00BA6CA0"/>
    <w:rsid w:val="00BA769E"/>
    <w:rsid w:val="00BA78CD"/>
    <w:rsid w:val="00BA7ABD"/>
    <w:rsid w:val="00BA7AFC"/>
    <w:rsid w:val="00BA7F9D"/>
    <w:rsid w:val="00BB0777"/>
    <w:rsid w:val="00BB0BD3"/>
    <w:rsid w:val="00BB0CD4"/>
    <w:rsid w:val="00BB1A33"/>
    <w:rsid w:val="00BB1B85"/>
    <w:rsid w:val="00BB1E9A"/>
    <w:rsid w:val="00BB200E"/>
    <w:rsid w:val="00BB2244"/>
    <w:rsid w:val="00BB25B7"/>
    <w:rsid w:val="00BB261C"/>
    <w:rsid w:val="00BB2F14"/>
    <w:rsid w:val="00BB3344"/>
    <w:rsid w:val="00BB385B"/>
    <w:rsid w:val="00BB3A28"/>
    <w:rsid w:val="00BB3BEC"/>
    <w:rsid w:val="00BB3C67"/>
    <w:rsid w:val="00BB412A"/>
    <w:rsid w:val="00BB45D9"/>
    <w:rsid w:val="00BB4685"/>
    <w:rsid w:val="00BB4AF3"/>
    <w:rsid w:val="00BB4DBF"/>
    <w:rsid w:val="00BB5EEE"/>
    <w:rsid w:val="00BB610B"/>
    <w:rsid w:val="00BB6310"/>
    <w:rsid w:val="00BB68E3"/>
    <w:rsid w:val="00BB6947"/>
    <w:rsid w:val="00BB6D0D"/>
    <w:rsid w:val="00BB6DD3"/>
    <w:rsid w:val="00BB759B"/>
    <w:rsid w:val="00BB7812"/>
    <w:rsid w:val="00BB785D"/>
    <w:rsid w:val="00BB7C05"/>
    <w:rsid w:val="00BB7DAD"/>
    <w:rsid w:val="00BC005C"/>
    <w:rsid w:val="00BC07DF"/>
    <w:rsid w:val="00BC0DB0"/>
    <w:rsid w:val="00BC10CA"/>
    <w:rsid w:val="00BC17DA"/>
    <w:rsid w:val="00BC1A1E"/>
    <w:rsid w:val="00BC2918"/>
    <w:rsid w:val="00BC2F06"/>
    <w:rsid w:val="00BC403F"/>
    <w:rsid w:val="00BC5330"/>
    <w:rsid w:val="00BC56FB"/>
    <w:rsid w:val="00BC5E53"/>
    <w:rsid w:val="00BC5FFA"/>
    <w:rsid w:val="00BC628C"/>
    <w:rsid w:val="00BC62DB"/>
    <w:rsid w:val="00BC6373"/>
    <w:rsid w:val="00BC6462"/>
    <w:rsid w:val="00BC6656"/>
    <w:rsid w:val="00BC6F8D"/>
    <w:rsid w:val="00BC6FF2"/>
    <w:rsid w:val="00BC778B"/>
    <w:rsid w:val="00BC7A6D"/>
    <w:rsid w:val="00BC7CD5"/>
    <w:rsid w:val="00BC7F42"/>
    <w:rsid w:val="00BD021E"/>
    <w:rsid w:val="00BD02A6"/>
    <w:rsid w:val="00BD0591"/>
    <w:rsid w:val="00BD081D"/>
    <w:rsid w:val="00BD106F"/>
    <w:rsid w:val="00BD114B"/>
    <w:rsid w:val="00BD1C2B"/>
    <w:rsid w:val="00BD1D2B"/>
    <w:rsid w:val="00BD1E9F"/>
    <w:rsid w:val="00BD2FE0"/>
    <w:rsid w:val="00BD3659"/>
    <w:rsid w:val="00BD3F2E"/>
    <w:rsid w:val="00BD4482"/>
    <w:rsid w:val="00BD4A28"/>
    <w:rsid w:val="00BD50E0"/>
    <w:rsid w:val="00BD5933"/>
    <w:rsid w:val="00BD5ACE"/>
    <w:rsid w:val="00BD5B32"/>
    <w:rsid w:val="00BD6003"/>
    <w:rsid w:val="00BD626C"/>
    <w:rsid w:val="00BD70E2"/>
    <w:rsid w:val="00BD7196"/>
    <w:rsid w:val="00BE05EA"/>
    <w:rsid w:val="00BE1765"/>
    <w:rsid w:val="00BE208F"/>
    <w:rsid w:val="00BE23B3"/>
    <w:rsid w:val="00BE2986"/>
    <w:rsid w:val="00BE2B3B"/>
    <w:rsid w:val="00BE2C05"/>
    <w:rsid w:val="00BE302C"/>
    <w:rsid w:val="00BE338D"/>
    <w:rsid w:val="00BE36F5"/>
    <w:rsid w:val="00BE391E"/>
    <w:rsid w:val="00BE45F2"/>
    <w:rsid w:val="00BE4C9D"/>
    <w:rsid w:val="00BE53EC"/>
    <w:rsid w:val="00BE5EEB"/>
    <w:rsid w:val="00BE7162"/>
    <w:rsid w:val="00BE719B"/>
    <w:rsid w:val="00BE7AC2"/>
    <w:rsid w:val="00BE7D08"/>
    <w:rsid w:val="00BE7DC2"/>
    <w:rsid w:val="00BF00EC"/>
    <w:rsid w:val="00BF03C1"/>
    <w:rsid w:val="00BF0F0B"/>
    <w:rsid w:val="00BF11B1"/>
    <w:rsid w:val="00BF1A1F"/>
    <w:rsid w:val="00BF1B7C"/>
    <w:rsid w:val="00BF1EA8"/>
    <w:rsid w:val="00BF2507"/>
    <w:rsid w:val="00BF3D51"/>
    <w:rsid w:val="00BF4038"/>
    <w:rsid w:val="00BF43CB"/>
    <w:rsid w:val="00BF49AA"/>
    <w:rsid w:val="00BF4F02"/>
    <w:rsid w:val="00BF5176"/>
    <w:rsid w:val="00BF51CA"/>
    <w:rsid w:val="00BF54E6"/>
    <w:rsid w:val="00BF6DED"/>
    <w:rsid w:val="00BF751F"/>
    <w:rsid w:val="00BF7772"/>
    <w:rsid w:val="00BF7DEA"/>
    <w:rsid w:val="00C005A2"/>
    <w:rsid w:val="00C00966"/>
    <w:rsid w:val="00C00F79"/>
    <w:rsid w:val="00C011F7"/>
    <w:rsid w:val="00C0171A"/>
    <w:rsid w:val="00C017CC"/>
    <w:rsid w:val="00C01C3F"/>
    <w:rsid w:val="00C01CCF"/>
    <w:rsid w:val="00C01E71"/>
    <w:rsid w:val="00C01F02"/>
    <w:rsid w:val="00C0203F"/>
    <w:rsid w:val="00C0226E"/>
    <w:rsid w:val="00C022FD"/>
    <w:rsid w:val="00C028A6"/>
    <w:rsid w:val="00C028BB"/>
    <w:rsid w:val="00C031CA"/>
    <w:rsid w:val="00C0395C"/>
    <w:rsid w:val="00C046FE"/>
    <w:rsid w:val="00C0493B"/>
    <w:rsid w:val="00C04F8E"/>
    <w:rsid w:val="00C057D9"/>
    <w:rsid w:val="00C05857"/>
    <w:rsid w:val="00C0668E"/>
    <w:rsid w:val="00C068D6"/>
    <w:rsid w:val="00C068E6"/>
    <w:rsid w:val="00C06AC8"/>
    <w:rsid w:val="00C10330"/>
    <w:rsid w:val="00C104A8"/>
    <w:rsid w:val="00C105E9"/>
    <w:rsid w:val="00C1073E"/>
    <w:rsid w:val="00C10CE1"/>
    <w:rsid w:val="00C10D8E"/>
    <w:rsid w:val="00C12944"/>
    <w:rsid w:val="00C12961"/>
    <w:rsid w:val="00C129E1"/>
    <w:rsid w:val="00C12C8E"/>
    <w:rsid w:val="00C135C0"/>
    <w:rsid w:val="00C14021"/>
    <w:rsid w:val="00C14250"/>
    <w:rsid w:val="00C14429"/>
    <w:rsid w:val="00C1477F"/>
    <w:rsid w:val="00C14A5A"/>
    <w:rsid w:val="00C14E54"/>
    <w:rsid w:val="00C15797"/>
    <w:rsid w:val="00C157CD"/>
    <w:rsid w:val="00C1612C"/>
    <w:rsid w:val="00C1641F"/>
    <w:rsid w:val="00C16822"/>
    <w:rsid w:val="00C16D30"/>
    <w:rsid w:val="00C17389"/>
    <w:rsid w:val="00C179AE"/>
    <w:rsid w:val="00C17D52"/>
    <w:rsid w:val="00C17E17"/>
    <w:rsid w:val="00C17FB5"/>
    <w:rsid w:val="00C20212"/>
    <w:rsid w:val="00C2043D"/>
    <w:rsid w:val="00C206CC"/>
    <w:rsid w:val="00C2098C"/>
    <w:rsid w:val="00C209FC"/>
    <w:rsid w:val="00C218BB"/>
    <w:rsid w:val="00C218E6"/>
    <w:rsid w:val="00C21D0E"/>
    <w:rsid w:val="00C223E9"/>
    <w:rsid w:val="00C224A1"/>
    <w:rsid w:val="00C2278D"/>
    <w:rsid w:val="00C227CD"/>
    <w:rsid w:val="00C22880"/>
    <w:rsid w:val="00C23084"/>
    <w:rsid w:val="00C236C6"/>
    <w:rsid w:val="00C2376D"/>
    <w:rsid w:val="00C23C87"/>
    <w:rsid w:val="00C23EBF"/>
    <w:rsid w:val="00C24DDF"/>
    <w:rsid w:val="00C24F14"/>
    <w:rsid w:val="00C25378"/>
    <w:rsid w:val="00C2569D"/>
    <w:rsid w:val="00C25D1E"/>
    <w:rsid w:val="00C261CD"/>
    <w:rsid w:val="00C264F5"/>
    <w:rsid w:val="00C26F61"/>
    <w:rsid w:val="00C276C1"/>
    <w:rsid w:val="00C2780B"/>
    <w:rsid w:val="00C30649"/>
    <w:rsid w:val="00C30655"/>
    <w:rsid w:val="00C30736"/>
    <w:rsid w:val="00C30C38"/>
    <w:rsid w:val="00C31650"/>
    <w:rsid w:val="00C318C4"/>
    <w:rsid w:val="00C31C3E"/>
    <w:rsid w:val="00C31D95"/>
    <w:rsid w:val="00C322F3"/>
    <w:rsid w:val="00C326D9"/>
    <w:rsid w:val="00C32B87"/>
    <w:rsid w:val="00C33042"/>
    <w:rsid w:val="00C330D6"/>
    <w:rsid w:val="00C3310C"/>
    <w:rsid w:val="00C33468"/>
    <w:rsid w:val="00C33B77"/>
    <w:rsid w:val="00C3472B"/>
    <w:rsid w:val="00C347B6"/>
    <w:rsid w:val="00C34C94"/>
    <w:rsid w:val="00C34EBF"/>
    <w:rsid w:val="00C3501E"/>
    <w:rsid w:val="00C35395"/>
    <w:rsid w:val="00C3579E"/>
    <w:rsid w:val="00C35FC8"/>
    <w:rsid w:val="00C36193"/>
    <w:rsid w:val="00C361AC"/>
    <w:rsid w:val="00C368A7"/>
    <w:rsid w:val="00C36D07"/>
    <w:rsid w:val="00C37071"/>
    <w:rsid w:val="00C3747C"/>
    <w:rsid w:val="00C37CA1"/>
    <w:rsid w:val="00C37DDE"/>
    <w:rsid w:val="00C408BC"/>
    <w:rsid w:val="00C41113"/>
    <w:rsid w:val="00C41225"/>
    <w:rsid w:val="00C41A64"/>
    <w:rsid w:val="00C41D86"/>
    <w:rsid w:val="00C423DD"/>
    <w:rsid w:val="00C444D8"/>
    <w:rsid w:val="00C44902"/>
    <w:rsid w:val="00C44ABE"/>
    <w:rsid w:val="00C451B7"/>
    <w:rsid w:val="00C4560A"/>
    <w:rsid w:val="00C45A28"/>
    <w:rsid w:val="00C45DF4"/>
    <w:rsid w:val="00C45E33"/>
    <w:rsid w:val="00C46525"/>
    <w:rsid w:val="00C47725"/>
    <w:rsid w:val="00C477BF"/>
    <w:rsid w:val="00C478C4"/>
    <w:rsid w:val="00C502EC"/>
    <w:rsid w:val="00C5031B"/>
    <w:rsid w:val="00C50429"/>
    <w:rsid w:val="00C505CA"/>
    <w:rsid w:val="00C509E6"/>
    <w:rsid w:val="00C50AFA"/>
    <w:rsid w:val="00C50DDC"/>
    <w:rsid w:val="00C50F74"/>
    <w:rsid w:val="00C510F9"/>
    <w:rsid w:val="00C516A7"/>
    <w:rsid w:val="00C51770"/>
    <w:rsid w:val="00C52548"/>
    <w:rsid w:val="00C52596"/>
    <w:rsid w:val="00C52DDB"/>
    <w:rsid w:val="00C54A46"/>
    <w:rsid w:val="00C54D7E"/>
    <w:rsid w:val="00C550B0"/>
    <w:rsid w:val="00C55C95"/>
    <w:rsid w:val="00C55E0B"/>
    <w:rsid w:val="00C56226"/>
    <w:rsid w:val="00C565B1"/>
    <w:rsid w:val="00C5660D"/>
    <w:rsid w:val="00C56680"/>
    <w:rsid w:val="00C56A70"/>
    <w:rsid w:val="00C56D65"/>
    <w:rsid w:val="00C56FBC"/>
    <w:rsid w:val="00C5715D"/>
    <w:rsid w:val="00C60145"/>
    <w:rsid w:val="00C6029B"/>
    <w:rsid w:val="00C604BA"/>
    <w:rsid w:val="00C608B6"/>
    <w:rsid w:val="00C60F9D"/>
    <w:rsid w:val="00C61A3D"/>
    <w:rsid w:val="00C61CAE"/>
    <w:rsid w:val="00C61DDD"/>
    <w:rsid w:val="00C61ED5"/>
    <w:rsid w:val="00C61F66"/>
    <w:rsid w:val="00C62BD0"/>
    <w:rsid w:val="00C63DFC"/>
    <w:rsid w:val="00C64051"/>
    <w:rsid w:val="00C64B38"/>
    <w:rsid w:val="00C6521D"/>
    <w:rsid w:val="00C65374"/>
    <w:rsid w:val="00C6543D"/>
    <w:rsid w:val="00C65521"/>
    <w:rsid w:val="00C65D07"/>
    <w:rsid w:val="00C66333"/>
    <w:rsid w:val="00C664B2"/>
    <w:rsid w:val="00C6680E"/>
    <w:rsid w:val="00C67A65"/>
    <w:rsid w:val="00C67D8D"/>
    <w:rsid w:val="00C67E5A"/>
    <w:rsid w:val="00C70074"/>
    <w:rsid w:val="00C70151"/>
    <w:rsid w:val="00C7045D"/>
    <w:rsid w:val="00C7090A"/>
    <w:rsid w:val="00C709A0"/>
    <w:rsid w:val="00C70D12"/>
    <w:rsid w:val="00C717B0"/>
    <w:rsid w:val="00C71FE2"/>
    <w:rsid w:val="00C72D9D"/>
    <w:rsid w:val="00C7307E"/>
    <w:rsid w:val="00C74072"/>
    <w:rsid w:val="00C747CF"/>
    <w:rsid w:val="00C74926"/>
    <w:rsid w:val="00C74A6E"/>
    <w:rsid w:val="00C74BAD"/>
    <w:rsid w:val="00C74BFD"/>
    <w:rsid w:val="00C74F15"/>
    <w:rsid w:val="00C7527F"/>
    <w:rsid w:val="00C7542F"/>
    <w:rsid w:val="00C7603F"/>
    <w:rsid w:val="00C7633E"/>
    <w:rsid w:val="00C768DA"/>
    <w:rsid w:val="00C76A86"/>
    <w:rsid w:val="00C76AA7"/>
    <w:rsid w:val="00C76FA2"/>
    <w:rsid w:val="00C778A1"/>
    <w:rsid w:val="00C77DE9"/>
    <w:rsid w:val="00C80611"/>
    <w:rsid w:val="00C80F07"/>
    <w:rsid w:val="00C81B55"/>
    <w:rsid w:val="00C81CE7"/>
    <w:rsid w:val="00C8252B"/>
    <w:rsid w:val="00C82532"/>
    <w:rsid w:val="00C829F8"/>
    <w:rsid w:val="00C83370"/>
    <w:rsid w:val="00C83A5F"/>
    <w:rsid w:val="00C83BFC"/>
    <w:rsid w:val="00C8410A"/>
    <w:rsid w:val="00C84B7B"/>
    <w:rsid w:val="00C85265"/>
    <w:rsid w:val="00C85514"/>
    <w:rsid w:val="00C85C3F"/>
    <w:rsid w:val="00C85E7B"/>
    <w:rsid w:val="00C85ED4"/>
    <w:rsid w:val="00C8624E"/>
    <w:rsid w:val="00C8628D"/>
    <w:rsid w:val="00C87AE0"/>
    <w:rsid w:val="00C90029"/>
    <w:rsid w:val="00C906E1"/>
    <w:rsid w:val="00C92260"/>
    <w:rsid w:val="00C9238C"/>
    <w:rsid w:val="00C931E6"/>
    <w:rsid w:val="00C935A6"/>
    <w:rsid w:val="00C938AE"/>
    <w:rsid w:val="00C94C14"/>
    <w:rsid w:val="00C95536"/>
    <w:rsid w:val="00C95812"/>
    <w:rsid w:val="00C95D96"/>
    <w:rsid w:val="00C96357"/>
    <w:rsid w:val="00C96E29"/>
    <w:rsid w:val="00C97045"/>
    <w:rsid w:val="00C970C9"/>
    <w:rsid w:val="00C978C8"/>
    <w:rsid w:val="00C97B4C"/>
    <w:rsid w:val="00C97C8A"/>
    <w:rsid w:val="00CA00EC"/>
    <w:rsid w:val="00CA0771"/>
    <w:rsid w:val="00CA0BA4"/>
    <w:rsid w:val="00CA1021"/>
    <w:rsid w:val="00CA180C"/>
    <w:rsid w:val="00CA2043"/>
    <w:rsid w:val="00CA24FA"/>
    <w:rsid w:val="00CA2943"/>
    <w:rsid w:val="00CA2A59"/>
    <w:rsid w:val="00CA2C54"/>
    <w:rsid w:val="00CA3900"/>
    <w:rsid w:val="00CA393D"/>
    <w:rsid w:val="00CA4C76"/>
    <w:rsid w:val="00CA4CA5"/>
    <w:rsid w:val="00CA537C"/>
    <w:rsid w:val="00CA5625"/>
    <w:rsid w:val="00CA571A"/>
    <w:rsid w:val="00CA5A0D"/>
    <w:rsid w:val="00CA5BA7"/>
    <w:rsid w:val="00CA5DD5"/>
    <w:rsid w:val="00CA6977"/>
    <w:rsid w:val="00CA6A09"/>
    <w:rsid w:val="00CA73ED"/>
    <w:rsid w:val="00CA747A"/>
    <w:rsid w:val="00CA7725"/>
    <w:rsid w:val="00CA7A1E"/>
    <w:rsid w:val="00CB079A"/>
    <w:rsid w:val="00CB08CA"/>
    <w:rsid w:val="00CB1BE1"/>
    <w:rsid w:val="00CB1E00"/>
    <w:rsid w:val="00CB250A"/>
    <w:rsid w:val="00CB2824"/>
    <w:rsid w:val="00CB28A4"/>
    <w:rsid w:val="00CB2A82"/>
    <w:rsid w:val="00CB2E33"/>
    <w:rsid w:val="00CB30D7"/>
    <w:rsid w:val="00CB322A"/>
    <w:rsid w:val="00CB3BC3"/>
    <w:rsid w:val="00CB3E7B"/>
    <w:rsid w:val="00CB3EC9"/>
    <w:rsid w:val="00CB3F8D"/>
    <w:rsid w:val="00CB44F2"/>
    <w:rsid w:val="00CB4A05"/>
    <w:rsid w:val="00CB4C09"/>
    <w:rsid w:val="00CB4DDB"/>
    <w:rsid w:val="00CB55D9"/>
    <w:rsid w:val="00CB5EC0"/>
    <w:rsid w:val="00CB5FC7"/>
    <w:rsid w:val="00CB5FDE"/>
    <w:rsid w:val="00CB6780"/>
    <w:rsid w:val="00CB6CBD"/>
    <w:rsid w:val="00CB6CE1"/>
    <w:rsid w:val="00CB6EDE"/>
    <w:rsid w:val="00CB6FB4"/>
    <w:rsid w:val="00CB77BA"/>
    <w:rsid w:val="00CB7C3E"/>
    <w:rsid w:val="00CB7E9D"/>
    <w:rsid w:val="00CC0287"/>
    <w:rsid w:val="00CC067C"/>
    <w:rsid w:val="00CC1609"/>
    <w:rsid w:val="00CC1873"/>
    <w:rsid w:val="00CC24C7"/>
    <w:rsid w:val="00CC3075"/>
    <w:rsid w:val="00CC3621"/>
    <w:rsid w:val="00CC3F32"/>
    <w:rsid w:val="00CC3FBE"/>
    <w:rsid w:val="00CC415E"/>
    <w:rsid w:val="00CC418B"/>
    <w:rsid w:val="00CC41FF"/>
    <w:rsid w:val="00CC46F9"/>
    <w:rsid w:val="00CC4ACF"/>
    <w:rsid w:val="00CC51B6"/>
    <w:rsid w:val="00CC55C7"/>
    <w:rsid w:val="00CC5837"/>
    <w:rsid w:val="00CC591F"/>
    <w:rsid w:val="00CC5A85"/>
    <w:rsid w:val="00CC5C47"/>
    <w:rsid w:val="00CC6663"/>
    <w:rsid w:val="00CC693B"/>
    <w:rsid w:val="00CC7A0E"/>
    <w:rsid w:val="00CC7E02"/>
    <w:rsid w:val="00CD03E2"/>
    <w:rsid w:val="00CD046F"/>
    <w:rsid w:val="00CD067A"/>
    <w:rsid w:val="00CD06FC"/>
    <w:rsid w:val="00CD074E"/>
    <w:rsid w:val="00CD08E7"/>
    <w:rsid w:val="00CD0F85"/>
    <w:rsid w:val="00CD1742"/>
    <w:rsid w:val="00CD17B1"/>
    <w:rsid w:val="00CD18AD"/>
    <w:rsid w:val="00CD273D"/>
    <w:rsid w:val="00CD2CFB"/>
    <w:rsid w:val="00CD2E93"/>
    <w:rsid w:val="00CD2FBA"/>
    <w:rsid w:val="00CD3059"/>
    <w:rsid w:val="00CD37AF"/>
    <w:rsid w:val="00CD37DA"/>
    <w:rsid w:val="00CD3869"/>
    <w:rsid w:val="00CD3A44"/>
    <w:rsid w:val="00CD4C26"/>
    <w:rsid w:val="00CD4E56"/>
    <w:rsid w:val="00CD4E95"/>
    <w:rsid w:val="00CD54B0"/>
    <w:rsid w:val="00CD579C"/>
    <w:rsid w:val="00CD64B5"/>
    <w:rsid w:val="00CD6A39"/>
    <w:rsid w:val="00CD6AA8"/>
    <w:rsid w:val="00CD6ACF"/>
    <w:rsid w:val="00CD6DC2"/>
    <w:rsid w:val="00CD78F2"/>
    <w:rsid w:val="00CE0082"/>
    <w:rsid w:val="00CE00DA"/>
    <w:rsid w:val="00CE0212"/>
    <w:rsid w:val="00CE07F8"/>
    <w:rsid w:val="00CE0815"/>
    <w:rsid w:val="00CE0C85"/>
    <w:rsid w:val="00CE11C7"/>
    <w:rsid w:val="00CE13DA"/>
    <w:rsid w:val="00CE1993"/>
    <w:rsid w:val="00CE2303"/>
    <w:rsid w:val="00CE26FF"/>
    <w:rsid w:val="00CE3253"/>
    <w:rsid w:val="00CE32CE"/>
    <w:rsid w:val="00CE427E"/>
    <w:rsid w:val="00CE4A28"/>
    <w:rsid w:val="00CE51F6"/>
    <w:rsid w:val="00CE5611"/>
    <w:rsid w:val="00CE5AAD"/>
    <w:rsid w:val="00CE5F7B"/>
    <w:rsid w:val="00CE7620"/>
    <w:rsid w:val="00CE793D"/>
    <w:rsid w:val="00CE796F"/>
    <w:rsid w:val="00CE7CAF"/>
    <w:rsid w:val="00CE7D48"/>
    <w:rsid w:val="00CE7D56"/>
    <w:rsid w:val="00CF0B04"/>
    <w:rsid w:val="00CF0E5C"/>
    <w:rsid w:val="00CF1407"/>
    <w:rsid w:val="00CF177F"/>
    <w:rsid w:val="00CF194B"/>
    <w:rsid w:val="00CF2904"/>
    <w:rsid w:val="00CF294A"/>
    <w:rsid w:val="00CF2A54"/>
    <w:rsid w:val="00CF2D91"/>
    <w:rsid w:val="00CF2DDA"/>
    <w:rsid w:val="00CF44F6"/>
    <w:rsid w:val="00CF4747"/>
    <w:rsid w:val="00CF5D97"/>
    <w:rsid w:val="00CF6246"/>
    <w:rsid w:val="00CF68EA"/>
    <w:rsid w:val="00CF6C97"/>
    <w:rsid w:val="00CF6EDF"/>
    <w:rsid w:val="00CF7380"/>
    <w:rsid w:val="00CF7876"/>
    <w:rsid w:val="00CF78A9"/>
    <w:rsid w:val="00CF78BD"/>
    <w:rsid w:val="00CF7B06"/>
    <w:rsid w:val="00D00D42"/>
    <w:rsid w:val="00D00DC7"/>
    <w:rsid w:val="00D00EA4"/>
    <w:rsid w:val="00D011E3"/>
    <w:rsid w:val="00D016FE"/>
    <w:rsid w:val="00D017DC"/>
    <w:rsid w:val="00D01BCF"/>
    <w:rsid w:val="00D02038"/>
    <w:rsid w:val="00D0219E"/>
    <w:rsid w:val="00D0252A"/>
    <w:rsid w:val="00D02D5E"/>
    <w:rsid w:val="00D02FD8"/>
    <w:rsid w:val="00D030FB"/>
    <w:rsid w:val="00D04FE5"/>
    <w:rsid w:val="00D0589F"/>
    <w:rsid w:val="00D0599C"/>
    <w:rsid w:val="00D05F7A"/>
    <w:rsid w:val="00D0600E"/>
    <w:rsid w:val="00D0612C"/>
    <w:rsid w:val="00D061FB"/>
    <w:rsid w:val="00D06720"/>
    <w:rsid w:val="00D06DE1"/>
    <w:rsid w:val="00D06FDC"/>
    <w:rsid w:val="00D07527"/>
    <w:rsid w:val="00D07EBC"/>
    <w:rsid w:val="00D102F9"/>
    <w:rsid w:val="00D1095B"/>
    <w:rsid w:val="00D1125C"/>
    <w:rsid w:val="00D11A32"/>
    <w:rsid w:val="00D11F6D"/>
    <w:rsid w:val="00D12084"/>
    <w:rsid w:val="00D123C1"/>
    <w:rsid w:val="00D128EA"/>
    <w:rsid w:val="00D13545"/>
    <w:rsid w:val="00D135D7"/>
    <w:rsid w:val="00D14394"/>
    <w:rsid w:val="00D14981"/>
    <w:rsid w:val="00D1588C"/>
    <w:rsid w:val="00D15D43"/>
    <w:rsid w:val="00D16342"/>
    <w:rsid w:val="00D17622"/>
    <w:rsid w:val="00D2010C"/>
    <w:rsid w:val="00D209D4"/>
    <w:rsid w:val="00D20BC1"/>
    <w:rsid w:val="00D20CC9"/>
    <w:rsid w:val="00D20F58"/>
    <w:rsid w:val="00D21373"/>
    <w:rsid w:val="00D21494"/>
    <w:rsid w:val="00D21D49"/>
    <w:rsid w:val="00D22434"/>
    <w:rsid w:val="00D22DED"/>
    <w:rsid w:val="00D24058"/>
    <w:rsid w:val="00D24BED"/>
    <w:rsid w:val="00D252BF"/>
    <w:rsid w:val="00D25D88"/>
    <w:rsid w:val="00D25F24"/>
    <w:rsid w:val="00D26091"/>
    <w:rsid w:val="00D26C24"/>
    <w:rsid w:val="00D26CA8"/>
    <w:rsid w:val="00D26DEC"/>
    <w:rsid w:val="00D276F4"/>
    <w:rsid w:val="00D27772"/>
    <w:rsid w:val="00D308BD"/>
    <w:rsid w:val="00D30B9E"/>
    <w:rsid w:val="00D30C9C"/>
    <w:rsid w:val="00D312DF"/>
    <w:rsid w:val="00D31B2E"/>
    <w:rsid w:val="00D31E93"/>
    <w:rsid w:val="00D31F34"/>
    <w:rsid w:val="00D320CB"/>
    <w:rsid w:val="00D321C7"/>
    <w:rsid w:val="00D335CF"/>
    <w:rsid w:val="00D338F4"/>
    <w:rsid w:val="00D33961"/>
    <w:rsid w:val="00D33BA5"/>
    <w:rsid w:val="00D33D70"/>
    <w:rsid w:val="00D34403"/>
    <w:rsid w:val="00D34777"/>
    <w:rsid w:val="00D3492D"/>
    <w:rsid w:val="00D3498D"/>
    <w:rsid w:val="00D3584B"/>
    <w:rsid w:val="00D35935"/>
    <w:rsid w:val="00D35F33"/>
    <w:rsid w:val="00D364B5"/>
    <w:rsid w:val="00D37DCA"/>
    <w:rsid w:val="00D4004B"/>
    <w:rsid w:val="00D4004D"/>
    <w:rsid w:val="00D404AB"/>
    <w:rsid w:val="00D40B11"/>
    <w:rsid w:val="00D4142A"/>
    <w:rsid w:val="00D41A70"/>
    <w:rsid w:val="00D41B4B"/>
    <w:rsid w:val="00D426B9"/>
    <w:rsid w:val="00D42856"/>
    <w:rsid w:val="00D42B2E"/>
    <w:rsid w:val="00D42C47"/>
    <w:rsid w:val="00D431C2"/>
    <w:rsid w:val="00D43F3F"/>
    <w:rsid w:val="00D44342"/>
    <w:rsid w:val="00D444D9"/>
    <w:rsid w:val="00D44A6F"/>
    <w:rsid w:val="00D44BC7"/>
    <w:rsid w:val="00D44DB1"/>
    <w:rsid w:val="00D44E15"/>
    <w:rsid w:val="00D4636F"/>
    <w:rsid w:val="00D46A8E"/>
    <w:rsid w:val="00D46C0A"/>
    <w:rsid w:val="00D46D55"/>
    <w:rsid w:val="00D46E9A"/>
    <w:rsid w:val="00D47347"/>
    <w:rsid w:val="00D47773"/>
    <w:rsid w:val="00D47BB1"/>
    <w:rsid w:val="00D47D04"/>
    <w:rsid w:val="00D503FC"/>
    <w:rsid w:val="00D50671"/>
    <w:rsid w:val="00D50BE6"/>
    <w:rsid w:val="00D51488"/>
    <w:rsid w:val="00D51C27"/>
    <w:rsid w:val="00D51D3E"/>
    <w:rsid w:val="00D51EF2"/>
    <w:rsid w:val="00D5208A"/>
    <w:rsid w:val="00D524BB"/>
    <w:rsid w:val="00D52896"/>
    <w:rsid w:val="00D52977"/>
    <w:rsid w:val="00D52E53"/>
    <w:rsid w:val="00D530A7"/>
    <w:rsid w:val="00D533E3"/>
    <w:rsid w:val="00D53532"/>
    <w:rsid w:val="00D5379D"/>
    <w:rsid w:val="00D53964"/>
    <w:rsid w:val="00D539BD"/>
    <w:rsid w:val="00D53E65"/>
    <w:rsid w:val="00D5412E"/>
    <w:rsid w:val="00D54782"/>
    <w:rsid w:val="00D55038"/>
    <w:rsid w:val="00D55265"/>
    <w:rsid w:val="00D5547B"/>
    <w:rsid w:val="00D5572C"/>
    <w:rsid w:val="00D55890"/>
    <w:rsid w:val="00D55A9E"/>
    <w:rsid w:val="00D55B08"/>
    <w:rsid w:val="00D55D19"/>
    <w:rsid w:val="00D562FD"/>
    <w:rsid w:val="00D568D8"/>
    <w:rsid w:val="00D56FA3"/>
    <w:rsid w:val="00D56FD8"/>
    <w:rsid w:val="00D57191"/>
    <w:rsid w:val="00D57E7B"/>
    <w:rsid w:val="00D604D2"/>
    <w:rsid w:val="00D6056E"/>
    <w:rsid w:val="00D61652"/>
    <w:rsid w:val="00D6186A"/>
    <w:rsid w:val="00D61BDF"/>
    <w:rsid w:val="00D61EFF"/>
    <w:rsid w:val="00D62BFC"/>
    <w:rsid w:val="00D62DC0"/>
    <w:rsid w:val="00D63147"/>
    <w:rsid w:val="00D63EB1"/>
    <w:rsid w:val="00D64600"/>
    <w:rsid w:val="00D646B4"/>
    <w:rsid w:val="00D64B22"/>
    <w:rsid w:val="00D64F1E"/>
    <w:rsid w:val="00D65133"/>
    <w:rsid w:val="00D65873"/>
    <w:rsid w:val="00D6612D"/>
    <w:rsid w:val="00D666E6"/>
    <w:rsid w:val="00D66916"/>
    <w:rsid w:val="00D709C2"/>
    <w:rsid w:val="00D70A49"/>
    <w:rsid w:val="00D70DBA"/>
    <w:rsid w:val="00D712C0"/>
    <w:rsid w:val="00D71CDD"/>
    <w:rsid w:val="00D71F99"/>
    <w:rsid w:val="00D72394"/>
    <w:rsid w:val="00D723F8"/>
    <w:rsid w:val="00D72E9F"/>
    <w:rsid w:val="00D7390E"/>
    <w:rsid w:val="00D73AB4"/>
    <w:rsid w:val="00D73C8E"/>
    <w:rsid w:val="00D73E81"/>
    <w:rsid w:val="00D73EE5"/>
    <w:rsid w:val="00D73F50"/>
    <w:rsid w:val="00D74192"/>
    <w:rsid w:val="00D74552"/>
    <w:rsid w:val="00D745C3"/>
    <w:rsid w:val="00D74DF9"/>
    <w:rsid w:val="00D74E57"/>
    <w:rsid w:val="00D74EA4"/>
    <w:rsid w:val="00D74ED2"/>
    <w:rsid w:val="00D75948"/>
    <w:rsid w:val="00D75A12"/>
    <w:rsid w:val="00D75A3C"/>
    <w:rsid w:val="00D75B3C"/>
    <w:rsid w:val="00D761E4"/>
    <w:rsid w:val="00D764E1"/>
    <w:rsid w:val="00D766C2"/>
    <w:rsid w:val="00D768F1"/>
    <w:rsid w:val="00D76B34"/>
    <w:rsid w:val="00D7750E"/>
    <w:rsid w:val="00D802BD"/>
    <w:rsid w:val="00D804B3"/>
    <w:rsid w:val="00D8074E"/>
    <w:rsid w:val="00D80866"/>
    <w:rsid w:val="00D80E62"/>
    <w:rsid w:val="00D80FB7"/>
    <w:rsid w:val="00D815C3"/>
    <w:rsid w:val="00D817CD"/>
    <w:rsid w:val="00D81EB0"/>
    <w:rsid w:val="00D81F72"/>
    <w:rsid w:val="00D8265B"/>
    <w:rsid w:val="00D826A6"/>
    <w:rsid w:val="00D827E4"/>
    <w:rsid w:val="00D82FAE"/>
    <w:rsid w:val="00D83629"/>
    <w:rsid w:val="00D84D93"/>
    <w:rsid w:val="00D84F85"/>
    <w:rsid w:val="00D851A9"/>
    <w:rsid w:val="00D858BF"/>
    <w:rsid w:val="00D85E74"/>
    <w:rsid w:val="00D86001"/>
    <w:rsid w:val="00D8686C"/>
    <w:rsid w:val="00D86900"/>
    <w:rsid w:val="00D869B5"/>
    <w:rsid w:val="00D86B4F"/>
    <w:rsid w:val="00D86D1A"/>
    <w:rsid w:val="00D90EC5"/>
    <w:rsid w:val="00D90FB6"/>
    <w:rsid w:val="00D91251"/>
    <w:rsid w:val="00D915C3"/>
    <w:rsid w:val="00D91810"/>
    <w:rsid w:val="00D91ACB"/>
    <w:rsid w:val="00D91D4C"/>
    <w:rsid w:val="00D92D81"/>
    <w:rsid w:val="00D93041"/>
    <w:rsid w:val="00D933EF"/>
    <w:rsid w:val="00D9383E"/>
    <w:rsid w:val="00D939FC"/>
    <w:rsid w:val="00D93B14"/>
    <w:rsid w:val="00D93B64"/>
    <w:rsid w:val="00D93C00"/>
    <w:rsid w:val="00D93D1B"/>
    <w:rsid w:val="00D94274"/>
    <w:rsid w:val="00D94E86"/>
    <w:rsid w:val="00D950DD"/>
    <w:rsid w:val="00D9542E"/>
    <w:rsid w:val="00D96347"/>
    <w:rsid w:val="00D96E95"/>
    <w:rsid w:val="00D9726A"/>
    <w:rsid w:val="00D9752A"/>
    <w:rsid w:val="00D976BF"/>
    <w:rsid w:val="00D97AF5"/>
    <w:rsid w:val="00D97AF7"/>
    <w:rsid w:val="00DA0038"/>
    <w:rsid w:val="00DA0927"/>
    <w:rsid w:val="00DA1022"/>
    <w:rsid w:val="00DA14E9"/>
    <w:rsid w:val="00DA182B"/>
    <w:rsid w:val="00DA19EE"/>
    <w:rsid w:val="00DA1DB4"/>
    <w:rsid w:val="00DA1F72"/>
    <w:rsid w:val="00DA21B8"/>
    <w:rsid w:val="00DA23E5"/>
    <w:rsid w:val="00DA32A4"/>
    <w:rsid w:val="00DA36A1"/>
    <w:rsid w:val="00DA3E68"/>
    <w:rsid w:val="00DA41A3"/>
    <w:rsid w:val="00DA4701"/>
    <w:rsid w:val="00DA4DCC"/>
    <w:rsid w:val="00DA63DD"/>
    <w:rsid w:val="00DA697D"/>
    <w:rsid w:val="00DA7B21"/>
    <w:rsid w:val="00DA7B40"/>
    <w:rsid w:val="00DB0421"/>
    <w:rsid w:val="00DB04F4"/>
    <w:rsid w:val="00DB11C8"/>
    <w:rsid w:val="00DB1830"/>
    <w:rsid w:val="00DB1D76"/>
    <w:rsid w:val="00DB1E93"/>
    <w:rsid w:val="00DB1EAF"/>
    <w:rsid w:val="00DB2789"/>
    <w:rsid w:val="00DB3322"/>
    <w:rsid w:val="00DB3ED2"/>
    <w:rsid w:val="00DB4408"/>
    <w:rsid w:val="00DB4B36"/>
    <w:rsid w:val="00DB510A"/>
    <w:rsid w:val="00DB5CC0"/>
    <w:rsid w:val="00DB62B8"/>
    <w:rsid w:val="00DB6F2F"/>
    <w:rsid w:val="00DB6FA3"/>
    <w:rsid w:val="00DB7AC8"/>
    <w:rsid w:val="00DB7C8C"/>
    <w:rsid w:val="00DC0906"/>
    <w:rsid w:val="00DC1070"/>
    <w:rsid w:val="00DC145D"/>
    <w:rsid w:val="00DC2C9D"/>
    <w:rsid w:val="00DC2F5B"/>
    <w:rsid w:val="00DC35BC"/>
    <w:rsid w:val="00DC3ABC"/>
    <w:rsid w:val="00DC3B7D"/>
    <w:rsid w:val="00DC3D3A"/>
    <w:rsid w:val="00DC3E90"/>
    <w:rsid w:val="00DC418E"/>
    <w:rsid w:val="00DC48B7"/>
    <w:rsid w:val="00DC48F6"/>
    <w:rsid w:val="00DC4ABD"/>
    <w:rsid w:val="00DC4B52"/>
    <w:rsid w:val="00DC4C8D"/>
    <w:rsid w:val="00DC51B8"/>
    <w:rsid w:val="00DC54FF"/>
    <w:rsid w:val="00DC5588"/>
    <w:rsid w:val="00DC5B73"/>
    <w:rsid w:val="00DC6758"/>
    <w:rsid w:val="00DC6B7D"/>
    <w:rsid w:val="00DC6C5B"/>
    <w:rsid w:val="00DC6D51"/>
    <w:rsid w:val="00DC6D64"/>
    <w:rsid w:val="00DC6ECE"/>
    <w:rsid w:val="00DC708B"/>
    <w:rsid w:val="00DC7795"/>
    <w:rsid w:val="00DC7915"/>
    <w:rsid w:val="00DC7BD8"/>
    <w:rsid w:val="00DC7D6C"/>
    <w:rsid w:val="00DC7FF7"/>
    <w:rsid w:val="00DD09BA"/>
    <w:rsid w:val="00DD0E8E"/>
    <w:rsid w:val="00DD12AC"/>
    <w:rsid w:val="00DD1EE7"/>
    <w:rsid w:val="00DD2088"/>
    <w:rsid w:val="00DD21A6"/>
    <w:rsid w:val="00DD26C0"/>
    <w:rsid w:val="00DD28BA"/>
    <w:rsid w:val="00DD3B89"/>
    <w:rsid w:val="00DD3CD4"/>
    <w:rsid w:val="00DD3E4C"/>
    <w:rsid w:val="00DD3F1F"/>
    <w:rsid w:val="00DD4630"/>
    <w:rsid w:val="00DD482D"/>
    <w:rsid w:val="00DD53EA"/>
    <w:rsid w:val="00DD6AF6"/>
    <w:rsid w:val="00DD6F2A"/>
    <w:rsid w:val="00DD7106"/>
    <w:rsid w:val="00DD72F3"/>
    <w:rsid w:val="00DD79D4"/>
    <w:rsid w:val="00DD7D7F"/>
    <w:rsid w:val="00DE0275"/>
    <w:rsid w:val="00DE0797"/>
    <w:rsid w:val="00DE0DA9"/>
    <w:rsid w:val="00DE2353"/>
    <w:rsid w:val="00DE257F"/>
    <w:rsid w:val="00DE2819"/>
    <w:rsid w:val="00DE2FE3"/>
    <w:rsid w:val="00DE3DAC"/>
    <w:rsid w:val="00DE3F40"/>
    <w:rsid w:val="00DE40D3"/>
    <w:rsid w:val="00DE56F5"/>
    <w:rsid w:val="00DE58D4"/>
    <w:rsid w:val="00DE5C28"/>
    <w:rsid w:val="00DE62F4"/>
    <w:rsid w:val="00DE6354"/>
    <w:rsid w:val="00DE63A9"/>
    <w:rsid w:val="00DE64A5"/>
    <w:rsid w:val="00DE65BF"/>
    <w:rsid w:val="00DE68F0"/>
    <w:rsid w:val="00DE6B2F"/>
    <w:rsid w:val="00DE6C53"/>
    <w:rsid w:val="00DE7905"/>
    <w:rsid w:val="00DE7954"/>
    <w:rsid w:val="00DF0832"/>
    <w:rsid w:val="00DF0B34"/>
    <w:rsid w:val="00DF2179"/>
    <w:rsid w:val="00DF3685"/>
    <w:rsid w:val="00DF371E"/>
    <w:rsid w:val="00DF3748"/>
    <w:rsid w:val="00DF3B51"/>
    <w:rsid w:val="00DF3E78"/>
    <w:rsid w:val="00DF4B43"/>
    <w:rsid w:val="00DF5567"/>
    <w:rsid w:val="00DF5B1C"/>
    <w:rsid w:val="00DF5E38"/>
    <w:rsid w:val="00DF6073"/>
    <w:rsid w:val="00DF646B"/>
    <w:rsid w:val="00DF672E"/>
    <w:rsid w:val="00DF72F3"/>
    <w:rsid w:val="00DF7994"/>
    <w:rsid w:val="00DF7DF8"/>
    <w:rsid w:val="00E002C2"/>
    <w:rsid w:val="00E0085F"/>
    <w:rsid w:val="00E00F58"/>
    <w:rsid w:val="00E01715"/>
    <w:rsid w:val="00E018F3"/>
    <w:rsid w:val="00E01ABB"/>
    <w:rsid w:val="00E01C49"/>
    <w:rsid w:val="00E01D2B"/>
    <w:rsid w:val="00E0279F"/>
    <w:rsid w:val="00E029C5"/>
    <w:rsid w:val="00E02A00"/>
    <w:rsid w:val="00E030AA"/>
    <w:rsid w:val="00E0354A"/>
    <w:rsid w:val="00E042C0"/>
    <w:rsid w:val="00E047D8"/>
    <w:rsid w:val="00E048AC"/>
    <w:rsid w:val="00E0506A"/>
    <w:rsid w:val="00E05126"/>
    <w:rsid w:val="00E05335"/>
    <w:rsid w:val="00E05601"/>
    <w:rsid w:val="00E05D29"/>
    <w:rsid w:val="00E06C16"/>
    <w:rsid w:val="00E06C71"/>
    <w:rsid w:val="00E06D0D"/>
    <w:rsid w:val="00E07107"/>
    <w:rsid w:val="00E07826"/>
    <w:rsid w:val="00E07B7B"/>
    <w:rsid w:val="00E07C67"/>
    <w:rsid w:val="00E07E30"/>
    <w:rsid w:val="00E07F74"/>
    <w:rsid w:val="00E100A1"/>
    <w:rsid w:val="00E1012A"/>
    <w:rsid w:val="00E105BB"/>
    <w:rsid w:val="00E10C2B"/>
    <w:rsid w:val="00E10E56"/>
    <w:rsid w:val="00E134A1"/>
    <w:rsid w:val="00E13670"/>
    <w:rsid w:val="00E13799"/>
    <w:rsid w:val="00E14178"/>
    <w:rsid w:val="00E14789"/>
    <w:rsid w:val="00E14A2A"/>
    <w:rsid w:val="00E14B62"/>
    <w:rsid w:val="00E14CFB"/>
    <w:rsid w:val="00E14D87"/>
    <w:rsid w:val="00E152C3"/>
    <w:rsid w:val="00E15345"/>
    <w:rsid w:val="00E15362"/>
    <w:rsid w:val="00E163DC"/>
    <w:rsid w:val="00E164D6"/>
    <w:rsid w:val="00E202C1"/>
    <w:rsid w:val="00E21931"/>
    <w:rsid w:val="00E21E3F"/>
    <w:rsid w:val="00E221D1"/>
    <w:rsid w:val="00E221ED"/>
    <w:rsid w:val="00E22BD0"/>
    <w:rsid w:val="00E22FDB"/>
    <w:rsid w:val="00E230AC"/>
    <w:rsid w:val="00E232E2"/>
    <w:rsid w:val="00E233DB"/>
    <w:rsid w:val="00E23E86"/>
    <w:rsid w:val="00E242ED"/>
    <w:rsid w:val="00E24349"/>
    <w:rsid w:val="00E2448E"/>
    <w:rsid w:val="00E24664"/>
    <w:rsid w:val="00E24F37"/>
    <w:rsid w:val="00E25910"/>
    <w:rsid w:val="00E259C1"/>
    <w:rsid w:val="00E25A90"/>
    <w:rsid w:val="00E2649C"/>
    <w:rsid w:val="00E26561"/>
    <w:rsid w:val="00E26D5D"/>
    <w:rsid w:val="00E277C8"/>
    <w:rsid w:val="00E27A6C"/>
    <w:rsid w:val="00E27CA7"/>
    <w:rsid w:val="00E30193"/>
    <w:rsid w:val="00E303CD"/>
    <w:rsid w:val="00E30768"/>
    <w:rsid w:val="00E308A0"/>
    <w:rsid w:val="00E3091E"/>
    <w:rsid w:val="00E3096D"/>
    <w:rsid w:val="00E30E60"/>
    <w:rsid w:val="00E30F02"/>
    <w:rsid w:val="00E310D7"/>
    <w:rsid w:val="00E310D9"/>
    <w:rsid w:val="00E31868"/>
    <w:rsid w:val="00E3198F"/>
    <w:rsid w:val="00E31FF8"/>
    <w:rsid w:val="00E329F3"/>
    <w:rsid w:val="00E32AEB"/>
    <w:rsid w:val="00E32F80"/>
    <w:rsid w:val="00E338ED"/>
    <w:rsid w:val="00E34271"/>
    <w:rsid w:val="00E3451C"/>
    <w:rsid w:val="00E3513C"/>
    <w:rsid w:val="00E35832"/>
    <w:rsid w:val="00E360E1"/>
    <w:rsid w:val="00E36A2B"/>
    <w:rsid w:val="00E36BE1"/>
    <w:rsid w:val="00E36E8E"/>
    <w:rsid w:val="00E37357"/>
    <w:rsid w:val="00E37D7B"/>
    <w:rsid w:val="00E37DAF"/>
    <w:rsid w:val="00E40168"/>
    <w:rsid w:val="00E40522"/>
    <w:rsid w:val="00E40849"/>
    <w:rsid w:val="00E41014"/>
    <w:rsid w:val="00E41195"/>
    <w:rsid w:val="00E41229"/>
    <w:rsid w:val="00E41B20"/>
    <w:rsid w:val="00E41D14"/>
    <w:rsid w:val="00E42347"/>
    <w:rsid w:val="00E425F0"/>
    <w:rsid w:val="00E42F5B"/>
    <w:rsid w:val="00E42F68"/>
    <w:rsid w:val="00E436B4"/>
    <w:rsid w:val="00E43D15"/>
    <w:rsid w:val="00E44160"/>
    <w:rsid w:val="00E444C8"/>
    <w:rsid w:val="00E44919"/>
    <w:rsid w:val="00E44DC2"/>
    <w:rsid w:val="00E45650"/>
    <w:rsid w:val="00E45D9C"/>
    <w:rsid w:val="00E4645F"/>
    <w:rsid w:val="00E46D00"/>
    <w:rsid w:val="00E470D1"/>
    <w:rsid w:val="00E4716D"/>
    <w:rsid w:val="00E47183"/>
    <w:rsid w:val="00E4742C"/>
    <w:rsid w:val="00E4747E"/>
    <w:rsid w:val="00E476C3"/>
    <w:rsid w:val="00E47B43"/>
    <w:rsid w:val="00E47CBF"/>
    <w:rsid w:val="00E503A3"/>
    <w:rsid w:val="00E50FB8"/>
    <w:rsid w:val="00E51842"/>
    <w:rsid w:val="00E51E2C"/>
    <w:rsid w:val="00E52060"/>
    <w:rsid w:val="00E52A2B"/>
    <w:rsid w:val="00E53FB7"/>
    <w:rsid w:val="00E53FCA"/>
    <w:rsid w:val="00E54706"/>
    <w:rsid w:val="00E54E1D"/>
    <w:rsid w:val="00E55078"/>
    <w:rsid w:val="00E5520C"/>
    <w:rsid w:val="00E560A2"/>
    <w:rsid w:val="00E560B1"/>
    <w:rsid w:val="00E56282"/>
    <w:rsid w:val="00E567F1"/>
    <w:rsid w:val="00E56B00"/>
    <w:rsid w:val="00E56D51"/>
    <w:rsid w:val="00E57059"/>
    <w:rsid w:val="00E5773B"/>
    <w:rsid w:val="00E57CA8"/>
    <w:rsid w:val="00E57D3A"/>
    <w:rsid w:val="00E600EA"/>
    <w:rsid w:val="00E602A4"/>
    <w:rsid w:val="00E61373"/>
    <w:rsid w:val="00E61850"/>
    <w:rsid w:val="00E61DE2"/>
    <w:rsid w:val="00E61F76"/>
    <w:rsid w:val="00E624C2"/>
    <w:rsid w:val="00E6280C"/>
    <w:rsid w:val="00E62C99"/>
    <w:rsid w:val="00E632B0"/>
    <w:rsid w:val="00E6370C"/>
    <w:rsid w:val="00E63C26"/>
    <w:rsid w:val="00E63E14"/>
    <w:rsid w:val="00E64648"/>
    <w:rsid w:val="00E64DA0"/>
    <w:rsid w:val="00E64F8F"/>
    <w:rsid w:val="00E656AF"/>
    <w:rsid w:val="00E65B62"/>
    <w:rsid w:val="00E6600A"/>
    <w:rsid w:val="00E665D9"/>
    <w:rsid w:val="00E67236"/>
    <w:rsid w:val="00E6736F"/>
    <w:rsid w:val="00E674A7"/>
    <w:rsid w:val="00E67848"/>
    <w:rsid w:val="00E67989"/>
    <w:rsid w:val="00E67CEA"/>
    <w:rsid w:val="00E703A9"/>
    <w:rsid w:val="00E705F8"/>
    <w:rsid w:val="00E70FAF"/>
    <w:rsid w:val="00E71010"/>
    <w:rsid w:val="00E7151E"/>
    <w:rsid w:val="00E71818"/>
    <w:rsid w:val="00E71C49"/>
    <w:rsid w:val="00E71CB4"/>
    <w:rsid w:val="00E71FEB"/>
    <w:rsid w:val="00E7292C"/>
    <w:rsid w:val="00E72A2C"/>
    <w:rsid w:val="00E730A2"/>
    <w:rsid w:val="00E73397"/>
    <w:rsid w:val="00E73684"/>
    <w:rsid w:val="00E738A5"/>
    <w:rsid w:val="00E73E23"/>
    <w:rsid w:val="00E73E24"/>
    <w:rsid w:val="00E742A2"/>
    <w:rsid w:val="00E7444C"/>
    <w:rsid w:val="00E744E8"/>
    <w:rsid w:val="00E745AB"/>
    <w:rsid w:val="00E74EEE"/>
    <w:rsid w:val="00E75120"/>
    <w:rsid w:val="00E759C8"/>
    <w:rsid w:val="00E75C10"/>
    <w:rsid w:val="00E75E95"/>
    <w:rsid w:val="00E76206"/>
    <w:rsid w:val="00E76265"/>
    <w:rsid w:val="00E76632"/>
    <w:rsid w:val="00E767A0"/>
    <w:rsid w:val="00E76B90"/>
    <w:rsid w:val="00E76D7C"/>
    <w:rsid w:val="00E76EC4"/>
    <w:rsid w:val="00E80195"/>
    <w:rsid w:val="00E802E9"/>
    <w:rsid w:val="00E8048D"/>
    <w:rsid w:val="00E80659"/>
    <w:rsid w:val="00E8086A"/>
    <w:rsid w:val="00E8131B"/>
    <w:rsid w:val="00E82293"/>
    <w:rsid w:val="00E824EC"/>
    <w:rsid w:val="00E829BB"/>
    <w:rsid w:val="00E82EF4"/>
    <w:rsid w:val="00E83DF8"/>
    <w:rsid w:val="00E8487C"/>
    <w:rsid w:val="00E84DC1"/>
    <w:rsid w:val="00E84EA8"/>
    <w:rsid w:val="00E85111"/>
    <w:rsid w:val="00E8567D"/>
    <w:rsid w:val="00E85B54"/>
    <w:rsid w:val="00E8610C"/>
    <w:rsid w:val="00E864EE"/>
    <w:rsid w:val="00E86B18"/>
    <w:rsid w:val="00E87108"/>
    <w:rsid w:val="00E877A5"/>
    <w:rsid w:val="00E87C28"/>
    <w:rsid w:val="00E900EE"/>
    <w:rsid w:val="00E904FE"/>
    <w:rsid w:val="00E9086D"/>
    <w:rsid w:val="00E90ACE"/>
    <w:rsid w:val="00E90CE6"/>
    <w:rsid w:val="00E91152"/>
    <w:rsid w:val="00E91332"/>
    <w:rsid w:val="00E91709"/>
    <w:rsid w:val="00E91AB6"/>
    <w:rsid w:val="00E91B5E"/>
    <w:rsid w:val="00E91C22"/>
    <w:rsid w:val="00E91C74"/>
    <w:rsid w:val="00E91DDD"/>
    <w:rsid w:val="00E92133"/>
    <w:rsid w:val="00E9237F"/>
    <w:rsid w:val="00E92425"/>
    <w:rsid w:val="00E924EB"/>
    <w:rsid w:val="00E926AA"/>
    <w:rsid w:val="00E92B2B"/>
    <w:rsid w:val="00E932C0"/>
    <w:rsid w:val="00E93344"/>
    <w:rsid w:val="00E933A1"/>
    <w:rsid w:val="00E93574"/>
    <w:rsid w:val="00E93AFE"/>
    <w:rsid w:val="00E93F89"/>
    <w:rsid w:val="00E942A6"/>
    <w:rsid w:val="00E94C14"/>
    <w:rsid w:val="00E9503F"/>
    <w:rsid w:val="00E9574D"/>
    <w:rsid w:val="00E961E9"/>
    <w:rsid w:val="00E962BD"/>
    <w:rsid w:val="00E969CC"/>
    <w:rsid w:val="00E96F2D"/>
    <w:rsid w:val="00E97579"/>
    <w:rsid w:val="00E976EE"/>
    <w:rsid w:val="00EA084A"/>
    <w:rsid w:val="00EA1702"/>
    <w:rsid w:val="00EA2537"/>
    <w:rsid w:val="00EA2A92"/>
    <w:rsid w:val="00EA2C1E"/>
    <w:rsid w:val="00EA3623"/>
    <w:rsid w:val="00EA37E3"/>
    <w:rsid w:val="00EA3B78"/>
    <w:rsid w:val="00EA3D26"/>
    <w:rsid w:val="00EA3E13"/>
    <w:rsid w:val="00EA3F18"/>
    <w:rsid w:val="00EA4218"/>
    <w:rsid w:val="00EA427E"/>
    <w:rsid w:val="00EA42AD"/>
    <w:rsid w:val="00EA4C4A"/>
    <w:rsid w:val="00EA4D0C"/>
    <w:rsid w:val="00EA529C"/>
    <w:rsid w:val="00EA58C4"/>
    <w:rsid w:val="00EA59B0"/>
    <w:rsid w:val="00EA607C"/>
    <w:rsid w:val="00EA6111"/>
    <w:rsid w:val="00EA6C64"/>
    <w:rsid w:val="00EA6CCA"/>
    <w:rsid w:val="00EA719B"/>
    <w:rsid w:val="00EA7B09"/>
    <w:rsid w:val="00EA7D75"/>
    <w:rsid w:val="00EB08AC"/>
    <w:rsid w:val="00EB1C46"/>
    <w:rsid w:val="00EB2806"/>
    <w:rsid w:val="00EB2A66"/>
    <w:rsid w:val="00EB42D2"/>
    <w:rsid w:val="00EB44E2"/>
    <w:rsid w:val="00EB4D38"/>
    <w:rsid w:val="00EB51C5"/>
    <w:rsid w:val="00EB5513"/>
    <w:rsid w:val="00EB5956"/>
    <w:rsid w:val="00EB5978"/>
    <w:rsid w:val="00EB5A75"/>
    <w:rsid w:val="00EB5E55"/>
    <w:rsid w:val="00EB6D4F"/>
    <w:rsid w:val="00EB7044"/>
    <w:rsid w:val="00EB77DC"/>
    <w:rsid w:val="00EB7832"/>
    <w:rsid w:val="00EB7D04"/>
    <w:rsid w:val="00EC00C5"/>
    <w:rsid w:val="00EC0A96"/>
    <w:rsid w:val="00EC1009"/>
    <w:rsid w:val="00EC11E8"/>
    <w:rsid w:val="00EC13CC"/>
    <w:rsid w:val="00EC1701"/>
    <w:rsid w:val="00EC1BE9"/>
    <w:rsid w:val="00EC2350"/>
    <w:rsid w:val="00EC2975"/>
    <w:rsid w:val="00EC3065"/>
    <w:rsid w:val="00EC326C"/>
    <w:rsid w:val="00EC3481"/>
    <w:rsid w:val="00EC4563"/>
    <w:rsid w:val="00EC48A2"/>
    <w:rsid w:val="00EC4B83"/>
    <w:rsid w:val="00EC4DD8"/>
    <w:rsid w:val="00EC4FE9"/>
    <w:rsid w:val="00EC576D"/>
    <w:rsid w:val="00EC57F9"/>
    <w:rsid w:val="00EC5D47"/>
    <w:rsid w:val="00EC60A3"/>
    <w:rsid w:val="00EC610D"/>
    <w:rsid w:val="00EC6159"/>
    <w:rsid w:val="00EC6528"/>
    <w:rsid w:val="00EC6E01"/>
    <w:rsid w:val="00EC6EA6"/>
    <w:rsid w:val="00EC7318"/>
    <w:rsid w:val="00EC7C17"/>
    <w:rsid w:val="00ED0356"/>
    <w:rsid w:val="00ED048B"/>
    <w:rsid w:val="00ED089D"/>
    <w:rsid w:val="00ED0E83"/>
    <w:rsid w:val="00ED1303"/>
    <w:rsid w:val="00ED1802"/>
    <w:rsid w:val="00ED1B53"/>
    <w:rsid w:val="00ED1C96"/>
    <w:rsid w:val="00ED2409"/>
    <w:rsid w:val="00ED242B"/>
    <w:rsid w:val="00ED2D5A"/>
    <w:rsid w:val="00ED2EAF"/>
    <w:rsid w:val="00ED2F2C"/>
    <w:rsid w:val="00ED3391"/>
    <w:rsid w:val="00ED3526"/>
    <w:rsid w:val="00ED3642"/>
    <w:rsid w:val="00ED36F8"/>
    <w:rsid w:val="00ED4726"/>
    <w:rsid w:val="00ED485A"/>
    <w:rsid w:val="00ED4C26"/>
    <w:rsid w:val="00ED59A1"/>
    <w:rsid w:val="00ED69CD"/>
    <w:rsid w:val="00ED69F3"/>
    <w:rsid w:val="00ED6DA6"/>
    <w:rsid w:val="00ED7109"/>
    <w:rsid w:val="00ED724C"/>
    <w:rsid w:val="00ED76F5"/>
    <w:rsid w:val="00ED78AD"/>
    <w:rsid w:val="00ED7D27"/>
    <w:rsid w:val="00EE01C3"/>
    <w:rsid w:val="00EE06C3"/>
    <w:rsid w:val="00EE07B8"/>
    <w:rsid w:val="00EE0F28"/>
    <w:rsid w:val="00EE0F3B"/>
    <w:rsid w:val="00EE135D"/>
    <w:rsid w:val="00EE1614"/>
    <w:rsid w:val="00EE19B7"/>
    <w:rsid w:val="00EE2742"/>
    <w:rsid w:val="00EE2C07"/>
    <w:rsid w:val="00EE31A5"/>
    <w:rsid w:val="00EE35C3"/>
    <w:rsid w:val="00EE3947"/>
    <w:rsid w:val="00EE46BA"/>
    <w:rsid w:val="00EE4829"/>
    <w:rsid w:val="00EE4A32"/>
    <w:rsid w:val="00EE54FF"/>
    <w:rsid w:val="00EE60A3"/>
    <w:rsid w:val="00EE67A7"/>
    <w:rsid w:val="00EE7200"/>
    <w:rsid w:val="00EE741D"/>
    <w:rsid w:val="00EE7862"/>
    <w:rsid w:val="00EF076B"/>
    <w:rsid w:val="00EF0BFA"/>
    <w:rsid w:val="00EF0FAE"/>
    <w:rsid w:val="00EF130E"/>
    <w:rsid w:val="00EF133E"/>
    <w:rsid w:val="00EF144C"/>
    <w:rsid w:val="00EF148E"/>
    <w:rsid w:val="00EF1E4C"/>
    <w:rsid w:val="00EF1F53"/>
    <w:rsid w:val="00EF2109"/>
    <w:rsid w:val="00EF2539"/>
    <w:rsid w:val="00EF3F92"/>
    <w:rsid w:val="00EF4310"/>
    <w:rsid w:val="00EF43F9"/>
    <w:rsid w:val="00EF472D"/>
    <w:rsid w:val="00EF5081"/>
    <w:rsid w:val="00EF5456"/>
    <w:rsid w:val="00EF5D97"/>
    <w:rsid w:val="00EF5ED8"/>
    <w:rsid w:val="00EF631D"/>
    <w:rsid w:val="00EF65F4"/>
    <w:rsid w:val="00EF6998"/>
    <w:rsid w:val="00EF7013"/>
    <w:rsid w:val="00EF74BB"/>
    <w:rsid w:val="00EF797E"/>
    <w:rsid w:val="00EF7B66"/>
    <w:rsid w:val="00EF7BC9"/>
    <w:rsid w:val="00EF7E13"/>
    <w:rsid w:val="00F004B4"/>
    <w:rsid w:val="00F00EED"/>
    <w:rsid w:val="00F017D6"/>
    <w:rsid w:val="00F01DCA"/>
    <w:rsid w:val="00F023CD"/>
    <w:rsid w:val="00F02CF5"/>
    <w:rsid w:val="00F03355"/>
    <w:rsid w:val="00F03438"/>
    <w:rsid w:val="00F03849"/>
    <w:rsid w:val="00F03CA5"/>
    <w:rsid w:val="00F0415F"/>
    <w:rsid w:val="00F041B7"/>
    <w:rsid w:val="00F047DD"/>
    <w:rsid w:val="00F04CD9"/>
    <w:rsid w:val="00F0535E"/>
    <w:rsid w:val="00F0539E"/>
    <w:rsid w:val="00F05DD4"/>
    <w:rsid w:val="00F07146"/>
    <w:rsid w:val="00F07858"/>
    <w:rsid w:val="00F07E26"/>
    <w:rsid w:val="00F1001E"/>
    <w:rsid w:val="00F1015E"/>
    <w:rsid w:val="00F1078E"/>
    <w:rsid w:val="00F10DB0"/>
    <w:rsid w:val="00F11200"/>
    <w:rsid w:val="00F113CB"/>
    <w:rsid w:val="00F11494"/>
    <w:rsid w:val="00F12E57"/>
    <w:rsid w:val="00F133BF"/>
    <w:rsid w:val="00F1348C"/>
    <w:rsid w:val="00F13EF6"/>
    <w:rsid w:val="00F14450"/>
    <w:rsid w:val="00F15062"/>
    <w:rsid w:val="00F158C4"/>
    <w:rsid w:val="00F15EA5"/>
    <w:rsid w:val="00F1606F"/>
    <w:rsid w:val="00F16614"/>
    <w:rsid w:val="00F16CB4"/>
    <w:rsid w:val="00F16F2B"/>
    <w:rsid w:val="00F1713E"/>
    <w:rsid w:val="00F178D5"/>
    <w:rsid w:val="00F17ADD"/>
    <w:rsid w:val="00F17C2A"/>
    <w:rsid w:val="00F17FF2"/>
    <w:rsid w:val="00F20A97"/>
    <w:rsid w:val="00F20D17"/>
    <w:rsid w:val="00F21466"/>
    <w:rsid w:val="00F216A9"/>
    <w:rsid w:val="00F21ECB"/>
    <w:rsid w:val="00F22154"/>
    <w:rsid w:val="00F23582"/>
    <w:rsid w:val="00F23BD3"/>
    <w:rsid w:val="00F23DDA"/>
    <w:rsid w:val="00F244F1"/>
    <w:rsid w:val="00F24B9F"/>
    <w:rsid w:val="00F24F5C"/>
    <w:rsid w:val="00F259AA"/>
    <w:rsid w:val="00F268C0"/>
    <w:rsid w:val="00F26CAD"/>
    <w:rsid w:val="00F2747E"/>
    <w:rsid w:val="00F2779A"/>
    <w:rsid w:val="00F2780E"/>
    <w:rsid w:val="00F300E6"/>
    <w:rsid w:val="00F30476"/>
    <w:rsid w:val="00F3060A"/>
    <w:rsid w:val="00F30C37"/>
    <w:rsid w:val="00F3125D"/>
    <w:rsid w:val="00F314E9"/>
    <w:rsid w:val="00F31A1F"/>
    <w:rsid w:val="00F31B3A"/>
    <w:rsid w:val="00F31D93"/>
    <w:rsid w:val="00F31E71"/>
    <w:rsid w:val="00F31F35"/>
    <w:rsid w:val="00F33281"/>
    <w:rsid w:val="00F3340D"/>
    <w:rsid w:val="00F337E3"/>
    <w:rsid w:val="00F33EEE"/>
    <w:rsid w:val="00F343DD"/>
    <w:rsid w:val="00F34601"/>
    <w:rsid w:val="00F348BA"/>
    <w:rsid w:val="00F34B0B"/>
    <w:rsid w:val="00F34B16"/>
    <w:rsid w:val="00F357DF"/>
    <w:rsid w:val="00F35E74"/>
    <w:rsid w:val="00F36091"/>
    <w:rsid w:val="00F366A2"/>
    <w:rsid w:val="00F36982"/>
    <w:rsid w:val="00F40222"/>
    <w:rsid w:val="00F40408"/>
    <w:rsid w:val="00F40543"/>
    <w:rsid w:val="00F4071B"/>
    <w:rsid w:val="00F4095E"/>
    <w:rsid w:val="00F41449"/>
    <w:rsid w:val="00F41E82"/>
    <w:rsid w:val="00F42157"/>
    <w:rsid w:val="00F42231"/>
    <w:rsid w:val="00F422CC"/>
    <w:rsid w:val="00F423F3"/>
    <w:rsid w:val="00F42614"/>
    <w:rsid w:val="00F426D8"/>
    <w:rsid w:val="00F42E68"/>
    <w:rsid w:val="00F42FB1"/>
    <w:rsid w:val="00F4389F"/>
    <w:rsid w:val="00F44A32"/>
    <w:rsid w:val="00F44F6D"/>
    <w:rsid w:val="00F452E2"/>
    <w:rsid w:val="00F456F7"/>
    <w:rsid w:val="00F45AC2"/>
    <w:rsid w:val="00F45C70"/>
    <w:rsid w:val="00F46178"/>
    <w:rsid w:val="00F46325"/>
    <w:rsid w:val="00F469FE"/>
    <w:rsid w:val="00F472DC"/>
    <w:rsid w:val="00F50121"/>
    <w:rsid w:val="00F506A3"/>
    <w:rsid w:val="00F512D9"/>
    <w:rsid w:val="00F516EA"/>
    <w:rsid w:val="00F51F86"/>
    <w:rsid w:val="00F52506"/>
    <w:rsid w:val="00F52546"/>
    <w:rsid w:val="00F528B8"/>
    <w:rsid w:val="00F52A32"/>
    <w:rsid w:val="00F5315B"/>
    <w:rsid w:val="00F53212"/>
    <w:rsid w:val="00F53292"/>
    <w:rsid w:val="00F53890"/>
    <w:rsid w:val="00F53C98"/>
    <w:rsid w:val="00F53D3A"/>
    <w:rsid w:val="00F53FEF"/>
    <w:rsid w:val="00F54980"/>
    <w:rsid w:val="00F54C7B"/>
    <w:rsid w:val="00F55057"/>
    <w:rsid w:val="00F55291"/>
    <w:rsid w:val="00F55726"/>
    <w:rsid w:val="00F55BA2"/>
    <w:rsid w:val="00F55EBF"/>
    <w:rsid w:val="00F55F5E"/>
    <w:rsid w:val="00F55FE5"/>
    <w:rsid w:val="00F56A91"/>
    <w:rsid w:val="00F57019"/>
    <w:rsid w:val="00F57758"/>
    <w:rsid w:val="00F57813"/>
    <w:rsid w:val="00F57A6F"/>
    <w:rsid w:val="00F57BD5"/>
    <w:rsid w:val="00F605E2"/>
    <w:rsid w:val="00F608D2"/>
    <w:rsid w:val="00F60969"/>
    <w:rsid w:val="00F60B4D"/>
    <w:rsid w:val="00F60C6B"/>
    <w:rsid w:val="00F6137F"/>
    <w:rsid w:val="00F61477"/>
    <w:rsid w:val="00F6177F"/>
    <w:rsid w:val="00F61967"/>
    <w:rsid w:val="00F61E05"/>
    <w:rsid w:val="00F62203"/>
    <w:rsid w:val="00F62401"/>
    <w:rsid w:val="00F625E7"/>
    <w:rsid w:val="00F62A31"/>
    <w:rsid w:val="00F638BF"/>
    <w:rsid w:val="00F6390D"/>
    <w:rsid w:val="00F63C2D"/>
    <w:rsid w:val="00F6454E"/>
    <w:rsid w:val="00F64B81"/>
    <w:rsid w:val="00F64C83"/>
    <w:rsid w:val="00F65CA0"/>
    <w:rsid w:val="00F65CF4"/>
    <w:rsid w:val="00F65E44"/>
    <w:rsid w:val="00F662B3"/>
    <w:rsid w:val="00F662C8"/>
    <w:rsid w:val="00F667CA"/>
    <w:rsid w:val="00F66C11"/>
    <w:rsid w:val="00F70895"/>
    <w:rsid w:val="00F708C4"/>
    <w:rsid w:val="00F70B12"/>
    <w:rsid w:val="00F714EA"/>
    <w:rsid w:val="00F71807"/>
    <w:rsid w:val="00F7181F"/>
    <w:rsid w:val="00F71C16"/>
    <w:rsid w:val="00F72420"/>
    <w:rsid w:val="00F7248F"/>
    <w:rsid w:val="00F728BD"/>
    <w:rsid w:val="00F72B32"/>
    <w:rsid w:val="00F72D95"/>
    <w:rsid w:val="00F7367A"/>
    <w:rsid w:val="00F744C2"/>
    <w:rsid w:val="00F746DD"/>
    <w:rsid w:val="00F74C5B"/>
    <w:rsid w:val="00F75065"/>
    <w:rsid w:val="00F753EC"/>
    <w:rsid w:val="00F75454"/>
    <w:rsid w:val="00F75ADE"/>
    <w:rsid w:val="00F75CE7"/>
    <w:rsid w:val="00F7661E"/>
    <w:rsid w:val="00F76746"/>
    <w:rsid w:val="00F76C13"/>
    <w:rsid w:val="00F772BF"/>
    <w:rsid w:val="00F775DF"/>
    <w:rsid w:val="00F8033C"/>
    <w:rsid w:val="00F803FF"/>
    <w:rsid w:val="00F80532"/>
    <w:rsid w:val="00F81BFF"/>
    <w:rsid w:val="00F81EC4"/>
    <w:rsid w:val="00F825B0"/>
    <w:rsid w:val="00F82D39"/>
    <w:rsid w:val="00F8300E"/>
    <w:rsid w:val="00F8330F"/>
    <w:rsid w:val="00F837C0"/>
    <w:rsid w:val="00F83862"/>
    <w:rsid w:val="00F83BE3"/>
    <w:rsid w:val="00F83CF4"/>
    <w:rsid w:val="00F845E3"/>
    <w:rsid w:val="00F859A7"/>
    <w:rsid w:val="00F85B41"/>
    <w:rsid w:val="00F860DC"/>
    <w:rsid w:val="00F86A41"/>
    <w:rsid w:val="00F87DEB"/>
    <w:rsid w:val="00F87E7F"/>
    <w:rsid w:val="00F90718"/>
    <w:rsid w:val="00F90DFD"/>
    <w:rsid w:val="00F913B1"/>
    <w:rsid w:val="00F918C8"/>
    <w:rsid w:val="00F92741"/>
    <w:rsid w:val="00F92E67"/>
    <w:rsid w:val="00F92EB0"/>
    <w:rsid w:val="00F9306B"/>
    <w:rsid w:val="00F935C3"/>
    <w:rsid w:val="00F93E88"/>
    <w:rsid w:val="00F943E4"/>
    <w:rsid w:val="00F957BB"/>
    <w:rsid w:val="00F95C3F"/>
    <w:rsid w:val="00F95F7C"/>
    <w:rsid w:val="00F96830"/>
    <w:rsid w:val="00F96B49"/>
    <w:rsid w:val="00F9795E"/>
    <w:rsid w:val="00F97A8C"/>
    <w:rsid w:val="00F97AA3"/>
    <w:rsid w:val="00F97CFA"/>
    <w:rsid w:val="00F97FC1"/>
    <w:rsid w:val="00FA0366"/>
    <w:rsid w:val="00FA04FA"/>
    <w:rsid w:val="00FA056F"/>
    <w:rsid w:val="00FA0837"/>
    <w:rsid w:val="00FA1148"/>
    <w:rsid w:val="00FA2523"/>
    <w:rsid w:val="00FA2590"/>
    <w:rsid w:val="00FA277C"/>
    <w:rsid w:val="00FA2B29"/>
    <w:rsid w:val="00FA2F0B"/>
    <w:rsid w:val="00FA2F74"/>
    <w:rsid w:val="00FA3246"/>
    <w:rsid w:val="00FA3724"/>
    <w:rsid w:val="00FA3FC7"/>
    <w:rsid w:val="00FA40BD"/>
    <w:rsid w:val="00FA459F"/>
    <w:rsid w:val="00FA4DBC"/>
    <w:rsid w:val="00FA511A"/>
    <w:rsid w:val="00FA5791"/>
    <w:rsid w:val="00FA60DD"/>
    <w:rsid w:val="00FA6475"/>
    <w:rsid w:val="00FA6BC1"/>
    <w:rsid w:val="00FA6BD8"/>
    <w:rsid w:val="00FA6E3A"/>
    <w:rsid w:val="00FB018E"/>
    <w:rsid w:val="00FB0226"/>
    <w:rsid w:val="00FB034E"/>
    <w:rsid w:val="00FB112F"/>
    <w:rsid w:val="00FB2064"/>
    <w:rsid w:val="00FB2431"/>
    <w:rsid w:val="00FB30F3"/>
    <w:rsid w:val="00FB3DC1"/>
    <w:rsid w:val="00FB42B9"/>
    <w:rsid w:val="00FB4549"/>
    <w:rsid w:val="00FB506B"/>
    <w:rsid w:val="00FB50E2"/>
    <w:rsid w:val="00FB57E6"/>
    <w:rsid w:val="00FB5C01"/>
    <w:rsid w:val="00FB5C43"/>
    <w:rsid w:val="00FB5FC2"/>
    <w:rsid w:val="00FB6916"/>
    <w:rsid w:val="00FB6B2A"/>
    <w:rsid w:val="00FB7967"/>
    <w:rsid w:val="00FC0147"/>
    <w:rsid w:val="00FC0E2C"/>
    <w:rsid w:val="00FC2307"/>
    <w:rsid w:val="00FC2F7D"/>
    <w:rsid w:val="00FC32B7"/>
    <w:rsid w:val="00FC3373"/>
    <w:rsid w:val="00FC3F27"/>
    <w:rsid w:val="00FC45D5"/>
    <w:rsid w:val="00FC45F7"/>
    <w:rsid w:val="00FC48C8"/>
    <w:rsid w:val="00FC5081"/>
    <w:rsid w:val="00FC5397"/>
    <w:rsid w:val="00FC5B71"/>
    <w:rsid w:val="00FC5EEA"/>
    <w:rsid w:val="00FC601E"/>
    <w:rsid w:val="00FC67A9"/>
    <w:rsid w:val="00FC6947"/>
    <w:rsid w:val="00FC7073"/>
    <w:rsid w:val="00FC728A"/>
    <w:rsid w:val="00FC7602"/>
    <w:rsid w:val="00FC7B0F"/>
    <w:rsid w:val="00FC7DC2"/>
    <w:rsid w:val="00FD0326"/>
    <w:rsid w:val="00FD0BCF"/>
    <w:rsid w:val="00FD1EC0"/>
    <w:rsid w:val="00FD1EE1"/>
    <w:rsid w:val="00FD281E"/>
    <w:rsid w:val="00FD28B2"/>
    <w:rsid w:val="00FD28DA"/>
    <w:rsid w:val="00FD311A"/>
    <w:rsid w:val="00FD3268"/>
    <w:rsid w:val="00FD3559"/>
    <w:rsid w:val="00FD403F"/>
    <w:rsid w:val="00FD42E7"/>
    <w:rsid w:val="00FD4AA5"/>
    <w:rsid w:val="00FD4BDE"/>
    <w:rsid w:val="00FD5542"/>
    <w:rsid w:val="00FD6BA7"/>
    <w:rsid w:val="00FD7175"/>
    <w:rsid w:val="00FD7184"/>
    <w:rsid w:val="00FD7365"/>
    <w:rsid w:val="00FD7C37"/>
    <w:rsid w:val="00FE047C"/>
    <w:rsid w:val="00FE0652"/>
    <w:rsid w:val="00FE0976"/>
    <w:rsid w:val="00FE0C03"/>
    <w:rsid w:val="00FE10A3"/>
    <w:rsid w:val="00FE1948"/>
    <w:rsid w:val="00FE1DB9"/>
    <w:rsid w:val="00FE1F1F"/>
    <w:rsid w:val="00FE2E24"/>
    <w:rsid w:val="00FE3200"/>
    <w:rsid w:val="00FE33BE"/>
    <w:rsid w:val="00FE38D1"/>
    <w:rsid w:val="00FE3C35"/>
    <w:rsid w:val="00FE3D77"/>
    <w:rsid w:val="00FE40CD"/>
    <w:rsid w:val="00FE42F9"/>
    <w:rsid w:val="00FE4833"/>
    <w:rsid w:val="00FE4E69"/>
    <w:rsid w:val="00FE4F14"/>
    <w:rsid w:val="00FE50CF"/>
    <w:rsid w:val="00FE5163"/>
    <w:rsid w:val="00FE5250"/>
    <w:rsid w:val="00FE5369"/>
    <w:rsid w:val="00FE54C7"/>
    <w:rsid w:val="00FE5D37"/>
    <w:rsid w:val="00FE6D2F"/>
    <w:rsid w:val="00FE7926"/>
    <w:rsid w:val="00FF011C"/>
    <w:rsid w:val="00FF03D5"/>
    <w:rsid w:val="00FF0B36"/>
    <w:rsid w:val="00FF104F"/>
    <w:rsid w:val="00FF1932"/>
    <w:rsid w:val="00FF2D47"/>
    <w:rsid w:val="00FF2DB7"/>
    <w:rsid w:val="00FF3487"/>
    <w:rsid w:val="00FF4E06"/>
    <w:rsid w:val="00FF4EA8"/>
    <w:rsid w:val="00FF5143"/>
    <w:rsid w:val="00FF54D1"/>
    <w:rsid w:val="00FF557E"/>
    <w:rsid w:val="00FF5730"/>
    <w:rsid w:val="00FF5869"/>
    <w:rsid w:val="00FF6610"/>
    <w:rsid w:val="00FF67A1"/>
    <w:rsid w:val="00FF74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3AC79"/>
  <w15:docId w15:val="{231B2C58-FC57-4316-B39F-499C0C3D3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6EA"/>
    <w:pPr>
      <w:spacing w:line="360" w:lineRule="auto"/>
    </w:pPr>
  </w:style>
  <w:style w:type="paragraph" w:styleId="Heading1">
    <w:name w:val="heading 1"/>
    <w:basedOn w:val="Normal"/>
    <w:next w:val="Normal"/>
    <w:link w:val="Heading1Char"/>
    <w:uiPriority w:val="9"/>
    <w:qFormat/>
    <w:rsid w:val="00AE5513"/>
    <w:pPr>
      <w:keepNext/>
      <w:keepLines/>
      <w:spacing w:before="480" w:after="0"/>
      <w:outlineLvl w:val="0"/>
    </w:pPr>
    <w:rPr>
      <w:b/>
      <w:color w:val="000000"/>
      <w:szCs w:val="28"/>
    </w:rPr>
  </w:style>
  <w:style w:type="paragraph" w:styleId="Heading2">
    <w:name w:val="heading 2"/>
    <w:basedOn w:val="Normal"/>
    <w:next w:val="Normal"/>
    <w:link w:val="Heading2Char"/>
    <w:uiPriority w:val="9"/>
    <w:unhideWhenUsed/>
    <w:qFormat/>
    <w:rsid w:val="00FD311A"/>
    <w:pPr>
      <w:keepNext/>
      <w:keepLines/>
      <w:spacing w:before="200" w:after="0"/>
      <w:outlineLvl w:val="1"/>
    </w:pPr>
    <w:rPr>
      <w:b/>
      <w:color w:val="000000"/>
      <w:sz w:val="20"/>
    </w:rPr>
  </w:style>
  <w:style w:type="paragraph" w:styleId="Heading3">
    <w:name w:val="heading 3"/>
    <w:basedOn w:val="Normal"/>
    <w:next w:val="Normal"/>
    <w:uiPriority w:val="9"/>
    <w:unhideWhenUsed/>
    <w:qFormat/>
    <w:rsid w:val="00956400"/>
    <w:pPr>
      <w:keepNext/>
      <w:keepLines/>
      <w:spacing w:before="200" w:after="0" w:line="480" w:lineRule="auto"/>
      <w:outlineLvl w:val="2"/>
    </w:pPr>
    <w:rPr>
      <w:rFonts w:eastAsia="Calibri" w:cs="Calibri"/>
      <w:b/>
    </w:rPr>
  </w:style>
  <w:style w:type="paragraph" w:styleId="Heading4">
    <w:name w:val="heading 4"/>
    <w:basedOn w:val="Normal"/>
    <w:next w:val="Normal"/>
    <w:uiPriority w:val="9"/>
    <w:semiHidden/>
    <w:unhideWhenUsed/>
    <w:qFormat/>
    <w:pPr>
      <w:keepNext/>
      <w:keepLines/>
      <w:spacing w:before="240" w:after="40" w:line="480" w:lineRule="auto"/>
      <w:outlineLvl w:val="3"/>
    </w:pPr>
    <w:rPr>
      <w:b/>
    </w:rPr>
  </w:style>
  <w:style w:type="paragraph" w:styleId="Heading5">
    <w:name w:val="heading 5"/>
    <w:basedOn w:val="Normal"/>
    <w:next w:val="Normal"/>
    <w:uiPriority w:val="9"/>
    <w:semiHidden/>
    <w:unhideWhenUsed/>
    <w:qFormat/>
    <w:pPr>
      <w:keepNext/>
      <w:keepLines/>
      <w:spacing w:before="220" w:after="40" w:line="480" w:lineRule="auto"/>
      <w:outlineLvl w:val="4"/>
    </w:pPr>
    <w:rPr>
      <w:b/>
      <w:szCs w:val="22"/>
    </w:rPr>
  </w:style>
  <w:style w:type="paragraph" w:styleId="Heading6">
    <w:name w:val="heading 6"/>
    <w:basedOn w:val="Normal"/>
    <w:next w:val="Normal"/>
    <w:uiPriority w:val="9"/>
    <w:semiHidden/>
    <w:unhideWhenUsed/>
    <w:qFormat/>
    <w:pPr>
      <w:keepNext/>
      <w:keepLines/>
      <w:spacing w:before="200" w:after="40" w:line="480" w:lineRule="auto"/>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E5513"/>
    <w:pPr>
      <w:pBdr>
        <w:bottom w:val="single" w:sz="8" w:space="4" w:color="4472C4"/>
      </w:pBdr>
      <w:spacing w:after="300"/>
      <w:jc w:val="center"/>
    </w:pPr>
    <w:rPr>
      <w:b/>
      <w:color w:val="323E4F"/>
      <w:sz w:val="32"/>
      <w:szCs w:val="52"/>
    </w:rPr>
  </w:style>
  <w:style w:type="paragraph" w:styleId="Subtitle">
    <w:name w:val="Subtitle"/>
    <w:basedOn w:val="Normal"/>
    <w:next w:val="Normal"/>
    <w:uiPriority w:val="11"/>
    <w:qFormat/>
    <w:pPr>
      <w:spacing w:line="480" w:lineRule="auto"/>
    </w:pPr>
    <w:rPr>
      <w:rFonts w:ascii="Calibri" w:eastAsia="Calibri" w:hAnsi="Calibri" w:cs="Calibri"/>
      <w:i/>
      <w:color w:val="4472C4"/>
    </w:rPr>
  </w:style>
  <w:style w:type="paragraph" w:styleId="Header">
    <w:name w:val="header"/>
    <w:basedOn w:val="Normal"/>
    <w:link w:val="HeaderChar"/>
    <w:uiPriority w:val="99"/>
    <w:unhideWhenUsed/>
    <w:rsid w:val="005E6920"/>
    <w:pPr>
      <w:tabs>
        <w:tab w:val="center" w:pos="4513"/>
        <w:tab w:val="right" w:pos="9026"/>
      </w:tabs>
      <w:spacing w:after="0"/>
    </w:pPr>
  </w:style>
  <w:style w:type="character" w:customStyle="1" w:styleId="HeaderChar">
    <w:name w:val="Header Char"/>
    <w:basedOn w:val="DefaultParagraphFont"/>
    <w:link w:val="Header"/>
    <w:uiPriority w:val="99"/>
    <w:rsid w:val="005E6920"/>
  </w:style>
  <w:style w:type="paragraph" w:styleId="Footer">
    <w:name w:val="footer"/>
    <w:basedOn w:val="Normal"/>
    <w:link w:val="FooterChar"/>
    <w:uiPriority w:val="99"/>
    <w:unhideWhenUsed/>
    <w:rsid w:val="005E6920"/>
    <w:pPr>
      <w:tabs>
        <w:tab w:val="center" w:pos="4513"/>
        <w:tab w:val="right" w:pos="9026"/>
      </w:tabs>
      <w:spacing w:after="0"/>
    </w:pPr>
  </w:style>
  <w:style w:type="character" w:customStyle="1" w:styleId="FooterChar">
    <w:name w:val="Footer Char"/>
    <w:basedOn w:val="DefaultParagraphFont"/>
    <w:link w:val="Footer"/>
    <w:uiPriority w:val="99"/>
    <w:rsid w:val="005E6920"/>
  </w:style>
  <w:style w:type="paragraph" w:styleId="NormalWeb">
    <w:name w:val="Normal (Web)"/>
    <w:basedOn w:val="Normal"/>
    <w:uiPriority w:val="99"/>
    <w:unhideWhenUsed/>
    <w:rsid w:val="00202AAA"/>
    <w:pPr>
      <w:spacing w:before="100" w:beforeAutospacing="1" w:after="100" w:afterAutospacing="1"/>
      <w:jc w:val="left"/>
    </w:pPr>
    <w:rPr>
      <w:lang w:val="en-IN"/>
    </w:rPr>
  </w:style>
  <w:style w:type="paragraph" w:styleId="ListParagraph">
    <w:name w:val="List Paragraph"/>
    <w:basedOn w:val="Normal"/>
    <w:link w:val="ListParagraphChar"/>
    <w:uiPriority w:val="34"/>
    <w:qFormat/>
    <w:rsid w:val="008D3F33"/>
    <w:pPr>
      <w:spacing w:line="480" w:lineRule="auto"/>
      <w:ind w:left="720"/>
      <w:contextualSpacing/>
    </w:pPr>
  </w:style>
  <w:style w:type="paragraph" w:styleId="BodyText">
    <w:name w:val="Body Text"/>
    <w:basedOn w:val="Normal"/>
    <w:link w:val="BodyTextChar"/>
    <w:uiPriority w:val="1"/>
    <w:qFormat/>
    <w:rsid w:val="0000482C"/>
    <w:pPr>
      <w:widowControl w:val="0"/>
      <w:autoSpaceDE w:val="0"/>
      <w:autoSpaceDN w:val="0"/>
      <w:spacing w:after="0"/>
      <w:jc w:val="left"/>
    </w:pPr>
    <w:rPr>
      <w:rFonts w:eastAsia="Arial" w:cs="Arial"/>
      <w:szCs w:val="22"/>
      <w:lang w:val="en-GB" w:eastAsia="en-GB" w:bidi="en-GB"/>
    </w:rPr>
  </w:style>
  <w:style w:type="character" w:customStyle="1" w:styleId="BodyTextChar">
    <w:name w:val="Body Text Char"/>
    <w:basedOn w:val="DefaultParagraphFont"/>
    <w:link w:val="BodyText"/>
    <w:uiPriority w:val="1"/>
    <w:rsid w:val="0000482C"/>
    <w:rPr>
      <w:rFonts w:ascii="Arial" w:eastAsia="Arial" w:hAnsi="Arial" w:cs="Arial"/>
      <w:sz w:val="22"/>
      <w:szCs w:val="22"/>
      <w:lang w:val="en-GB" w:eastAsia="en-GB" w:bidi="en-GB"/>
    </w:rPr>
  </w:style>
  <w:style w:type="character" w:styleId="Hyperlink">
    <w:name w:val="Hyperlink"/>
    <w:basedOn w:val="DefaultParagraphFont"/>
    <w:uiPriority w:val="99"/>
    <w:unhideWhenUsed/>
    <w:rsid w:val="005261E5"/>
    <w:rPr>
      <w:color w:val="0000FF" w:themeColor="hyperlink"/>
      <w:u w:val="single"/>
    </w:rPr>
  </w:style>
  <w:style w:type="character" w:styleId="UnresolvedMention">
    <w:name w:val="Unresolved Mention"/>
    <w:basedOn w:val="DefaultParagraphFont"/>
    <w:uiPriority w:val="99"/>
    <w:semiHidden/>
    <w:unhideWhenUsed/>
    <w:rsid w:val="005261E5"/>
    <w:rPr>
      <w:color w:val="605E5C"/>
      <w:shd w:val="clear" w:color="auto" w:fill="E1DFDD"/>
    </w:rPr>
  </w:style>
  <w:style w:type="paragraph" w:customStyle="1" w:styleId="nav-buttons">
    <w:name w:val="nav-buttons"/>
    <w:basedOn w:val="Normal"/>
    <w:rsid w:val="005C60BE"/>
    <w:pPr>
      <w:spacing w:before="100" w:beforeAutospacing="1" w:after="100" w:afterAutospacing="1"/>
      <w:jc w:val="left"/>
    </w:pPr>
    <w:rPr>
      <w:lang w:val="en-IN"/>
    </w:rPr>
  </w:style>
  <w:style w:type="paragraph" w:customStyle="1" w:styleId="nav-dropdown">
    <w:name w:val="nav-dropdown"/>
    <w:basedOn w:val="Normal"/>
    <w:rsid w:val="005C60BE"/>
    <w:pPr>
      <w:spacing w:before="100" w:beforeAutospacing="1" w:after="100" w:afterAutospacing="1"/>
      <w:jc w:val="left"/>
    </w:pPr>
    <w:rPr>
      <w:lang w:val="en-IN"/>
    </w:rPr>
  </w:style>
  <w:style w:type="paragraph" w:customStyle="1" w:styleId="comment">
    <w:name w:val="comment"/>
    <w:basedOn w:val="Normal"/>
    <w:rsid w:val="005C60BE"/>
    <w:pPr>
      <w:spacing w:before="100" w:beforeAutospacing="1" w:after="100" w:afterAutospacing="1"/>
      <w:jc w:val="left"/>
    </w:pPr>
    <w:rPr>
      <w:lang w:val="en-IN"/>
    </w:rPr>
  </w:style>
  <w:style w:type="paragraph" w:customStyle="1" w:styleId="first-info">
    <w:name w:val="first-info"/>
    <w:basedOn w:val="Normal"/>
    <w:rsid w:val="005C60BE"/>
    <w:pPr>
      <w:spacing w:before="100" w:beforeAutospacing="1" w:after="100" w:afterAutospacing="1"/>
      <w:jc w:val="left"/>
    </w:pPr>
    <w:rPr>
      <w:lang w:val="en-IN"/>
    </w:rPr>
  </w:style>
  <w:style w:type="character" w:customStyle="1" w:styleId="flex-no-shrink">
    <w:name w:val="flex-no-shrink"/>
    <w:basedOn w:val="DefaultParagraphFont"/>
    <w:rsid w:val="005C60BE"/>
  </w:style>
  <w:style w:type="paragraph" w:customStyle="1" w:styleId="comment-no-login">
    <w:name w:val="comment-no-login"/>
    <w:basedOn w:val="Normal"/>
    <w:rsid w:val="005C60BE"/>
    <w:pPr>
      <w:spacing w:before="100" w:beforeAutospacing="1" w:after="100" w:afterAutospacing="1"/>
      <w:jc w:val="left"/>
    </w:pPr>
    <w:rPr>
      <w:lang w:val="en-IN"/>
    </w:rPr>
  </w:style>
  <w:style w:type="character" w:customStyle="1" w:styleId="text-ellipsis">
    <w:name w:val="text-ellipsis"/>
    <w:basedOn w:val="DefaultParagraphFont"/>
    <w:rsid w:val="005C60BE"/>
  </w:style>
  <w:style w:type="character" w:customStyle="1" w:styleId="text--aosiq">
    <w:name w:val="text--aosiq"/>
    <w:basedOn w:val="DefaultParagraphFont"/>
    <w:rsid w:val="005C60BE"/>
  </w:style>
  <w:style w:type="paragraph" w:styleId="FootnoteText">
    <w:name w:val="footnote text"/>
    <w:basedOn w:val="Normal"/>
    <w:link w:val="FootnoteTextChar"/>
    <w:uiPriority w:val="99"/>
    <w:unhideWhenUsed/>
    <w:rsid w:val="000A3F99"/>
    <w:pPr>
      <w:spacing w:after="0"/>
      <w:jc w:val="left"/>
    </w:pPr>
    <w:rPr>
      <w:sz w:val="20"/>
      <w:szCs w:val="20"/>
      <w:lang w:val="en-GB" w:eastAsia="en-GB"/>
    </w:rPr>
  </w:style>
  <w:style w:type="character" w:customStyle="1" w:styleId="FootnoteTextChar">
    <w:name w:val="Footnote Text Char"/>
    <w:basedOn w:val="DefaultParagraphFont"/>
    <w:link w:val="FootnoteText"/>
    <w:uiPriority w:val="99"/>
    <w:rsid w:val="000A3F99"/>
    <w:rPr>
      <w:rFonts w:ascii="Arial" w:hAnsi="Arial"/>
      <w:sz w:val="20"/>
      <w:szCs w:val="20"/>
      <w:lang w:val="en-GB" w:eastAsia="en-GB"/>
    </w:rPr>
  </w:style>
  <w:style w:type="character" w:styleId="FootnoteReference">
    <w:name w:val="footnote reference"/>
    <w:basedOn w:val="DefaultParagraphFont"/>
    <w:uiPriority w:val="99"/>
    <w:semiHidden/>
    <w:unhideWhenUsed/>
    <w:rsid w:val="000A3F99"/>
    <w:rPr>
      <w:vertAlign w:val="superscript"/>
    </w:rPr>
  </w:style>
  <w:style w:type="character" w:styleId="Emphasis">
    <w:name w:val="Emphasis"/>
    <w:basedOn w:val="DefaultParagraphFont"/>
    <w:uiPriority w:val="20"/>
    <w:qFormat/>
    <w:rsid w:val="0078100F"/>
    <w:rPr>
      <w:i/>
      <w:iCs/>
    </w:rPr>
  </w:style>
  <w:style w:type="table" w:styleId="TableGrid">
    <w:name w:val="Table Grid"/>
    <w:basedOn w:val="TableNormal"/>
    <w:uiPriority w:val="39"/>
    <w:rsid w:val="0056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A1451"/>
    <w:pPr>
      <w:spacing w:line="360" w:lineRule="auto"/>
    </w:pPr>
    <w:rPr>
      <w:rFonts w:eastAsia="Arial Unicode MS" w:cs="Arial Unicode MS"/>
      <w:color w:val="000000"/>
      <w:u w:color="000000"/>
      <w:lang w:val="en-IN"/>
    </w:rPr>
  </w:style>
  <w:style w:type="character" w:customStyle="1" w:styleId="None">
    <w:name w:val="None"/>
    <w:rsid w:val="005A1451"/>
  </w:style>
  <w:style w:type="paragraph" w:styleId="BalloonText">
    <w:name w:val="Balloon Text"/>
    <w:basedOn w:val="Normal"/>
    <w:link w:val="BalloonTextChar"/>
    <w:uiPriority w:val="99"/>
    <w:semiHidden/>
    <w:unhideWhenUsed/>
    <w:rsid w:val="009F617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17D"/>
    <w:rPr>
      <w:rFonts w:ascii="Segoe UI" w:hAnsi="Segoe UI" w:cs="Segoe UI"/>
      <w:sz w:val="18"/>
      <w:szCs w:val="18"/>
    </w:rPr>
  </w:style>
  <w:style w:type="table" w:styleId="GridTable4-Accent1">
    <w:name w:val="Grid Table 4 Accent 1"/>
    <w:basedOn w:val="TableNormal"/>
    <w:uiPriority w:val="49"/>
    <w:rsid w:val="00576DF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uthor-name">
    <w:name w:val="author-name"/>
    <w:basedOn w:val="DefaultParagraphFont"/>
    <w:rsid w:val="003B70FF"/>
  </w:style>
  <w:style w:type="character" w:customStyle="1" w:styleId="Heading1Char">
    <w:name w:val="Heading 1 Char"/>
    <w:basedOn w:val="DefaultParagraphFont"/>
    <w:link w:val="Heading1"/>
    <w:uiPriority w:val="9"/>
    <w:rsid w:val="00BD114B"/>
    <w:rPr>
      <w:b/>
      <w:color w:val="000000"/>
      <w:szCs w:val="28"/>
    </w:rPr>
  </w:style>
  <w:style w:type="character" w:customStyle="1" w:styleId="TitleChar">
    <w:name w:val="Title Char"/>
    <w:basedOn w:val="DefaultParagraphFont"/>
    <w:link w:val="Title"/>
    <w:uiPriority w:val="10"/>
    <w:rsid w:val="00BD114B"/>
    <w:rPr>
      <w:b/>
      <w:color w:val="323E4F"/>
      <w:sz w:val="32"/>
      <w:szCs w:val="52"/>
    </w:rPr>
  </w:style>
  <w:style w:type="character" w:customStyle="1" w:styleId="Heading2Char">
    <w:name w:val="Heading 2 Char"/>
    <w:basedOn w:val="DefaultParagraphFont"/>
    <w:link w:val="Heading2"/>
    <w:uiPriority w:val="9"/>
    <w:rsid w:val="00BD114B"/>
    <w:rPr>
      <w:b/>
      <w:color w:val="000000"/>
      <w:sz w:val="20"/>
    </w:rPr>
  </w:style>
  <w:style w:type="character" w:customStyle="1" w:styleId="apple-tab-span">
    <w:name w:val="apple-tab-span"/>
    <w:basedOn w:val="DefaultParagraphFont"/>
    <w:rsid w:val="00BD114B"/>
  </w:style>
  <w:style w:type="paragraph" w:styleId="TableofFigures">
    <w:name w:val="table of figures"/>
    <w:basedOn w:val="Normal"/>
    <w:next w:val="Normal"/>
    <w:uiPriority w:val="99"/>
    <w:unhideWhenUsed/>
    <w:rsid w:val="00BD114B"/>
    <w:pPr>
      <w:spacing w:after="0"/>
    </w:pPr>
    <w:rPr>
      <w:rFonts w:eastAsiaTheme="minorHAnsi" w:cstheme="minorBidi"/>
      <w:szCs w:val="22"/>
      <w:lang w:val="en-IN" w:eastAsia="en-US"/>
    </w:rPr>
  </w:style>
  <w:style w:type="paragraph" w:styleId="BodyTextIndent2">
    <w:name w:val="Body Text Indent 2"/>
    <w:basedOn w:val="Normal"/>
    <w:link w:val="BodyTextIndent2Char"/>
    <w:uiPriority w:val="99"/>
    <w:semiHidden/>
    <w:unhideWhenUsed/>
    <w:rsid w:val="00C21D0E"/>
    <w:pPr>
      <w:spacing w:after="120" w:line="480" w:lineRule="auto"/>
      <w:ind w:left="283"/>
    </w:pPr>
  </w:style>
  <w:style w:type="character" w:customStyle="1" w:styleId="BodyTextIndent2Char">
    <w:name w:val="Body Text Indent 2 Char"/>
    <w:basedOn w:val="DefaultParagraphFont"/>
    <w:link w:val="BodyTextIndent2"/>
    <w:uiPriority w:val="99"/>
    <w:semiHidden/>
    <w:rsid w:val="00C21D0E"/>
  </w:style>
  <w:style w:type="character" w:customStyle="1" w:styleId="text">
    <w:name w:val="text"/>
    <w:basedOn w:val="DefaultParagraphFont"/>
    <w:uiPriority w:val="99"/>
    <w:rsid w:val="00C21D0E"/>
    <w:rPr>
      <w:rFonts w:cs="Times New Roman"/>
    </w:rPr>
  </w:style>
  <w:style w:type="character" w:customStyle="1" w:styleId="author">
    <w:name w:val="author"/>
    <w:basedOn w:val="DefaultParagraphFont"/>
    <w:rsid w:val="00502E8A"/>
  </w:style>
  <w:style w:type="character" w:styleId="Strong">
    <w:name w:val="Strong"/>
    <w:basedOn w:val="DefaultParagraphFont"/>
    <w:uiPriority w:val="22"/>
    <w:qFormat/>
    <w:rsid w:val="00892DC9"/>
    <w:rPr>
      <w:b/>
      <w:bCs/>
    </w:rPr>
  </w:style>
  <w:style w:type="paragraph" w:customStyle="1" w:styleId="Default">
    <w:name w:val="Default"/>
    <w:rsid w:val="00D666E6"/>
    <w:pPr>
      <w:autoSpaceDE w:val="0"/>
      <w:autoSpaceDN w:val="0"/>
      <w:adjustRightInd w:val="0"/>
      <w:spacing w:after="0" w:line="240" w:lineRule="auto"/>
      <w:jc w:val="left"/>
    </w:pPr>
    <w:rPr>
      <w:rFonts w:ascii="Arial" w:eastAsiaTheme="minorHAnsi" w:hAnsi="Arial" w:cs="Arial"/>
      <w:color w:val="000000"/>
      <w:lang w:val="en-GB" w:eastAsia="en-US"/>
    </w:rPr>
  </w:style>
  <w:style w:type="paragraph" w:styleId="TOCHeading">
    <w:name w:val="TOC Heading"/>
    <w:basedOn w:val="Heading1"/>
    <w:next w:val="Normal"/>
    <w:uiPriority w:val="39"/>
    <w:unhideWhenUsed/>
    <w:qFormat/>
    <w:rsid w:val="009D079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9D0794"/>
    <w:pPr>
      <w:spacing w:after="100"/>
    </w:pPr>
  </w:style>
  <w:style w:type="character" w:customStyle="1" w:styleId="selectable">
    <w:name w:val="selectable"/>
    <w:basedOn w:val="DefaultParagraphFont"/>
    <w:rsid w:val="005E5A2B"/>
  </w:style>
  <w:style w:type="character" w:customStyle="1" w:styleId="Fontdeparagrafimplicit">
    <w:name w:val="Font de paragraf implicit"/>
    <w:rsid w:val="009F763B"/>
  </w:style>
  <w:style w:type="paragraph" w:styleId="TOC2">
    <w:name w:val="toc 2"/>
    <w:basedOn w:val="Normal"/>
    <w:next w:val="Normal"/>
    <w:autoRedefine/>
    <w:uiPriority w:val="39"/>
    <w:unhideWhenUsed/>
    <w:rsid w:val="004E26F1"/>
    <w:pPr>
      <w:tabs>
        <w:tab w:val="right" w:leader="dot" w:pos="9350"/>
      </w:tabs>
      <w:spacing w:after="100"/>
      <w:ind w:left="240"/>
      <w:jc w:val="left"/>
    </w:pPr>
  </w:style>
  <w:style w:type="character" w:styleId="FollowedHyperlink">
    <w:name w:val="FollowedHyperlink"/>
    <w:basedOn w:val="DefaultParagraphFont"/>
    <w:uiPriority w:val="99"/>
    <w:semiHidden/>
    <w:unhideWhenUsed/>
    <w:rsid w:val="00F97FC1"/>
    <w:rPr>
      <w:color w:val="800080" w:themeColor="followedHyperlink"/>
      <w:u w:val="single"/>
    </w:rPr>
  </w:style>
  <w:style w:type="character" w:customStyle="1" w:styleId="ListParagraphChar">
    <w:name w:val="List Paragraph Char"/>
    <w:link w:val="ListParagraph"/>
    <w:uiPriority w:val="34"/>
    <w:locked/>
    <w:rsid w:val="00F55EBF"/>
  </w:style>
  <w:style w:type="character" w:customStyle="1" w:styleId="ref-title">
    <w:name w:val="ref-title"/>
    <w:basedOn w:val="DefaultParagraphFont"/>
    <w:rsid w:val="009026B9"/>
  </w:style>
  <w:style w:type="character" w:customStyle="1" w:styleId="ref-vol">
    <w:name w:val="ref-vol"/>
    <w:basedOn w:val="DefaultParagraphFont"/>
    <w:rsid w:val="009026B9"/>
  </w:style>
  <w:style w:type="character" w:customStyle="1" w:styleId="nowrap">
    <w:name w:val="nowrap"/>
    <w:basedOn w:val="DefaultParagraphFont"/>
    <w:rsid w:val="009026B9"/>
  </w:style>
  <w:style w:type="paragraph" w:styleId="BodyText2">
    <w:name w:val="Body Text 2"/>
    <w:basedOn w:val="Normal"/>
    <w:link w:val="BodyText2Char"/>
    <w:uiPriority w:val="99"/>
    <w:semiHidden/>
    <w:unhideWhenUsed/>
    <w:rsid w:val="00305089"/>
    <w:pPr>
      <w:spacing w:after="120" w:line="480" w:lineRule="auto"/>
    </w:pPr>
  </w:style>
  <w:style w:type="character" w:customStyle="1" w:styleId="BodyText2Char">
    <w:name w:val="Body Text 2 Char"/>
    <w:basedOn w:val="DefaultParagraphFont"/>
    <w:link w:val="BodyText2"/>
    <w:uiPriority w:val="99"/>
    <w:semiHidden/>
    <w:rsid w:val="00305089"/>
  </w:style>
  <w:style w:type="character" w:styleId="CommentReference">
    <w:name w:val="annotation reference"/>
    <w:basedOn w:val="DefaultParagraphFont"/>
    <w:uiPriority w:val="99"/>
    <w:semiHidden/>
    <w:unhideWhenUsed/>
    <w:rsid w:val="007204C9"/>
    <w:rPr>
      <w:sz w:val="16"/>
      <w:szCs w:val="16"/>
    </w:rPr>
  </w:style>
  <w:style w:type="paragraph" w:styleId="CommentText">
    <w:name w:val="annotation text"/>
    <w:basedOn w:val="Normal"/>
    <w:link w:val="CommentTextChar"/>
    <w:uiPriority w:val="99"/>
    <w:unhideWhenUsed/>
    <w:rsid w:val="007204C9"/>
    <w:pPr>
      <w:spacing w:line="240" w:lineRule="auto"/>
    </w:pPr>
    <w:rPr>
      <w:sz w:val="20"/>
      <w:szCs w:val="20"/>
    </w:rPr>
  </w:style>
  <w:style w:type="character" w:customStyle="1" w:styleId="CommentTextChar">
    <w:name w:val="Comment Text Char"/>
    <w:basedOn w:val="DefaultParagraphFont"/>
    <w:link w:val="CommentText"/>
    <w:uiPriority w:val="99"/>
    <w:rsid w:val="007204C9"/>
    <w:rPr>
      <w:sz w:val="20"/>
      <w:szCs w:val="20"/>
    </w:rPr>
  </w:style>
  <w:style w:type="paragraph" w:styleId="CommentSubject">
    <w:name w:val="annotation subject"/>
    <w:basedOn w:val="CommentText"/>
    <w:next w:val="CommentText"/>
    <w:link w:val="CommentSubjectChar"/>
    <w:uiPriority w:val="99"/>
    <w:semiHidden/>
    <w:unhideWhenUsed/>
    <w:rsid w:val="007204C9"/>
    <w:rPr>
      <w:b/>
      <w:bCs/>
    </w:rPr>
  </w:style>
  <w:style w:type="character" w:customStyle="1" w:styleId="CommentSubjectChar">
    <w:name w:val="Comment Subject Char"/>
    <w:basedOn w:val="CommentTextChar"/>
    <w:link w:val="CommentSubject"/>
    <w:uiPriority w:val="99"/>
    <w:semiHidden/>
    <w:rsid w:val="007204C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20864">
      <w:bodyDiv w:val="1"/>
      <w:marLeft w:val="0"/>
      <w:marRight w:val="0"/>
      <w:marTop w:val="0"/>
      <w:marBottom w:val="0"/>
      <w:divBdr>
        <w:top w:val="none" w:sz="0" w:space="0" w:color="auto"/>
        <w:left w:val="none" w:sz="0" w:space="0" w:color="auto"/>
        <w:bottom w:val="none" w:sz="0" w:space="0" w:color="auto"/>
        <w:right w:val="none" w:sz="0" w:space="0" w:color="auto"/>
      </w:divBdr>
    </w:div>
    <w:div w:id="69620683">
      <w:bodyDiv w:val="1"/>
      <w:marLeft w:val="0"/>
      <w:marRight w:val="0"/>
      <w:marTop w:val="0"/>
      <w:marBottom w:val="0"/>
      <w:divBdr>
        <w:top w:val="none" w:sz="0" w:space="0" w:color="auto"/>
        <w:left w:val="none" w:sz="0" w:space="0" w:color="auto"/>
        <w:bottom w:val="none" w:sz="0" w:space="0" w:color="auto"/>
        <w:right w:val="none" w:sz="0" w:space="0" w:color="auto"/>
      </w:divBdr>
    </w:div>
    <w:div w:id="75903511">
      <w:bodyDiv w:val="1"/>
      <w:marLeft w:val="0"/>
      <w:marRight w:val="0"/>
      <w:marTop w:val="0"/>
      <w:marBottom w:val="0"/>
      <w:divBdr>
        <w:top w:val="none" w:sz="0" w:space="0" w:color="auto"/>
        <w:left w:val="none" w:sz="0" w:space="0" w:color="auto"/>
        <w:bottom w:val="none" w:sz="0" w:space="0" w:color="auto"/>
        <w:right w:val="none" w:sz="0" w:space="0" w:color="auto"/>
      </w:divBdr>
    </w:div>
    <w:div w:id="80033654">
      <w:bodyDiv w:val="1"/>
      <w:marLeft w:val="0"/>
      <w:marRight w:val="0"/>
      <w:marTop w:val="0"/>
      <w:marBottom w:val="0"/>
      <w:divBdr>
        <w:top w:val="none" w:sz="0" w:space="0" w:color="auto"/>
        <w:left w:val="none" w:sz="0" w:space="0" w:color="auto"/>
        <w:bottom w:val="none" w:sz="0" w:space="0" w:color="auto"/>
        <w:right w:val="none" w:sz="0" w:space="0" w:color="auto"/>
      </w:divBdr>
    </w:div>
    <w:div w:id="89204231">
      <w:bodyDiv w:val="1"/>
      <w:marLeft w:val="0"/>
      <w:marRight w:val="0"/>
      <w:marTop w:val="0"/>
      <w:marBottom w:val="0"/>
      <w:divBdr>
        <w:top w:val="none" w:sz="0" w:space="0" w:color="auto"/>
        <w:left w:val="none" w:sz="0" w:space="0" w:color="auto"/>
        <w:bottom w:val="none" w:sz="0" w:space="0" w:color="auto"/>
        <w:right w:val="none" w:sz="0" w:space="0" w:color="auto"/>
      </w:divBdr>
      <w:divsChild>
        <w:div w:id="548416602">
          <w:marLeft w:val="0"/>
          <w:marRight w:val="0"/>
          <w:marTop w:val="0"/>
          <w:marBottom w:val="0"/>
          <w:divBdr>
            <w:top w:val="none" w:sz="0" w:space="0" w:color="auto"/>
            <w:left w:val="none" w:sz="0" w:space="0" w:color="auto"/>
            <w:bottom w:val="none" w:sz="0" w:space="0" w:color="auto"/>
            <w:right w:val="none" w:sz="0" w:space="0" w:color="auto"/>
          </w:divBdr>
          <w:divsChild>
            <w:div w:id="23681525">
              <w:marLeft w:val="0"/>
              <w:marRight w:val="0"/>
              <w:marTop w:val="0"/>
              <w:marBottom w:val="0"/>
              <w:divBdr>
                <w:top w:val="none" w:sz="0" w:space="0" w:color="auto"/>
                <w:left w:val="none" w:sz="0" w:space="0" w:color="auto"/>
                <w:bottom w:val="none" w:sz="0" w:space="0" w:color="auto"/>
                <w:right w:val="none" w:sz="0" w:space="0" w:color="auto"/>
              </w:divBdr>
              <w:divsChild>
                <w:div w:id="1285429753">
                  <w:marLeft w:val="0"/>
                  <w:marRight w:val="0"/>
                  <w:marTop w:val="0"/>
                  <w:marBottom w:val="0"/>
                  <w:divBdr>
                    <w:top w:val="none" w:sz="0" w:space="0" w:color="auto"/>
                    <w:left w:val="none" w:sz="0" w:space="0" w:color="auto"/>
                    <w:bottom w:val="none" w:sz="0" w:space="0" w:color="auto"/>
                    <w:right w:val="none" w:sz="0" w:space="0" w:color="auto"/>
                  </w:divBdr>
                  <w:divsChild>
                    <w:div w:id="791243739">
                      <w:marLeft w:val="0"/>
                      <w:marRight w:val="0"/>
                      <w:marTop w:val="0"/>
                      <w:marBottom w:val="0"/>
                      <w:divBdr>
                        <w:top w:val="none" w:sz="0" w:space="0" w:color="auto"/>
                        <w:left w:val="none" w:sz="0" w:space="0" w:color="auto"/>
                        <w:bottom w:val="none" w:sz="0" w:space="0" w:color="auto"/>
                        <w:right w:val="none" w:sz="0" w:space="0" w:color="auto"/>
                      </w:divBdr>
                      <w:divsChild>
                        <w:div w:id="1207984419">
                          <w:marLeft w:val="0"/>
                          <w:marRight w:val="0"/>
                          <w:marTop w:val="0"/>
                          <w:marBottom w:val="0"/>
                          <w:divBdr>
                            <w:top w:val="none" w:sz="0" w:space="0" w:color="auto"/>
                            <w:left w:val="none" w:sz="0" w:space="0" w:color="auto"/>
                            <w:bottom w:val="none" w:sz="0" w:space="0" w:color="auto"/>
                            <w:right w:val="none" w:sz="0" w:space="0" w:color="auto"/>
                          </w:divBdr>
                          <w:divsChild>
                            <w:div w:id="1973517152">
                              <w:marLeft w:val="0"/>
                              <w:marRight w:val="0"/>
                              <w:marTop w:val="0"/>
                              <w:marBottom w:val="0"/>
                              <w:divBdr>
                                <w:top w:val="none" w:sz="0" w:space="0" w:color="auto"/>
                                <w:left w:val="none" w:sz="0" w:space="0" w:color="auto"/>
                                <w:bottom w:val="none" w:sz="0" w:space="0" w:color="auto"/>
                                <w:right w:val="none" w:sz="0" w:space="0" w:color="auto"/>
                              </w:divBdr>
                              <w:divsChild>
                                <w:div w:id="845285933">
                                  <w:marLeft w:val="0"/>
                                  <w:marRight w:val="0"/>
                                  <w:marTop w:val="195"/>
                                  <w:marBottom w:val="195"/>
                                  <w:divBdr>
                                    <w:top w:val="none" w:sz="0" w:space="0" w:color="auto"/>
                                    <w:left w:val="none" w:sz="0" w:space="0" w:color="auto"/>
                                    <w:bottom w:val="none" w:sz="0" w:space="0" w:color="auto"/>
                                    <w:right w:val="none" w:sz="0" w:space="0" w:color="auto"/>
                                  </w:divBdr>
                                  <w:divsChild>
                                    <w:div w:id="366955803">
                                      <w:marLeft w:val="0"/>
                                      <w:marRight w:val="0"/>
                                      <w:marTop w:val="0"/>
                                      <w:marBottom w:val="0"/>
                                      <w:divBdr>
                                        <w:top w:val="none" w:sz="0" w:space="0" w:color="auto"/>
                                        <w:left w:val="none" w:sz="0" w:space="0" w:color="auto"/>
                                        <w:bottom w:val="none" w:sz="0" w:space="0" w:color="auto"/>
                                        <w:right w:val="none" w:sz="0" w:space="0" w:color="auto"/>
                                      </w:divBdr>
                                      <w:divsChild>
                                        <w:div w:id="3898233">
                                          <w:marLeft w:val="0"/>
                                          <w:marRight w:val="0"/>
                                          <w:marTop w:val="0"/>
                                          <w:marBottom w:val="0"/>
                                          <w:divBdr>
                                            <w:top w:val="none" w:sz="0" w:space="0" w:color="auto"/>
                                            <w:left w:val="none" w:sz="0" w:space="0" w:color="auto"/>
                                            <w:bottom w:val="none" w:sz="0" w:space="0" w:color="auto"/>
                                            <w:right w:val="none" w:sz="0" w:space="0" w:color="auto"/>
                                          </w:divBdr>
                                        </w:div>
                                        <w:div w:id="36781465">
                                          <w:marLeft w:val="0"/>
                                          <w:marRight w:val="0"/>
                                          <w:marTop w:val="0"/>
                                          <w:marBottom w:val="0"/>
                                          <w:divBdr>
                                            <w:top w:val="none" w:sz="0" w:space="0" w:color="auto"/>
                                            <w:left w:val="none" w:sz="0" w:space="0" w:color="auto"/>
                                            <w:bottom w:val="none" w:sz="0" w:space="0" w:color="auto"/>
                                            <w:right w:val="none" w:sz="0" w:space="0" w:color="auto"/>
                                          </w:divBdr>
                                        </w:div>
                                        <w:div w:id="106314949">
                                          <w:marLeft w:val="0"/>
                                          <w:marRight w:val="0"/>
                                          <w:marTop w:val="0"/>
                                          <w:marBottom w:val="0"/>
                                          <w:divBdr>
                                            <w:top w:val="none" w:sz="0" w:space="0" w:color="auto"/>
                                            <w:left w:val="none" w:sz="0" w:space="0" w:color="auto"/>
                                            <w:bottom w:val="none" w:sz="0" w:space="0" w:color="auto"/>
                                            <w:right w:val="none" w:sz="0" w:space="0" w:color="auto"/>
                                          </w:divBdr>
                                        </w:div>
                                        <w:div w:id="160976451">
                                          <w:marLeft w:val="0"/>
                                          <w:marRight w:val="0"/>
                                          <w:marTop w:val="0"/>
                                          <w:marBottom w:val="0"/>
                                          <w:divBdr>
                                            <w:top w:val="none" w:sz="0" w:space="0" w:color="auto"/>
                                            <w:left w:val="none" w:sz="0" w:space="0" w:color="auto"/>
                                            <w:bottom w:val="none" w:sz="0" w:space="0" w:color="auto"/>
                                            <w:right w:val="none" w:sz="0" w:space="0" w:color="auto"/>
                                          </w:divBdr>
                                        </w:div>
                                        <w:div w:id="335838964">
                                          <w:marLeft w:val="0"/>
                                          <w:marRight w:val="0"/>
                                          <w:marTop w:val="0"/>
                                          <w:marBottom w:val="0"/>
                                          <w:divBdr>
                                            <w:top w:val="none" w:sz="0" w:space="0" w:color="auto"/>
                                            <w:left w:val="none" w:sz="0" w:space="0" w:color="auto"/>
                                            <w:bottom w:val="none" w:sz="0" w:space="0" w:color="auto"/>
                                            <w:right w:val="none" w:sz="0" w:space="0" w:color="auto"/>
                                          </w:divBdr>
                                        </w:div>
                                        <w:div w:id="358773994">
                                          <w:marLeft w:val="0"/>
                                          <w:marRight w:val="0"/>
                                          <w:marTop w:val="0"/>
                                          <w:marBottom w:val="0"/>
                                          <w:divBdr>
                                            <w:top w:val="none" w:sz="0" w:space="0" w:color="auto"/>
                                            <w:left w:val="none" w:sz="0" w:space="0" w:color="auto"/>
                                            <w:bottom w:val="none" w:sz="0" w:space="0" w:color="auto"/>
                                            <w:right w:val="none" w:sz="0" w:space="0" w:color="auto"/>
                                          </w:divBdr>
                                        </w:div>
                                        <w:div w:id="393085764">
                                          <w:marLeft w:val="0"/>
                                          <w:marRight w:val="0"/>
                                          <w:marTop w:val="0"/>
                                          <w:marBottom w:val="0"/>
                                          <w:divBdr>
                                            <w:top w:val="none" w:sz="0" w:space="0" w:color="auto"/>
                                            <w:left w:val="none" w:sz="0" w:space="0" w:color="auto"/>
                                            <w:bottom w:val="none" w:sz="0" w:space="0" w:color="auto"/>
                                            <w:right w:val="none" w:sz="0" w:space="0" w:color="auto"/>
                                          </w:divBdr>
                                        </w:div>
                                        <w:div w:id="599026431">
                                          <w:marLeft w:val="0"/>
                                          <w:marRight w:val="0"/>
                                          <w:marTop w:val="0"/>
                                          <w:marBottom w:val="0"/>
                                          <w:divBdr>
                                            <w:top w:val="none" w:sz="0" w:space="0" w:color="auto"/>
                                            <w:left w:val="none" w:sz="0" w:space="0" w:color="auto"/>
                                            <w:bottom w:val="none" w:sz="0" w:space="0" w:color="auto"/>
                                            <w:right w:val="none" w:sz="0" w:space="0" w:color="auto"/>
                                          </w:divBdr>
                                        </w:div>
                                        <w:div w:id="661129110">
                                          <w:marLeft w:val="0"/>
                                          <w:marRight w:val="0"/>
                                          <w:marTop w:val="0"/>
                                          <w:marBottom w:val="0"/>
                                          <w:divBdr>
                                            <w:top w:val="none" w:sz="0" w:space="0" w:color="auto"/>
                                            <w:left w:val="none" w:sz="0" w:space="0" w:color="auto"/>
                                            <w:bottom w:val="none" w:sz="0" w:space="0" w:color="auto"/>
                                            <w:right w:val="none" w:sz="0" w:space="0" w:color="auto"/>
                                          </w:divBdr>
                                        </w:div>
                                        <w:div w:id="696659615">
                                          <w:marLeft w:val="0"/>
                                          <w:marRight w:val="0"/>
                                          <w:marTop w:val="0"/>
                                          <w:marBottom w:val="0"/>
                                          <w:divBdr>
                                            <w:top w:val="none" w:sz="0" w:space="0" w:color="auto"/>
                                            <w:left w:val="none" w:sz="0" w:space="0" w:color="auto"/>
                                            <w:bottom w:val="none" w:sz="0" w:space="0" w:color="auto"/>
                                            <w:right w:val="none" w:sz="0" w:space="0" w:color="auto"/>
                                          </w:divBdr>
                                        </w:div>
                                        <w:div w:id="746878774">
                                          <w:marLeft w:val="0"/>
                                          <w:marRight w:val="0"/>
                                          <w:marTop w:val="0"/>
                                          <w:marBottom w:val="0"/>
                                          <w:divBdr>
                                            <w:top w:val="none" w:sz="0" w:space="0" w:color="auto"/>
                                            <w:left w:val="none" w:sz="0" w:space="0" w:color="auto"/>
                                            <w:bottom w:val="none" w:sz="0" w:space="0" w:color="auto"/>
                                            <w:right w:val="none" w:sz="0" w:space="0" w:color="auto"/>
                                          </w:divBdr>
                                        </w:div>
                                        <w:div w:id="769861089">
                                          <w:marLeft w:val="0"/>
                                          <w:marRight w:val="0"/>
                                          <w:marTop w:val="0"/>
                                          <w:marBottom w:val="0"/>
                                          <w:divBdr>
                                            <w:top w:val="none" w:sz="0" w:space="0" w:color="auto"/>
                                            <w:left w:val="none" w:sz="0" w:space="0" w:color="auto"/>
                                            <w:bottom w:val="none" w:sz="0" w:space="0" w:color="auto"/>
                                            <w:right w:val="none" w:sz="0" w:space="0" w:color="auto"/>
                                          </w:divBdr>
                                        </w:div>
                                        <w:div w:id="922109840">
                                          <w:marLeft w:val="0"/>
                                          <w:marRight w:val="0"/>
                                          <w:marTop w:val="0"/>
                                          <w:marBottom w:val="0"/>
                                          <w:divBdr>
                                            <w:top w:val="none" w:sz="0" w:space="0" w:color="auto"/>
                                            <w:left w:val="none" w:sz="0" w:space="0" w:color="auto"/>
                                            <w:bottom w:val="none" w:sz="0" w:space="0" w:color="auto"/>
                                            <w:right w:val="none" w:sz="0" w:space="0" w:color="auto"/>
                                          </w:divBdr>
                                        </w:div>
                                        <w:div w:id="955254186">
                                          <w:marLeft w:val="0"/>
                                          <w:marRight w:val="0"/>
                                          <w:marTop w:val="0"/>
                                          <w:marBottom w:val="0"/>
                                          <w:divBdr>
                                            <w:top w:val="none" w:sz="0" w:space="0" w:color="auto"/>
                                            <w:left w:val="none" w:sz="0" w:space="0" w:color="auto"/>
                                            <w:bottom w:val="none" w:sz="0" w:space="0" w:color="auto"/>
                                            <w:right w:val="none" w:sz="0" w:space="0" w:color="auto"/>
                                          </w:divBdr>
                                        </w:div>
                                        <w:div w:id="1172453589">
                                          <w:marLeft w:val="0"/>
                                          <w:marRight w:val="0"/>
                                          <w:marTop w:val="0"/>
                                          <w:marBottom w:val="0"/>
                                          <w:divBdr>
                                            <w:top w:val="none" w:sz="0" w:space="0" w:color="auto"/>
                                            <w:left w:val="none" w:sz="0" w:space="0" w:color="auto"/>
                                            <w:bottom w:val="none" w:sz="0" w:space="0" w:color="auto"/>
                                            <w:right w:val="none" w:sz="0" w:space="0" w:color="auto"/>
                                          </w:divBdr>
                                        </w:div>
                                        <w:div w:id="1191841840">
                                          <w:marLeft w:val="0"/>
                                          <w:marRight w:val="0"/>
                                          <w:marTop w:val="0"/>
                                          <w:marBottom w:val="0"/>
                                          <w:divBdr>
                                            <w:top w:val="none" w:sz="0" w:space="0" w:color="auto"/>
                                            <w:left w:val="none" w:sz="0" w:space="0" w:color="auto"/>
                                            <w:bottom w:val="none" w:sz="0" w:space="0" w:color="auto"/>
                                            <w:right w:val="none" w:sz="0" w:space="0" w:color="auto"/>
                                          </w:divBdr>
                                        </w:div>
                                        <w:div w:id="1206873954">
                                          <w:marLeft w:val="0"/>
                                          <w:marRight w:val="0"/>
                                          <w:marTop w:val="0"/>
                                          <w:marBottom w:val="0"/>
                                          <w:divBdr>
                                            <w:top w:val="none" w:sz="0" w:space="0" w:color="auto"/>
                                            <w:left w:val="none" w:sz="0" w:space="0" w:color="auto"/>
                                            <w:bottom w:val="none" w:sz="0" w:space="0" w:color="auto"/>
                                            <w:right w:val="none" w:sz="0" w:space="0" w:color="auto"/>
                                          </w:divBdr>
                                        </w:div>
                                        <w:div w:id="1234730562">
                                          <w:marLeft w:val="0"/>
                                          <w:marRight w:val="0"/>
                                          <w:marTop w:val="0"/>
                                          <w:marBottom w:val="0"/>
                                          <w:divBdr>
                                            <w:top w:val="none" w:sz="0" w:space="0" w:color="auto"/>
                                            <w:left w:val="none" w:sz="0" w:space="0" w:color="auto"/>
                                            <w:bottom w:val="none" w:sz="0" w:space="0" w:color="auto"/>
                                            <w:right w:val="none" w:sz="0" w:space="0" w:color="auto"/>
                                          </w:divBdr>
                                        </w:div>
                                        <w:div w:id="1336569835">
                                          <w:marLeft w:val="0"/>
                                          <w:marRight w:val="0"/>
                                          <w:marTop w:val="0"/>
                                          <w:marBottom w:val="0"/>
                                          <w:divBdr>
                                            <w:top w:val="none" w:sz="0" w:space="0" w:color="auto"/>
                                            <w:left w:val="none" w:sz="0" w:space="0" w:color="auto"/>
                                            <w:bottom w:val="none" w:sz="0" w:space="0" w:color="auto"/>
                                            <w:right w:val="none" w:sz="0" w:space="0" w:color="auto"/>
                                          </w:divBdr>
                                        </w:div>
                                        <w:div w:id="1342470514">
                                          <w:marLeft w:val="0"/>
                                          <w:marRight w:val="0"/>
                                          <w:marTop w:val="0"/>
                                          <w:marBottom w:val="0"/>
                                          <w:divBdr>
                                            <w:top w:val="none" w:sz="0" w:space="0" w:color="auto"/>
                                            <w:left w:val="none" w:sz="0" w:space="0" w:color="auto"/>
                                            <w:bottom w:val="none" w:sz="0" w:space="0" w:color="auto"/>
                                            <w:right w:val="none" w:sz="0" w:space="0" w:color="auto"/>
                                          </w:divBdr>
                                        </w:div>
                                        <w:div w:id="1436246313">
                                          <w:marLeft w:val="0"/>
                                          <w:marRight w:val="0"/>
                                          <w:marTop w:val="0"/>
                                          <w:marBottom w:val="0"/>
                                          <w:divBdr>
                                            <w:top w:val="none" w:sz="0" w:space="0" w:color="auto"/>
                                            <w:left w:val="none" w:sz="0" w:space="0" w:color="auto"/>
                                            <w:bottom w:val="none" w:sz="0" w:space="0" w:color="auto"/>
                                            <w:right w:val="none" w:sz="0" w:space="0" w:color="auto"/>
                                          </w:divBdr>
                                        </w:div>
                                        <w:div w:id="1449616951">
                                          <w:marLeft w:val="0"/>
                                          <w:marRight w:val="0"/>
                                          <w:marTop w:val="0"/>
                                          <w:marBottom w:val="0"/>
                                          <w:divBdr>
                                            <w:top w:val="none" w:sz="0" w:space="0" w:color="auto"/>
                                            <w:left w:val="none" w:sz="0" w:space="0" w:color="auto"/>
                                            <w:bottom w:val="none" w:sz="0" w:space="0" w:color="auto"/>
                                            <w:right w:val="none" w:sz="0" w:space="0" w:color="auto"/>
                                          </w:divBdr>
                                        </w:div>
                                        <w:div w:id="1494685411">
                                          <w:marLeft w:val="0"/>
                                          <w:marRight w:val="0"/>
                                          <w:marTop w:val="0"/>
                                          <w:marBottom w:val="0"/>
                                          <w:divBdr>
                                            <w:top w:val="none" w:sz="0" w:space="0" w:color="auto"/>
                                            <w:left w:val="none" w:sz="0" w:space="0" w:color="auto"/>
                                            <w:bottom w:val="none" w:sz="0" w:space="0" w:color="auto"/>
                                            <w:right w:val="none" w:sz="0" w:space="0" w:color="auto"/>
                                          </w:divBdr>
                                        </w:div>
                                        <w:div w:id="1501508406">
                                          <w:marLeft w:val="0"/>
                                          <w:marRight w:val="0"/>
                                          <w:marTop w:val="0"/>
                                          <w:marBottom w:val="0"/>
                                          <w:divBdr>
                                            <w:top w:val="none" w:sz="0" w:space="0" w:color="auto"/>
                                            <w:left w:val="none" w:sz="0" w:space="0" w:color="auto"/>
                                            <w:bottom w:val="none" w:sz="0" w:space="0" w:color="auto"/>
                                            <w:right w:val="none" w:sz="0" w:space="0" w:color="auto"/>
                                          </w:divBdr>
                                        </w:div>
                                        <w:div w:id="1574312475">
                                          <w:marLeft w:val="0"/>
                                          <w:marRight w:val="0"/>
                                          <w:marTop w:val="0"/>
                                          <w:marBottom w:val="0"/>
                                          <w:divBdr>
                                            <w:top w:val="none" w:sz="0" w:space="0" w:color="auto"/>
                                            <w:left w:val="none" w:sz="0" w:space="0" w:color="auto"/>
                                            <w:bottom w:val="none" w:sz="0" w:space="0" w:color="auto"/>
                                            <w:right w:val="none" w:sz="0" w:space="0" w:color="auto"/>
                                          </w:divBdr>
                                        </w:div>
                                        <w:div w:id="2013482722">
                                          <w:marLeft w:val="0"/>
                                          <w:marRight w:val="0"/>
                                          <w:marTop w:val="0"/>
                                          <w:marBottom w:val="0"/>
                                          <w:divBdr>
                                            <w:top w:val="none" w:sz="0" w:space="0" w:color="auto"/>
                                            <w:left w:val="none" w:sz="0" w:space="0" w:color="auto"/>
                                            <w:bottom w:val="none" w:sz="0" w:space="0" w:color="auto"/>
                                            <w:right w:val="none" w:sz="0" w:space="0" w:color="auto"/>
                                          </w:divBdr>
                                        </w:div>
                                        <w:div w:id="2123065220">
                                          <w:marLeft w:val="0"/>
                                          <w:marRight w:val="0"/>
                                          <w:marTop w:val="0"/>
                                          <w:marBottom w:val="0"/>
                                          <w:divBdr>
                                            <w:top w:val="none" w:sz="0" w:space="0" w:color="auto"/>
                                            <w:left w:val="none" w:sz="0" w:space="0" w:color="auto"/>
                                            <w:bottom w:val="none" w:sz="0" w:space="0" w:color="auto"/>
                                            <w:right w:val="none" w:sz="0" w:space="0" w:color="auto"/>
                                          </w:divBdr>
                                        </w:div>
                                        <w:div w:id="2135249073">
                                          <w:marLeft w:val="0"/>
                                          <w:marRight w:val="0"/>
                                          <w:marTop w:val="0"/>
                                          <w:marBottom w:val="0"/>
                                          <w:divBdr>
                                            <w:top w:val="none" w:sz="0" w:space="0" w:color="auto"/>
                                            <w:left w:val="none" w:sz="0" w:space="0" w:color="auto"/>
                                            <w:bottom w:val="none" w:sz="0" w:space="0" w:color="auto"/>
                                            <w:right w:val="none" w:sz="0" w:space="0" w:color="auto"/>
                                          </w:divBdr>
                                        </w:div>
                                        <w:div w:id="214696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385647">
                      <w:marLeft w:val="0"/>
                      <w:marRight w:val="0"/>
                      <w:marTop w:val="0"/>
                      <w:marBottom w:val="0"/>
                      <w:divBdr>
                        <w:top w:val="none" w:sz="0" w:space="0" w:color="auto"/>
                        <w:left w:val="none" w:sz="0" w:space="0" w:color="auto"/>
                        <w:bottom w:val="single" w:sz="6" w:space="4" w:color="E6E9EC"/>
                        <w:right w:val="none" w:sz="0" w:space="0" w:color="auto"/>
                      </w:divBdr>
                      <w:divsChild>
                        <w:div w:id="11946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6169">
                  <w:marLeft w:val="0"/>
                  <w:marRight w:val="0"/>
                  <w:marTop w:val="0"/>
                  <w:marBottom w:val="0"/>
                  <w:divBdr>
                    <w:top w:val="none" w:sz="0" w:space="0" w:color="auto"/>
                    <w:left w:val="none" w:sz="0" w:space="0" w:color="auto"/>
                    <w:bottom w:val="none" w:sz="0" w:space="0" w:color="auto"/>
                    <w:right w:val="single" w:sz="6" w:space="0" w:color="E6E9EC"/>
                  </w:divBdr>
                  <w:divsChild>
                    <w:div w:id="1105884841">
                      <w:marLeft w:val="0"/>
                      <w:marRight w:val="0"/>
                      <w:marTop w:val="0"/>
                      <w:marBottom w:val="0"/>
                      <w:divBdr>
                        <w:top w:val="none" w:sz="0" w:space="0" w:color="auto"/>
                        <w:left w:val="none" w:sz="0" w:space="0" w:color="auto"/>
                        <w:bottom w:val="none" w:sz="0" w:space="0" w:color="auto"/>
                        <w:right w:val="single" w:sz="6" w:space="0" w:color="E6E9EC"/>
                      </w:divBdr>
                      <w:divsChild>
                        <w:div w:id="52437860">
                          <w:marLeft w:val="0"/>
                          <w:marRight w:val="0"/>
                          <w:marTop w:val="0"/>
                          <w:marBottom w:val="0"/>
                          <w:divBdr>
                            <w:top w:val="none" w:sz="0" w:space="0" w:color="auto"/>
                            <w:left w:val="none" w:sz="0" w:space="0" w:color="auto"/>
                            <w:bottom w:val="none" w:sz="0" w:space="0" w:color="auto"/>
                            <w:right w:val="none" w:sz="0" w:space="0" w:color="auto"/>
                          </w:divBdr>
                          <w:divsChild>
                            <w:div w:id="256405039">
                              <w:marLeft w:val="0"/>
                              <w:marRight w:val="0"/>
                              <w:marTop w:val="0"/>
                              <w:marBottom w:val="0"/>
                              <w:divBdr>
                                <w:top w:val="single" w:sz="6" w:space="11" w:color="E6E9EC"/>
                                <w:left w:val="none" w:sz="0" w:space="0" w:color="auto"/>
                                <w:bottom w:val="none" w:sz="0" w:space="0" w:color="auto"/>
                                <w:right w:val="none" w:sz="0" w:space="0" w:color="auto"/>
                              </w:divBdr>
                            </w:div>
                            <w:div w:id="418021148">
                              <w:marLeft w:val="0"/>
                              <w:marRight w:val="0"/>
                              <w:marTop w:val="0"/>
                              <w:marBottom w:val="0"/>
                              <w:divBdr>
                                <w:top w:val="none" w:sz="0" w:space="0" w:color="auto"/>
                                <w:left w:val="none" w:sz="0" w:space="0" w:color="auto"/>
                                <w:bottom w:val="none" w:sz="0" w:space="0" w:color="auto"/>
                                <w:right w:val="none" w:sz="0" w:space="0" w:color="auto"/>
                              </w:divBdr>
                              <w:divsChild>
                                <w:div w:id="379787406">
                                  <w:marLeft w:val="0"/>
                                  <w:marRight w:val="0"/>
                                  <w:marTop w:val="0"/>
                                  <w:marBottom w:val="0"/>
                                  <w:divBdr>
                                    <w:top w:val="none" w:sz="0" w:space="0" w:color="auto"/>
                                    <w:left w:val="none" w:sz="0" w:space="0" w:color="auto"/>
                                    <w:bottom w:val="none" w:sz="0" w:space="0" w:color="auto"/>
                                    <w:right w:val="none" w:sz="0" w:space="0" w:color="auto"/>
                                  </w:divBdr>
                                </w:div>
                              </w:divsChild>
                            </w:div>
                            <w:div w:id="627052845">
                              <w:marLeft w:val="0"/>
                              <w:marRight w:val="0"/>
                              <w:marTop w:val="0"/>
                              <w:marBottom w:val="0"/>
                              <w:divBdr>
                                <w:top w:val="none" w:sz="0" w:space="0" w:color="auto"/>
                                <w:left w:val="none" w:sz="0" w:space="0" w:color="auto"/>
                                <w:bottom w:val="none" w:sz="0" w:space="0" w:color="auto"/>
                                <w:right w:val="none" w:sz="0" w:space="0" w:color="auto"/>
                              </w:divBdr>
                              <w:divsChild>
                                <w:div w:id="499584462">
                                  <w:marLeft w:val="0"/>
                                  <w:marRight w:val="0"/>
                                  <w:marTop w:val="0"/>
                                  <w:marBottom w:val="0"/>
                                  <w:divBdr>
                                    <w:top w:val="none" w:sz="0" w:space="0" w:color="auto"/>
                                    <w:left w:val="none" w:sz="0" w:space="0" w:color="auto"/>
                                    <w:bottom w:val="none" w:sz="0" w:space="0" w:color="auto"/>
                                    <w:right w:val="none" w:sz="0" w:space="0" w:color="auto"/>
                                  </w:divBdr>
                                </w:div>
                                <w:div w:id="1693729030">
                                  <w:marLeft w:val="0"/>
                                  <w:marRight w:val="0"/>
                                  <w:marTop w:val="0"/>
                                  <w:marBottom w:val="150"/>
                                  <w:divBdr>
                                    <w:top w:val="none" w:sz="0" w:space="0" w:color="auto"/>
                                    <w:left w:val="none" w:sz="0" w:space="0" w:color="auto"/>
                                    <w:bottom w:val="none" w:sz="0" w:space="0" w:color="auto"/>
                                    <w:right w:val="none" w:sz="0" w:space="0" w:color="auto"/>
                                  </w:divBdr>
                                </w:div>
                              </w:divsChild>
                            </w:div>
                            <w:div w:id="1225599341">
                              <w:marLeft w:val="0"/>
                              <w:marRight w:val="0"/>
                              <w:marTop w:val="0"/>
                              <w:marBottom w:val="0"/>
                              <w:divBdr>
                                <w:top w:val="none" w:sz="0" w:space="0" w:color="auto"/>
                                <w:left w:val="none" w:sz="0" w:space="0" w:color="auto"/>
                                <w:bottom w:val="none" w:sz="0" w:space="0" w:color="auto"/>
                                <w:right w:val="none" w:sz="0" w:space="0" w:color="auto"/>
                              </w:divBdr>
                              <w:divsChild>
                                <w:div w:id="623468838">
                                  <w:marLeft w:val="0"/>
                                  <w:marRight w:val="0"/>
                                  <w:marTop w:val="0"/>
                                  <w:marBottom w:val="150"/>
                                  <w:divBdr>
                                    <w:top w:val="none" w:sz="0" w:space="0" w:color="auto"/>
                                    <w:left w:val="none" w:sz="0" w:space="0" w:color="auto"/>
                                    <w:bottom w:val="none" w:sz="0" w:space="0" w:color="auto"/>
                                    <w:right w:val="none" w:sz="0" w:space="0" w:color="auto"/>
                                  </w:divBdr>
                                </w:div>
                                <w:div w:id="819033865">
                                  <w:marLeft w:val="0"/>
                                  <w:marRight w:val="0"/>
                                  <w:marTop w:val="0"/>
                                  <w:marBottom w:val="0"/>
                                  <w:divBdr>
                                    <w:top w:val="none" w:sz="0" w:space="0" w:color="auto"/>
                                    <w:left w:val="none" w:sz="0" w:space="0" w:color="auto"/>
                                    <w:bottom w:val="none" w:sz="0" w:space="0" w:color="auto"/>
                                    <w:right w:val="none" w:sz="0" w:space="0" w:color="auto"/>
                                  </w:divBdr>
                                </w:div>
                              </w:divsChild>
                            </w:div>
                            <w:div w:id="1662391947">
                              <w:marLeft w:val="0"/>
                              <w:marRight w:val="0"/>
                              <w:marTop w:val="0"/>
                              <w:marBottom w:val="0"/>
                              <w:divBdr>
                                <w:top w:val="none" w:sz="0" w:space="0" w:color="auto"/>
                                <w:left w:val="none" w:sz="0" w:space="0" w:color="auto"/>
                                <w:bottom w:val="none" w:sz="0" w:space="0" w:color="auto"/>
                                <w:right w:val="none" w:sz="0" w:space="0" w:color="auto"/>
                              </w:divBdr>
                              <w:divsChild>
                                <w:div w:id="10106404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807064">
          <w:marLeft w:val="0"/>
          <w:marRight w:val="0"/>
          <w:marTop w:val="0"/>
          <w:marBottom w:val="0"/>
          <w:divBdr>
            <w:top w:val="none" w:sz="0" w:space="0" w:color="auto"/>
            <w:left w:val="none" w:sz="0" w:space="0" w:color="auto"/>
            <w:bottom w:val="none" w:sz="0" w:space="0" w:color="auto"/>
            <w:right w:val="none" w:sz="0" w:space="0" w:color="auto"/>
          </w:divBdr>
          <w:divsChild>
            <w:div w:id="163605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7508">
      <w:bodyDiv w:val="1"/>
      <w:marLeft w:val="0"/>
      <w:marRight w:val="0"/>
      <w:marTop w:val="0"/>
      <w:marBottom w:val="0"/>
      <w:divBdr>
        <w:top w:val="none" w:sz="0" w:space="0" w:color="auto"/>
        <w:left w:val="none" w:sz="0" w:space="0" w:color="auto"/>
        <w:bottom w:val="none" w:sz="0" w:space="0" w:color="auto"/>
        <w:right w:val="none" w:sz="0" w:space="0" w:color="auto"/>
      </w:divBdr>
    </w:div>
    <w:div w:id="109521480">
      <w:bodyDiv w:val="1"/>
      <w:marLeft w:val="0"/>
      <w:marRight w:val="0"/>
      <w:marTop w:val="0"/>
      <w:marBottom w:val="0"/>
      <w:divBdr>
        <w:top w:val="none" w:sz="0" w:space="0" w:color="auto"/>
        <w:left w:val="none" w:sz="0" w:space="0" w:color="auto"/>
        <w:bottom w:val="none" w:sz="0" w:space="0" w:color="auto"/>
        <w:right w:val="none" w:sz="0" w:space="0" w:color="auto"/>
      </w:divBdr>
    </w:div>
    <w:div w:id="114443651">
      <w:bodyDiv w:val="1"/>
      <w:marLeft w:val="0"/>
      <w:marRight w:val="0"/>
      <w:marTop w:val="0"/>
      <w:marBottom w:val="0"/>
      <w:divBdr>
        <w:top w:val="none" w:sz="0" w:space="0" w:color="auto"/>
        <w:left w:val="none" w:sz="0" w:space="0" w:color="auto"/>
        <w:bottom w:val="none" w:sz="0" w:space="0" w:color="auto"/>
        <w:right w:val="none" w:sz="0" w:space="0" w:color="auto"/>
      </w:divBdr>
    </w:div>
    <w:div w:id="116487327">
      <w:bodyDiv w:val="1"/>
      <w:marLeft w:val="0"/>
      <w:marRight w:val="0"/>
      <w:marTop w:val="0"/>
      <w:marBottom w:val="0"/>
      <w:divBdr>
        <w:top w:val="none" w:sz="0" w:space="0" w:color="auto"/>
        <w:left w:val="none" w:sz="0" w:space="0" w:color="auto"/>
        <w:bottom w:val="none" w:sz="0" w:space="0" w:color="auto"/>
        <w:right w:val="none" w:sz="0" w:space="0" w:color="auto"/>
      </w:divBdr>
    </w:div>
    <w:div w:id="119618523">
      <w:bodyDiv w:val="1"/>
      <w:marLeft w:val="0"/>
      <w:marRight w:val="0"/>
      <w:marTop w:val="0"/>
      <w:marBottom w:val="0"/>
      <w:divBdr>
        <w:top w:val="none" w:sz="0" w:space="0" w:color="auto"/>
        <w:left w:val="none" w:sz="0" w:space="0" w:color="auto"/>
        <w:bottom w:val="none" w:sz="0" w:space="0" w:color="auto"/>
        <w:right w:val="none" w:sz="0" w:space="0" w:color="auto"/>
      </w:divBdr>
    </w:div>
    <w:div w:id="131019681">
      <w:bodyDiv w:val="1"/>
      <w:marLeft w:val="0"/>
      <w:marRight w:val="0"/>
      <w:marTop w:val="0"/>
      <w:marBottom w:val="0"/>
      <w:divBdr>
        <w:top w:val="none" w:sz="0" w:space="0" w:color="auto"/>
        <w:left w:val="none" w:sz="0" w:space="0" w:color="auto"/>
        <w:bottom w:val="none" w:sz="0" w:space="0" w:color="auto"/>
        <w:right w:val="none" w:sz="0" w:space="0" w:color="auto"/>
      </w:divBdr>
    </w:div>
    <w:div w:id="136536759">
      <w:bodyDiv w:val="1"/>
      <w:marLeft w:val="0"/>
      <w:marRight w:val="0"/>
      <w:marTop w:val="0"/>
      <w:marBottom w:val="0"/>
      <w:divBdr>
        <w:top w:val="none" w:sz="0" w:space="0" w:color="auto"/>
        <w:left w:val="none" w:sz="0" w:space="0" w:color="auto"/>
        <w:bottom w:val="none" w:sz="0" w:space="0" w:color="auto"/>
        <w:right w:val="none" w:sz="0" w:space="0" w:color="auto"/>
      </w:divBdr>
    </w:div>
    <w:div w:id="154034364">
      <w:bodyDiv w:val="1"/>
      <w:marLeft w:val="0"/>
      <w:marRight w:val="0"/>
      <w:marTop w:val="0"/>
      <w:marBottom w:val="0"/>
      <w:divBdr>
        <w:top w:val="none" w:sz="0" w:space="0" w:color="auto"/>
        <w:left w:val="none" w:sz="0" w:space="0" w:color="auto"/>
        <w:bottom w:val="none" w:sz="0" w:space="0" w:color="auto"/>
        <w:right w:val="none" w:sz="0" w:space="0" w:color="auto"/>
      </w:divBdr>
    </w:div>
    <w:div w:id="167018413">
      <w:bodyDiv w:val="1"/>
      <w:marLeft w:val="0"/>
      <w:marRight w:val="0"/>
      <w:marTop w:val="0"/>
      <w:marBottom w:val="0"/>
      <w:divBdr>
        <w:top w:val="none" w:sz="0" w:space="0" w:color="auto"/>
        <w:left w:val="none" w:sz="0" w:space="0" w:color="auto"/>
        <w:bottom w:val="none" w:sz="0" w:space="0" w:color="auto"/>
        <w:right w:val="none" w:sz="0" w:space="0" w:color="auto"/>
      </w:divBdr>
      <w:divsChild>
        <w:div w:id="1198738017">
          <w:marLeft w:val="547"/>
          <w:marRight w:val="0"/>
          <w:marTop w:val="240"/>
          <w:marBottom w:val="200"/>
          <w:divBdr>
            <w:top w:val="none" w:sz="0" w:space="0" w:color="auto"/>
            <w:left w:val="none" w:sz="0" w:space="0" w:color="auto"/>
            <w:bottom w:val="none" w:sz="0" w:space="0" w:color="auto"/>
            <w:right w:val="none" w:sz="0" w:space="0" w:color="auto"/>
          </w:divBdr>
        </w:div>
      </w:divsChild>
    </w:div>
    <w:div w:id="189226488">
      <w:bodyDiv w:val="1"/>
      <w:marLeft w:val="0"/>
      <w:marRight w:val="0"/>
      <w:marTop w:val="0"/>
      <w:marBottom w:val="0"/>
      <w:divBdr>
        <w:top w:val="none" w:sz="0" w:space="0" w:color="auto"/>
        <w:left w:val="none" w:sz="0" w:space="0" w:color="auto"/>
        <w:bottom w:val="none" w:sz="0" w:space="0" w:color="auto"/>
        <w:right w:val="none" w:sz="0" w:space="0" w:color="auto"/>
      </w:divBdr>
    </w:div>
    <w:div w:id="193200757">
      <w:bodyDiv w:val="1"/>
      <w:marLeft w:val="0"/>
      <w:marRight w:val="0"/>
      <w:marTop w:val="0"/>
      <w:marBottom w:val="0"/>
      <w:divBdr>
        <w:top w:val="none" w:sz="0" w:space="0" w:color="auto"/>
        <w:left w:val="none" w:sz="0" w:space="0" w:color="auto"/>
        <w:bottom w:val="none" w:sz="0" w:space="0" w:color="auto"/>
        <w:right w:val="none" w:sz="0" w:space="0" w:color="auto"/>
      </w:divBdr>
    </w:div>
    <w:div w:id="196241800">
      <w:bodyDiv w:val="1"/>
      <w:marLeft w:val="0"/>
      <w:marRight w:val="0"/>
      <w:marTop w:val="0"/>
      <w:marBottom w:val="0"/>
      <w:divBdr>
        <w:top w:val="none" w:sz="0" w:space="0" w:color="auto"/>
        <w:left w:val="none" w:sz="0" w:space="0" w:color="auto"/>
        <w:bottom w:val="none" w:sz="0" w:space="0" w:color="auto"/>
        <w:right w:val="none" w:sz="0" w:space="0" w:color="auto"/>
      </w:divBdr>
    </w:div>
    <w:div w:id="197940582">
      <w:bodyDiv w:val="1"/>
      <w:marLeft w:val="0"/>
      <w:marRight w:val="0"/>
      <w:marTop w:val="0"/>
      <w:marBottom w:val="0"/>
      <w:divBdr>
        <w:top w:val="none" w:sz="0" w:space="0" w:color="auto"/>
        <w:left w:val="none" w:sz="0" w:space="0" w:color="auto"/>
        <w:bottom w:val="none" w:sz="0" w:space="0" w:color="auto"/>
        <w:right w:val="none" w:sz="0" w:space="0" w:color="auto"/>
      </w:divBdr>
      <w:divsChild>
        <w:div w:id="263535992">
          <w:marLeft w:val="547"/>
          <w:marRight w:val="0"/>
          <w:marTop w:val="77"/>
          <w:marBottom w:val="0"/>
          <w:divBdr>
            <w:top w:val="none" w:sz="0" w:space="0" w:color="auto"/>
            <w:left w:val="none" w:sz="0" w:space="0" w:color="auto"/>
            <w:bottom w:val="none" w:sz="0" w:space="0" w:color="auto"/>
            <w:right w:val="none" w:sz="0" w:space="0" w:color="auto"/>
          </w:divBdr>
        </w:div>
        <w:div w:id="484051094">
          <w:marLeft w:val="547"/>
          <w:marRight w:val="0"/>
          <w:marTop w:val="77"/>
          <w:marBottom w:val="0"/>
          <w:divBdr>
            <w:top w:val="none" w:sz="0" w:space="0" w:color="auto"/>
            <w:left w:val="none" w:sz="0" w:space="0" w:color="auto"/>
            <w:bottom w:val="none" w:sz="0" w:space="0" w:color="auto"/>
            <w:right w:val="none" w:sz="0" w:space="0" w:color="auto"/>
          </w:divBdr>
        </w:div>
        <w:div w:id="511067511">
          <w:marLeft w:val="547"/>
          <w:marRight w:val="0"/>
          <w:marTop w:val="77"/>
          <w:marBottom w:val="0"/>
          <w:divBdr>
            <w:top w:val="none" w:sz="0" w:space="0" w:color="auto"/>
            <w:left w:val="none" w:sz="0" w:space="0" w:color="auto"/>
            <w:bottom w:val="none" w:sz="0" w:space="0" w:color="auto"/>
            <w:right w:val="none" w:sz="0" w:space="0" w:color="auto"/>
          </w:divBdr>
        </w:div>
        <w:div w:id="517933493">
          <w:marLeft w:val="547"/>
          <w:marRight w:val="0"/>
          <w:marTop w:val="77"/>
          <w:marBottom w:val="0"/>
          <w:divBdr>
            <w:top w:val="none" w:sz="0" w:space="0" w:color="auto"/>
            <w:left w:val="none" w:sz="0" w:space="0" w:color="auto"/>
            <w:bottom w:val="none" w:sz="0" w:space="0" w:color="auto"/>
            <w:right w:val="none" w:sz="0" w:space="0" w:color="auto"/>
          </w:divBdr>
        </w:div>
        <w:div w:id="664281023">
          <w:marLeft w:val="547"/>
          <w:marRight w:val="0"/>
          <w:marTop w:val="77"/>
          <w:marBottom w:val="0"/>
          <w:divBdr>
            <w:top w:val="none" w:sz="0" w:space="0" w:color="auto"/>
            <w:left w:val="none" w:sz="0" w:space="0" w:color="auto"/>
            <w:bottom w:val="none" w:sz="0" w:space="0" w:color="auto"/>
            <w:right w:val="none" w:sz="0" w:space="0" w:color="auto"/>
          </w:divBdr>
        </w:div>
        <w:div w:id="1194273969">
          <w:marLeft w:val="547"/>
          <w:marRight w:val="0"/>
          <w:marTop w:val="77"/>
          <w:marBottom w:val="0"/>
          <w:divBdr>
            <w:top w:val="none" w:sz="0" w:space="0" w:color="auto"/>
            <w:left w:val="none" w:sz="0" w:space="0" w:color="auto"/>
            <w:bottom w:val="none" w:sz="0" w:space="0" w:color="auto"/>
            <w:right w:val="none" w:sz="0" w:space="0" w:color="auto"/>
          </w:divBdr>
        </w:div>
        <w:div w:id="1281886203">
          <w:marLeft w:val="547"/>
          <w:marRight w:val="0"/>
          <w:marTop w:val="77"/>
          <w:marBottom w:val="0"/>
          <w:divBdr>
            <w:top w:val="none" w:sz="0" w:space="0" w:color="auto"/>
            <w:left w:val="none" w:sz="0" w:space="0" w:color="auto"/>
            <w:bottom w:val="none" w:sz="0" w:space="0" w:color="auto"/>
            <w:right w:val="none" w:sz="0" w:space="0" w:color="auto"/>
          </w:divBdr>
        </w:div>
        <w:div w:id="1299797737">
          <w:marLeft w:val="547"/>
          <w:marRight w:val="0"/>
          <w:marTop w:val="77"/>
          <w:marBottom w:val="0"/>
          <w:divBdr>
            <w:top w:val="none" w:sz="0" w:space="0" w:color="auto"/>
            <w:left w:val="none" w:sz="0" w:space="0" w:color="auto"/>
            <w:bottom w:val="none" w:sz="0" w:space="0" w:color="auto"/>
            <w:right w:val="none" w:sz="0" w:space="0" w:color="auto"/>
          </w:divBdr>
        </w:div>
        <w:div w:id="1803033440">
          <w:marLeft w:val="547"/>
          <w:marRight w:val="0"/>
          <w:marTop w:val="77"/>
          <w:marBottom w:val="0"/>
          <w:divBdr>
            <w:top w:val="none" w:sz="0" w:space="0" w:color="auto"/>
            <w:left w:val="none" w:sz="0" w:space="0" w:color="auto"/>
            <w:bottom w:val="none" w:sz="0" w:space="0" w:color="auto"/>
            <w:right w:val="none" w:sz="0" w:space="0" w:color="auto"/>
          </w:divBdr>
        </w:div>
        <w:div w:id="1931574141">
          <w:marLeft w:val="547"/>
          <w:marRight w:val="0"/>
          <w:marTop w:val="77"/>
          <w:marBottom w:val="0"/>
          <w:divBdr>
            <w:top w:val="none" w:sz="0" w:space="0" w:color="auto"/>
            <w:left w:val="none" w:sz="0" w:space="0" w:color="auto"/>
            <w:bottom w:val="none" w:sz="0" w:space="0" w:color="auto"/>
            <w:right w:val="none" w:sz="0" w:space="0" w:color="auto"/>
          </w:divBdr>
        </w:div>
        <w:div w:id="2095976119">
          <w:marLeft w:val="547"/>
          <w:marRight w:val="0"/>
          <w:marTop w:val="77"/>
          <w:marBottom w:val="0"/>
          <w:divBdr>
            <w:top w:val="none" w:sz="0" w:space="0" w:color="auto"/>
            <w:left w:val="none" w:sz="0" w:space="0" w:color="auto"/>
            <w:bottom w:val="none" w:sz="0" w:space="0" w:color="auto"/>
            <w:right w:val="none" w:sz="0" w:space="0" w:color="auto"/>
          </w:divBdr>
        </w:div>
      </w:divsChild>
    </w:div>
    <w:div w:id="206261829">
      <w:bodyDiv w:val="1"/>
      <w:marLeft w:val="0"/>
      <w:marRight w:val="0"/>
      <w:marTop w:val="0"/>
      <w:marBottom w:val="0"/>
      <w:divBdr>
        <w:top w:val="none" w:sz="0" w:space="0" w:color="auto"/>
        <w:left w:val="none" w:sz="0" w:space="0" w:color="auto"/>
        <w:bottom w:val="none" w:sz="0" w:space="0" w:color="auto"/>
        <w:right w:val="none" w:sz="0" w:space="0" w:color="auto"/>
      </w:divBdr>
    </w:div>
    <w:div w:id="225263212">
      <w:bodyDiv w:val="1"/>
      <w:marLeft w:val="0"/>
      <w:marRight w:val="0"/>
      <w:marTop w:val="0"/>
      <w:marBottom w:val="0"/>
      <w:divBdr>
        <w:top w:val="none" w:sz="0" w:space="0" w:color="auto"/>
        <w:left w:val="none" w:sz="0" w:space="0" w:color="auto"/>
        <w:bottom w:val="none" w:sz="0" w:space="0" w:color="auto"/>
        <w:right w:val="none" w:sz="0" w:space="0" w:color="auto"/>
      </w:divBdr>
    </w:div>
    <w:div w:id="253100435">
      <w:bodyDiv w:val="1"/>
      <w:marLeft w:val="0"/>
      <w:marRight w:val="0"/>
      <w:marTop w:val="0"/>
      <w:marBottom w:val="0"/>
      <w:divBdr>
        <w:top w:val="none" w:sz="0" w:space="0" w:color="auto"/>
        <w:left w:val="none" w:sz="0" w:space="0" w:color="auto"/>
        <w:bottom w:val="none" w:sz="0" w:space="0" w:color="auto"/>
        <w:right w:val="none" w:sz="0" w:space="0" w:color="auto"/>
      </w:divBdr>
    </w:div>
    <w:div w:id="259485349">
      <w:bodyDiv w:val="1"/>
      <w:marLeft w:val="0"/>
      <w:marRight w:val="0"/>
      <w:marTop w:val="0"/>
      <w:marBottom w:val="0"/>
      <w:divBdr>
        <w:top w:val="none" w:sz="0" w:space="0" w:color="auto"/>
        <w:left w:val="none" w:sz="0" w:space="0" w:color="auto"/>
        <w:bottom w:val="none" w:sz="0" w:space="0" w:color="auto"/>
        <w:right w:val="none" w:sz="0" w:space="0" w:color="auto"/>
      </w:divBdr>
    </w:div>
    <w:div w:id="263149419">
      <w:bodyDiv w:val="1"/>
      <w:marLeft w:val="0"/>
      <w:marRight w:val="0"/>
      <w:marTop w:val="0"/>
      <w:marBottom w:val="0"/>
      <w:divBdr>
        <w:top w:val="none" w:sz="0" w:space="0" w:color="auto"/>
        <w:left w:val="none" w:sz="0" w:space="0" w:color="auto"/>
        <w:bottom w:val="none" w:sz="0" w:space="0" w:color="auto"/>
        <w:right w:val="none" w:sz="0" w:space="0" w:color="auto"/>
      </w:divBdr>
    </w:div>
    <w:div w:id="289435752">
      <w:bodyDiv w:val="1"/>
      <w:marLeft w:val="0"/>
      <w:marRight w:val="0"/>
      <w:marTop w:val="0"/>
      <w:marBottom w:val="0"/>
      <w:divBdr>
        <w:top w:val="none" w:sz="0" w:space="0" w:color="auto"/>
        <w:left w:val="none" w:sz="0" w:space="0" w:color="auto"/>
        <w:bottom w:val="none" w:sz="0" w:space="0" w:color="auto"/>
        <w:right w:val="none" w:sz="0" w:space="0" w:color="auto"/>
      </w:divBdr>
    </w:div>
    <w:div w:id="303854240">
      <w:bodyDiv w:val="1"/>
      <w:marLeft w:val="0"/>
      <w:marRight w:val="0"/>
      <w:marTop w:val="0"/>
      <w:marBottom w:val="0"/>
      <w:divBdr>
        <w:top w:val="none" w:sz="0" w:space="0" w:color="auto"/>
        <w:left w:val="none" w:sz="0" w:space="0" w:color="auto"/>
        <w:bottom w:val="none" w:sz="0" w:space="0" w:color="auto"/>
        <w:right w:val="none" w:sz="0" w:space="0" w:color="auto"/>
      </w:divBdr>
      <w:divsChild>
        <w:div w:id="1589076205">
          <w:marLeft w:val="547"/>
          <w:marRight w:val="0"/>
          <w:marTop w:val="240"/>
          <w:marBottom w:val="200"/>
          <w:divBdr>
            <w:top w:val="none" w:sz="0" w:space="0" w:color="auto"/>
            <w:left w:val="none" w:sz="0" w:space="0" w:color="auto"/>
            <w:bottom w:val="none" w:sz="0" w:space="0" w:color="auto"/>
            <w:right w:val="none" w:sz="0" w:space="0" w:color="auto"/>
          </w:divBdr>
        </w:div>
        <w:div w:id="1638098210">
          <w:marLeft w:val="547"/>
          <w:marRight w:val="0"/>
          <w:marTop w:val="240"/>
          <w:marBottom w:val="200"/>
          <w:divBdr>
            <w:top w:val="none" w:sz="0" w:space="0" w:color="auto"/>
            <w:left w:val="none" w:sz="0" w:space="0" w:color="auto"/>
            <w:bottom w:val="none" w:sz="0" w:space="0" w:color="auto"/>
            <w:right w:val="none" w:sz="0" w:space="0" w:color="auto"/>
          </w:divBdr>
        </w:div>
        <w:div w:id="1673755190">
          <w:marLeft w:val="547"/>
          <w:marRight w:val="0"/>
          <w:marTop w:val="240"/>
          <w:marBottom w:val="200"/>
          <w:divBdr>
            <w:top w:val="none" w:sz="0" w:space="0" w:color="auto"/>
            <w:left w:val="none" w:sz="0" w:space="0" w:color="auto"/>
            <w:bottom w:val="none" w:sz="0" w:space="0" w:color="auto"/>
            <w:right w:val="none" w:sz="0" w:space="0" w:color="auto"/>
          </w:divBdr>
        </w:div>
      </w:divsChild>
    </w:div>
    <w:div w:id="329018271">
      <w:bodyDiv w:val="1"/>
      <w:marLeft w:val="0"/>
      <w:marRight w:val="0"/>
      <w:marTop w:val="0"/>
      <w:marBottom w:val="0"/>
      <w:divBdr>
        <w:top w:val="none" w:sz="0" w:space="0" w:color="auto"/>
        <w:left w:val="none" w:sz="0" w:space="0" w:color="auto"/>
        <w:bottom w:val="none" w:sz="0" w:space="0" w:color="auto"/>
        <w:right w:val="none" w:sz="0" w:space="0" w:color="auto"/>
      </w:divBdr>
    </w:div>
    <w:div w:id="330647039">
      <w:bodyDiv w:val="1"/>
      <w:marLeft w:val="0"/>
      <w:marRight w:val="0"/>
      <w:marTop w:val="0"/>
      <w:marBottom w:val="0"/>
      <w:divBdr>
        <w:top w:val="none" w:sz="0" w:space="0" w:color="auto"/>
        <w:left w:val="none" w:sz="0" w:space="0" w:color="auto"/>
        <w:bottom w:val="none" w:sz="0" w:space="0" w:color="auto"/>
        <w:right w:val="none" w:sz="0" w:space="0" w:color="auto"/>
      </w:divBdr>
    </w:div>
    <w:div w:id="350835539">
      <w:bodyDiv w:val="1"/>
      <w:marLeft w:val="0"/>
      <w:marRight w:val="0"/>
      <w:marTop w:val="0"/>
      <w:marBottom w:val="0"/>
      <w:divBdr>
        <w:top w:val="none" w:sz="0" w:space="0" w:color="auto"/>
        <w:left w:val="none" w:sz="0" w:space="0" w:color="auto"/>
        <w:bottom w:val="none" w:sz="0" w:space="0" w:color="auto"/>
        <w:right w:val="none" w:sz="0" w:space="0" w:color="auto"/>
      </w:divBdr>
    </w:div>
    <w:div w:id="362827927">
      <w:bodyDiv w:val="1"/>
      <w:marLeft w:val="0"/>
      <w:marRight w:val="0"/>
      <w:marTop w:val="0"/>
      <w:marBottom w:val="0"/>
      <w:divBdr>
        <w:top w:val="none" w:sz="0" w:space="0" w:color="auto"/>
        <w:left w:val="none" w:sz="0" w:space="0" w:color="auto"/>
        <w:bottom w:val="none" w:sz="0" w:space="0" w:color="auto"/>
        <w:right w:val="none" w:sz="0" w:space="0" w:color="auto"/>
      </w:divBdr>
    </w:div>
    <w:div w:id="399865782">
      <w:bodyDiv w:val="1"/>
      <w:marLeft w:val="0"/>
      <w:marRight w:val="0"/>
      <w:marTop w:val="0"/>
      <w:marBottom w:val="0"/>
      <w:divBdr>
        <w:top w:val="none" w:sz="0" w:space="0" w:color="auto"/>
        <w:left w:val="none" w:sz="0" w:space="0" w:color="auto"/>
        <w:bottom w:val="none" w:sz="0" w:space="0" w:color="auto"/>
        <w:right w:val="none" w:sz="0" w:space="0" w:color="auto"/>
      </w:divBdr>
    </w:div>
    <w:div w:id="432628350">
      <w:bodyDiv w:val="1"/>
      <w:marLeft w:val="0"/>
      <w:marRight w:val="0"/>
      <w:marTop w:val="0"/>
      <w:marBottom w:val="0"/>
      <w:divBdr>
        <w:top w:val="none" w:sz="0" w:space="0" w:color="auto"/>
        <w:left w:val="none" w:sz="0" w:space="0" w:color="auto"/>
        <w:bottom w:val="none" w:sz="0" w:space="0" w:color="auto"/>
        <w:right w:val="none" w:sz="0" w:space="0" w:color="auto"/>
      </w:divBdr>
    </w:div>
    <w:div w:id="439227789">
      <w:bodyDiv w:val="1"/>
      <w:marLeft w:val="0"/>
      <w:marRight w:val="0"/>
      <w:marTop w:val="0"/>
      <w:marBottom w:val="0"/>
      <w:divBdr>
        <w:top w:val="none" w:sz="0" w:space="0" w:color="auto"/>
        <w:left w:val="none" w:sz="0" w:space="0" w:color="auto"/>
        <w:bottom w:val="none" w:sz="0" w:space="0" w:color="auto"/>
        <w:right w:val="none" w:sz="0" w:space="0" w:color="auto"/>
      </w:divBdr>
    </w:div>
    <w:div w:id="445585510">
      <w:bodyDiv w:val="1"/>
      <w:marLeft w:val="0"/>
      <w:marRight w:val="0"/>
      <w:marTop w:val="0"/>
      <w:marBottom w:val="0"/>
      <w:divBdr>
        <w:top w:val="none" w:sz="0" w:space="0" w:color="auto"/>
        <w:left w:val="none" w:sz="0" w:space="0" w:color="auto"/>
        <w:bottom w:val="none" w:sz="0" w:space="0" w:color="auto"/>
        <w:right w:val="none" w:sz="0" w:space="0" w:color="auto"/>
      </w:divBdr>
    </w:div>
    <w:div w:id="466749591">
      <w:bodyDiv w:val="1"/>
      <w:marLeft w:val="0"/>
      <w:marRight w:val="0"/>
      <w:marTop w:val="0"/>
      <w:marBottom w:val="0"/>
      <w:divBdr>
        <w:top w:val="none" w:sz="0" w:space="0" w:color="auto"/>
        <w:left w:val="none" w:sz="0" w:space="0" w:color="auto"/>
        <w:bottom w:val="none" w:sz="0" w:space="0" w:color="auto"/>
        <w:right w:val="none" w:sz="0" w:space="0" w:color="auto"/>
      </w:divBdr>
    </w:div>
    <w:div w:id="472717019">
      <w:bodyDiv w:val="1"/>
      <w:marLeft w:val="0"/>
      <w:marRight w:val="0"/>
      <w:marTop w:val="0"/>
      <w:marBottom w:val="0"/>
      <w:divBdr>
        <w:top w:val="none" w:sz="0" w:space="0" w:color="auto"/>
        <w:left w:val="none" w:sz="0" w:space="0" w:color="auto"/>
        <w:bottom w:val="none" w:sz="0" w:space="0" w:color="auto"/>
        <w:right w:val="none" w:sz="0" w:space="0" w:color="auto"/>
      </w:divBdr>
    </w:div>
    <w:div w:id="476529641">
      <w:bodyDiv w:val="1"/>
      <w:marLeft w:val="0"/>
      <w:marRight w:val="0"/>
      <w:marTop w:val="0"/>
      <w:marBottom w:val="0"/>
      <w:divBdr>
        <w:top w:val="none" w:sz="0" w:space="0" w:color="auto"/>
        <w:left w:val="none" w:sz="0" w:space="0" w:color="auto"/>
        <w:bottom w:val="none" w:sz="0" w:space="0" w:color="auto"/>
        <w:right w:val="none" w:sz="0" w:space="0" w:color="auto"/>
      </w:divBdr>
    </w:div>
    <w:div w:id="479886490">
      <w:bodyDiv w:val="1"/>
      <w:marLeft w:val="0"/>
      <w:marRight w:val="0"/>
      <w:marTop w:val="0"/>
      <w:marBottom w:val="0"/>
      <w:divBdr>
        <w:top w:val="none" w:sz="0" w:space="0" w:color="auto"/>
        <w:left w:val="none" w:sz="0" w:space="0" w:color="auto"/>
        <w:bottom w:val="none" w:sz="0" w:space="0" w:color="auto"/>
        <w:right w:val="none" w:sz="0" w:space="0" w:color="auto"/>
      </w:divBdr>
    </w:div>
    <w:div w:id="511378339">
      <w:bodyDiv w:val="1"/>
      <w:marLeft w:val="0"/>
      <w:marRight w:val="0"/>
      <w:marTop w:val="0"/>
      <w:marBottom w:val="0"/>
      <w:divBdr>
        <w:top w:val="none" w:sz="0" w:space="0" w:color="auto"/>
        <w:left w:val="none" w:sz="0" w:space="0" w:color="auto"/>
        <w:bottom w:val="none" w:sz="0" w:space="0" w:color="auto"/>
        <w:right w:val="none" w:sz="0" w:space="0" w:color="auto"/>
      </w:divBdr>
    </w:div>
    <w:div w:id="524099130">
      <w:bodyDiv w:val="1"/>
      <w:marLeft w:val="0"/>
      <w:marRight w:val="0"/>
      <w:marTop w:val="0"/>
      <w:marBottom w:val="0"/>
      <w:divBdr>
        <w:top w:val="none" w:sz="0" w:space="0" w:color="auto"/>
        <w:left w:val="none" w:sz="0" w:space="0" w:color="auto"/>
        <w:bottom w:val="none" w:sz="0" w:space="0" w:color="auto"/>
        <w:right w:val="none" w:sz="0" w:space="0" w:color="auto"/>
      </w:divBdr>
    </w:div>
    <w:div w:id="541290367">
      <w:bodyDiv w:val="1"/>
      <w:marLeft w:val="0"/>
      <w:marRight w:val="0"/>
      <w:marTop w:val="0"/>
      <w:marBottom w:val="0"/>
      <w:divBdr>
        <w:top w:val="none" w:sz="0" w:space="0" w:color="auto"/>
        <w:left w:val="none" w:sz="0" w:space="0" w:color="auto"/>
        <w:bottom w:val="none" w:sz="0" w:space="0" w:color="auto"/>
        <w:right w:val="none" w:sz="0" w:space="0" w:color="auto"/>
      </w:divBdr>
    </w:div>
    <w:div w:id="546768926">
      <w:bodyDiv w:val="1"/>
      <w:marLeft w:val="0"/>
      <w:marRight w:val="0"/>
      <w:marTop w:val="0"/>
      <w:marBottom w:val="0"/>
      <w:divBdr>
        <w:top w:val="none" w:sz="0" w:space="0" w:color="auto"/>
        <w:left w:val="none" w:sz="0" w:space="0" w:color="auto"/>
        <w:bottom w:val="none" w:sz="0" w:space="0" w:color="auto"/>
        <w:right w:val="none" w:sz="0" w:space="0" w:color="auto"/>
      </w:divBdr>
    </w:div>
    <w:div w:id="564336768">
      <w:bodyDiv w:val="1"/>
      <w:marLeft w:val="0"/>
      <w:marRight w:val="0"/>
      <w:marTop w:val="0"/>
      <w:marBottom w:val="0"/>
      <w:divBdr>
        <w:top w:val="none" w:sz="0" w:space="0" w:color="auto"/>
        <w:left w:val="none" w:sz="0" w:space="0" w:color="auto"/>
        <w:bottom w:val="none" w:sz="0" w:space="0" w:color="auto"/>
        <w:right w:val="none" w:sz="0" w:space="0" w:color="auto"/>
      </w:divBdr>
    </w:div>
    <w:div w:id="574358439">
      <w:bodyDiv w:val="1"/>
      <w:marLeft w:val="0"/>
      <w:marRight w:val="0"/>
      <w:marTop w:val="0"/>
      <w:marBottom w:val="0"/>
      <w:divBdr>
        <w:top w:val="none" w:sz="0" w:space="0" w:color="auto"/>
        <w:left w:val="none" w:sz="0" w:space="0" w:color="auto"/>
        <w:bottom w:val="none" w:sz="0" w:space="0" w:color="auto"/>
        <w:right w:val="none" w:sz="0" w:space="0" w:color="auto"/>
      </w:divBdr>
    </w:div>
    <w:div w:id="578948738">
      <w:bodyDiv w:val="1"/>
      <w:marLeft w:val="0"/>
      <w:marRight w:val="0"/>
      <w:marTop w:val="0"/>
      <w:marBottom w:val="0"/>
      <w:divBdr>
        <w:top w:val="none" w:sz="0" w:space="0" w:color="auto"/>
        <w:left w:val="none" w:sz="0" w:space="0" w:color="auto"/>
        <w:bottom w:val="none" w:sz="0" w:space="0" w:color="auto"/>
        <w:right w:val="none" w:sz="0" w:space="0" w:color="auto"/>
      </w:divBdr>
    </w:div>
    <w:div w:id="579753941">
      <w:bodyDiv w:val="1"/>
      <w:marLeft w:val="0"/>
      <w:marRight w:val="0"/>
      <w:marTop w:val="0"/>
      <w:marBottom w:val="0"/>
      <w:divBdr>
        <w:top w:val="none" w:sz="0" w:space="0" w:color="auto"/>
        <w:left w:val="none" w:sz="0" w:space="0" w:color="auto"/>
        <w:bottom w:val="none" w:sz="0" w:space="0" w:color="auto"/>
        <w:right w:val="none" w:sz="0" w:space="0" w:color="auto"/>
      </w:divBdr>
    </w:div>
    <w:div w:id="591429327">
      <w:bodyDiv w:val="1"/>
      <w:marLeft w:val="0"/>
      <w:marRight w:val="0"/>
      <w:marTop w:val="0"/>
      <w:marBottom w:val="0"/>
      <w:divBdr>
        <w:top w:val="none" w:sz="0" w:space="0" w:color="auto"/>
        <w:left w:val="none" w:sz="0" w:space="0" w:color="auto"/>
        <w:bottom w:val="none" w:sz="0" w:space="0" w:color="auto"/>
        <w:right w:val="none" w:sz="0" w:space="0" w:color="auto"/>
      </w:divBdr>
    </w:div>
    <w:div w:id="597756056">
      <w:bodyDiv w:val="1"/>
      <w:marLeft w:val="0"/>
      <w:marRight w:val="0"/>
      <w:marTop w:val="0"/>
      <w:marBottom w:val="0"/>
      <w:divBdr>
        <w:top w:val="none" w:sz="0" w:space="0" w:color="auto"/>
        <w:left w:val="none" w:sz="0" w:space="0" w:color="auto"/>
        <w:bottom w:val="none" w:sz="0" w:space="0" w:color="auto"/>
        <w:right w:val="none" w:sz="0" w:space="0" w:color="auto"/>
      </w:divBdr>
    </w:div>
    <w:div w:id="603196253">
      <w:bodyDiv w:val="1"/>
      <w:marLeft w:val="0"/>
      <w:marRight w:val="0"/>
      <w:marTop w:val="0"/>
      <w:marBottom w:val="0"/>
      <w:divBdr>
        <w:top w:val="none" w:sz="0" w:space="0" w:color="auto"/>
        <w:left w:val="none" w:sz="0" w:space="0" w:color="auto"/>
        <w:bottom w:val="none" w:sz="0" w:space="0" w:color="auto"/>
        <w:right w:val="none" w:sz="0" w:space="0" w:color="auto"/>
      </w:divBdr>
    </w:div>
    <w:div w:id="612595001">
      <w:bodyDiv w:val="1"/>
      <w:marLeft w:val="0"/>
      <w:marRight w:val="0"/>
      <w:marTop w:val="0"/>
      <w:marBottom w:val="0"/>
      <w:divBdr>
        <w:top w:val="none" w:sz="0" w:space="0" w:color="auto"/>
        <w:left w:val="none" w:sz="0" w:space="0" w:color="auto"/>
        <w:bottom w:val="none" w:sz="0" w:space="0" w:color="auto"/>
        <w:right w:val="none" w:sz="0" w:space="0" w:color="auto"/>
      </w:divBdr>
    </w:div>
    <w:div w:id="614094693">
      <w:bodyDiv w:val="1"/>
      <w:marLeft w:val="0"/>
      <w:marRight w:val="0"/>
      <w:marTop w:val="0"/>
      <w:marBottom w:val="0"/>
      <w:divBdr>
        <w:top w:val="none" w:sz="0" w:space="0" w:color="auto"/>
        <w:left w:val="none" w:sz="0" w:space="0" w:color="auto"/>
        <w:bottom w:val="none" w:sz="0" w:space="0" w:color="auto"/>
        <w:right w:val="none" w:sz="0" w:space="0" w:color="auto"/>
      </w:divBdr>
    </w:div>
    <w:div w:id="622031532">
      <w:bodyDiv w:val="1"/>
      <w:marLeft w:val="0"/>
      <w:marRight w:val="0"/>
      <w:marTop w:val="0"/>
      <w:marBottom w:val="0"/>
      <w:divBdr>
        <w:top w:val="none" w:sz="0" w:space="0" w:color="auto"/>
        <w:left w:val="none" w:sz="0" w:space="0" w:color="auto"/>
        <w:bottom w:val="none" w:sz="0" w:space="0" w:color="auto"/>
        <w:right w:val="none" w:sz="0" w:space="0" w:color="auto"/>
      </w:divBdr>
    </w:div>
    <w:div w:id="623999465">
      <w:bodyDiv w:val="1"/>
      <w:marLeft w:val="0"/>
      <w:marRight w:val="0"/>
      <w:marTop w:val="0"/>
      <w:marBottom w:val="0"/>
      <w:divBdr>
        <w:top w:val="none" w:sz="0" w:space="0" w:color="auto"/>
        <w:left w:val="none" w:sz="0" w:space="0" w:color="auto"/>
        <w:bottom w:val="none" w:sz="0" w:space="0" w:color="auto"/>
        <w:right w:val="none" w:sz="0" w:space="0" w:color="auto"/>
      </w:divBdr>
    </w:div>
    <w:div w:id="632717278">
      <w:bodyDiv w:val="1"/>
      <w:marLeft w:val="0"/>
      <w:marRight w:val="0"/>
      <w:marTop w:val="0"/>
      <w:marBottom w:val="0"/>
      <w:divBdr>
        <w:top w:val="none" w:sz="0" w:space="0" w:color="auto"/>
        <w:left w:val="none" w:sz="0" w:space="0" w:color="auto"/>
        <w:bottom w:val="none" w:sz="0" w:space="0" w:color="auto"/>
        <w:right w:val="none" w:sz="0" w:space="0" w:color="auto"/>
      </w:divBdr>
    </w:div>
    <w:div w:id="633171799">
      <w:bodyDiv w:val="1"/>
      <w:marLeft w:val="0"/>
      <w:marRight w:val="0"/>
      <w:marTop w:val="0"/>
      <w:marBottom w:val="0"/>
      <w:divBdr>
        <w:top w:val="none" w:sz="0" w:space="0" w:color="auto"/>
        <w:left w:val="none" w:sz="0" w:space="0" w:color="auto"/>
        <w:bottom w:val="none" w:sz="0" w:space="0" w:color="auto"/>
        <w:right w:val="none" w:sz="0" w:space="0" w:color="auto"/>
      </w:divBdr>
    </w:div>
    <w:div w:id="633482190">
      <w:bodyDiv w:val="1"/>
      <w:marLeft w:val="0"/>
      <w:marRight w:val="0"/>
      <w:marTop w:val="0"/>
      <w:marBottom w:val="0"/>
      <w:divBdr>
        <w:top w:val="none" w:sz="0" w:space="0" w:color="auto"/>
        <w:left w:val="none" w:sz="0" w:space="0" w:color="auto"/>
        <w:bottom w:val="none" w:sz="0" w:space="0" w:color="auto"/>
        <w:right w:val="none" w:sz="0" w:space="0" w:color="auto"/>
      </w:divBdr>
    </w:div>
    <w:div w:id="651519162">
      <w:bodyDiv w:val="1"/>
      <w:marLeft w:val="0"/>
      <w:marRight w:val="0"/>
      <w:marTop w:val="0"/>
      <w:marBottom w:val="0"/>
      <w:divBdr>
        <w:top w:val="none" w:sz="0" w:space="0" w:color="auto"/>
        <w:left w:val="none" w:sz="0" w:space="0" w:color="auto"/>
        <w:bottom w:val="none" w:sz="0" w:space="0" w:color="auto"/>
        <w:right w:val="none" w:sz="0" w:space="0" w:color="auto"/>
      </w:divBdr>
    </w:div>
    <w:div w:id="664091661">
      <w:bodyDiv w:val="1"/>
      <w:marLeft w:val="0"/>
      <w:marRight w:val="0"/>
      <w:marTop w:val="0"/>
      <w:marBottom w:val="0"/>
      <w:divBdr>
        <w:top w:val="none" w:sz="0" w:space="0" w:color="auto"/>
        <w:left w:val="none" w:sz="0" w:space="0" w:color="auto"/>
        <w:bottom w:val="none" w:sz="0" w:space="0" w:color="auto"/>
        <w:right w:val="none" w:sz="0" w:space="0" w:color="auto"/>
      </w:divBdr>
    </w:div>
    <w:div w:id="672956294">
      <w:bodyDiv w:val="1"/>
      <w:marLeft w:val="0"/>
      <w:marRight w:val="0"/>
      <w:marTop w:val="0"/>
      <w:marBottom w:val="0"/>
      <w:divBdr>
        <w:top w:val="none" w:sz="0" w:space="0" w:color="auto"/>
        <w:left w:val="none" w:sz="0" w:space="0" w:color="auto"/>
        <w:bottom w:val="none" w:sz="0" w:space="0" w:color="auto"/>
        <w:right w:val="none" w:sz="0" w:space="0" w:color="auto"/>
      </w:divBdr>
    </w:div>
    <w:div w:id="679426992">
      <w:bodyDiv w:val="1"/>
      <w:marLeft w:val="0"/>
      <w:marRight w:val="0"/>
      <w:marTop w:val="0"/>
      <w:marBottom w:val="0"/>
      <w:divBdr>
        <w:top w:val="none" w:sz="0" w:space="0" w:color="auto"/>
        <w:left w:val="none" w:sz="0" w:space="0" w:color="auto"/>
        <w:bottom w:val="none" w:sz="0" w:space="0" w:color="auto"/>
        <w:right w:val="none" w:sz="0" w:space="0" w:color="auto"/>
      </w:divBdr>
    </w:div>
    <w:div w:id="681247765">
      <w:bodyDiv w:val="1"/>
      <w:marLeft w:val="0"/>
      <w:marRight w:val="0"/>
      <w:marTop w:val="0"/>
      <w:marBottom w:val="0"/>
      <w:divBdr>
        <w:top w:val="none" w:sz="0" w:space="0" w:color="auto"/>
        <w:left w:val="none" w:sz="0" w:space="0" w:color="auto"/>
        <w:bottom w:val="none" w:sz="0" w:space="0" w:color="auto"/>
        <w:right w:val="none" w:sz="0" w:space="0" w:color="auto"/>
      </w:divBdr>
    </w:div>
    <w:div w:id="692074879">
      <w:bodyDiv w:val="1"/>
      <w:marLeft w:val="0"/>
      <w:marRight w:val="0"/>
      <w:marTop w:val="0"/>
      <w:marBottom w:val="0"/>
      <w:divBdr>
        <w:top w:val="none" w:sz="0" w:space="0" w:color="auto"/>
        <w:left w:val="none" w:sz="0" w:space="0" w:color="auto"/>
        <w:bottom w:val="none" w:sz="0" w:space="0" w:color="auto"/>
        <w:right w:val="none" w:sz="0" w:space="0" w:color="auto"/>
      </w:divBdr>
    </w:div>
    <w:div w:id="693965369">
      <w:bodyDiv w:val="1"/>
      <w:marLeft w:val="0"/>
      <w:marRight w:val="0"/>
      <w:marTop w:val="0"/>
      <w:marBottom w:val="0"/>
      <w:divBdr>
        <w:top w:val="none" w:sz="0" w:space="0" w:color="auto"/>
        <w:left w:val="none" w:sz="0" w:space="0" w:color="auto"/>
        <w:bottom w:val="none" w:sz="0" w:space="0" w:color="auto"/>
        <w:right w:val="none" w:sz="0" w:space="0" w:color="auto"/>
      </w:divBdr>
    </w:div>
    <w:div w:id="702169745">
      <w:bodyDiv w:val="1"/>
      <w:marLeft w:val="0"/>
      <w:marRight w:val="0"/>
      <w:marTop w:val="0"/>
      <w:marBottom w:val="0"/>
      <w:divBdr>
        <w:top w:val="none" w:sz="0" w:space="0" w:color="auto"/>
        <w:left w:val="none" w:sz="0" w:space="0" w:color="auto"/>
        <w:bottom w:val="none" w:sz="0" w:space="0" w:color="auto"/>
        <w:right w:val="none" w:sz="0" w:space="0" w:color="auto"/>
      </w:divBdr>
    </w:div>
    <w:div w:id="733040305">
      <w:bodyDiv w:val="1"/>
      <w:marLeft w:val="0"/>
      <w:marRight w:val="0"/>
      <w:marTop w:val="0"/>
      <w:marBottom w:val="0"/>
      <w:divBdr>
        <w:top w:val="none" w:sz="0" w:space="0" w:color="auto"/>
        <w:left w:val="none" w:sz="0" w:space="0" w:color="auto"/>
        <w:bottom w:val="none" w:sz="0" w:space="0" w:color="auto"/>
        <w:right w:val="none" w:sz="0" w:space="0" w:color="auto"/>
      </w:divBdr>
    </w:div>
    <w:div w:id="740719331">
      <w:bodyDiv w:val="1"/>
      <w:marLeft w:val="0"/>
      <w:marRight w:val="0"/>
      <w:marTop w:val="0"/>
      <w:marBottom w:val="0"/>
      <w:divBdr>
        <w:top w:val="none" w:sz="0" w:space="0" w:color="auto"/>
        <w:left w:val="none" w:sz="0" w:space="0" w:color="auto"/>
        <w:bottom w:val="none" w:sz="0" w:space="0" w:color="auto"/>
        <w:right w:val="none" w:sz="0" w:space="0" w:color="auto"/>
      </w:divBdr>
    </w:div>
    <w:div w:id="747045877">
      <w:bodyDiv w:val="1"/>
      <w:marLeft w:val="0"/>
      <w:marRight w:val="0"/>
      <w:marTop w:val="0"/>
      <w:marBottom w:val="0"/>
      <w:divBdr>
        <w:top w:val="none" w:sz="0" w:space="0" w:color="auto"/>
        <w:left w:val="none" w:sz="0" w:space="0" w:color="auto"/>
        <w:bottom w:val="none" w:sz="0" w:space="0" w:color="auto"/>
        <w:right w:val="none" w:sz="0" w:space="0" w:color="auto"/>
      </w:divBdr>
    </w:div>
    <w:div w:id="753890778">
      <w:bodyDiv w:val="1"/>
      <w:marLeft w:val="0"/>
      <w:marRight w:val="0"/>
      <w:marTop w:val="0"/>
      <w:marBottom w:val="0"/>
      <w:divBdr>
        <w:top w:val="none" w:sz="0" w:space="0" w:color="auto"/>
        <w:left w:val="none" w:sz="0" w:space="0" w:color="auto"/>
        <w:bottom w:val="none" w:sz="0" w:space="0" w:color="auto"/>
        <w:right w:val="none" w:sz="0" w:space="0" w:color="auto"/>
      </w:divBdr>
    </w:div>
    <w:div w:id="769207010">
      <w:bodyDiv w:val="1"/>
      <w:marLeft w:val="0"/>
      <w:marRight w:val="0"/>
      <w:marTop w:val="0"/>
      <w:marBottom w:val="0"/>
      <w:divBdr>
        <w:top w:val="none" w:sz="0" w:space="0" w:color="auto"/>
        <w:left w:val="none" w:sz="0" w:space="0" w:color="auto"/>
        <w:bottom w:val="none" w:sz="0" w:space="0" w:color="auto"/>
        <w:right w:val="none" w:sz="0" w:space="0" w:color="auto"/>
      </w:divBdr>
    </w:div>
    <w:div w:id="782501199">
      <w:bodyDiv w:val="1"/>
      <w:marLeft w:val="0"/>
      <w:marRight w:val="0"/>
      <w:marTop w:val="0"/>
      <w:marBottom w:val="0"/>
      <w:divBdr>
        <w:top w:val="none" w:sz="0" w:space="0" w:color="auto"/>
        <w:left w:val="none" w:sz="0" w:space="0" w:color="auto"/>
        <w:bottom w:val="none" w:sz="0" w:space="0" w:color="auto"/>
        <w:right w:val="none" w:sz="0" w:space="0" w:color="auto"/>
      </w:divBdr>
    </w:div>
    <w:div w:id="784813412">
      <w:bodyDiv w:val="1"/>
      <w:marLeft w:val="0"/>
      <w:marRight w:val="0"/>
      <w:marTop w:val="0"/>
      <w:marBottom w:val="0"/>
      <w:divBdr>
        <w:top w:val="none" w:sz="0" w:space="0" w:color="auto"/>
        <w:left w:val="none" w:sz="0" w:space="0" w:color="auto"/>
        <w:bottom w:val="none" w:sz="0" w:space="0" w:color="auto"/>
        <w:right w:val="none" w:sz="0" w:space="0" w:color="auto"/>
      </w:divBdr>
    </w:div>
    <w:div w:id="788932053">
      <w:bodyDiv w:val="1"/>
      <w:marLeft w:val="0"/>
      <w:marRight w:val="0"/>
      <w:marTop w:val="0"/>
      <w:marBottom w:val="0"/>
      <w:divBdr>
        <w:top w:val="none" w:sz="0" w:space="0" w:color="auto"/>
        <w:left w:val="none" w:sz="0" w:space="0" w:color="auto"/>
        <w:bottom w:val="none" w:sz="0" w:space="0" w:color="auto"/>
        <w:right w:val="none" w:sz="0" w:space="0" w:color="auto"/>
      </w:divBdr>
    </w:div>
    <w:div w:id="829520463">
      <w:bodyDiv w:val="1"/>
      <w:marLeft w:val="0"/>
      <w:marRight w:val="0"/>
      <w:marTop w:val="0"/>
      <w:marBottom w:val="0"/>
      <w:divBdr>
        <w:top w:val="none" w:sz="0" w:space="0" w:color="auto"/>
        <w:left w:val="none" w:sz="0" w:space="0" w:color="auto"/>
        <w:bottom w:val="none" w:sz="0" w:space="0" w:color="auto"/>
        <w:right w:val="none" w:sz="0" w:space="0" w:color="auto"/>
      </w:divBdr>
    </w:div>
    <w:div w:id="832447810">
      <w:bodyDiv w:val="1"/>
      <w:marLeft w:val="0"/>
      <w:marRight w:val="0"/>
      <w:marTop w:val="0"/>
      <w:marBottom w:val="0"/>
      <w:divBdr>
        <w:top w:val="none" w:sz="0" w:space="0" w:color="auto"/>
        <w:left w:val="none" w:sz="0" w:space="0" w:color="auto"/>
        <w:bottom w:val="none" w:sz="0" w:space="0" w:color="auto"/>
        <w:right w:val="none" w:sz="0" w:space="0" w:color="auto"/>
      </w:divBdr>
    </w:div>
    <w:div w:id="867327592">
      <w:bodyDiv w:val="1"/>
      <w:marLeft w:val="0"/>
      <w:marRight w:val="0"/>
      <w:marTop w:val="0"/>
      <w:marBottom w:val="0"/>
      <w:divBdr>
        <w:top w:val="none" w:sz="0" w:space="0" w:color="auto"/>
        <w:left w:val="none" w:sz="0" w:space="0" w:color="auto"/>
        <w:bottom w:val="none" w:sz="0" w:space="0" w:color="auto"/>
        <w:right w:val="none" w:sz="0" w:space="0" w:color="auto"/>
      </w:divBdr>
    </w:div>
    <w:div w:id="869487706">
      <w:bodyDiv w:val="1"/>
      <w:marLeft w:val="0"/>
      <w:marRight w:val="0"/>
      <w:marTop w:val="0"/>
      <w:marBottom w:val="0"/>
      <w:divBdr>
        <w:top w:val="none" w:sz="0" w:space="0" w:color="auto"/>
        <w:left w:val="none" w:sz="0" w:space="0" w:color="auto"/>
        <w:bottom w:val="none" w:sz="0" w:space="0" w:color="auto"/>
        <w:right w:val="none" w:sz="0" w:space="0" w:color="auto"/>
      </w:divBdr>
      <w:divsChild>
        <w:div w:id="880629575">
          <w:marLeft w:val="0"/>
          <w:marRight w:val="0"/>
          <w:marTop w:val="0"/>
          <w:marBottom w:val="0"/>
          <w:divBdr>
            <w:top w:val="none" w:sz="0" w:space="0" w:color="auto"/>
            <w:left w:val="none" w:sz="0" w:space="0" w:color="auto"/>
            <w:bottom w:val="none" w:sz="0" w:space="0" w:color="auto"/>
            <w:right w:val="none" w:sz="0" w:space="0" w:color="auto"/>
          </w:divBdr>
          <w:divsChild>
            <w:div w:id="10569999">
              <w:marLeft w:val="0"/>
              <w:marRight w:val="0"/>
              <w:marTop w:val="0"/>
              <w:marBottom w:val="0"/>
              <w:divBdr>
                <w:top w:val="none" w:sz="0" w:space="0" w:color="auto"/>
                <w:left w:val="none" w:sz="0" w:space="0" w:color="auto"/>
                <w:bottom w:val="none" w:sz="0" w:space="0" w:color="auto"/>
                <w:right w:val="none" w:sz="0" w:space="0" w:color="auto"/>
              </w:divBdr>
              <w:divsChild>
                <w:div w:id="1204754937">
                  <w:marLeft w:val="-225"/>
                  <w:marRight w:val="-225"/>
                  <w:marTop w:val="0"/>
                  <w:marBottom w:val="0"/>
                  <w:divBdr>
                    <w:top w:val="none" w:sz="0" w:space="0" w:color="auto"/>
                    <w:left w:val="none" w:sz="0" w:space="0" w:color="auto"/>
                    <w:bottom w:val="none" w:sz="0" w:space="0" w:color="auto"/>
                    <w:right w:val="none" w:sz="0" w:space="0" w:color="auto"/>
                  </w:divBdr>
                  <w:divsChild>
                    <w:div w:id="2022589176">
                      <w:marLeft w:val="0"/>
                      <w:marRight w:val="0"/>
                      <w:marTop w:val="0"/>
                      <w:marBottom w:val="0"/>
                      <w:divBdr>
                        <w:top w:val="none" w:sz="0" w:space="0" w:color="auto"/>
                        <w:left w:val="none" w:sz="0" w:space="0" w:color="auto"/>
                        <w:bottom w:val="none" w:sz="0" w:space="0" w:color="auto"/>
                        <w:right w:val="none" w:sz="0" w:space="0" w:color="auto"/>
                      </w:divBdr>
                      <w:divsChild>
                        <w:div w:id="1384132848">
                          <w:marLeft w:val="0"/>
                          <w:marRight w:val="0"/>
                          <w:marTop w:val="0"/>
                          <w:marBottom w:val="0"/>
                          <w:divBdr>
                            <w:top w:val="none" w:sz="0" w:space="0" w:color="auto"/>
                            <w:left w:val="none" w:sz="0" w:space="11" w:color="EDEDED"/>
                            <w:bottom w:val="none" w:sz="0" w:space="0" w:color="EDEDED"/>
                            <w:right w:val="none" w:sz="0" w:space="0" w:color="EDEDED"/>
                          </w:divBdr>
                        </w:div>
                        <w:div w:id="148728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94987">
              <w:marLeft w:val="0"/>
              <w:marRight w:val="0"/>
              <w:marTop w:val="0"/>
              <w:marBottom w:val="0"/>
              <w:divBdr>
                <w:top w:val="none" w:sz="0" w:space="0" w:color="auto"/>
                <w:left w:val="none" w:sz="0" w:space="0" w:color="auto"/>
                <w:bottom w:val="none" w:sz="0" w:space="0" w:color="auto"/>
                <w:right w:val="none" w:sz="0" w:space="0" w:color="auto"/>
              </w:divBdr>
              <w:divsChild>
                <w:div w:id="1933855573">
                  <w:marLeft w:val="0"/>
                  <w:marRight w:val="0"/>
                  <w:marTop w:val="0"/>
                  <w:marBottom w:val="0"/>
                  <w:divBdr>
                    <w:top w:val="none" w:sz="0" w:space="0" w:color="auto"/>
                    <w:left w:val="none" w:sz="0" w:space="0" w:color="auto"/>
                    <w:bottom w:val="none" w:sz="0" w:space="0" w:color="auto"/>
                    <w:right w:val="none" w:sz="0" w:space="0" w:color="auto"/>
                  </w:divBdr>
                  <w:divsChild>
                    <w:div w:id="1208181623">
                      <w:marLeft w:val="-225"/>
                      <w:marRight w:val="-225"/>
                      <w:marTop w:val="0"/>
                      <w:marBottom w:val="0"/>
                      <w:divBdr>
                        <w:top w:val="none" w:sz="0" w:space="0" w:color="auto"/>
                        <w:left w:val="none" w:sz="0" w:space="0" w:color="auto"/>
                        <w:bottom w:val="none" w:sz="0" w:space="0" w:color="auto"/>
                        <w:right w:val="none" w:sz="0" w:space="0" w:color="auto"/>
                      </w:divBdr>
                      <w:divsChild>
                        <w:div w:id="71828613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442649194">
              <w:marLeft w:val="0"/>
              <w:marRight w:val="0"/>
              <w:marTop w:val="0"/>
              <w:marBottom w:val="0"/>
              <w:divBdr>
                <w:top w:val="none" w:sz="0" w:space="0" w:color="auto"/>
                <w:left w:val="none" w:sz="0" w:space="0" w:color="auto"/>
                <w:bottom w:val="single" w:sz="36" w:space="4" w:color="F2F2F2"/>
                <w:right w:val="none" w:sz="0" w:space="0" w:color="auto"/>
              </w:divBdr>
              <w:divsChild>
                <w:div w:id="876090143">
                  <w:marLeft w:val="0"/>
                  <w:marRight w:val="0"/>
                  <w:marTop w:val="0"/>
                  <w:marBottom w:val="0"/>
                  <w:divBdr>
                    <w:top w:val="none" w:sz="0" w:space="0" w:color="auto"/>
                    <w:left w:val="none" w:sz="0" w:space="0" w:color="auto"/>
                    <w:bottom w:val="none" w:sz="0" w:space="0" w:color="auto"/>
                    <w:right w:val="none" w:sz="0" w:space="0" w:color="auto"/>
                  </w:divBdr>
                  <w:divsChild>
                    <w:div w:id="748425709">
                      <w:marLeft w:val="-225"/>
                      <w:marRight w:val="-225"/>
                      <w:marTop w:val="0"/>
                      <w:marBottom w:val="0"/>
                      <w:divBdr>
                        <w:top w:val="none" w:sz="0" w:space="0" w:color="auto"/>
                        <w:left w:val="none" w:sz="0" w:space="0" w:color="auto"/>
                        <w:bottom w:val="none" w:sz="0" w:space="0" w:color="auto"/>
                        <w:right w:val="none" w:sz="0" w:space="0" w:color="auto"/>
                      </w:divBdr>
                      <w:divsChild>
                        <w:div w:id="6295384">
                          <w:marLeft w:val="0"/>
                          <w:marRight w:val="0"/>
                          <w:marTop w:val="0"/>
                          <w:marBottom w:val="75"/>
                          <w:divBdr>
                            <w:top w:val="none" w:sz="0" w:space="0" w:color="auto"/>
                            <w:left w:val="none" w:sz="0" w:space="0" w:color="auto"/>
                            <w:bottom w:val="none" w:sz="0" w:space="0" w:color="auto"/>
                            <w:right w:val="none" w:sz="0" w:space="0" w:color="auto"/>
                          </w:divBdr>
                          <w:divsChild>
                            <w:div w:id="2101640274">
                              <w:marLeft w:val="0"/>
                              <w:marRight w:val="0"/>
                              <w:marTop w:val="0"/>
                              <w:marBottom w:val="0"/>
                              <w:divBdr>
                                <w:top w:val="none" w:sz="0" w:space="0" w:color="auto"/>
                                <w:left w:val="none" w:sz="0" w:space="0" w:color="auto"/>
                                <w:bottom w:val="none" w:sz="0" w:space="0" w:color="auto"/>
                                <w:right w:val="none" w:sz="0" w:space="0" w:color="auto"/>
                              </w:divBdr>
                            </w:div>
                          </w:divsChild>
                        </w:div>
                        <w:div w:id="875506690">
                          <w:marLeft w:val="0"/>
                          <w:marRight w:val="0"/>
                          <w:marTop w:val="0"/>
                          <w:marBottom w:val="0"/>
                          <w:divBdr>
                            <w:top w:val="none" w:sz="0" w:space="0" w:color="auto"/>
                            <w:left w:val="none" w:sz="0" w:space="0" w:color="auto"/>
                            <w:bottom w:val="none" w:sz="0" w:space="0" w:color="auto"/>
                            <w:right w:val="none" w:sz="0" w:space="0" w:color="auto"/>
                          </w:divBdr>
                          <w:divsChild>
                            <w:div w:id="1004355970">
                              <w:marLeft w:val="0"/>
                              <w:marRight w:val="0"/>
                              <w:marTop w:val="0"/>
                              <w:marBottom w:val="0"/>
                              <w:divBdr>
                                <w:top w:val="none" w:sz="0" w:space="0" w:color="auto"/>
                                <w:left w:val="none" w:sz="0" w:space="0" w:color="auto"/>
                                <w:bottom w:val="none" w:sz="0" w:space="0" w:color="auto"/>
                                <w:right w:val="none" w:sz="0" w:space="0" w:color="auto"/>
                              </w:divBdr>
                              <w:divsChild>
                                <w:div w:id="406994990">
                                  <w:marLeft w:val="0"/>
                                  <w:marRight w:val="0"/>
                                  <w:marTop w:val="0"/>
                                  <w:marBottom w:val="0"/>
                                  <w:divBdr>
                                    <w:top w:val="none" w:sz="0" w:space="8" w:color="auto"/>
                                    <w:left w:val="single" w:sz="6" w:space="11" w:color="F4F4F4"/>
                                    <w:bottom w:val="single" w:sz="6" w:space="8" w:color="F4F4F4"/>
                                    <w:right w:val="single" w:sz="6" w:space="11" w:color="F4F4F4"/>
                                  </w:divBdr>
                                  <w:divsChild>
                                    <w:div w:id="1610703052">
                                      <w:marLeft w:val="0"/>
                                      <w:marRight w:val="0"/>
                                      <w:marTop w:val="0"/>
                                      <w:marBottom w:val="0"/>
                                      <w:divBdr>
                                        <w:top w:val="single" w:sz="6" w:space="9" w:color="E1E1E1"/>
                                        <w:left w:val="single" w:sz="6" w:space="9" w:color="E1E1E1"/>
                                        <w:bottom w:val="single" w:sz="6" w:space="9" w:color="E1E1E1"/>
                                        <w:right w:val="single" w:sz="6" w:space="9" w:color="E1E1E1"/>
                                      </w:divBdr>
                                      <w:divsChild>
                                        <w:div w:id="1639529212">
                                          <w:marLeft w:val="0"/>
                                          <w:marRight w:val="0"/>
                                          <w:marTop w:val="0"/>
                                          <w:marBottom w:val="0"/>
                                          <w:divBdr>
                                            <w:top w:val="none" w:sz="0" w:space="0" w:color="auto"/>
                                            <w:left w:val="none" w:sz="0" w:space="0" w:color="auto"/>
                                            <w:bottom w:val="none" w:sz="0" w:space="0" w:color="auto"/>
                                            <w:right w:val="none" w:sz="0" w:space="0" w:color="auto"/>
                                          </w:divBdr>
                                        </w:div>
                                        <w:div w:id="183036446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668623">
                          <w:marLeft w:val="0"/>
                          <w:marRight w:val="0"/>
                          <w:marTop w:val="0"/>
                          <w:marBottom w:val="75"/>
                          <w:divBdr>
                            <w:top w:val="none" w:sz="0" w:space="0" w:color="auto"/>
                            <w:left w:val="none" w:sz="0" w:space="0" w:color="auto"/>
                            <w:bottom w:val="none" w:sz="0" w:space="0" w:color="auto"/>
                            <w:right w:val="none" w:sz="0" w:space="0" w:color="auto"/>
                          </w:divBdr>
                          <w:divsChild>
                            <w:div w:id="12927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415313">
              <w:marLeft w:val="0"/>
              <w:marRight w:val="0"/>
              <w:marTop w:val="0"/>
              <w:marBottom w:val="0"/>
              <w:divBdr>
                <w:top w:val="none" w:sz="0" w:space="0" w:color="auto"/>
                <w:left w:val="none" w:sz="0" w:space="0" w:color="auto"/>
                <w:bottom w:val="none" w:sz="0" w:space="0" w:color="auto"/>
                <w:right w:val="none" w:sz="0" w:space="0" w:color="auto"/>
              </w:divBdr>
              <w:divsChild>
                <w:div w:id="830175134">
                  <w:marLeft w:val="0"/>
                  <w:marRight w:val="0"/>
                  <w:marTop w:val="0"/>
                  <w:marBottom w:val="0"/>
                  <w:divBdr>
                    <w:top w:val="none" w:sz="0" w:space="0" w:color="auto"/>
                    <w:left w:val="none" w:sz="0" w:space="0" w:color="auto"/>
                    <w:bottom w:val="none" w:sz="0" w:space="0" w:color="auto"/>
                    <w:right w:val="none" w:sz="0" w:space="0" w:color="auto"/>
                  </w:divBdr>
                  <w:divsChild>
                    <w:div w:id="713770781">
                      <w:marLeft w:val="-225"/>
                      <w:marRight w:val="-225"/>
                      <w:marTop w:val="0"/>
                      <w:marBottom w:val="0"/>
                      <w:divBdr>
                        <w:top w:val="none" w:sz="0" w:space="0" w:color="auto"/>
                        <w:left w:val="none" w:sz="0" w:space="0" w:color="auto"/>
                        <w:bottom w:val="none" w:sz="0" w:space="0" w:color="auto"/>
                        <w:right w:val="none" w:sz="0" w:space="0" w:color="auto"/>
                      </w:divBdr>
                      <w:divsChild>
                        <w:div w:id="15787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97290">
              <w:marLeft w:val="0"/>
              <w:marRight w:val="0"/>
              <w:marTop w:val="0"/>
              <w:marBottom w:val="0"/>
              <w:divBdr>
                <w:top w:val="none" w:sz="0" w:space="0" w:color="auto"/>
                <w:left w:val="none" w:sz="0" w:space="0" w:color="auto"/>
                <w:bottom w:val="none" w:sz="0" w:space="0" w:color="auto"/>
                <w:right w:val="none" w:sz="0" w:space="0" w:color="auto"/>
              </w:divBdr>
              <w:divsChild>
                <w:div w:id="1380713595">
                  <w:marLeft w:val="0"/>
                  <w:marRight w:val="0"/>
                  <w:marTop w:val="0"/>
                  <w:marBottom w:val="0"/>
                  <w:divBdr>
                    <w:top w:val="none" w:sz="0" w:space="0" w:color="auto"/>
                    <w:left w:val="none" w:sz="0" w:space="0" w:color="auto"/>
                    <w:bottom w:val="none" w:sz="0" w:space="0" w:color="auto"/>
                    <w:right w:val="none" w:sz="0" w:space="0" w:color="auto"/>
                  </w:divBdr>
                  <w:divsChild>
                    <w:div w:id="2140104380">
                      <w:marLeft w:val="-225"/>
                      <w:marRight w:val="-225"/>
                      <w:marTop w:val="0"/>
                      <w:marBottom w:val="0"/>
                      <w:divBdr>
                        <w:top w:val="none" w:sz="0" w:space="0" w:color="auto"/>
                        <w:left w:val="none" w:sz="0" w:space="0" w:color="auto"/>
                        <w:bottom w:val="none" w:sz="0" w:space="0" w:color="auto"/>
                        <w:right w:val="none" w:sz="0" w:space="0" w:color="auto"/>
                      </w:divBdr>
                      <w:divsChild>
                        <w:div w:id="578366564">
                          <w:marLeft w:val="0"/>
                          <w:marRight w:val="0"/>
                          <w:marTop w:val="75"/>
                          <w:marBottom w:val="0"/>
                          <w:divBdr>
                            <w:top w:val="none" w:sz="0" w:space="0" w:color="auto"/>
                            <w:left w:val="none" w:sz="0" w:space="0" w:color="auto"/>
                            <w:bottom w:val="none" w:sz="0" w:space="0" w:color="auto"/>
                            <w:right w:val="none" w:sz="0" w:space="0" w:color="auto"/>
                          </w:divBdr>
                          <w:divsChild>
                            <w:div w:id="790707989">
                              <w:marLeft w:val="0"/>
                              <w:marRight w:val="0"/>
                              <w:marTop w:val="0"/>
                              <w:marBottom w:val="0"/>
                              <w:divBdr>
                                <w:top w:val="none" w:sz="0" w:space="0" w:color="auto"/>
                                <w:left w:val="none" w:sz="0" w:space="0" w:color="auto"/>
                                <w:bottom w:val="none" w:sz="0" w:space="0" w:color="auto"/>
                                <w:right w:val="none" w:sz="0" w:space="0" w:color="auto"/>
                              </w:divBdr>
                              <w:divsChild>
                                <w:div w:id="964433012">
                                  <w:marLeft w:val="0"/>
                                  <w:marRight w:val="0"/>
                                  <w:marTop w:val="0"/>
                                  <w:marBottom w:val="0"/>
                                  <w:divBdr>
                                    <w:top w:val="none" w:sz="0" w:space="0" w:color="auto"/>
                                    <w:left w:val="none" w:sz="0" w:space="0" w:color="auto"/>
                                    <w:bottom w:val="none" w:sz="0" w:space="0" w:color="auto"/>
                                    <w:right w:val="none" w:sz="0" w:space="0" w:color="auto"/>
                                  </w:divBdr>
                                  <w:divsChild>
                                    <w:div w:id="194950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373344">
          <w:marLeft w:val="-4500"/>
          <w:marRight w:val="0"/>
          <w:marTop w:val="0"/>
          <w:marBottom w:val="0"/>
          <w:divBdr>
            <w:top w:val="none" w:sz="0" w:space="0" w:color="auto"/>
            <w:left w:val="none" w:sz="0" w:space="0" w:color="auto"/>
            <w:bottom w:val="none" w:sz="0" w:space="0" w:color="auto"/>
            <w:right w:val="none" w:sz="0" w:space="0" w:color="auto"/>
          </w:divBdr>
          <w:divsChild>
            <w:div w:id="134258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674423">
      <w:bodyDiv w:val="1"/>
      <w:marLeft w:val="0"/>
      <w:marRight w:val="0"/>
      <w:marTop w:val="0"/>
      <w:marBottom w:val="0"/>
      <w:divBdr>
        <w:top w:val="none" w:sz="0" w:space="0" w:color="auto"/>
        <w:left w:val="none" w:sz="0" w:space="0" w:color="auto"/>
        <w:bottom w:val="none" w:sz="0" w:space="0" w:color="auto"/>
        <w:right w:val="none" w:sz="0" w:space="0" w:color="auto"/>
      </w:divBdr>
    </w:div>
    <w:div w:id="884416391">
      <w:bodyDiv w:val="1"/>
      <w:marLeft w:val="0"/>
      <w:marRight w:val="0"/>
      <w:marTop w:val="0"/>
      <w:marBottom w:val="0"/>
      <w:divBdr>
        <w:top w:val="none" w:sz="0" w:space="0" w:color="auto"/>
        <w:left w:val="none" w:sz="0" w:space="0" w:color="auto"/>
        <w:bottom w:val="none" w:sz="0" w:space="0" w:color="auto"/>
        <w:right w:val="none" w:sz="0" w:space="0" w:color="auto"/>
      </w:divBdr>
    </w:div>
    <w:div w:id="892040346">
      <w:bodyDiv w:val="1"/>
      <w:marLeft w:val="0"/>
      <w:marRight w:val="0"/>
      <w:marTop w:val="0"/>
      <w:marBottom w:val="0"/>
      <w:divBdr>
        <w:top w:val="none" w:sz="0" w:space="0" w:color="auto"/>
        <w:left w:val="none" w:sz="0" w:space="0" w:color="auto"/>
        <w:bottom w:val="none" w:sz="0" w:space="0" w:color="auto"/>
        <w:right w:val="none" w:sz="0" w:space="0" w:color="auto"/>
      </w:divBdr>
    </w:div>
    <w:div w:id="895241756">
      <w:bodyDiv w:val="1"/>
      <w:marLeft w:val="0"/>
      <w:marRight w:val="0"/>
      <w:marTop w:val="0"/>
      <w:marBottom w:val="0"/>
      <w:divBdr>
        <w:top w:val="none" w:sz="0" w:space="0" w:color="auto"/>
        <w:left w:val="none" w:sz="0" w:space="0" w:color="auto"/>
        <w:bottom w:val="none" w:sz="0" w:space="0" w:color="auto"/>
        <w:right w:val="none" w:sz="0" w:space="0" w:color="auto"/>
      </w:divBdr>
    </w:div>
    <w:div w:id="895776456">
      <w:bodyDiv w:val="1"/>
      <w:marLeft w:val="0"/>
      <w:marRight w:val="0"/>
      <w:marTop w:val="0"/>
      <w:marBottom w:val="0"/>
      <w:divBdr>
        <w:top w:val="none" w:sz="0" w:space="0" w:color="auto"/>
        <w:left w:val="none" w:sz="0" w:space="0" w:color="auto"/>
        <w:bottom w:val="none" w:sz="0" w:space="0" w:color="auto"/>
        <w:right w:val="none" w:sz="0" w:space="0" w:color="auto"/>
      </w:divBdr>
    </w:div>
    <w:div w:id="896621385">
      <w:bodyDiv w:val="1"/>
      <w:marLeft w:val="0"/>
      <w:marRight w:val="0"/>
      <w:marTop w:val="0"/>
      <w:marBottom w:val="0"/>
      <w:divBdr>
        <w:top w:val="none" w:sz="0" w:space="0" w:color="auto"/>
        <w:left w:val="none" w:sz="0" w:space="0" w:color="auto"/>
        <w:bottom w:val="none" w:sz="0" w:space="0" w:color="auto"/>
        <w:right w:val="none" w:sz="0" w:space="0" w:color="auto"/>
      </w:divBdr>
    </w:div>
    <w:div w:id="897323846">
      <w:bodyDiv w:val="1"/>
      <w:marLeft w:val="0"/>
      <w:marRight w:val="0"/>
      <w:marTop w:val="0"/>
      <w:marBottom w:val="0"/>
      <w:divBdr>
        <w:top w:val="none" w:sz="0" w:space="0" w:color="auto"/>
        <w:left w:val="none" w:sz="0" w:space="0" w:color="auto"/>
        <w:bottom w:val="none" w:sz="0" w:space="0" w:color="auto"/>
        <w:right w:val="none" w:sz="0" w:space="0" w:color="auto"/>
      </w:divBdr>
    </w:div>
    <w:div w:id="903637275">
      <w:bodyDiv w:val="1"/>
      <w:marLeft w:val="0"/>
      <w:marRight w:val="0"/>
      <w:marTop w:val="0"/>
      <w:marBottom w:val="0"/>
      <w:divBdr>
        <w:top w:val="none" w:sz="0" w:space="0" w:color="auto"/>
        <w:left w:val="none" w:sz="0" w:space="0" w:color="auto"/>
        <w:bottom w:val="none" w:sz="0" w:space="0" w:color="auto"/>
        <w:right w:val="none" w:sz="0" w:space="0" w:color="auto"/>
      </w:divBdr>
    </w:div>
    <w:div w:id="924919075">
      <w:bodyDiv w:val="1"/>
      <w:marLeft w:val="0"/>
      <w:marRight w:val="0"/>
      <w:marTop w:val="0"/>
      <w:marBottom w:val="0"/>
      <w:divBdr>
        <w:top w:val="none" w:sz="0" w:space="0" w:color="auto"/>
        <w:left w:val="none" w:sz="0" w:space="0" w:color="auto"/>
        <w:bottom w:val="none" w:sz="0" w:space="0" w:color="auto"/>
        <w:right w:val="none" w:sz="0" w:space="0" w:color="auto"/>
      </w:divBdr>
    </w:div>
    <w:div w:id="926116425">
      <w:bodyDiv w:val="1"/>
      <w:marLeft w:val="0"/>
      <w:marRight w:val="0"/>
      <w:marTop w:val="0"/>
      <w:marBottom w:val="0"/>
      <w:divBdr>
        <w:top w:val="none" w:sz="0" w:space="0" w:color="auto"/>
        <w:left w:val="none" w:sz="0" w:space="0" w:color="auto"/>
        <w:bottom w:val="none" w:sz="0" w:space="0" w:color="auto"/>
        <w:right w:val="none" w:sz="0" w:space="0" w:color="auto"/>
      </w:divBdr>
    </w:div>
    <w:div w:id="967511181">
      <w:bodyDiv w:val="1"/>
      <w:marLeft w:val="0"/>
      <w:marRight w:val="0"/>
      <w:marTop w:val="0"/>
      <w:marBottom w:val="0"/>
      <w:divBdr>
        <w:top w:val="none" w:sz="0" w:space="0" w:color="auto"/>
        <w:left w:val="none" w:sz="0" w:space="0" w:color="auto"/>
        <w:bottom w:val="none" w:sz="0" w:space="0" w:color="auto"/>
        <w:right w:val="none" w:sz="0" w:space="0" w:color="auto"/>
      </w:divBdr>
    </w:div>
    <w:div w:id="979069503">
      <w:bodyDiv w:val="1"/>
      <w:marLeft w:val="0"/>
      <w:marRight w:val="0"/>
      <w:marTop w:val="0"/>
      <w:marBottom w:val="0"/>
      <w:divBdr>
        <w:top w:val="none" w:sz="0" w:space="0" w:color="auto"/>
        <w:left w:val="none" w:sz="0" w:space="0" w:color="auto"/>
        <w:bottom w:val="none" w:sz="0" w:space="0" w:color="auto"/>
        <w:right w:val="none" w:sz="0" w:space="0" w:color="auto"/>
      </w:divBdr>
    </w:div>
    <w:div w:id="988553146">
      <w:bodyDiv w:val="1"/>
      <w:marLeft w:val="0"/>
      <w:marRight w:val="0"/>
      <w:marTop w:val="0"/>
      <w:marBottom w:val="0"/>
      <w:divBdr>
        <w:top w:val="none" w:sz="0" w:space="0" w:color="auto"/>
        <w:left w:val="none" w:sz="0" w:space="0" w:color="auto"/>
        <w:bottom w:val="none" w:sz="0" w:space="0" w:color="auto"/>
        <w:right w:val="none" w:sz="0" w:space="0" w:color="auto"/>
      </w:divBdr>
    </w:div>
    <w:div w:id="1001010507">
      <w:bodyDiv w:val="1"/>
      <w:marLeft w:val="0"/>
      <w:marRight w:val="0"/>
      <w:marTop w:val="0"/>
      <w:marBottom w:val="0"/>
      <w:divBdr>
        <w:top w:val="none" w:sz="0" w:space="0" w:color="auto"/>
        <w:left w:val="none" w:sz="0" w:space="0" w:color="auto"/>
        <w:bottom w:val="none" w:sz="0" w:space="0" w:color="auto"/>
        <w:right w:val="none" w:sz="0" w:space="0" w:color="auto"/>
      </w:divBdr>
    </w:div>
    <w:div w:id="1009722954">
      <w:bodyDiv w:val="1"/>
      <w:marLeft w:val="0"/>
      <w:marRight w:val="0"/>
      <w:marTop w:val="0"/>
      <w:marBottom w:val="0"/>
      <w:divBdr>
        <w:top w:val="none" w:sz="0" w:space="0" w:color="auto"/>
        <w:left w:val="none" w:sz="0" w:space="0" w:color="auto"/>
        <w:bottom w:val="none" w:sz="0" w:space="0" w:color="auto"/>
        <w:right w:val="none" w:sz="0" w:space="0" w:color="auto"/>
      </w:divBdr>
    </w:div>
    <w:div w:id="1026828936">
      <w:bodyDiv w:val="1"/>
      <w:marLeft w:val="0"/>
      <w:marRight w:val="0"/>
      <w:marTop w:val="0"/>
      <w:marBottom w:val="0"/>
      <w:divBdr>
        <w:top w:val="none" w:sz="0" w:space="0" w:color="auto"/>
        <w:left w:val="none" w:sz="0" w:space="0" w:color="auto"/>
        <w:bottom w:val="none" w:sz="0" w:space="0" w:color="auto"/>
        <w:right w:val="none" w:sz="0" w:space="0" w:color="auto"/>
      </w:divBdr>
    </w:div>
    <w:div w:id="1034842378">
      <w:bodyDiv w:val="1"/>
      <w:marLeft w:val="0"/>
      <w:marRight w:val="0"/>
      <w:marTop w:val="0"/>
      <w:marBottom w:val="0"/>
      <w:divBdr>
        <w:top w:val="none" w:sz="0" w:space="0" w:color="auto"/>
        <w:left w:val="none" w:sz="0" w:space="0" w:color="auto"/>
        <w:bottom w:val="none" w:sz="0" w:space="0" w:color="auto"/>
        <w:right w:val="none" w:sz="0" w:space="0" w:color="auto"/>
      </w:divBdr>
    </w:div>
    <w:div w:id="1055203272">
      <w:bodyDiv w:val="1"/>
      <w:marLeft w:val="0"/>
      <w:marRight w:val="0"/>
      <w:marTop w:val="0"/>
      <w:marBottom w:val="0"/>
      <w:divBdr>
        <w:top w:val="none" w:sz="0" w:space="0" w:color="auto"/>
        <w:left w:val="none" w:sz="0" w:space="0" w:color="auto"/>
        <w:bottom w:val="none" w:sz="0" w:space="0" w:color="auto"/>
        <w:right w:val="none" w:sz="0" w:space="0" w:color="auto"/>
      </w:divBdr>
    </w:div>
    <w:div w:id="1055740914">
      <w:bodyDiv w:val="1"/>
      <w:marLeft w:val="0"/>
      <w:marRight w:val="0"/>
      <w:marTop w:val="0"/>
      <w:marBottom w:val="0"/>
      <w:divBdr>
        <w:top w:val="none" w:sz="0" w:space="0" w:color="auto"/>
        <w:left w:val="none" w:sz="0" w:space="0" w:color="auto"/>
        <w:bottom w:val="none" w:sz="0" w:space="0" w:color="auto"/>
        <w:right w:val="none" w:sz="0" w:space="0" w:color="auto"/>
      </w:divBdr>
    </w:div>
    <w:div w:id="1056006390">
      <w:bodyDiv w:val="1"/>
      <w:marLeft w:val="0"/>
      <w:marRight w:val="0"/>
      <w:marTop w:val="0"/>
      <w:marBottom w:val="0"/>
      <w:divBdr>
        <w:top w:val="none" w:sz="0" w:space="0" w:color="auto"/>
        <w:left w:val="none" w:sz="0" w:space="0" w:color="auto"/>
        <w:bottom w:val="none" w:sz="0" w:space="0" w:color="auto"/>
        <w:right w:val="none" w:sz="0" w:space="0" w:color="auto"/>
      </w:divBdr>
    </w:div>
    <w:div w:id="1081752804">
      <w:bodyDiv w:val="1"/>
      <w:marLeft w:val="0"/>
      <w:marRight w:val="0"/>
      <w:marTop w:val="0"/>
      <w:marBottom w:val="0"/>
      <w:divBdr>
        <w:top w:val="none" w:sz="0" w:space="0" w:color="auto"/>
        <w:left w:val="none" w:sz="0" w:space="0" w:color="auto"/>
        <w:bottom w:val="none" w:sz="0" w:space="0" w:color="auto"/>
        <w:right w:val="none" w:sz="0" w:space="0" w:color="auto"/>
      </w:divBdr>
    </w:div>
    <w:div w:id="1092627194">
      <w:bodyDiv w:val="1"/>
      <w:marLeft w:val="0"/>
      <w:marRight w:val="0"/>
      <w:marTop w:val="0"/>
      <w:marBottom w:val="0"/>
      <w:divBdr>
        <w:top w:val="none" w:sz="0" w:space="0" w:color="auto"/>
        <w:left w:val="none" w:sz="0" w:space="0" w:color="auto"/>
        <w:bottom w:val="none" w:sz="0" w:space="0" w:color="auto"/>
        <w:right w:val="none" w:sz="0" w:space="0" w:color="auto"/>
      </w:divBdr>
    </w:div>
    <w:div w:id="1105228440">
      <w:bodyDiv w:val="1"/>
      <w:marLeft w:val="0"/>
      <w:marRight w:val="0"/>
      <w:marTop w:val="0"/>
      <w:marBottom w:val="0"/>
      <w:divBdr>
        <w:top w:val="none" w:sz="0" w:space="0" w:color="auto"/>
        <w:left w:val="none" w:sz="0" w:space="0" w:color="auto"/>
        <w:bottom w:val="none" w:sz="0" w:space="0" w:color="auto"/>
        <w:right w:val="none" w:sz="0" w:space="0" w:color="auto"/>
      </w:divBdr>
    </w:div>
    <w:div w:id="1138646153">
      <w:bodyDiv w:val="1"/>
      <w:marLeft w:val="0"/>
      <w:marRight w:val="0"/>
      <w:marTop w:val="0"/>
      <w:marBottom w:val="0"/>
      <w:divBdr>
        <w:top w:val="none" w:sz="0" w:space="0" w:color="auto"/>
        <w:left w:val="none" w:sz="0" w:space="0" w:color="auto"/>
        <w:bottom w:val="none" w:sz="0" w:space="0" w:color="auto"/>
        <w:right w:val="none" w:sz="0" w:space="0" w:color="auto"/>
      </w:divBdr>
    </w:div>
    <w:div w:id="1138843163">
      <w:bodyDiv w:val="1"/>
      <w:marLeft w:val="0"/>
      <w:marRight w:val="0"/>
      <w:marTop w:val="0"/>
      <w:marBottom w:val="0"/>
      <w:divBdr>
        <w:top w:val="none" w:sz="0" w:space="0" w:color="auto"/>
        <w:left w:val="none" w:sz="0" w:space="0" w:color="auto"/>
        <w:bottom w:val="none" w:sz="0" w:space="0" w:color="auto"/>
        <w:right w:val="none" w:sz="0" w:space="0" w:color="auto"/>
      </w:divBdr>
    </w:div>
    <w:div w:id="1149437281">
      <w:bodyDiv w:val="1"/>
      <w:marLeft w:val="0"/>
      <w:marRight w:val="0"/>
      <w:marTop w:val="0"/>
      <w:marBottom w:val="0"/>
      <w:divBdr>
        <w:top w:val="none" w:sz="0" w:space="0" w:color="auto"/>
        <w:left w:val="none" w:sz="0" w:space="0" w:color="auto"/>
        <w:bottom w:val="none" w:sz="0" w:space="0" w:color="auto"/>
        <w:right w:val="none" w:sz="0" w:space="0" w:color="auto"/>
      </w:divBdr>
    </w:div>
    <w:div w:id="1165243127">
      <w:bodyDiv w:val="1"/>
      <w:marLeft w:val="0"/>
      <w:marRight w:val="0"/>
      <w:marTop w:val="0"/>
      <w:marBottom w:val="0"/>
      <w:divBdr>
        <w:top w:val="none" w:sz="0" w:space="0" w:color="auto"/>
        <w:left w:val="none" w:sz="0" w:space="0" w:color="auto"/>
        <w:bottom w:val="none" w:sz="0" w:space="0" w:color="auto"/>
        <w:right w:val="none" w:sz="0" w:space="0" w:color="auto"/>
      </w:divBdr>
    </w:div>
    <w:div w:id="1234583774">
      <w:bodyDiv w:val="1"/>
      <w:marLeft w:val="0"/>
      <w:marRight w:val="0"/>
      <w:marTop w:val="0"/>
      <w:marBottom w:val="0"/>
      <w:divBdr>
        <w:top w:val="none" w:sz="0" w:space="0" w:color="auto"/>
        <w:left w:val="none" w:sz="0" w:space="0" w:color="auto"/>
        <w:bottom w:val="none" w:sz="0" w:space="0" w:color="auto"/>
        <w:right w:val="none" w:sz="0" w:space="0" w:color="auto"/>
      </w:divBdr>
      <w:divsChild>
        <w:div w:id="562259834">
          <w:marLeft w:val="0"/>
          <w:marRight w:val="0"/>
          <w:marTop w:val="0"/>
          <w:marBottom w:val="0"/>
          <w:divBdr>
            <w:top w:val="none" w:sz="0" w:space="0" w:color="auto"/>
            <w:left w:val="none" w:sz="0" w:space="0" w:color="auto"/>
            <w:bottom w:val="none" w:sz="0" w:space="0" w:color="auto"/>
            <w:right w:val="none" w:sz="0" w:space="0" w:color="auto"/>
          </w:divBdr>
        </w:div>
        <w:div w:id="639194821">
          <w:marLeft w:val="0"/>
          <w:marRight w:val="0"/>
          <w:marTop w:val="0"/>
          <w:marBottom w:val="0"/>
          <w:divBdr>
            <w:top w:val="none" w:sz="0" w:space="0" w:color="auto"/>
            <w:left w:val="none" w:sz="0" w:space="0" w:color="auto"/>
            <w:bottom w:val="none" w:sz="0" w:space="0" w:color="auto"/>
            <w:right w:val="none" w:sz="0" w:space="0" w:color="auto"/>
          </w:divBdr>
        </w:div>
        <w:div w:id="648873277">
          <w:marLeft w:val="0"/>
          <w:marRight w:val="0"/>
          <w:marTop w:val="0"/>
          <w:marBottom w:val="0"/>
          <w:divBdr>
            <w:top w:val="none" w:sz="0" w:space="0" w:color="auto"/>
            <w:left w:val="none" w:sz="0" w:space="0" w:color="auto"/>
            <w:bottom w:val="none" w:sz="0" w:space="0" w:color="auto"/>
            <w:right w:val="none" w:sz="0" w:space="0" w:color="auto"/>
          </w:divBdr>
        </w:div>
        <w:div w:id="789934672">
          <w:marLeft w:val="0"/>
          <w:marRight w:val="0"/>
          <w:marTop w:val="0"/>
          <w:marBottom w:val="0"/>
          <w:divBdr>
            <w:top w:val="none" w:sz="0" w:space="0" w:color="auto"/>
            <w:left w:val="none" w:sz="0" w:space="0" w:color="auto"/>
            <w:bottom w:val="none" w:sz="0" w:space="0" w:color="auto"/>
            <w:right w:val="none" w:sz="0" w:space="0" w:color="auto"/>
          </w:divBdr>
        </w:div>
        <w:div w:id="1569684798">
          <w:marLeft w:val="0"/>
          <w:marRight w:val="0"/>
          <w:marTop w:val="0"/>
          <w:marBottom w:val="0"/>
          <w:divBdr>
            <w:top w:val="none" w:sz="0" w:space="0" w:color="auto"/>
            <w:left w:val="none" w:sz="0" w:space="0" w:color="auto"/>
            <w:bottom w:val="none" w:sz="0" w:space="0" w:color="auto"/>
            <w:right w:val="none" w:sz="0" w:space="0" w:color="auto"/>
          </w:divBdr>
        </w:div>
        <w:div w:id="1744258633">
          <w:marLeft w:val="0"/>
          <w:marRight w:val="0"/>
          <w:marTop w:val="0"/>
          <w:marBottom w:val="0"/>
          <w:divBdr>
            <w:top w:val="none" w:sz="0" w:space="0" w:color="auto"/>
            <w:left w:val="none" w:sz="0" w:space="0" w:color="auto"/>
            <w:bottom w:val="none" w:sz="0" w:space="0" w:color="auto"/>
            <w:right w:val="none" w:sz="0" w:space="0" w:color="auto"/>
          </w:divBdr>
        </w:div>
        <w:div w:id="1796485424">
          <w:marLeft w:val="0"/>
          <w:marRight w:val="0"/>
          <w:marTop w:val="0"/>
          <w:marBottom w:val="0"/>
          <w:divBdr>
            <w:top w:val="none" w:sz="0" w:space="0" w:color="auto"/>
            <w:left w:val="none" w:sz="0" w:space="0" w:color="auto"/>
            <w:bottom w:val="none" w:sz="0" w:space="0" w:color="auto"/>
            <w:right w:val="none" w:sz="0" w:space="0" w:color="auto"/>
          </w:divBdr>
        </w:div>
        <w:div w:id="1989046982">
          <w:marLeft w:val="0"/>
          <w:marRight w:val="0"/>
          <w:marTop w:val="0"/>
          <w:marBottom w:val="0"/>
          <w:divBdr>
            <w:top w:val="none" w:sz="0" w:space="0" w:color="auto"/>
            <w:left w:val="none" w:sz="0" w:space="0" w:color="auto"/>
            <w:bottom w:val="none" w:sz="0" w:space="0" w:color="auto"/>
            <w:right w:val="none" w:sz="0" w:space="0" w:color="auto"/>
          </w:divBdr>
        </w:div>
        <w:div w:id="2112316444">
          <w:marLeft w:val="0"/>
          <w:marRight w:val="0"/>
          <w:marTop w:val="0"/>
          <w:marBottom w:val="0"/>
          <w:divBdr>
            <w:top w:val="none" w:sz="0" w:space="0" w:color="auto"/>
            <w:left w:val="none" w:sz="0" w:space="0" w:color="auto"/>
            <w:bottom w:val="none" w:sz="0" w:space="0" w:color="auto"/>
            <w:right w:val="none" w:sz="0" w:space="0" w:color="auto"/>
          </w:divBdr>
        </w:div>
      </w:divsChild>
    </w:div>
    <w:div w:id="1235704274">
      <w:bodyDiv w:val="1"/>
      <w:marLeft w:val="0"/>
      <w:marRight w:val="0"/>
      <w:marTop w:val="0"/>
      <w:marBottom w:val="0"/>
      <w:divBdr>
        <w:top w:val="none" w:sz="0" w:space="0" w:color="auto"/>
        <w:left w:val="none" w:sz="0" w:space="0" w:color="auto"/>
        <w:bottom w:val="none" w:sz="0" w:space="0" w:color="auto"/>
        <w:right w:val="none" w:sz="0" w:space="0" w:color="auto"/>
      </w:divBdr>
    </w:div>
    <w:div w:id="1253392409">
      <w:bodyDiv w:val="1"/>
      <w:marLeft w:val="0"/>
      <w:marRight w:val="0"/>
      <w:marTop w:val="0"/>
      <w:marBottom w:val="0"/>
      <w:divBdr>
        <w:top w:val="none" w:sz="0" w:space="0" w:color="auto"/>
        <w:left w:val="none" w:sz="0" w:space="0" w:color="auto"/>
        <w:bottom w:val="none" w:sz="0" w:space="0" w:color="auto"/>
        <w:right w:val="none" w:sz="0" w:space="0" w:color="auto"/>
      </w:divBdr>
    </w:div>
    <w:div w:id="1258171213">
      <w:bodyDiv w:val="1"/>
      <w:marLeft w:val="0"/>
      <w:marRight w:val="0"/>
      <w:marTop w:val="0"/>
      <w:marBottom w:val="0"/>
      <w:divBdr>
        <w:top w:val="none" w:sz="0" w:space="0" w:color="auto"/>
        <w:left w:val="none" w:sz="0" w:space="0" w:color="auto"/>
        <w:bottom w:val="none" w:sz="0" w:space="0" w:color="auto"/>
        <w:right w:val="none" w:sz="0" w:space="0" w:color="auto"/>
      </w:divBdr>
    </w:div>
    <w:div w:id="1266232884">
      <w:bodyDiv w:val="1"/>
      <w:marLeft w:val="0"/>
      <w:marRight w:val="0"/>
      <w:marTop w:val="0"/>
      <w:marBottom w:val="0"/>
      <w:divBdr>
        <w:top w:val="none" w:sz="0" w:space="0" w:color="auto"/>
        <w:left w:val="none" w:sz="0" w:space="0" w:color="auto"/>
        <w:bottom w:val="none" w:sz="0" w:space="0" w:color="auto"/>
        <w:right w:val="none" w:sz="0" w:space="0" w:color="auto"/>
      </w:divBdr>
    </w:div>
    <w:div w:id="1268856572">
      <w:bodyDiv w:val="1"/>
      <w:marLeft w:val="0"/>
      <w:marRight w:val="0"/>
      <w:marTop w:val="0"/>
      <w:marBottom w:val="0"/>
      <w:divBdr>
        <w:top w:val="none" w:sz="0" w:space="0" w:color="auto"/>
        <w:left w:val="none" w:sz="0" w:space="0" w:color="auto"/>
        <w:bottom w:val="none" w:sz="0" w:space="0" w:color="auto"/>
        <w:right w:val="none" w:sz="0" w:space="0" w:color="auto"/>
      </w:divBdr>
    </w:div>
    <w:div w:id="1292663846">
      <w:bodyDiv w:val="1"/>
      <w:marLeft w:val="0"/>
      <w:marRight w:val="0"/>
      <w:marTop w:val="0"/>
      <w:marBottom w:val="0"/>
      <w:divBdr>
        <w:top w:val="none" w:sz="0" w:space="0" w:color="auto"/>
        <w:left w:val="none" w:sz="0" w:space="0" w:color="auto"/>
        <w:bottom w:val="none" w:sz="0" w:space="0" w:color="auto"/>
        <w:right w:val="none" w:sz="0" w:space="0" w:color="auto"/>
      </w:divBdr>
    </w:div>
    <w:div w:id="1301570455">
      <w:bodyDiv w:val="1"/>
      <w:marLeft w:val="0"/>
      <w:marRight w:val="0"/>
      <w:marTop w:val="0"/>
      <w:marBottom w:val="0"/>
      <w:divBdr>
        <w:top w:val="none" w:sz="0" w:space="0" w:color="auto"/>
        <w:left w:val="none" w:sz="0" w:space="0" w:color="auto"/>
        <w:bottom w:val="none" w:sz="0" w:space="0" w:color="auto"/>
        <w:right w:val="none" w:sz="0" w:space="0" w:color="auto"/>
      </w:divBdr>
    </w:div>
    <w:div w:id="1318654865">
      <w:bodyDiv w:val="1"/>
      <w:marLeft w:val="0"/>
      <w:marRight w:val="0"/>
      <w:marTop w:val="0"/>
      <w:marBottom w:val="0"/>
      <w:divBdr>
        <w:top w:val="none" w:sz="0" w:space="0" w:color="auto"/>
        <w:left w:val="none" w:sz="0" w:space="0" w:color="auto"/>
        <w:bottom w:val="none" w:sz="0" w:space="0" w:color="auto"/>
        <w:right w:val="none" w:sz="0" w:space="0" w:color="auto"/>
      </w:divBdr>
    </w:div>
    <w:div w:id="1336223140">
      <w:bodyDiv w:val="1"/>
      <w:marLeft w:val="0"/>
      <w:marRight w:val="0"/>
      <w:marTop w:val="0"/>
      <w:marBottom w:val="0"/>
      <w:divBdr>
        <w:top w:val="none" w:sz="0" w:space="0" w:color="auto"/>
        <w:left w:val="none" w:sz="0" w:space="0" w:color="auto"/>
        <w:bottom w:val="none" w:sz="0" w:space="0" w:color="auto"/>
        <w:right w:val="none" w:sz="0" w:space="0" w:color="auto"/>
      </w:divBdr>
    </w:div>
    <w:div w:id="1337881102">
      <w:bodyDiv w:val="1"/>
      <w:marLeft w:val="0"/>
      <w:marRight w:val="0"/>
      <w:marTop w:val="0"/>
      <w:marBottom w:val="0"/>
      <w:divBdr>
        <w:top w:val="none" w:sz="0" w:space="0" w:color="auto"/>
        <w:left w:val="none" w:sz="0" w:space="0" w:color="auto"/>
        <w:bottom w:val="none" w:sz="0" w:space="0" w:color="auto"/>
        <w:right w:val="none" w:sz="0" w:space="0" w:color="auto"/>
      </w:divBdr>
    </w:div>
    <w:div w:id="1341158957">
      <w:bodyDiv w:val="1"/>
      <w:marLeft w:val="0"/>
      <w:marRight w:val="0"/>
      <w:marTop w:val="0"/>
      <w:marBottom w:val="0"/>
      <w:divBdr>
        <w:top w:val="none" w:sz="0" w:space="0" w:color="auto"/>
        <w:left w:val="none" w:sz="0" w:space="0" w:color="auto"/>
        <w:bottom w:val="none" w:sz="0" w:space="0" w:color="auto"/>
        <w:right w:val="none" w:sz="0" w:space="0" w:color="auto"/>
      </w:divBdr>
    </w:div>
    <w:div w:id="1345551031">
      <w:bodyDiv w:val="1"/>
      <w:marLeft w:val="0"/>
      <w:marRight w:val="0"/>
      <w:marTop w:val="0"/>
      <w:marBottom w:val="0"/>
      <w:divBdr>
        <w:top w:val="none" w:sz="0" w:space="0" w:color="auto"/>
        <w:left w:val="none" w:sz="0" w:space="0" w:color="auto"/>
        <w:bottom w:val="none" w:sz="0" w:space="0" w:color="auto"/>
        <w:right w:val="none" w:sz="0" w:space="0" w:color="auto"/>
      </w:divBdr>
    </w:div>
    <w:div w:id="1349872389">
      <w:bodyDiv w:val="1"/>
      <w:marLeft w:val="0"/>
      <w:marRight w:val="0"/>
      <w:marTop w:val="0"/>
      <w:marBottom w:val="0"/>
      <w:divBdr>
        <w:top w:val="none" w:sz="0" w:space="0" w:color="auto"/>
        <w:left w:val="none" w:sz="0" w:space="0" w:color="auto"/>
        <w:bottom w:val="none" w:sz="0" w:space="0" w:color="auto"/>
        <w:right w:val="none" w:sz="0" w:space="0" w:color="auto"/>
      </w:divBdr>
    </w:div>
    <w:div w:id="1360661021">
      <w:bodyDiv w:val="1"/>
      <w:marLeft w:val="0"/>
      <w:marRight w:val="0"/>
      <w:marTop w:val="0"/>
      <w:marBottom w:val="0"/>
      <w:divBdr>
        <w:top w:val="none" w:sz="0" w:space="0" w:color="auto"/>
        <w:left w:val="none" w:sz="0" w:space="0" w:color="auto"/>
        <w:bottom w:val="none" w:sz="0" w:space="0" w:color="auto"/>
        <w:right w:val="none" w:sz="0" w:space="0" w:color="auto"/>
      </w:divBdr>
    </w:div>
    <w:div w:id="1370765308">
      <w:bodyDiv w:val="1"/>
      <w:marLeft w:val="0"/>
      <w:marRight w:val="0"/>
      <w:marTop w:val="0"/>
      <w:marBottom w:val="0"/>
      <w:divBdr>
        <w:top w:val="none" w:sz="0" w:space="0" w:color="auto"/>
        <w:left w:val="none" w:sz="0" w:space="0" w:color="auto"/>
        <w:bottom w:val="none" w:sz="0" w:space="0" w:color="auto"/>
        <w:right w:val="none" w:sz="0" w:space="0" w:color="auto"/>
      </w:divBdr>
    </w:div>
    <w:div w:id="1378550010">
      <w:bodyDiv w:val="1"/>
      <w:marLeft w:val="0"/>
      <w:marRight w:val="0"/>
      <w:marTop w:val="0"/>
      <w:marBottom w:val="0"/>
      <w:divBdr>
        <w:top w:val="none" w:sz="0" w:space="0" w:color="auto"/>
        <w:left w:val="none" w:sz="0" w:space="0" w:color="auto"/>
        <w:bottom w:val="none" w:sz="0" w:space="0" w:color="auto"/>
        <w:right w:val="none" w:sz="0" w:space="0" w:color="auto"/>
      </w:divBdr>
      <w:divsChild>
        <w:div w:id="288437047">
          <w:marLeft w:val="547"/>
          <w:marRight w:val="0"/>
          <w:marTop w:val="240"/>
          <w:marBottom w:val="200"/>
          <w:divBdr>
            <w:top w:val="none" w:sz="0" w:space="0" w:color="auto"/>
            <w:left w:val="none" w:sz="0" w:space="0" w:color="auto"/>
            <w:bottom w:val="none" w:sz="0" w:space="0" w:color="auto"/>
            <w:right w:val="none" w:sz="0" w:space="0" w:color="auto"/>
          </w:divBdr>
        </w:div>
        <w:div w:id="857817384">
          <w:marLeft w:val="547"/>
          <w:marRight w:val="0"/>
          <w:marTop w:val="240"/>
          <w:marBottom w:val="40"/>
          <w:divBdr>
            <w:top w:val="none" w:sz="0" w:space="0" w:color="auto"/>
            <w:left w:val="none" w:sz="0" w:space="0" w:color="auto"/>
            <w:bottom w:val="none" w:sz="0" w:space="0" w:color="auto"/>
            <w:right w:val="none" w:sz="0" w:space="0" w:color="auto"/>
          </w:divBdr>
        </w:div>
        <w:div w:id="1565484328">
          <w:marLeft w:val="547"/>
          <w:marRight w:val="0"/>
          <w:marTop w:val="240"/>
          <w:marBottom w:val="40"/>
          <w:divBdr>
            <w:top w:val="none" w:sz="0" w:space="0" w:color="auto"/>
            <w:left w:val="none" w:sz="0" w:space="0" w:color="auto"/>
            <w:bottom w:val="none" w:sz="0" w:space="0" w:color="auto"/>
            <w:right w:val="none" w:sz="0" w:space="0" w:color="auto"/>
          </w:divBdr>
        </w:div>
      </w:divsChild>
    </w:div>
    <w:div w:id="1383870374">
      <w:bodyDiv w:val="1"/>
      <w:marLeft w:val="0"/>
      <w:marRight w:val="0"/>
      <w:marTop w:val="0"/>
      <w:marBottom w:val="0"/>
      <w:divBdr>
        <w:top w:val="none" w:sz="0" w:space="0" w:color="auto"/>
        <w:left w:val="none" w:sz="0" w:space="0" w:color="auto"/>
        <w:bottom w:val="none" w:sz="0" w:space="0" w:color="auto"/>
        <w:right w:val="none" w:sz="0" w:space="0" w:color="auto"/>
      </w:divBdr>
    </w:div>
    <w:div w:id="1385131211">
      <w:bodyDiv w:val="1"/>
      <w:marLeft w:val="0"/>
      <w:marRight w:val="0"/>
      <w:marTop w:val="0"/>
      <w:marBottom w:val="0"/>
      <w:divBdr>
        <w:top w:val="none" w:sz="0" w:space="0" w:color="auto"/>
        <w:left w:val="none" w:sz="0" w:space="0" w:color="auto"/>
        <w:bottom w:val="none" w:sz="0" w:space="0" w:color="auto"/>
        <w:right w:val="none" w:sz="0" w:space="0" w:color="auto"/>
      </w:divBdr>
    </w:div>
    <w:div w:id="1385527121">
      <w:bodyDiv w:val="1"/>
      <w:marLeft w:val="0"/>
      <w:marRight w:val="0"/>
      <w:marTop w:val="0"/>
      <w:marBottom w:val="0"/>
      <w:divBdr>
        <w:top w:val="none" w:sz="0" w:space="0" w:color="auto"/>
        <w:left w:val="none" w:sz="0" w:space="0" w:color="auto"/>
        <w:bottom w:val="none" w:sz="0" w:space="0" w:color="auto"/>
        <w:right w:val="none" w:sz="0" w:space="0" w:color="auto"/>
      </w:divBdr>
    </w:div>
    <w:div w:id="1389106755">
      <w:bodyDiv w:val="1"/>
      <w:marLeft w:val="0"/>
      <w:marRight w:val="0"/>
      <w:marTop w:val="0"/>
      <w:marBottom w:val="0"/>
      <w:divBdr>
        <w:top w:val="none" w:sz="0" w:space="0" w:color="auto"/>
        <w:left w:val="none" w:sz="0" w:space="0" w:color="auto"/>
        <w:bottom w:val="none" w:sz="0" w:space="0" w:color="auto"/>
        <w:right w:val="none" w:sz="0" w:space="0" w:color="auto"/>
      </w:divBdr>
    </w:div>
    <w:div w:id="1393583575">
      <w:bodyDiv w:val="1"/>
      <w:marLeft w:val="0"/>
      <w:marRight w:val="0"/>
      <w:marTop w:val="0"/>
      <w:marBottom w:val="0"/>
      <w:divBdr>
        <w:top w:val="none" w:sz="0" w:space="0" w:color="auto"/>
        <w:left w:val="none" w:sz="0" w:space="0" w:color="auto"/>
        <w:bottom w:val="none" w:sz="0" w:space="0" w:color="auto"/>
        <w:right w:val="none" w:sz="0" w:space="0" w:color="auto"/>
      </w:divBdr>
    </w:div>
    <w:div w:id="1405763643">
      <w:bodyDiv w:val="1"/>
      <w:marLeft w:val="0"/>
      <w:marRight w:val="0"/>
      <w:marTop w:val="0"/>
      <w:marBottom w:val="0"/>
      <w:divBdr>
        <w:top w:val="none" w:sz="0" w:space="0" w:color="auto"/>
        <w:left w:val="none" w:sz="0" w:space="0" w:color="auto"/>
        <w:bottom w:val="none" w:sz="0" w:space="0" w:color="auto"/>
        <w:right w:val="none" w:sz="0" w:space="0" w:color="auto"/>
      </w:divBdr>
    </w:div>
    <w:div w:id="1420250618">
      <w:bodyDiv w:val="1"/>
      <w:marLeft w:val="0"/>
      <w:marRight w:val="0"/>
      <w:marTop w:val="0"/>
      <w:marBottom w:val="0"/>
      <w:divBdr>
        <w:top w:val="none" w:sz="0" w:space="0" w:color="auto"/>
        <w:left w:val="none" w:sz="0" w:space="0" w:color="auto"/>
        <w:bottom w:val="none" w:sz="0" w:space="0" w:color="auto"/>
        <w:right w:val="none" w:sz="0" w:space="0" w:color="auto"/>
      </w:divBdr>
    </w:div>
    <w:div w:id="1429236701">
      <w:bodyDiv w:val="1"/>
      <w:marLeft w:val="0"/>
      <w:marRight w:val="0"/>
      <w:marTop w:val="0"/>
      <w:marBottom w:val="0"/>
      <w:divBdr>
        <w:top w:val="none" w:sz="0" w:space="0" w:color="auto"/>
        <w:left w:val="none" w:sz="0" w:space="0" w:color="auto"/>
        <w:bottom w:val="none" w:sz="0" w:space="0" w:color="auto"/>
        <w:right w:val="none" w:sz="0" w:space="0" w:color="auto"/>
      </w:divBdr>
    </w:div>
    <w:div w:id="1432429490">
      <w:bodyDiv w:val="1"/>
      <w:marLeft w:val="0"/>
      <w:marRight w:val="0"/>
      <w:marTop w:val="0"/>
      <w:marBottom w:val="0"/>
      <w:divBdr>
        <w:top w:val="none" w:sz="0" w:space="0" w:color="auto"/>
        <w:left w:val="none" w:sz="0" w:space="0" w:color="auto"/>
        <w:bottom w:val="none" w:sz="0" w:space="0" w:color="auto"/>
        <w:right w:val="none" w:sz="0" w:space="0" w:color="auto"/>
      </w:divBdr>
    </w:div>
    <w:div w:id="1454599050">
      <w:bodyDiv w:val="1"/>
      <w:marLeft w:val="0"/>
      <w:marRight w:val="0"/>
      <w:marTop w:val="0"/>
      <w:marBottom w:val="0"/>
      <w:divBdr>
        <w:top w:val="none" w:sz="0" w:space="0" w:color="auto"/>
        <w:left w:val="none" w:sz="0" w:space="0" w:color="auto"/>
        <w:bottom w:val="none" w:sz="0" w:space="0" w:color="auto"/>
        <w:right w:val="none" w:sz="0" w:space="0" w:color="auto"/>
      </w:divBdr>
    </w:div>
    <w:div w:id="1460344363">
      <w:bodyDiv w:val="1"/>
      <w:marLeft w:val="0"/>
      <w:marRight w:val="0"/>
      <w:marTop w:val="0"/>
      <w:marBottom w:val="0"/>
      <w:divBdr>
        <w:top w:val="none" w:sz="0" w:space="0" w:color="auto"/>
        <w:left w:val="none" w:sz="0" w:space="0" w:color="auto"/>
        <w:bottom w:val="none" w:sz="0" w:space="0" w:color="auto"/>
        <w:right w:val="none" w:sz="0" w:space="0" w:color="auto"/>
      </w:divBdr>
    </w:div>
    <w:div w:id="1465928829">
      <w:bodyDiv w:val="1"/>
      <w:marLeft w:val="0"/>
      <w:marRight w:val="0"/>
      <w:marTop w:val="0"/>
      <w:marBottom w:val="0"/>
      <w:divBdr>
        <w:top w:val="none" w:sz="0" w:space="0" w:color="auto"/>
        <w:left w:val="none" w:sz="0" w:space="0" w:color="auto"/>
        <w:bottom w:val="none" w:sz="0" w:space="0" w:color="auto"/>
        <w:right w:val="none" w:sz="0" w:space="0" w:color="auto"/>
      </w:divBdr>
    </w:div>
    <w:div w:id="1475022228">
      <w:bodyDiv w:val="1"/>
      <w:marLeft w:val="0"/>
      <w:marRight w:val="0"/>
      <w:marTop w:val="0"/>
      <w:marBottom w:val="0"/>
      <w:divBdr>
        <w:top w:val="none" w:sz="0" w:space="0" w:color="auto"/>
        <w:left w:val="none" w:sz="0" w:space="0" w:color="auto"/>
        <w:bottom w:val="none" w:sz="0" w:space="0" w:color="auto"/>
        <w:right w:val="none" w:sz="0" w:space="0" w:color="auto"/>
      </w:divBdr>
    </w:div>
    <w:div w:id="1475609763">
      <w:bodyDiv w:val="1"/>
      <w:marLeft w:val="0"/>
      <w:marRight w:val="0"/>
      <w:marTop w:val="0"/>
      <w:marBottom w:val="0"/>
      <w:divBdr>
        <w:top w:val="none" w:sz="0" w:space="0" w:color="auto"/>
        <w:left w:val="none" w:sz="0" w:space="0" w:color="auto"/>
        <w:bottom w:val="none" w:sz="0" w:space="0" w:color="auto"/>
        <w:right w:val="none" w:sz="0" w:space="0" w:color="auto"/>
      </w:divBdr>
    </w:div>
    <w:div w:id="1476558027">
      <w:bodyDiv w:val="1"/>
      <w:marLeft w:val="0"/>
      <w:marRight w:val="0"/>
      <w:marTop w:val="0"/>
      <w:marBottom w:val="0"/>
      <w:divBdr>
        <w:top w:val="none" w:sz="0" w:space="0" w:color="auto"/>
        <w:left w:val="none" w:sz="0" w:space="0" w:color="auto"/>
        <w:bottom w:val="none" w:sz="0" w:space="0" w:color="auto"/>
        <w:right w:val="none" w:sz="0" w:space="0" w:color="auto"/>
      </w:divBdr>
    </w:div>
    <w:div w:id="1478716784">
      <w:bodyDiv w:val="1"/>
      <w:marLeft w:val="0"/>
      <w:marRight w:val="0"/>
      <w:marTop w:val="0"/>
      <w:marBottom w:val="0"/>
      <w:divBdr>
        <w:top w:val="none" w:sz="0" w:space="0" w:color="auto"/>
        <w:left w:val="none" w:sz="0" w:space="0" w:color="auto"/>
        <w:bottom w:val="none" w:sz="0" w:space="0" w:color="auto"/>
        <w:right w:val="none" w:sz="0" w:space="0" w:color="auto"/>
      </w:divBdr>
    </w:div>
    <w:div w:id="1486704582">
      <w:bodyDiv w:val="1"/>
      <w:marLeft w:val="0"/>
      <w:marRight w:val="0"/>
      <w:marTop w:val="0"/>
      <w:marBottom w:val="0"/>
      <w:divBdr>
        <w:top w:val="none" w:sz="0" w:space="0" w:color="auto"/>
        <w:left w:val="none" w:sz="0" w:space="0" w:color="auto"/>
        <w:bottom w:val="none" w:sz="0" w:space="0" w:color="auto"/>
        <w:right w:val="none" w:sz="0" w:space="0" w:color="auto"/>
      </w:divBdr>
      <w:divsChild>
        <w:div w:id="502551546">
          <w:marLeft w:val="547"/>
          <w:marRight w:val="0"/>
          <w:marTop w:val="200"/>
          <w:marBottom w:val="0"/>
          <w:divBdr>
            <w:top w:val="none" w:sz="0" w:space="0" w:color="auto"/>
            <w:left w:val="none" w:sz="0" w:space="0" w:color="auto"/>
            <w:bottom w:val="none" w:sz="0" w:space="0" w:color="auto"/>
            <w:right w:val="none" w:sz="0" w:space="0" w:color="auto"/>
          </w:divBdr>
        </w:div>
        <w:div w:id="1141658895">
          <w:marLeft w:val="547"/>
          <w:marRight w:val="0"/>
          <w:marTop w:val="200"/>
          <w:marBottom w:val="0"/>
          <w:divBdr>
            <w:top w:val="none" w:sz="0" w:space="0" w:color="auto"/>
            <w:left w:val="none" w:sz="0" w:space="0" w:color="auto"/>
            <w:bottom w:val="none" w:sz="0" w:space="0" w:color="auto"/>
            <w:right w:val="none" w:sz="0" w:space="0" w:color="auto"/>
          </w:divBdr>
        </w:div>
        <w:div w:id="1487286840">
          <w:marLeft w:val="547"/>
          <w:marRight w:val="0"/>
          <w:marTop w:val="200"/>
          <w:marBottom w:val="0"/>
          <w:divBdr>
            <w:top w:val="none" w:sz="0" w:space="0" w:color="auto"/>
            <w:left w:val="none" w:sz="0" w:space="0" w:color="auto"/>
            <w:bottom w:val="none" w:sz="0" w:space="0" w:color="auto"/>
            <w:right w:val="none" w:sz="0" w:space="0" w:color="auto"/>
          </w:divBdr>
        </w:div>
        <w:div w:id="1567375730">
          <w:marLeft w:val="547"/>
          <w:marRight w:val="0"/>
          <w:marTop w:val="200"/>
          <w:marBottom w:val="0"/>
          <w:divBdr>
            <w:top w:val="none" w:sz="0" w:space="0" w:color="auto"/>
            <w:left w:val="none" w:sz="0" w:space="0" w:color="auto"/>
            <w:bottom w:val="none" w:sz="0" w:space="0" w:color="auto"/>
            <w:right w:val="none" w:sz="0" w:space="0" w:color="auto"/>
          </w:divBdr>
        </w:div>
      </w:divsChild>
    </w:div>
    <w:div w:id="1490291148">
      <w:bodyDiv w:val="1"/>
      <w:marLeft w:val="0"/>
      <w:marRight w:val="0"/>
      <w:marTop w:val="0"/>
      <w:marBottom w:val="0"/>
      <w:divBdr>
        <w:top w:val="none" w:sz="0" w:space="0" w:color="auto"/>
        <w:left w:val="none" w:sz="0" w:space="0" w:color="auto"/>
        <w:bottom w:val="none" w:sz="0" w:space="0" w:color="auto"/>
        <w:right w:val="none" w:sz="0" w:space="0" w:color="auto"/>
      </w:divBdr>
    </w:div>
    <w:div w:id="1512183061">
      <w:bodyDiv w:val="1"/>
      <w:marLeft w:val="0"/>
      <w:marRight w:val="0"/>
      <w:marTop w:val="0"/>
      <w:marBottom w:val="0"/>
      <w:divBdr>
        <w:top w:val="none" w:sz="0" w:space="0" w:color="auto"/>
        <w:left w:val="none" w:sz="0" w:space="0" w:color="auto"/>
        <w:bottom w:val="none" w:sz="0" w:space="0" w:color="auto"/>
        <w:right w:val="none" w:sz="0" w:space="0" w:color="auto"/>
      </w:divBdr>
      <w:divsChild>
        <w:div w:id="34014607">
          <w:marLeft w:val="547"/>
          <w:marRight w:val="0"/>
          <w:marTop w:val="240"/>
          <w:marBottom w:val="200"/>
          <w:divBdr>
            <w:top w:val="none" w:sz="0" w:space="0" w:color="auto"/>
            <w:left w:val="none" w:sz="0" w:space="0" w:color="auto"/>
            <w:bottom w:val="none" w:sz="0" w:space="0" w:color="auto"/>
            <w:right w:val="none" w:sz="0" w:space="0" w:color="auto"/>
          </w:divBdr>
        </w:div>
        <w:div w:id="1407265342">
          <w:marLeft w:val="547"/>
          <w:marRight w:val="0"/>
          <w:marTop w:val="240"/>
          <w:marBottom w:val="40"/>
          <w:divBdr>
            <w:top w:val="none" w:sz="0" w:space="0" w:color="auto"/>
            <w:left w:val="none" w:sz="0" w:space="0" w:color="auto"/>
            <w:bottom w:val="none" w:sz="0" w:space="0" w:color="auto"/>
            <w:right w:val="none" w:sz="0" w:space="0" w:color="auto"/>
          </w:divBdr>
        </w:div>
        <w:div w:id="1924609414">
          <w:marLeft w:val="547"/>
          <w:marRight w:val="0"/>
          <w:marTop w:val="240"/>
          <w:marBottom w:val="40"/>
          <w:divBdr>
            <w:top w:val="none" w:sz="0" w:space="0" w:color="auto"/>
            <w:left w:val="none" w:sz="0" w:space="0" w:color="auto"/>
            <w:bottom w:val="none" w:sz="0" w:space="0" w:color="auto"/>
            <w:right w:val="none" w:sz="0" w:space="0" w:color="auto"/>
          </w:divBdr>
        </w:div>
      </w:divsChild>
    </w:div>
    <w:div w:id="1523981550">
      <w:bodyDiv w:val="1"/>
      <w:marLeft w:val="0"/>
      <w:marRight w:val="0"/>
      <w:marTop w:val="0"/>
      <w:marBottom w:val="0"/>
      <w:divBdr>
        <w:top w:val="none" w:sz="0" w:space="0" w:color="auto"/>
        <w:left w:val="none" w:sz="0" w:space="0" w:color="auto"/>
        <w:bottom w:val="none" w:sz="0" w:space="0" w:color="auto"/>
        <w:right w:val="none" w:sz="0" w:space="0" w:color="auto"/>
      </w:divBdr>
    </w:div>
    <w:div w:id="1534419899">
      <w:bodyDiv w:val="1"/>
      <w:marLeft w:val="0"/>
      <w:marRight w:val="0"/>
      <w:marTop w:val="0"/>
      <w:marBottom w:val="0"/>
      <w:divBdr>
        <w:top w:val="none" w:sz="0" w:space="0" w:color="auto"/>
        <w:left w:val="none" w:sz="0" w:space="0" w:color="auto"/>
        <w:bottom w:val="none" w:sz="0" w:space="0" w:color="auto"/>
        <w:right w:val="none" w:sz="0" w:space="0" w:color="auto"/>
      </w:divBdr>
    </w:div>
    <w:div w:id="1547598568">
      <w:bodyDiv w:val="1"/>
      <w:marLeft w:val="0"/>
      <w:marRight w:val="0"/>
      <w:marTop w:val="0"/>
      <w:marBottom w:val="0"/>
      <w:divBdr>
        <w:top w:val="none" w:sz="0" w:space="0" w:color="auto"/>
        <w:left w:val="none" w:sz="0" w:space="0" w:color="auto"/>
        <w:bottom w:val="none" w:sz="0" w:space="0" w:color="auto"/>
        <w:right w:val="none" w:sz="0" w:space="0" w:color="auto"/>
      </w:divBdr>
    </w:div>
    <w:div w:id="1550336350">
      <w:bodyDiv w:val="1"/>
      <w:marLeft w:val="0"/>
      <w:marRight w:val="0"/>
      <w:marTop w:val="0"/>
      <w:marBottom w:val="0"/>
      <w:divBdr>
        <w:top w:val="none" w:sz="0" w:space="0" w:color="auto"/>
        <w:left w:val="none" w:sz="0" w:space="0" w:color="auto"/>
        <w:bottom w:val="none" w:sz="0" w:space="0" w:color="auto"/>
        <w:right w:val="none" w:sz="0" w:space="0" w:color="auto"/>
      </w:divBdr>
    </w:div>
    <w:div w:id="1557006402">
      <w:bodyDiv w:val="1"/>
      <w:marLeft w:val="0"/>
      <w:marRight w:val="0"/>
      <w:marTop w:val="0"/>
      <w:marBottom w:val="0"/>
      <w:divBdr>
        <w:top w:val="none" w:sz="0" w:space="0" w:color="auto"/>
        <w:left w:val="none" w:sz="0" w:space="0" w:color="auto"/>
        <w:bottom w:val="none" w:sz="0" w:space="0" w:color="auto"/>
        <w:right w:val="none" w:sz="0" w:space="0" w:color="auto"/>
      </w:divBdr>
    </w:div>
    <w:div w:id="1568883448">
      <w:bodyDiv w:val="1"/>
      <w:marLeft w:val="0"/>
      <w:marRight w:val="0"/>
      <w:marTop w:val="0"/>
      <w:marBottom w:val="0"/>
      <w:divBdr>
        <w:top w:val="none" w:sz="0" w:space="0" w:color="auto"/>
        <w:left w:val="none" w:sz="0" w:space="0" w:color="auto"/>
        <w:bottom w:val="none" w:sz="0" w:space="0" w:color="auto"/>
        <w:right w:val="none" w:sz="0" w:space="0" w:color="auto"/>
      </w:divBdr>
    </w:div>
    <w:div w:id="1591546822">
      <w:bodyDiv w:val="1"/>
      <w:marLeft w:val="0"/>
      <w:marRight w:val="0"/>
      <w:marTop w:val="0"/>
      <w:marBottom w:val="0"/>
      <w:divBdr>
        <w:top w:val="none" w:sz="0" w:space="0" w:color="auto"/>
        <w:left w:val="none" w:sz="0" w:space="0" w:color="auto"/>
        <w:bottom w:val="none" w:sz="0" w:space="0" w:color="auto"/>
        <w:right w:val="none" w:sz="0" w:space="0" w:color="auto"/>
      </w:divBdr>
    </w:div>
    <w:div w:id="1599022401">
      <w:bodyDiv w:val="1"/>
      <w:marLeft w:val="0"/>
      <w:marRight w:val="0"/>
      <w:marTop w:val="0"/>
      <w:marBottom w:val="0"/>
      <w:divBdr>
        <w:top w:val="none" w:sz="0" w:space="0" w:color="auto"/>
        <w:left w:val="none" w:sz="0" w:space="0" w:color="auto"/>
        <w:bottom w:val="none" w:sz="0" w:space="0" w:color="auto"/>
        <w:right w:val="none" w:sz="0" w:space="0" w:color="auto"/>
      </w:divBdr>
    </w:div>
    <w:div w:id="1603029337">
      <w:bodyDiv w:val="1"/>
      <w:marLeft w:val="0"/>
      <w:marRight w:val="0"/>
      <w:marTop w:val="0"/>
      <w:marBottom w:val="0"/>
      <w:divBdr>
        <w:top w:val="none" w:sz="0" w:space="0" w:color="auto"/>
        <w:left w:val="none" w:sz="0" w:space="0" w:color="auto"/>
        <w:bottom w:val="none" w:sz="0" w:space="0" w:color="auto"/>
        <w:right w:val="none" w:sz="0" w:space="0" w:color="auto"/>
      </w:divBdr>
    </w:div>
    <w:div w:id="1620526127">
      <w:bodyDiv w:val="1"/>
      <w:marLeft w:val="0"/>
      <w:marRight w:val="0"/>
      <w:marTop w:val="0"/>
      <w:marBottom w:val="0"/>
      <w:divBdr>
        <w:top w:val="none" w:sz="0" w:space="0" w:color="auto"/>
        <w:left w:val="none" w:sz="0" w:space="0" w:color="auto"/>
        <w:bottom w:val="none" w:sz="0" w:space="0" w:color="auto"/>
        <w:right w:val="none" w:sz="0" w:space="0" w:color="auto"/>
      </w:divBdr>
    </w:div>
    <w:div w:id="1620722721">
      <w:bodyDiv w:val="1"/>
      <w:marLeft w:val="0"/>
      <w:marRight w:val="0"/>
      <w:marTop w:val="0"/>
      <w:marBottom w:val="0"/>
      <w:divBdr>
        <w:top w:val="none" w:sz="0" w:space="0" w:color="auto"/>
        <w:left w:val="none" w:sz="0" w:space="0" w:color="auto"/>
        <w:bottom w:val="none" w:sz="0" w:space="0" w:color="auto"/>
        <w:right w:val="none" w:sz="0" w:space="0" w:color="auto"/>
      </w:divBdr>
    </w:div>
    <w:div w:id="1653562572">
      <w:bodyDiv w:val="1"/>
      <w:marLeft w:val="0"/>
      <w:marRight w:val="0"/>
      <w:marTop w:val="0"/>
      <w:marBottom w:val="0"/>
      <w:divBdr>
        <w:top w:val="none" w:sz="0" w:space="0" w:color="auto"/>
        <w:left w:val="none" w:sz="0" w:space="0" w:color="auto"/>
        <w:bottom w:val="none" w:sz="0" w:space="0" w:color="auto"/>
        <w:right w:val="none" w:sz="0" w:space="0" w:color="auto"/>
      </w:divBdr>
    </w:div>
    <w:div w:id="1659338196">
      <w:bodyDiv w:val="1"/>
      <w:marLeft w:val="0"/>
      <w:marRight w:val="0"/>
      <w:marTop w:val="0"/>
      <w:marBottom w:val="0"/>
      <w:divBdr>
        <w:top w:val="none" w:sz="0" w:space="0" w:color="auto"/>
        <w:left w:val="none" w:sz="0" w:space="0" w:color="auto"/>
        <w:bottom w:val="none" w:sz="0" w:space="0" w:color="auto"/>
        <w:right w:val="none" w:sz="0" w:space="0" w:color="auto"/>
      </w:divBdr>
    </w:div>
    <w:div w:id="1673607322">
      <w:bodyDiv w:val="1"/>
      <w:marLeft w:val="0"/>
      <w:marRight w:val="0"/>
      <w:marTop w:val="0"/>
      <w:marBottom w:val="0"/>
      <w:divBdr>
        <w:top w:val="none" w:sz="0" w:space="0" w:color="auto"/>
        <w:left w:val="none" w:sz="0" w:space="0" w:color="auto"/>
        <w:bottom w:val="none" w:sz="0" w:space="0" w:color="auto"/>
        <w:right w:val="none" w:sz="0" w:space="0" w:color="auto"/>
      </w:divBdr>
    </w:div>
    <w:div w:id="1681082085">
      <w:bodyDiv w:val="1"/>
      <w:marLeft w:val="0"/>
      <w:marRight w:val="0"/>
      <w:marTop w:val="0"/>
      <w:marBottom w:val="0"/>
      <w:divBdr>
        <w:top w:val="none" w:sz="0" w:space="0" w:color="auto"/>
        <w:left w:val="none" w:sz="0" w:space="0" w:color="auto"/>
        <w:bottom w:val="none" w:sz="0" w:space="0" w:color="auto"/>
        <w:right w:val="none" w:sz="0" w:space="0" w:color="auto"/>
      </w:divBdr>
    </w:div>
    <w:div w:id="1682313674">
      <w:bodyDiv w:val="1"/>
      <w:marLeft w:val="0"/>
      <w:marRight w:val="0"/>
      <w:marTop w:val="0"/>
      <w:marBottom w:val="0"/>
      <w:divBdr>
        <w:top w:val="none" w:sz="0" w:space="0" w:color="auto"/>
        <w:left w:val="none" w:sz="0" w:space="0" w:color="auto"/>
        <w:bottom w:val="none" w:sz="0" w:space="0" w:color="auto"/>
        <w:right w:val="none" w:sz="0" w:space="0" w:color="auto"/>
      </w:divBdr>
    </w:div>
    <w:div w:id="1683581511">
      <w:bodyDiv w:val="1"/>
      <w:marLeft w:val="0"/>
      <w:marRight w:val="0"/>
      <w:marTop w:val="0"/>
      <w:marBottom w:val="0"/>
      <w:divBdr>
        <w:top w:val="none" w:sz="0" w:space="0" w:color="auto"/>
        <w:left w:val="none" w:sz="0" w:space="0" w:color="auto"/>
        <w:bottom w:val="none" w:sz="0" w:space="0" w:color="auto"/>
        <w:right w:val="none" w:sz="0" w:space="0" w:color="auto"/>
      </w:divBdr>
    </w:div>
    <w:div w:id="1703634214">
      <w:bodyDiv w:val="1"/>
      <w:marLeft w:val="0"/>
      <w:marRight w:val="0"/>
      <w:marTop w:val="0"/>
      <w:marBottom w:val="0"/>
      <w:divBdr>
        <w:top w:val="none" w:sz="0" w:space="0" w:color="auto"/>
        <w:left w:val="none" w:sz="0" w:space="0" w:color="auto"/>
        <w:bottom w:val="none" w:sz="0" w:space="0" w:color="auto"/>
        <w:right w:val="none" w:sz="0" w:space="0" w:color="auto"/>
      </w:divBdr>
    </w:div>
    <w:div w:id="1717316327">
      <w:bodyDiv w:val="1"/>
      <w:marLeft w:val="0"/>
      <w:marRight w:val="0"/>
      <w:marTop w:val="0"/>
      <w:marBottom w:val="0"/>
      <w:divBdr>
        <w:top w:val="none" w:sz="0" w:space="0" w:color="auto"/>
        <w:left w:val="none" w:sz="0" w:space="0" w:color="auto"/>
        <w:bottom w:val="none" w:sz="0" w:space="0" w:color="auto"/>
        <w:right w:val="none" w:sz="0" w:space="0" w:color="auto"/>
      </w:divBdr>
    </w:div>
    <w:div w:id="1719086653">
      <w:bodyDiv w:val="1"/>
      <w:marLeft w:val="0"/>
      <w:marRight w:val="0"/>
      <w:marTop w:val="0"/>
      <w:marBottom w:val="0"/>
      <w:divBdr>
        <w:top w:val="none" w:sz="0" w:space="0" w:color="auto"/>
        <w:left w:val="none" w:sz="0" w:space="0" w:color="auto"/>
        <w:bottom w:val="none" w:sz="0" w:space="0" w:color="auto"/>
        <w:right w:val="none" w:sz="0" w:space="0" w:color="auto"/>
      </w:divBdr>
    </w:div>
    <w:div w:id="1742754258">
      <w:bodyDiv w:val="1"/>
      <w:marLeft w:val="0"/>
      <w:marRight w:val="0"/>
      <w:marTop w:val="0"/>
      <w:marBottom w:val="0"/>
      <w:divBdr>
        <w:top w:val="none" w:sz="0" w:space="0" w:color="auto"/>
        <w:left w:val="none" w:sz="0" w:space="0" w:color="auto"/>
        <w:bottom w:val="none" w:sz="0" w:space="0" w:color="auto"/>
        <w:right w:val="none" w:sz="0" w:space="0" w:color="auto"/>
      </w:divBdr>
    </w:div>
    <w:div w:id="1748501717">
      <w:bodyDiv w:val="1"/>
      <w:marLeft w:val="0"/>
      <w:marRight w:val="0"/>
      <w:marTop w:val="0"/>
      <w:marBottom w:val="0"/>
      <w:divBdr>
        <w:top w:val="none" w:sz="0" w:space="0" w:color="auto"/>
        <w:left w:val="none" w:sz="0" w:space="0" w:color="auto"/>
        <w:bottom w:val="none" w:sz="0" w:space="0" w:color="auto"/>
        <w:right w:val="none" w:sz="0" w:space="0" w:color="auto"/>
      </w:divBdr>
    </w:div>
    <w:div w:id="1769156336">
      <w:bodyDiv w:val="1"/>
      <w:marLeft w:val="0"/>
      <w:marRight w:val="0"/>
      <w:marTop w:val="0"/>
      <w:marBottom w:val="0"/>
      <w:divBdr>
        <w:top w:val="none" w:sz="0" w:space="0" w:color="auto"/>
        <w:left w:val="none" w:sz="0" w:space="0" w:color="auto"/>
        <w:bottom w:val="none" w:sz="0" w:space="0" w:color="auto"/>
        <w:right w:val="none" w:sz="0" w:space="0" w:color="auto"/>
      </w:divBdr>
    </w:div>
    <w:div w:id="1803813725">
      <w:bodyDiv w:val="1"/>
      <w:marLeft w:val="0"/>
      <w:marRight w:val="0"/>
      <w:marTop w:val="0"/>
      <w:marBottom w:val="0"/>
      <w:divBdr>
        <w:top w:val="none" w:sz="0" w:space="0" w:color="auto"/>
        <w:left w:val="none" w:sz="0" w:space="0" w:color="auto"/>
        <w:bottom w:val="none" w:sz="0" w:space="0" w:color="auto"/>
        <w:right w:val="none" w:sz="0" w:space="0" w:color="auto"/>
      </w:divBdr>
    </w:div>
    <w:div w:id="1820227050">
      <w:bodyDiv w:val="1"/>
      <w:marLeft w:val="0"/>
      <w:marRight w:val="0"/>
      <w:marTop w:val="0"/>
      <w:marBottom w:val="0"/>
      <w:divBdr>
        <w:top w:val="none" w:sz="0" w:space="0" w:color="auto"/>
        <w:left w:val="none" w:sz="0" w:space="0" w:color="auto"/>
        <w:bottom w:val="none" w:sz="0" w:space="0" w:color="auto"/>
        <w:right w:val="none" w:sz="0" w:space="0" w:color="auto"/>
      </w:divBdr>
    </w:div>
    <w:div w:id="1849755639">
      <w:bodyDiv w:val="1"/>
      <w:marLeft w:val="0"/>
      <w:marRight w:val="0"/>
      <w:marTop w:val="0"/>
      <w:marBottom w:val="0"/>
      <w:divBdr>
        <w:top w:val="none" w:sz="0" w:space="0" w:color="auto"/>
        <w:left w:val="none" w:sz="0" w:space="0" w:color="auto"/>
        <w:bottom w:val="none" w:sz="0" w:space="0" w:color="auto"/>
        <w:right w:val="none" w:sz="0" w:space="0" w:color="auto"/>
      </w:divBdr>
    </w:div>
    <w:div w:id="1855991888">
      <w:bodyDiv w:val="1"/>
      <w:marLeft w:val="0"/>
      <w:marRight w:val="0"/>
      <w:marTop w:val="0"/>
      <w:marBottom w:val="0"/>
      <w:divBdr>
        <w:top w:val="none" w:sz="0" w:space="0" w:color="auto"/>
        <w:left w:val="none" w:sz="0" w:space="0" w:color="auto"/>
        <w:bottom w:val="none" w:sz="0" w:space="0" w:color="auto"/>
        <w:right w:val="none" w:sz="0" w:space="0" w:color="auto"/>
      </w:divBdr>
    </w:div>
    <w:div w:id="1863205663">
      <w:bodyDiv w:val="1"/>
      <w:marLeft w:val="0"/>
      <w:marRight w:val="0"/>
      <w:marTop w:val="0"/>
      <w:marBottom w:val="0"/>
      <w:divBdr>
        <w:top w:val="none" w:sz="0" w:space="0" w:color="auto"/>
        <w:left w:val="none" w:sz="0" w:space="0" w:color="auto"/>
        <w:bottom w:val="none" w:sz="0" w:space="0" w:color="auto"/>
        <w:right w:val="none" w:sz="0" w:space="0" w:color="auto"/>
      </w:divBdr>
    </w:div>
    <w:div w:id="1868762028">
      <w:bodyDiv w:val="1"/>
      <w:marLeft w:val="0"/>
      <w:marRight w:val="0"/>
      <w:marTop w:val="0"/>
      <w:marBottom w:val="0"/>
      <w:divBdr>
        <w:top w:val="none" w:sz="0" w:space="0" w:color="auto"/>
        <w:left w:val="none" w:sz="0" w:space="0" w:color="auto"/>
        <w:bottom w:val="none" w:sz="0" w:space="0" w:color="auto"/>
        <w:right w:val="none" w:sz="0" w:space="0" w:color="auto"/>
      </w:divBdr>
    </w:div>
    <w:div w:id="1886215938">
      <w:bodyDiv w:val="1"/>
      <w:marLeft w:val="0"/>
      <w:marRight w:val="0"/>
      <w:marTop w:val="0"/>
      <w:marBottom w:val="0"/>
      <w:divBdr>
        <w:top w:val="none" w:sz="0" w:space="0" w:color="auto"/>
        <w:left w:val="none" w:sz="0" w:space="0" w:color="auto"/>
        <w:bottom w:val="none" w:sz="0" w:space="0" w:color="auto"/>
        <w:right w:val="none" w:sz="0" w:space="0" w:color="auto"/>
      </w:divBdr>
    </w:div>
    <w:div w:id="1888761554">
      <w:bodyDiv w:val="1"/>
      <w:marLeft w:val="0"/>
      <w:marRight w:val="0"/>
      <w:marTop w:val="0"/>
      <w:marBottom w:val="0"/>
      <w:divBdr>
        <w:top w:val="none" w:sz="0" w:space="0" w:color="auto"/>
        <w:left w:val="none" w:sz="0" w:space="0" w:color="auto"/>
        <w:bottom w:val="none" w:sz="0" w:space="0" w:color="auto"/>
        <w:right w:val="none" w:sz="0" w:space="0" w:color="auto"/>
      </w:divBdr>
      <w:divsChild>
        <w:div w:id="348415857">
          <w:marLeft w:val="547"/>
          <w:marRight w:val="0"/>
          <w:marTop w:val="240"/>
          <w:marBottom w:val="40"/>
          <w:divBdr>
            <w:top w:val="none" w:sz="0" w:space="0" w:color="auto"/>
            <w:left w:val="none" w:sz="0" w:space="0" w:color="auto"/>
            <w:bottom w:val="none" w:sz="0" w:space="0" w:color="auto"/>
            <w:right w:val="none" w:sz="0" w:space="0" w:color="auto"/>
          </w:divBdr>
        </w:div>
        <w:div w:id="902835778">
          <w:marLeft w:val="547"/>
          <w:marRight w:val="0"/>
          <w:marTop w:val="240"/>
          <w:marBottom w:val="40"/>
          <w:divBdr>
            <w:top w:val="none" w:sz="0" w:space="0" w:color="auto"/>
            <w:left w:val="none" w:sz="0" w:space="0" w:color="auto"/>
            <w:bottom w:val="none" w:sz="0" w:space="0" w:color="auto"/>
            <w:right w:val="none" w:sz="0" w:space="0" w:color="auto"/>
          </w:divBdr>
        </w:div>
        <w:div w:id="2010911902">
          <w:marLeft w:val="547"/>
          <w:marRight w:val="0"/>
          <w:marTop w:val="240"/>
          <w:marBottom w:val="200"/>
          <w:divBdr>
            <w:top w:val="none" w:sz="0" w:space="0" w:color="auto"/>
            <w:left w:val="none" w:sz="0" w:space="0" w:color="auto"/>
            <w:bottom w:val="none" w:sz="0" w:space="0" w:color="auto"/>
            <w:right w:val="none" w:sz="0" w:space="0" w:color="auto"/>
          </w:divBdr>
        </w:div>
      </w:divsChild>
    </w:div>
    <w:div w:id="1893272072">
      <w:bodyDiv w:val="1"/>
      <w:marLeft w:val="0"/>
      <w:marRight w:val="0"/>
      <w:marTop w:val="0"/>
      <w:marBottom w:val="0"/>
      <w:divBdr>
        <w:top w:val="none" w:sz="0" w:space="0" w:color="auto"/>
        <w:left w:val="none" w:sz="0" w:space="0" w:color="auto"/>
        <w:bottom w:val="none" w:sz="0" w:space="0" w:color="auto"/>
        <w:right w:val="none" w:sz="0" w:space="0" w:color="auto"/>
      </w:divBdr>
    </w:div>
    <w:div w:id="1900431960">
      <w:bodyDiv w:val="1"/>
      <w:marLeft w:val="0"/>
      <w:marRight w:val="0"/>
      <w:marTop w:val="0"/>
      <w:marBottom w:val="0"/>
      <w:divBdr>
        <w:top w:val="none" w:sz="0" w:space="0" w:color="auto"/>
        <w:left w:val="none" w:sz="0" w:space="0" w:color="auto"/>
        <w:bottom w:val="none" w:sz="0" w:space="0" w:color="auto"/>
        <w:right w:val="none" w:sz="0" w:space="0" w:color="auto"/>
      </w:divBdr>
    </w:div>
    <w:div w:id="1910653317">
      <w:bodyDiv w:val="1"/>
      <w:marLeft w:val="0"/>
      <w:marRight w:val="0"/>
      <w:marTop w:val="0"/>
      <w:marBottom w:val="0"/>
      <w:divBdr>
        <w:top w:val="none" w:sz="0" w:space="0" w:color="auto"/>
        <w:left w:val="none" w:sz="0" w:space="0" w:color="auto"/>
        <w:bottom w:val="none" w:sz="0" w:space="0" w:color="auto"/>
        <w:right w:val="none" w:sz="0" w:space="0" w:color="auto"/>
      </w:divBdr>
    </w:div>
    <w:div w:id="1921912172">
      <w:bodyDiv w:val="1"/>
      <w:marLeft w:val="0"/>
      <w:marRight w:val="0"/>
      <w:marTop w:val="0"/>
      <w:marBottom w:val="0"/>
      <w:divBdr>
        <w:top w:val="none" w:sz="0" w:space="0" w:color="auto"/>
        <w:left w:val="none" w:sz="0" w:space="0" w:color="auto"/>
        <w:bottom w:val="none" w:sz="0" w:space="0" w:color="auto"/>
        <w:right w:val="none" w:sz="0" w:space="0" w:color="auto"/>
      </w:divBdr>
    </w:div>
    <w:div w:id="1951620830">
      <w:bodyDiv w:val="1"/>
      <w:marLeft w:val="0"/>
      <w:marRight w:val="0"/>
      <w:marTop w:val="0"/>
      <w:marBottom w:val="0"/>
      <w:divBdr>
        <w:top w:val="none" w:sz="0" w:space="0" w:color="auto"/>
        <w:left w:val="none" w:sz="0" w:space="0" w:color="auto"/>
        <w:bottom w:val="none" w:sz="0" w:space="0" w:color="auto"/>
        <w:right w:val="none" w:sz="0" w:space="0" w:color="auto"/>
      </w:divBdr>
    </w:div>
    <w:div w:id="1954971116">
      <w:bodyDiv w:val="1"/>
      <w:marLeft w:val="0"/>
      <w:marRight w:val="0"/>
      <w:marTop w:val="0"/>
      <w:marBottom w:val="0"/>
      <w:divBdr>
        <w:top w:val="none" w:sz="0" w:space="0" w:color="auto"/>
        <w:left w:val="none" w:sz="0" w:space="0" w:color="auto"/>
        <w:bottom w:val="none" w:sz="0" w:space="0" w:color="auto"/>
        <w:right w:val="none" w:sz="0" w:space="0" w:color="auto"/>
      </w:divBdr>
    </w:div>
    <w:div w:id="1960524214">
      <w:bodyDiv w:val="1"/>
      <w:marLeft w:val="0"/>
      <w:marRight w:val="0"/>
      <w:marTop w:val="0"/>
      <w:marBottom w:val="0"/>
      <w:divBdr>
        <w:top w:val="none" w:sz="0" w:space="0" w:color="auto"/>
        <w:left w:val="none" w:sz="0" w:space="0" w:color="auto"/>
        <w:bottom w:val="none" w:sz="0" w:space="0" w:color="auto"/>
        <w:right w:val="none" w:sz="0" w:space="0" w:color="auto"/>
      </w:divBdr>
    </w:div>
    <w:div w:id="1966539228">
      <w:bodyDiv w:val="1"/>
      <w:marLeft w:val="0"/>
      <w:marRight w:val="0"/>
      <w:marTop w:val="0"/>
      <w:marBottom w:val="0"/>
      <w:divBdr>
        <w:top w:val="none" w:sz="0" w:space="0" w:color="auto"/>
        <w:left w:val="none" w:sz="0" w:space="0" w:color="auto"/>
        <w:bottom w:val="none" w:sz="0" w:space="0" w:color="auto"/>
        <w:right w:val="none" w:sz="0" w:space="0" w:color="auto"/>
      </w:divBdr>
    </w:div>
    <w:div w:id="1982496122">
      <w:bodyDiv w:val="1"/>
      <w:marLeft w:val="0"/>
      <w:marRight w:val="0"/>
      <w:marTop w:val="0"/>
      <w:marBottom w:val="0"/>
      <w:divBdr>
        <w:top w:val="none" w:sz="0" w:space="0" w:color="auto"/>
        <w:left w:val="none" w:sz="0" w:space="0" w:color="auto"/>
        <w:bottom w:val="none" w:sz="0" w:space="0" w:color="auto"/>
        <w:right w:val="none" w:sz="0" w:space="0" w:color="auto"/>
      </w:divBdr>
    </w:div>
    <w:div w:id="2010058539">
      <w:bodyDiv w:val="1"/>
      <w:marLeft w:val="0"/>
      <w:marRight w:val="0"/>
      <w:marTop w:val="0"/>
      <w:marBottom w:val="0"/>
      <w:divBdr>
        <w:top w:val="none" w:sz="0" w:space="0" w:color="auto"/>
        <w:left w:val="none" w:sz="0" w:space="0" w:color="auto"/>
        <w:bottom w:val="none" w:sz="0" w:space="0" w:color="auto"/>
        <w:right w:val="none" w:sz="0" w:space="0" w:color="auto"/>
      </w:divBdr>
    </w:div>
    <w:div w:id="2028436252">
      <w:bodyDiv w:val="1"/>
      <w:marLeft w:val="0"/>
      <w:marRight w:val="0"/>
      <w:marTop w:val="0"/>
      <w:marBottom w:val="0"/>
      <w:divBdr>
        <w:top w:val="none" w:sz="0" w:space="0" w:color="auto"/>
        <w:left w:val="none" w:sz="0" w:space="0" w:color="auto"/>
        <w:bottom w:val="none" w:sz="0" w:space="0" w:color="auto"/>
        <w:right w:val="none" w:sz="0" w:space="0" w:color="auto"/>
      </w:divBdr>
    </w:div>
    <w:div w:id="2053573257">
      <w:bodyDiv w:val="1"/>
      <w:marLeft w:val="0"/>
      <w:marRight w:val="0"/>
      <w:marTop w:val="0"/>
      <w:marBottom w:val="0"/>
      <w:divBdr>
        <w:top w:val="none" w:sz="0" w:space="0" w:color="auto"/>
        <w:left w:val="none" w:sz="0" w:space="0" w:color="auto"/>
        <w:bottom w:val="none" w:sz="0" w:space="0" w:color="auto"/>
        <w:right w:val="none" w:sz="0" w:space="0" w:color="auto"/>
      </w:divBdr>
    </w:div>
    <w:div w:id="2054307260">
      <w:bodyDiv w:val="1"/>
      <w:marLeft w:val="0"/>
      <w:marRight w:val="0"/>
      <w:marTop w:val="0"/>
      <w:marBottom w:val="0"/>
      <w:divBdr>
        <w:top w:val="none" w:sz="0" w:space="0" w:color="auto"/>
        <w:left w:val="none" w:sz="0" w:space="0" w:color="auto"/>
        <w:bottom w:val="none" w:sz="0" w:space="0" w:color="auto"/>
        <w:right w:val="none" w:sz="0" w:space="0" w:color="auto"/>
      </w:divBdr>
    </w:div>
    <w:div w:id="2055427278">
      <w:bodyDiv w:val="1"/>
      <w:marLeft w:val="0"/>
      <w:marRight w:val="0"/>
      <w:marTop w:val="0"/>
      <w:marBottom w:val="0"/>
      <w:divBdr>
        <w:top w:val="none" w:sz="0" w:space="0" w:color="auto"/>
        <w:left w:val="none" w:sz="0" w:space="0" w:color="auto"/>
        <w:bottom w:val="none" w:sz="0" w:space="0" w:color="auto"/>
        <w:right w:val="none" w:sz="0" w:space="0" w:color="auto"/>
      </w:divBdr>
    </w:div>
    <w:div w:id="2068651623">
      <w:bodyDiv w:val="1"/>
      <w:marLeft w:val="0"/>
      <w:marRight w:val="0"/>
      <w:marTop w:val="0"/>
      <w:marBottom w:val="0"/>
      <w:divBdr>
        <w:top w:val="none" w:sz="0" w:space="0" w:color="auto"/>
        <w:left w:val="none" w:sz="0" w:space="0" w:color="auto"/>
        <w:bottom w:val="none" w:sz="0" w:space="0" w:color="auto"/>
        <w:right w:val="none" w:sz="0" w:space="0" w:color="auto"/>
      </w:divBdr>
    </w:div>
    <w:div w:id="2105608790">
      <w:bodyDiv w:val="1"/>
      <w:marLeft w:val="0"/>
      <w:marRight w:val="0"/>
      <w:marTop w:val="0"/>
      <w:marBottom w:val="0"/>
      <w:divBdr>
        <w:top w:val="none" w:sz="0" w:space="0" w:color="auto"/>
        <w:left w:val="none" w:sz="0" w:space="0" w:color="auto"/>
        <w:bottom w:val="none" w:sz="0" w:space="0" w:color="auto"/>
        <w:right w:val="none" w:sz="0" w:space="0" w:color="auto"/>
      </w:divBdr>
    </w:div>
    <w:div w:id="2119715379">
      <w:bodyDiv w:val="1"/>
      <w:marLeft w:val="0"/>
      <w:marRight w:val="0"/>
      <w:marTop w:val="0"/>
      <w:marBottom w:val="0"/>
      <w:divBdr>
        <w:top w:val="none" w:sz="0" w:space="0" w:color="auto"/>
        <w:left w:val="none" w:sz="0" w:space="0" w:color="auto"/>
        <w:bottom w:val="none" w:sz="0" w:space="0" w:color="auto"/>
        <w:right w:val="none" w:sz="0" w:space="0" w:color="auto"/>
      </w:divBdr>
      <w:divsChild>
        <w:div w:id="289241092">
          <w:marLeft w:val="547"/>
          <w:marRight w:val="0"/>
          <w:marTop w:val="0"/>
          <w:marBottom w:val="0"/>
          <w:divBdr>
            <w:top w:val="none" w:sz="0" w:space="0" w:color="auto"/>
            <w:left w:val="none" w:sz="0" w:space="0" w:color="auto"/>
            <w:bottom w:val="none" w:sz="0" w:space="0" w:color="auto"/>
            <w:right w:val="none" w:sz="0" w:space="0" w:color="auto"/>
          </w:divBdr>
        </w:div>
        <w:div w:id="345911335">
          <w:marLeft w:val="547"/>
          <w:marRight w:val="0"/>
          <w:marTop w:val="0"/>
          <w:marBottom w:val="0"/>
          <w:divBdr>
            <w:top w:val="none" w:sz="0" w:space="0" w:color="auto"/>
            <w:left w:val="none" w:sz="0" w:space="0" w:color="auto"/>
            <w:bottom w:val="none" w:sz="0" w:space="0" w:color="auto"/>
            <w:right w:val="none" w:sz="0" w:space="0" w:color="auto"/>
          </w:divBdr>
        </w:div>
        <w:div w:id="728917886">
          <w:marLeft w:val="547"/>
          <w:marRight w:val="0"/>
          <w:marTop w:val="0"/>
          <w:marBottom w:val="200"/>
          <w:divBdr>
            <w:top w:val="none" w:sz="0" w:space="0" w:color="auto"/>
            <w:left w:val="none" w:sz="0" w:space="0" w:color="auto"/>
            <w:bottom w:val="none" w:sz="0" w:space="0" w:color="auto"/>
            <w:right w:val="none" w:sz="0" w:space="0" w:color="auto"/>
          </w:divBdr>
        </w:div>
        <w:div w:id="1171289929">
          <w:marLeft w:val="547"/>
          <w:marRight w:val="0"/>
          <w:marTop w:val="0"/>
          <w:marBottom w:val="0"/>
          <w:divBdr>
            <w:top w:val="none" w:sz="0" w:space="0" w:color="auto"/>
            <w:left w:val="none" w:sz="0" w:space="0" w:color="auto"/>
            <w:bottom w:val="none" w:sz="0" w:space="0" w:color="auto"/>
            <w:right w:val="none" w:sz="0" w:space="0" w:color="auto"/>
          </w:divBdr>
        </w:div>
        <w:div w:id="1184437534">
          <w:marLeft w:val="547"/>
          <w:marRight w:val="0"/>
          <w:marTop w:val="0"/>
          <w:marBottom w:val="200"/>
          <w:divBdr>
            <w:top w:val="none" w:sz="0" w:space="0" w:color="auto"/>
            <w:left w:val="none" w:sz="0" w:space="0" w:color="auto"/>
            <w:bottom w:val="none" w:sz="0" w:space="0" w:color="auto"/>
            <w:right w:val="none" w:sz="0" w:space="0" w:color="auto"/>
          </w:divBdr>
        </w:div>
        <w:div w:id="1711106114">
          <w:marLeft w:val="547"/>
          <w:marRight w:val="0"/>
          <w:marTop w:val="0"/>
          <w:marBottom w:val="0"/>
          <w:divBdr>
            <w:top w:val="none" w:sz="0" w:space="0" w:color="auto"/>
            <w:left w:val="none" w:sz="0" w:space="0" w:color="auto"/>
            <w:bottom w:val="none" w:sz="0" w:space="0" w:color="auto"/>
            <w:right w:val="none" w:sz="0" w:space="0" w:color="auto"/>
          </w:divBdr>
        </w:div>
        <w:div w:id="1799570708">
          <w:marLeft w:val="547"/>
          <w:marRight w:val="0"/>
          <w:marTop w:val="0"/>
          <w:marBottom w:val="200"/>
          <w:divBdr>
            <w:top w:val="none" w:sz="0" w:space="0" w:color="auto"/>
            <w:left w:val="none" w:sz="0" w:space="0" w:color="auto"/>
            <w:bottom w:val="none" w:sz="0" w:space="0" w:color="auto"/>
            <w:right w:val="none" w:sz="0" w:space="0" w:color="auto"/>
          </w:divBdr>
        </w:div>
        <w:div w:id="2077387666">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20B26-15BA-4C1A-AEF3-7EDE7B044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14377</TotalTime>
  <Pages>10</Pages>
  <Words>2264</Words>
  <Characters>12908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jyoti roy</dc:creator>
  <cp:keywords/>
  <dc:description/>
  <cp:lastModifiedBy>Sylwia Maciejewska</cp:lastModifiedBy>
  <cp:revision>470</cp:revision>
  <dcterms:created xsi:type="dcterms:W3CDTF">2020-04-20T12:27:00Z</dcterms:created>
  <dcterms:modified xsi:type="dcterms:W3CDTF">2022-06-10T12:31:00Z</dcterms:modified>
</cp:coreProperties>
</file>