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48"/>
        <w:gridCol w:w="7829"/>
        <w:gridCol w:w="2845"/>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51D6C653" w14:textId="77777777" w:rsidR="00152AA0" w:rsidRDefault="00B51DF7" w:rsidP="00C61465">
            <w:pPr>
              <w:rPr>
                <w:sz w:val="28"/>
                <w:szCs w:val="28"/>
              </w:rPr>
            </w:pPr>
            <w:r>
              <w:rPr>
                <w:sz w:val="28"/>
                <w:szCs w:val="28"/>
              </w:rPr>
              <w:t>Journal article,</w:t>
            </w:r>
          </w:p>
          <w:p w14:paraId="41C848C5" w14:textId="77777777" w:rsidR="00B51DF7" w:rsidRDefault="00B51DF7" w:rsidP="00C61465">
            <w:pPr>
              <w:rPr>
                <w:sz w:val="28"/>
                <w:szCs w:val="28"/>
              </w:rPr>
            </w:pPr>
          </w:p>
          <w:p w14:paraId="289B6002" w14:textId="52F0EC22" w:rsidR="00B51DF7" w:rsidRDefault="00B51DF7" w:rsidP="00C61465">
            <w:pPr>
              <w:rPr>
                <w:sz w:val="28"/>
                <w:szCs w:val="28"/>
              </w:rPr>
            </w:pPr>
            <w:r>
              <w:rPr>
                <w:rFonts w:ascii="Arial" w:hAnsi="Arial" w:cs="Arial"/>
                <w:color w:val="3A3A3A"/>
                <w:shd w:val="clear" w:color="auto" w:fill="EDF6FD"/>
              </w:rPr>
              <w:t>The objective of the study was to examine the perceptions of business students on their employability skills at the point of graduation.</w:t>
            </w:r>
          </w:p>
        </w:tc>
        <w:tc>
          <w:tcPr>
            <w:tcW w:w="7860" w:type="dxa"/>
          </w:tcPr>
          <w:p w14:paraId="53B34447" w14:textId="77777777" w:rsidR="006067BA" w:rsidRPr="00FA59DD" w:rsidRDefault="006067BA" w:rsidP="000A1AD2">
            <w:pPr>
              <w:jc w:val="center"/>
              <w:rPr>
                <w:sz w:val="16"/>
                <w:szCs w:val="16"/>
              </w:rPr>
            </w:pPr>
          </w:p>
          <w:p w14:paraId="3E776B45" w14:textId="77777777" w:rsidR="00D5429C" w:rsidRDefault="00D5429C" w:rsidP="000A1AD2">
            <w:pPr>
              <w:jc w:val="center"/>
              <w:rPr>
                <w:sz w:val="28"/>
                <w:szCs w:val="28"/>
              </w:rPr>
            </w:pPr>
          </w:p>
          <w:p w14:paraId="6F895CEC" w14:textId="77777777" w:rsidR="00D5429C" w:rsidRDefault="00D5429C" w:rsidP="000A1AD2">
            <w:pPr>
              <w:jc w:val="center"/>
              <w:rPr>
                <w:sz w:val="28"/>
                <w:szCs w:val="28"/>
              </w:rPr>
            </w:pPr>
          </w:p>
          <w:p w14:paraId="6BBEEEA9" w14:textId="4FDF3B33" w:rsidR="00D5429C" w:rsidRDefault="00B51DF7" w:rsidP="000A1AD2">
            <w:pPr>
              <w:jc w:val="center"/>
              <w:rPr>
                <w:sz w:val="28"/>
                <w:szCs w:val="28"/>
              </w:rPr>
            </w:pPr>
            <w:r w:rsidRPr="00B51DF7">
              <w:rPr>
                <w:sz w:val="28"/>
                <w:szCs w:val="28"/>
              </w:rPr>
              <w:t>https://www.proquest.com/scholarly-journals/graduate-employability-business-students/docview/2716465381/se-2?accountid=130472</w:t>
            </w:r>
          </w:p>
        </w:tc>
        <w:tc>
          <w:tcPr>
            <w:tcW w:w="2857" w:type="dxa"/>
          </w:tcPr>
          <w:p w14:paraId="16D6C39B" w14:textId="162D1DD5" w:rsidR="00E91CAA" w:rsidRDefault="00B51DF7" w:rsidP="000A1AD2">
            <w:pPr>
              <w:jc w:val="center"/>
              <w:rPr>
                <w:sz w:val="28"/>
                <w:szCs w:val="28"/>
              </w:rPr>
            </w:pPr>
            <w:r>
              <w:rPr>
                <w:sz w:val="28"/>
                <w:szCs w:val="28"/>
              </w:rPr>
              <w:t>Library Ai assistant</w:t>
            </w:r>
            <w:r w:rsidR="00E91CAA">
              <w:rPr>
                <w:sz w:val="28"/>
                <w:szCs w:val="28"/>
              </w:rPr>
              <w:t xml:space="preserve"> </w:t>
            </w:r>
          </w:p>
        </w:tc>
        <w:tc>
          <w:tcPr>
            <w:tcW w:w="2104" w:type="dxa"/>
          </w:tcPr>
          <w:p w14:paraId="1BC1B255" w14:textId="5CA91318" w:rsidR="006067BA" w:rsidRDefault="00B51DF7" w:rsidP="000A1AD2">
            <w:pPr>
              <w:jc w:val="center"/>
              <w:rPr>
                <w:sz w:val="28"/>
                <w:szCs w:val="28"/>
              </w:rPr>
            </w:pPr>
            <w:r w:rsidRPr="00D5429C">
              <w:rPr>
                <w:i/>
                <w:iCs/>
                <w:sz w:val="28"/>
                <w:szCs w:val="28"/>
              </w:rPr>
              <w:t>What employability skills do business graduates need to succeed in the modern workplace?</w:t>
            </w:r>
          </w:p>
        </w:tc>
      </w:tr>
      <w:tr w:rsidR="006067BA" w14:paraId="03EAE282" w14:textId="70E325E4" w:rsidTr="00EC65A1">
        <w:trPr>
          <w:trHeight w:val="85"/>
        </w:trPr>
        <w:tc>
          <w:tcPr>
            <w:tcW w:w="2205" w:type="dxa"/>
          </w:tcPr>
          <w:p w14:paraId="7A0E205B" w14:textId="77777777" w:rsidR="006067BA" w:rsidRDefault="00B51DF7" w:rsidP="006067BA">
            <w:pPr>
              <w:rPr>
                <w:sz w:val="28"/>
                <w:szCs w:val="28"/>
              </w:rPr>
            </w:pPr>
            <w:r>
              <w:rPr>
                <w:sz w:val="28"/>
                <w:szCs w:val="28"/>
              </w:rPr>
              <w:t>Government website,</w:t>
            </w:r>
          </w:p>
          <w:p w14:paraId="0BC6E66B" w14:textId="77777777" w:rsidR="00B51DF7" w:rsidRDefault="00B51DF7" w:rsidP="006067BA">
            <w:pPr>
              <w:rPr>
                <w:sz w:val="28"/>
                <w:szCs w:val="28"/>
              </w:rPr>
            </w:pPr>
          </w:p>
          <w:p w14:paraId="4777939F" w14:textId="6FED80BA" w:rsidR="00B51DF7" w:rsidRPr="00120A86" w:rsidRDefault="00B51DF7" w:rsidP="006067BA">
            <w:r>
              <w:rPr>
                <w:rFonts w:ascii="Arial" w:hAnsi="Arial" w:cs="Arial"/>
                <w:color w:val="0B0C0C"/>
                <w:sz w:val="29"/>
                <w:szCs w:val="29"/>
                <w:shd w:val="clear" w:color="auto" w:fill="FFFFFF"/>
              </w:rPr>
              <w:lastRenderedPageBreak/>
              <w:t>highlights the scale of demand for apprenticeships and broader skills training. Over a quarter of a million people enter priority occupations from the skills system each year.</w:t>
            </w:r>
          </w:p>
        </w:tc>
        <w:tc>
          <w:tcPr>
            <w:tcW w:w="7860" w:type="dxa"/>
          </w:tcPr>
          <w:p w14:paraId="4952EE23" w14:textId="77777777" w:rsidR="006067BA" w:rsidRDefault="006067BA" w:rsidP="000A1AD2">
            <w:pPr>
              <w:jc w:val="center"/>
              <w:rPr>
                <w:sz w:val="28"/>
                <w:szCs w:val="28"/>
              </w:rPr>
            </w:pPr>
          </w:p>
          <w:p w14:paraId="00BB30DF" w14:textId="301BBDE8" w:rsidR="00D5429C" w:rsidRDefault="00B51DF7" w:rsidP="000A1AD2">
            <w:pPr>
              <w:jc w:val="center"/>
              <w:rPr>
                <w:sz w:val="28"/>
                <w:szCs w:val="28"/>
              </w:rPr>
            </w:pPr>
            <w:hyperlink r:id="rId7" w:history="1">
              <w:r w:rsidRPr="00B51DF7">
                <w:rPr>
                  <w:color w:val="0000FF"/>
                  <w:u w:val="single"/>
                </w:rPr>
                <w:t>Assessment of priority skills to 2030 - GOV.UK</w:t>
              </w:r>
            </w:hyperlink>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48BA0764" w:rsidR="006067BA" w:rsidRDefault="00B51DF7" w:rsidP="000A1AD2">
            <w:pPr>
              <w:jc w:val="center"/>
              <w:rPr>
                <w:sz w:val="28"/>
                <w:szCs w:val="28"/>
              </w:rPr>
            </w:pPr>
            <w:r>
              <w:rPr>
                <w:sz w:val="28"/>
                <w:szCs w:val="28"/>
              </w:rPr>
              <w:t>GOV.UK</w:t>
            </w:r>
          </w:p>
        </w:tc>
        <w:tc>
          <w:tcPr>
            <w:tcW w:w="2104" w:type="dxa"/>
          </w:tcPr>
          <w:p w14:paraId="553192D0" w14:textId="6D78E8C7" w:rsidR="006067BA" w:rsidRDefault="00B51DF7" w:rsidP="000A1AD2">
            <w:pPr>
              <w:jc w:val="center"/>
              <w:rPr>
                <w:sz w:val="28"/>
                <w:szCs w:val="28"/>
              </w:rPr>
            </w:pPr>
            <w:r w:rsidRPr="00D5429C">
              <w:rPr>
                <w:i/>
                <w:iCs/>
                <w:sz w:val="28"/>
                <w:szCs w:val="28"/>
              </w:rPr>
              <w:t xml:space="preserve">What employability skills do business </w:t>
            </w:r>
            <w:r w:rsidRPr="00D5429C">
              <w:rPr>
                <w:i/>
                <w:iCs/>
                <w:sz w:val="28"/>
                <w:szCs w:val="28"/>
              </w:rPr>
              <w:lastRenderedPageBreak/>
              <w:t>graduates need to succeed in the modern workplace?</w:t>
            </w: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8"/>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9">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0" w:history="1">
        <w:r w:rsidRPr="0047575A">
          <w:rPr>
            <w:rStyle w:val="Hyperlink"/>
          </w:rPr>
          <w:t>https://www.tandfonline.com/doi/full/10</w:t>
        </w:r>
        <w:r w:rsidRPr="0047575A">
          <w:rPr>
            <w:rStyle w:val="Hyperlink"/>
          </w:rPr>
          <w:t>.</w:t>
        </w:r>
        <w:r w:rsidRPr="0047575A">
          <w:rPr>
            <w:rStyle w:val="Hyperlink"/>
          </w:rPr>
          <w:t>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0D9BDC94" w:rsidR="000A1AD2" w:rsidRPr="00120A86" w:rsidRDefault="00120A86" w:rsidP="000A1AD2">
            <w:pPr>
              <w:rPr>
                <w:rFonts w:asciiTheme="majorHAnsi" w:hAnsiTheme="majorHAnsi"/>
                <w:sz w:val="20"/>
                <w:szCs w:val="20"/>
              </w:rPr>
            </w:pPr>
            <w:r w:rsidRPr="00120A86">
              <w:rPr>
                <w:rFonts w:asciiTheme="majorHAnsi" w:hAnsiTheme="majorHAnsi"/>
                <w:sz w:val="20"/>
                <w:szCs w:val="20"/>
              </w:rPr>
              <w:t xml:space="preserve">Yes, it’s a research article </w:t>
            </w:r>
            <w:r w:rsidRPr="00120A86">
              <w:rPr>
                <w:rFonts w:asciiTheme="majorHAnsi" w:hAnsiTheme="majorHAnsi" w:cs="Open Sans"/>
                <w:sz w:val="20"/>
                <w:szCs w:val="20"/>
              </w:rPr>
              <w:t>Published online: 15 Mar 2022</w:t>
            </w:r>
            <w:r w:rsidRPr="00120A86">
              <w:rPr>
                <w:rFonts w:asciiTheme="majorHAnsi" w:hAnsiTheme="majorHAnsi" w:cs="Open Sans"/>
                <w:sz w:val="20"/>
                <w:szCs w:val="20"/>
              </w:rPr>
              <w:t xml:space="preserve">. </w:t>
            </w:r>
          </w:p>
        </w:tc>
      </w:tr>
      <w:tr w:rsidR="000A1AD2" w14:paraId="715A8690" w14:textId="77777777" w:rsidTr="00CE326A">
        <w:trPr>
          <w:trHeight w:val="2757"/>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3D37DBE2" w14:textId="77777777" w:rsidR="000A1AD2" w:rsidRDefault="00CE326A" w:rsidP="000A1AD2">
            <w:r>
              <w:t>Yes,</w:t>
            </w:r>
          </w:p>
          <w:p w14:paraId="2D9968E9" w14:textId="3D7EF2A7" w:rsidR="00CE326A" w:rsidRPr="00CE326A" w:rsidRDefault="00CE326A" w:rsidP="000A1AD2">
            <w:pPr>
              <w:rPr>
                <w:sz w:val="20"/>
                <w:szCs w:val="20"/>
              </w:rPr>
            </w:pPr>
            <w:r w:rsidRPr="00CE326A">
              <w:rPr>
                <w:rFonts w:ascii="Open Sans" w:hAnsi="Open Sans" w:cs="Open Sans"/>
                <w:color w:val="333333"/>
                <w:sz w:val="20"/>
                <w:szCs w:val="20"/>
              </w:rPr>
              <w:t>The purpose of this study is to identify a set of employability skills required for business graduates. The study also sets to determine teaching/learning techniques that are effective in acquiring these employability skills. </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1934D37D" w:rsidR="00CE326A" w:rsidRDefault="00CE326A" w:rsidP="000A1AD2">
            <w:r>
              <w:rPr>
                <w:rFonts w:ascii="Open Sans" w:hAnsi="Open Sans" w:cs="Open Sans"/>
                <w:color w:val="333333"/>
                <w:sz w:val="20"/>
                <w:szCs w:val="20"/>
                <w:shd w:val="clear" w:color="auto" w:fill="FFFFFF"/>
              </w:rPr>
              <w:t>a School of Business, King Faisal University, Al-Ahsa, Saudi Arabia</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D21E877" w14:textId="77777777" w:rsidR="00CE326A" w:rsidRDefault="00CE326A" w:rsidP="00CE326A">
            <w:r>
              <w:t xml:space="preserve">References, </w:t>
            </w:r>
            <w:r>
              <w:t xml:space="preserve">Its peer reviewed. </w:t>
            </w:r>
          </w:p>
          <w:p w14:paraId="79EE478E" w14:textId="77777777" w:rsidR="00CE326A" w:rsidRDefault="00CE326A" w:rsidP="00CE326A"/>
          <w:p w14:paraId="7160BE65" w14:textId="5CDC9B9E" w:rsidR="000A1AD2" w:rsidRDefault="00CE326A" w:rsidP="000A1AD2">
            <w:r>
              <w:rPr>
                <w:rFonts w:ascii="Open Sans" w:hAnsi="Open Sans" w:cs="Open Sans"/>
                <w:color w:val="333333"/>
                <w:sz w:val="26"/>
                <w:szCs w:val="26"/>
              </w:rPr>
              <w:t>All data were collected between September 2020 and January 2021, and analysed it using SPSS 19</w:t>
            </w:r>
          </w:p>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36B9CC64" w14:textId="77777777" w:rsidR="000A1AD2" w:rsidRPr="00CE326A" w:rsidRDefault="00120A86" w:rsidP="000A1AD2">
            <w:pPr>
              <w:rPr>
                <w:sz w:val="20"/>
                <w:szCs w:val="20"/>
              </w:rPr>
            </w:pPr>
            <w:r w:rsidRPr="00CE326A">
              <w:rPr>
                <w:sz w:val="20"/>
                <w:szCs w:val="20"/>
              </w:rPr>
              <w:t xml:space="preserve">Educational and informative. </w:t>
            </w:r>
          </w:p>
          <w:p w14:paraId="700E7467" w14:textId="1287AEE4" w:rsidR="00CE326A" w:rsidRDefault="00CE326A" w:rsidP="000A1AD2">
            <w:r w:rsidRPr="00CE326A">
              <w:rPr>
                <w:rFonts w:ascii="Open Sans" w:hAnsi="Open Sans" w:cs="Open Sans"/>
                <w:color w:val="333333"/>
                <w:sz w:val="20"/>
                <w:szCs w:val="20"/>
              </w:rPr>
              <w:t xml:space="preserve">The findings of this study would be useful to policy makers in understanding the required employability skills for business graduates </w:t>
            </w:r>
            <w:proofErr w:type="gramStart"/>
            <w:r w:rsidRPr="00CE326A">
              <w:rPr>
                <w:rFonts w:ascii="Open Sans" w:hAnsi="Open Sans" w:cs="Open Sans"/>
                <w:color w:val="333333"/>
                <w:sz w:val="20"/>
                <w:szCs w:val="20"/>
              </w:rPr>
              <w:t>and also</w:t>
            </w:r>
            <w:proofErr w:type="gramEnd"/>
            <w:r w:rsidRPr="00CE326A">
              <w:rPr>
                <w:rFonts w:ascii="Open Sans" w:hAnsi="Open Sans" w:cs="Open Sans"/>
                <w:color w:val="333333"/>
                <w:sz w:val="20"/>
                <w:szCs w:val="20"/>
              </w:rPr>
              <w:t>, the teaching/learning techniques that are suitable in achieving these employability skills.</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1">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2" w:history="1">
        <w:r w:rsidRPr="0047575A">
          <w:rPr>
            <w:rStyle w:val="Hyperlink"/>
            <w:rFonts w:asciiTheme="minorBidi" w:hAnsiTheme="minorBidi"/>
          </w:rPr>
          <w:t>https://www.theguardian.com/money/2012</w:t>
        </w:r>
        <w:r w:rsidRPr="0047575A">
          <w:rPr>
            <w:rStyle w:val="Hyperlink"/>
            <w:rFonts w:asciiTheme="minorBidi" w:hAnsiTheme="minorBidi"/>
          </w:rPr>
          <w:t>/</w:t>
        </w:r>
        <w:r w:rsidRPr="0047575A">
          <w:rPr>
            <w:rStyle w:val="Hyperlink"/>
            <w:rFonts w:asciiTheme="minorBidi" w:hAnsiTheme="minorBidi"/>
          </w:rPr>
          <w:t>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t xml:space="preserve">Strength of the Source: </w:t>
      </w:r>
    </w:p>
    <w:p w14:paraId="3AA0CB9D" w14:textId="282C98E4" w:rsidR="00916C03" w:rsidRDefault="00916C03" w:rsidP="00770C4C">
      <w:pPr>
        <w:spacing w:after="0" w:line="360" w:lineRule="auto"/>
        <w:rPr>
          <w:rFonts w:asciiTheme="minorBidi" w:hAnsiTheme="minorBidi"/>
        </w:rPr>
      </w:pPr>
      <w:r>
        <w:rPr>
          <w:rFonts w:asciiTheme="minorBidi" w:hAnsiTheme="minorBidi"/>
        </w:rPr>
        <w:t>Easy access to the article</w:t>
      </w:r>
    </w:p>
    <w:p w14:paraId="25EC1CCE" w14:textId="59F3B075" w:rsidR="00916C03" w:rsidRDefault="00916C03" w:rsidP="00770C4C">
      <w:pPr>
        <w:spacing w:after="0" w:line="360" w:lineRule="auto"/>
        <w:rPr>
          <w:rFonts w:asciiTheme="minorBidi" w:hAnsiTheme="minorBidi"/>
        </w:rPr>
      </w:pPr>
      <w:r>
        <w:rPr>
          <w:rFonts w:asciiTheme="minorBidi" w:hAnsiTheme="minorBidi"/>
        </w:rPr>
        <w:t>Easy format to read</w:t>
      </w:r>
    </w:p>
    <w:p w14:paraId="53E90AFC" w14:textId="4C07E6E0" w:rsidR="00916C03" w:rsidRDefault="00916C03" w:rsidP="00770C4C">
      <w:pPr>
        <w:spacing w:after="0" w:line="360" w:lineRule="auto"/>
        <w:rPr>
          <w:rFonts w:asciiTheme="minorBidi" w:hAnsiTheme="minorBidi"/>
        </w:rPr>
      </w:pPr>
      <w:r>
        <w:rPr>
          <w:rFonts w:asciiTheme="minorBidi" w:hAnsiTheme="minorBidi"/>
        </w:rPr>
        <w:t>Informative, showing different perspectives and skills for young people.</w:t>
      </w:r>
    </w:p>
    <w:p w14:paraId="51E640C7" w14:textId="77777777" w:rsidR="00916C03" w:rsidRDefault="00916C03" w:rsidP="00770C4C">
      <w:pPr>
        <w:spacing w:after="0" w:line="360" w:lineRule="auto"/>
        <w:rPr>
          <w:rFonts w:asciiTheme="minorBidi" w:hAnsiTheme="minorBidi"/>
        </w:rPr>
      </w:pP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244E7A00" w:rsidR="00770C4C" w:rsidRPr="00770C4C" w:rsidRDefault="00916C03" w:rsidP="00770C4C">
      <w:pPr>
        <w:spacing w:after="0" w:line="360" w:lineRule="auto"/>
        <w:rPr>
          <w:rFonts w:asciiTheme="minorBidi" w:hAnsiTheme="minorBidi"/>
        </w:rPr>
      </w:pPr>
      <w:r>
        <w:rPr>
          <w:rFonts w:asciiTheme="minorBidi" w:hAnsiTheme="minorBidi"/>
        </w:rPr>
        <w:t>Is not peer reviewed, is not up to date and not updated. May contain bias. Not verified by any authorities and experts, no references used</w:t>
      </w:r>
      <w:r w:rsidR="00FF47A2">
        <w:rPr>
          <w:rFonts w:asciiTheme="minorBidi" w:hAnsiTheme="minorBidi"/>
        </w:rPr>
        <w:t xml:space="preserve"> to confirm theory only used information based on other research</w:t>
      </w:r>
      <w:r>
        <w:rPr>
          <w:rFonts w:asciiTheme="minorBidi" w:hAnsiTheme="minorBidi"/>
        </w:rPr>
        <w:t xml:space="preserve">. </w:t>
      </w:r>
      <w:r w:rsidR="00FF47A2">
        <w:rPr>
          <w:rFonts w:asciiTheme="minorBidi" w:hAnsiTheme="minorBidi"/>
        </w:rPr>
        <w:t xml:space="preserve">No citation in the text. </w:t>
      </w: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E47F1" w14:textId="77777777" w:rsidR="00C67659" w:rsidRDefault="00C67659" w:rsidP="00770C4C">
      <w:pPr>
        <w:spacing w:after="0" w:line="240" w:lineRule="auto"/>
      </w:pPr>
      <w:r>
        <w:separator/>
      </w:r>
    </w:p>
  </w:endnote>
  <w:endnote w:type="continuationSeparator" w:id="0">
    <w:p w14:paraId="07D4F235" w14:textId="77777777" w:rsidR="00C67659" w:rsidRDefault="00C67659"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33A53" w14:textId="77777777" w:rsidR="00C67659" w:rsidRDefault="00C67659" w:rsidP="00770C4C">
      <w:pPr>
        <w:spacing w:after="0" w:line="240" w:lineRule="auto"/>
      </w:pPr>
      <w:r>
        <w:separator/>
      </w:r>
    </w:p>
  </w:footnote>
  <w:footnote w:type="continuationSeparator" w:id="0">
    <w:p w14:paraId="0524A84D" w14:textId="77777777" w:rsidR="00C67659" w:rsidRDefault="00C67659"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20A86"/>
    <w:rsid w:val="00152AA0"/>
    <w:rsid w:val="0016377A"/>
    <w:rsid w:val="002C3316"/>
    <w:rsid w:val="002C6C88"/>
    <w:rsid w:val="002E4841"/>
    <w:rsid w:val="0037429E"/>
    <w:rsid w:val="00394C23"/>
    <w:rsid w:val="005001A9"/>
    <w:rsid w:val="00586D04"/>
    <w:rsid w:val="00591828"/>
    <w:rsid w:val="005A0921"/>
    <w:rsid w:val="006067BA"/>
    <w:rsid w:val="0068791E"/>
    <w:rsid w:val="006D68F9"/>
    <w:rsid w:val="00726A92"/>
    <w:rsid w:val="00770C4C"/>
    <w:rsid w:val="008116C9"/>
    <w:rsid w:val="00841662"/>
    <w:rsid w:val="00916C03"/>
    <w:rsid w:val="00995682"/>
    <w:rsid w:val="00A01DD6"/>
    <w:rsid w:val="00AE675F"/>
    <w:rsid w:val="00B51DF7"/>
    <w:rsid w:val="00B51F0A"/>
    <w:rsid w:val="00BA67AE"/>
    <w:rsid w:val="00BC259F"/>
    <w:rsid w:val="00BF4C33"/>
    <w:rsid w:val="00C61465"/>
    <w:rsid w:val="00C67659"/>
    <w:rsid w:val="00CE326A"/>
    <w:rsid w:val="00D10D3A"/>
    <w:rsid w:val="00D46EE6"/>
    <w:rsid w:val="00D5429C"/>
    <w:rsid w:val="00D8490C"/>
    <w:rsid w:val="00DE2C42"/>
    <w:rsid w:val="00DF7025"/>
    <w:rsid w:val="00E233DE"/>
    <w:rsid w:val="00E60084"/>
    <w:rsid w:val="00E91CAA"/>
    <w:rsid w:val="00EC65A1"/>
    <w:rsid w:val="00F2094F"/>
    <w:rsid w:val="00F53A05"/>
    <w:rsid w:val="00F645CC"/>
    <w:rsid w:val="00FA0006"/>
    <w:rsid w:val="00FA59DD"/>
    <w:rsid w:val="00FB52C4"/>
    <w:rsid w:val="00FF47A2"/>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styleId="FollowedHyperlink">
    <w:name w:val="FollowedHyperlink"/>
    <w:basedOn w:val="DefaultParagraphFont"/>
    <w:uiPriority w:val="99"/>
    <w:semiHidden/>
    <w:unhideWhenUsed/>
    <w:rsid w:val="00120A8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v.uk/government/publications/assessment-of-priority-skills-to-2030/assessment-of-priority-skills-to-2030" TargetMode="External"/><Relationship Id="rId12" Type="http://schemas.openxmlformats.org/officeDocument/2006/relationships/hyperlink" Target="https://www.theguardian.com/money/2012/jun/08/graduate-careers-employability-skil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andfonline.com/doi/full/10.1080/14703297.2022.2049851"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537</Words>
  <Characters>3065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Magda Ilgert Kowalczyk (2542486)</cp:lastModifiedBy>
  <cp:revision>2</cp:revision>
  <dcterms:created xsi:type="dcterms:W3CDTF">2026-06-11T10:28:00Z</dcterms:created>
  <dcterms:modified xsi:type="dcterms:W3CDTF">2026-06-11T10:28:00Z</dcterms:modified>
</cp:coreProperties>
</file>