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6724A9" w14:textId="77777777" w:rsidR="00C66190" w:rsidRDefault="00C66190" w:rsidP="00C66190">
      <w:pPr>
        <w:spacing w:line="259" w:lineRule="auto"/>
        <w:jc w:val="center"/>
      </w:pPr>
    </w:p>
    <w:p w14:paraId="07F65372" w14:textId="77777777" w:rsidR="00C66190" w:rsidRDefault="00C66190" w:rsidP="00C66190">
      <w:pPr>
        <w:spacing w:line="259" w:lineRule="auto"/>
        <w:jc w:val="center"/>
      </w:pPr>
    </w:p>
    <w:p w14:paraId="0FEBED0C" w14:textId="77777777" w:rsidR="00C66190" w:rsidRDefault="00C66190" w:rsidP="00C66190">
      <w:pPr>
        <w:spacing w:line="259" w:lineRule="auto"/>
        <w:jc w:val="center"/>
      </w:pPr>
    </w:p>
    <w:p w14:paraId="68F1946A" w14:textId="77EEC501" w:rsidR="00C66190" w:rsidRDefault="00C66190" w:rsidP="00C66190">
      <w:pPr>
        <w:spacing w:line="259" w:lineRule="auto"/>
        <w:jc w:val="center"/>
      </w:pPr>
      <w:r w:rsidRPr="00C66190">
        <w:t xml:space="preserve">Virtual </w:t>
      </w:r>
      <w:proofErr w:type="spellStart"/>
      <w:r w:rsidRPr="00C66190">
        <w:t>Organisations</w:t>
      </w:r>
      <w:proofErr w:type="spellEnd"/>
      <w:r w:rsidRPr="00C66190">
        <w:t xml:space="preserve"> and Management at M</w:t>
      </w:r>
      <w:r w:rsidR="00BC1DBC">
        <w:t>arks</w:t>
      </w:r>
      <w:r w:rsidRPr="00C66190">
        <w:t xml:space="preserve"> &amp; S</w:t>
      </w:r>
      <w:r w:rsidR="00BC1DBC">
        <w:t>pencer</w:t>
      </w:r>
    </w:p>
    <w:p w14:paraId="64CB2359" w14:textId="32246A6E" w:rsidR="00C66190" w:rsidRDefault="00BC1DBC" w:rsidP="00C66190">
      <w:pPr>
        <w:spacing w:line="259" w:lineRule="auto"/>
        <w:jc w:val="center"/>
      </w:pPr>
      <w:r>
        <w:t>Alina Maria Hanes</w:t>
      </w:r>
    </w:p>
    <w:p w14:paraId="6017EBD1" w14:textId="2CC3C672" w:rsidR="00C66190" w:rsidRDefault="00BC1DBC" w:rsidP="00C66190">
      <w:pPr>
        <w:spacing w:line="259" w:lineRule="auto"/>
        <w:jc w:val="center"/>
      </w:pPr>
      <w:r>
        <w:t>2324431</w:t>
      </w:r>
    </w:p>
    <w:p w14:paraId="10BE8CA4" w14:textId="57B0E24B" w:rsidR="00C66190" w:rsidRDefault="000660A6" w:rsidP="00C66190">
      <w:pPr>
        <w:spacing w:line="259" w:lineRule="auto"/>
        <w:jc w:val="center"/>
      </w:pPr>
      <w:r>
        <w:br w:type="page"/>
      </w:r>
    </w:p>
    <w:sdt>
      <w:sdtPr>
        <w:rPr>
          <w:rFonts w:ascii="Times New Roman" w:eastAsiaTheme="minorHAnsi" w:hAnsi="Times New Roman" w:cs="Times New Roman"/>
          <w:b/>
          <w:color w:val="auto"/>
          <w:sz w:val="28"/>
          <w:szCs w:val="22"/>
        </w:rPr>
        <w:id w:val="-1643802227"/>
        <w:docPartObj>
          <w:docPartGallery w:val="Table of Contents"/>
          <w:docPartUnique/>
        </w:docPartObj>
      </w:sdtPr>
      <w:sdtEndPr>
        <w:rPr>
          <w:rFonts w:cstheme="minorBidi"/>
          <w:bCs/>
          <w:noProof/>
          <w:sz w:val="24"/>
        </w:rPr>
      </w:sdtEndPr>
      <w:sdtContent>
        <w:p w14:paraId="79262FA3" w14:textId="77777777" w:rsidR="00C66190" w:rsidRPr="00C66190" w:rsidRDefault="00C66190">
          <w:pPr>
            <w:pStyle w:val="TOCHeading"/>
            <w:rPr>
              <w:rFonts w:ascii="Times New Roman" w:hAnsi="Times New Roman" w:cs="Times New Roman"/>
              <w:b/>
              <w:color w:val="auto"/>
              <w:sz w:val="28"/>
            </w:rPr>
          </w:pPr>
          <w:r w:rsidRPr="00C66190">
            <w:rPr>
              <w:rFonts w:ascii="Times New Roman" w:hAnsi="Times New Roman" w:cs="Times New Roman"/>
              <w:b/>
              <w:color w:val="auto"/>
              <w:sz w:val="28"/>
            </w:rPr>
            <w:t>Table of Contents</w:t>
          </w:r>
        </w:p>
        <w:p w14:paraId="48FE8C08" w14:textId="77777777" w:rsidR="00C66190" w:rsidRDefault="00C66190">
          <w:pPr>
            <w:pStyle w:val="TOC1"/>
            <w:tabs>
              <w:tab w:val="right" w:leader="dot" w:pos="9016"/>
            </w:tabs>
            <w:rPr>
              <w:noProof/>
            </w:rPr>
          </w:pPr>
          <w:r>
            <w:fldChar w:fldCharType="begin"/>
          </w:r>
          <w:r>
            <w:instrText xml:space="preserve"> TOC \o "1-3" \h \z \u </w:instrText>
          </w:r>
          <w:r>
            <w:fldChar w:fldCharType="separate"/>
          </w:r>
          <w:hyperlink w:anchor="_Toc173408435" w:history="1">
            <w:r w:rsidRPr="009B644D">
              <w:rPr>
                <w:rStyle w:val="Hyperlink"/>
                <w:noProof/>
              </w:rPr>
              <w:t>Introduction</w:t>
            </w:r>
            <w:r>
              <w:rPr>
                <w:noProof/>
                <w:webHidden/>
              </w:rPr>
              <w:tab/>
            </w:r>
            <w:r>
              <w:rPr>
                <w:noProof/>
                <w:webHidden/>
              </w:rPr>
              <w:fldChar w:fldCharType="begin"/>
            </w:r>
            <w:r>
              <w:rPr>
                <w:noProof/>
                <w:webHidden/>
              </w:rPr>
              <w:instrText xml:space="preserve"> PAGEREF _Toc173408435 \h </w:instrText>
            </w:r>
            <w:r>
              <w:rPr>
                <w:noProof/>
                <w:webHidden/>
              </w:rPr>
            </w:r>
            <w:r>
              <w:rPr>
                <w:noProof/>
                <w:webHidden/>
              </w:rPr>
              <w:fldChar w:fldCharType="separate"/>
            </w:r>
            <w:r>
              <w:rPr>
                <w:noProof/>
                <w:webHidden/>
              </w:rPr>
              <w:t>3</w:t>
            </w:r>
            <w:r>
              <w:rPr>
                <w:noProof/>
                <w:webHidden/>
              </w:rPr>
              <w:fldChar w:fldCharType="end"/>
            </w:r>
          </w:hyperlink>
        </w:p>
        <w:p w14:paraId="684EE6A5" w14:textId="77777777" w:rsidR="00C66190" w:rsidRDefault="00000000">
          <w:pPr>
            <w:pStyle w:val="TOC1"/>
            <w:tabs>
              <w:tab w:val="right" w:leader="dot" w:pos="9016"/>
            </w:tabs>
            <w:rPr>
              <w:noProof/>
            </w:rPr>
          </w:pPr>
          <w:hyperlink w:anchor="_Toc173408436" w:history="1">
            <w:r w:rsidR="00C66190" w:rsidRPr="009B644D">
              <w:rPr>
                <w:rStyle w:val="Hyperlink"/>
                <w:noProof/>
              </w:rPr>
              <w:t>Section 1: Emergence of Virtual Organisations</w:t>
            </w:r>
            <w:r w:rsidR="00C66190">
              <w:rPr>
                <w:noProof/>
                <w:webHidden/>
              </w:rPr>
              <w:tab/>
            </w:r>
            <w:r w:rsidR="00C66190">
              <w:rPr>
                <w:noProof/>
                <w:webHidden/>
              </w:rPr>
              <w:fldChar w:fldCharType="begin"/>
            </w:r>
            <w:r w:rsidR="00C66190">
              <w:rPr>
                <w:noProof/>
                <w:webHidden/>
              </w:rPr>
              <w:instrText xml:space="preserve"> PAGEREF _Toc173408436 \h </w:instrText>
            </w:r>
            <w:r w:rsidR="00C66190">
              <w:rPr>
                <w:noProof/>
                <w:webHidden/>
              </w:rPr>
            </w:r>
            <w:r w:rsidR="00C66190">
              <w:rPr>
                <w:noProof/>
                <w:webHidden/>
              </w:rPr>
              <w:fldChar w:fldCharType="separate"/>
            </w:r>
            <w:r w:rsidR="00C66190">
              <w:rPr>
                <w:noProof/>
                <w:webHidden/>
              </w:rPr>
              <w:t>3</w:t>
            </w:r>
            <w:r w:rsidR="00C66190">
              <w:rPr>
                <w:noProof/>
                <w:webHidden/>
              </w:rPr>
              <w:fldChar w:fldCharType="end"/>
            </w:r>
          </w:hyperlink>
        </w:p>
        <w:p w14:paraId="35F33CAE" w14:textId="77777777" w:rsidR="00C66190" w:rsidRDefault="00000000">
          <w:pPr>
            <w:pStyle w:val="TOC1"/>
            <w:tabs>
              <w:tab w:val="right" w:leader="dot" w:pos="9016"/>
            </w:tabs>
            <w:rPr>
              <w:noProof/>
            </w:rPr>
          </w:pPr>
          <w:hyperlink w:anchor="_Toc173408437" w:history="1">
            <w:r w:rsidR="00C66190" w:rsidRPr="009B644D">
              <w:rPr>
                <w:rStyle w:val="Hyperlink"/>
                <w:noProof/>
              </w:rPr>
              <w:t>Section 2: Challenges of Virtual Organisations</w:t>
            </w:r>
            <w:r w:rsidR="00C66190">
              <w:rPr>
                <w:noProof/>
                <w:webHidden/>
              </w:rPr>
              <w:tab/>
            </w:r>
            <w:r w:rsidR="00C66190">
              <w:rPr>
                <w:noProof/>
                <w:webHidden/>
              </w:rPr>
              <w:fldChar w:fldCharType="begin"/>
            </w:r>
            <w:r w:rsidR="00C66190">
              <w:rPr>
                <w:noProof/>
                <w:webHidden/>
              </w:rPr>
              <w:instrText xml:space="preserve"> PAGEREF _Toc173408437 \h </w:instrText>
            </w:r>
            <w:r w:rsidR="00C66190">
              <w:rPr>
                <w:noProof/>
                <w:webHidden/>
              </w:rPr>
            </w:r>
            <w:r w:rsidR="00C66190">
              <w:rPr>
                <w:noProof/>
                <w:webHidden/>
              </w:rPr>
              <w:fldChar w:fldCharType="separate"/>
            </w:r>
            <w:r w:rsidR="00C66190">
              <w:rPr>
                <w:noProof/>
                <w:webHidden/>
              </w:rPr>
              <w:t>4</w:t>
            </w:r>
            <w:r w:rsidR="00C66190">
              <w:rPr>
                <w:noProof/>
                <w:webHidden/>
              </w:rPr>
              <w:fldChar w:fldCharType="end"/>
            </w:r>
          </w:hyperlink>
        </w:p>
        <w:p w14:paraId="4F6BB8E6" w14:textId="77777777" w:rsidR="00C66190" w:rsidRDefault="00000000">
          <w:pPr>
            <w:pStyle w:val="TOC1"/>
            <w:tabs>
              <w:tab w:val="right" w:leader="dot" w:pos="9016"/>
            </w:tabs>
            <w:rPr>
              <w:noProof/>
            </w:rPr>
          </w:pPr>
          <w:hyperlink w:anchor="_Toc173408438" w:history="1">
            <w:r w:rsidR="00C66190" w:rsidRPr="009B644D">
              <w:rPr>
                <w:rStyle w:val="Hyperlink"/>
                <w:noProof/>
              </w:rPr>
              <w:t>Section 3: Virtual Management Practices within Marks and Spencer</w:t>
            </w:r>
            <w:r w:rsidR="00C66190">
              <w:rPr>
                <w:noProof/>
                <w:webHidden/>
              </w:rPr>
              <w:tab/>
            </w:r>
            <w:r w:rsidR="00C66190">
              <w:rPr>
                <w:noProof/>
                <w:webHidden/>
              </w:rPr>
              <w:fldChar w:fldCharType="begin"/>
            </w:r>
            <w:r w:rsidR="00C66190">
              <w:rPr>
                <w:noProof/>
                <w:webHidden/>
              </w:rPr>
              <w:instrText xml:space="preserve"> PAGEREF _Toc173408438 \h </w:instrText>
            </w:r>
            <w:r w:rsidR="00C66190">
              <w:rPr>
                <w:noProof/>
                <w:webHidden/>
              </w:rPr>
            </w:r>
            <w:r w:rsidR="00C66190">
              <w:rPr>
                <w:noProof/>
                <w:webHidden/>
              </w:rPr>
              <w:fldChar w:fldCharType="separate"/>
            </w:r>
            <w:r w:rsidR="00C66190">
              <w:rPr>
                <w:noProof/>
                <w:webHidden/>
              </w:rPr>
              <w:t>5</w:t>
            </w:r>
            <w:r w:rsidR="00C66190">
              <w:rPr>
                <w:noProof/>
                <w:webHidden/>
              </w:rPr>
              <w:fldChar w:fldCharType="end"/>
            </w:r>
          </w:hyperlink>
        </w:p>
        <w:p w14:paraId="72A139A6" w14:textId="77777777" w:rsidR="00C66190" w:rsidRDefault="00000000">
          <w:pPr>
            <w:pStyle w:val="TOC2"/>
            <w:tabs>
              <w:tab w:val="right" w:leader="dot" w:pos="9016"/>
            </w:tabs>
            <w:rPr>
              <w:noProof/>
            </w:rPr>
          </w:pPr>
          <w:hyperlink w:anchor="_Toc173408439" w:history="1">
            <w:r w:rsidR="00C66190" w:rsidRPr="009B644D">
              <w:rPr>
                <w:rStyle w:val="Hyperlink"/>
                <w:noProof/>
              </w:rPr>
              <w:t>Overview of Marks and Spencer’s Business Model</w:t>
            </w:r>
            <w:r w:rsidR="00C66190">
              <w:rPr>
                <w:noProof/>
                <w:webHidden/>
              </w:rPr>
              <w:tab/>
            </w:r>
            <w:r w:rsidR="00C66190">
              <w:rPr>
                <w:noProof/>
                <w:webHidden/>
              </w:rPr>
              <w:fldChar w:fldCharType="begin"/>
            </w:r>
            <w:r w:rsidR="00C66190">
              <w:rPr>
                <w:noProof/>
                <w:webHidden/>
              </w:rPr>
              <w:instrText xml:space="preserve"> PAGEREF _Toc173408439 \h </w:instrText>
            </w:r>
            <w:r w:rsidR="00C66190">
              <w:rPr>
                <w:noProof/>
                <w:webHidden/>
              </w:rPr>
            </w:r>
            <w:r w:rsidR="00C66190">
              <w:rPr>
                <w:noProof/>
                <w:webHidden/>
              </w:rPr>
              <w:fldChar w:fldCharType="separate"/>
            </w:r>
            <w:r w:rsidR="00C66190">
              <w:rPr>
                <w:noProof/>
                <w:webHidden/>
              </w:rPr>
              <w:t>5</w:t>
            </w:r>
            <w:r w:rsidR="00C66190">
              <w:rPr>
                <w:noProof/>
                <w:webHidden/>
              </w:rPr>
              <w:fldChar w:fldCharType="end"/>
            </w:r>
          </w:hyperlink>
        </w:p>
        <w:p w14:paraId="2E2D9D4D" w14:textId="77777777" w:rsidR="00C66190" w:rsidRDefault="00000000">
          <w:pPr>
            <w:pStyle w:val="TOC2"/>
            <w:tabs>
              <w:tab w:val="right" w:leader="dot" w:pos="9016"/>
            </w:tabs>
            <w:rPr>
              <w:noProof/>
            </w:rPr>
          </w:pPr>
          <w:hyperlink w:anchor="_Toc173408440" w:history="1">
            <w:r w:rsidR="00C66190" w:rsidRPr="009B644D">
              <w:rPr>
                <w:rStyle w:val="Hyperlink"/>
                <w:noProof/>
              </w:rPr>
              <w:t>Implementation of Virtual Management</w:t>
            </w:r>
            <w:r w:rsidR="00C66190">
              <w:rPr>
                <w:noProof/>
                <w:webHidden/>
              </w:rPr>
              <w:tab/>
            </w:r>
            <w:r w:rsidR="00C66190">
              <w:rPr>
                <w:noProof/>
                <w:webHidden/>
              </w:rPr>
              <w:fldChar w:fldCharType="begin"/>
            </w:r>
            <w:r w:rsidR="00C66190">
              <w:rPr>
                <w:noProof/>
                <w:webHidden/>
              </w:rPr>
              <w:instrText xml:space="preserve"> PAGEREF _Toc173408440 \h </w:instrText>
            </w:r>
            <w:r w:rsidR="00C66190">
              <w:rPr>
                <w:noProof/>
                <w:webHidden/>
              </w:rPr>
            </w:r>
            <w:r w:rsidR="00C66190">
              <w:rPr>
                <w:noProof/>
                <w:webHidden/>
              </w:rPr>
              <w:fldChar w:fldCharType="separate"/>
            </w:r>
            <w:r w:rsidR="00C66190">
              <w:rPr>
                <w:noProof/>
                <w:webHidden/>
              </w:rPr>
              <w:t>5</w:t>
            </w:r>
            <w:r w:rsidR="00C66190">
              <w:rPr>
                <w:noProof/>
                <w:webHidden/>
              </w:rPr>
              <w:fldChar w:fldCharType="end"/>
            </w:r>
          </w:hyperlink>
        </w:p>
        <w:p w14:paraId="26F86086" w14:textId="77777777" w:rsidR="00C66190" w:rsidRDefault="00000000">
          <w:pPr>
            <w:pStyle w:val="TOC2"/>
            <w:tabs>
              <w:tab w:val="right" w:leader="dot" w:pos="9016"/>
            </w:tabs>
            <w:rPr>
              <w:noProof/>
            </w:rPr>
          </w:pPr>
          <w:hyperlink w:anchor="_Toc173408441" w:history="1">
            <w:r w:rsidR="00C66190" w:rsidRPr="009B644D">
              <w:rPr>
                <w:rStyle w:val="Hyperlink"/>
                <w:noProof/>
              </w:rPr>
              <w:t>Impact on Organizational Performance</w:t>
            </w:r>
            <w:r w:rsidR="00C66190">
              <w:rPr>
                <w:noProof/>
                <w:webHidden/>
              </w:rPr>
              <w:tab/>
            </w:r>
            <w:r w:rsidR="00C66190">
              <w:rPr>
                <w:noProof/>
                <w:webHidden/>
              </w:rPr>
              <w:fldChar w:fldCharType="begin"/>
            </w:r>
            <w:r w:rsidR="00C66190">
              <w:rPr>
                <w:noProof/>
                <w:webHidden/>
              </w:rPr>
              <w:instrText xml:space="preserve"> PAGEREF _Toc173408441 \h </w:instrText>
            </w:r>
            <w:r w:rsidR="00C66190">
              <w:rPr>
                <w:noProof/>
                <w:webHidden/>
              </w:rPr>
            </w:r>
            <w:r w:rsidR="00C66190">
              <w:rPr>
                <w:noProof/>
                <w:webHidden/>
              </w:rPr>
              <w:fldChar w:fldCharType="separate"/>
            </w:r>
            <w:r w:rsidR="00C66190">
              <w:rPr>
                <w:noProof/>
                <w:webHidden/>
              </w:rPr>
              <w:t>6</w:t>
            </w:r>
            <w:r w:rsidR="00C66190">
              <w:rPr>
                <w:noProof/>
                <w:webHidden/>
              </w:rPr>
              <w:fldChar w:fldCharType="end"/>
            </w:r>
          </w:hyperlink>
        </w:p>
        <w:p w14:paraId="219BCE72" w14:textId="77777777" w:rsidR="00C66190" w:rsidRDefault="00000000">
          <w:pPr>
            <w:pStyle w:val="TOC2"/>
            <w:tabs>
              <w:tab w:val="right" w:leader="dot" w:pos="9016"/>
            </w:tabs>
            <w:rPr>
              <w:noProof/>
            </w:rPr>
          </w:pPr>
          <w:hyperlink w:anchor="_Toc173408442" w:history="1">
            <w:r w:rsidR="00C66190" w:rsidRPr="009B644D">
              <w:rPr>
                <w:rStyle w:val="Hyperlink"/>
                <w:noProof/>
              </w:rPr>
              <w:t>Challenges Faced and Overcome</w:t>
            </w:r>
            <w:r w:rsidR="00C66190">
              <w:rPr>
                <w:noProof/>
                <w:webHidden/>
              </w:rPr>
              <w:tab/>
            </w:r>
            <w:r w:rsidR="00C66190">
              <w:rPr>
                <w:noProof/>
                <w:webHidden/>
              </w:rPr>
              <w:fldChar w:fldCharType="begin"/>
            </w:r>
            <w:r w:rsidR="00C66190">
              <w:rPr>
                <w:noProof/>
                <w:webHidden/>
              </w:rPr>
              <w:instrText xml:space="preserve"> PAGEREF _Toc173408442 \h </w:instrText>
            </w:r>
            <w:r w:rsidR="00C66190">
              <w:rPr>
                <w:noProof/>
                <w:webHidden/>
              </w:rPr>
            </w:r>
            <w:r w:rsidR="00C66190">
              <w:rPr>
                <w:noProof/>
                <w:webHidden/>
              </w:rPr>
              <w:fldChar w:fldCharType="separate"/>
            </w:r>
            <w:r w:rsidR="00C66190">
              <w:rPr>
                <w:noProof/>
                <w:webHidden/>
              </w:rPr>
              <w:t>6</w:t>
            </w:r>
            <w:r w:rsidR="00C66190">
              <w:rPr>
                <w:noProof/>
                <w:webHidden/>
              </w:rPr>
              <w:fldChar w:fldCharType="end"/>
            </w:r>
          </w:hyperlink>
        </w:p>
        <w:p w14:paraId="714BB61D" w14:textId="77777777" w:rsidR="00C66190" w:rsidRDefault="00000000">
          <w:pPr>
            <w:pStyle w:val="TOC1"/>
            <w:tabs>
              <w:tab w:val="right" w:leader="dot" w:pos="9016"/>
            </w:tabs>
            <w:rPr>
              <w:noProof/>
            </w:rPr>
          </w:pPr>
          <w:hyperlink w:anchor="_Toc173408443" w:history="1">
            <w:r w:rsidR="00C66190" w:rsidRPr="009B644D">
              <w:rPr>
                <w:rStyle w:val="Hyperlink"/>
                <w:noProof/>
              </w:rPr>
              <w:t>Section 4: Comparative Analysis with Other Organisations</w:t>
            </w:r>
            <w:r w:rsidR="00C66190">
              <w:rPr>
                <w:noProof/>
                <w:webHidden/>
              </w:rPr>
              <w:tab/>
            </w:r>
            <w:r w:rsidR="00C66190">
              <w:rPr>
                <w:noProof/>
                <w:webHidden/>
              </w:rPr>
              <w:fldChar w:fldCharType="begin"/>
            </w:r>
            <w:r w:rsidR="00C66190">
              <w:rPr>
                <w:noProof/>
                <w:webHidden/>
              </w:rPr>
              <w:instrText xml:space="preserve"> PAGEREF _Toc173408443 \h </w:instrText>
            </w:r>
            <w:r w:rsidR="00C66190">
              <w:rPr>
                <w:noProof/>
                <w:webHidden/>
              </w:rPr>
            </w:r>
            <w:r w:rsidR="00C66190">
              <w:rPr>
                <w:noProof/>
                <w:webHidden/>
              </w:rPr>
              <w:fldChar w:fldCharType="separate"/>
            </w:r>
            <w:r w:rsidR="00C66190">
              <w:rPr>
                <w:noProof/>
                <w:webHidden/>
              </w:rPr>
              <w:t>7</w:t>
            </w:r>
            <w:r w:rsidR="00C66190">
              <w:rPr>
                <w:noProof/>
                <w:webHidden/>
              </w:rPr>
              <w:fldChar w:fldCharType="end"/>
            </w:r>
          </w:hyperlink>
        </w:p>
        <w:p w14:paraId="00967A6A" w14:textId="77777777" w:rsidR="00C66190" w:rsidRDefault="00000000">
          <w:pPr>
            <w:pStyle w:val="TOC2"/>
            <w:tabs>
              <w:tab w:val="right" w:leader="dot" w:pos="9016"/>
            </w:tabs>
            <w:rPr>
              <w:noProof/>
            </w:rPr>
          </w:pPr>
          <w:hyperlink w:anchor="_Toc173408444" w:history="1">
            <w:r w:rsidR="00C66190" w:rsidRPr="009B644D">
              <w:rPr>
                <w:rStyle w:val="Hyperlink"/>
                <w:noProof/>
              </w:rPr>
              <w:t>Industry Best Practices</w:t>
            </w:r>
            <w:r w:rsidR="00C66190">
              <w:rPr>
                <w:noProof/>
                <w:webHidden/>
              </w:rPr>
              <w:tab/>
            </w:r>
            <w:r w:rsidR="00C66190">
              <w:rPr>
                <w:noProof/>
                <w:webHidden/>
              </w:rPr>
              <w:fldChar w:fldCharType="begin"/>
            </w:r>
            <w:r w:rsidR="00C66190">
              <w:rPr>
                <w:noProof/>
                <w:webHidden/>
              </w:rPr>
              <w:instrText xml:space="preserve"> PAGEREF _Toc173408444 \h </w:instrText>
            </w:r>
            <w:r w:rsidR="00C66190">
              <w:rPr>
                <w:noProof/>
                <w:webHidden/>
              </w:rPr>
            </w:r>
            <w:r w:rsidR="00C66190">
              <w:rPr>
                <w:noProof/>
                <w:webHidden/>
              </w:rPr>
              <w:fldChar w:fldCharType="separate"/>
            </w:r>
            <w:r w:rsidR="00C66190">
              <w:rPr>
                <w:noProof/>
                <w:webHidden/>
              </w:rPr>
              <w:t>7</w:t>
            </w:r>
            <w:r w:rsidR="00C66190">
              <w:rPr>
                <w:noProof/>
                <w:webHidden/>
              </w:rPr>
              <w:fldChar w:fldCharType="end"/>
            </w:r>
          </w:hyperlink>
        </w:p>
        <w:p w14:paraId="27E2DBFF" w14:textId="77777777" w:rsidR="00C66190" w:rsidRDefault="00000000">
          <w:pPr>
            <w:pStyle w:val="TOC1"/>
            <w:tabs>
              <w:tab w:val="right" w:leader="dot" w:pos="9016"/>
            </w:tabs>
            <w:rPr>
              <w:noProof/>
            </w:rPr>
          </w:pPr>
          <w:hyperlink w:anchor="_Toc173408445" w:history="1">
            <w:r w:rsidR="00C66190" w:rsidRPr="009B644D">
              <w:rPr>
                <w:rStyle w:val="Hyperlink"/>
                <w:noProof/>
              </w:rPr>
              <w:t>Conclusion</w:t>
            </w:r>
            <w:r w:rsidR="00C66190">
              <w:rPr>
                <w:noProof/>
                <w:webHidden/>
              </w:rPr>
              <w:tab/>
            </w:r>
            <w:r w:rsidR="00C66190">
              <w:rPr>
                <w:noProof/>
                <w:webHidden/>
              </w:rPr>
              <w:fldChar w:fldCharType="begin"/>
            </w:r>
            <w:r w:rsidR="00C66190">
              <w:rPr>
                <w:noProof/>
                <w:webHidden/>
              </w:rPr>
              <w:instrText xml:space="preserve"> PAGEREF _Toc173408445 \h </w:instrText>
            </w:r>
            <w:r w:rsidR="00C66190">
              <w:rPr>
                <w:noProof/>
                <w:webHidden/>
              </w:rPr>
            </w:r>
            <w:r w:rsidR="00C66190">
              <w:rPr>
                <w:noProof/>
                <w:webHidden/>
              </w:rPr>
              <w:fldChar w:fldCharType="separate"/>
            </w:r>
            <w:r w:rsidR="00C66190">
              <w:rPr>
                <w:noProof/>
                <w:webHidden/>
              </w:rPr>
              <w:t>8</w:t>
            </w:r>
            <w:r w:rsidR="00C66190">
              <w:rPr>
                <w:noProof/>
                <w:webHidden/>
              </w:rPr>
              <w:fldChar w:fldCharType="end"/>
            </w:r>
          </w:hyperlink>
        </w:p>
        <w:p w14:paraId="451E94E9" w14:textId="77777777" w:rsidR="00C66190" w:rsidRDefault="00000000">
          <w:pPr>
            <w:pStyle w:val="TOC1"/>
            <w:tabs>
              <w:tab w:val="right" w:leader="dot" w:pos="9016"/>
            </w:tabs>
            <w:rPr>
              <w:noProof/>
            </w:rPr>
          </w:pPr>
          <w:hyperlink w:anchor="_Toc173408446" w:history="1">
            <w:r w:rsidR="00C66190" w:rsidRPr="00C66190">
              <w:rPr>
                <w:rStyle w:val="Hyperlink"/>
                <w:rFonts w:eastAsia="Times New Roman" w:cs="Times New Roman"/>
                <w:bCs/>
                <w:noProof/>
                <w:kern w:val="36"/>
                <w:lang w:val="en-GB" w:eastAsia="en-GB"/>
              </w:rPr>
              <w:t>References</w:t>
            </w:r>
            <w:r w:rsidR="00C66190">
              <w:rPr>
                <w:noProof/>
                <w:webHidden/>
              </w:rPr>
              <w:tab/>
            </w:r>
            <w:r w:rsidR="00C66190">
              <w:rPr>
                <w:noProof/>
                <w:webHidden/>
              </w:rPr>
              <w:fldChar w:fldCharType="begin"/>
            </w:r>
            <w:r w:rsidR="00C66190">
              <w:rPr>
                <w:noProof/>
                <w:webHidden/>
              </w:rPr>
              <w:instrText xml:space="preserve"> PAGEREF _Toc173408446 \h </w:instrText>
            </w:r>
            <w:r w:rsidR="00C66190">
              <w:rPr>
                <w:noProof/>
                <w:webHidden/>
              </w:rPr>
            </w:r>
            <w:r w:rsidR="00C66190">
              <w:rPr>
                <w:noProof/>
                <w:webHidden/>
              </w:rPr>
              <w:fldChar w:fldCharType="separate"/>
            </w:r>
            <w:r w:rsidR="00C66190">
              <w:rPr>
                <w:noProof/>
                <w:webHidden/>
              </w:rPr>
              <w:t>9</w:t>
            </w:r>
            <w:r w:rsidR="00C66190">
              <w:rPr>
                <w:noProof/>
                <w:webHidden/>
              </w:rPr>
              <w:fldChar w:fldCharType="end"/>
            </w:r>
          </w:hyperlink>
        </w:p>
        <w:p w14:paraId="41439ABB" w14:textId="77777777" w:rsidR="00C66190" w:rsidRDefault="00C66190">
          <w:r>
            <w:rPr>
              <w:b/>
              <w:bCs/>
              <w:noProof/>
            </w:rPr>
            <w:fldChar w:fldCharType="end"/>
          </w:r>
        </w:p>
      </w:sdtContent>
    </w:sdt>
    <w:p w14:paraId="4744CC7B" w14:textId="77777777" w:rsidR="009F068A" w:rsidRDefault="009F068A">
      <w:pPr>
        <w:spacing w:line="259" w:lineRule="auto"/>
        <w:jc w:val="left"/>
      </w:pPr>
    </w:p>
    <w:p w14:paraId="0B83D4BD" w14:textId="77777777" w:rsidR="009F068A" w:rsidRDefault="009F068A">
      <w:pPr>
        <w:spacing w:line="259" w:lineRule="auto"/>
        <w:jc w:val="left"/>
      </w:pPr>
    </w:p>
    <w:p w14:paraId="31BB1AF9" w14:textId="77777777" w:rsidR="009F068A" w:rsidRDefault="009F068A">
      <w:pPr>
        <w:spacing w:line="259" w:lineRule="auto"/>
        <w:jc w:val="left"/>
        <w:rPr>
          <w:b/>
          <w:bCs/>
        </w:rPr>
      </w:pPr>
      <w:r w:rsidRPr="009F068A">
        <w:rPr>
          <w:b/>
          <w:bCs/>
        </w:rPr>
        <w:t>Appendix:</w:t>
      </w:r>
    </w:p>
    <w:p w14:paraId="6F840E82" w14:textId="6DC89CD8" w:rsidR="009F068A" w:rsidRDefault="009F068A">
      <w:pPr>
        <w:spacing w:line="259" w:lineRule="auto"/>
        <w:jc w:val="left"/>
      </w:pPr>
      <w:r>
        <w:t>PPT………………………………………………………………………………………</w:t>
      </w:r>
      <w:proofErr w:type="gramStart"/>
      <w:r>
        <w:t>…..</w:t>
      </w:r>
      <w:proofErr w:type="gramEnd"/>
      <w:r>
        <w:t>15</w:t>
      </w:r>
    </w:p>
    <w:p w14:paraId="3EB48924" w14:textId="01664BD2" w:rsidR="009F068A" w:rsidRDefault="009F068A">
      <w:pPr>
        <w:spacing w:line="259" w:lineRule="auto"/>
        <w:jc w:val="left"/>
      </w:pPr>
      <w:r>
        <w:t>Pricy……………………………………………………………………………………….…16</w:t>
      </w:r>
    </w:p>
    <w:p w14:paraId="610A3A06" w14:textId="194177E1" w:rsidR="000660A6" w:rsidRPr="009F068A" w:rsidRDefault="009F068A">
      <w:pPr>
        <w:spacing w:line="259" w:lineRule="auto"/>
        <w:jc w:val="left"/>
        <w:rPr>
          <w:b/>
          <w:bCs/>
        </w:rPr>
      </w:pPr>
      <w:r>
        <w:t>Report………………………………………………………………………………………...17</w:t>
      </w:r>
      <w:r w:rsidRPr="009F068A">
        <w:rPr>
          <w:b/>
          <w:bCs/>
        </w:rPr>
        <w:br w:type="page"/>
      </w:r>
    </w:p>
    <w:p w14:paraId="141D6A8C" w14:textId="77777777" w:rsidR="000660A6" w:rsidRPr="000660A6" w:rsidRDefault="000660A6" w:rsidP="000660A6">
      <w:pPr>
        <w:pStyle w:val="NormalWeb"/>
        <w:rPr>
          <w:sz w:val="32"/>
        </w:rPr>
      </w:pPr>
      <w:r>
        <w:rPr>
          <w:rStyle w:val="Strong"/>
          <w:rFonts w:eastAsiaTheme="majorEastAsia"/>
          <w:sz w:val="32"/>
        </w:rPr>
        <w:lastRenderedPageBreak/>
        <w:t xml:space="preserve">Title: </w:t>
      </w:r>
      <w:r w:rsidRPr="000660A6">
        <w:rPr>
          <w:rStyle w:val="Strong"/>
          <w:rFonts w:eastAsiaTheme="majorEastAsia"/>
          <w:sz w:val="32"/>
        </w:rPr>
        <w:t xml:space="preserve">Virtual Organisations and Management at </w:t>
      </w:r>
      <w:r w:rsidR="00C66190">
        <w:rPr>
          <w:rStyle w:val="Strong"/>
          <w:rFonts w:eastAsiaTheme="majorEastAsia"/>
          <w:sz w:val="32"/>
        </w:rPr>
        <w:t>M &amp; S Brand</w:t>
      </w:r>
    </w:p>
    <w:p w14:paraId="478D4457" w14:textId="77777777" w:rsidR="002C7E0E" w:rsidRPr="002C7E0E" w:rsidRDefault="002C7E0E" w:rsidP="000660A6">
      <w:pPr>
        <w:pStyle w:val="Heading1"/>
      </w:pPr>
      <w:bookmarkStart w:id="0" w:name="_Toc173408435"/>
      <w:r w:rsidRPr="002C7E0E">
        <w:t>Introduction</w:t>
      </w:r>
      <w:bookmarkEnd w:id="0"/>
    </w:p>
    <w:p w14:paraId="1183A263" w14:textId="2D528857" w:rsidR="002C4370" w:rsidRDefault="002C4370" w:rsidP="002C4370">
      <w:r>
        <w:t xml:space="preserve">Virtual organizations are one of the emerging business structures where teams are located in different geographical centers and </w:t>
      </w:r>
      <w:proofErr w:type="spellStart"/>
      <w:r>
        <w:t>utilise</w:t>
      </w:r>
      <w:proofErr w:type="spellEnd"/>
      <w:r>
        <w:t xml:space="preserve"> ICT as the primary means of work interaction</w:t>
      </w:r>
      <w:r w:rsidR="00D312F6" w:rsidRPr="00D312F6">
        <w:t xml:space="preserve"> (Noto et al., 2023)</w:t>
      </w:r>
      <w:r>
        <w:t>. They are entities that operate with no fixed place of business and depend on electronic means of communicating and performing their managerial activities</w:t>
      </w:r>
      <w:r w:rsidR="00D312F6" w:rsidRPr="00D312F6">
        <w:t xml:space="preserve"> (Borja, 2023)</w:t>
      </w:r>
      <w:r>
        <w:t xml:space="preserve">. This approach </w:t>
      </w:r>
      <w:r w:rsidR="00BC1DBC">
        <w:t>enables</w:t>
      </w:r>
      <w:r>
        <w:t xml:space="preserve"> the companies to exploit talents globally, cut down overhead expenses and improve flexibility of operations</w:t>
      </w:r>
      <w:r w:rsidR="00D312F6" w:rsidRPr="00D312F6">
        <w:t xml:space="preserve"> (Božić, 2023)</w:t>
      </w:r>
      <w:r>
        <w:t xml:space="preserve">. In the contemporary world, virtual organizations are playing a crucial role in today’s rapid business environment. However, they provide several benefits, including cost reduction, availability of various skill types, and the opportunity to align with market trends. These benefits are important especially for companies that are attempting to survive in the globalized economy. Marks and Spencer (M&amp;S), a 137 years old British multinational- retailer has over 1000 stores out of which 852 are in United Kingdom. This enterprise earns more than £ 10 billion of revenue per year and has more than 80,000 employees; in order to develop the virtual management </w:t>
      </w:r>
      <w:proofErr w:type="gramStart"/>
      <w:r>
        <w:t>techniques</w:t>
      </w:r>
      <w:proofErr w:type="gramEnd"/>
      <w:r>
        <w:t xml:space="preserve"> the firm uses have become crucial for maintaining competitive advantage. ICT’s help M&amp;S to effectively and efficiently model a complicated supply chain and coordinate with other branches</w:t>
      </w:r>
      <w:r w:rsidR="00D312F6" w:rsidRPr="00D312F6">
        <w:t xml:space="preserve"> (Bush, 2019)</w:t>
      </w:r>
      <w:r>
        <w:t>.</w:t>
      </w:r>
    </w:p>
    <w:p w14:paraId="01F96F35" w14:textId="77777777" w:rsidR="002C7E0E" w:rsidRDefault="002C4370" w:rsidP="002C4370">
      <w:r>
        <w:t xml:space="preserve">The following assignment is intended to provide a critical analysis of virtual </w:t>
      </w:r>
      <w:proofErr w:type="spellStart"/>
      <w:r>
        <w:t>organisations</w:t>
      </w:r>
      <w:proofErr w:type="spellEnd"/>
      <w:r>
        <w:t xml:space="preserve"> and discover how virtual managing is conducted at Marks and Spencer. This structure encompasses a review of historical background and forces that led to the formation of virtual </w:t>
      </w:r>
      <w:proofErr w:type="spellStart"/>
      <w:r>
        <w:t>organising</w:t>
      </w:r>
      <w:proofErr w:type="spellEnd"/>
      <w:r>
        <w:t xml:space="preserve">, the issues and opportunities accompanying virtual </w:t>
      </w:r>
      <w:proofErr w:type="spellStart"/>
      <w:r>
        <w:t>organisations</w:t>
      </w:r>
      <w:proofErr w:type="spellEnd"/>
      <w:r>
        <w:t xml:space="preserve"> and an elaborate scrutiny of how M&amp;S contains with virtual management. The assignment ends with the discussion of other organizations and comparative analysis of such organizations to industry best practices: conclusions and directions for further research are outlined there</w:t>
      </w:r>
      <w:r w:rsidR="00D312F6" w:rsidRPr="00D312F6">
        <w:t xml:space="preserve"> (Vartiainen, 2018)</w:t>
      </w:r>
      <w:r w:rsidR="002C7E0E">
        <w:t>.</w:t>
      </w:r>
    </w:p>
    <w:p w14:paraId="592C036B" w14:textId="77777777" w:rsidR="002C7E0E" w:rsidRPr="002C7E0E" w:rsidRDefault="002C7E0E" w:rsidP="000660A6">
      <w:pPr>
        <w:pStyle w:val="Heading1"/>
      </w:pPr>
      <w:bookmarkStart w:id="1" w:name="_Toc173408436"/>
      <w:r w:rsidRPr="002C7E0E">
        <w:t xml:space="preserve">Section 1: Emergence of Virtual </w:t>
      </w:r>
      <w:proofErr w:type="spellStart"/>
      <w:r w:rsidRPr="002C7E0E">
        <w:t>Organisations</w:t>
      </w:r>
      <w:bookmarkEnd w:id="1"/>
      <w:proofErr w:type="spellEnd"/>
    </w:p>
    <w:p w14:paraId="088BFE70" w14:textId="42673FE5" w:rsidR="002C7E0E" w:rsidRDefault="002C4370" w:rsidP="002C7E0E">
      <w:r w:rsidRPr="002C4370">
        <w:t xml:space="preserve">Virtual </w:t>
      </w:r>
      <w:proofErr w:type="spellStart"/>
      <w:r w:rsidRPr="002C4370">
        <w:t>organisations</w:t>
      </w:r>
      <w:proofErr w:type="spellEnd"/>
      <w:r w:rsidRPr="002C4370">
        <w:t xml:space="preserve"> as a concept </w:t>
      </w:r>
      <w:proofErr w:type="gramStart"/>
      <w:r w:rsidRPr="002C4370">
        <w:t>has</w:t>
      </w:r>
      <w:proofErr w:type="gramEnd"/>
      <w:r w:rsidRPr="002C4370">
        <w:t xml:space="preserve"> been subject to changes owing to fashion in technology and structures within businesses. Conventional organizations had a fixed location in which they conducted their operations and were primarily managed from a central location. However, advancement of the internet and other communication technologies as the e-mail, video and web communications, sharing software during the end part of the 20th century altered this model. Such developments were beneficial in freeing business operations from location bias </w:t>
      </w:r>
      <w:r w:rsidRPr="002C4370">
        <w:lastRenderedPageBreak/>
        <w:t>and greatly contributed to the progr</w:t>
      </w:r>
      <w:r>
        <w:t>ession of virtual organizations</w:t>
      </w:r>
      <w:r w:rsidR="002C7E0E">
        <w:t xml:space="preserve">. </w:t>
      </w:r>
      <w:r w:rsidRPr="002C4370">
        <w:t xml:space="preserve">Virtual organizations refer to organizations whose various teams work remotely and rely on information and communication technologies (ICT). These organizations are not generally anchored to any physical location, and they also do not widely depend on face-to-face communication, and tend to have a quite fluid and often nomadic </w:t>
      </w:r>
      <w:proofErr w:type="spellStart"/>
      <w:r w:rsidRPr="002C4370">
        <w:t>organisational</w:t>
      </w:r>
      <w:proofErr w:type="spellEnd"/>
      <w:r w:rsidRPr="002C4370">
        <w:t xml:space="preserve"> structure</w:t>
      </w:r>
      <w:r w:rsidR="00D312F6" w:rsidRPr="00D312F6">
        <w:t xml:space="preserve"> (Rezazadeh &amp; Molaei, 2018)</w:t>
      </w:r>
      <w:r w:rsidRPr="002C4370">
        <w:t>. These are globalization, technological factors and mainly the economic factors that are the leading cause of virtual organizations</w:t>
      </w:r>
      <w:r w:rsidR="00D312F6" w:rsidRPr="00D312F6">
        <w:t xml:space="preserve"> (Li et al., 2023)</w:t>
      </w:r>
      <w:r w:rsidRPr="002C4370">
        <w:t xml:space="preserve">. Cue and the process of globalization, markets have become larger and competitions have become rifer which has driven the need for better approaches. The </w:t>
      </w:r>
      <w:r w:rsidR="00BC1DBC" w:rsidRPr="002C4370">
        <w:t>present-day</w:t>
      </w:r>
      <w:r w:rsidRPr="002C4370">
        <w:t xml:space="preserve"> technology especially the internet and other forms of communication make virtual collaboration possible. Other factors like going for cheaper ways of operating also cites challenges like cutting of operating expenses and desired efficiency also</w:t>
      </w:r>
      <w:r>
        <w:t xml:space="preserve"> forced business to distance it</w:t>
      </w:r>
      <w:r w:rsidRPr="002C4370">
        <w:t>self from physical models</w:t>
      </w:r>
      <w:r w:rsidR="00D312F6" w:rsidRPr="00D312F6">
        <w:t xml:space="preserve"> (Lindblom &amp; Martins, 2022)</w:t>
      </w:r>
      <w:r w:rsidRPr="002C4370">
        <w:t>.</w:t>
      </w:r>
    </w:p>
    <w:p w14:paraId="7DACBBA4" w14:textId="77777777" w:rsidR="002C7E0E" w:rsidRPr="002C7E0E" w:rsidRDefault="002C7E0E" w:rsidP="000660A6">
      <w:pPr>
        <w:pStyle w:val="Heading1"/>
      </w:pPr>
      <w:bookmarkStart w:id="2" w:name="_Toc173408437"/>
      <w:r w:rsidRPr="002C7E0E">
        <w:t xml:space="preserve">Section 2: Challenges of Virtual </w:t>
      </w:r>
      <w:proofErr w:type="spellStart"/>
      <w:r w:rsidRPr="002C7E0E">
        <w:t>Organisations</w:t>
      </w:r>
      <w:bookmarkEnd w:id="2"/>
      <w:proofErr w:type="spellEnd"/>
    </w:p>
    <w:p w14:paraId="66A7822E" w14:textId="69E99210" w:rsidR="002C7E0E" w:rsidRDefault="002C4370" w:rsidP="002C7E0E">
      <w:r w:rsidRPr="002C4370">
        <w:t>Virtual organizations are subject to several challenges mainly in the areas of communication and collaboration. This means that workers on remote communication can easily feel they are not in sync with one another and misunderstand each other frequently. Such challenges can be addressed in the implementation of technologies like video conferencing, instant messaging and online project management systems which enhance on the real time communication</w:t>
      </w:r>
      <w:r w:rsidR="00D312F6" w:rsidRPr="00D312F6">
        <w:t xml:space="preserve"> (Raghuram et al., 2018)</w:t>
      </w:r>
      <w:r w:rsidRPr="002C4370">
        <w:t>. Good virtual management should also come with ways of monitoring performance and keeping accountability by having performance tracking tools and frequently having an online check-up on colleagues. One of the most important problems affecting the virtual organizations is the morale and the enlightenment of the employments due to the possibility of the remote work and the feeling of loneliness</w:t>
      </w:r>
      <w:r w:rsidR="00D312F6" w:rsidRPr="00D312F6">
        <w:t xml:space="preserve"> (Bakken, 2018)</w:t>
      </w:r>
      <w:r w:rsidRPr="002C4370">
        <w:t xml:space="preserve">. To reverse this situation, organizations need to incorporate strategies that will help boost morale like virtual team building, and feedback reinforcement. Another major factor that affects the efficiency of a business is security issues, including personal data and cyber protection. The operations of virtual </w:t>
      </w:r>
      <w:proofErr w:type="spellStart"/>
      <w:r w:rsidRPr="002C4370">
        <w:t>organisations</w:t>
      </w:r>
      <w:proofErr w:type="spellEnd"/>
      <w:r w:rsidRPr="002C4370">
        <w:t xml:space="preserve"> need to be protected through functions such as encoding and secure communications in addition to strong security measures</w:t>
      </w:r>
      <w:r w:rsidR="00D312F6" w:rsidRPr="00D312F6">
        <w:t xml:space="preserve"> (Ethical Consumer, 2018)</w:t>
      </w:r>
      <w:r w:rsidRPr="002C4370">
        <w:t>. These are measures that allow for proper safety and control of the data that circulates in virtual environments.</w:t>
      </w:r>
    </w:p>
    <w:p w14:paraId="433A0570" w14:textId="77777777" w:rsidR="00A47370" w:rsidRDefault="00A47370" w:rsidP="002C7E0E"/>
    <w:p w14:paraId="23EF74A7" w14:textId="77777777" w:rsidR="002C7E0E" w:rsidRPr="002C7E0E" w:rsidRDefault="002C7E0E" w:rsidP="000660A6">
      <w:pPr>
        <w:pStyle w:val="Heading1"/>
      </w:pPr>
      <w:bookmarkStart w:id="3" w:name="_Toc173408438"/>
      <w:r w:rsidRPr="002C7E0E">
        <w:lastRenderedPageBreak/>
        <w:t>Section 3: Virtual Management Practices within Marks and Spencer</w:t>
      </w:r>
      <w:bookmarkEnd w:id="3"/>
    </w:p>
    <w:p w14:paraId="345AF1C7" w14:textId="77777777" w:rsidR="002C7E0E" w:rsidRPr="002C7E0E" w:rsidRDefault="002C7E0E" w:rsidP="000660A6">
      <w:pPr>
        <w:pStyle w:val="Heading2"/>
      </w:pPr>
      <w:bookmarkStart w:id="4" w:name="_Toc173408439"/>
      <w:r w:rsidRPr="002C7E0E">
        <w:t>Overview of Marks and Spencer’s Business Model</w:t>
      </w:r>
      <w:bookmarkEnd w:id="4"/>
    </w:p>
    <w:p w14:paraId="1FFA213B" w14:textId="77777777" w:rsidR="002C7E0E" w:rsidRDefault="00E24598" w:rsidP="002C7E0E">
      <w:r w:rsidRPr="00E24598">
        <w:t>Marks and Spencer (M&amp;S), an international retailing company originating from Great Britain, has managed to incorporate virtual management practices to its operations. For many years, the company’s presence was characterized by physical stores and centralized management systems</w:t>
      </w:r>
      <w:r w:rsidR="00D312F6" w:rsidRPr="00D312F6">
        <w:t xml:space="preserve"> (Eisenberg &amp; Krishnan, 2018)</w:t>
      </w:r>
      <w:r w:rsidRPr="00E24598">
        <w:t>. Nevertheless, the growth of competitive and customer-oriented market called for more efficient and effective methods, which in turn shifted towards online practice. This change incorporated the use of information technology and communication technology to promote communication, co-operation, and productivity</w:t>
      </w:r>
      <w:r w:rsidR="00D312F6" w:rsidRPr="00D312F6">
        <w:t xml:space="preserve"> (</w:t>
      </w:r>
      <w:proofErr w:type="spellStart"/>
      <w:r w:rsidR="00D312F6" w:rsidRPr="00D312F6">
        <w:t>Alakoç</w:t>
      </w:r>
      <w:proofErr w:type="spellEnd"/>
      <w:r w:rsidR="00D312F6" w:rsidRPr="00D312F6">
        <w:t>, 2017)</w:t>
      </w:r>
      <w:r w:rsidRPr="00E24598">
        <w:t>.</w:t>
      </w:r>
    </w:p>
    <w:p w14:paraId="59D9A847" w14:textId="77777777" w:rsidR="002C7E0E" w:rsidRPr="002C7E0E" w:rsidRDefault="002C7E0E" w:rsidP="000660A6">
      <w:pPr>
        <w:pStyle w:val="Heading2"/>
      </w:pPr>
      <w:bookmarkStart w:id="5" w:name="_Toc173408440"/>
      <w:r w:rsidRPr="002C7E0E">
        <w:t>Implementation of Virtual Management</w:t>
      </w:r>
      <w:bookmarkEnd w:id="5"/>
    </w:p>
    <w:p w14:paraId="0E198F73" w14:textId="77777777" w:rsidR="002C7E0E" w:rsidRPr="0075160D" w:rsidRDefault="0075160D" w:rsidP="002C7E0E">
      <w:r w:rsidRPr="0075160D">
        <w:t>The virtual management at M&amp;S has several components of technology. Concerning collaboration &amp; communication we have Microsoft Teams and Zoom applications to enhance real-time communication between employees at different working locations. Instant messaging applications like Slack alongside project management platforms such as Trello are used so as to encourage project and task coordination across the staff irrespective of the location</w:t>
      </w:r>
      <w:r w:rsidR="00D312F6" w:rsidRPr="00D312F6">
        <w:t xml:space="preserve"> (Gibbs et al., 2017)</w:t>
      </w:r>
      <w:r w:rsidRPr="0075160D">
        <w:t>. Moreover, using the methodologies provided in project management tools like Asana and Jira, the progress can be evaluated along with the accountability. As for these virtual practices, M&amp;S has established heavy training and development initiatives. Such programs aim at providing employees with adequate know-how on how to utilize the modern technologies and cope with the new trend of working from home. Team training, webinars, and seminars are carried out in a bid to achieve the goal of training the people in the organization frequently.</w:t>
      </w:r>
    </w:p>
    <w:p w14:paraId="05A0F896" w14:textId="77777777" w:rsidR="002C7E0E" w:rsidRPr="00CC4246" w:rsidRDefault="002C7E0E" w:rsidP="002C7E0E">
      <w:pPr>
        <w:rPr>
          <w:b/>
        </w:rPr>
      </w:pPr>
      <w:r w:rsidRPr="00CC4246">
        <w:rPr>
          <w:b/>
        </w:rPr>
        <w:t>Case Studies and Examples</w:t>
      </w:r>
    </w:p>
    <w:p w14:paraId="0B6D42C0" w14:textId="77777777" w:rsidR="002C7E0E" w:rsidRPr="00CC4246" w:rsidRDefault="00CC4246" w:rsidP="002C7E0E">
      <w:r w:rsidRPr="00CC4246">
        <w:t>It is important to observe that many departments within M&amp;S have adopted virtual management practices. For example, the marketers in the marketing department use virtual collaboration tools to undertake campaigns in different regions</w:t>
      </w:r>
      <w:r w:rsidR="00D312F6" w:rsidRPr="00D312F6">
        <w:t xml:space="preserve"> (</w:t>
      </w:r>
      <w:proofErr w:type="spellStart"/>
      <w:r w:rsidR="00D312F6" w:rsidRPr="00D312F6">
        <w:t>Saghafian</w:t>
      </w:r>
      <w:proofErr w:type="spellEnd"/>
      <w:r w:rsidR="00D312F6" w:rsidRPr="00D312F6">
        <w:t xml:space="preserve"> et al., 2021)</w:t>
      </w:r>
      <w:r w:rsidRPr="00CC4246">
        <w:t>. Hence it has helped them to standardize procedures and minimize the number of days occasioned in starting new campaigns. One good example is the “Plan A” of sustainability which heavily employs the virtual teams to direct and execute the various sustainability initiatives worldwide</w:t>
      </w:r>
      <w:r w:rsidR="00D312F6" w:rsidRPr="00D312F6">
        <w:t xml:space="preserve"> (Shekhar, 2016)</w:t>
      </w:r>
      <w:r w:rsidRPr="00CC4246">
        <w:t>. This program has been claimed to have high levels of successful achievement in environmental and social objectives and organizational efficiency and integration.</w:t>
      </w:r>
    </w:p>
    <w:p w14:paraId="79A67253" w14:textId="77777777" w:rsidR="002C7E0E" w:rsidRPr="00CC4246" w:rsidRDefault="002C7E0E" w:rsidP="000660A6">
      <w:pPr>
        <w:pStyle w:val="Heading2"/>
      </w:pPr>
      <w:bookmarkStart w:id="6" w:name="_Toc173408441"/>
      <w:r w:rsidRPr="00CC4246">
        <w:lastRenderedPageBreak/>
        <w:t>Impact on Organizational Performance</w:t>
      </w:r>
      <w:bookmarkEnd w:id="6"/>
    </w:p>
    <w:p w14:paraId="017CCB4C" w14:textId="77777777" w:rsidR="002C7E0E" w:rsidRDefault="005C1BD9" w:rsidP="002C7E0E">
      <w:r>
        <w:rPr>
          <w:noProof/>
          <w:lang w:val="en-GB" w:eastAsia="en-GB"/>
        </w:rPr>
        <mc:AlternateContent>
          <mc:Choice Requires="wps">
            <w:drawing>
              <wp:anchor distT="0" distB="0" distL="114300" distR="114300" simplePos="0" relativeHeight="251660288" behindDoc="0" locked="0" layoutInCell="1" allowOverlap="1" wp14:anchorId="43806C89" wp14:editId="30D08D93">
                <wp:simplePos x="0" y="0"/>
                <wp:positionH relativeFrom="column">
                  <wp:posOffset>-2540</wp:posOffset>
                </wp:positionH>
                <wp:positionV relativeFrom="paragraph">
                  <wp:posOffset>6050915</wp:posOffset>
                </wp:positionV>
                <wp:extent cx="572452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7EABE7A5" w14:textId="77777777" w:rsidR="005C1BD9" w:rsidRPr="005C1BD9" w:rsidRDefault="005C1BD9" w:rsidP="005C1BD9">
                            <w:pPr>
                              <w:pStyle w:val="Caption"/>
                              <w:rPr>
                                <w:noProof/>
                                <w:color w:val="auto"/>
                                <w:sz w:val="32"/>
                              </w:rPr>
                            </w:pPr>
                            <w:r w:rsidRPr="005C1BD9">
                              <w:rPr>
                                <w:color w:val="auto"/>
                                <w:sz w:val="22"/>
                              </w:rPr>
                              <w:t xml:space="preserve">Figure </w:t>
                            </w:r>
                            <w:r w:rsidRPr="005C1BD9">
                              <w:rPr>
                                <w:color w:val="auto"/>
                                <w:sz w:val="22"/>
                              </w:rPr>
                              <w:fldChar w:fldCharType="begin"/>
                            </w:r>
                            <w:r w:rsidRPr="005C1BD9">
                              <w:rPr>
                                <w:color w:val="auto"/>
                                <w:sz w:val="22"/>
                              </w:rPr>
                              <w:instrText xml:space="preserve"> SEQ Figure \* ARABIC </w:instrText>
                            </w:r>
                            <w:r w:rsidRPr="005C1BD9">
                              <w:rPr>
                                <w:color w:val="auto"/>
                                <w:sz w:val="22"/>
                              </w:rPr>
                              <w:fldChar w:fldCharType="separate"/>
                            </w:r>
                            <w:r w:rsidRPr="005C1BD9">
                              <w:rPr>
                                <w:noProof/>
                                <w:color w:val="auto"/>
                                <w:sz w:val="22"/>
                              </w:rPr>
                              <w:t>1</w:t>
                            </w:r>
                            <w:r w:rsidRPr="005C1BD9">
                              <w:rPr>
                                <w:color w:val="auto"/>
                                <w:sz w:val="22"/>
                              </w:rPr>
                              <w:fldChar w:fldCharType="end"/>
                            </w:r>
                            <w:r w:rsidRPr="005C1BD9">
                              <w:rPr>
                                <w:color w:val="auto"/>
                                <w:sz w:val="22"/>
                              </w:rPr>
                              <w:t xml:space="preserve">: Virtual Management </w:t>
                            </w:r>
                            <w:r w:rsidRPr="005C1BD9">
                              <w:rPr>
                                <w:noProof/>
                                <w:color w:val="auto"/>
                                <w:sz w:val="22"/>
                              </w:rPr>
                              <w:t>Benefits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806C89" id="_x0000_t202" coordsize="21600,21600" o:spt="202" path="m,l,21600r21600,l21600,xe">
                <v:stroke joinstyle="miter"/>
                <v:path gradientshapeok="t" o:connecttype="rect"/>
              </v:shapetype>
              <v:shape id="Text Box 1" o:spid="_x0000_s1026" type="#_x0000_t202" style="position:absolute;left:0;text-align:left;margin-left:-.2pt;margin-top:476.45pt;width:450.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9DQ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Ln4OP+wmC8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" stroked="f">
                <v:textbox style="mso-fit-shape-to-text:t" inset="0,0,0,0">
                  <w:txbxContent>
                    <w:p w14:paraId="7EABE7A5" w14:textId="77777777" w:rsidR="005C1BD9" w:rsidRPr="005C1BD9" w:rsidRDefault="005C1BD9" w:rsidP="005C1BD9">
                      <w:pPr>
                        <w:pStyle w:val="Caption"/>
                        <w:rPr>
                          <w:noProof/>
                          <w:color w:val="auto"/>
                          <w:sz w:val="32"/>
                        </w:rPr>
                      </w:pPr>
                      <w:r w:rsidRPr="005C1BD9">
                        <w:rPr>
                          <w:color w:val="auto"/>
                          <w:sz w:val="22"/>
                        </w:rPr>
                        <w:t xml:space="preserve">Figure </w:t>
                      </w:r>
                      <w:r w:rsidRPr="005C1BD9">
                        <w:rPr>
                          <w:color w:val="auto"/>
                          <w:sz w:val="22"/>
                        </w:rPr>
                        <w:fldChar w:fldCharType="begin"/>
                      </w:r>
                      <w:r w:rsidRPr="005C1BD9">
                        <w:rPr>
                          <w:color w:val="auto"/>
                          <w:sz w:val="22"/>
                        </w:rPr>
                        <w:instrText xml:space="preserve"> SEQ Figure \* ARABIC </w:instrText>
                      </w:r>
                      <w:r w:rsidRPr="005C1BD9">
                        <w:rPr>
                          <w:color w:val="auto"/>
                          <w:sz w:val="22"/>
                        </w:rPr>
                        <w:fldChar w:fldCharType="separate"/>
                      </w:r>
                      <w:r w:rsidRPr="005C1BD9">
                        <w:rPr>
                          <w:noProof/>
                          <w:color w:val="auto"/>
                          <w:sz w:val="22"/>
                        </w:rPr>
                        <w:t>1</w:t>
                      </w:r>
                      <w:r w:rsidRPr="005C1BD9">
                        <w:rPr>
                          <w:color w:val="auto"/>
                          <w:sz w:val="22"/>
                        </w:rPr>
                        <w:fldChar w:fldCharType="end"/>
                      </w:r>
                      <w:r w:rsidRPr="005C1BD9">
                        <w:rPr>
                          <w:color w:val="auto"/>
                          <w:sz w:val="22"/>
                        </w:rPr>
                        <w:t xml:space="preserve">: Virtual Management </w:t>
                      </w:r>
                      <w:r w:rsidRPr="005C1BD9">
                        <w:rPr>
                          <w:noProof/>
                          <w:color w:val="auto"/>
                          <w:sz w:val="22"/>
                        </w:rPr>
                        <w:t>Benefits</w:t>
                      </w:r>
                    </w:p>
                  </w:txbxContent>
                </v:textbox>
                <w10:wrap type="topAndBottom"/>
              </v:shape>
            </w:pict>
          </mc:Fallback>
        </mc:AlternateContent>
      </w:r>
      <w:r>
        <w:rPr>
          <w:noProof/>
          <w:lang w:val="en-GB" w:eastAsia="en-GB"/>
        </w:rPr>
        <w:drawing>
          <wp:anchor distT="0" distB="0" distL="114300" distR="114300" simplePos="0" relativeHeight="251658240" behindDoc="0" locked="0" layoutInCell="1" allowOverlap="1" wp14:anchorId="4BD41705" wp14:editId="70A9B6D3">
            <wp:simplePos x="0" y="0"/>
            <wp:positionH relativeFrom="margin">
              <wp:align>right</wp:align>
            </wp:positionH>
            <wp:positionV relativeFrom="paragraph">
              <wp:posOffset>2488565</wp:posOffset>
            </wp:positionV>
            <wp:extent cx="5724525" cy="3505200"/>
            <wp:effectExtent l="0" t="0" r="9525" b="0"/>
            <wp:wrapTopAndBottom/>
            <wp:docPr id="2" name="Picture 2" descr="Virtual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rtual Team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3505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4246" w:rsidRPr="00CC4246">
        <w:t>Virtual management has greatly influenced the performance of the organization in M&amp;S. Thus, it should be noted that such benefits as increased productivity and efficiency are directly linked to the improvement of work processes and communication</w:t>
      </w:r>
      <w:r w:rsidR="00D312F6" w:rsidRPr="00D312F6">
        <w:t xml:space="preserve"> (Stowell &amp; Cooray, 2016)</w:t>
      </w:r>
      <w:r w:rsidR="00CC4246" w:rsidRPr="00CC4246">
        <w:t>. It has allowed the employees to work more effectively and flexibly hence increase their job satisfaction and employ retention. Another advantage is that they can easily employ the best talent from around the globe, and therefore the organizations have a diversified and a healthy pool of human capital. Furthermore, it has been possible for M&amp;S to respond to the challenges in the market as well as the needs of the consumers in virtual management to give him or her a competitive edge.</w:t>
      </w:r>
    </w:p>
    <w:p w14:paraId="2B8FE0E0" w14:textId="77777777" w:rsidR="005C1BD9" w:rsidRPr="00CC4246" w:rsidRDefault="005C1BD9" w:rsidP="002C7E0E"/>
    <w:p w14:paraId="49B2C90B" w14:textId="77777777" w:rsidR="002C7E0E" w:rsidRPr="00CC4246" w:rsidRDefault="002C7E0E" w:rsidP="000660A6">
      <w:pPr>
        <w:pStyle w:val="Heading2"/>
      </w:pPr>
      <w:bookmarkStart w:id="7" w:name="_Toc173408442"/>
      <w:r w:rsidRPr="00CC4246">
        <w:t>Challenges Faced and Overcome</w:t>
      </w:r>
      <w:bookmarkEnd w:id="7"/>
    </w:p>
    <w:p w14:paraId="6AD77DE7" w14:textId="77777777" w:rsidR="00CC4246" w:rsidRPr="00CC4246" w:rsidRDefault="00CC4246" w:rsidP="00CC4246">
      <w:r w:rsidRPr="00CC4246">
        <w:t xml:space="preserve">However, the move of managing events virtually has not been without obstacles. That said, M&amp;S faced some challenges majorly revolving around organizes communication and employee engagement. At the beginning of the process, there were some problems with the approach to new technologies and the organization of work with remote employees. To overcome these challenges, M&amp;S established advanced help desk and technical support that </w:t>
      </w:r>
      <w:r w:rsidRPr="00CC4246">
        <w:lastRenderedPageBreak/>
        <w:t>may offer assistance to employees on technological problems</w:t>
      </w:r>
      <w:r w:rsidR="00D312F6" w:rsidRPr="00D312F6">
        <w:t xml:space="preserve"> (Stowell &amp; Cooray, 2016)</w:t>
      </w:r>
      <w:r w:rsidRPr="00CC4246">
        <w:t>. To encourage the remote employees and ensure that they feel connected and valued members of the team, arrangements for virtual team building activities and feedbacks meetings were incorporated into the day to day working</w:t>
      </w:r>
      <w:r w:rsidR="00D312F6" w:rsidRPr="00D312F6">
        <w:t xml:space="preserve"> (Ehsan &amp; </w:t>
      </w:r>
      <w:proofErr w:type="gramStart"/>
      <w:r w:rsidR="00D312F6" w:rsidRPr="00D312F6">
        <w:t>Sydow ,Jörg</w:t>
      </w:r>
      <w:proofErr w:type="gramEnd"/>
      <w:r w:rsidR="00D312F6" w:rsidRPr="00D312F6">
        <w:t>, 2021)</w:t>
      </w:r>
      <w:r w:rsidRPr="00CC4246">
        <w:t>.</w:t>
      </w:r>
    </w:p>
    <w:p w14:paraId="6805F369" w14:textId="77777777" w:rsidR="00CC4246" w:rsidRPr="00CC4246" w:rsidRDefault="00CC4246" w:rsidP="00CC4246">
      <w:r w:rsidRPr="00CC4246">
        <w:t>Data security and successive privacy issues were also prominent. By following strict protocols like encryption and secure accesses, M&amp;S ensured that they adopted appropriate measures that enhanced their safety and security of their online systems. All these measures have been very helpful in ensuring that privacy is maintained and customer and stakeholder’s confidence in the business is maintained</w:t>
      </w:r>
      <w:r w:rsidR="00D312F6" w:rsidRPr="00D312F6">
        <w:t xml:space="preserve"> (Gilson et al., 2015)</w:t>
      </w:r>
      <w:r w:rsidRPr="00CC4246">
        <w:t>. Another problem that we had to consider was the risk of demotivation as the individuals participating in the research would spend most of their time alone. M&amp;S addressed this by strengthening the company’s organizational culture with virtual staff meetings, employee recognition, and opportunities for skills enhancement</w:t>
      </w:r>
      <w:r w:rsidR="00D312F6" w:rsidRPr="00D312F6">
        <w:t xml:space="preserve"> (Lipińska, 2015)</w:t>
      </w:r>
      <w:r w:rsidRPr="00CC4246">
        <w:t>.</w:t>
      </w:r>
    </w:p>
    <w:p w14:paraId="475803F2" w14:textId="77777777" w:rsidR="002C7E0E" w:rsidRPr="000660A6" w:rsidRDefault="00CC4246" w:rsidP="00CC4246">
      <w:r w:rsidRPr="00CC4246">
        <w:t>In conclusion, the analysis demonstrates that moving the management to a virtual level has a positive influence on Marks and Spencer. Thus, the adaptation of technology and organizational learning supported by cultural facilitation within M&amp;S has contributed to improvements in efficiency, increased staff engagement, and overall competitiveness within the retail sector</w:t>
      </w:r>
      <w:r w:rsidR="00D312F6" w:rsidRPr="00D312F6">
        <w:t xml:space="preserve"> (Gilson et al., 2015)</w:t>
      </w:r>
      <w:r w:rsidRPr="00CC4246">
        <w:t xml:space="preserve">. The experiences of the company transitioning to virtual management can be useful for other organizations seeking to do the same. The experiences with virtual projects and departments in M&amp;S prove that virtual management is capable of enhancing innovation, </w:t>
      </w:r>
      <w:r w:rsidRPr="000660A6">
        <w:t>productivity, and profit in today’s diverse conditions</w:t>
      </w:r>
      <w:r w:rsidR="00D312F6" w:rsidRPr="00D312F6">
        <w:t xml:space="preserve"> (</w:t>
      </w:r>
      <w:proofErr w:type="spellStart"/>
      <w:r w:rsidR="00D312F6" w:rsidRPr="00D312F6">
        <w:t>Lohikoski</w:t>
      </w:r>
      <w:proofErr w:type="spellEnd"/>
      <w:r w:rsidR="00D312F6" w:rsidRPr="00D312F6">
        <w:t xml:space="preserve"> et al., 2014)</w:t>
      </w:r>
      <w:r w:rsidR="002C7E0E" w:rsidRPr="000660A6">
        <w:t>.</w:t>
      </w:r>
    </w:p>
    <w:p w14:paraId="169C3DF9" w14:textId="77777777" w:rsidR="002C7E0E" w:rsidRPr="000660A6" w:rsidRDefault="002C7E0E" w:rsidP="000660A6">
      <w:pPr>
        <w:pStyle w:val="Heading1"/>
      </w:pPr>
      <w:bookmarkStart w:id="8" w:name="_Toc173408443"/>
      <w:r w:rsidRPr="000660A6">
        <w:t xml:space="preserve">Section 4: Comparative Analysis with Other </w:t>
      </w:r>
      <w:proofErr w:type="spellStart"/>
      <w:r w:rsidRPr="000660A6">
        <w:t>Organisations</w:t>
      </w:r>
      <w:bookmarkEnd w:id="8"/>
      <w:proofErr w:type="spellEnd"/>
    </w:p>
    <w:p w14:paraId="030231E2" w14:textId="77777777" w:rsidR="002C7E0E" w:rsidRPr="000660A6" w:rsidRDefault="002C7E0E" w:rsidP="002C7E0E">
      <w:pPr>
        <w:rPr>
          <w:b/>
        </w:rPr>
      </w:pPr>
      <w:r w:rsidRPr="000660A6">
        <w:rPr>
          <w:b/>
        </w:rPr>
        <w:t>Comparison with Other Retailers</w:t>
      </w:r>
    </w:p>
    <w:p w14:paraId="064055F7" w14:textId="592EBA30" w:rsidR="000660A6" w:rsidRPr="000660A6" w:rsidRDefault="008A737A" w:rsidP="000660A6">
      <w:r w:rsidRPr="000660A6">
        <w:t xml:space="preserve">Comparison between Marks and Spencer’s (M&amp;S) virtual management practices incorporated in its e-business and those of its peers such as Walmart and Amazon </w:t>
      </w:r>
      <w:r w:rsidR="00BC1DBC" w:rsidRPr="000660A6">
        <w:t>lead</w:t>
      </w:r>
      <w:r w:rsidRPr="000660A6">
        <w:t xml:space="preserve"> to the following observations: Similar to M&amp;S, both Walmart and Amazon ensure that they use effective communicating and collaborating tools to enable efficient working of a team with members from different locations.</w:t>
      </w:r>
      <w:r w:rsidR="002C7E0E" w:rsidRPr="000660A6">
        <w:t xml:space="preserve"> </w:t>
      </w:r>
      <w:r w:rsidR="000660A6" w:rsidRPr="000660A6">
        <w:t>They also spend a lot of money in training and developing their employees so that they are conversant with these technologies</w:t>
      </w:r>
      <w:r w:rsidR="00125DD1">
        <w:t xml:space="preserve">. </w:t>
      </w:r>
      <w:r w:rsidR="000660A6" w:rsidRPr="000660A6">
        <w:t xml:space="preserve">However, one can pinpoint the difference in the scale and speed at which those companies transition to virtual practices. Take </w:t>
      </w:r>
      <w:r w:rsidR="000660A6" w:rsidRPr="000660A6">
        <w:lastRenderedPageBreak/>
        <w:t xml:space="preserve">Amazon, for example, the company has been always one of the first to adopt virtual management as they possess the ability to build a very flexible </w:t>
      </w:r>
      <w:proofErr w:type="spellStart"/>
      <w:r w:rsidR="000660A6" w:rsidRPr="000660A6">
        <w:t>organisational</w:t>
      </w:r>
      <w:proofErr w:type="spellEnd"/>
      <w:r w:rsidR="000660A6" w:rsidRPr="000660A6">
        <w:t xml:space="preserve"> structure due to using the foremost technological resources. Walmart, for its part, has been concentrating on in processes of linking the virtual world with its vast chain of stores, using a format combining online and physical practices.</w:t>
      </w:r>
    </w:p>
    <w:p w14:paraId="6D2E944F" w14:textId="77777777" w:rsidR="002C7E0E" w:rsidRPr="000660A6" w:rsidRDefault="000660A6" w:rsidP="000660A6">
      <w:r w:rsidRPr="000660A6">
        <w:t>When analyzing strengths and weaknesses of competitors, one can pay attention to the focuses made on constantly furthering the virtual management and developing its flexibility. This paper provides an illustration of the need for companies to invest in innovative technologies as Amazon has done and also the creation of an environment that supports change</w:t>
      </w:r>
      <w:r w:rsidR="00D312F6" w:rsidRPr="00D312F6">
        <w:t xml:space="preserve"> (Marshall, 2004)</w:t>
      </w:r>
      <w:r w:rsidRPr="000660A6">
        <w:t>. The case of Walmart also supports the interaction between virtual strategies and robust store foundations to improve customer satisfaction and business effectiveness</w:t>
      </w:r>
      <w:r w:rsidR="00D312F6">
        <w:t xml:space="preserve"> </w:t>
      </w:r>
      <w:r w:rsidR="00D312F6" w:rsidRPr="00D312F6">
        <w:t>(Hemingway &amp; Breu, 2003)</w:t>
      </w:r>
      <w:r w:rsidRPr="000660A6">
        <w:t>. These instances, therefore, imply that even though there are no minimal standards that may be implemented across the board, it is essential to select and implement virtual management practices that can fit the organization’s characteristics</w:t>
      </w:r>
      <w:r w:rsidR="002C7E0E" w:rsidRPr="000660A6">
        <w:t>.</w:t>
      </w:r>
    </w:p>
    <w:p w14:paraId="2EFC98A5" w14:textId="77777777" w:rsidR="002C7E0E" w:rsidRPr="000660A6" w:rsidRDefault="002C7E0E" w:rsidP="000660A6">
      <w:pPr>
        <w:pStyle w:val="Heading2"/>
      </w:pPr>
      <w:bookmarkStart w:id="9" w:name="_Toc173408444"/>
      <w:r w:rsidRPr="000660A6">
        <w:t>Industry Best Practices</w:t>
      </w:r>
      <w:bookmarkEnd w:id="9"/>
    </w:p>
    <w:p w14:paraId="2B78C989" w14:textId="77777777" w:rsidR="002C7E0E" w:rsidRPr="000660A6" w:rsidRDefault="000660A6" w:rsidP="000660A6">
      <w:r w:rsidRPr="000660A6">
        <w:t xml:space="preserve">Comparison with the best benchmark identifies several practices in virtual management on industries. Established organizations pay particular attention to effective communication and collaboration means, adequate training activities, and high levels of security. </w:t>
      </w:r>
      <w:proofErr w:type="spellStart"/>
      <w:r w:rsidRPr="000660A6">
        <w:t>Avancements</w:t>
      </w:r>
      <w:proofErr w:type="spellEnd"/>
      <w:r w:rsidRPr="000660A6">
        <w:t xml:space="preserve"> in virtual management comprise artificial intelligence (AI) and machine learning to improve operational standards and decision-making</w:t>
      </w:r>
      <w:r w:rsidR="00D312F6" w:rsidRPr="00D312F6">
        <w:t xml:space="preserve"> (Bausch et al., 2021)</w:t>
      </w:r>
      <w:r w:rsidRPr="000660A6">
        <w:t>. For instance, using artificial intelligence in corporate communication such as in the cases of chatbots and virtual assistants, enhances the provision of customer service as well as internal communications by making response times faster. Another of the best industry practices is the focus of business organizations on the state of health and job satisfaction of their workers</w:t>
      </w:r>
      <w:r w:rsidR="00D312F6" w:rsidRPr="00D312F6">
        <w:t xml:space="preserve"> (Ahuja &amp; Carley, 1998)</w:t>
      </w:r>
      <w:r w:rsidRPr="000660A6">
        <w:t xml:space="preserve">. Managers of organizations are incorporating online team-building exercises, feedback meetings, and activities aimed at promoting the health of their employees to avoid morale and productivity dip among the new wave of TM workers. Moreover, options to select the working schedules and sites are also adopted quite frequently in order to cater maximum number of professionals in the </w:t>
      </w:r>
      <w:proofErr w:type="spellStart"/>
      <w:r w:rsidRPr="000660A6">
        <w:t>organisations</w:t>
      </w:r>
      <w:proofErr w:type="spellEnd"/>
      <w:r w:rsidR="00D312F6" w:rsidRPr="00D312F6">
        <w:t xml:space="preserve"> (Dong et al., 2021)</w:t>
      </w:r>
      <w:r w:rsidRPr="000660A6">
        <w:t>.</w:t>
      </w:r>
    </w:p>
    <w:p w14:paraId="53D84D35" w14:textId="77777777" w:rsidR="002C7E0E" w:rsidRPr="000660A6" w:rsidRDefault="000660A6" w:rsidP="002C7E0E">
      <w:r w:rsidRPr="000660A6">
        <w:t xml:space="preserve">Thus, the comparison of M&amp;S with other retailers and the best practices of virtual management highlights the key lessons that stress the significance of flexibility, learning, and optimization </w:t>
      </w:r>
      <w:r w:rsidRPr="000660A6">
        <w:lastRenderedPageBreak/>
        <w:t>through adopting technology</w:t>
      </w:r>
      <w:r w:rsidR="00D312F6" w:rsidRPr="00D312F6">
        <w:t xml:space="preserve"> (Gilson et al., 2015)</w:t>
      </w:r>
      <w:r w:rsidRPr="000660A6">
        <w:t>. In so doing, several wonders can be achieved that improves on the basic operations of an organization, satisfaction of workers, and an organization’s ability to compete well in a digital business environment.</w:t>
      </w:r>
    </w:p>
    <w:p w14:paraId="2C16CC30" w14:textId="77777777" w:rsidR="002C7E0E" w:rsidRPr="000660A6" w:rsidRDefault="002C7E0E" w:rsidP="002C7E0E">
      <w:pPr>
        <w:rPr>
          <w:b/>
        </w:rPr>
      </w:pPr>
      <w:bookmarkStart w:id="10" w:name="_Toc173408445"/>
      <w:r w:rsidRPr="000660A6">
        <w:rPr>
          <w:rStyle w:val="Heading1Char"/>
        </w:rPr>
        <w:t>Conclusion</w:t>
      </w:r>
      <w:bookmarkEnd w:id="10"/>
      <w:r w:rsidRPr="000660A6">
        <w:rPr>
          <w:b/>
        </w:rPr>
        <w:t>:</w:t>
      </w:r>
    </w:p>
    <w:p w14:paraId="01A4106D" w14:textId="77777777" w:rsidR="002C7E0E" w:rsidRDefault="000660A6" w:rsidP="002C7E0E">
      <w:pPr>
        <w:rPr>
          <w:b/>
        </w:rPr>
      </w:pPr>
      <w:r w:rsidRPr="000660A6">
        <w:t xml:space="preserve">Overall, the concept of virtual </w:t>
      </w:r>
      <w:proofErr w:type="spellStart"/>
      <w:r w:rsidRPr="000660A6">
        <w:t>organisation</w:t>
      </w:r>
      <w:proofErr w:type="spellEnd"/>
      <w:r w:rsidRPr="000660A6">
        <w:t xml:space="preserve"> due to </w:t>
      </w:r>
      <w:proofErr w:type="spellStart"/>
      <w:r w:rsidRPr="000660A6">
        <w:t>globalisation</w:t>
      </w:r>
      <w:proofErr w:type="spellEnd"/>
      <w:r w:rsidRPr="000660A6">
        <w:t xml:space="preserve">, technological innovations and economic factors has its advantages including; reduced cost, access to global talent, and flexibility but it has limitations like; communication, employee relations, and security. M&amp;S has a successful approach towards virtual management as they have managed to incorporate technologies at the workplace, train effectively their workers, and increase productivity. It is common to establish that virtual management is capable of providing incentives for innovations as well as preserving competitiveness. The prospects for virtual organizations remain bright in the future because advancing technological tools are believed to increase collaboration and business performance. Therefore, </w:t>
      </w:r>
      <w:proofErr w:type="spellStart"/>
      <w:r w:rsidRPr="000660A6">
        <w:t>organisations</w:t>
      </w:r>
      <w:proofErr w:type="spellEnd"/>
      <w:r w:rsidRPr="000660A6">
        <w:t xml:space="preserve"> must go on developing new strategies and again the new technologies and standards to keep competitive advantage. More research should be conducted to determine the effects of virtual management on culture and organizational members in the long run and on the role of technology, particularly artificial intelligence in virtual management. Applying these findings will facilitate organizations to harness the Virtual Management for its optimum potential and manage the emerging business environment efficiently.</w:t>
      </w:r>
    </w:p>
    <w:p w14:paraId="15D9949A" w14:textId="77777777" w:rsidR="00F3644A" w:rsidRDefault="00F3644A">
      <w:pPr>
        <w:spacing w:line="259" w:lineRule="auto"/>
        <w:jc w:val="left"/>
        <w:rPr>
          <w:rFonts w:eastAsiaTheme="majorEastAsia" w:cstheme="majorBidi"/>
          <w:b/>
          <w:color w:val="000000" w:themeColor="text1"/>
          <w:sz w:val="28"/>
          <w:szCs w:val="32"/>
        </w:rPr>
      </w:pPr>
      <w:r>
        <w:br w:type="page"/>
      </w:r>
    </w:p>
    <w:p w14:paraId="0E16E7EA" w14:textId="641507D0" w:rsidR="00C66190" w:rsidRDefault="00C66190" w:rsidP="00C66190">
      <w:pPr>
        <w:pStyle w:val="Heading1"/>
        <w:rPr>
          <w:lang w:val="en-GB"/>
        </w:rPr>
      </w:pPr>
      <w:r w:rsidRPr="00C66190">
        <w:lastRenderedPageBreak/>
        <w:t>References</w:t>
      </w:r>
    </w:p>
    <w:p w14:paraId="62AAF5A5" w14:textId="77777777" w:rsidR="00C66190" w:rsidRDefault="00C66190" w:rsidP="00C66190">
      <w:pPr>
        <w:pStyle w:val="NormalWeb"/>
        <w:spacing w:before="0" w:beforeAutospacing="0" w:after="0" w:afterAutospacing="0" w:line="480" w:lineRule="auto"/>
        <w:ind w:left="720" w:hanging="720"/>
      </w:pPr>
      <w:r>
        <w:t xml:space="preserve">Ahuja, M. K., &amp; Carley, K. M. (1998). Network Structure in Virtual Organizations. </w:t>
      </w:r>
      <w:r>
        <w:rPr>
          <w:i/>
          <w:iCs/>
        </w:rPr>
        <w:t xml:space="preserve">J </w:t>
      </w:r>
      <w:proofErr w:type="spellStart"/>
      <w:r>
        <w:rPr>
          <w:i/>
          <w:iCs/>
        </w:rPr>
        <w:t>Comput</w:t>
      </w:r>
      <w:proofErr w:type="spellEnd"/>
      <w:r>
        <w:rPr>
          <w:i/>
          <w:iCs/>
        </w:rPr>
        <w:t xml:space="preserve"> </w:t>
      </w:r>
      <w:proofErr w:type="spellStart"/>
      <w:r>
        <w:rPr>
          <w:i/>
          <w:iCs/>
        </w:rPr>
        <w:t>Mediat</w:t>
      </w:r>
      <w:proofErr w:type="spellEnd"/>
      <w:r>
        <w:rPr>
          <w:i/>
          <w:iCs/>
        </w:rPr>
        <w:t xml:space="preserve"> </w:t>
      </w:r>
      <w:proofErr w:type="spellStart"/>
      <w:r>
        <w:rPr>
          <w:i/>
          <w:iCs/>
        </w:rPr>
        <w:t>Commun</w:t>
      </w:r>
      <w:proofErr w:type="spellEnd"/>
      <w:r>
        <w:t xml:space="preserve">, </w:t>
      </w:r>
      <w:r>
        <w:rPr>
          <w:i/>
          <w:iCs/>
        </w:rPr>
        <w:t>3</w:t>
      </w:r>
      <w:r>
        <w:t>(4), JCMC343. https://doi.org/10.1111/j.10836101.1998.tb00079.x</w:t>
      </w:r>
    </w:p>
    <w:p w14:paraId="539E9544" w14:textId="77777777" w:rsidR="00C66190" w:rsidRDefault="00C66190" w:rsidP="00C66190">
      <w:pPr>
        <w:pStyle w:val="NormalWeb"/>
        <w:spacing w:before="0" w:beforeAutospacing="0" w:after="0" w:afterAutospacing="0" w:line="480" w:lineRule="auto"/>
        <w:ind w:left="720" w:hanging="720"/>
      </w:pPr>
      <w:proofErr w:type="spellStart"/>
      <w:r>
        <w:t>Alakoç</w:t>
      </w:r>
      <w:proofErr w:type="spellEnd"/>
      <w:r>
        <w:t xml:space="preserve">, Z. (2017). NEW ORGANIZATION STRUCTURES: VIRTUAL ORGANIZATIONS. </w:t>
      </w:r>
      <w:r>
        <w:rPr>
          <w:i/>
          <w:iCs/>
        </w:rPr>
        <w:t>International Journal of Business and Management Review</w:t>
      </w:r>
      <w:r>
        <w:t xml:space="preserve">, </w:t>
      </w:r>
      <w:r>
        <w:rPr>
          <w:i/>
          <w:iCs/>
        </w:rPr>
        <w:t>5</w:t>
      </w:r>
      <w:r>
        <w:t>(2), 12–24. http://www.eajournals.org/wp-content/uploads/New-Organization-Structures-Virtual-Organizations.pdf</w:t>
      </w:r>
    </w:p>
    <w:p w14:paraId="05D13D74" w14:textId="77777777" w:rsidR="00C66190" w:rsidRDefault="00C66190" w:rsidP="00C66190">
      <w:pPr>
        <w:pStyle w:val="NormalWeb"/>
        <w:spacing w:before="0" w:beforeAutospacing="0" w:after="0" w:afterAutospacing="0" w:line="480" w:lineRule="auto"/>
        <w:ind w:left="720" w:hanging="720"/>
      </w:pPr>
      <w:r>
        <w:t xml:space="preserve">Bakken, R. (2018, August 23). </w:t>
      </w:r>
      <w:r>
        <w:rPr>
          <w:i/>
          <w:iCs/>
        </w:rPr>
        <w:t>Challenges to Managing Virtual Teams and How to Overcome Them</w:t>
      </w:r>
      <w:r>
        <w:t>. Professional Development | Harvard DCE. https://professional.dce.harvard.edu/blog/challenges-to-managing-virtual-teams-and-how-to-overcome-them/</w:t>
      </w:r>
    </w:p>
    <w:p w14:paraId="472F4642" w14:textId="77777777" w:rsidR="00C66190" w:rsidRDefault="00C66190" w:rsidP="00C66190">
      <w:pPr>
        <w:pStyle w:val="NormalWeb"/>
        <w:spacing w:before="0" w:beforeAutospacing="0" w:after="0" w:afterAutospacing="0" w:line="480" w:lineRule="auto"/>
        <w:ind w:left="720" w:hanging="720"/>
      </w:pPr>
      <w:r>
        <w:t xml:space="preserve">Bausch, C. L., Milan, G. S., </w:t>
      </w:r>
      <w:proofErr w:type="spellStart"/>
      <w:r>
        <w:t>Graciola</w:t>
      </w:r>
      <w:proofErr w:type="spellEnd"/>
      <w:r>
        <w:t xml:space="preserve">, A. P., Eberle, L., &amp; Bebber, S. (2021). The COVID19 pandemic and the changes in consumer habits and </w:t>
      </w:r>
      <w:proofErr w:type="spellStart"/>
      <w:r>
        <w:t>behavior</w:t>
      </w:r>
      <w:proofErr w:type="spellEnd"/>
      <w:r>
        <w:t xml:space="preserve">. </w:t>
      </w:r>
      <w:proofErr w:type="spellStart"/>
      <w:r>
        <w:rPr>
          <w:i/>
          <w:iCs/>
        </w:rPr>
        <w:t>Revista</w:t>
      </w:r>
      <w:proofErr w:type="spellEnd"/>
      <w:r>
        <w:rPr>
          <w:i/>
          <w:iCs/>
        </w:rPr>
        <w:t xml:space="preserve"> </w:t>
      </w:r>
      <w:proofErr w:type="spellStart"/>
      <w:r>
        <w:rPr>
          <w:i/>
          <w:iCs/>
        </w:rPr>
        <w:t>Gestão</w:t>
      </w:r>
      <w:proofErr w:type="spellEnd"/>
      <w:r>
        <w:rPr>
          <w:i/>
          <w:iCs/>
        </w:rPr>
        <w:t xml:space="preserve"> E </w:t>
      </w:r>
      <w:proofErr w:type="spellStart"/>
      <w:r>
        <w:rPr>
          <w:i/>
          <w:iCs/>
        </w:rPr>
        <w:t>Desenvolvimento</w:t>
      </w:r>
      <w:proofErr w:type="spellEnd"/>
      <w:r>
        <w:t xml:space="preserve">, </w:t>
      </w:r>
      <w:r>
        <w:rPr>
          <w:i/>
          <w:iCs/>
        </w:rPr>
        <w:t>18</w:t>
      </w:r>
      <w:r>
        <w:t>(3), 3–25.</w:t>
      </w:r>
    </w:p>
    <w:p w14:paraId="7BA737E0" w14:textId="77777777" w:rsidR="00C66190" w:rsidRDefault="00C66190" w:rsidP="00C66190">
      <w:pPr>
        <w:pStyle w:val="NormalWeb"/>
        <w:spacing w:before="0" w:beforeAutospacing="0" w:after="0" w:afterAutospacing="0" w:line="480" w:lineRule="auto"/>
        <w:ind w:left="720" w:hanging="720"/>
      </w:pPr>
      <w:r>
        <w:t xml:space="preserve">Borja, C. (2023, October 25). </w:t>
      </w:r>
      <w:r>
        <w:rPr>
          <w:i/>
          <w:iCs/>
        </w:rPr>
        <w:t>The rise of virtual organizations: Understanding the future of work</w:t>
      </w:r>
      <w:r>
        <w:t>. Time Doctor Blog. https://www.timedoctor.com/blog/virtual-organization/</w:t>
      </w:r>
    </w:p>
    <w:p w14:paraId="59178DC6" w14:textId="77777777" w:rsidR="00C66190" w:rsidRDefault="00C66190" w:rsidP="00C66190">
      <w:pPr>
        <w:pStyle w:val="NormalWeb"/>
        <w:spacing w:before="0" w:beforeAutospacing="0" w:after="0" w:afterAutospacing="0" w:line="480" w:lineRule="auto"/>
        <w:ind w:left="720" w:hanging="720"/>
      </w:pPr>
      <w:r>
        <w:t xml:space="preserve">Božić, V. (2023). </w:t>
      </w:r>
      <w:r>
        <w:rPr>
          <w:i/>
          <w:iCs/>
        </w:rPr>
        <w:t>MANAGEMENT OF VIRTUAL ORGANIZATIONS</w:t>
      </w:r>
      <w:r>
        <w:t>. https://doi.org/10.13140/RG.2.2.25548.28804</w:t>
      </w:r>
    </w:p>
    <w:p w14:paraId="77A6D971" w14:textId="77777777" w:rsidR="00C66190" w:rsidRDefault="00C66190" w:rsidP="00C66190">
      <w:pPr>
        <w:pStyle w:val="NormalWeb"/>
        <w:spacing w:before="0" w:beforeAutospacing="0" w:after="0" w:afterAutospacing="0" w:line="480" w:lineRule="auto"/>
        <w:ind w:left="720" w:hanging="720"/>
      </w:pPr>
      <w:r>
        <w:t xml:space="preserve">Bush, T. (2019, October 14). </w:t>
      </w:r>
      <w:r>
        <w:rPr>
          <w:i/>
          <w:iCs/>
        </w:rPr>
        <w:t>Marks and Spencer PESTLE Analysis</w:t>
      </w:r>
      <w:r>
        <w:t>. PESTLE Analysis. https://pestleanalysis.com/marks-and-spencer-pestle-analysis/</w:t>
      </w:r>
    </w:p>
    <w:p w14:paraId="56F0AF32" w14:textId="77777777" w:rsidR="00C66190" w:rsidRDefault="00C66190" w:rsidP="00C66190">
      <w:pPr>
        <w:pStyle w:val="NormalWeb"/>
        <w:spacing w:before="0" w:beforeAutospacing="0" w:after="0" w:afterAutospacing="0" w:line="480" w:lineRule="auto"/>
        <w:ind w:left="720" w:hanging="720"/>
      </w:pPr>
      <w:r>
        <w:t xml:space="preserve">Capuano, N., Gaeta, A., Gaeta, M., </w:t>
      </w:r>
      <w:proofErr w:type="spellStart"/>
      <w:r>
        <w:t>Orciuoli</w:t>
      </w:r>
      <w:proofErr w:type="spellEnd"/>
      <w:r>
        <w:t xml:space="preserve">, F., Brossard, D., &amp; </w:t>
      </w:r>
      <w:proofErr w:type="spellStart"/>
      <w:r>
        <w:t>Gusmini</w:t>
      </w:r>
      <w:proofErr w:type="spellEnd"/>
      <w:r>
        <w:t xml:space="preserve">, A. (2009). </w:t>
      </w:r>
      <w:r>
        <w:rPr>
          <w:i/>
          <w:iCs/>
        </w:rPr>
        <w:t>Management of Virtual Organizations</w:t>
      </w:r>
      <w:r>
        <w:t xml:space="preserve"> (pp. 49–73). https://doi.org/10.1007/9783642040863_3</w:t>
      </w:r>
    </w:p>
    <w:p w14:paraId="7FFD255F" w14:textId="77777777" w:rsidR="00C66190" w:rsidRDefault="00C66190" w:rsidP="00C66190">
      <w:pPr>
        <w:pStyle w:val="NormalWeb"/>
        <w:spacing w:before="0" w:beforeAutospacing="0" w:after="0" w:afterAutospacing="0" w:line="480" w:lineRule="auto"/>
        <w:ind w:left="720" w:hanging="720"/>
      </w:pPr>
      <w:r>
        <w:t xml:space="preserve">Dong, D., </w:t>
      </w:r>
      <w:proofErr w:type="spellStart"/>
      <w:r>
        <w:t>Gozgor</w:t>
      </w:r>
      <w:proofErr w:type="spellEnd"/>
      <w:r>
        <w:t xml:space="preserve">, G., Lu, Z., &amp; Yan, C. (2021). Personal consumption in the United States during the COVID19 crisis. </w:t>
      </w:r>
      <w:r>
        <w:rPr>
          <w:i/>
          <w:iCs/>
        </w:rPr>
        <w:t>Applied Economics</w:t>
      </w:r>
      <w:r>
        <w:t xml:space="preserve">, </w:t>
      </w:r>
      <w:r>
        <w:rPr>
          <w:i/>
          <w:iCs/>
        </w:rPr>
        <w:t>53</w:t>
      </w:r>
      <w:r>
        <w:t>(11), 1311–1316.</w:t>
      </w:r>
    </w:p>
    <w:p w14:paraId="7A86E88E" w14:textId="77777777" w:rsidR="00C66190" w:rsidRDefault="00C66190" w:rsidP="00C66190">
      <w:pPr>
        <w:pStyle w:val="NormalWeb"/>
        <w:spacing w:before="0" w:beforeAutospacing="0" w:after="0" w:afterAutospacing="0" w:line="480" w:lineRule="auto"/>
        <w:ind w:left="720" w:hanging="720"/>
      </w:pPr>
      <w:r>
        <w:lastRenderedPageBreak/>
        <w:t xml:space="preserve">Ehsan, S., &amp; </w:t>
      </w:r>
      <w:proofErr w:type="gramStart"/>
      <w:r>
        <w:t>Sydow ,Jörg</w:t>
      </w:r>
      <w:proofErr w:type="gramEnd"/>
      <w:r>
        <w:t xml:space="preserve">. (2021). Human resource management in </w:t>
      </w:r>
      <w:proofErr w:type="spellStart"/>
      <w:r>
        <w:t>projectbased</w:t>
      </w:r>
      <w:proofErr w:type="spellEnd"/>
      <w:r>
        <w:t xml:space="preserve"> organizations: revisiting the permanency assumption. </w:t>
      </w:r>
      <w:r>
        <w:rPr>
          <w:i/>
          <w:iCs/>
        </w:rPr>
        <w:t>The International Journal of Human Resource Management</w:t>
      </w:r>
      <w:r>
        <w:t xml:space="preserve">, </w:t>
      </w:r>
      <w:r>
        <w:rPr>
          <w:i/>
          <w:iCs/>
        </w:rPr>
        <w:t>32</w:t>
      </w:r>
      <w:r>
        <w:t>(1), 49–83. https://doi.org/10.1080/09585192.2020.1783346</w:t>
      </w:r>
    </w:p>
    <w:p w14:paraId="24947F15" w14:textId="77777777" w:rsidR="00C66190" w:rsidRDefault="00C66190" w:rsidP="00C66190">
      <w:pPr>
        <w:pStyle w:val="NormalWeb"/>
        <w:spacing w:before="0" w:beforeAutospacing="0" w:after="0" w:afterAutospacing="0" w:line="480" w:lineRule="auto"/>
        <w:ind w:left="720" w:hanging="720"/>
      </w:pPr>
      <w:r>
        <w:t xml:space="preserve">Eisenberg, J., &amp; Krishnan, A. (2018). Addressing Virtual Work Challenges: Learning </w:t>
      </w:r>
      <w:proofErr w:type="gramStart"/>
      <w:r>
        <w:t>From</w:t>
      </w:r>
      <w:proofErr w:type="gramEnd"/>
      <w:r>
        <w:t xml:space="preserve"> the Field. </w:t>
      </w:r>
      <w:r>
        <w:rPr>
          <w:i/>
          <w:iCs/>
        </w:rPr>
        <w:t>Organization Management Journal</w:t>
      </w:r>
      <w:r>
        <w:t xml:space="preserve">, </w:t>
      </w:r>
      <w:r>
        <w:rPr>
          <w:i/>
          <w:iCs/>
        </w:rPr>
        <w:t>15</w:t>
      </w:r>
      <w:r>
        <w:t>(2), 78–94. https://doi.org/10.1080/15416518.2018.1471976</w:t>
      </w:r>
    </w:p>
    <w:p w14:paraId="6FDC06E4" w14:textId="77777777" w:rsidR="00C66190" w:rsidRDefault="00C66190" w:rsidP="00C66190">
      <w:pPr>
        <w:pStyle w:val="NormalWeb"/>
        <w:spacing w:before="0" w:beforeAutospacing="0" w:after="0" w:afterAutospacing="0" w:line="480" w:lineRule="auto"/>
        <w:ind w:left="720" w:hanging="720"/>
      </w:pPr>
      <w:r>
        <w:t xml:space="preserve">Ethical Consumer. (2018, May 13). </w:t>
      </w:r>
      <w:r>
        <w:rPr>
          <w:i/>
          <w:iCs/>
        </w:rPr>
        <w:t>How ethical is Marks &amp; Spencer Group plc?</w:t>
      </w:r>
      <w:r>
        <w:t xml:space="preserve"> Ethical Consumer. https://www.ethicalconsumer.org/company-profile/marks-spencer-group-plc</w:t>
      </w:r>
    </w:p>
    <w:p w14:paraId="396DFD7B" w14:textId="77777777" w:rsidR="00C66190" w:rsidRDefault="00C66190" w:rsidP="00C66190">
      <w:pPr>
        <w:pStyle w:val="NormalWeb"/>
        <w:spacing w:before="0" w:beforeAutospacing="0" w:after="0" w:afterAutospacing="0" w:line="480" w:lineRule="auto"/>
        <w:ind w:left="720" w:hanging="720"/>
      </w:pPr>
      <w:r>
        <w:t xml:space="preserve">Gibbs, J. L., </w:t>
      </w:r>
      <w:proofErr w:type="spellStart"/>
      <w:r>
        <w:t>Sivunen</w:t>
      </w:r>
      <w:proofErr w:type="spellEnd"/>
      <w:r>
        <w:t xml:space="preserve">, A., &amp; Boyraz, M. (2017). Investigating the impacts of team type and design on virtual team processes. </w:t>
      </w:r>
      <w:r>
        <w:rPr>
          <w:i/>
          <w:iCs/>
        </w:rPr>
        <w:t>Human Resource Management Review</w:t>
      </w:r>
      <w:r>
        <w:t xml:space="preserve">, </w:t>
      </w:r>
      <w:r>
        <w:rPr>
          <w:i/>
          <w:iCs/>
        </w:rPr>
        <w:t>27</w:t>
      </w:r>
      <w:r>
        <w:t>(4), 590–603. https://doi.org/10.1016/j.hrmr.2016.12.006</w:t>
      </w:r>
    </w:p>
    <w:p w14:paraId="4BA21D11" w14:textId="77777777" w:rsidR="00C66190" w:rsidRDefault="00C66190" w:rsidP="00C66190">
      <w:pPr>
        <w:pStyle w:val="NormalWeb"/>
        <w:spacing w:before="0" w:beforeAutospacing="0" w:after="0" w:afterAutospacing="0" w:line="480" w:lineRule="auto"/>
        <w:ind w:left="720" w:hanging="720"/>
      </w:pPr>
      <w:r>
        <w:t xml:space="preserve">Gilson, L. L., M Travis Maynard, Jones, N. C., Young, Vartiainen, M., &amp; </w:t>
      </w:r>
      <w:proofErr w:type="spellStart"/>
      <w:r>
        <w:t>Hakonen</w:t>
      </w:r>
      <w:proofErr w:type="spellEnd"/>
      <w:r>
        <w:t xml:space="preserve">, M. (2015). Virtual Teams Research: 10 Years, 10 Themes, and 10 Opportunities. </w:t>
      </w:r>
      <w:r>
        <w:rPr>
          <w:i/>
          <w:iCs/>
        </w:rPr>
        <w:t>Journal of Management</w:t>
      </w:r>
      <w:r>
        <w:t xml:space="preserve">, </w:t>
      </w:r>
      <w:r>
        <w:rPr>
          <w:i/>
          <w:iCs/>
        </w:rPr>
        <w:t>41</w:t>
      </w:r>
      <w:r>
        <w:t>(5), 1–25. https://doi.org/10.1177/0149206314559946</w:t>
      </w:r>
    </w:p>
    <w:p w14:paraId="2541F6A9" w14:textId="77777777" w:rsidR="00C66190" w:rsidRDefault="00C66190" w:rsidP="00C66190">
      <w:pPr>
        <w:pStyle w:val="NormalWeb"/>
        <w:spacing w:before="0" w:beforeAutospacing="0" w:after="0" w:afterAutospacing="0" w:line="480" w:lineRule="auto"/>
        <w:ind w:left="720" w:hanging="720"/>
      </w:pPr>
      <w:r>
        <w:t xml:space="preserve">Hemingway, C., &amp; Breu, K. (2003). </w:t>
      </w:r>
      <w:r>
        <w:rPr>
          <w:i/>
          <w:iCs/>
        </w:rPr>
        <w:t xml:space="preserve">Implications for Work Hemingway, Breu </w:t>
      </w:r>
      <w:proofErr w:type="gramStart"/>
      <w:r>
        <w:rPr>
          <w:i/>
          <w:iCs/>
        </w:rPr>
        <w:t>From</w:t>
      </w:r>
      <w:proofErr w:type="gramEnd"/>
      <w:r>
        <w:rPr>
          <w:i/>
          <w:iCs/>
        </w:rPr>
        <w:t xml:space="preserve"> Traditional to Virtual Organisation From Traditional to Virtual Organisation</w:t>
      </w:r>
      <w:r>
        <w:t xml:space="preserve"> (p. 68). https://aisel.aisnet.org/cgi/viewcontent.cgi?article=1059&amp;context=ecis2003</w:t>
      </w:r>
    </w:p>
    <w:p w14:paraId="6EA070EE" w14:textId="77777777" w:rsidR="00C66190" w:rsidRDefault="00C66190" w:rsidP="00C66190">
      <w:pPr>
        <w:pStyle w:val="NormalWeb"/>
        <w:spacing w:before="0" w:beforeAutospacing="0" w:after="0" w:afterAutospacing="0" w:line="480" w:lineRule="auto"/>
        <w:ind w:left="720" w:hanging="720"/>
      </w:pPr>
      <w:r>
        <w:t xml:space="preserve">Larsen, K. R. T., &amp; McInerney, C. R. (2002). Preparing to work in the virtual organization. </w:t>
      </w:r>
      <w:r>
        <w:rPr>
          <w:i/>
          <w:iCs/>
        </w:rPr>
        <w:t>Information &amp; Management</w:t>
      </w:r>
      <w:r>
        <w:t xml:space="preserve">, </w:t>
      </w:r>
      <w:r>
        <w:rPr>
          <w:i/>
          <w:iCs/>
        </w:rPr>
        <w:t>39</w:t>
      </w:r>
      <w:r>
        <w:t>(6), 445–456. https://doi.org/10.1016/S03787206(01)001082</w:t>
      </w:r>
    </w:p>
    <w:p w14:paraId="1C195BDD" w14:textId="77777777" w:rsidR="00C66190" w:rsidRDefault="00C66190" w:rsidP="00C66190">
      <w:pPr>
        <w:pStyle w:val="NormalWeb"/>
        <w:spacing w:before="0" w:beforeAutospacing="0" w:after="0" w:afterAutospacing="0" w:line="480" w:lineRule="auto"/>
        <w:ind w:left="720" w:hanging="720"/>
      </w:pPr>
      <w:r>
        <w:t xml:space="preserve">Li, L., Wang, Y., &amp; Zhang, Y. (2023). </w:t>
      </w:r>
      <w:r>
        <w:rPr>
          <w:i/>
          <w:iCs/>
        </w:rPr>
        <w:t>A critical examination of M&amp;S’s current strategic and marketing position, as well as potential sustainable competitive marketing strategies</w:t>
      </w:r>
      <w:r>
        <w:t xml:space="preserve">. </w:t>
      </w:r>
      <w:r>
        <w:rPr>
          <w:i/>
          <w:iCs/>
        </w:rPr>
        <w:t>18</w:t>
      </w:r>
      <w:r>
        <w:t>, 108–117. https://doi.org/10.5281/zenodo.7572224</w:t>
      </w:r>
    </w:p>
    <w:p w14:paraId="13E5FB70" w14:textId="77777777" w:rsidR="00C66190" w:rsidRDefault="00C66190" w:rsidP="00C66190">
      <w:pPr>
        <w:pStyle w:val="NormalWeb"/>
        <w:spacing w:before="0" w:beforeAutospacing="0" w:after="0" w:afterAutospacing="0" w:line="480" w:lineRule="auto"/>
        <w:ind w:left="720" w:hanging="720"/>
      </w:pPr>
      <w:r>
        <w:lastRenderedPageBreak/>
        <w:t xml:space="preserve">Lindblom, J., &amp; Martins, J. T. (2022). Knowledge transfer for </w:t>
      </w:r>
      <w:proofErr w:type="spellStart"/>
      <w:r>
        <w:t>R&amp;Dsales</w:t>
      </w:r>
      <w:proofErr w:type="spellEnd"/>
      <w:r>
        <w:t xml:space="preserve"> </w:t>
      </w:r>
      <w:proofErr w:type="spellStart"/>
      <w:r>
        <w:t>crossfunctional</w:t>
      </w:r>
      <w:proofErr w:type="spellEnd"/>
      <w:r>
        <w:t xml:space="preserve"> cooperation: Unpacking the intersections between institutional expectations and human resource practices. </w:t>
      </w:r>
      <w:proofErr w:type="spellStart"/>
      <w:r>
        <w:rPr>
          <w:i/>
          <w:iCs/>
        </w:rPr>
        <w:t>Knowl</w:t>
      </w:r>
      <w:proofErr w:type="spellEnd"/>
      <w:r>
        <w:rPr>
          <w:i/>
          <w:iCs/>
        </w:rPr>
        <w:t xml:space="preserve"> Process Manag</w:t>
      </w:r>
      <w:r>
        <w:t xml:space="preserve">, </w:t>
      </w:r>
      <w:r>
        <w:rPr>
          <w:i/>
          <w:iCs/>
        </w:rPr>
        <w:t>29</w:t>
      </w:r>
      <w:r>
        <w:t>(4), 418–433. https://doi.org/10.1002/kpm.1726</w:t>
      </w:r>
    </w:p>
    <w:p w14:paraId="78EBBC78" w14:textId="77777777" w:rsidR="00C66190" w:rsidRDefault="00C66190" w:rsidP="00C66190">
      <w:pPr>
        <w:pStyle w:val="NormalWeb"/>
        <w:spacing w:before="0" w:beforeAutospacing="0" w:after="0" w:afterAutospacing="0" w:line="480" w:lineRule="auto"/>
        <w:ind w:left="720" w:hanging="720"/>
      </w:pPr>
      <w:r>
        <w:t xml:space="preserve">Lipińska, A. (2015). Knowledge management in a virtual organization. </w:t>
      </w:r>
      <w:r>
        <w:rPr>
          <w:i/>
          <w:iCs/>
        </w:rPr>
        <w:t>Jagiellonian Journal of Management</w:t>
      </w:r>
      <w:r>
        <w:t xml:space="preserve">, </w:t>
      </w:r>
      <w:r>
        <w:rPr>
          <w:i/>
          <w:iCs/>
        </w:rPr>
        <w:t>1</w:t>
      </w:r>
      <w:r>
        <w:t>(1), 65–76. https://doi.org/10.4467/2450114XJJM.15.005.3812</w:t>
      </w:r>
    </w:p>
    <w:p w14:paraId="06AA3E0F" w14:textId="77777777" w:rsidR="00C66190" w:rsidRDefault="00C66190" w:rsidP="00C66190">
      <w:pPr>
        <w:pStyle w:val="NormalWeb"/>
        <w:spacing w:before="0" w:beforeAutospacing="0" w:after="0" w:afterAutospacing="0" w:line="480" w:lineRule="auto"/>
        <w:ind w:left="720" w:hanging="720"/>
      </w:pPr>
      <w:proofErr w:type="spellStart"/>
      <w:r>
        <w:t>Lohikoski</w:t>
      </w:r>
      <w:proofErr w:type="spellEnd"/>
      <w:r>
        <w:t xml:space="preserve">, P., Kujala, J., Haapasalo, H., &amp; </w:t>
      </w:r>
      <w:proofErr w:type="spellStart"/>
      <w:r>
        <w:t>AlaMursula</w:t>
      </w:r>
      <w:proofErr w:type="spellEnd"/>
      <w:r>
        <w:t xml:space="preserve">, L. (2014). </w:t>
      </w:r>
      <w:r>
        <w:rPr>
          <w:i/>
          <w:iCs/>
        </w:rPr>
        <w:t>Information contingencies in the virtual teams of global new product development projects</w:t>
      </w:r>
      <w:r>
        <w:t>.</w:t>
      </w:r>
    </w:p>
    <w:p w14:paraId="4C1B7FAB" w14:textId="77777777" w:rsidR="00C66190" w:rsidRDefault="00C66190" w:rsidP="00C66190">
      <w:pPr>
        <w:pStyle w:val="NormalWeb"/>
        <w:spacing w:before="0" w:beforeAutospacing="0" w:after="0" w:afterAutospacing="0" w:line="480" w:lineRule="auto"/>
        <w:ind w:left="720" w:hanging="720"/>
      </w:pPr>
      <w:r>
        <w:t xml:space="preserve">M&amp;S. (2020). </w:t>
      </w:r>
      <w:r>
        <w:rPr>
          <w:i/>
          <w:iCs/>
        </w:rPr>
        <w:t>A SUSTAINABILITY REFERENCE GUIDE FOR M&amp;S FOODS SUPPLIERS L E A N</w:t>
      </w:r>
      <w:r>
        <w:t>. https://corporate.marksandspencer.com/sites/marksandspencer/files/marks-spencer/supporting-food-supply/m-and-s-systems-for-success-lean-toolkit-support.pdf</w:t>
      </w:r>
    </w:p>
    <w:p w14:paraId="55FDA221" w14:textId="77777777" w:rsidR="00C66190" w:rsidRDefault="00C66190" w:rsidP="00C66190">
      <w:pPr>
        <w:pStyle w:val="NormalWeb"/>
        <w:spacing w:before="0" w:beforeAutospacing="0" w:after="0" w:afterAutospacing="0" w:line="480" w:lineRule="auto"/>
        <w:ind w:left="720" w:hanging="720"/>
      </w:pPr>
      <w:r>
        <w:t xml:space="preserve">Marshall, S. (2004). </w:t>
      </w:r>
      <w:r>
        <w:rPr>
          <w:i/>
          <w:iCs/>
        </w:rPr>
        <w:t>What is Virtual Organization | IGI Global</w:t>
      </w:r>
      <w:r>
        <w:t>. Www.igi-Global.com. https://www.igi-global.com/dictionary/virtual-organization/31744</w:t>
      </w:r>
    </w:p>
    <w:p w14:paraId="395AF27B" w14:textId="77777777" w:rsidR="00C66190" w:rsidRDefault="00C66190" w:rsidP="00C66190">
      <w:pPr>
        <w:pStyle w:val="NormalWeb"/>
        <w:spacing w:before="0" w:beforeAutospacing="0" w:after="0" w:afterAutospacing="0" w:line="480" w:lineRule="auto"/>
        <w:ind w:left="720" w:hanging="720"/>
      </w:pPr>
      <w:r>
        <w:t xml:space="preserve">Noto, G., </w:t>
      </w:r>
      <w:proofErr w:type="spellStart"/>
      <w:r>
        <w:t>Marisca</w:t>
      </w:r>
      <w:proofErr w:type="spellEnd"/>
      <w:r>
        <w:t xml:space="preserve">, C., &amp; Barresi, G. (2023). Adapting management control to virtual teams: evidence from a natural experiment. </w:t>
      </w:r>
      <w:r>
        <w:rPr>
          <w:i/>
          <w:iCs/>
        </w:rPr>
        <w:t>Qualitative Research in Accounting &amp; Management</w:t>
      </w:r>
      <w:r>
        <w:t xml:space="preserve">, </w:t>
      </w:r>
      <w:r>
        <w:rPr>
          <w:i/>
          <w:iCs/>
        </w:rPr>
        <w:t>20</w:t>
      </w:r>
      <w:r>
        <w:t>(5), 621–646.</w:t>
      </w:r>
    </w:p>
    <w:p w14:paraId="71151A8B" w14:textId="77777777" w:rsidR="00C66190" w:rsidRDefault="00C66190" w:rsidP="00C66190">
      <w:pPr>
        <w:pStyle w:val="NormalWeb"/>
        <w:spacing w:before="0" w:beforeAutospacing="0" w:after="0" w:afterAutospacing="0" w:line="480" w:lineRule="auto"/>
        <w:ind w:left="720" w:hanging="720"/>
      </w:pPr>
      <w:proofErr w:type="spellStart"/>
      <w:r>
        <w:t>Otoom</w:t>
      </w:r>
      <w:proofErr w:type="spellEnd"/>
      <w:r>
        <w:t xml:space="preserve">, A. F., Kateb, A., Hammad, M., Sweis, R. J., &amp; Hijazi, H. (2019). Success Factors Importance Based on Software Project Organization Structure. </w:t>
      </w:r>
      <w:r>
        <w:rPr>
          <w:i/>
          <w:iCs/>
        </w:rPr>
        <w:t>Information</w:t>
      </w:r>
      <w:r>
        <w:t xml:space="preserve">, </w:t>
      </w:r>
      <w:r>
        <w:rPr>
          <w:i/>
          <w:iCs/>
        </w:rPr>
        <w:t>10</w:t>
      </w:r>
      <w:r>
        <w:t>(12). https://doi.org/10.3390/info10120391</w:t>
      </w:r>
    </w:p>
    <w:p w14:paraId="51A839BC" w14:textId="77777777" w:rsidR="00C66190" w:rsidRDefault="00C66190" w:rsidP="00C66190">
      <w:pPr>
        <w:pStyle w:val="NormalWeb"/>
        <w:spacing w:before="0" w:beforeAutospacing="0" w:after="0" w:afterAutospacing="0" w:line="480" w:lineRule="auto"/>
        <w:ind w:left="720" w:hanging="720"/>
      </w:pPr>
      <w:proofErr w:type="spellStart"/>
      <w:r>
        <w:t>Papastefanou</w:t>
      </w:r>
      <w:proofErr w:type="spellEnd"/>
      <w:r>
        <w:t xml:space="preserve">, N. (2019). In </w:t>
      </w:r>
      <w:proofErr w:type="spellStart"/>
      <w:r>
        <w:t>ternational</w:t>
      </w:r>
      <w:proofErr w:type="spellEnd"/>
      <w:r>
        <w:t xml:space="preserve"> Scholars Journals A complexity theory-based management framework for virtual organisations. </w:t>
      </w:r>
      <w:r>
        <w:rPr>
          <w:i/>
          <w:iCs/>
        </w:rPr>
        <w:t>Global Journal of Business Management</w:t>
      </w:r>
      <w:r>
        <w:t xml:space="preserve">, </w:t>
      </w:r>
      <w:r>
        <w:rPr>
          <w:i/>
          <w:iCs/>
        </w:rPr>
        <w:t>13</w:t>
      </w:r>
      <w:r>
        <w:t>(9), 1-015. https://www.globalscienceresearchjournals.org/articles/a-complexity-theorybased-management-framework-for-virtual-organisations.pdf</w:t>
      </w:r>
    </w:p>
    <w:p w14:paraId="3DBBC939" w14:textId="77777777" w:rsidR="00C66190" w:rsidRDefault="00C66190" w:rsidP="00C66190">
      <w:pPr>
        <w:pStyle w:val="NormalWeb"/>
        <w:spacing w:before="0" w:beforeAutospacing="0" w:after="0" w:afterAutospacing="0" w:line="480" w:lineRule="auto"/>
        <w:ind w:left="720" w:hanging="720"/>
      </w:pPr>
      <w:r>
        <w:lastRenderedPageBreak/>
        <w:t xml:space="preserve">Raghuram, S., Sharon, H. N., Gibbs, J. L., &amp; Maruping, Likoebe M. (2018). Virtual Work: Bridging Research Clusters. </w:t>
      </w:r>
      <w:r>
        <w:rPr>
          <w:i/>
          <w:iCs/>
        </w:rPr>
        <w:t>ANNALS</w:t>
      </w:r>
      <w:r>
        <w:t xml:space="preserve">, </w:t>
      </w:r>
      <w:r>
        <w:rPr>
          <w:i/>
          <w:iCs/>
        </w:rPr>
        <w:t>13</w:t>
      </w:r>
      <w:r>
        <w:t>(1), 308–341. https://doi.org/10.5465/annals.2017.0020</w:t>
      </w:r>
    </w:p>
    <w:p w14:paraId="68236712" w14:textId="77777777" w:rsidR="00C66190" w:rsidRDefault="00C66190" w:rsidP="00C66190">
      <w:pPr>
        <w:pStyle w:val="NormalWeb"/>
        <w:spacing w:before="0" w:beforeAutospacing="0" w:after="0" w:afterAutospacing="0" w:line="480" w:lineRule="auto"/>
        <w:ind w:left="720" w:hanging="720"/>
      </w:pPr>
      <w:r>
        <w:t xml:space="preserve">Rezazadeh, H., &amp; Molaei, H. (2018). The relationship between the degree of organization’s virtualization and the organizational ability. </w:t>
      </w:r>
      <w:r>
        <w:rPr>
          <w:i/>
          <w:iCs/>
        </w:rPr>
        <w:t>Management Science Letters</w:t>
      </w:r>
      <w:r>
        <w:t>, 619–630. https://doi.org/10.5267/j.msl.2018.4.029</w:t>
      </w:r>
    </w:p>
    <w:p w14:paraId="313615CD" w14:textId="77777777" w:rsidR="00C66190" w:rsidRDefault="00C66190" w:rsidP="00C66190">
      <w:pPr>
        <w:pStyle w:val="NormalWeb"/>
        <w:spacing w:before="0" w:beforeAutospacing="0" w:after="0" w:afterAutospacing="0" w:line="480" w:lineRule="auto"/>
        <w:ind w:left="720" w:hanging="720"/>
      </w:pPr>
      <w:proofErr w:type="spellStart"/>
      <w:r>
        <w:t>Saghafian</w:t>
      </w:r>
      <w:proofErr w:type="spellEnd"/>
      <w:r>
        <w:t xml:space="preserve">, M., Laumann, K., &amp; Skogstad, M. (2021). Organizational Challenges of Development and Implementation of Virtual Reality Solution for Industrial Operation. </w:t>
      </w:r>
      <w:r>
        <w:rPr>
          <w:i/>
          <w:iCs/>
        </w:rPr>
        <w:t>Frontiers in Psychology</w:t>
      </w:r>
      <w:r>
        <w:t xml:space="preserve">, </w:t>
      </w:r>
      <w:r>
        <w:rPr>
          <w:i/>
          <w:iCs/>
        </w:rPr>
        <w:t>12</w:t>
      </w:r>
      <w:r>
        <w:t>, 704723. https://www.frontiersin.org/journals/psychology/articles/10.3389/fpsyg.2021.704723/full</w:t>
      </w:r>
    </w:p>
    <w:p w14:paraId="02EF2168" w14:textId="77777777" w:rsidR="00C66190" w:rsidRDefault="00C66190" w:rsidP="00C66190">
      <w:pPr>
        <w:pStyle w:val="NormalWeb"/>
        <w:spacing w:before="0" w:beforeAutospacing="0" w:after="0" w:afterAutospacing="0" w:line="480" w:lineRule="auto"/>
        <w:ind w:left="720" w:hanging="720"/>
      </w:pPr>
      <w:r>
        <w:t xml:space="preserve">Shekhar, S. (2016). </w:t>
      </w:r>
      <w:r>
        <w:rPr>
          <w:i/>
          <w:iCs/>
        </w:rPr>
        <w:t>Managing the reality of virtual organizations</w:t>
      </w:r>
      <w:r>
        <w:t>. Springer.</w:t>
      </w:r>
    </w:p>
    <w:p w14:paraId="2AE154A5" w14:textId="77777777" w:rsidR="00C66190" w:rsidRDefault="00C66190" w:rsidP="00C66190">
      <w:pPr>
        <w:pStyle w:val="NormalWeb"/>
        <w:spacing w:before="0" w:beforeAutospacing="0" w:after="0" w:afterAutospacing="0" w:line="480" w:lineRule="auto"/>
        <w:ind w:left="720" w:hanging="720"/>
      </w:pPr>
      <w:r>
        <w:t xml:space="preserve">Siegel, R., Antony, J., </w:t>
      </w:r>
      <w:proofErr w:type="spellStart"/>
      <w:r>
        <w:t>GarzaReyes</w:t>
      </w:r>
      <w:proofErr w:type="spellEnd"/>
      <w:r>
        <w:t xml:space="preserve">, J. A., </w:t>
      </w:r>
      <w:proofErr w:type="spellStart"/>
      <w:r>
        <w:t>Cherrafi</w:t>
      </w:r>
      <w:proofErr w:type="spellEnd"/>
      <w:r>
        <w:t xml:space="preserve">, A., &amp; </w:t>
      </w:r>
      <w:proofErr w:type="spellStart"/>
      <w:r>
        <w:t>Lameijer</w:t>
      </w:r>
      <w:proofErr w:type="spellEnd"/>
      <w:r>
        <w:t xml:space="preserve">, B. (2019). Integrated green lean approach and sustainability for SMEs: From literature review to a conceptual framework. </w:t>
      </w:r>
      <w:r>
        <w:rPr>
          <w:i/>
          <w:iCs/>
        </w:rPr>
        <w:t>Journal of Cleaner Production</w:t>
      </w:r>
      <w:r>
        <w:t xml:space="preserve">, </w:t>
      </w:r>
      <w:r>
        <w:rPr>
          <w:i/>
          <w:iCs/>
        </w:rPr>
        <w:t>240</w:t>
      </w:r>
      <w:r>
        <w:t>, 118205. https://doi.org/10.1016/j.jclepro.2019.118205</w:t>
      </w:r>
    </w:p>
    <w:p w14:paraId="21790AD3" w14:textId="77777777" w:rsidR="00C66190" w:rsidRDefault="00C66190" w:rsidP="00C66190">
      <w:pPr>
        <w:pStyle w:val="NormalWeb"/>
        <w:spacing w:before="0" w:beforeAutospacing="0" w:after="0" w:afterAutospacing="0" w:line="480" w:lineRule="auto"/>
        <w:ind w:left="720" w:hanging="720"/>
      </w:pPr>
      <w:r>
        <w:t xml:space="preserve">Stowell, F., &amp; Cooray, S. (2016). Virtual Action Research for Virtual Organisations? </w:t>
      </w:r>
      <w:r>
        <w:rPr>
          <w:i/>
          <w:iCs/>
        </w:rPr>
        <w:t>Systemic Practice and Action Research</w:t>
      </w:r>
      <w:r>
        <w:t xml:space="preserve">, </w:t>
      </w:r>
      <w:r>
        <w:rPr>
          <w:i/>
          <w:iCs/>
        </w:rPr>
        <w:t>30</w:t>
      </w:r>
      <w:r>
        <w:t>(2), 117–143. https://doi.org/10.1007/s11213-016-9384-5</w:t>
      </w:r>
    </w:p>
    <w:p w14:paraId="3BA0F2B4" w14:textId="77777777" w:rsidR="00C66190" w:rsidRDefault="00C66190" w:rsidP="00C66190">
      <w:pPr>
        <w:pStyle w:val="NormalWeb"/>
        <w:spacing w:before="0" w:beforeAutospacing="0" w:after="0" w:afterAutospacing="0" w:line="480" w:lineRule="auto"/>
        <w:ind w:left="720" w:hanging="720"/>
      </w:pPr>
      <w:r>
        <w:t xml:space="preserve">Taylor, A. (2019). </w:t>
      </w:r>
      <w:r>
        <w:rPr>
          <w:i/>
          <w:iCs/>
        </w:rPr>
        <w:t>An exploratory study of the relationship between job insecurity and employee engagement focusing on temporary employees in the retailing industry in the United Kingdom | Case study: Marks and Spencer Group plc</w:t>
      </w:r>
      <w:r>
        <w:t>. Www.theseus.fi. https://www.theseus.fi/handle/10024/264570</w:t>
      </w:r>
    </w:p>
    <w:p w14:paraId="288BCA1E" w14:textId="77777777" w:rsidR="00C66190" w:rsidRDefault="00C66190" w:rsidP="00C66190">
      <w:pPr>
        <w:pStyle w:val="NormalWeb"/>
        <w:spacing w:before="0" w:beforeAutospacing="0" w:after="0" w:afterAutospacing="0" w:line="480" w:lineRule="auto"/>
        <w:ind w:left="720" w:hanging="720"/>
      </w:pPr>
      <w:r>
        <w:t xml:space="preserve">Vartiainen, M. (2018). </w:t>
      </w:r>
      <w:r>
        <w:rPr>
          <w:i/>
          <w:iCs/>
        </w:rPr>
        <w:t>The Functionality of Virtual Organizations</w:t>
      </w:r>
      <w:r>
        <w:t>. http://www.biorede.ua.pt/resources/6172.pdf</w:t>
      </w:r>
    </w:p>
    <w:p w14:paraId="15D5BBDD" w14:textId="77777777" w:rsidR="00C66190" w:rsidRDefault="00C66190" w:rsidP="00C66190">
      <w:pPr>
        <w:pStyle w:val="NormalWeb"/>
        <w:spacing w:before="0" w:beforeAutospacing="0" w:after="0" w:afterAutospacing="0" w:line="480" w:lineRule="auto"/>
        <w:ind w:left="720" w:hanging="720"/>
      </w:pPr>
      <w:proofErr w:type="spellStart"/>
      <w:r>
        <w:lastRenderedPageBreak/>
        <w:t>Yilmazkuday</w:t>
      </w:r>
      <w:proofErr w:type="spellEnd"/>
      <w:r>
        <w:t xml:space="preserve">, H. (2020). Changes in consumption amid COVID19: </w:t>
      </w:r>
      <w:proofErr w:type="spellStart"/>
      <w:r>
        <w:t>zipcode</w:t>
      </w:r>
      <w:proofErr w:type="spellEnd"/>
      <w:r>
        <w:t xml:space="preserve"> level evidence from the US. </w:t>
      </w:r>
      <w:r>
        <w:rPr>
          <w:i/>
          <w:iCs/>
        </w:rPr>
        <w:t>Available at SSRN 3658518</w:t>
      </w:r>
      <w:r>
        <w:t xml:space="preserve">, </w:t>
      </w:r>
      <w:r>
        <w:rPr>
          <w:i/>
          <w:iCs/>
        </w:rPr>
        <w:t>12</w:t>
      </w:r>
      <w:r>
        <w:t>.</w:t>
      </w:r>
    </w:p>
    <w:p w14:paraId="4394D464" w14:textId="77777777" w:rsidR="00C66190" w:rsidRPr="00C66190" w:rsidRDefault="00C66190" w:rsidP="002C7E0E"/>
    <w:p w14:paraId="3FA4E8A1" w14:textId="77777777" w:rsidR="002C7E0E" w:rsidRDefault="002C7E0E" w:rsidP="002C7E0E"/>
    <w:p w14:paraId="347D3C56" w14:textId="2ADFC367" w:rsidR="00B123C6" w:rsidRDefault="00B123C6">
      <w:pPr>
        <w:spacing w:line="259" w:lineRule="auto"/>
        <w:jc w:val="left"/>
      </w:pPr>
      <w:r>
        <w:br w:type="page"/>
      </w:r>
    </w:p>
    <w:p w14:paraId="65580462" w14:textId="48E30716" w:rsidR="001F7CAA" w:rsidRDefault="00B123C6">
      <w:pPr>
        <w:rPr>
          <w:b/>
          <w:bCs/>
          <w:sz w:val="28"/>
          <w:szCs w:val="24"/>
        </w:rPr>
      </w:pPr>
      <w:r w:rsidRPr="00B123C6">
        <w:rPr>
          <w:b/>
          <w:bCs/>
          <w:sz w:val="28"/>
          <w:szCs w:val="24"/>
        </w:rPr>
        <w:lastRenderedPageBreak/>
        <w:t>Appendix:</w:t>
      </w:r>
    </w:p>
    <w:p w14:paraId="674FCDE1" w14:textId="0DA890DC" w:rsidR="00A335DA" w:rsidRPr="00A335DA" w:rsidRDefault="00A335DA" w:rsidP="00A335DA">
      <w:pPr>
        <w:pStyle w:val="ListParagraph"/>
        <w:numPr>
          <w:ilvl w:val="0"/>
          <w:numId w:val="2"/>
        </w:numPr>
        <w:rPr>
          <w:b/>
          <w:bCs/>
          <w:sz w:val="28"/>
          <w:szCs w:val="24"/>
        </w:rPr>
      </w:pPr>
      <w:r w:rsidRPr="00A335DA">
        <w:rPr>
          <w:b/>
          <w:bCs/>
          <w:sz w:val="28"/>
          <w:szCs w:val="24"/>
        </w:rPr>
        <w:t>PPT:</w:t>
      </w:r>
    </w:p>
    <w:p w14:paraId="4E6447D4" w14:textId="4893AB49" w:rsidR="00B123C6" w:rsidRDefault="00A335DA">
      <w:pPr>
        <w:spacing w:line="259" w:lineRule="auto"/>
        <w:jc w:val="left"/>
      </w:pPr>
      <w:r>
        <w:rPr>
          <w:noProof/>
        </w:rPr>
        <w:drawing>
          <wp:anchor distT="0" distB="0" distL="114300" distR="114300" simplePos="0" relativeHeight="251661312" behindDoc="0" locked="0" layoutInCell="1" allowOverlap="1" wp14:anchorId="344C77FA" wp14:editId="641EF69E">
            <wp:simplePos x="0" y="0"/>
            <wp:positionH relativeFrom="margin">
              <wp:align>right</wp:align>
            </wp:positionH>
            <wp:positionV relativeFrom="paragraph">
              <wp:posOffset>92008</wp:posOffset>
            </wp:positionV>
            <wp:extent cx="5731510" cy="2585085"/>
            <wp:effectExtent l="0" t="0" r="2540" b="5715"/>
            <wp:wrapNone/>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31510" cy="2585085"/>
                    </a:xfrm>
                    <a:prstGeom prst="rect">
                      <a:avLst/>
                    </a:prstGeom>
                  </pic:spPr>
                </pic:pic>
              </a:graphicData>
            </a:graphic>
            <wp14:sizeRelV relativeFrom="margin">
              <wp14:pctHeight>0</wp14:pctHeight>
            </wp14:sizeRelV>
          </wp:anchor>
        </w:drawing>
      </w:r>
    </w:p>
    <w:p w14:paraId="47703D71" w14:textId="181FC20B" w:rsidR="00A335DA" w:rsidRDefault="00A335DA" w:rsidP="00A335DA">
      <w:pPr>
        <w:spacing w:line="259" w:lineRule="auto"/>
        <w:jc w:val="left"/>
        <w:rPr>
          <w:b/>
          <w:bCs/>
          <w:sz w:val="28"/>
          <w:szCs w:val="24"/>
        </w:rPr>
      </w:pPr>
      <w:r>
        <w:rPr>
          <w:noProof/>
        </w:rPr>
        <w:drawing>
          <wp:anchor distT="0" distB="0" distL="114300" distR="114300" simplePos="0" relativeHeight="251663360" behindDoc="0" locked="0" layoutInCell="1" allowOverlap="1" wp14:anchorId="7F7B8E3C" wp14:editId="46A87812">
            <wp:simplePos x="0" y="0"/>
            <wp:positionH relativeFrom="margin">
              <wp:align>right</wp:align>
            </wp:positionH>
            <wp:positionV relativeFrom="paragraph">
              <wp:posOffset>5547394</wp:posOffset>
            </wp:positionV>
            <wp:extent cx="5731510" cy="1943100"/>
            <wp:effectExtent l="0" t="0" r="2540" b="0"/>
            <wp:wrapTopAndBottom/>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t="15241" b="12453"/>
                    <a:stretch/>
                  </pic:blipFill>
                  <pic:spPr bwMode="auto">
                    <a:xfrm>
                      <a:off x="0" y="0"/>
                      <a:ext cx="5731510" cy="1943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62336" behindDoc="0" locked="0" layoutInCell="1" allowOverlap="1" wp14:anchorId="34671E84" wp14:editId="399D34DF">
            <wp:simplePos x="0" y="0"/>
            <wp:positionH relativeFrom="margin">
              <wp:align>right</wp:align>
            </wp:positionH>
            <wp:positionV relativeFrom="paragraph">
              <wp:posOffset>2391577</wp:posOffset>
            </wp:positionV>
            <wp:extent cx="5731510" cy="2868930"/>
            <wp:effectExtent l="0" t="0" r="2540" b="7620"/>
            <wp:wrapNone/>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2868930"/>
                    </a:xfrm>
                    <a:prstGeom prst="rect">
                      <a:avLst/>
                    </a:prstGeom>
                  </pic:spPr>
                </pic:pic>
              </a:graphicData>
            </a:graphic>
            <wp14:sizeRelV relativeFrom="margin">
              <wp14:pctHeight>0</wp14:pctHeight>
            </wp14:sizeRelV>
          </wp:anchor>
        </w:drawing>
      </w:r>
      <w:r>
        <w:br w:type="page"/>
      </w:r>
      <w:r w:rsidRPr="00A335DA">
        <w:rPr>
          <w:b/>
          <w:bCs/>
          <w:sz w:val="28"/>
          <w:szCs w:val="24"/>
        </w:rPr>
        <w:lastRenderedPageBreak/>
        <w:t>2. Pricy:</w:t>
      </w:r>
    </w:p>
    <w:p w14:paraId="256CE8FC" w14:textId="77777777" w:rsidR="00A335DA" w:rsidRDefault="00A335DA" w:rsidP="00A335DA">
      <w:pPr>
        <w:rPr>
          <w:rFonts w:cs="Times New Roman"/>
          <w:b/>
          <w:bCs/>
          <w:szCs w:val="24"/>
        </w:rPr>
      </w:pPr>
      <w:r>
        <w:rPr>
          <w:rFonts w:cs="Times New Roman"/>
          <w:b/>
          <w:bCs/>
          <w:szCs w:val="24"/>
        </w:rPr>
        <w:t>Summary of Results</w:t>
      </w:r>
    </w:p>
    <w:p w14:paraId="11024652" w14:textId="5E32DE0B" w:rsidR="00A335DA" w:rsidRDefault="00A335DA" w:rsidP="00A335DA">
      <w:pPr>
        <w:rPr>
          <w:rFonts w:cs="Times New Roman"/>
          <w:b/>
          <w:bCs/>
          <w:sz w:val="32"/>
          <w:szCs w:val="32"/>
        </w:rPr>
      </w:pPr>
      <w:r>
        <w:rPr>
          <w:rFonts w:cs="Times New Roman"/>
          <w:szCs w:val="24"/>
        </w:rPr>
        <w:t>The study was conducted among top management officials. The target population included all twenty-two national banks in UAE to get 213 respondents, of which only 213 were valid. It discovered a strong relationship between EI and the quality of decisions made, where EI had a positive influence. Namely, the direct relationship between EI and decision quality was β = 0. 195; t &lt; 0. 05; it means that employees with high levels of EI made better decisions than others. A five-point Likert scale assessed self-awareness, self-management, and relationship management as facets of EI. The questions in the survey related to the EI and decision-making abilities IIS moderated the relationship between EI and decision quality. These were the direct effect of EI on IIS (0. 394, p &lt; 0. 05) and the indirect impact of EI on decision quality through IIS (0. 184, p &lt; 0. 05). Further, about the direct, IIS affected decision quality as β = 0. 423, p &lt; 0. 05. The study involved structured questionnaires drawn from items on EI, IIS and decision quality. Survey items assessed whether and how IIS enhances those abilities by delivering valuable and timely information to managers.</w:t>
      </w:r>
    </w:p>
    <w:p w14:paraId="426AFA85" w14:textId="77777777" w:rsidR="009F068A" w:rsidRDefault="009F068A">
      <w:pPr>
        <w:spacing w:line="259" w:lineRule="auto"/>
        <w:jc w:val="left"/>
        <w:rPr>
          <w:rFonts w:cs="Times New Roman"/>
          <w:b/>
          <w:bCs/>
          <w:sz w:val="32"/>
          <w:szCs w:val="32"/>
        </w:rPr>
      </w:pPr>
      <w:r>
        <w:rPr>
          <w:rFonts w:cs="Times New Roman"/>
          <w:b/>
          <w:bCs/>
          <w:sz w:val="32"/>
          <w:szCs w:val="32"/>
        </w:rPr>
        <w:br w:type="page"/>
      </w:r>
    </w:p>
    <w:p w14:paraId="1E79F75D" w14:textId="3F5531F9" w:rsidR="00A335DA" w:rsidRDefault="00A335DA" w:rsidP="00A335DA">
      <w:pPr>
        <w:rPr>
          <w:rFonts w:cs="Times New Roman"/>
          <w:b/>
          <w:bCs/>
          <w:sz w:val="32"/>
          <w:szCs w:val="32"/>
        </w:rPr>
      </w:pPr>
      <w:r>
        <w:rPr>
          <w:rFonts w:cs="Times New Roman"/>
          <w:b/>
          <w:bCs/>
          <w:sz w:val="32"/>
          <w:szCs w:val="32"/>
        </w:rPr>
        <w:lastRenderedPageBreak/>
        <w:t>3. Report</w:t>
      </w:r>
      <w:r w:rsidR="009F068A">
        <w:rPr>
          <w:rFonts w:cs="Times New Roman"/>
          <w:b/>
          <w:bCs/>
          <w:sz w:val="32"/>
          <w:szCs w:val="32"/>
        </w:rPr>
        <w:t>:</w:t>
      </w:r>
    </w:p>
    <w:p w14:paraId="414506B2" w14:textId="61C35AA9" w:rsidR="00A335DA" w:rsidRDefault="00A335DA" w:rsidP="00A335DA">
      <w:pPr>
        <w:rPr>
          <w:rFonts w:cs="Times New Roman"/>
          <w:b/>
          <w:bCs/>
          <w:szCs w:val="24"/>
        </w:rPr>
      </w:pPr>
      <w:r>
        <w:rPr>
          <w:rFonts w:cs="Times New Roman"/>
          <w:b/>
          <w:bCs/>
          <w:sz w:val="32"/>
          <w:szCs w:val="32"/>
        </w:rPr>
        <w:t>Summary of the Paper: "Does Emotional Intelligence Contribute to Quality of Strategic Decisions? The Mediating Role of Open Innovation"</w:t>
      </w:r>
    </w:p>
    <w:p w14:paraId="101EA705" w14:textId="77777777" w:rsidR="00A335DA" w:rsidRDefault="00A335DA" w:rsidP="00A335DA">
      <w:pPr>
        <w:rPr>
          <w:rFonts w:cs="Times New Roman"/>
          <w:b/>
          <w:bCs/>
          <w:szCs w:val="24"/>
        </w:rPr>
      </w:pPr>
      <w:r>
        <w:rPr>
          <w:rFonts w:cs="Times New Roman"/>
          <w:b/>
          <w:bCs/>
          <w:szCs w:val="24"/>
        </w:rPr>
        <w:t>Introduction</w:t>
      </w:r>
    </w:p>
    <w:p w14:paraId="02FA21D1" w14:textId="77777777" w:rsidR="00A335DA" w:rsidRDefault="00A335DA" w:rsidP="00A335DA">
      <w:pPr>
        <w:rPr>
          <w:rFonts w:cs="Times New Roman"/>
          <w:szCs w:val="24"/>
        </w:rPr>
      </w:pPr>
      <w:r>
        <w:rPr>
          <w:rFonts w:cs="Times New Roman"/>
          <w:szCs w:val="24"/>
        </w:rPr>
        <w:t>The research explores the direct relationship between the emotional intelligence (EI) of top management and the quality of their strategic decisions, with a specific focus on the mediating role of open innovation (OI) through intelligent information systems (IIS)</w:t>
      </w:r>
      <w:r>
        <w:t xml:space="preserve"> </w:t>
      </w:r>
      <w:r>
        <w:rPr>
          <w:rFonts w:cs="Times New Roman"/>
          <w:szCs w:val="24"/>
        </w:rPr>
        <w:t xml:space="preserve">(Alzoubi and Aziz, 2021). The study </w:t>
      </w:r>
      <w:proofErr w:type="spellStart"/>
      <w:r>
        <w:rPr>
          <w:rFonts w:cs="Times New Roman"/>
          <w:szCs w:val="24"/>
        </w:rPr>
        <w:t>utilised</w:t>
      </w:r>
      <w:proofErr w:type="spellEnd"/>
      <w:r>
        <w:rPr>
          <w:rFonts w:cs="Times New Roman"/>
          <w:szCs w:val="24"/>
        </w:rPr>
        <w:t xml:space="preserve"> a survey design in the context of UAE national banks, collecting data from 213 top managers.</w:t>
      </w:r>
    </w:p>
    <w:p w14:paraId="50F00ED7" w14:textId="77777777" w:rsidR="00A335DA" w:rsidRDefault="00A335DA" w:rsidP="00A335DA">
      <w:pPr>
        <w:rPr>
          <w:rFonts w:cs="Times New Roman"/>
          <w:b/>
          <w:bCs/>
          <w:szCs w:val="24"/>
        </w:rPr>
      </w:pPr>
      <w:r>
        <w:rPr>
          <w:rFonts w:cs="Times New Roman"/>
          <w:b/>
          <w:bCs/>
          <w:szCs w:val="24"/>
        </w:rPr>
        <w:t>Research Questions and Objectives</w:t>
      </w:r>
    </w:p>
    <w:p w14:paraId="247625A0" w14:textId="77777777" w:rsidR="00A335DA" w:rsidRDefault="00A335DA" w:rsidP="00A335DA">
      <w:pPr>
        <w:rPr>
          <w:rFonts w:cs="Times New Roman"/>
          <w:szCs w:val="24"/>
        </w:rPr>
      </w:pPr>
      <w:r>
        <w:rPr>
          <w:rFonts w:cs="Times New Roman"/>
          <w:szCs w:val="24"/>
        </w:rPr>
        <w:t>The primary objective of this research is to explore how emotional intelligence impacts the quality of strategic decisions in the banking sector, specifically in the UAE</w:t>
      </w:r>
      <w:r>
        <w:t xml:space="preserve"> </w:t>
      </w:r>
      <w:r>
        <w:rPr>
          <w:rFonts w:cs="Times New Roman"/>
          <w:szCs w:val="24"/>
        </w:rPr>
        <w:t>(Alzoubi and Aziz, 2021). The study also aims to investigate the mediating role of open innovation, mainly through intelligent information systems, in this relationship. The research questions addressed are:</w:t>
      </w:r>
    </w:p>
    <w:p w14:paraId="638E3B99" w14:textId="77777777" w:rsidR="00A335DA" w:rsidRDefault="00A335DA" w:rsidP="00A335DA">
      <w:pPr>
        <w:numPr>
          <w:ilvl w:val="0"/>
          <w:numId w:val="3"/>
        </w:numPr>
        <w:spacing w:after="200"/>
        <w:rPr>
          <w:rFonts w:cs="Times New Roman"/>
          <w:szCs w:val="24"/>
        </w:rPr>
      </w:pPr>
      <w:r>
        <w:rPr>
          <w:rFonts w:cs="Times New Roman"/>
          <w:szCs w:val="24"/>
        </w:rPr>
        <w:t xml:space="preserve">How does the emotional intelligence of decision-makers impact the quality of decisions for the </w:t>
      </w:r>
      <w:proofErr w:type="spellStart"/>
      <w:r>
        <w:rPr>
          <w:rFonts w:cs="Times New Roman"/>
          <w:szCs w:val="24"/>
        </w:rPr>
        <w:t>organisation</w:t>
      </w:r>
      <w:proofErr w:type="spellEnd"/>
      <w:r>
        <w:rPr>
          <w:rFonts w:cs="Times New Roman"/>
          <w:szCs w:val="24"/>
        </w:rPr>
        <w:t>?</w:t>
      </w:r>
    </w:p>
    <w:p w14:paraId="62913991" w14:textId="77777777" w:rsidR="00A335DA" w:rsidRDefault="00A335DA" w:rsidP="00A335DA">
      <w:pPr>
        <w:numPr>
          <w:ilvl w:val="0"/>
          <w:numId w:val="3"/>
        </w:numPr>
        <w:spacing w:after="200"/>
        <w:rPr>
          <w:rFonts w:cs="Times New Roman"/>
          <w:szCs w:val="24"/>
        </w:rPr>
      </w:pPr>
      <w:r>
        <w:rPr>
          <w:rFonts w:cs="Times New Roman"/>
          <w:szCs w:val="24"/>
        </w:rPr>
        <w:t>What is the role of emotional intelligence in making strategic decisions?</w:t>
      </w:r>
    </w:p>
    <w:p w14:paraId="785A5979" w14:textId="77777777" w:rsidR="00A335DA" w:rsidRDefault="00A335DA" w:rsidP="00A335DA">
      <w:pPr>
        <w:numPr>
          <w:ilvl w:val="0"/>
          <w:numId w:val="3"/>
        </w:numPr>
        <w:spacing w:after="200"/>
        <w:rPr>
          <w:rFonts w:cs="Times New Roman"/>
          <w:szCs w:val="24"/>
        </w:rPr>
      </w:pPr>
      <w:r>
        <w:rPr>
          <w:rFonts w:cs="Times New Roman"/>
          <w:szCs w:val="24"/>
        </w:rPr>
        <w:t>How does open innovation in the form of intelligent information systems interfere with the relationship between emotional intelligence and strategic decisions? Is this interference positive or negative?</w:t>
      </w:r>
    </w:p>
    <w:p w14:paraId="3D276314" w14:textId="77777777" w:rsidR="00A335DA" w:rsidRDefault="00A335DA" w:rsidP="00A335DA">
      <w:pPr>
        <w:rPr>
          <w:rFonts w:cs="Times New Roman"/>
          <w:b/>
          <w:bCs/>
          <w:szCs w:val="24"/>
        </w:rPr>
      </w:pPr>
      <w:r>
        <w:rPr>
          <w:rFonts w:cs="Times New Roman"/>
          <w:b/>
          <w:bCs/>
          <w:szCs w:val="24"/>
        </w:rPr>
        <w:t>Key Findings</w:t>
      </w:r>
    </w:p>
    <w:p w14:paraId="2B10D44D" w14:textId="77777777" w:rsidR="00A335DA" w:rsidRDefault="00A335DA" w:rsidP="00A335DA">
      <w:pPr>
        <w:rPr>
          <w:rFonts w:cs="Times New Roman"/>
          <w:szCs w:val="24"/>
        </w:rPr>
      </w:pPr>
      <w:r>
        <w:rPr>
          <w:rFonts w:cs="Times New Roman"/>
          <w:b/>
          <w:bCs/>
          <w:szCs w:val="24"/>
        </w:rPr>
        <w:t>Emotional Intelligence and Decision Quality</w:t>
      </w:r>
      <w:r>
        <w:rPr>
          <w:rFonts w:cs="Times New Roman"/>
          <w:szCs w:val="24"/>
        </w:rPr>
        <w:t>: The study found a strong positive relationship between managers’ EI and the quality of their strategic decisions. Emotional intelligence, defined by self-awareness, self-management, and relationship management, is critical in enhancing decision-making quality (Alzoubi and Aziz, 2021). Managers with higher EI are better equipped to handle the complexities and stresses of strategic decision-making.</w:t>
      </w:r>
    </w:p>
    <w:p w14:paraId="3FAD663D" w14:textId="77777777" w:rsidR="00A335DA" w:rsidRDefault="00A335DA" w:rsidP="00A335DA">
      <w:pPr>
        <w:rPr>
          <w:rFonts w:cs="Times New Roman"/>
          <w:szCs w:val="24"/>
        </w:rPr>
      </w:pPr>
      <w:r>
        <w:rPr>
          <w:rFonts w:cs="Times New Roman"/>
          <w:b/>
          <w:bCs/>
          <w:szCs w:val="24"/>
        </w:rPr>
        <w:lastRenderedPageBreak/>
        <w:t>Role of Open Innovation</w:t>
      </w:r>
      <w:r>
        <w:rPr>
          <w:rFonts w:cs="Times New Roman"/>
          <w:szCs w:val="24"/>
        </w:rPr>
        <w:t>: Open innovation, mainly through IIS, significantly impacts decision-making. IIS supports managers by providing relevant, timely information, reducing the cognitive load and stress associated with decision-making</w:t>
      </w:r>
      <w:r>
        <w:t xml:space="preserve"> </w:t>
      </w:r>
      <w:r>
        <w:rPr>
          <w:rFonts w:cs="Times New Roman"/>
          <w:szCs w:val="24"/>
        </w:rPr>
        <w:t>(McDowall, 2022). This technological support allows managers to process information more efficiently and make more informed decisions.</w:t>
      </w:r>
    </w:p>
    <w:p w14:paraId="7A380AF2" w14:textId="77777777" w:rsidR="00A335DA" w:rsidRDefault="00A335DA" w:rsidP="00A335DA">
      <w:pPr>
        <w:rPr>
          <w:rFonts w:cs="Times New Roman"/>
          <w:szCs w:val="24"/>
        </w:rPr>
      </w:pPr>
      <w:r>
        <w:rPr>
          <w:rFonts w:cs="Times New Roman"/>
          <w:b/>
          <w:bCs/>
          <w:szCs w:val="24"/>
        </w:rPr>
        <w:t>Mediation Effect of IIS</w:t>
      </w:r>
      <w:r>
        <w:rPr>
          <w:rFonts w:cs="Times New Roman"/>
          <w:szCs w:val="24"/>
        </w:rPr>
        <w:t>: The research revealed that IIS mediates the relationship between EI and decision quality. This means that while EI directly influences decision quality, the presence of IIS further strengthens this relationship by providing robust decision support</w:t>
      </w:r>
      <w:r>
        <w:t xml:space="preserve"> </w:t>
      </w:r>
      <w:r>
        <w:rPr>
          <w:rFonts w:cs="Times New Roman"/>
          <w:szCs w:val="24"/>
        </w:rPr>
        <w:t>(McDowall, 2022). IIS acts as a bridge that enhances the decision-making capabilities of emotionally intelligent managers, leading to better strategic outcomes.</w:t>
      </w:r>
    </w:p>
    <w:p w14:paraId="5308EF7B" w14:textId="77777777" w:rsidR="00A335DA" w:rsidRDefault="00A335DA" w:rsidP="00A335DA">
      <w:pPr>
        <w:rPr>
          <w:rFonts w:cs="Times New Roman"/>
          <w:b/>
          <w:bCs/>
          <w:szCs w:val="24"/>
        </w:rPr>
      </w:pPr>
      <w:r>
        <w:rPr>
          <w:rFonts w:cs="Times New Roman"/>
          <w:b/>
          <w:bCs/>
          <w:szCs w:val="24"/>
        </w:rPr>
        <w:t>Research Methodology</w:t>
      </w:r>
    </w:p>
    <w:p w14:paraId="18D82E68" w14:textId="77777777" w:rsidR="00A335DA" w:rsidRDefault="00A335DA" w:rsidP="00A335DA">
      <w:pPr>
        <w:rPr>
          <w:rFonts w:cs="Times New Roman"/>
          <w:szCs w:val="24"/>
        </w:rPr>
      </w:pPr>
      <w:r>
        <w:rPr>
          <w:rFonts w:cs="Times New Roman"/>
          <w:b/>
          <w:bCs/>
          <w:szCs w:val="24"/>
        </w:rPr>
        <w:t>Sample and Data Collection</w:t>
      </w:r>
      <w:r>
        <w:rPr>
          <w:rFonts w:cs="Times New Roman"/>
          <w:szCs w:val="24"/>
        </w:rPr>
        <w:t>: The research adopted a cluster sampling technique and structured questionnaires to capture the top management from all 22 national banks in the UAE. An email invitation was first sent to top managers and for them to remind the participants to come. The last sample had 213 usable responses, a large proportion of the identified population (Arndt et al., 2021).</w:t>
      </w:r>
    </w:p>
    <w:p w14:paraId="387914C3" w14:textId="77777777" w:rsidR="00A335DA" w:rsidRDefault="00A335DA" w:rsidP="00A335DA">
      <w:pPr>
        <w:rPr>
          <w:rFonts w:cs="Times New Roman"/>
          <w:szCs w:val="24"/>
        </w:rPr>
      </w:pPr>
      <w:r>
        <w:rPr>
          <w:rFonts w:cs="Times New Roman"/>
          <w:b/>
          <w:bCs/>
          <w:szCs w:val="24"/>
        </w:rPr>
        <w:t>Measures</w:t>
      </w:r>
      <w:r>
        <w:rPr>
          <w:rFonts w:cs="Times New Roman"/>
          <w:szCs w:val="24"/>
        </w:rPr>
        <w:t>: The survey used EI self-awareness, self-management, relationship management, IIS, and decision quality. The responses were rated using the five-point Likert scale, keeping the data collection process uniform (Olaniyi, 2019). The measures used in the study were drawn from validated scales, which afforded reliability and validity in the study context.</w:t>
      </w:r>
    </w:p>
    <w:p w14:paraId="181E5389" w14:textId="77777777" w:rsidR="00A335DA" w:rsidRDefault="00A335DA" w:rsidP="00A335DA">
      <w:pPr>
        <w:rPr>
          <w:rFonts w:cs="Times New Roman"/>
          <w:szCs w:val="24"/>
        </w:rPr>
      </w:pPr>
      <w:r>
        <w:rPr>
          <w:rFonts w:cs="Times New Roman"/>
          <w:b/>
          <w:bCs/>
          <w:szCs w:val="24"/>
        </w:rPr>
        <w:t>Analysis</w:t>
      </w:r>
      <w:r>
        <w:rPr>
          <w:rFonts w:cs="Times New Roman"/>
          <w:szCs w:val="24"/>
        </w:rPr>
        <w:t xml:space="preserve">: The quantitative data was </w:t>
      </w:r>
      <w:proofErr w:type="spellStart"/>
      <w:r>
        <w:rPr>
          <w:rFonts w:cs="Times New Roman"/>
          <w:szCs w:val="24"/>
        </w:rPr>
        <w:t>analysed</w:t>
      </w:r>
      <w:proofErr w:type="spellEnd"/>
      <w:r>
        <w:rPr>
          <w:rFonts w:cs="Times New Roman"/>
          <w:szCs w:val="24"/>
        </w:rPr>
        <w:t xml:space="preserve"> using structural equation modelling (SEM) to determine direct and mediating effects. SEM is an all-encompassing statistical approach that tests various factors' interdependence, making it applicable to this research (Alzoubi &amp; Aziz, 2021). The analysis also involved tests of model fit to establish that the data provided support for the proposed relationships in the model.</w:t>
      </w:r>
    </w:p>
    <w:p w14:paraId="5E776850" w14:textId="77777777" w:rsidR="00A335DA" w:rsidRDefault="00A335DA" w:rsidP="00A335DA">
      <w:pPr>
        <w:rPr>
          <w:rFonts w:cs="Times New Roman"/>
          <w:b/>
          <w:bCs/>
          <w:szCs w:val="24"/>
        </w:rPr>
      </w:pPr>
      <w:r>
        <w:rPr>
          <w:rFonts w:cs="Times New Roman"/>
          <w:b/>
          <w:bCs/>
          <w:szCs w:val="24"/>
        </w:rPr>
        <w:t>Results</w:t>
      </w:r>
    </w:p>
    <w:p w14:paraId="25E9B216" w14:textId="77777777" w:rsidR="00A335DA" w:rsidRDefault="00A335DA" w:rsidP="00A335DA">
      <w:pPr>
        <w:rPr>
          <w:rFonts w:cs="Times New Roman"/>
          <w:szCs w:val="24"/>
        </w:rPr>
      </w:pPr>
      <w:r>
        <w:rPr>
          <w:rFonts w:cs="Times New Roman"/>
          <w:b/>
          <w:bCs/>
          <w:szCs w:val="24"/>
        </w:rPr>
        <w:t>Direct Relationships</w:t>
      </w:r>
      <w:r>
        <w:rPr>
          <w:rFonts w:cs="Times New Roman"/>
          <w:szCs w:val="24"/>
        </w:rPr>
        <w:t>: The results have shown that EI directly affects decision quality (Standard regression coefficient = 0. 195, p &lt; 0. 05) and IIS (Standard regression coefficient = 0. 394, p &lt; 0. 05). When managers have higher EI, their strategic decision-making quality will be high, and EI also improves the effectiveness of IIS.</w:t>
      </w:r>
    </w:p>
    <w:p w14:paraId="1161B47C" w14:textId="77777777" w:rsidR="00A335DA" w:rsidRDefault="00A335DA" w:rsidP="00A335DA">
      <w:pPr>
        <w:rPr>
          <w:rFonts w:cs="Times New Roman"/>
          <w:szCs w:val="24"/>
        </w:rPr>
      </w:pPr>
      <w:r>
        <w:rPr>
          <w:rFonts w:cs="Times New Roman"/>
          <w:b/>
          <w:bCs/>
          <w:szCs w:val="24"/>
        </w:rPr>
        <w:lastRenderedPageBreak/>
        <w:t>Mediating Effect</w:t>
      </w:r>
      <w:r>
        <w:rPr>
          <w:rFonts w:cs="Times New Roman"/>
          <w:szCs w:val="24"/>
        </w:rPr>
        <w:t xml:space="preserve">: IIS partially moderates the effect of EI on decision quality in that it provides a substantial indirect influence (indirect effect β = 0. 184, t &lt; 0. 05). This proves that IIS is essential in facilitating the </w:t>
      </w:r>
      <w:proofErr w:type="spellStart"/>
      <w:r>
        <w:rPr>
          <w:rFonts w:cs="Times New Roman"/>
          <w:szCs w:val="24"/>
        </w:rPr>
        <w:t>realisation</w:t>
      </w:r>
      <w:proofErr w:type="spellEnd"/>
      <w:r>
        <w:rPr>
          <w:rFonts w:cs="Times New Roman"/>
          <w:szCs w:val="24"/>
        </w:rPr>
        <w:t xml:space="preserve"> of the benefits of EI in enhancing the quality of decisions made. The mediation effect also posits that technological support systems should be integrated into the decision-making ability of emotionally intelligent managers (Alzoubi and Aziz, 2021).</w:t>
      </w:r>
    </w:p>
    <w:p w14:paraId="6C55BF41" w14:textId="77777777" w:rsidR="00A335DA" w:rsidRDefault="00A335DA" w:rsidP="00A335DA">
      <w:pPr>
        <w:rPr>
          <w:rFonts w:cs="Times New Roman"/>
          <w:szCs w:val="24"/>
        </w:rPr>
      </w:pPr>
      <w:r>
        <w:rPr>
          <w:rFonts w:cs="Times New Roman"/>
          <w:b/>
          <w:bCs/>
          <w:szCs w:val="24"/>
        </w:rPr>
        <w:t>Overall Model Fit</w:t>
      </w:r>
      <w:r>
        <w:rPr>
          <w:rFonts w:cs="Times New Roman"/>
          <w:szCs w:val="24"/>
        </w:rPr>
        <w:t xml:space="preserve">: This implied that the model fit well, and the critical indices affirmed that the data upheld the </w:t>
      </w:r>
      <w:proofErr w:type="spellStart"/>
      <w:r>
        <w:rPr>
          <w:rFonts w:cs="Times New Roman"/>
          <w:szCs w:val="24"/>
        </w:rPr>
        <w:t>hypothesised</w:t>
      </w:r>
      <w:proofErr w:type="spellEnd"/>
      <w:r>
        <w:rPr>
          <w:rFonts w:cs="Times New Roman"/>
          <w:szCs w:val="24"/>
        </w:rPr>
        <w:t xml:space="preserve"> relations. This refers to reliability and validity parameters for used measures, statistical justification for the </w:t>
      </w:r>
      <w:proofErr w:type="spellStart"/>
      <w:r>
        <w:rPr>
          <w:rFonts w:cs="Times New Roman"/>
          <w:szCs w:val="24"/>
        </w:rPr>
        <w:t>hypothesised</w:t>
      </w:r>
      <w:proofErr w:type="spellEnd"/>
      <w:r>
        <w:rPr>
          <w:rFonts w:cs="Times New Roman"/>
          <w:szCs w:val="24"/>
        </w:rPr>
        <w:t xml:space="preserve"> relationships, and so on (Hair, Howard and </w:t>
      </w:r>
      <w:proofErr w:type="spellStart"/>
      <w:r>
        <w:rPr>
          <w:rFonts w:cs="Times New Roman"/>
          <w:szCs w:val="24"/>
        </w:rPr>
        <w:t>Nitzl</w:t>
      </w:r>
      <w:proofErr w:type="spellEnd"/>
      <w:r>
        <w:rPr>
          <w:rFonts w:cs="Times New Roman"/>
          <w:szCs w:val="24"/>
        </w:rPr>
        <w:t>, 2020).</w:t>
      </w:r>
    </w:p>
    <w:p w14:paraId="30970205" w14:textId="77777777" w:rsidR="00A335DA" w:rsidRDefault="00A335DA" w:rsidP="00A335DA">
      <w:pPr>
        <w:rPr>
          <w:rFonts w:cs="Times New Roman"/>
          <w:b/>
          <w:bCs/>
          <w:szCs w:val="24"/>
        </w:rPr>
      </w:pPr>
      <w:r>
        <w:rPr>
          <w:rFonts w:cs="Times New Roman"/>
          <w:b/>
          <w:bCs/>
          <w:szCs w:val="24"/>
        </w:rPr>
        <w:t>Discussion</w:t>
      </w:r>
    </w:p>
    <w:p w14:paraId="2C3558C1" w14:textId="77777777" w:rsidR="00A335DA" w:rsidRDefault="00A335DA" w:rsidP="00A335DA">
      <w:pPr>
        <w:rPr>
          <w:rFonts w:cs="Times New Roman"/>
          <w:szCs w:val="24"/>
        </w:rPr>
      </w:pPr>
      <w:r>
        <w:rPr>
          <w:rFonts w:cs="Times New Roman"/>
          <w:szCs w:val="24"/>
        </w:rPr>
        <w:t xml:space="preserve">Alternatively, the study focuses on the role of EI in dealing with strategic management issues in the banking industry. First of all, these managers can handle all the challenges related to decision-making, mainly when these decisions are based on the developed advanced IIS. It is recommended that banks dedicate resources to increase EI levels of their managers and embrace IM &amp; IS advanced IIS to improve decisions. In this sense, managers with high levels of EI can receive, </w:t>
      </w:r>
      <w:proofErr w:type="spellStart"/>
      <w:r>
        <w:rPr>
          <w:rFonts w:cs="Times New Roman"/>
          <w:szCs w:val="24"/>
        </w:rPr>
        <w:t>analyse</w:t>
      </w:r>
      <w:proofErr w:type="spellEnd"/>
      <w:r>
        <w:rPr>
          <w:rFonts w:cs="Times New Roman"/>
          <w:szCs w:val="24"/>
        </w:rPr>
        <w:t xml:space="preserve">, and interpret information better than their counterparts and thus </w:t>
      </w:r>
      <w:proofErr w:type="spellStart"/>
      <w:r>
        <w:rPr>
          <w:rFonts w:cs="Times New Roman"/>
          <w:szCs w:val="24"/>
        </w:rPr>
        <w:t>optimise</w:t>
      </w:r>
      <w:proofErr w:type="spellEnd"/>
      <w:r>
        <w:rPr>
          <w:rFonts w:cs="Times New Roman"/>
          <w:szCs w:val="24"/>
        </w:rPr>
        <w:t xml:space="preserve"> IIS more </w:t>
      </w:r>
      <w:proofErr w:type="gramStart"/>
      <w:r>
        <w:rPr>
          <w:rFonts w:cs="Times New Roman"/>
          <w:szCs w:val="24"/>
        </w:rPr>
        <w:t>effectively(</w:t>
      </w:r>
      <w:proofErr w:type="gramEnd"/>
      <w:r>
        <w:rPr>
          <w:rFonts w:cs="Times New Roman"/>
          <w:szCs w:val="24"/>
        </w:rPr>
        <w:t>Alzoubi and Aziz, 2021). This research also explores the combined relationship between EI and IIS. While EI is essential for proper decision-making, IIS further develops its skills by offering relevant information and assistance (McDowall, 2022). This integrated strategy can result in better informed, timely and effective strategic choices.</w:t>
      </w:r>
    </w:p>
    <w:p w14:paraId="159A9CE9" w14:textId="77777777" w:rsidR="00A335DA" w:rsidRDefault="00A335DA" w:rsidP="00A335DA">
      <w:pPr>
        <w:rPr>
          <w:rFonts w:cs="Times New Roman"/>
          <w:b/>
          <w:bCs/>
          <w:szCs w:val="24"/>
        </w:rPr>
      </w:pPr>
      <w:r>
        <w:rPr>
          <w:rFonts w:cs="Times New Roman"/>
          <w:b/>
          <w:bCs/>
          <w:szCs w:val="24"/>
        </w:rPr>
        <w:t>Practical Implications</w:t>
      </w:r>
    </w:p>
    <w:p w14:paraId="67826458" w14:textId="77777777" w:rsidR="00A335DA" w:rsidRDefault="00A335DA" w:rsidP="00A335DA">
      <w:pPr>
        <w:rPr>
          <w:rFonts w:cs="Times New Roman"/>
          <w:szCs w:val="24"/>
        </w:rPr>
      </w:pPr>
      <w:r>
        <w:rPr>
          <w:rFonts w:cs="Times New Roman"/>
          <w:b/>
          <w:bCs/>
          <w:szCs w:val="24"/>
        </w:rPr>
        <w:t>Training and Development</w:t>
      </w:r>
      <w:r>
        <w:rPr>
          <w:rFonts w:cs="Times New Roman"/>
          <w:szCs w:val="24"/>
        </w:rPr>
        <w:t xml:space="preserve">: Managers should undergo EI training programs to enhance their decision-making skills, which is a critical banking industry area. Finally, EI can also improve managers’ performance by reducing the impacts of stress and facilitating information processing and strategic decision-making (Zhang et al., 2024). Training </w:t>
      </w:r>
      <w:proofErr w:type="spellStart"/>
      <w:r>
        <w:rPr>
          <w:rFonts w:cs="Times New Roman"/>
          <w:szCs w:val="24"/>
        </w:rPr>
        <w:t>endeavours</w:t>
      </w:r>
      <w:proofErr w:type="spellEnd"/>
      <w:r>
        <w:rPr>
          <w:rFonts w:cs="Times New Roman"/>
          <w:szCs w:val="24"/>
        </w:rPr>
        <w:t xml:space="preserve"> should include self-orientation, self-regulation, and, of course, social skills development.</w:t>
      </w:r>
    </w:p>
    <w:p w14:paraId="10506BAC" w14:textId="77777777" w:rsidR="00A335DA" w:rsidRDefault="00A335DA" w:rsidP="00A335DA">
      <w:pPr>
        <w:rPr>
          <w:rFonts w:cs="Times New Roman"/>
          <w:szCs w:val="24"/>
        </w:rPr>
      </w:pPr>
      <w:r>
        <w:rPr>
          <w:rFonts w:cs="Times New Roman"/>
          <w:b/>
          <w:bCs/>
          <w:szCs w:val="24"/>
        </w:rPr>
        <w:t>Technology Integration</w:t>
      </w:r>
      <w:r>
        <w:rPr>
          <w:rFonts w:cs="Times New Roman"/>
          <w:szCs w:val="24"/>
        </w:rPr>
        <w:t xml:space="preserve">: Applying and developing IIS and its approaches can also help decision-makers improve the quality of strategic decisions. More emphasis should be placed on acquiring state-of-the-art IIS that provides real-time data, analysis tools, and decision </w:t>
      </w:r>
      <w:r>
        <w:rPr>
          <w:rFonts w:cs="Times New Roman"/>
          <w:szCs w:val="24"/>
        </w:rPr>
        <w:lastRenderedPageBreak/>
        <w:t xml:space="preserve">support systems. This technological advancement can make it easier for managers to make better decisions that enhance </w:t>
      </w:r>
      <w:proofErr w:type="spellStart"/>
      <w:r>
        <w:rPr>
          <w:rFonts w:cs="Times New Roman"/>
          <w:szCs w:val="24"/>
        </w:rPr>
        <w:t>organisational</w:t>
      </w:r>
      <w:proofErr w:type="spellEnd"/>
      <w:r>
        <w:rPr>
          <w:rFonts w:cs="Times New Roman"/>
          <w:szCs w:val="24"/>
        </w:rPr>
        <w:t xml:space="preserve"> performance.</w:t>
      </w:r>
    </w:p>
    <w:p w14:paraId="783F67F1" w14:textId="77777777" w:rsidR="00A335DA" w:rsidRDefault="00A335DA" w:rsidP="00A335DA">
      <w:pPr>
        <w:rPr>
          <w:rFonts w:cs="Times New Roman"/>
          <w:szCs w:val="24"/>
        </w:rPr>
      </w:pPr>
      <w:r>
        <w:rPr>
          <w:rFonts w:cs="Times New Roman"/>
          <w:b/>
          <w:bCs/>
          <w:szCs w:val="24"/>
        </w:rPr>
        <w:t>Holistic Approach</w:t>
      </w:r>
      <w:r>
        <w:rPr>
          <w:rFonts w:cs="Times New Roman"/>
          <w:szCs w:val="24"/>
        </w:rPr>
        <w:t xml:space="preserve">: When high EI and advanced IIS are complemented, there is strong support for sound decision-making and improved </w:t>
      </w:r>
      <w:proofErr w:type="spellStart"/>
      <w:r>
        <w:rPr>
          <w:rFonts w:cs="Times New Roman"/>
          <w:szCs w:val="24"/>
        </w:rPr>
        <w:t>organisational</w:t>
      </w:r>
      <w:proofErr w:type="spellEnd"/>
      <w:r>
        <w:rPr>
          <w:rFonts w:cs="Times New Roman"/>
          <w:szCs w:val="24"/>
        </w:rPr>
        <w:t xml:space="preserve"> performance (Zhang et al., 2024). Banks should adopt an all-encompassing strategy incorporating EI and technology improvement in their business processes. This strategy enables managers to be fully prepared to face the challenges of strategic decisions in a competitive environment.</w:t>
      </w:r>
    </w:p>
    <w:p w14:paraId="33838D2D" w14:textId="77777777" w:rsidR="00A335DA" w:rsidRDefault="00A335DA" w:rsidP="00A335DA">
      <w:pPr>
        <w:rPr>
          <w:rFonts w:cs="Times New Roman"/>
          <w:b/>
          <w:bCs/>
          <w:szCs w:val="24"/>
        </w:rPr>
      </w:pPr>
      <w:r>
        <w:rPr>
          <w:rFonts w:cs="Times New Roman"/>
          <w:b/>
          <w:bCs/>
          <w:szCs w:val="24"/>
        </w:rPr>
        <w:t>Conclusion</w:t>
      </w:r>
    </w:p>
    <w:p w14:paraId="59A20205" w14:textId="36719F33" w:rsidR="00A335DA" w:rsidRDefault="00A335DA" w:rsidP="00A335DA">
      <w:pPr>
        <w:rPr>
          <w:rFonts w:cs="Times New Roman"/>
          <w:szCs w:val="24"/>
        </w:rPr>
      </w:pPr>
      <w:r>
        <w:rPr>
          <w:rFonts w:cs="Times New Roman"/>
          <w:szCs w:val="24"/>
        </w:rPr>
        <w:t xml:space="preserve">The study corroborates that EI is essential for decision-making, especially when combined with open innovation using IIS. Such an approach can improve the quality of strategic decisions in the banking field. This article revealed that improving the level of EI in managers and implementing innovative IIS can help banks improve decision-making and achieve better strategic results. In summary, the paper presents insights into the relationship between EI, IIS, and decision quality and suggests strategies that banking </w:t>
      </w:r>
      <w:proofErr w:type="spellStart"/>
      <w:r>
        <w:rPr>
          <w:rFonts w:cs="Times New Roman"/>
          <w:szCs w:val="24"/>
        </w:rPr>
        <w:t>organisations</w:t>
      </w:r>
      <w:proofErr w:type="spellEnd"/>
      <w:r>
        <w:rPr>
          <w:rFonts w:cs="Times New Roman"/>
          <w:szCs w:val="24"/>
        </w:rPr>
        <w:t xml:space="preserve"> could adopt for effective decision-making. On this evidence, the paper demonstrates that emotional and technological competencies should go hand in hand for better and informed decision-making in this banking sector.</w:t>
      </w:r>
    </w:p>
    <w:p w14:paraId="37344F03" w14:textId="77777777" w:rsidR="00A335DA" w:rsidRDefault="00A335DA" w:rsidP="00A335DA">
      <w:pPr>
        <w:pStyle w:val="Heading1"/>
        <w:rPr>
          <w:rFonts w:asciiTheme="majorBidi" w:eastAsia="Times New Roman" w:hAnsiTheme="majorBidi"/>
        </w:rPr>
      </w:pPr>
      <w:r>
        <w:rPr>
          <w:rFonts w:eastAsia="Times New Roman"/>
        </w:rPr>
        <w:t>Reference list</w:t>
      </w:r>
    </w:p>
    <w:p w14:paraId="6CC7EDB8" w14:textId="77777777" w:rsidR="00A335DA" w:rsidRDefault="00A335DA" w:rsidP="00A335DA">
      <w:pPr>
        <w:spacing w:after="240"/>
        <w:rPr>
          <w:rFonts w:eastAsia="Times New Roman" w:cs="Times New Roman"/>
          <w:szCs w:val="24"/>
        </w:rPr>
      </w:pPr>
      <w:r>
        <w:rPr>
          <w:rFonts w:eastAsia="Times New Roman" w:cs="Times New Roman"/>
          <w:szCs w:val="24"/>
        </w:rPr>
        <w:t xml:space="preserve">Alzoubi, H.M. and Aziz, R. (2021) ‘Does Emotional Intelligence Contribute to Quality of Strategic Decisions? The Mediating Role of Open Innovation’, </w:t>
      </w:r>
      <w:r>
        <w:rPr>
          <w:rFonts w:eastAsia="Times New Roman" w:cs="Times New Roman"/>
          <w:i/>
          <w:iCs/>
          <w:szCs w:val="24"/>
        </w:rPr>
        <w:t>Journal of Open Innovation: Technology, Market, and Complexity</w:t>
      </w:r>
      <w:r>
        <w:rPr>
          <w:rFonts w:eastAsia="Times New Roman" w:cs="Times New Roman"/>
          <w:szCs w:val="24"/>
        </w:rPr>
        <w:t>, 7(2), p. 130. Available at: https://www.sciencedirect.com/science/article/pii/S219985312200899X.</w:t>
      </w:r>
    </w:p>
    <w:p w14:paraId="4CF79E8F" w14:textId="77777777" w:rsidR="00A335DA" w:rsidRDefault="00A335DA" w:rsidP="00A335DA">
      <w:pPr>
        <w:spacing w:after="240"/>
        <w:rPr>
          <w:rFonts w:eastAsia="Times New Roman" w:cs="Times New Roman"/>
          <w:szCs w:val="24"/>
        </w:rPr>
      </w:pPr>
      <w:r>
        <w:rPr>
          <w:rFonts w:eastAsia="Times New Roman" w:cs="Times New Roman"/>
          <w:szCs w:val="24"/>
        </w:rPr>
        <w:t xml:space="preserve">Arndt, A.D., Ford, J.B., Babin, B.J. and Luong, V. (2021) ‘Collecting samples from online services: How to use screeners to improve data quality’, </w:t>
      </w:r>
      <w:r>
        <w:rPr>
          <w:rFonts w:eastAsia="Times New Roman" w:cs="Times New Roman"/>
          <w:i/>
          <w:iCs/>
          <w:szCs w:val="24"/>
        </w:rPr>
        <w:t>International Journal of Research in Marketing</w:t>
      </w:r>
      <w:r>
        <w:rPr>
          <w:rFonts w:eastAsia="Times New Roman" w:cs="Times New Roman"/>
          <w:szCs w:val="24"/>
        </w:rPr>
        <w:t>, 39(1). Available at: https://doi.org/10.1016/j.ijresmar.2021.05.001.</w:t>
      </w:r>
    </w:p>
    <w:p w14:paraId="528AB162" w14:textId="77777777" w:rsidR="00A335DA" w:rsidRDefault="00A335DA" w:rsidP="00A335DA">
      <w:pPr>
        <w:spacing w:after="240"/>
        <w:rPr>
          <w:rFonts w:eastAsia="Times New Roman" w:cs="Times New Roman"/>
          <w:szCs w:val="24"/>
        </w:rPr>
      </w:pPr>
      <w:r>
        <w:rPr>
          <w:rFonts w:eastAsia="Times New Roman" w:cs="Times New Roman"/>
          <w:szCs w:val="24"/>
        </w:rPr>
        <w:t xml:space="preserve">Hair, J.F., Howard, M.C. and </w:t>
      </w:r>
      <w:proofErr w:type="spellStart"/>
      <w:r>
        <w:rPr>
          <w:rFonts w:eastAsia="Times New Roman" w:cs="Times New Roman"/>
          <w:szCs w:val="24"/>
        </w:rPr>
        <w:t>Nitzl</w:t>
      </w:r>
      <w:proofErr w:type="spellEnd"/>
      <w:r>
        <w:rPr>
          <w:rFonts w:eastAsia="Times New Roman" w:cs="Times New Roman"/>
          <w:szCs w:val="24"/>
        </w:rPr>
        <w:t xml:space="preserve">, C. (2020) ‘Assessing measurement model quality in PLS-SEM using confirmatory composite analysis’, </w:t>
      </w:r>
      <w:r>
        <w:rPr>
          <w:rFonts w:eastAsia="Times New Roman" w:cs="Times New Roman"/>
          <w:i/>
          <w:iCs/>
          <w:szCs w:val="24"/>
        </w:rPr>
        <w:t>Journal of Business Research</w:t>
      </w:r>
      <w:r>
        <w:rPr>
          <w:rFonts w:eastAsia="Times New Roman" w:cs="Times New Roman"/>
          <w:szCs w:val="24"/>
        </w:rPr>
        <w:t>, 109(1), pp. 101–110. Available at: https://doi.org/10.1016/j.jbusres.2019.11.069.</w:t>
      </w:r>
    </w:p>
    <w:p w14:paraId="2DC3E9D9" w14:textId="77777777" w:rsidR="00A335DA" w:rsidRDefault="00A335DA" w:rsidP="00A335DA">
      <w:pPr>
        <w:spacing w:after="240"/>
        <w:rPr>
          <w:rFonts w:eastAsia="Times New Roman" w:cs="Times New Roman"/>
          <w:szCs w:val="24"/>
        </w:rPr>
      </w:pPr>
      <w:r>
        <w:rPr>
          <w:rFonts w:eastAsia="Times New Roman" w:cs="Times New Roman"/>
          <w:szCs w:val="24"/>
        </w:rPr>
        <w:lastRenderedPageBreak/>
        <w:t xml:space="preserve">McDowall, C. (2022) </w:t>
      </w:r>
      <w:r>
        <w:rPr>
          <w:rFonts w:eastAsia="Times New Roman" w:cs="Times New Roman"/>
          <w:i/>
          <w:iCs/>
          <w:szCs w:val="24"/>
        </w:rPr>
        <w:t>Effective Strategies to Reduce Information Overload in the Workplace - ProQuest</w:t>
      </w:r>
      <w:r>
        <w:rPr>
          <w:rFonts w:eastAsia="Times New Roman" w:cs="Times New Roman"/>
          <w:szCs w:val="24"/>
        </w:rPr>
        <w:t xml:space="preserve">, </w:t>
      </w:r>
      <w:r>
        <w:rPr>
          <w:rFonts w:eastAsia="Times New Roman" w:cs="Times New Roman"/>
          <w:i/>
          <w:iCs/>
          <w:szCs w:val="24"/>
        </w:rPr>
        <w:t>www.proquest.com</w:t>
      </w:r>
      <w:r>
        <w:rPr>
          <w:rFonts w:eastAsia="Times New Roman" w:cs="Times New Roman"/>
          <w:szCs w:val="24"/>
        </w:rPr>
        <w:t>. Available at: https://search.proquest.com/openview/915e29047868e7d8c5a78fc91f6abd6d/1?pq-origsite=gscholar&amp;cbl=18750&amp;diss=y (Accessed: 18 July 2024).</w:t>
      </w:r>
    </w:p>
    <w:p w14:paraId="4FEEFD3A" w14:textId="77777777" w:rsidR="00A335DA" w:rsidRDefault="00A335DA" w:rsidP="00A335DA">
      <w:pPr>
        <w:spacing w:after="240"/>
        <w:rPr>
          <w:rFonts w:eastAsia="Times New Roman" w:cs="Times New Roman"/>
          <w:szCs w:val="24"/>
        </w:rPr>
      </w:pPr>
      <w:r>
        <w:rPr>
          <w:rFonts w:eastAsia="Times New Roman" w:cs="Times New Roman"/>
          <w:szCs w:val="24"/>
        </w:rPr>
        <w:t xml:space="preserve">Olaniyi, A. (2019) ‘Type and Cronbach’s Alpha Analysis in an Airport Perception Study’, </w:t>
      </w:r>
      <w:r>
        <w:rPr>
          <w:rFonts w:eastAsia="Times New Roman" w:cs="Times New Roman"/>
          <w:i/>
          <w:iCs/>
          <w:szCs w:val="24"/>
        </w:rPr>
        <w:t>Scholar Journal of Applied Sciences and Research</w:t>
      </w:r>
      <w:r>
        <w:rPr>
          <w:rFonts w:eastAsia="Times New Roman" w:cs="Times New Roman"/>
          <w:szCs w:val="24"/>
        </w:rPr>
        <w:t>, 2(4). Available at: http://innovationinfo.org/articles/SJASR/SJASR-4-223.pdf.</w:t>
      </w:r>
    </w:p>
    <w:p w14:paraId="1E757A48" w14:textId="77777777" w:rsidR="00A335DA" w:rsidRDefault="00A335DA" w:rsidP="00A335DA">
      <w:pPr>
        <w:spacing w:after="240"/>
        <w:rPr>
          <w:rFonts w:eastAsia="Times New Roman" w:cs="Times New Roman"/>
          <w:szCs w:val="24"/>
        </w:rPr>
      </w:pPr>
      <w:r>
        <w:rPr>
          <w:rFonts w:eastAsia="Times New Roman" w:cs="Times New Roman"/>
          <w:szCs w:val="24"/>
        </w:rPr>
        <w:t xml:space="preserve">Zhang, X., Antwi-Afari, M.F., Zhang, Y. and Xing, X. (2024) ‘The Impact of Artificial Intelligence on Organizational Justice and Project Performance: A Systematic Literature and Science Mapping Review’, </w:t>
      </w:r>
      <w:r>
        <w:rPr>
          <w:rFonts w:eastAsia="Times New Roman" w:cs="Times New Roman"/>
          <w:i/>
          <w:iCs/>
          <w:szCs w:val="24"/>
        </w:rPr>
        <w:t>Buildings</w:t>
      </w:r>
      <w:r>
        <w:rPr>
          <w:rFonts w:eastAsia="Times New Roman" w:cs="Times New Roman"/>
          <w:szCs w:val="24"/>
        </w:rPr>
        <w:t>, 14(1), p. 259. Available at: https://doi.org/10.3390/buildings14010259.</w:t>
      </w:r>
    </w:p>
    <w:p w14:paraId="1563D75F" w14:textId="77777777" w:rsidR="00A335DA" w:rsidRPr="00A335DA" w:rsidRDefault="00A335DA" w:rsidP="00A335DA">
      <w:pPr>
        <w:spacing w:line="259" w:lineRule="auto"/>
        <w:jc w:val="left"/>
        <w:rPr>
          <w:b/>
          <w:bCs/>
        </w:rPr>
      </w:pPr>
    </w:p>
    <w:sectPr w:rsidR="00A335DA" w:rsidRPr="00A335D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CCCFD3" w14:textId="77777777" w:rsidR="0032532F" w:rsidRDefault="0032532F" w:rsidP="00C66190">
      <w:pPr>
        <w:spacing w:after="0" w:line="240" w:lineRule="auto"/>
      </w:pPr>
      <w:r>
        <w:separator/>
      </w:r>
    </w:p>
  </w:endnote>
  <w:endnote w:type="continuationSeparator" w:id="0">
    <w:p w14:paraId="2D1B1094" w14:textId="77777777" w:rsidR="0032532F" w:rsidRDefault="0032532F" w:rsidP="00C66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5745BF" w14:textId="77777777" w:rsidR="0032532F" w:rsidRDefault="0032532F" w:rsidP="00C66190">
      <w:pPr>
        <w:spacing w:after="0" w:line="240" w:lineRule="auto"/>
      </w:pPr>
      <w:r>
        <w:separator/>
      </w:r>
    </w:p>
  </w:footnote>
  <w:footnote w:type="continuationSeparator" w:id="0">
    <w:p w14:paraId="6F14ACF6" w14:textId="77777777" w:rsidR="0032532F" w:rsidRDefault="0032532F" w:rsidP="00C66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203B12" w14:textId="77777777" w:rsidR="00C66190" w:rsidRDefault="00C66190" w:rsidP="00C66190">
    <w:pPr>
      <w:pStyle w:val="Header"/>
      <w:jc w:val="right"/>
    </w:pPr>
    <w:r w:rsidRPr="00C66190">
      <w:t xml:space="preserve">Virtual </w:t>
    </w:r>
    <w:proofErr w:type="spellStart"/>
    <w:r w:rsidRPr="00C66190">
      <w:t>Organisations</w:t>
    </w:r>
    <w:proofErr w:type="spellEnd"/>
    <w:r w:rsidRPr="00C66190">
      <w:t xml:space="preserve"> and Management at M &amp; S Brand</w:t>
    </w:r>
    <w:r>
      <w:t xml:space="preserve"> </w:t>
    </w:r>
    <w:r>
      <w:tab/>
    </w:r>
    <w:sdt>
      <w:sdtPr>
        <w:id w:val="171052456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20671">
          <w:rPr>
            <w:noProof/>
          </w:rPr>
          <w:t>1</w:t>
        </w:r>
        <w:r>
          <w:rPr>
            <w:noProof/>
          </w:rPr>
          <w:fldChar w:fldCharType="end"/>
        </w:r>
      </w:sdtContent>
    </w:sdt>
  </w:p>
  <w:p w14:paraId="0F86DC10" w14:textId="77777777" w:rsidR="00C66190" w:rsidRDefault="00C66190">
    <w:pPr>
      <w:pStyle w:val="Header"/>
    </w:pPr>
  </w:p>
  <w:p w14:paraId="43B4FFF8" w14:textId="77777777" w:rsidR="00C66190" w:rsidRDefault="00C6619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62468"/>
    <w:multiLevelType w:val="multilevel"/>
    <w:tmpl w:val="DBCE31C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57E3D27"/>
    <w:multiLevelType w:val="hybridMultilevel"/>
    <w:tmpl w:val="79A8B216"/>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 w15:restartNumberingAfterBreak="0">
    <w:nsid w:val="16C96127"/>
    <w:multiLevelType w:val="hybridMultilevel"/>
    <w:tmpl w:val="1C401376"/>
    <w:lvl w:ilvl="0" w:tplc="0C00000F">
      <w:start w:val="1"/>
      <w:numFmt w:val="decimal"/>
      <w:lvlText w:val="%1."/>
      <w:lvlJc w:val="left"/>
      <w:pPr>
        <w:ind w:left="360" w:hanging="360"/>
      </w:pPr>
      <w:rPr>
        <w:rFonts w:hint="default"/>
      </w:rPr>
    </w:lvl>
    <w:lvl w:ilvl="1" w:tplc="0C000019" w:tentative="1">
      <w:start w:val="1"/>
      <w:numFmt w:val="lowerLetter"/>
      <w:lvlText w:val="%2."/>
      <w:lvlJc w:val="left"/>
      <w:pPr>
        <w:ind w:left="1080" w:hanging="360"/>
      </w:pPr>
    </w:lvl>
    <w:lvl w:ilvl="2" w:tplc="0C00001B" w:tentative="1">
      <w:start w:val="1"/>
      <w:numFmt w:val="lowerRoman"/>
      <w:lvlText w:val="%3."/>
      <w:lvlJc w:val="right"/>
      <w:pPr>
        <w:ind w:left="1800" w:hanging="180"/>
      </w:pPr>
    </w:lvl>
    <w:lvl w:ilvl="3" w:tplc="0C00000F" w:tentative="1">
      <w:start w:val="1"/>
      <w:numFmt w:val="decimal"/>
      <w:lvlText w:val="%4."/>
      <w:lvlJc w:val="left"/>
      <w:pPr>
        <w:ind w:left="2520" w:hanging="360"/>
      </w:pPr>
    </w:lvl>
    <w:lvl w:ilvl="4" w:tplc="0C000019" w:tentative="1">
      <w:start w:val="1"/>
      <w:numFmt w:val="lowerLetter"/>
      <w:lvlText w:val="%5."/>
      <w:lvlJc w:val="left"/>
      <w:pPr>
        <w:ind w:left="3240" w:hanging="360"/>
      </w:pPr>
    </w:lvl>
    <w:lvl w:ilvl="5" w:tplc="0C00001B" w:tentative="1">
      <w:start w:val="1"/>
      <w:numFmt w:val="lowerRoman"/>
      <w:lvlText w:val="%6."/>
      <w:lvlJc w:val="right"/>
      <w:pPr>
        <w:ind w:left="3960" w:hanging="180"/>
      </w:pPr>
    </w:lvl>
    <w:lvl w:ilvl="6" w:tplc="0C00000F" w:tentative="1">
      <w:start w:val="1"/>
      <w:numFmt w:val="decimal"/>
      <w:lvlText w:val="%7."/>
      <w:lvlJc w:val="left"/>
      <w:pPr>
        <w:ind w:left="4680" w:hanging="360"/>
      </w:pPr>
    </w:lvl>
    <w:lvl w:ilvl="7" w:tplc="0C000019" w:tentative="1">
      <w:start w:val="1"/>
      <w:numFmt w:val="lowerLetter"/>
      <w:lvlText w:val="%8."/>
      <w:lvlJc w:val="left"/>
      <w:pPr>
        <w:ind w:left="5400" w:hanging="360"/>
      </w:pPr>
    </w:lvl>
    <w:lvl w:ilvl="8" w:tplc="0C00001B" w:tentative="1">
      <w:start w:val="1"/>
      <w:numFmt w:val="lowerRoman"/>
      <w:lvlText w:val="%9."/>
      <w:lvlJc w:val="right"/>
      <w:pPr>
        <w:ind w:left="6120" w:hanging="180"/>
      </w:pPr>
    </w:lvl>
  </w:abstractNum>
  <w:num w:numId="1" w16cid:durableId="186063560">
    <w:abstractNumId w:val="1"/>
  </w:num>
  <w:num w:numId="2" w16cid:durableId="292366347">
    <w:abstractNumId w:val="2"/>
  </w:num>
  <w:num w:numId="3" w16cid:durableId="13706488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7E0E"/>
    <w:rsid w:val="000660A6"/>
    <w:rsid w:val="00106C01"/>
    <w:rsid w:val="00125DD1"/>
    <w:rsid w:val="001F7CAA"/>
    <w:rsid w:val="002C4370"/>
    <w:rsid w:val="002C7E0E"/>
    <w:rsid w:val="0032532F"/>
    <w:rsid w:val="003B566A"/>
    <w:rsid w:val="004F7AD0"/>
    <w:rsid w:val="00595182"/>
    <w:rsid w:val="005B0A34"/>
    <w:rsid w:val="005C1BD9"/>
    <w:rsid w:val="0075160D"/>
    <w:rsid w:val="00765221"/>
    <w:rsid w:val="008713F4"/>
    <w:rsid w:val="008A737A"/>
    <w:rsid w:val="009B4FD6"/>
    <w:rsid w:val="009F068A"/>
    <w:rsid w:val="00A335DA"/>
    <w:rsid w:val="00A47370"/>
    <w:rsid w:val="00B123C6"/>
    <w:rsid w:val="00BC1DBC"/>
    <w:rsid w:val="00C17F39"/>
    <w:rsid w:val="00C66190"/>
    <w:rsid w:val="00CC4246"/>
    <w:rsid w:val="00D20671"/>
    <w:rsid w:val="00D312F6"/>
    <w:rsid w:val="00E24598"/>
    <w:rsid w:val="00F36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3707"/>
  <w15:chartTrackingRefBased/>
  <w15:docId w15:val="{8A479021-1EF6-42EB-9C3D-6B0D2066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F39"/>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9B4FD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765221"/>
    <w:pPr>
      <w:keepNext/>
      <w:keepLines/>
      <w:spacing w:before="40" w:after="0"/>
      <w:outlineLvl w:val="1"/>
    </w:pPr>
    <w:rPr>
      <w:rFonts w:eastAsia="Times New Roman" w:cs="Times New Roman"/>
      <w:b/>
      <w:color w:val="000000" w:themeColor="text1"/>
      <w:szCs w:val="24"/>
    </w:rPr>
  </w:style>
  <w:style w:type="paragraph" w:styleId="Heading3">
    <w:name w:val="heading 3"/>
    <w:basedOn w:val="Normal"/>
    <w:next w:val="Normal"/>
    <w:link w:val="Heading3Char"/>
    <w:uiPriority w:val="9"/>
    <w:semiHidden/>
    <w:unhideWhenUsed/>
    <w:qFormat/>
    <w:rsid w:val="002C7E0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C7E0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FD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65221"/>
    <w:rPr>
      <w:rFonts w:ascii="Times New Roman" w:eastAsia="Times New Roman" w:hAnsi="Times New Roman" w:cs="Times New Roman"/>
      <w:b/>
      <w:color w:val="000000" w:themeColor="text1"/>
      <w:sz w:val="24"/>
      <w:szCs w:val="24"/>
    </w:rPr>
  </w:style>
  <w:style w:type="character" w:customStyle="1" w:styleId="Heading3Char">
    <w:name w:val="Heading 3 Char"/>
    <w:basedOn w:val="DefaultParagraphFont"/>
    <w:link w:val="Heading3"/>
    <w:uiPriority w:val="9"/>
    <w:semiHidden/>
    <w:rsid w:val="002C7E0E"/>
    <w:rPr>
      <w:rFonts w:asciiTheme="majorHAnsi" w:eastAsiaTheme="majorEastAsia" w:hAnsiTheme="majorHAnsi" w:cstheme="majorBidi"/>
      <w:color w:val="1F4D78" w:themeColor="accent1" w:themeShade="7F"/>
      <w:sz w:val="24"/>
      <w:szCs w:val="24"/>
      <w:lang w:val="en-US"/>
    </w:rPr>
  </w:style>
  <w:style w:type="character" w:customStyle="1" w:styleId="Heading4Char">
    <w:name w:val="Heading 4 Char"/>
    <w:basedOn w:val="DefaultParagraphFont"/>
    <w:link w:val="Heading4"/>
    <w:uiPriority w:val="9"/>
    <w:semiHidden/>
    <w:rsid w:val="002C7E0E"/>
    <w:rPr>
      <w:rFonts w:asciiTheme="majorHAnsi" w:eastAsiaTheme="majorEastAsia" w:hAnsiTheme="majorHAnsi" w:cstheme="majorBidi"/>
      <w:i/>
      <w:iCs/>
      <w:color w:val="2E74B5" w:themeColor="accent1" w:themeShade="BF"/>
      <w:sz w:val="24"/>
      <w:lang w:val="en-US"/>
    </w:rPr>
  </w:style>
  <w:style w:type="paragraph" w:styleId="NormalWeb">
    <w:name w:val="Normal (Web)"/>
    <w:basedOn w:val="Normal"/>
    <w:uiPriority w:val="99"/>
    <w:unhideWhenUsed/>
    <w:rsid w:val="000660A6"/>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0660A6"/>
    <w:rPr>
      <w:b/>
      <w:bCs/>
    </w:rPr>
  </w:style>
  <w:style w:type="paragraph" w:styleId="Header">
    <w:name w:val="header"/>
    <w:basedOn w:val="Normal"/>
    <w:link w:val="HeaderChar"/>
    <w:uiPriority w:val="99"/>
    <w:unhideWhenUsed/>
    <w:rsid w:val="00C66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190"/>
    <w:rPr>
      <w:rFonts w:ascii="Times New Roman" w:hAnsi="Times New Roman"/>
      <w:sz w:val="24"/>
      <w:lang w:val="en-US"/>
    </w:rPr>
  </w:style>
  <w:style w:type="paragraph" w:styleId="Footer">
    <w:name w:val="footer"/>
    <w:basedOn w:val="Normal"/>
    <w:link w:val="FooterChar"/>
    <w:uiPriority w:val="99"/>
    <w:unhideWhenUsed/>
    <w:rsid w:val="00C66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190"/>
    <w:rPr>
      <w:rFonts w:ascii="Times New Roman" w:hAnsi="Times New Roman"/>
      <w:sz w:val="24"/>
      <w:lang w:val="en-US"/>
    </w:rPr>
  </w:style>
  <w:style w:type="paragraph" w:styleId="TOCHeading">
    <w:name w:val="TOC Heading"/>
    <w:basedOn w:val="Heading1"/>
    <w:next w:val="Normal"/>
    <w:uiPriority w:val="39"/>
    <w:unhideWhenUsed/>
    <w:qFormat/>
    <w:rsid w:val="00C6619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66190"/>
    <w:pPr>
      <w:spacing w:after="100"/>
    </w:pPr>
  </w:style>
  <w:style w:type="paragraph" w:styleId="TOC2">
    <w:name w:val="toc 2"/>
    <w:basedOn w:val="Normal"/>
    <w:next w:val="Normal"/>
    <w:autoRedefine/>
    <w:uiPriority w:val="39"/>
    <w:unhideWhenUsed/>
    <w:rsid w:val="00C66190"/>
    <w:pPr>
      <w:spacing w:after="100"/>
      <w:ind w:left="240"/>
    </w:pPr>
  </w:style>
  <w:style w:type="character" w:styleId="Hyperlink">
    <w:name w:val="Hyperlink"/>
    <w:basedOn w:val="DefaultParagraphFont"/>
    <w:uiPriority w:val="99"/>
    <w:unhideWhenUsed/>
    <w:rsid w:val="00C66190"/>
    <w:rPr>
      <w:color w:val="0563C1" w:themeColor="hyperlink"/>
      <w:u w:val="single"/>
    </w:rPr>
  </w:style>
  <w:style w:type="paragraph" w:styleId="Caption">
    <w:name w:val="caption"/>
    <w:basedOn w:val="Normal"/>
    <w:next w:val="Normal"/>
    <w:uiPriority w:val="35"/>
    <w:unhideWhenUsed/>
    <w:qFormat/>
    <w:rsid w:val="005C1BD9"/>
    <w:pPr>
      <w:spacing w:after="200" w:line="240" w:lineRule="auto"/>
    </w:pPr>
    <w:rPr>
      <w:i/>
      <w:iCs/>
      <w:color w:val="44546A" w:themeColor="text2"/>
      <w:sz w:val="18"/>
      <w:szCs w:val="18"/>
    </w:rPr>
  </w:style>
  <w:style w:type="paragraph" w:styleId="ListParagraph">
    <w:name w:val="List Paragraph"/>
    <w:basedOn w:val="Normal"/>
    <w:uiPriority w:val="34"/>
    <w:qFormat/>
    <w:rsid w:val="00A335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32185">
      <w:bodyDiv w:val="1"/>
      <w:marLeft w:val="0"/>
      <w:marRight w:val="0"/>
      <w:marTop w:val="0"/>
      <w:marBottom w:val="0"/>
      <w:divBdr>
        <w:top w:val="none" w:sz="0" w:space="0" w:color="auto"/>
        <w:left w:val="none" w:sz="0" w:space="0" w:color="auto"/>
        <w:bottom w:val="none" w:sz="0" w:space="0" w:color="auto"/>
        <w:right w:val="none" w:sz="0" w:space="0" w:color="auto"/>
      </w:divBdr>
    </w:div>
    <w:div w:id="155612162">
      <w:bodyDiv w:val="1"/>
      <w:marLeft w:val="0"/>
      <w:marRight w:val="0"/>
      <w:marTop w:val="0"/>
      <w:marBottom w:val="0"/>
      <w:divBdr>
        <w:top w:val="none" w:sz="0" w:space="0" w:color="auto"/>
        <w:left w:val="none" w:sz="0" w:space="0" w:color="auto"/>
        <w:bottom w:val="none" w:sz="0" w:space="0" w:color="auto"/>
        <w:right w:val="none" w:sz="0" w:space="0" w:color="auto"/>
      </w:divBdr>
    </w:div>
    <w:div w:id="179130603">
      <w:bodyDiv w:val="1"/>
      <w:marLeft w:val="0"/>
      <w:marRight w:val="0"/>
      <w:marTop w:val="0"/>
      <w:marBottom w:val="0"/>
      <w:divBdr>
        <w:top w:val="none" w:sz="0" w:space="0" w:color="auto"/>
        <w:left w:val="none" w:sz="0" w:space="0" w:color="auto"/>
        <w:bottom w:val="none" w:sz="0" w:space="0" w:color="auto"/>
        <w:right w:val="none" w:sz="0" w:space="0" w:color="auto"/>
      </w:divBdr>
    </w:div>
    <w:div w:id="189145241">
      <w:bodyDiv w:val="1"/>
      <w:marLeft w:val="0"/>
      <w:marRight w:val="0"/>
      <w:marTop w:val="0"/>
      <w:marBottom w:val="0"/>
      <w:divBdr>
        <w:top w:val="none" w:sz="0" w:space="0" w:color="auto"/>
        <w:left w:val="none" w:sz="0" w:space="0" w:color="auto"/>
        <w:bottom w:val="none" w:sz="0" w:space="0" w:color="auto"/>
        <w:right w:val="none" w:sz="0" w:space="0" w:color="auto"/>
      </w:divBdr>
      <w:divsChild>
        <w:div w:id="316034440">
          <w:marLeft w:val="-720"/>
          <w:marRight w:val="0"/>
          <w:marTop w:val="0"/>
          <w:marBottom w:val="0"/>
          <w:divBdr>
            <w:top w:val="none" w:sz="0" w:space="0" w:color="auto"/>
            <w:left w:val="none" w:sz="0" w:space="0" w:color="auto"/>
            <w:bottom w:val="none" w:sz="0" w:space="0" w:color="auto"/>
            <w:right w:val="none" w:sz="0" w:space="0" w:color="auto"/>
          </w:divBdr>
        </w:div>
      </w:divsChild>
    </w:div>
    <w:div w:id="229578362">
      <w:bodyDiv w:val="1"/>
      <w:marLeft w:val="0"/>
      <w:marRight w:val="0"/>
      <w:marTop w:val="0"/>
      <w:marBottom w:val="0"/>
      <w:divBdr>
        <w:top w:val="none" w:sz="0" w:space="0" w:color="auto"/>
        <w:left w:val="none" w:sz="0" w:space="0" w:color="auto"/>
        <w:bottom w:val="none" w:sz="0" w:space="0" w:color="auto"/>
        <w:right w:val="none" w:sz="0" w:space="0" w:color="auto"/>
      </w:divBdr>
    </w:div>
    <w:div w:id="239407674">
      <w:bodyDiv w:val="1"/>
      <w:marLeft w:val="0"/>
      <w:marRight w:val="0"/>
      <w:marTop w:val="0"/>
      <w:marBottom w:val="0"/>
      <w:divBdr>
        <w:top w:val="none" w:sz="0" w:space="0" w:color="auto"/>
        <w:left w:val="none" w:sz="0" w:space="0" w:color="auto"/>
        <w:bottom w:val="none" w:sz="0" w:space="0" w:color="auto"/>
        <w:right w:val="none" w:sz="0" w:space="0" w:color="auto"/>
      </w:divBdr>
      <w:divsChild>
        <w:div w:id="908805132">
          <w:marLeft w:val="0"/>
          <w:marRight w:val="0"/>
          <w:marTop w:val="0"/>
          <w:marBottom w:val="0"/>
          <w:divBdr>
            <w:top w:val="none" w:sz="0" w:space="0" w:color="auto"/>
            <w:left w:val="none" w:sz="0" w:space="0" w:color="auto"/>
            <w:bottom w:val="none" w:sz="0" w:space="0" w:color="auto"/>
            <w:right w:val="none" w:sz="0" w:space="0" w:color="auto"/>
          </w:divBdr>
          <w:divsChild>
            <w:div w:id="1774083293">
              <w:marLeft w:val="0"/>
              <w:marRight w:val="0"/>
              <w:marTop w:val="0"/>
              <w:marBottom w:val="0"/>
              <w:divBdr>
                <w:top w:val="none" w:sz="0" w:space="0" w:color="auto"/>
                <w:left w:val="none" w:sz="0" w:space="0" w:color="auto"/>
                <w:bottom w:val="none" w:sz="0" w:space="0" w:color="auto"/>
                <w:right w:val="none" w:sz="0" w:space="0" w:color="auto"/>
              </w:divBdr>
              <w:divsChild>
                <w:div w:id="838153679">
                  <w:marLeft w:val="0"/>
                  <w:marRight w:val="0"/>
                  <w:marTop w:val="0"/>
                  <w:marBottom w:val="0"/>
                  <w:divBdr>
                    <w:top w:val="none" w:sz="0" w:space="0" w:color="auto"/>
                    <w:left w:val="none" w:sz="0" w:space="0" w:color="auto"/>
                    <w:bottom w:val="none" w:sz="0" w:space="0" w:color="auto"/>
                    <w:right w:val="none" w:sz="0" w:space="0" w:color="auto"/>
                  </w:divBdr>
                  <w:divsChild>
                    <w:div w:id="89320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300624">
      <w:bodyDiv w:val="1"/>
      <w:marLeft w:val="0"/>
      <w:marRight w:val="0"/>
      <w:marTop w:val="0"/>
      <w:marBottom w:val="0"/>
      <w:divBdr>
        <w:top w:val="none" w:sz="0" w:space="0" w:color="auto"/>
        <w:left w:val="none" w:sz="0" w:space="0" w:color="auto"/>
        <w:bottom w:val="none" w:sz="0" w:space="0" w:color="auto"/>
        <w:right w:val="none" w:sz="0" w:space="0" w:color="auto"/>
      </w:divBdr>
      <w:divsChild>
        <w:div w:id="417748411">
          <w:marLeft w:val="-720"/>
          <w:marRight w:val="0"/>
          <w:marTop w:val="0"/>
          <w:marBottom w:val="0"/>
          <w:divBdr>
            <w:top w:val="none" w:sz="0" w:space="0" w:color="auto"/>
            <w:left w:val="none" w:sz="0" w:space="0" w:color="auto"/>
            <w:bottom w:val="none" w:sz="0" w:space="0" w:color="auto"/>
            <w:right w:val="none" w:sz="0" w:space="0" w:color="auto"/>
          </w:divBdr>
        </w:div>
      </w:divsChild>
    </w:div>
    <w:div w:id="244607370">
      <w:bodyDiv w:val="1"/>
      <w:marLeft w:val="0"/>
      <w:marRight w:val="0"/>
      <w:marTop w:val="0"/>
      <w:marBottom w:val="0"/>
      <w:divBdr>
        <w:top w:val="none" w:sz="0" w:space="0" w:color="auto"/>
        <w:left w:val="none" w:sz="0" w:space="0" w:color="auto"/>
        <w:bottom w:val="none" w:sz="0" w:space="0" w:color="auto"/>
        <w:right w:val="none" w:sz="0" w:space="0" w:color="auto"/>
      </w:divBdr>
      <w:divsChild>
        <w:div w:id="933319913">
          <w:marLeft w:val="0"/>
          <w:marRight w:val="0"/>
          <w:marTop w:val="0"/>
          <w:marBottom w:val="0"/>
          <w:divBdr>
            <w:top w:val="none" w:sz="0" w:space="0" w:color="auto"/>
            <w:left w:val="none" w:sz="0" w:space="0" w:color="auto"/>
            <w:bottom w:val="none" w:sz="0" w:space="0" w:color="auto"/>
            <w:right w:val="none" w:sz="0" w:space="0" w:color="auto"/>
          </w:divBdr>
          <w:divsChild>
            <w:div w:id="1924103305">
              <w:marLeft w:val="0"/>
              <w:marRight w:val="0"/>
              <w:marTop w:val="0"/>
              <w:marBottom w:val="0"/>
              <w:divBdr>
                <w:top w:val="none" w:sz="0" w:space="0" w:color="auto"/>
                <w:left w:val="none" w:sz="0" w:space="0" w:color="auto"/>
                <w:bottom w:val="none" w:sz="0" w:space="0" w:color="auto"/>
                <w:right w:val="none" w:sz="0" w:space="0" w:color="auto"/>
              </w:divBdr>
              <w:divsChild>
                <w:div w:id="505629744">
                  <w:marLeft w:val="0"/>
                  <w:marRight w:val="0"/>
                  <w:marTop w:val="0"/>
                  <w:marBottom w:val="0"/>
                  <w:divBdr>
                    <w:top w:val="none" w:sz="0" w:space="0" w:color="auto"/>
                    <w:left w:val="none" w:sz="0" w:space="0" w:color="auto"/>
                    <w:bottom w:val="none" w:sz="0" w:space="0" w:color="auto"/>
                    <w:right w:val="none" w:sz="0" w:space="0" w:color="auto"/>
                  </w:divBdr>
                  <w:divsChild>
                    <w:div w:id="299117829">
                      <w:marLeft w:val="0"/>
                      <w:marRight w:val="0"/>
                      <w:marTop w:val="0"/>
                      <w:marBottom w:val="0"/>
                      <w:divBdr>
                        <w:top w:val="none" w:sz="0" w:space="0" w:color="auto"/>
                        <w:left w:val="none" w:sz="0" w:space="0" w:color="auto"/>
                        <w:bottom w:val="none" w:sz="0" w:space="0" w:color="auto"/>
                        <w:right w:val="none" w:sz="0" w:space="0" w:color="auto"/>
                      </w:divBdr>
                      <w:divsChild>
                        <w:div w:id="1643928363">
                          <w:marLeft w:val="0"/>
                          <w:marRight w:val="0"/>
                          <w:marTop w:val="0"/>
                          <w:marBottom w:val="0"/>
                          <w:divBdr>
                            <w:top w:val="none" w:sz="0" w:space="0" w:color="auto"/>
                            <w:left w:val="none" w:sz="0" w:space="0" w:color="auto"/>
                            <w:bottom w:val="none" w:sz="0" w:space="0" w:color="auto"/>
                            <w:right w:val="none" w:sz="0" w:space="0" w:color="auto"/>
                          </w:divBdr>
                          <w:divsChild>
                            <w:div w:id="159069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475461">
      <w:bodyDiv w:val="1"/>
      <w:marLeft w:val="0"/>
      <w:marRight w:val="0"/>
      <w:marTop w:val="0"/>
      <w:marBottom w:val="0"/>
      <w:divBdr>
        <w:top w:val="none" w:sz="0" w:space="0" w:color="auto"/>
        <w:left w:val="none" w:sz="0" w:space="0" w:color="auto"/>
        <w:bottom w:val="none" w:sz="0" w:space="0" w:color="auto"/>
        <w:right w:val="none" w:sz="0" w:space="0" w:color="auto"/>
      </w:divBdr>
      <w:divsChild>
        <w:div w:id="1719696516">
          <w:marLeft w:val="0"/>
          <w:marRight w:val="0"/>
          <w:marTop w:val="0"/>
          <w:marBottom w:val="0"/>
          <w:divBdr>
            <w:top w:val="none" w:sz="0" w:space="0" w:color="auto"/>
            <w:left w:val="none" w:sz="0" w:space="0" w:color="auto"/>
            <w:bottom w:val="none" w:sz="0" w:space="0" w:color="auto"/>
            <w:right w:val="none" w:sz="0" w:space="0" w:color="auto"/>
          </w:divBdr>
          <w:divsChild>
            <w:div w:id="244807985">
              <w:marLeft w:val="0"/>
              <w:marRight w:val="0"/>
              <w:marTop w:val="0"/>
              <w:marBottom w:val="0"/>
              <w:divBdr>
                <w:top w:val="none" w:sz="0" w:space="0" w:color="auto"/>
                <w:left w:val="none" w:sz="0" w:space="0" w:color="auto"/>
                <w:bottom w:val="none" w:sz="0" w:space="0" w:color="auto"/>
                <w:right w:val="none" w:sz="0" w:space="0" w:color="auto"/>
              </w:divBdr>
              <w:divsChild>
                <w:div w:id="235945962">
                  <w:marLeft w:val="0"/>
                  <w:marRight w:val="0"/>
                  <w:marTop w:val="0"/>
                  <w:marBottom w:val="0"/>
                  <w:divBdr>
                    <w:top w:val="none" w:sz="0" w:space="0" w:color="auto"/>
                    <w:left w:val="none" w:sz="0" w:space="0" w:color="auto"/>
                    <w:bottom w:val="none" w:sz="0" w:space="0" w:color="auto"/>
                    <w:right w:val="none" w:sz="0" w:space="0" w:color="auto"/>
                  </w:divBdr>
                  <w:divsChild>
                    <w:div w:id="693504471">
                      <w:marLeft w:val="0"/>
                      <w:marRight w:val="0"/>
                      <w:marTop w:val="0"/>
                      <w:marBottom w:val="0"/>
                      <w:divBdr>
                        <w:top w:val="none" w:sz="0" w:space="0" w:color="auto"/>
                        <w:left w:val="none" w:sz="0" w:space="0" w:color="auto"/>
                        <w:bottom w:val="none" w:sz="0" w:space="0" w:color="auto"/>
                        <w:right w:val="none" w:sz="0" w:space="0" w:color="auto"/>
                      </w:divBdr>
                      <w:divsChild>
                        <w:div w:id="1324621647">
                          <w:marLeft w:val="0"/>
                          <w:marRight w:val="0"/>
                          <w:marTop w:val="0"/>
                          <w:marBottom w:val="0"/>
                          <w:divBdr>
                            <w:top w:val="none" w:sz="0" w:space="0" w:color="auto"/>
                            <w:left w:val="none" w:sz="0" w:space="0" w:color="auto"/>
                            <w:bottom w:val="none" w:sz="0" w:space="0" w:color="auto"/>
                            <w:right w:val="none" w:sz="0" w:space="0" w:color="auto"/>
                          </w:divBdr>
                          <w:divsChild>
                            <w:div w:id="23169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143456">
      <w:bodyDiv w:val="1"/>
      <w:marLeft w:val="0"/>
      <w:marRight w:val="0"/>
      <w:marTop w:val="0"/>
      <w:marBottom w:val="0"/>
      <w:divBdr>
        <w:top w:val="none" w:sz="0" w:space="0" w:color="auto"/>
        <w:left w:val="none" w:sz="0" w:space="0" w:color="auto"/>
        <w:bottom w:val="none" w:sz="0" w:space="0" w:color="auto"/>
        <w:right w:val="none" w:sz="0" w:space="0" w:color="auto"/>
      </w:divBdr>
    </w:div>
    <w:div w:id="337511732">
      <w:bodyDiv w:val="1"/>
      <w:marLeft w:val="0"/>
      <w:marRight w:val="0"/>
      <w:marTop w:val="0"/>
      <w:marBottom w:val="0"/>
      <w:divBdr>
        <w:top w:val="none" w:sz="0" w:space="0" w:color="auto"/>
        <w:left w:val="none" w:sz="0" w:space="0" w:color="auto"/>
        <w:bottom w:val="none" w:sz="0" w:space="0" w:color="auto"/>
        <w:right w:val="none" w:sz="0" w:space="0" w:color="auto"/>
      </w:divBdr>
    </w:div>
    <w:div w:id="344983738">
      <w:bodyDiv w:val="1"/>
      <w:marLeft w:val="0"/>
      <w:marRight w:val="0"/>
      <w:marTop w:val="0"/>
      <w:marBottom w:val="0"/>
      <w:divBdr>
        <w:top w:val="none" w:sz="0" w:space="0" w:color="auto"/>
        <w:left w:val="none" w:sz="0" w:space="0" w:color="auto"/>
        <w:bottom w:val="none" w:sz="0" w:space="0" w:color="auto"/>
        <w:right w:val="none" w:sz="0" w:space="0" w:color="auto"/>
      </w:divBdr>
      <w:divsChild>
        <w:div w:id="849757365">
          <w:marLeft w:val="0"/>
          <w:marRight w:val="0"/>
          <w:marTop w:val="0"/>
          <w:marBottom w:val="0"/>
          <w:divBdr>
            <w:top w:val="none" w:sz="0" w:space="0" w:color="auto"/>
            <w:left w:val="none" w:sz="0" w:space="0" w:color="auto"/>
            <w:bottom w:val="none" w:sz="0" w:space="0" w:color="auto"/>
            <w:right w:val="none" w:sz="0" w:space="0" w:color="auto"/>
          </w:divBdr>
          <w:divsChild>
            <w:div w:id="1927420050">
              <w:marLeft w:val="0"/>
              <w:marRight w:val="0"/>
              <w:marTop w:val="0"/>
              <w:marBottom w:val="0"/>
              <w:divBdr>
                <w:top w:val="none" w:sz="0" w:space="0" w:color="auto"/>
                <w:left w:val="none" w:sz="0" w:space="0" w:color="auto"/>
                <w:bottom w:val="none" w:sz="0" w:space="0" w:color="auto"/>
                <w:right w:val="none" w:sz="0" w:space="0" w:color="auto"/>
              </w:divBdr>
              <w:divsChild>
                <w:div w:id="1537621706">
                  <w:marLeft w:val="0"/>
                  <w:marRight w:val="0"/>
                  <w:marTop w:val="0"/>
                  <w:marBottom w:val="0"/>
                  <w:divBdr>
                    <w:top w:val="none" w:sz="0" w:space="0" w:color="auto"/>
                    <w:left w:val="none" w:sz="0" w:space="0" w:color="auto"/>
                    <w:bottom w:val="none" w:sz="0" w:space="0" w:color="auto"/>
                    <w:right w:val="none" w:sz="0" w:space="0" w:color="auto"/>
                  </w:divBdr>
                  <w:divsChild>
                    <w:div w:id="162064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426553">
          <w:marLeft w:val="0"/>
          <w:marRight w:val="0"/>
          <w:marTop w:val="0"/>
          <w:marBottom w:val="0"/>
          <w:divBdr>
            <w:top w:val="none" w:sz="0" w:space="0" w:color="auto"/>
            <w:left w:val="none" w:sz="0" w:space="0" w:color="auto"/>
            <w:bottom w:val="none" w:sz="0" w:space="0" w:color="auto"/>
            <w:right w:val="none" w:sz="0" w:space="0" w:color="auto"/>
          </w:divBdr>
          <w:divsChild>
            <w:div w:id="1085035651">
              <w:marLeft w:val="0"/>
              <w:marRight w:val="0"/>
              <w:marTop w:val="0"/>
              <w:marBottom w:val="0"/>
              <w:divBdr>
                <w:top w:val="none" w:sz="0" w:space="0" w:color="auto"/>
                <w:left w:val="none" w:sz="0" w:space="0" w:color="auto"/>
                <w:bottom w:val="none" w:sz="0" w:space="0" w:color="auto"/>
                <w:right w:val="none" w:sz="0" w:space="0" w:color="auto"/>
              </w:divBdr>
              <w:divsChild>
                <w:div w:id="1086682375">
                  <w:marLeft w:val="0"/>
                  <w:marRight w:val="0"/>
                  <w:marTop w:val="0"/>
                  <w:marBottom w:val="0"/>
                  <w:divBdr>
                    <w:top w:val="none" w:sz="0" w:space="0" w:color="auto"/>
                    <w:left w:val="none" w:sz="0" w:space="0" w:color="auto"/>
                    <w:bottom w:val="none" w:sz="0" w:space="0" w:color="auto"/>
                    <w:right w:val="none" w:sz="0" w:space="0" w:color="auto"/>
                  </w:divBdr>
                  <w:divsChild>
                    <w:div w:id="191982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282860">
      <w:bodyDiv w:val="1"/>
      <w:marLeft w:val="0"/>
      <w:marRight w:val="0"/>
      <w:marTop w:val="0"/>
      <w:marBottom w:val="0"/>
      <w:divBdr>
        <w:top w:val="none" w:sz="0" w:space="0" w:color="auto"/>
        <w:left w:val="none" w:sz="0" w:space="0" w:color="auto"/>
        <w:bottom w:val="none" w:sz="0" w:space="0" w:color="auto"/>
        <w:right w:val="none" w:sz="0" w:space="0" w:color="auto"/>
      </w:divBdr>
      <w:divsChild>
        <w:div w:id="615254084">
          <w:marLeft w:val="0"/>
          <w:marRight w:val="0"/>
          <w:marTop w:val="0"/>
          <w:marBottom w:val="0"/>
          <w:divBdr>
            <w:top w:val="single" w:sz="6" w:space="0" w:color="auto"/>
            <w:left w:val="single" w:sz="6" w:space="0" w:color="auto"/>
            <w:bottom w:val="single" w:sz="6" w:space="0" w:color="auto"/>
            <w:right w:val="single" w:sz="6" w:space="0" w:color="auto"/>
          </w:divBdr>
        </w:div>
      </w:divsChild>
    </w:div>
    <w:div w:id="407045944">
      <w:bodyDiv w:val="1"/>
      <w:marLeft w:val="0"/>
      <w:marRight w:val="0"/>
      <w:marTop w:val="0"/>
      <w:marBottom w:val="0"/>
      <w:divBdr>
        <w:top w:val="none" w:sz="0" w:space="0" w:color="auto"/>
        <w:left w:val="none" w:sz="0" w:space="0" w:color="auto"/>
        <w:bottom w:val="none" w:sz="0" w:space="0" w:color="auto"/>
        <w:right w:val="none" w:sz="0" w:space="0" w:color="auto"/>
      </w:divBdr>
    </w:div>
    <w:div w:id="420103789">
      <w:bodyDiv w:val="1"/>
      <w:marLeft w:val="0"/>
      <w:marRight w:val="0"/>
      <w:marTop w:val="0"/>
      <w:marBottom w:val="0"/>
      <w:divBdr>
        <w:top w:val="none" w:sz="0" w:space="0" w:color="auto"/>
        <w:left w:val="none" w:sz="0" w:space="0" w:color="auto"/>
        <w:bottom w:val="none" w:sz="0" w:space="0" w:color="auto"/>
        <w:right w:val="none" w:sz="0" w:space="0" w:color="auto"/>
      </w:divBdr>
    </w:div>
    <w:div w:id="424764642">
      <w:bodyDiv w:val="1"/>
      <w:marLeft w:val="0"/>
      <w:marRight w:val="0"/>
      <w:marTop w:val="0"/>
      <w:marBottom w:val="0"/>
      <w:divBdr>
        <w:top w:val="none" w:sz="0" w:space="0" w:color="auto"/>
        <w:left w:val="none" w:sz="0" w:space="0" w:color="auto"/>
        <w:bottom w:val="none" w:sz="0" w:space="0" w:color="auto"/>
        <w:right w:val="none" w:sz="0" w:space="0" w:color="auto"/>
      </w:divBdr>
    </w:div>
    <w:div w:id="461651470">
      <w:bodyDiv w:val="1"/>
      <w:marLeft w:val="0"/>
      <w:marRight w:val="0"/>
      <w:marTop w:val="0"/>
      <w:marBottom w:val="0"/>
      <w:divBdr>
        <w:top w:val="none" w:sz="0" w:space="0" w:color="auto"/>
        <w:left w:val="none" w:sz="0" w:space="0" w:color="auto"/>
        <w:bottom w:val="none" w:sz="0" w:space="0" w:color="auto"/>
        <w:right w:val="none" w:sz="0" w:space="0" w:color="auto"/>
      </w:divBdr>
    </w:div>
    <w:div w:id="467819708">
      <w:bodyDiv w:val="1"/>
      <w:marLeft w:val="0"/>
      <w:marRight w:val="0"/>
      <w:marTop w:val="0"/>
      <w:marBottom w:val="0"/>
      <w:divBdr>
        <w:top w:val="none" w:sz="0" w:space="0" w:color="auto"/>
        <w:left w:val="none" w:sz="0" w:space="0" w:color="auto"/>
        <w:bottom w:val="none" w:sz="0" w:space="0" w:color="auto"/>
        <w:right w:val="none" w:sz="0" w:space="0" w:color="auto"/>
      </w:divBdr>
    </w:div>
    <w:div w:id="519197553">
      <w:bodyDiv w:val="1"/>
      <w:marLeft w:val="0"/>
      <w:marRight w:val="0"/>
      <w:marTop w:val="0"/>
      <w:marBottom w:val="0"/>
      <w:divBdr>
        <w:top w:val="none" w:sz="0" w:space="0" w:color="auto"/>
        <w:left w:val="none" w:sz="0" w:space="0" w:color="auto"/>
        <w:bottom w:val="none" w:sz="0" w:space="0" w:color="auto"/>
        <w:right w:val="none" w:sz="0" w:space="0" w:color="auto"/>
      </w:divBdr>
    </w:div>
    <w:div w:id="533157647">
      <w:bodyDiv w:val="1"/>
      <w:marLeft w:val="0"/>
      <w:marRight w:val="0"/>
      <w:marTop w:val="0"/>
      <w:marBottom w:val="0"/>
      <w:divBdr>
        <w:top w:val="none" w:sz="0" w:space="0" w:color="auto"/>
        <w:left w:val="none" w:sz="0" w:space="0" w:color="auto"/>
        <w:bottom w:val="none" w:sz="0" w:space="0" w:color="auto"/>
        <w:right w:val="none" w:sz="0" w:space="0" w:color="auto"/>
      </w:divBdr>
    </w:div>
    <w:div w:id="761339773">
      <w:bodyDiv w:val="1"/>
      <w:marLeft w:val="0"/>
      <w:marRight w:val="0"/>
      <w:marTop w:val="0"/>
      <w:marBottom w:val="0"/>
      <w:divBdr>
        <w:top w:val="none" w:sz="0" w:space="0" w:color="auto"/>
        <w:left w:val="none" w:sz="0" w:space="0" w:color="auto"/>
        <w:bottom w:val="none" w:sz="0" w:space="0" w:color="auto"/>
        <w:right w:val="none" w:sz="0" w:space="0" w:color="auto"/>
      </w:divBdr>
    </w:div>
    <w:div w:id="792404283">
      <w:bodyDiv w:val="1"/>
      <w:marLeft w:val="0"/>
      <w:marRight w:val="0"/>
      <w:marTop w:val="0"/>
      <w:marBottom w:val="0"/>
      <w:divBdr>
        <w:top w:val="none" w:sz="0" w:space="0" w:color="auto"/>
        <w:left w:val="none" w:sz="0" w:space="0" w:color="auto"/>
        <w:bottom w:val="none" w:sz="0" w:space="0" w:color="auto"/>
        <w:right w:val="none" w:sz="0" w:space="0" w:color="auto"/>
      </w:divBdr>
    </w:div>
    <w:div w:id="803890678">
      <w:bodyDiv w:val="1"/>
      <w:marLeft w:val="0"/>
      <w:marRight w:val="0"/>
      <w:marTop w:val="0"/>
      <w:marBottom w:val="0"/>
      <w:divBdr>
        <w:top w:val="none" w:sz="0" w:space="0" w:color="auto"/>
        <w:left w:val="none" w:sz="0" w:space="0" w:color="auto"/>
        <w:bottom w:val="none" w:sz="0" w:space="0" w:color="auto"/>
        <w:right w:val="none" w:sz="0" w:space="0" w:color="auto"/>
      </w:divBdr>
    </w:div>
    <w:div w:id="837427084">
      <w:bodyDiv w:val="1"/>
      <w:marLeft w:val="0"/>
      <w:marRight w:val="0"/>
      <w:marTop w:val="0"/>
      <w:marBottom w:val="0"/>
      <w:divBdr>
        <w:top w:val="none" w:sz="0" w:space="0" w:color="auto"/>
        <w:left w:val="none" w:sz="0" w:space="0" w:color="auto"/>
        <w:bottom w:val="none" w:sz="0" w:space="0" w:color="auto"/>
        <w:right w:val="none" w:sz="0" w:space="0" w:color="auto"/>
      </w:divBdr>
    </w:div>
    <w:div w:id="890924113">
      <w:bodyDiv w:val="1"/>
      <w:marLeft w:val="0"/>
      <w:marRight w:val="0"/>
      <w:marTop w:val="0"/>
      <w:marBottom w:val="0"/>
      <w:divBdr>
        <w:top w:val="none" w:sz="0" w:space="0" w:color="auto"/>
        <w:left w:val="none" w:sz="0" w:space="0" w:color="auto"/>
        <w:bottom w:val="none" w:sz="0" w:space="0" w:color="auto"/>
        <w:right w:val="none" w:sz="0" w:space="0" w:color="auto"/>
      </w:divBdr>
    </w:div>
    <w:div w:id="917594185">
      <w:bodyDiv w:val="1"/>
      <w:marLeft w:val="0"/>
      <w:marRight w:val="0"/>
      <w:marTop w:val="0"/>
      <w:marBottom w:val="0"/>
      <w:divBdr>
        <w:top w:val="none" w:sz="0" w:space="0" w:color="auto"/>
        <w:left w:val="none" w:sz="0" w:space="0" w:color="auto"/>
        <w:bottom w:val="none" w:sz="0" w:space="0" w:color="auto"/>
        <w:right w:val="none" w:sz="0" w:space="0" w:color="auto"/>
      </w:divBdr>
      <w:divsChild>
        <w:div w:id="126626228">
          <w:marLeft w:val="0"/>
          <w:marRight w:val="0"/>
          <w:marTop w:val="0"/>
          <w:marBottom w:val="0"/>
          <w:divBdr>
            <w:top w:val="none" w:sz="0" w:space="0" w:color="auto"/>
            <w:left w:val="none" w:sz="0" w:space="0" w:color="auto"/>
            <w:bottom w:val="none" w:sz="0" w:space="0" w:color="auto"/>
            <w:right w:val="none" w:sz="0" w:space="0" w:color="auto"/>
          </w:divBdr>
          <w:divsChild>
            <w:div w:id="543516636">
              <w:marLeft w:val="0"/>
              <w:marRight w:val="0"/>
              <w:marTop w:val="0"/>
              <w:marBottom w:val="0"/>
              <w:divBdr>
                <w:top w:val="none" w:sz="0" w:space="0" w:color="auto"/>
                <w:left w:val="none" w:sz="0" w:space="0" w:color="auto"/>
                <w:bottom w:val="none" w:sz="0" w:space="0" w:color="auto"/>
                <w:right w:val="none" w:sz="0" w:space="0" w:color="auto"/>
              </w:divBdr>
              <w:divsChild>
                <w:div w:id="1555971130">
                  <w:marLeft w:val="0"/>
                  <w:marRight w:val="0"/>
                  <w:marTop w:val="0"/>
                  <w:marBottom w:val="0"/>
                  <w:divBdr>
                    <w:top w:val="none" w:sz="0" w:space="0" w:color="auto"/>
                    <w:left w:val="none" w:sz="0" w:space="0" w:color="auto"/>
                    <w:bottom w:val="none" w:sz="0" w:space="0" w:color="auto"/>
                    <w:right w:val="none" w:sz="0" w:space="0" w:color="auto"/>
                  </w:divBdr>
                  <w:divsChild>
                    <w:div w:id="179629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674150">
          <w:marLeft w:val="0"/>
          <w:marRight w:val="0"/>
          <w:marTop w:val="0"/>
          <w:marBottom w:val="0"/>
          <w:divBdr>
            <w:top w:val="none" w:sz="0" w:space="0" w:color="auto"/>
            <w:left w:val="none" w:sz="0" w:space="0" w:color="auto"/>
            <w:bottom w:val="none" w:sz="0" w:space="0" w:color="auto"/>
            <w:right w:val="none" w:sz="0" w:space="0" w:color="auto"/>
          </w:divBdr>
          <w:divsChild>
            <w:div w:id="1784495424">
              <w:marLeft w:val="0"/>
              <w:marRight w:val="0"/>
              <w:marTop w:val="0"/>
              <w:marBottom w:val="0"/>
              <w:divBdr>
                <w:top w:val="none" w:sz="0" w:space="0" w:color="auto"/>
                <w:left w:val="none" w:sz="0" w:space="0" w:color="auto"/>
                <w:bottom w:val="none" w:sz="0" w:space="0" w:color="auto"/>
                <w:right w:val="none" w:sz="0" w:space="0" w:color="auto"/>
              </w:divBdr>
              <w:divsChild>
                <w:div w:id="382096342">
                  <w:marLeft w:val="0"/>
                  <w:marRight w:val="0"/>
                  <w:marTop w:val="0"/>
                  <w:marBottom w:val="0"/>
                  <w:divBdr>
                    <w:top w:val="none" w:sz="0" w:space="0" w:color="auto"/>
                    <w:left w:val="none" w:sz="0" w:space="0" w:color="auto"/>
                    <w:bottom w:val="none" w:sz="0" w:space="0" w:color="auto"/>
                    <w:right w:val="none" w:sz="0" w:space="0" w:color="auto"/>
                  </w:divBdr>
                  <w:divsChild>
                    <w:div w:id="8473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678994">
      <w:bodyDiv w:val="1"/>
      <w:marLeft w:val="0"/>
      <w:marRight w:val="0"/>
      <w:marTop w:val="0"/>
      <w:marBottom w:val="0"/>
      <w:divBdr>
        <w:top w:val="none" w:sz="0" w:space="0" w:color="auto"/>
        <w:left w:val="none" w:sz="0" w:space="0" w:color="auto"/>
        <w:bottom w:val="none" w:sz="0" w:space="0" w:color="auto"/>
        <w:right w:val="none" w:sz="0" w:space="0" w:color="auto"/>
      </w:divBdr>
    </w:div>
    <w:div w:id="985283056">
      <w:bodyDiv w:val="1"/>
      <w:marLeft w:val="0"/>
      <w:marRight w:val="0"/>
      <w:marTop w:val="0"/>
      <w:marBottom w:val="0"/>
      <w:divBdr>
        <w:top w:val="none" w:sz="0" w:space="0" w:color="auto"/>
        <w:left w:val="none" w:sz="0" w:space="0" w:color="auto"/>
        <w:bottom w:val="none" w:sz="0" w:space="0" w:color="auto"/>
        <w:right w:val="none" w:sz="0" w:space="0" w:color="auto"/>
      </w:divBdr>
      <w:divsChild>
        <w:div w:id="1941333592">
          <w:marLeft w:val="0"/>
          <w:marRight w:val="0"/>
          <w:marTop w:val="0"/>
          <w:marBottom w:val="0"/>
          <w:divBdr>
            <w:top w:val="none" w:sz="0" w:space="0" w:color="auto"/>
            <w:left w:val="none" w:sz="0" w:space="0" w:color="auto"/>
            <w:bottom w:val="none" w:sz="0" w:space="0" w:color="auto"/>
            <w:right w:val="none" w:sz="0" w:space="0" w:color="auto"/>
          </w:divBdr>
          <w:divsChild>
            <w:div w:id="832835268">
              <w:marLeft w:val="0"/>
              <w:marRight w:val="0"/>
              <w:marTop w:val="0"/>
              <w:marBottom w:val="0"/>
              <w:divBdr>
                <w:top w:val="none" w:sz="0" w:space="0" w:color="auto"/>
                <w:left w:val="none" w:sz="0" w:space="0" w:color="auto"/>
                <w:bottom w:val="none" w:sz="0" w:space="0" w:color="auto"/>
                <w:right w:val="none" w:sz="0" w:space="0" w:color="auto"/>
              </w:divBdr>
              <w:divsChild>
                <w:div w:id="559826026">
                  <w:marLeft w:val="0"/>
                  <w:marRight w:val="0"/>
                  <w:marTop w:val="0"/>
                  <w:marBottom w:val="0"/>
                  <w:divBdr>
                    <w:top w:val="none" w:sz="0" w:space="0" w:color="auto"/>
                    <w:left w:val="none" w:sz="0" w:space="0" w:color="auto"/>
                    <w:bottom w:val="none" w:sz="0" w:space="0" w:color="auto"/>
                    <w:right w:val="none" w:sz="0" w:space="0" w:color="auto"/>
                  </w:divBdr>
                  <w:divsChild>
                    <w:div w:id="131630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502541">
          <w:marLeft w:val="0"/>
          <w:marRight w:val="0"/>
          <w:marTop w:val="0"/>
          <w:marBottom w:val="0"/>
          <w:divBdr>
            <w:top w:val="none" w:sz="0" w:space="0" w:color="auto"/>
            <w:left w:val="none" w:sz="0" w:space="0" w:color="auto"/>
            <w:bottom w:val="none" w:sz="0" w:space="0" w:color="auto"/>
            <w:right w:val="none" w:sz="0" w:space="0" w:color="auto"/>
          </w:divBdr>
          <w:divsChild>
            <w:div w:id="975137905">
              <w:marLeft w:val="0"/>
              <w:marRight w:val="0"/>
              <w:marTop w:val="0"/>
              <w:marBottom w:val="0"/>
              <w:divBdr>
                <w:top w:val="none" w:sz="0" w:space="0" w:color="auto"/>
                <w:left w:val="none" w:sz="0" w:space="0" w:color="auto"/>
                <w:bottom w:val="none" w:sz="0" w:space="0" w:color="auto"/>
                <w:right w:val="none" w:sz="0" w:space="0" w:color="auto"/>
              </w:divBdr>
              <w:divsChild>
                <w:div w:id="1244143576">
                  <w:marLeft w:val="0"/>
                  <w:marRight w:val="0"/>
                  <w:marTop w:val="0"/>
                  <w:marBottom w:val="0"/>
                  <w:divBdr>
                    <w:top w:val="none" w:sz="0" w:space="0" w:color="auto"/>
                    <w:left w:val="none" w:sz="0" w:space="0" w:color="auto"/>
                    <w:bottom w:val="none" w:sz="0" w:space="0" w:color="auto"/>
                    <w:right w:val="none" w:sz="0" w:space="0" w:color="auto"/>
                  </w:divBdr>
                  <w:divsChild>
                    <w:div w:id="159855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485750">
      <w:bodyDiv w:val="1"/>
      <w:marLeft w:val="0"/>
      <w:marRight w:val="0"/>
      <w:marTop w:val="0"/>
      <w:marBottom w:val="0"/>
      <w:divBdr>
        <w:top w:val="none" w:sz="0" w:space="0" w:color="auto"/>
        <w:left w:val="none" w:sz="0" w:space="0" w:color="auto"/>
        <w:bottom w:val="none" w:sz="0" w:space="0" w:color="auto"/>
        <w:right w:val="none" w:sz="0" w:space="0" w:color="auto"/>
      </w:divBdr>
    </w:div>
    <w:div w:id="1024792732">
      <w:bodyDiv w:val="1"/>
      <w:marLeft w:val="0"/>
      <w:marRight w:val="0"/>
      <w:marTop w:val="0"/>
      <w:marBottom w:val="0"/>
      <w:divBdr>
        <w:top w:val="none" w:sz="0" w:space="0" w:color="auto"/>
        <w:left w:val="none" w:sz="0" w:space="0" w:color="auto"/>
        <w:bottom w:val="none" w:sz="0" w:space="0" w:color="auto"/>
        <w:right w:val="none" w:sz="0" w:space="0" w:color="auto"/>
      </w:divBdr>
    </w:div>
    <w:div w:id="1147547161">
      <w:bodyDiv w:val="1"/>
      <w:marLeft w:val="0"/>
      <w:marRight w:val="0"/>
      <w:marTop w:val="0"/>
      <w:marBottom w:val="0"/>
      <w:divBdr>
        <w:top w:val="none" w:sz="0" w:space="0" w:color="auto"/>
        <w:left w:val="none" w:sz="0" w:space="0" w:color="auto"/>
        <w:bottom w:val="none" w:sz="0" w:space="0" w:color="auto"/>
        <w:right w:val="none" w:sz="0" w:space="0" w:color="auto"/>
      </w:divBdr>
    </w:div>
    <w:div w:id="1163623475">
      <w:bodyDiv w:val="1"/>
      <w:marLeft w:val="0"/>
      <w:marRight w:val="0"/>
      <w:marTop w:val="0"/>
      <w:marBottom w:val="0"/>
      <w:divBdr>
        <w:top w:val="none" w:sz="0" w:space="0" w:color="auto"/>
        <w:left w:val="none" w:sz="0" w:space="0" w:color="auto"/>
        <w:bottom w:val="none" w:sz="0" w:space="0" w:color="auto"/>
        <w:right w:val="none" w:sz="0" w:space="0" w:color="auto"/>
      </w:divBdr>
    </w:div>
    <w:div w:id="1174101798">
      <w:bodyDiv w:val="1"/>
      <w:marLeft w:val="0"/>
      <w:marRight w:val="0"/>
      <w:marTop w:val="0"/>
      <w:marBottom w:val="0"/>
      <w:divBdr>
        <w:top w:val="none" w:sz="0" w:space="0" w:color="auto"/>
        <w:left w:val="none" w:sz="0" w:space="0" w:color="auto"/>
        <w:bottom w:val="none" w:sz="0" w:space="0" w:color="auto"/>
        <w:right w:val="none" w:sz="0" w:space="0" w:color="auto"/>
      </w:divBdr>
    </w:div>
    <w:div w:id="1244729209">
      <w:bodyDiv w:val="1"/>
      <w:marLeft w:val="0"/>
      <w:marRight w:val="0"/>
      <w:marTop w:val="0"/>
      <w:marBottom w:val="0"/>
      <w:divBdr>
        <w:top w:val="none" w:sz="0" w:space="0" w:color="auto"/>
        <w:left w:val="none" w:sz="0" w:space="0" w:color="auto"/>
        <w:bottom w:val="none" w:sz="0" w:space="0" w:color="auto"/>
        <w:right w:val="none" w:sz="0" w:space="0" w:color="auto"/>
      </w:divBdr>
    </w:div>
    <w:div w:id="1294553142">
      <w:bodyDiv w:val="1"/>
      <w:marLeft w:val="0"/>
      <w:marRight w:val="0"/>
      <w:marTop w:val="0"/>
      <w:marBottom w:val="0"/>
      <w:divBdr>
        <w:top w:val="none" w:sz="0" w:space="0" w:color="auto"/>
        <w:left w:val="none" w:sz="0" w:space="0" w:color="auto"/>
        <w:bottom w:val="none" w:sz="0" w:space="0" w:color="auto"/>
        <w:right w:val="none" w:sz="0" w:space="0" w:color="auto"/>
      </w:divBdr>
    </w:div>
    <w:div w:id="1312489707">
      <w:bodyDiv w:val="1"/>
      <w:marLeft w:val="0"/>
      <w:marRight w:val="0"/>
      <w:marTop w:val="0"/>
      <w:marBottom w:val="0"/>
      <w:divBdr>
        <w:top w:val="none" w:sz="0" w:space="0" w:color="auto"/>
        <w:left w:val="none" w:sz="0" w:space="0" w:color="auto"/>
        <w:bottom w:val="none" w:sz="0" w:space="0" w:color="auto"/>
        <w:right w:val="none" w:sz="0" w:space="0" w:color="auto"/>
      </w:divBdr>
    </w:div>
    <w:div w:id="1313414069">
      <w:bodyDiv w:val="1"/>
      <w:marLeft w:val="0"/>
      <w:marRight w:val="0"/>
      <w:marTop w:val="0"/>
      <w:marBottom w:val="0"/>
      <w:divBdr>
        <w:top w:val="none" w:sz="0" w:space="0" w:color="auto"/>
        <w:left w:val="none" w:sz="0" w:space="0" w:color="auto"/>
        <w:bottom w:val="none" w:sz="0" w:space="0" w:color="auto"/>
        <w:right w:val="none" w:sz="0" w:space="0" w:color="auto"/>
      </w:divBdr>
    </w:div>
    <w:div w:id="1441800420">
      <w:bodyDiv w:val="1"/>
      <w:marLeft w:val="0"/>
      <w:marRight w:val="0"/>
      <w:marTop w:val="0"/>
      <w:marBottom w:val="0"/>
      <w:divBdr>
        <w:top w:val="none" w:sz="0" w:space="0" w:color="auto"/>
        <w:left w:val="none" w:sz="0" w:space="0" w:color="auto"/>
        <w:bottom w:val="none" w:sz="0" w:space="0" w:color="auto"/>
        <w:right w:val="none" w:sz="0" w:space="0" w:color="auto"/>
      </w:divBdr>
    </w:div>
    <w:div w:id="1449470021">
      <w:bodyDiv w:val="1"/>
      <w:marLeft w:val="0"/>
      <w:marRight w:val="0"/>
      <w:marTop w:val="0"/>
      <w:marBottom w:val="0"/>
      <w:divBdr>
        <w:top w:val="none" w:sz="0" w:space="0" w:color="auto"/>
        <w:left w:val="none" w:sz="0" w:space="0" w:color="auto"/>
        <w:bottom w:val="none" w:sz="0" w:space="0" w:color="auto"/>
        <w:right w:val="none" w:sz="0" w:space="0" w:color="auto"/>
      </w:divBdr>
    </w:div>
    <w:div w:id="1476020860">
      <w:bodyDiv w:val="1"/>
      <w:marLeft w:val="0"/>
      <w:marRight w:val="0"/>
      <w:marTop w:val="0"/>
      <w:marBottom w:val="0"/>
      <w:divBdr>
        <w:top w:val="none" w:sz="0" w:space="0" w:color="auto"/>
        <w:left w:val="none" w:sz="0" w:space="0" w:color="auto"/>
        <w:bottom w:val="none" w:sz="0" w:space="0" w:color="auto"/>
        <w:right w:val="none" w:sz="0" w:space="0" w:color="auto"/>
      </w:divBdr>
      <w:divsChild>
        <w:div w:id="343871204">
          <w:marLeft w:val="-720"/>
          <w:marRight w:val="0"/>
          <w:marTop w:val="0"/>
          <w:marBottom w:val="0"/>
          <w:divBdr>
            <w:top w:val="none" w:sz="0" w:space="0" w:color="auto"/>
            <w:left w:val="none" w:sz="0" w:space="0" w:color="auto"/>
            <w:bottom w:val="none" w:sz="0" w:space="0" w:color="auto"/>
            <w:right w:val="none" w:sz="0" w:space="0" w:color="auto"/>
          </w:divBdr>
        </w:div>
      </w:divsChild>
    </w:div>
    <w:div w:id="1665621248">
      <w:bodyDiv w:val="1"/>
      <w:marLeft w:val="0"/>
      <w:marRight w:val="0"/>
      <w:marTop w:val="0"/>
      <w:marBottom w:val="0"/>
      <w:divBdr>
        <w:top w:val="none" w:sz="0" w:space="0" w:color="auto"/>
        <w:left w:val="none" w:sz="0" w:space="0" w:color="auto"/>
        <w:bottom w:val="none" w:sz="0" w:space="0" w:color="auto"/>
        <w:right w:val="none" w:sz="0" w:space="0" w:color="auto"/>
      </w:divBdr>
      <w:divsChild>
        <w:div w:id="84693571">
          <w:marLeft w:val="0"/>
          <w:marRight w:val="0"/>
          <w:marTop w:val="0"/>
          <w:marBottom w:val="0"/>
          <w:divBdr>
            <w:top w:val="none" w:sz="0" w:space="0" w:color="auto"/>
            <w:left w:val="none" w:sz="0" w:space="0" w:color="auto"/>
            <w:bottom w:val="none" w:sz="0" w:space="0" w:color="auto"/>
            <w:right w:val="none" w:sz="0" w:space="0" w:color="auto"/>
          </w:divBdr>
          <w:divsChild>
            <w:div w:id="1738819275">
              <w:marLeft w:val="0"/>
              <w:marRight w:val="0"/>
              <w:marTop w:val="0"/>
              <w:marBottom w:val="0"/>
              <w:divBdr>
                <w:top w:val="none" w:sz="0" w:space="0" w:color="auto"/>
                <w:left w:val="none" w:sz="0" w:space="0" w:color="auto"/>
                <w:bottom w:val="none" w:sz="0" w:space="0" w:color="auto"/>
                <w:right w:val="none" w:sz="0" w:space="0" w:color="auto"/>
              </w:divBdr>
              <w:divsChild>
                <w:div w:id="1532840117">
                  <w:marLeft w:val="0"/>
                  <w:marRight w:val="0"/>
                  <w:marTop w:val="0"/>
                  <w:marBottom w:val="0"/>
                  <w:divBdr>
                    <w:top w:val="none" w:sz="0" w:space="0" w:color="auto"/>
                    <w:left w:val="none" w:sz="0" w:space="0" w:color="auto"/>
                    <w:bottom w:val="none" w:sz="0" w:space="0" w:color="auto"/>
                    <w:right w:val="none" w:sz="0" w:space="0" w:color="auto"/>
                  </w:divBdr>
                  <w:divsChild>
                    <w:div w:id="62909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436275">
      <w:bodyDiv w:val="1"/>
      <w:marLeft w:val="0"/>
      <w:marRight w:val="0"/>
      <w:marTop w:val="0"/>
      <w:marBottom w:val="0"/>
      <w:divBdr>
        <w:top w:val="none" w:sz="0" w:space="0" w:color="auto"/>
        <w:left w:val="none" w:sz="0" w:space="0" w:color="auto"/>
        <w:bottom w:val="none" w:sz="0" w:space="0" w:color="auto"/>
        <w:right w:val="none" w:sz="0" w:space="0" w:color="auto"/>
      </w:divBdr>
      <w:divsChild>
        <w:div w:id="1266691975">
          <w:marLeft w:val="0"/>
          <w:marRight w:val="0"/>
          <w:marTop w:val="0"/>
          <w:marBottom w:val="0"/>
          <w:divBdr>
            <w:top w:val="none" w:sz="0" w:space="0" w:color="auto"/>
            <w:left w:val="none" w:sz="0" w:space="0" w:color="auto"/>
            <w:bottom w:val="none" w:sz="0" w:space="0" w:color="auto"/>
            <w:right w:val="none" w:sz="0" w:space="0" w:color="auto"/>
          </w:divBdr>
          <w:divsChild>
            <w:div w:id="369958876">
              <w:marLeft w:val="0"/>
              <w:marRight w:val="0"/>
              <w:marTop w:val="0"/>
              <w:marBottom w:val="0"/>
              <w:divBdr>
                <w:top w:val="none" w:sz="0" w:space="0" w:color="auto"/>
                <w:left w:val="none" w:sz="0" w:space="0" w:color="auto"/>
                <w:bottom w:val="none" w:sz="0" w:space="0" w:color="auto"/>
                <w:right w:val="none" w:sz="0" w:space="0" w:color="auto"/>
              </w:divBdr>
              <w:divsChild>
                <w:div w:id="1205364200">
                  <w:marLeft w:val="0"/>
                  <w:marRight w:val="0"/>
                  <w:marTop w:val="0"/>
                  <w:marBottom w:val="0"/>
                  <w:divBdr>
                    <w:top w:val="none" w:sz="0" w:space="0" w:color="auto"/>
                    <w:left w:val="none" w:sz="0" w:space="0" w:color="auto"/>
                    <w:bottom w:val="none" w:sz="0" w:space="0" w:color="auto"/>
                    <w:right w:val="none" w:sz="0" w:space="0" w:color="auto"/>
                  </w:divBdr>
                  <w:divsChild>
                    <w:div w:id="58388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792081">
      <w:bodyDiv w:val="1"/>
      <w:marLeft w:val="0"/>
      <w:marRight w:val="0"/>
      <w:marTop w:val="0"/>
      <w:marBottom w:val="0"/>
      <w:divBdr>
        <w:top w:val="none" w:sz="0" w:space="0" w:color="auto"/>
        <w:left w:val="none" w:sz="0" w:space="0" w:color="auto"/>
        <w:bottom w:val="none" w:sz="0" w:space="0" w:color="auto"/>
        <w:right w:val="none" w:sz="0" w:space="0" w:color="auto"/>
      </w:divBdr>
      <w:divsChild>
        <w:div w:id="1895315179">
          <w:marLeft w:val="-720"/>
          <w:marRight w:val="0"/>
          <w:marTop w:val="0"/>
          <w:marBottom w:val="0"/>
          <w:divBdr>
            <w:top w:val="none" w:sz="0" w:space="0" w:color="auto"/>
            <w:left w:val="none" w:sz="0" w:space="0" w:color="auto"/>
            <w:bottom w:val="none" w:sz="0" w:space="0" w:color="auto"/>
            <w:right w:val="none" w:sz="0" w:space="0" w:color="auto"/>
          </w:divBdr>
        </w:div>
      </w:divsChild>
    </w:div>
    <w:div w:id="1768161339">
      <w:bodyDiv w:val="1"/>
      <w:marLeft w:val="0"/>
      <w:marRight w:val="0"/>
      <w:marTop w:val="0"/>
      <w:marBottom w:val="0"/>
      <w:divBdr>
        <w:top w:val="none" w:sz="0" w:space="0" w:color="auto"/>
        <w:left w:val="none" w:sz="0" w:space="0" w:color="auto"/>
        <w:bottom w:val="none" w:sz="0" w:space="0" w:color="auto"/>
        <w:right w:val="none" w:sz="0" w:space="0" w:color="auto"/>
      </w:divBdr>
    </w:div>
    <w:div w:id="1805611318">
      <w:bodyDiv w:val="1"/>
      <w:marLeft w:val="0"/>
      <w:marRight w:val="0"/>
      <w:marTop w:val="0"/>
      <w:marBottom w:val="0"/>
      <w:divBdr>
        <w:top w:val="none" w:sz="0" w:space="0" w:color="auto"/>
        <w:left w:val="none" w:sz="0" w:space="0" w:color="auto"/>
        <w:bottom w:val="none" w:sz="0" w:space="0" w:color="auto"/>
        <w:right w:val="none" w:sz="0" w:space="0" w:color="auto"/>
      </w:divBdr>
    </w:div>
    <w:div w:id="1914967837">
      <w:bodyDiv w:val="1"/>
      <w:marLeft w:val="0"/>
      <w:marRight w:val="0"/>
      <w:marTop w:val="0"/>
      <w:marBottom w:val="0"/>
      <w:divBdr>
        <w:top w:val="none" w:sz="0" w:space="0" w:color="auto"/>
        <w:left w:val="none" w:sz="0" w:space="0" w:color="auto"/>
        <w:bottom w:val="none" w:sz="0" w:space="0" w:color="auto"/>
        <w:right w:val="none" w:sz="0" w:space="0" w:color="auto"/>
      </w:divBdr>
    </w:div>
    <w:div w:id="1928419888">
      <w:bodyDiv w:val="1"/>
      <w:marLeft w:val="0"/>
      <w:marRight w:val="0"/>
      <w:marTop w:val="0"/>
      <w:marBottom w:val="0"/>
      <w:divBdr>
        <w:top w:val="none" w:sz="0" w:space="0" w:color="auto"/>
        <w:left w:val="none" w:sz="0" w:space="0" w:color="auto"/>
        <w:bottom w:val="none" w:sz="0" w:space="0" w:color="auto"/>
        <w:right w:val="none" w:sz="0" w:space="0" w:color="auto"/>
      </w:divBdr>
    </w:div>
    <w:div w:id="1969050365">
      <w:bodyDiv w:val="1"/>
      <w:marLeft w:val="0"/>
      <w:marRight w:val="0"/>
      <w:marTop w:val="0"/>
      <w:marBottom w:val="0"/>
      <w:divBdr>
        <w:top w:val="none" w:sz="0" w:space="0" w:color="auto"/>
        <w:left w:val="none" w:sz="0" w:space="0" w:color="auto"/>
        <w:bottom w:val="none" w:sz="0" w:space="0" w:color="auto"/>
        <w:right w:val="none" w:sz="0" w:space="0" w:color="auto"/>
      </w:divBdr>
      <w:divsChild>
        <w:div w:id="732002425">
          <w:marLeft w:val="0"/>
          <w:marRight w:val="0"/>
          <w:marTop w:val="0"/>
          <w:marBottom w:val="0"/>
          <w:divBdr>
            <w:top w:val="none" w:sz="0" w:space="0" w:color="auto"/>
            <w:left w:val="none" w:sz="0" w:space="0" w:color="auto"/>
            <w:bottom w:val="none" w:sz="0" w:space="0" w:color="auto"/>
            <w:right w:val="none" w:sz="0" w:space="0" w:color="auto"/>
          </w:divBdr>
          <w:divsChild>
            <w:div w:id="1048342080">
              <w:marLeft w:val="0"/>
              <w:marRight w:val="0"/>
              <w:marTop w:val="0"/>
              <w:marBottom w:val="0"/>
              <w:divBdr>
                <w:top w:val="none" w:sz="0" w:space="0" w:color="auto"/>
                <w:left w:val="none" w:sz="0" w:space="0" w:color="auto"/>
                <w:bottom w:val="none" w:sz="0" w:space="0" w:color="auto"/>
                <w:right w:val="none" w:sz="0" w:space="0" w:color="auto"/>
              </w:divBdr>
              <w:divsChild>
                <w:div w:id="1507019042">
                  <w:marLeft w:val="0"/>
                  <w:marRight w:val="0"/>
                  <w:marTop w:val="0"/>
                  <w:marBottom w:val="0"/>
                  <w:divBdr>
                    <w:top w:val="none" w:sz="0" w:space="0" w:color="auto"/>
                    <w:left w:val="none" w:sz="0" w:space="0" w:color="auto"/>
                    <w:bottom w:val="none" w:sz="0" w:space="0" w:color="auto"/>
                    <w:right w:val="none" w:sz="0" w:space="0" w:color="auto"/>
                  </w:divBdr>
                  <w:divsChild>
                    <w:div w:id="15376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271696">
      <w:bodyDiv w:val="1"/>
      <w:marLeft w:val="0"/>
      <w:marRight w:val="0"/>
      <w:marTop w:val="0"/>
      <w:marBottom w:val="0"/>
      <w:divBdr>
        <w:top w:val="none" w:sz="0" w:space="0" w:color="auto"/>
        <w:left w:val="none" w:sz="0" w:space="0" w:color="auto"/>
        <w:bottom w:val="none" w:sz="0" w:space="0" w:color="auto"/>
        <w:right w:val="none" w:sz="0" w:space="0" w:color="auto"/>
      </w:divBdr>
    </w:div>
    <w:div w:id="2038307150">
      <w:bodyDiv w:val="1"/>
      <w:marLeft w:val="0"/>
      <w:marRight w:val="0"/>
      <w:marTop w:val="0"/>
      <w:marBottom w:val="0"/>
      <w:divBdr>
        <w:top w:val="none" w:sz="0" w:space="0" w:color="auto"/>
        <w:left w:val="none" w:sz="0" w:space="0" w:color="auto"/>
        <w:bottom w:val="none" w:sz="0" w:space="0" w:color="auto"/>
        <w:right w:val="none" w:sz="0" w:space="0" w:color="auto"/>
      </w:divBdr>
    </w:div>
    <w:div w:id="2041737737">
      <w:bodyDiv w:val="1"/>
      <w:marLeft w:val="0"/>
      <w:marRight w:val="0"/>
      <w:marTop w:val="0"/>
      <w:marBottom w:val="0"/>
      <w:divBdr>
        <w:top w:val="none" w:sz="0" w:space="0" w:color="auto"/>
        <w:left w:val="none" w:sz="0" w:space="0" w:color="auto"/>
        <w:bottom w:val="none" w:sz="0" w:space="0" w:color="auto"/>
        <w:right w:val="none" w:sz="0" w:space="0" w:color="auto"/>
      </w:divBdr>
    </w:div>
    <w:div w:id="213825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DFA34-F301-4B43-A65C-D40AAF954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5213</Words>
  <Characters>29718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Ghost</dc:creator>
  <cp:keywords/>
  <dc:description/>
  <cp:lastModifiedBy>Andrei Maximiuc</cp:lastModifiedBy>
  <cp:revision>2</cp:revision>
  <dcterms:created xsi:type="dcterms:W3CDTF">2024-08-23T12:16:00Z</dcterms:created>
  <dcterms:modified xsi:type="dcterms:W3CDTF">2024-08-23T12:16:00Z</dcterms:modified>
</cp:coreProperties>
</file>