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F0618E" w14:textId="04CA8840" w:rsidR="00FB1436" w:rsidRDefault="008E0413">
      <w:r>
        <w:t>PC 2327</w:t>
      </w:r>
    </w:p>
    <w:p w14:paraId="68D9A157" w14:textId="02704BA9" w:rsidR="008E0413" w:rsidRDefault="008E0413">
      <w:r>
        <w:t>Luis Williams</w:t>
      </w:r>
    </w:p>
    <w:p w14:paraId="29134C65" w14:textId="41C3D39D" w:rsidR="008E0413" w:rsidRDefault="008E0413">
      <w:r>
        <w:t>Gwent Police</w:t>
      </w:r>
    </w:p>
    <w:p w14:paraId="109A0C4C" w14:textId="1A518ACF" w:rsidR="008E0413" w:rsidRDefault="008E0413">
      <w:r>
        <w:t>PCDA</w:t>
      </w:r>
    </w:p>
    <w:p w14:paraId="504881F4" w14:textId="08AE5725" w:rsidR="008E0413" w:rsidRDefault="008E0413"/>
    <w:p w14:paraId="2351D054" w14:textId="434DB9E2" w:rsidR="008E0413" w:rsidRDefault="008E0413">
      <w:r>
        <w:t xml:space="preserve">Q1. </w:t>
      </w:r>
      <w:r w:rsidR="00C81624">
        <w:t>A person driving a mechanically propelled vehicle on a road must stop the vehicle on being required to do so by a constable in uniform or a traffic officer. A person riding a cycle on a road must stop the cycle on being required to so by a constable in uniform or a traffic officer. If a person fails to comply with this section he is guilty of an offence.</w:t>
      </w:r>
    </w:p>
    <w:p w14:paraId="17E0E959" w14:textId="2A64B16F" w:rsidR="00C81624" w:rsidRDefault="00C81624"/>
    <w:p w14:paraId="73F7A858" w14:textId="5932F823" w:rsidR="00C81624" w:rsidRDefault="00C81624">
      <w:r>
        <w:t>Q2. If a person is or has been driving a mechanically propelled vehicle on a road and has committed a moving traffic offence a constable in uniform has to power to require the driver to provide a preliminary test to establish whether any drink or drug driving offences have been committed.</w:t>
      </w:r>
    </w:p>
    <w:p w14:paraId="6B698403" w14:textId="1B7288D6" w:rsidR="00C81624" w:rsidRDefault="00C81624"/>
    <w:p w14:paraId="13F84174" w14:textId="33AD6AC3" w:rsidR="00C81624" w:rsidRDefault="00C81624">
      <w:r>
        <w:t>Q3. Under section 3 of the road traffic act a person who drives a mechanically propelled vehicle on a road or other public place without due care and attention or without reasonable consideration for other persons using the road or place is guilty of an offence.</w:t>
      </w:r>
      <w:r w:rsidR="00212DE2">
        <w:t xml:space="preserve"> The manner of driving for a person driving without due care and attention would fall below the standards of a careful and competent driver. </w:t>
      </w:r>
    </w:p>
    <w:p w14:paraId="27F31789" w14:textId="33DAAA7A" w:rsidR="00C81624" w:rsidRDefault="00C81624"/>
    <w:p w14:paraId="66CADDA3" w14:textId="6E704FB4" w:rsidR="00C81624" w:rsidRDefault="00C81624">
      <w:r>
        <w:t xml:space="preserve">Q4. </w:t>
      </w:r>
      <w:r w:rsidR="00212DE2">
        <w:t xml:space="preserve">Some defences for driving without due care and reasonable consideration could include the driver becoming impaired due to medication, if the driver suffered from a health condition while driving, </w:t>
      </w:r>
      <w:r w:rsidR="00D87B9A">
        <w:t>if the vehicle had a malfunction while the person was driving. It is up to the defendant to prove these defences in court.</w:t>
      </w:r>
    </w:p>
    <w:p w14:paraId="704452CF" w14:textId="0829C776" w:rsidR="00C81624" w:rsidRDefault="00C81624"/>
    <w:p w14:paraId="45D5C1E0" w14:textId="2856561C" w:rsidR="00C81624" w:rsidRDefault="00C81624">
      <w:r>
        <w:t xml:space="preserve">Q5. A constable in uniform with reasonable grounds to believe a mechanically propelled vehicle driving on a road or other public place without insurance or with no driving license or driving otherwise than in accordance with a license or has failed to stop and there are reasonable grounds to believe the above then the vehicle is seized. </w:t>
      </w:r>
    </w:p>
    <w:p w14:paraId="13322EBD" w14:textId="0737D5D7" w:rsidR="00C81624" w:rsidRDefault="00C81624"/>
    <w:p w14:paraId="04135008" w14:textId="411D1B38" w:rsidR="00C81624" w:rsidRDefault="00C81624">
      <w:r>
        <w:t xml:space="preserve">Q6. Owing to the presence of a mechanically propelled vehicle on a road or other public place an accident occurs whereby personal injury is caused to a person or damage is caused to </w:t>
      </w:r>
      <w:r w:rsidR="00BC15ED">
        <w:t>a vehicle or an animal or any other property constructed on, fixed to, growing in or otherwise forming part of the land on which the road or other place in question is situated or land adjacent to such land.</w:t>
      </w:r>
    </w:p>
    <w:p w14:paraId="14AA1308" w14:textId="5BA8CBA8" w:rsidR="00BC15ED" w:rsidRDefault="00BC15ED"/>
    <w:p w14:paraId="7673F3BE" w14:textId="77777777" w:rsidR="00D87B9A" w:rsidRDefault="00D87B9A"/>
    <w:p w14:paraId="08093434" w14:textId="77777777" w:rsidR="00D87B9A" w:rsidRDefault="00D87B9A"/>
    <w:p w14:paraId="7599DD3F" w14:textId="595AB61C" w:rsidR="00BC15ED" w:rsidRDefault="00BC15ED">
      <w:r>
        <w:lastRenderedPageBreak/>
        <w:t>Q7. A road is any highway or any other road to which the public has access and includes bridges over which a road passes. A public place is any place to which the public have access whether on payment or otherwise. A mechanically propelled vehicle is a vehicle constructed so that it can be propelled mechanically via steam electricity petrol diesel oil or gas. Animals under section 170 (1) include dog, ass, mule, cattle, sheep, horse, pig, goat.</w:t>
      </w:r>
    </w:p>
    <w:p w14:paraId="504DB6E0" w14:textId="506D9A12" w:rsidR="00BC15ED" w:rsidRDefault="00BC15ED"/>
    <w:p w14:paraId="17BC978F" w14:textId="3838185E" w:rsidR="00BC15ED" w:rsidRDefault="00BC15ED">
      <w:r>
        <w:t xml:space="preserve">Q8. Under section 170 of the road traffic act the driver is required to stop and remain at the scene of an accident long enough to allow any person reasonably allowed to so to ask for details. If this isn’t possible the driver must report the accident in person to a police officer or at a police station as soon as reasonably practible or in any case within 24 hours. If a person fails to stop and fails to report they commit two offences. The </w:t>
      </w:r>
      <w:r w:rsidR="00066D67">
        <w:t>person</w:t>
      </w:r>
      <w:r>
        <w:t xml:space="preserve"> is also required to provide insurance details, id number or registration of vehicle, owners name and address and drivers name and address.</w:t>
      </w:r>
    </w:p>
    <w:p w14:paraId="6814420A" w14:textId="6C367929" w:rsidR="00BC15ED" w:rsidRDefault="00BC15ED"/>
    <w:p w14:paraId="00D2F995" w14:textId="5A0A79E7" w:rsidR="00BC15ED" w:rsidRDefault="00BC15ED">
      <w:r>
        <w:t>Q9. If an accident has occurred and personal injury is involved, a constable can enter any premises using reasonable force i</w:t>
      </w:r>
      <w:r w:rsidR="00066D67">
        <w:t>f</w:t>
      </w:r>
      <w:r>
        <w:t xml:space="preserve"> necessary to require a person reasonably believed to have been driving, attempting to drive or in charge of a vehicle at the time of an accident to provide a preliminary test. Or to arrest a person who has provided a positive breath test or to arrest a person who has failed to comply with the requirement to take one or more of the preliminary tests and who the constable  reasonably</w:t>
      </w:r>
      <w:r w:rsidR="00EC13B2">
        <w:t xml:space="preserve"> suspects is under the influence of alcohol or has a </w:t>
      </w:r>
      <w:r w:rsidR="00066D67">
        <w:t xml:space="preserve">controlled </w:t>
      </w:r>
      <w:r w:rsidR="00EC13B2">
        <w:t>drug in their body.</w:t>
      </w:r>
    </w:p>
    <w:p w14:paraId="766511B4" w14:textId="1E651C7B" w:rsidR="00EC13B2" w:rsidRDefault="00EC13B2"/>
    <w:p w14:paraId="2802585A" w14:textId="3D3790D0" w:rsidR="00EC13B2" w:rsidRDefault="00EC13B2">
      <w:r>
        <w:t>Q10. A person who causes the death of another person by driving a mechanically propelled vehicle dangerously on a road or other public place is guilty of an offence.</w:t>
      </w:r>
      <w:r w:rsidR="00066D67">
        <w:t xml:space="preserve"> For a person to be regarded as driving dangerously their manner of driving would fall far below the standard of a careful and competent driver. </w:t>
      </w:r>
    </w:p>
    <w:p w14:paraId="0649EBAE" w14:textId="5CE31952" w:rsidR="00EC13B2" w:rsidRDefault="00EC13B2"/>
    <w:p w14:paraId="0F4F57F4" w14:textId="7EAAA920" w:rsidR="00EC13B2" w:rsidRDefault="00EC13B2">
      <w:r>
        <w:t xml:space="preserve">Q11. Breath 35 microgrammes out of 100 millilitres / Blood 80 milligrammes out of 100 millilitres / Urine 107 milligrammes out of 100 millilitres / Cocaine blood limit 10 / </w:t>
      </w:r>
      <w:r w:rsidR="000401AE">
        <w:t>C</w:t>
      </w:r>
      <w:r>
        <w:t xml:space="preserve">annabis blood limit 2 </w:t>
      </w:r>
    </w:p>
    <w:p w14:paraId="10A5DF48" w14:textId="46738461" w:rsidR="00EC13B2" w:rsidRDefault="00EC13B2"/>
    <w:p w14:paraId="55340372" w14:textId="14781808" w:rsidR="00EC13B2" w:rsidRDefault="00EC13B2">
      <w:r>
        <w:t xml:space="preserve">Q12. During a suspect interview a solicitor could be present to ensure the interview is conducted in adherence with PACE and that it is lawful. The solicitor </w:t>
      </w:r>
      <w:r w:rsidR="000401AE">
        <w:t xml:space="preserve">will </w:t>
      </w:r>
      <w:r>
        <w:t>assist their client in not aiding the prosecutions case and looks for other alternatives to charging for their client. An appropriate adult could also be present and they can’t have any involvement with the case, they are just there to help the suspect understand the questions the interviewer is asking. A</w:t>
      </w:r>
      <w:r w:rsidR="000401AE">
        <w:t xml:space="preserve">n officer </w:t>
      </w:r>
      <w:r>
        <w:t xml:space="preserve">note taker may also be present and they are there to record all details and in particular any significant comments said by the suspect and </w:t>
      </w:r>
      <w:r w:rsidR="000401AE">
        <w:t xml:space="preserve">of the </w:t>
      </w:r>
      <w:r>
        <w:t>account</w:t>
      </w:r>
      <w:r w:rsidR="000401AE">
        <w:t>,</w:t>
      </w:r>
      <w:r>
        <w:t xml:space="preserve"> they also assist the lead interviewer in summarising the account. The lead interviewer would be </w:t>
      </w:r>
      <w:r w:rsidR="000401AE">
        <w:t>present in the interview,</w:t>
      </w:r>
      <w:r>
        <w:t xml:space="preserve"> and they must explain to the suspect the pace requirements and </w:t>
      </w:r>
      <w:r w:rsidR="000401AE">
        <w:t xml:space="preserve">would </w:t>
      </w:r>
      <w:r>
        <w:t xml:space="preserve">read out the aide </w:t>
      </w:r>
      <w:r w:rsidR="000401AE">
        <w:t>memoir</w:t>
      </w:r>
      <w:r>
        <w:t xml:space="preserve">, </w:t>
      </w:r>
      <w:r w:rsidR="000401AE">
        <w:t xml:space="preserve">would </w:t>
      </w:r>
      <w:r>
        <w:t>also explain to the suspect the consequences of giving false information and gets the suspect to sign the declaration</w:t>
      </w:r>
      <w:r w:rsidR="000401AE">
        <w:t xml:space="preserve"> and confirm any significant statements said by the suspect at the time of arrest</w:t>
      </w:r>
      <w:r>
        <w:t>. The lead interviewer shouldn’t ask any more questions than is necessary.</w:t>
      </w:r>
    </w:p>
    <w:p w14:paraId="40EE62F4" w14:textId="1456F965" w:rsidR="00DB6550" w:rsidRDefault="00DB6550"/>
    <w:p w14:paraId="5DA9BF94" w14:textId="77777777" w:rsidR="00C649D2" w:rsidRDefault="00C649D2"/>
    <w:p w14:paraId="089E9D8F" w14:textId="77777777" w:rsidR="00C649D2" w:rsidRDefault="00C649D2"/>
    <w:p w14:paraId="67AA5E7F" w14:textId="5427741F" w:rsidR="00DB6550" w:rsidRDefault="00DB6550">
      <w:r>
        <w:t>Q13. The mnemonic for the national police interviewing model is known as the PEACE model. The first stage to an interview is the planning and preparation stage which includes the interviewing officer gathering information for the case and highlighting topic</w:t>
      </w:r>
      <w:r w:rsidR="000401AE">
        <w:t xml:space="preserve"> areas from the case details</w:t>
      </w:r>
      <w:r>
        <w:t xml:space="preserve"> that want to be explored </w:t>
      </w:r>
      <w:r w:rsidR="000401AE">
        <w:t xml:space="preserve">by the interviewer </w:t>
      </w:r>
      <w:r>
        <w:t xml:space="preserve">and also </w:t>
      </w:r>
      <w:r w:rsidR="00C649D2">
        <w:t xml:space="preserve">the interviewer would </w:t>
      </w:r>
      <w:r>
        <w:t>shar</w:t>
      </w:r>
      <w:r w:rsidR="00C649D2">
        <w:t>e</w:t>
      </w:r>
      <w:r>
        <w:t xml:space="preserve"> a brief overview of the case so far with the legal representative</w:t>
      </w:r>
      <w:r w:rsidR="00C649D2">
        <w:t xml:space="preserve"> for a suspect</w:t>
      </w:r>
      <w:r>
        <w:t xml:space="preserve">. The next stage is engage and explain which is where the interviewing officer will talk through the PACE requirements with the witness or suspect, they would introduce themselves </w:t>
      </w:r>
      <w:r w:rsidR="00C649D2">
        <w:t xml:space="preserve">and any other officers or people in the interview room </w:t>
      </w:r>
      <w:r>
        <w:t xml:space="preserve">to the witness or suspect and go through the aide </w:t>
      </w:r>
      <w:r w:rsidR="00C649D2">
        <w:t>memoir</w:t>
      </w:r>
      <w:r>
        <w:t xml:space="preserve"> if necessary. The next stage is account clarification and challenge which is when the suspect or witness account is </w:t>
      </w:r>
      <w:r w:rsidR="00C649D2">
        <w:t>recorded,</w:t>
      </w:r>
      <w:r>
        <w:t xml:space="preserve"> and more questions will be asked about certain areas </w:t>
      </w:r>
      <w:r w:rsidR="00C649D2">
        <w:t>of the witness or victim or suspect</w:t>
      </w:r>
      <w:r>
        <w:t xml:space="preserve"> account then the interviewer will ask their own questions to challenge that account using evidence if necessary. The next stage is closure where the interviewer will summarise the account given by the witness </w:t>
      </w:r>
      <w:r w:rsidR="00C649D2">
        <w:t xml:space="preserve">victim </w:t>
      </w:r>
      <w:r>
        <w:t>or suspect and clarify key statements comments and details. The last stage is evaluation which is where the information from the interview is evaluated and the interviewer may even evaluate their own performance.</w:t>
      </w:r>
    </w:p>
    <w:p w14:paraId="50557E05" w14:textId="7AD06CEA" w:rsidR="00DB6550" w:rsidRDefault="00DB6550"/>
    <w:p w14:paraId="28EF4AD0" w14:textId="5CD4BF96" w:rsidR="00DB6550" w:rsidRDefault="00DB6550">
      <w:r>
        <w:t>Q14. It is an offence for a person who continuously or repeatedly engages in behaviour towards another person that is controlling or coercive and at the time of the behaviour the offender and victim are personally connected, the behaviour has a serious effect on the victim and the offender knows or ought to know that the behaviour will have a serious effect on the victim.</w:t>
      </w:r>
    </w:p>
    <w:p w14:paraId="68C6D1C7" w14:textId="2E6ABBE6" w:rsidR="00DB6550" w:rsidRDefault="00DB6550"/>
    <w:p w14:paraId="4FB74304" w14:textId="40D00C59" w:rsidR="00DB6550" w:rsidRDefault="00DB6550">
      <w:r>
        <w:t>Q15. Coercive control is a serious offence as it is often the signs</w:t>
      </w:r>
      <w:r w:rsidR="00B44EF4">
        <w:t xml:space="preserve"> and cause</w:t>
      </w:r>
      <w:r>
        <w:t xml:space="preserve"> of domestic abuse</w:t>
      </w:r>
      <w:r w:rsidR="00B44EF4">
        <w:t>.</w:t>
      </w:r>
      <w:r w:rsidR="00C649D2">
        <w:t xml:space="preserve"> Coercive control can be easily masked when police or other agencies attend and can go un-noticed until something more serious arises as a result from coercive control. </w:t>
      </w:r>
    </w:p>
    <w:p w14:paraId="55C7F029" w14:textId="72552F08" w:rsidR="00B44EF4" w:rsidRDefault="00B44EF4"/>
    <w:p w14:paraId="48FA3374" w14:textId="016920CA" w:rsidR="00B44EF4" w:rsidRDefault="00B44EF4">
      <w:r>
        <w:t xml:space="preserve">Q16. A constable with reasonable cause to believe a child would otherwise be likely to suffer significant harm may remove the child and take them to suitable accommodation and keep them there or take such steps as are reasonable to ensure the </w:t>
      </w:r>
      <w:r w:rsidR="00C649D2">
        <w:t>child’s</w:t>
      </w:r>
      <w:r>
        <w:t xml:space="preserve"> removal from any  hospital or place in which they are then and there being accommodated is prevented.</w:t>
      </w:r>
    </w:p>
    <w:p w14:paraId="5ED8CA3A" w14:textId="3DD2F082" w:rsidR="00B44EF4" w:rsidRDefault="00B44EF4"/>
    <w:p w14:paraId="6061721B" w14:textId="3E9040F9" w:rsidR="00B44EF4" w:rsidRDefault="00B44EF4">
      <w:r>
        <w:t>Q17. It is an offence for a person over the age of 16 years old who having responsibility for a child under 16 years wilfully neglects abandons assaults ill treats or exposes the child in a manner that is likely to cause unnecessary suffering or injury to health.</w:t>
      </w:r>
    </w:p>
    <w:p w14:paraId="3F1971F0" w14:textId="4E34EA17" w:rsidR="00B44EF4" w:rsidRDefault="00B44EF4"/>
    <w:p w14:paraId="5F054F64" w14:textId="2A1AD1C3" w:rsidR="00B44EF4" w:rsidRDefault="00B44EF4">
      <w:r>
        <w:t>Q18. In relation to domestic abuse there is a model known as the DASH model which stands for domestic abuse stalking and harassment. It is a risk identification and management tool which identifies the level of risk posed</w:t>
      </w:r>
      <w:r w:rsidR="00C649D2">
        <w:t xml:space="preserve"> (i.e. low risk medium risk or high risk)</w:t>
      </w:r>
      <w:r>
        <w:t xml:space="preserve"> in a particular domestic abuse case and it is the first procedure used by the police to safeguard the victim. The information gained can be shared with other agencies to assist with the safeguarding of the victim.</w:t>
      </w:r>
    </w:p>
    <w:p w14:paraId="7C64FE21" w14:textId="497624C9" w:rsidR="00B44EF4" w:rsidRDefault="00B44EF4"/>
    <w:p w14:paraId="546E02F8" w14:textId="130C3011" w:rsidR="00B44EF4" w:rsidRDefault="00B44EF4">
      <w:r>
        <w:t xml:space="preserve">Q19. A PPN should be completed with all domestic abuse, stalking and harassment cases. The information is shared with other agencies. </w:t>
      </w:r>
      <w:r w:rsidR="007B277C">
        <w:t xml:space="preserve">Both parties have to be over the age of 18. </w:t>
      </w:r>
    </w:p>
    <w:p w14:paraId="762E872D" w14:textId="7204C68D" w:rsidR="00B44EF4" w:rsidRDefault="00B44EF4"/>
    <w:p w14:paraId="3C41FD25" w14:textId="2C4511DA" w:rsidR="00B44EF4" w:rsidRDefault="00B44EF4">
      <w:r>
        <w:t xml:space="preserve">Q20. A DVPN or domestic violence protection notice gives the victim </w:t>
      </w:r>
      <w:r w:rsidR="00252967">
        <w:t xml:space="preserve">short term </w:t>
      </w:r>
      <w:r>
        <w:t xml:space="preserve">emergency protection from the offender where the offender </w:t>
      </w:r>
      <w:r w:rsidR="00252967">
        <w:t>has prohibitions enforced which include</w:t>
      </w:r>
      <w:r>
        <w:t xml:space="preserve"> not </w:t>
      </w:r>
      <w:r w:rsidR="00252967">
        <w:t xml:space="preserve">being </w:t>
      </w:r>
      <w:r>
        <w:t>allowed to contact the victim or return to the address of the victim</w:t>
      </w:r>
      <w:r w:rsidR="00252967">
        <w:t xml:space="preserve"> and</w:t>
      </w:r>
      <w:r w:rsidR="007B277C">
        <w:t xml:space="preserve"> it</w:t>
      </w:r>
      <w:r w:rsidR="00252967">
        <w:t xml:space="preserve"> gives some time for the victim to liaise with the police and other </w:t>
      </w:r>
      <w:r w:rsidR="007B277C">
        <w:t xml:space="preserve">support </w:t>
      </w:r>
      <w:r w:rsidR="00252967">
        <w:t>agencie</w:t>
      </w:r>
      <w:r w:rsidR="007B277C">
        <w:t>s</w:t>
      </w:r>
      <w:r w:rsidR="00252967">
        <w:t>. The police then have to apply for a domestic violence protection order within 48 hours with a magistrates court which can be enforced on the offender with prohibitions from 14 days up to 28 days.</w:t>
      </w:r>
    </w:p>
    <w:p w14:paraId="6C917BCE" w14:textId="24477949" w:rsidR="00252967" w:rsidRDefault="00252967"/>
    <w:p w14:paraId="6EA5EDF9" w14:textId="77777777" w:rsidR="00252967" w:rsidRDefault="00252967"/>
    <w:p w14:paraId="6504AB47" w14:textId="6EA76250" w:rsidR="00252967" w:rsidRDefault="00252967">
      <w:r>
        <w:t>Q21. Child sexual exploitation is a form of child sexual abuse. It occurs where a group or an individual take advantage of an imbalance of power to coerce manipulate or deceive a person under the age of 18 to engage in sexual activity for things the victim needs or wants and or for the satisfaction or financial gain of the offender or facilitator.</w:t>
      </w:r>
    </w:p>
    <w:p w14:paraId="267396D1" w14:textId="3B6D9E3A" w:rsidR="00252967" w:rsidRDefault="00252967"/>
    <w:p w14:paraId="775BE9CA" w14:textId="7459C947" w:rsidR="00252967" w:rsidRDefault="00252967">
      <w:r>
        <w:t>Q22.</w:t>
      </w:r>
      <w:r w:rsidR="00972A01">
        <w:t xml:space="preserve"> Under section 1 of the sexual offences act</w:t>
      </w:r>
      <w:r>
        <w:t xml:space="preserve"> </w:t>
      </w:r>
      <w:r w:rsidR="00972A01">
        <w:t>a</w:t>
      </w:r>
      <w:bookmarkStart w:id="0" w:name="_GoBack"/>
      <w:bookmarkEnd w:id="0"/>
      <w:r>
        <w:t xml:space="preserve"> person commits rape if he intentionally penetrates the vagina anus or mouth of another person with his penis and the victim does not consent to the penetration and the offender does not reasonably believe that the victim consents.</w:t>
      </w:r>
    </w:p>
    <w:p w14:paraId="24783EF3" w14:textId="3413B0B7" w:rsidR="00252967" w:rsidRDefault="00252967"/>
    <w:p w14:paraId="726F3E69" w14:textId="7BA2424A" w:rsidR="00252967" w:rsidRDefault="00252967">
      <w:r>
        <w:t xml:space="preserve">Q23. </w:t>
      </w:r>
      <w:r w:rsidR="007B277C">
        <w:t xml:space="preserve">A court could use evidence such as DNA evidence found on the victim in a case of rape which corresponds with the offenders DNA. CCTV and witnesses can provide evidence towards a rape case if the incident is captured on CCTV with the offender carrying out the act or if witnesses have seen the incident take place and provided a description of the offender when the rape took place. The victim may also have known the offender and had a recollection of the offenders description. </w:t>
      </w:r>
    </w:p>
    <w:p w14:paraId="0A1B73F1" w14:textId="5A3B8F69" w:rsidR="00252967" w:rsidRDefault="00252967"/>
    <w:p w14:paraId="39F98517" w14:textId="1FB2AFFA" w:rsidR="00252967" w:rsidRDefault="00252967">
      <w:r>
        <w:t>Q24. A constable in uniform can enter any premises using reasonable force if necessary after arrest to search for person’s in a premises or for evidence</w:t>
      </w:r>
      <w:r w:rsidR="007B277C">
        <w:t xml:space="preserve"> or property</w:t>
      </w:r>
      <w:r>
        <w:t xml:space="preserve"> to seize. This power can only be enforced with a warrant from a magistrates court</w:t>
      </w:r>
      <w:r w:rsidR="007B277C">
        <w:t xml:space="preserve"> or from a superintendents authority</w:t>
      </w:r>
      <w:r>
        <w:t>.</w:t>
      </w:r>
    </w:p>
    <w:p w14:paraId="5DCED1E0" w14:textId="6256658D" w:rsidR="00252967" w:rsidRDefault="00252967"/>
    <w:p w14:paraId="2782B0A2" w14:textId="3BEAD776" w:rsidR="00252967" w:rsidRDefault="00252967">
      <w:r>
        <w:t>Q25. When a search is being conducted and property or evidence is found during the search which has relevance to the case in which the search was conducted then constables can use section 19 of PACE to seize any evidence or property which ha</w:t>
      </w:r>
      <w:r w:rsidR="007B277C">
        <w:t>s</w:t>
      </w:r>
      <w:r>
        <w:t xml:space="preserve"> evidential value towards the case in question. </w:t>
      </w:r>
    </w:p>
    <w:p w14:paraId="558603E2" w14:textId="114FE679" w:rsidR="00252967" w:rsidRDefault="00252967"/>
    <w:p w14:paraId="41495C9D" w14:textId="77777777" w:rsidR="00252967" w:rsidRDefault="00252967"/>
    <w:sectPr w:rsidR="002529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E23CD2" w14:textId="77777777" w:rsidR="00834288" w:rsidRDefault="00834288" w:rsidP="00D87B9A">
      <w:pPr>
        <w:spacing w:after="0" w:line="240" w:lineRule="auto"/>
      </w:pPr>
      <w:r>
        <w:separator/>
      </w:r>
    </w:p>
  </w:endnote>
  <w:endnote w:type="continuationSeparator" w:id="0">
    <w:p w14:paraId="185F0B07" w14:textId="77777777" w:rsidR="00834288" w:rsidRDefault="00834288" w:rsidP="00D87B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3A69DC" w14:textId="77777777" w:rsidR="00834288" w:rsidRDefault="00834288" w:rsidP="00D87B9A">
      <w:pPr>
        <w:spacing w:after="0" w:line="240" w:lineRule="auto"/>
      </w:pPr>
      <w:r>
        <w:separator/>
      </w:r>
    </w:p>
  </w:footnote>
  <w:footnote w:type="continuationSeparator" w:id="0">
    <w:p w14:paraId="653156CF" w14:textId="77777777" w:rsidR="00834288" w:rsidRDefault="00834288" w:rsidP="00D87B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413"/>
    <w:rsid w:val="000401AE"/>
    <w:rsid w:val="00066D67"/>
    <w:rsid w:val="00212DE2"/>
    <w:rsid w:val="00252967"/>
    <w:rsid w:val="007B277C"/>
    <w:rsid w:val="007D59E0"/>
    <w:rsid w:val="00834288"/>
    <w:rsid w:val="008E0413"/>
    <w:rsid w:val="00972A01"/>
    <w:rsid w:val="00B44EF4"/>
    <w:rsid w:val="00BC15ED"/>
    <w:rsid w:val="00C649D2"/>
    <w:rsid w:val="00C81624"/>
    <w:rsid w:val="00D87B9A"/>
    <w:rsid w:val="00DB6550"/>
    <w:rsid w:val="00EC13B2"/>
    <w:rsid w:val="00FD3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78C133"/>
  <w15:chartTrackingRefBased/>
  <w15:docId w15:val="{7012DEFF-FB3F-4BBD-B0F1-00814E040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4" ma:contentTypeDescription="Create a new document." ma:contentTypeScope="" ma:versionID="71489cdc4c0df743d1a7894eb67518c0">
  <xsd:schema xmlns:xsd="http://www.w3.org/2001/XMLSchema" xmlns:xs="http://www.w3.org/2001/XMLSchema" xmlns:p="http://schemas.microsoft.com/office/2006/metadata/properties" xmlns:ns3="695485dd-417c-4530-8251-460e4c8696b8" targetNamespace="http://schemas.microsoft.com/office/2006/metadata/properties" ma:root="true" ma:fieldsID="1e1591b99744c40eae5339fdafe0b068"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7EF38EC-CCED-4963-B6B7-74AFB0DF29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C2E283-D799-4C43-A135-D67A1ABA451E}">
  <ds:schemaRefs>
    <ds:schemaRef ds:uri="http://schemas.microsoft.com/sharepoint/v3/contenttype/forms"/>
  </ds:schemaRefs>
</ds:datastoreItem>
</file>

<file path=customXml/itemProps3.xml><?xml version="1.0" encoding="utf-8"?>
<ds:datastoreItem xmlns:ds="http://schemas.openxmlformats.org/officeDocument/2006/customXml" ds:itemID="{ED7C0A5B-0FC2-48C5-BBE8-0A920D8A1E2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4</Pages>
  <Words>1639</Words>
  <Characters>9344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Luis</dc:creator>
  <cp:keywords/>
  <dc:description/>
  <cp:lastModifiedBy>Williams, Luis</cp:lastModifiedBy>
  <cp:revision>2</cp:revision>
  <dcterms:created xsi:type="dcterms:W3CDTF">2021-08-23T11:37:00Z</dcterms:created>
  <dcterms:modified xsi:type="dcterms:W3CDTF">2021-08-23T13:58:00Z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2021-08-23T13:56:42Z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2978c886-f029-425e-902c-fca8e2fd9780</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