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811214" w14:textId="1A198538" w:rsidR="00EC1751" w:rsidRPr="00DD68CC" w:rsidRDefault="00EC1751" w:rsidP="00DD68CC">
      <w:pPr>
        <w:spacing w:line="360" w:lineRule="auto"/>
        <w:jc w:val="center"/>
        <w:rPr>
          <w:rFonts w:asciiTheme="minorBidi" w:hAnsiTheme="minorBidi"/>
          <w:b/>
          <w:iCs/>
          <w:sz w:val="24"/>
          <w:szCs w:val="24"/>
          <w:u w:val="single"/>
        </w:rPr>
      </w:pPr>
      <w:r w:rsidRPr="00DD68CC">
        <w:rPr>
          <w:rFonts w:asciiTheme="minorBidi" w:hAnsiTheme="minorBidi"/>
          <w:b/>
          <w:iCs/>
          <w:sz w:val="24"/>
          <w:szCs w:val="24"/>
          <w:u w:val="single"/>
        </w:rPr>
        <w:t>Discuss and critically evaluate project management processes and assess the suitability in the context of the workplace.</w:t>
      </w:r>
    </w:p>
    <w:p w14:paraId="18515F6F" w14:textId="5D3B4D4C" w:rsidR="00EC1751" w:rsidRDefault="00EC1751" w:rsidP="00EC1751">
      <w:pPr>
        <w:spacing w:line="360" w:lineRule="auto"/>
        <w:rPr>
          <w:rFonts w:asciiTheme="minorBidi" w:hAnsiTheme="minorBidi"/>
          <w:b/>
          <w:iCs/>
          <w:sz w:val="24"/>
          <w:szCs w:val="24"/>
        </w:rPr>
      </w:pPr>
      <w:r>
        <w:rPr>
          <w:rFonts w:asciiTheme="minorBidi" w:hAnsiTheme="minorBidi"/>
          <w:b/>
          <w:iCs/>
          <w:sz w:val="24"/>
          <w:szCs w:val="24"/>
        </w:rPr>
        <w:t>Introduction</w:t>
      </w:r>
    </w:p>
    <w:p w14:paraId="171B5BDE" w14:textId="2E95372A" w:rsidR="00F51DF9" w:rsidRPr="004248EC" w:rsidRDefault="00F51DF9" w:rsidP="00EC1751">
      <w:pPr>
        <w:spacing w:line="360" w:lineRule="auto"/>
        <w:rPr>
          <w:rFonts w:asciiTheme="minorBidi" w:hAnsiTheme="minorBidi"/>
          <w:bCs/>
          <w:iCs/>
          <w:sz w:val="24"/>
          <w:szCs w:val="24"/>
        </w:rPr>
      </w:pPr>
      <w:r w:rsidRPr="004248EC">
        <w:rPr>
          <w:rFonts w:asciiTheme="minorBidi" w:hAnsiTheme="minorBidi"/>
          <w:bCs/>
          <w:iCs/>
          <w:sz w:val="24"/>
          <w:szCs w:val="24"/>
        </w:rPr>
        <w:t>The following paper will be discussing and critically evaluating a number of different project management processes, considering the suitability for the context within the Education Department of a Welsh local authority. The discussion will consider research and methodologies such as the principles of PRINCE2</w:t>
      </w:r>
      <w:r w:rsidR="004248EC">
        <w:rPr>
          <w:rFonts w:asciiTheme="minorBidi" w:hAnsiTheme="minorBidi"/>
          <w:bCs/>
          <w:iCs/>
          <w:sz w:val="24"/>
          <w:szCs w:val="24"/>
        </w:rPr>
        <w:t xml:space="preserve"> (Bentley, 2002)</w:t>
      </w:r>
      <w:r w:rsidRPr="004248EC">
        <w:rPr>
          <w:rFonts w:asciiTheme="minorBidi" w:hAnsiTheme="minorBidi"/>
          <w:bCs/>
          <w:iCs/>
          <w:sz w:val="24"/>
          <w:szCs w:val="24"/>
        </w:rPr>
        <w:t>, The Project Management Book of Knowledge (PMBOK) guide (Project Management Institute</w:t>
      </w:r>
      <w:r w:rsidR="00EA0E56">
        <w:rPr>
          <w:rFonts w:asciiTheme="minorBidi" w:hAnsiTheme="minorBidi"/>
          <w:bCs/>
          <w:iCs/>
          <w:sz w:val="24"/>
          <w:szCs w:val="24"/>
        </w:rPr>
        <w:t xml:space="preserve"> </w:t>
      </w:r>
      <w:r w:rsidR="0055688D" w:rsidRPr="004248EC">
        <w:rPr>
          <w:rFonts w:asciiTheme="minorBidi" w:hAnsiTheme="minorBidi"/>
          <w:bCs/>
          <w:iCs/>
          <w:sz w:val="24"/>
          <w:szCs w:val="24"/>
        </w:rPr>
        <w:t>PMI</w:t>
      </w:r>
      <w:r w:rsidR="00EA0E56">
        <w:rPr>
          <w:rFonts w:asciiTheme="minorBidi" w:hAnsiTheme="minorBidi"/>
          <w:bCs/>
          <w:iCs/>
          <w:sz w:val="24"/>
          <w:szCs w:val="24"/>
        </w:rPr>
        <w:t>,</w:t>
      </w:r>
      <w:r w:rsidRPr="004248EC">
        <w:rPr>
          <w:rFonts w:asciiTheme="minorBidi" w:hAnsiTheme="minorBidi"/>
          <w:bCs/>
          <w:iCs/>
          <w:sz w:val="24"/>
          <w:szCs w:val="24"/>
        </w:rPr>
        <w:t xml:space="preserve"> 2013</w:t>
      </w:r>
      <w:r w:rsidR="00440B44" w:rsidRPr="004248EC">
        <w:rPr>
          <w:rFonts w:asciiTheme="minorBidi" w:hAnsiTheme="minorBidi"/>
          <w:bCs/>
          <w:iCs/>
          <w:sz w:val="24"/>
          <w:szCs w:val="24"/>
        </w:rPr>
        <w:t>), a</w:t>
      </w:r>
      <w:r w:rsidR="004248EC">
        <w:rPr>
          <w:rFonts w:asciiTheme="minorBidi" w:hAnsiTheme="minorBidi"/>
          <w:bCs/>
          <w:iCs/>
          <w:sz w:val="24"/>
          <w:szCs w:val="24"/>
        </w:rPr>
        <w:t xml:space="preserve">s well as agile approaches to project management. </w:t>
      </w:r>
    </w:p>
    <w:p w14:paraId="56FDC8FA" w14:textId="0D8D1979" w:rsidR="00E97B5E" w:rsidRDefault="00462696" w:rsidP="00EC1751">
      <w:pPr>
        <w:spacing w:line="360" w:lineRule="auto"/>
        <w:rPr>
          <w:rFonts w:asciiTheme="minorBidi" w:hAnsiTheme="minorBidi"/>
          <w:bCs/>
          <w:iCs/>
          <w:sz w:val="24"/>
          <w:szCs w:val="24"/>
        </w:rPr>
      </w:pPr>
      <w:r>
        <w:rPr>
          <w:rFonts w:asciiTheme="minorBidi" w:hAnsiTheme="minorBidi"/>
          <w:bCs/>
          <w:iCs/>
          <w:sz w:val="24"/>
          <w:szCs w:val="24"/>
        </w:rPr>
        <w:t>The Project Management Institute (2013:47) de</w:t>
      </w:r>
      <w:r w:rsidR="00E97B5E">
        <w:rPr>
          <w:rFonts w:asciiTheme="minorBidi" w:hAnsiTheme="minorBidi"/>
          <w:bCs/>
          <w:iCs/>
          <w:sz w:val="24"/>
          <w:szCs w:val="24"/>
        </w:rPr>
        <w:t>fines</w:t>
      </w:r>
      <w:r>
        <w:rPr>
          <w:rFonts w:asciiTheme="minorBidi" w:hAnsiTheme="minorBidi"/>
          <w:bCs/>
          <w:iCs/>
          <w:sz w:val="24"/>
          <w:szCs w:val="24"/>
        </w:rPr>
        <w:t xml:space="preserve"> project management processes as the processes needed to ‘ensure the effective flow of the project throughout </w:t>
      </w:r>
      <w:r w:rsidR="004248EC">
        <w:rPr>
          <w:rFonts w:asciiTheme="minorBidi" w:hAnsiTheme="minorBidi"/>
          <w:bCs/>
          <w:iCs/>
          <w:sz w:val="24"/>
          <w:szCs w:val="24"/>
        </w:rPr>
        <w:t>its</w:t>
      </w:r>
      <w:r>
        <w:rPr>
          <w:rFonts w:asciiTheme="minorBidi" w:hAnsiTheme="minorBidi"/>
          <w:bCs/>
          <w:iCs/>
          <w:sz w:val="24"/>
          <w:szCs w:val="24"/>
        </w:rPr>
        <w:t xml:space="preserve"> life cycle’ and conveys that applying effective project management processes can enhance the chances of project success. </w:t>
      </w:r>
      <w:r w:rsidR="00E97B5E">
        <w:rPr>
          <w:rFonts w:asciiTheme="minorBidi" w:hAnsiTheme="minorBidi"/>
          <w:bCs/>
          <w:iCs/>
          <w:sz w:val="24"/>
          <w:szCs w:val="24"/>
        </w:rPr>
        <w:t>The Project Management Body of Knowledge (PMB</w:t>
      </w:r>
      <w:r w:rsidR="00EA0E56">
        <w:rPr>
          <w:rFonts w:asciiTheme="minorBidi" w:hAnsiTheme="minorBidi"/>
          <w:bCs/>
          <w:iCs/>
          <w:sz w:val="24"/>
          <w:szCs w:val="24"/>
        </w:rPr>
        <w:t>o</w:t>
      </w:r>
      <w:r w:rsidR="00E97B5E">
        <w:rPr>
          <w:rFonts w:asciiTheme="minorBidi" w:hAnsiTheme="minorBidi"/>
          <w:bCs/>
          <w:iCs/>
          <w:sz w:val="24"/>
          <w:szCs w:val="24"/>
        </w:rPr>
        <w:t xml:space="preserve">K Guide) (2013) categorises project management processes into five groups: </w:t>
      </w:r>
      <w:r w:rsidR="00E97B5E" w:rsidRPr="00E97B5E">
        <w:rPr>
          <w:rFonts w:asciiTheme="minorBidi" w:hAnsiTheme="minorBidi"/>
          <w:bCs/>
          <w:i/>
          <w:sz w:val="24"/>
          <w:szCs w:val="24"/>
        </w:rPr>
        <w:t xml:space="preserve">Initiating process group, Planning process group, </w:t>
      </w:r>
      <w:proofErr w:type="gramStart"/>
      <w:r w:rsidR="00E97B5E" w:rsidRPr="00E97B5E">
        <w:rPr>
          <w:rFonts w:asciiTheme="minorBidi" w:hAnsiTheme="minorBidi"/>
          <w:bCs/>
          <w:i/>
          <w:sz w:val="24"/>
          <w:szCs w:val="24"/>
        </w:rPr>
        <w:t>Executing</w:t>
      </w:r>
      <w:proofErr w:type="gramEnd"/>
      <w:r w:rsidR="00E97B5E" w:rsidRPr="00E97B5E">
        <w:rPr>
          <w:rFonts w:asciiTheme="minorBidi" w:hAnsiTheme="minorBidi"/>
          <w:bCs/>
          <w:i/>
          <w:sz w:val="24"/>
          <w:szCs w:val="24"/>
        </w:rPr>
        <w:t xml:space="preserve"> process group, Monitoring and </w:t>
      </w:r>
      <w:r w:rsidR="00E97B5E">
        <w:rPr>
          <w:rFonts w:asciiTheme="minorBidi" w:hAnsiTheme="minorBidi"/>
          <w:bCs/>
          <w:i/>
          <w:sz w:val="24"/>
          <w:szCs w:val="24"/>
        </w:rPr>
        <w:t>C</w:t>
      </w:r>
      <w:r w:rsidR="00E97B5E" w:rsidRPr="00E97B5E">
        <w:rPr>
          <w:rFonts w:asciiTheme="minorBidi" w:hAnsiTheme="minorBidi"/>
          <w:bCs/>
          <w:i/>
          <w:sz w:val="24"/>
          <w:szCs w:val="24"/>
        </w:rPr>
        <w:t>ontrolling process group and the Closing process group</w:t>
      </w:r>
      <w:r w:rsidR="00E97B5E">
        <w:rPr>
          <w:rFonts w:asciiTheme="minorBidi" w:hAnsiTheme="minorBidi"/>
          <w:bCs/>
          <w:iCs/>
          <w:sz w:val="24"/>
          <w:szCs w:val="24"/>
        </w:rPr>
        <w:t xml:space="preserve">. Each process group encompasses and outlines activities, tools, and sub-processes that are needed to support the overall project management process. </w:t>
      </w:r>
      <w:r w:rsidR="00497E4E">
        <w:rPr>
          <w:rFonts w:asciiTheme="minorBidi" w:hAnsiTheme="minorBidi"/>
          <w:bCs/>
          <w:iCs/>
          <w:sz w:val="24"/>
          <w:szCs w:val="24"/>
        </w:rPr>
        <w:t>Wysocki (2014) argues that the five processes promoted within the PMB</w:t>
      </w:r>
      <w:r w:rsidR="00EA0E56">
        <w:rPr>
          <w:rFonts w:asciiTheme="minorBidi" w:hAnsiTheme="minorBidi"/>
          <w:bCs/>
          <w:iCs/>
          <w:sz w:val="24"/>
          <w:szCs w:val="24"/>
        </w:rPr>
        <w:t>o</w:t>
      </w:r>
      <w:r w:rsidR="00497E4E">
        <w:rPr>
          <w:rFonts w:asciiTheme="minorBidi" w:hAnsiTheme="minorBidi"/>
          <w:bCs/>
          <w:iCs/>
          <w:sz w:val="24"/>
          <w:szCs w:val="24"/>
        </w:rPr>
        <w:t>K guide are a traditional method of project management processes and can be used as the ‘building blocks’ for traditional as well as more contemporary or complex projects.</w:t>
      </w:r>
      <w:r w:rsidR="003F017A">
        <w:rPr>
          <w:rFonts w:asciiTheme="minorBidi" w:hAnsiTheme="minorBidi"/>
          <w:bCs/>
          <w:iCs/>
          <w:sz w:val="24"/>
          <w:szCs w:val="24"/>
        </w:rPr>
        <w:t xml:space="preserve"> Contrastingly, Joslin and Muller (2015) state that the processes within the PMB</w:t>
      </w:r>
      <w:r w:rsidR="00EA0E56">
        <w:rPr>
          <w:rFonts w:asciiTheme="minorBidi" w:hAnsiTheme="minorBidi"/>
          <w:bCs/>
          <w:iCs/>
          <w:sz w:val="24"/>
          <w:szCs w:val="24"/>
        </w:rPr>
        <w:t>o</w:t>
      </w:r>
      <w:r w:rsidR="003F017A">
        <w:rPr>
          <w:rFonts w:asciiTheme="minorBidi" w:hAnsiTheme="minorBidi"/>
          <w:bCs/>
          <w:iCs/>
          <w:sz w:val="24"/>
          <w:szCs w:val="24"/>
        </w:rPr>
        <w:t>K are not a methodology at all, but a collation of best practise and suggestions.</w:t>
      </w:r>
      <w:r w:rsidR="00497E4E">
        <w:rPr>
          <w:rFonts w:asciiTheme="minorBidi" w:hAnsiTheme="minorBidi"/>
          <w:bCs/>
          <w:iCs/>
          <w:sz w:val="24"/>
          <w:szCs w:val="24"/>
        </w:rPr>
        <w:t xml:space="preserve"> </w:t>
      </w:r>
      <w:r w:rsidR="00443DA9">
        <w:rPr>
          <w:rFonts w:asciiTheme="minorBidi" w:hAnsiTheme="minorBidi"/>
          <w:bCs/>
          <w:iCs/>
          <w:sz w:val="24"/>
          <w:szCs w:val="24"/>
        </w:rPr>
        <w:t xml:space="preserve">This paper will however be considering similar and comparative methods of project management to assess which is most suitable for the context of the Education Department’s project work. </w:t>
      </w:r>
    </w:p>
    <w:p w14:paraId="2976A0C0" w14:textId="72A3F4EB" w:rsidR="00462696" w:rsidRDefault="00462696" w:rsidP="00EC1751">
      <w:pPr>
        <w:spacing w:line="360" w:lineRule="auto"/>
        <w:rPr>
          <w:rFonts w:asciiTheme="minorBidi" w:hAnsiTheme="minorBidi"/>
          <w:bCs/>
          <w:iCs/>
          <w:sz w:val="24"/>
          <w:szCs w:val="24"/>
        </w:rPr>
      </w:pPr>
      <w:r>
        <w:rPr>
          <w:rFonts w:asciiTheme="minorBidi" w:hAnsiTheme="minorBidi"/>
          <w:bCs/>
          <w:iCs/>
          <w:sz w:val="24"/>
          <w:szCs w:val="24"/>
        </w:rPr>
        <w:t xml:space="preserve">For the purposes of this discussion it is important to </w:t>
      </w:r>
      <w:r w:rsidR="00344319">
        <w:rPr>
          <w:rFonts w:asciiTheme="minorBidi" w:hAnsiTheme="minorBidi"/>
          <w:bCs/>
          <w:iCs/>
          <w:sz w:val="24"/>
          <w:szCs w:val="24"/>
        </w:rPr>
        <w:t>consider the definitions of</w:t>
      </w:r>
      <w:r>
        <w:rPr>
          <w:rFonts w:asciiTheme="minorBidi" w:hAnsiTheme="minorBidi"/>
          <w:bCs/>
          <w:iCs/>
          <w:sz w:val="24"/>
          <w:szCs w:val="24"/>
        </w:rPr>
        <w:t xml:space="preserve"> </w:t>
      </w:r>
      <w:r w:rsidR="00F61954">
        <w:rPr>
          <w:rFonts w:asciiTheme="minorBidi" w:hAnsiTheme="minorBidi"/>
          <w:bCs/>
          <w:iCs/>
          <w:sz w:val="24"/>
          <w:szCs w:val="24"/>
        </w:rPr>
        <w:t>‘</w:t>
      </w:r>
      <w:r>
        <w:rPr>
          <w:rFonts w:asciiTheme="minorBidi" w:hAnsiTheme="minorBidi"/>
          <w:bCs/>
          <w:iCs/>
          <w:sz w:val="24"/>
          <w:szCs w:val="24"/>
        </w:rPr>
        <w:t>project management</w:t>
      </w:r>
      <w:r w:rsidR="00F61954">
        <w:rPr>
          <w:rFonts w:asciiTheme="minorBidi" w:hAnsiTheme="minorBidi"/>
          <w:bCs/>
          <w:iCs/>
          <w:sz w:val="24"/>
          <w:szCs w:val="24"/>
        </w:rPr>
        <w:t>’</w:t>
      </w:r>
      <w:r w:rsidR="00977636">
        <w:rPr>
          <w:rFonts w:asciiTheme="minorBidi" w:hAnsiTheme="minorBidi"/>
          <w:bCs/>
          <w:iCs/>
          <w:sz w:val="24"/>
          <w:szCs w:val="24"/>
        </w:rPr>
        <w:t xml:space="preserve">, </w:t>
      </w:r>
      <w:r w:rsidR="00F61954">
        <w:rPr>
          <w:rFonts w:asciiTheme="minorBidi" w:hAnsiTheme="minorBidi"/>
          <w:bCs/>
          <w:iCs/>
          <w:sz w:val="24"/>
          <w:szCs w:val="24"/>
        </w:rPr>
        <w:t>what a ‘project’ is</w:t>
      </w:r>
      <w:r w:rsidR="00977636">
        <w:rPr>
          <w:rFonts w:asciiTheme="minorBidi" w:hAnsiTheme="minorBidi"/>
          <w:bCs/>
          <w:iCs/>
          <w:sz w:val="24"/>
          <w:szCs w:val="24"/>
        </w:rPr>
        <w:t xml:space="preserve"> and what ‘project success’ looks like. </w:t>
      </w:r>
    </w:p>
    <w:p w14:paraId="47114BBA" w14:textId="5B6AE01A" w:rsidR="00EC1751" w:rsidRDefault="00EC1751" w:rsidP="00EC1751">
      <w:pPr>
        <w:spacing w:line="360" w:lineRule="auto"/>
        <w:rPr>
          <w:rFonts w:asciiTheme="minorBidi" w:hAnsiTheme="minorBidi"/>
          <w:bCs/>
          <w:iCs/>
          <w:sz w:val="24"/>
          <w:szCs w:val="24"/>
        </w:rPr>
      </w:pPr>
      <w:r w:rsidRPr="00EC1751">
        <w:rPr>
          <w:rFonts w:asciiTheme="minorBidi" w:hAnsiTheme="minorBidi"/>
          <w:bCs/>
          <w:iCs/>
          <w:sz w:val="24"/>
          <w:szCs w:val="24"/>
        </w:rPr>
        <w:t xml:space="preserve">Young </w:t>
      </w:r>
      <w:r>
        <w:rPr>
          <w:rFonts w:asciiTheme="minorBidi" w:hAnsiTheme="minorBidi"/>
          <w:bCs/>
          <w:iCs/>
          <w:sz w:val="24"/>
          <w:szCs w:val="24"/>
        </w:rPr>
        <w:t>(2013:15) defines a project as a ‘temporary endeavour to achieve some specific objective in a defined time’. Similarly, The Project Management Institute (2013: 3) defines a project as a ‘temporary endeavour undertaken to create a unique product, service or result</w:t>
      </w:r>
      <w:r w:rsidR="00462696">
        <w:rPr>
          <w:rFonts w:asciiTheme="minorBidi" w:hAnsiTheme="minorBidi"/>
          <w:bCs/>
          <w:iCs/>
          <w:sz w:val="24"/>
          <w:szCs w:val="24"/>
        </w:rPr>
        <w:t>.</w:t>
      </w:r>
      <w:r>
        <w:rPr>
          <w:rFonts w:asciiTheme="minorBidi" w:hAnsiTheme="minorBidi"/>
          <w:bCs/>
          <w:iCs/>
          <w:sz w:val="24"/>
          <w:szCs w:val="24"/>
        </w:rPr>
        <w:t>’</w:t>
      </w:r>
      <w:r w:rsidR="00F61954">
        <w:rPr>
          <w:rFonts w:asciiTheme="minorBidi" w:hAnsiTheme="minorBidi"/>
          <w:bCs/>
          <w:iCs/>
          <w:sz w:val="24"/>
          <w:szCs w:val="24"/>
        </w:rPr>
        <w:t xml:space="preserve"> Whereas, Watson (2002) defines a project as a process undertaken </w:t>
      </w:r>
      <w:r w:rsidR="00F61954">
        <w:rPr>
          <w:rFonts w:asciiTheme="minorBidi" w:hAnsiTheme="minorBidi"/>
          <w:bCs/>
          <w:iCs/>
          <w:sz w:val="24"/>
          <w:szCs w:val="24"/>
        </w:rPr>
        <w:lastRenderedPageBreak/>
        <w:t xml:space="preserve">to achieve a clear objective and bring about change. Watson (2002) emphasizes the need for ‘bringing about change’ when defining projects to ensure that projects are not confused with routine or standardised processes. </w:t>
      </w:r>
    </w:p>
    <w:p w14:paraId="47567D2F" w14:textId="67A00228" w:rsidR="00EA0E56" w:rsidRDefault="00EC1751" w:rsidP="001A2D11">
      <w:pPr>
        <w:spacing w:line="360" w:lineRule="auto"/>
        <w:rPr>
          <w:rFonts w:asciiTheme="minorBidi" w:hAnsiTheme="minorBidi"/>
          <w:bCs/>
          <w:iCs/>
          <w:sz w:val="24"/>
          <w:szCs w:val="24"/>
        </w:rPr>
      </w:pPr>
      <w:r>
        <w:rPr>
          <w:rFonts w:asciiTheme="minorBidi" w:hAnsiTheme="minorBidi"/>
          <w:bCs/>
          <w:iCs/>
          <w:sz w:val="24"/>
          <w:szCs w:val="24"/>
        </w:rPr>
        <w:t>Project management is defined by Young (2013) as a dynamic process undertaken in a structure</w:t>
      </w:r>
      <w:r w:rsidR="00EA0E56">
        <w:rPr>
          <w:rFonts w:asciiTheme="minorBidi" w:hAnsiTheme="minorBidi"/>
          <w:bCs/>
          <w:iCs/>
          <w:sz w:val="24"/>
          <w:szCs w:val="24"/>
        </w:rPr>
        <w:t>d</w:t>
      </w:r>
      <w:r>
        <w:rPr>
          <w:rFonts w:asciiTheme="minorBidi" w:hAnsiTheme="minorBidi"/>
          <w:bCs/>
          <w:iCs/>
          <w:sz w:val="24"/>
          <w:szCs w:val="24"/>
        </w:rPr>
        <w:t xml:space="preserve"> manner, utili</w:t>
      </w:r>
      <w:r w:rsidR="00EA0E56">
        <w:rPr>
          <w:rFonts w:asciiTheme="minorBidi" w:hAnsiTheme="minorBidi"/>
          <w:bCs/>
          <w:iCs/>
          <w:sz w:val="24"/>
          <w:szCs w:val="24"/>
        </w:rPr>
        <w:t>s</w:t>
      </w:r>
      <w:r>
        <w:rPr>
          <w:rFonts w:asciiTheme="minorBidi" w:hAnsiTheme="minorBidi"/>
          <w:bCs/>
          <w:iCs/>
          <w:sz w:val="24"/>
          <w:szCs w:val="24"/>
        </w:rPr>
        <w:t xml:space="preserve">ing appropriate resources to achieve strategic needs and objectives. Whereas, the Project Management Institute (2013:5) define project management as ‘the application of knowledge, skills, tools and techniques to protect activities to meet the project </w:t>
      </w:r>
      <w:r w:rsidR="00462696">
        <w:rPr>
          <w:rFonts w:asciiTheme="minorBidi" w:hAnsiTheme="minorBidi"/>
          <w:bCs/>
          <w:iCs/>
          <w:sz w:val="24"/>
          <w:szCs w:val="24"/>
        </w:rPr>
        <w:t>requirements</w:t>
      </w:r>
      <w:r>
        <w:rPr>
          <w:rFonts w:asciiTheme="minorBidi" w:hAnsiTheme="minorBidi"/>
          <w:bCs/>
          <w:iCs/>
          <w:sz w:val="24"/>
          <w:szCs w:val="24"/>
        </w:rPr>
        <w:t>.</w:t>
      </w:r>
      <w:r w:rsidR="00462696">
        <w:rPr>
          <w:rFonts w:asciiTheme="minorBidi" w:hAnsiTheme="minorBidi"/>
          <w:bCs/>
          <w:iCs/>
          <w:sz w:val="24"/>
          <w:szCs w:val="24"/>
        </w:rPr>
        <w:t>’</w:t>
      </w:r>
      <w:r>
        <w:rPr>
          <w:rFonts w:asciiTheme="minorBidi" w:hAnsiTheme="minorBidi"/>
          <w:bCs/>
          <w:iCs/>
          <w:sz w:val="24"/>
          <w:szCs w:val="24"/>
        </w:rPr>
        <w:t xml:space="preserve"> </w:t>
      </w:r>
      <w:r w:rsidR="00462696">
        <w:rPr>
          <w:rFonts w:asciiTheme="minorBidi" w:hAnsiTheme="minorBidi"/>
          <w:bCs/>
          <w:iCs/>
          <w:sz w:val="24"/>
          <w:szCs w:val="24"/>
        </w:rPr>
        <w:t xml:space="preserve">Reiss (2007) conveys that project management is a combination of management and planning, whereas, Lock (2008) suggests that project management roles have evolved to include the planning, </w:t>
      </w:r>
      <w:r w:rsidR="00DD68CC">
        <w:rPr>
          <w:rFonts w:asciiTheme="minorBidi" w:hAnsiTheme="minorBidi"/>
          <w:bCs/>
          <w:iCs/>
          <w:sz w:val="24"/>
          <w:szCs w:val="24"/>
        </w:rPr>
        <w:t>co-ordination,</w:t>
      </w:r>
      <w:r w:rsidR="00462696">
        <w:rPr>
          <w:rFonts w:asciiTheme="minorBidi" w:hAnsiTheme="minorBidi"/>
          <w:bCs/>
          <w:iCs/>
          <w:sz w:val="24"/>
          <w:szCs w:val="24"/>
        </w:rPr>
        <w:t xml:space="preserve"> and control of diverse and complex modern-day projects.</w:t>
      </w:r>
      <w:r w:rsidR="001A2D11">
        <w:rPr>
          <w:rFonts w:asciiTheme="minorBidi" w:hAnsiTheme="minorBidi"/>
          <w:bCs/>
          <w:iCs/>
          <w:sz w:val="24"/>
          <w:szCs w:val="24"/>
        </w:rPr>
        <w:t xml:space="preserve"> </w:t>
      </w:r>
      <w:r w:rsidR="0055688D">
        <w:rPr>
          <w:rFonts w:asciiTheme="minorBidi" w:hAnsiTheme="minorBidi"/>
          <w:bCs/>
          <w:iCs/>
          <w:sz w:val="24"/>
          <w:szCs w:val="24"/>
        </w:rPr>
        <w:t>Association for Project Management (APM) (2020), suggest that an effectively managed project plan will result in the di</w:t>
      </w:r>
      <w:r w:rsidR="005C45DC">
        <w:rPr>
          <w:rFonts w:asciiTheme="minorBidi" w:hAnsiTheme="minorBidi"/>
          <w:bCs/>
          <w:iCs/>
          <w:sz w:val="24"/>
          <w:szCs w:val="24"/>
        </w:rPr>
        <w:t>fference</w:t>
      </w:r>
      <w:r w:rsidR="0055688D">
        <w:rPr>
          <w:rFonts w:asciiTheme="minorBidi" w:hAnsiTheme="minorBidi"/>
          <w:bCs/>
          <w:iCs/>
          <w:sz w:val="24"/>
          <w:szCs w:val="24"/>
        </w:rPr>
        <w:t xml:space="preserve"> between advancement and </w:t>
      </w:r>
      <w:r w:rsidR="005C45DC">
        <w:rPr>
          <w:rFonts w:asciiTheme="minorBidi" w:hAnsiTheme="minorBidi"/>
          <w:bCs/>
          <w:iCs/>
          <w:sz w:val="24"/>
          <w:szCs w:val="24"/>
        </w:rPr>
        <w:t>relapse</w:t>
      </w:r>
      <w:r w:rsidR="0055688D">
        <w:rPr>
          <w:rFonts w:asciiTheme="minorBidi" w:hAnsiTheme="minorBidi"/>
          <w:bCs/>
          <w:iCs/>
          <w:sz w:val="24"/>
          <w:szCs w:val="24"/>
        </w:rPr>
        <w:t xml:space="preserve"> when undertaking a project. Effective and successful project management establishes strategic alignment, as well as ensuring clear focus, goals, and quality control. Efficient project management ensures that the strategic goals of a business are reflected and facilitated within the project objectives (APM, 2020). Similarly, The PMI (2013) highlights that companies who invest time and money into project management processes and expertise have greater productivities, increased stakeholder satisfaction and greater competitive advantage. Ultimately, project management is a method </w:t>
      </w:r>
      <w:r w:rsidR="00367695">
        <w:rPr>
          <w:rFonts w:asciiTheme="minorBidi" w:hAnsiTheme="minorBidi"/>
          <w:bCs/>
          <w:iCs/>
          <w:sz w:val="24"/>
          <w:szCs w:val="24"/>
        </w:rPr>
        <w:t>to control spending, ensure consistency and improve project outcomes.</w:t>
      </w:r>
      <w:r w:rsidR="001A2D11">
        <w:rPr>
          <w:rFonts w:asciiTheme="minorBidi" w:hAnsiTheme="minorBidi"/>
          <w:bCs/>
          <w:iCs/>
          <w:sz w:val="24"/>
          <w:szCs w:val="24"/>
        </w:rPr>
        <w:t xml:space="preserve"> </w:t>
      </w:r>
      <w:r w:rsidR="00553519">
        <w:rPr>
          <w:rFonts w:asciiTheme="minorBidi" w:hAnsiTheme="minorBidi"/>
          <w:bCs/>
          <w:iCs/>
          <w:sz w:val="24"/>
          <w:szCs w:val="24"/>
        </w:rPr>
        <w:t xml:space="preserve">Although definitions </w:t>
      </w:r>
      <w:r w:rsidR="00367695">
        <w:rPr>
          <w:rFonts w:asciiTheme="minorBidi" w:hAnsiTheme="minorBidi"/>
          <w:bCs/>
          <w:iCs/>
          <w:sz w:val="24"/>
          <w:szCs w:val="24"/>
        </w:rPr>
        <w:t xml:space="preserve">of project management </w:t>
      </w:r>
      <w:r w:rsidR="00553519">
        <w:rPr>
          <w:rFonts w:asciiTheme="minorBidi" w:hAnsiTheme="minorBidi"/>
          <w:bCs/>
          <w:iCs/>
          <w:sz w:val="24"/>
          <w:szCs w:val="24"/>
        </w:rPr>
        <w:t xml:space="preserve">differ, common research literature </w:t>
      </w:r>
      <w:r w:rsidR="00F62D26">
        <w:rPr>
          <w:rFonts w:asciiTheme="minorBidi" w:hAnsiTheme="minorBidi"/>
          <w:bCs/>
          <w:iCs/>
          <w:sz w:val="24"/>
          <w:szCs w:val="24"/>
        </w:rPr>
        <w:t xml:space="preserve">highlights the need for effective project management processes to ensure the smooth progression of a project. </w:t>
      </w:r>
    </w:p>
    <w:p w14:paraId="293AAC14" w14:textId="5C0D3C87" w:rsidR="00EC1751" w:rsidRDefault="00897E63" w:rsidP="001A2D11">
      <w:pPr>
        <w:spacing w:line="360" w:lineRule="auto"/>
        <w:rPr>
          <w:rFonts w:asciiTheme="minorBidi" w:hAnsiTheme="minorBidi"/>
          <w:bCs/>
          <w:iCs/>
          <w:sz w:val="24"/>
          <w:szCs w:val="24"/>
        </w:rPr>
      </w:pPr>
      <w:r>
        <w:rPr>
          <w:rFonts w:asciiTheme="minorBidi" w:hAnsiTheme="minorBidi"/>
          <w:bCs/>
          <w:iCs/>
          <w:sz w:val="24"/>
          <w:szCs w:val="24"/>
        </w:rPr>
        <w:t xml:space="preserve">Yet, </w:t>
      </w:r>
      <w:bookmarkStart w:id="0" w:name="_Hlk48209903"/>
      <w:proofErr w:type="spellStart"/>
      <w:r>
        <w:rPr>
          <w:rFonts w:asciiTheme="minorBidi" w:hAnsiTheme="minorBidi"/>
          <w:bCs/>
          <w:iCs/>
          <w:sz w:val="24"/>
          <w:szCs w:val="24"/>
        </w:rPr>
        <w:t>Shenhar</w:t>
      </w:r>
      <w:proofErr w:type="spellEnd"/>
      <w:r>
        <w:rPr>
          <w:rFonts w:asciiTheme="minorBidi" w:hAnsiTheme="minorBidi"/>
          <w:bCs/>
          <w:iCs/>
          <w:sz w:val="24"/>
          <w:szCs w:val="24"/>
        </w:rPr>
        <w:t xml:space="preserve"> and </w:t>
      </w:r>
      <w:proofErr w:type="spellStart"/>
      <w:r>
        <w:rPr>
          <w:rFonts w:asciiTheme="minorBidi" w:hAnsiTheme="minorBidi"/>
          <w:bCs/>
          <w:iCs/>
          <w:sz w:val="24"/>
          <w:szCs w:val="24"/>
        </w:rPr>
        <w:t>Dvir</w:t>
      </w:r>
      <w:proofErr w:type="spellEnd"/>
      <w:r>
        <w:rPr>
          <w:rFonts w:asciiTheme="minorBidi" w:hAnsiTheme="minorBidi"/>
          <w:bCs/>
          <w:iCs/>
          <w:sz w:val="24"/>
          <w:szCs w:val="24"/>
        </w:rPr>
        <w:t xml:space="preserve"> (2007) </w:t>
      </w:r>
      <w:bookmarkEnd w:id="0"/>
      <w:r>
        <w:rPr>
          <w:rFonts w:asciiTheme="minorBidi" w:hAnsiTheme="minorBidi"/>
          <w:bCs/>
          <w:iCs/>
          <w:sz w:val="24"/>
          <w:szCs w:val="24"/>
        </w:rPr>
        <w:t>would argue that many projects that have followed the necessary processes and been managed by experienced project officers have failed</w:t>
      </w:r>
      <w:r w:rsidR="00EA0E56">
        <w:rPr>
          <w:rFonts w:asciiTheme="minorBidi" w:hAnsiTheme="minorBidi"/>
          <w:bCs/>
          <w:iCs/>
          <w:sz w:val="24"/>
          <w:szCs w:val="24"/>
        </w:rPr>
        <w:t>;</w:t>
      </w:r>
      <w:r>
        <w:rPr>
          <w:rFonts w:asciiTheme="minorBidi" w:hAnsiTheme="minorBidi"/>
          <w:bCs/>
          <w:iCs/>
          <w:sz w:val="24"/>
          <w:szCs w:val="24"/>
        </w:rPr>
        <w:t xml:space="preserve"> and other projects that have not followed the traditional project management processes and rules have been deemed successful over time. </w:t>
      </w:r>
      <w:r w:rsidR="00694684">
        <w:rPr>
          <w:rFonts w:asciiTheme="minorBidi" w:hAnsiTheme="minorBidi"/>
          <w:bCs/>
          <w:iCs/>
          <w:sz w:val="24"/>
          <w:szCs w:val="24"/>
        </w:rPr>
        <w:t xml:space="preserve">Likewise, Pace (2019) conveys that despite an abundance of resources available, projects often run over schedule and over budget. Due to this, Pace (2019) suggests that understanding and identifying project success factors are critical, in which more research is needed to better understand the relationship between project management elements and project success. </w:t>
      </w:r>
    </w:p>
    <w:p w14:paraId="4E698D47" w14:textId="6FDF28D7" w:rsidR="00C73F96" w:rsidRDefault="00C73F96" w:rsidP="00C837A2">
      <w:pPr>
        <w:spacing w:line="360" w:lineRule="auto"/>
        <w:rPr>
          <w:rFonts w:asciiTheme="minorBidi" w:hAnsiTheme="minorBidi"/>
          <w:bCs/>
          <w:iCs/>
          <w:sz w:val="24"/>
          <w:szCs w:val="24"/>
        </w:rPr>
      </w:pPr>
      <w:r>
        <w:rPr>
          <w:rFonts w:asciiTheme="minorBidi" w:hAnsiTheme="minorBidi"/>
          <w:bCs/>
          <w:iCs/>
          <w:sz w:val="24"/>
          <w:szCs w:val="24"/>
        </w:rPr>
        <w:lastRenderedPageBreak/>
        <w:t xml:space="preserve">However, attempting to define project success is difficult and often subjective due to the high number of processes and stakeholders often involved within a project. </w:t>
      </w:r>
      <w:proofErr w:type="spellStart"/>
      <w:r>
        <w:rPr>
          <w:rFonts w:asciiTheme="minorBidi" w:hAnsiTheme="minorBidi"/>
          <w:bCs/>
          <w:iCs/>
          <w:sz w:val="24"/>
          <w:szCs w:val="24"/>
        </w:rPr>
        <w:t>Shenhar</w:t>
      </w:r>
      <w:proofErr w:type="spellEnd"/>
      <w:r>
        <w:rPr>
          <w:rFonts w:asciiTheme="minorBidi" w:hAnsiTheme="minorBidi"/>
          <w:bCs/>
          <w:iCs/>
          <w:sz w:val="24"/>
          <w:szCs w:val="24"/>
        </w:rPr>
        <w:t xml:space="preserve"> and </w:t>
      </w:r>
      <w:proofErr w:type="spellStart"/>
      <w:r>
        <w:rPr>
          <w:rFonts w:asciiTheme="minorBidi" w:hAnsiTheme="minorBidi"/>
          <w:bCs/>
          <w:iCs/>
          <w:sz w:val="24"/>
          <w:szCs w:val="24"/>
        </w:rPr>
        <w:t>Dvir</w:t>
      </w:r>
      <w:proofErr w:type="spellEnd"/>
      <w:r>
        <w:rPr>
          <w:rFonts w:asciiTheme="minorBidi" w:hAnsiTheme="minorBidi"/>
          <w:bCs/>
          <w:iCs/>
          <w:sz w:val="24"/>
          <w:szCs w:val="24"/>
        </w:rPr>
        <w:t xml:space="preserve"> (2007) emphasise that the traditional methods of measuring project success being completing a project within time, budget and according to the specification has evolved; success must correlate to a company’s overall vision.</w:t>
      </w:r>
      <w:r w:rsidR="002F6C69">
        <w:rPr>
          <w:rFonts w:asciiTheme="minorBidi" w:hAnsiTheme="minorBidi"/>
          <w:bCs/>
          <w:iCs/>
          <w:sz w:val="24"/>
          <w:szCs w:val="24"/>
        </w:rPr>
        <w:t xml:space="preserve"> Yet, Atkinson (1991) argues that although the definitions of successful project management differ, the criteria for success must still include time, </w:t>
      </w:r>
      <w:proofErr w:type="gramStart"/>
      <w:r w:rsidR="002F6C69">
        <w:rPr>
          <w:rFonts w:asciiTheme="minorBidi" w:hAnsiTheme="minorBidi"/>
          <w:bCs/>
          <w:iCs/>
          <w:sz w:val="24"/>
          <w:szCs w:val="24"/>
        </w:rPr>
        <w:t>cost</w:t>
      </w:r>
      <w:proofErr w:type="gramEnd"/>
      <w:r w:rsidR="002F6C69">
        <w:rPr>
          <w:rFonts w:asciiTheme="minorBidi" w:hAnsiTheme="minorBidi"/>
          <w:bCs/>
          <w:iCs/>
          <w:sz w:val="24"/>
          <w:szCs w:val="24"/>
        </w:rPr>
        <w:t xml:space="preserve"> and quality. </w:t>
      </w:r>
      <w:r>
        <w:rPr>
          <w:rFonts w:asciiTheme="minorBidi" w:hAnsiTheme="minorBidi"/>
          <w:bCs/>
          <w:iCs/>
          <w:sz w:val="24"/>
          <w:szCs w:val="24"/>
        </w:rPr>
        <w:t>Joslin and Muller (2015</w:t>
      </w:r>
      <w:r w:rsidR="00C837A2">
        <w:rPr>
          <w:rFonts w:asciiTheme="minorBidi" w:hAnsiTheme="minorBidi"/>
          <w:bCs/>
          <w:iCs/>
          <w:sz w:val="24"/>
          <w:szCs w:val="24"/>
        </w:rPr>
        <w:t>: 1379</w:t>
      </w:r>
      <w:r>
        <w:rPr>
          <w:rFonts w:asciiTheme="minorBidi" w:hAnsiTheme="minorBidi"/>
          <w:bCs/>
          <w:iCs/>
          <w:sz w:val="24"/>
          <w:szCs w:val="24"/>
        </w:rPr>
        <w:t xml:space="preserve">) identify five project success criteria that need to be met in order to label a project successful: </w:t>
      </w:r>
      <w:r w:rsidR="00C837A2">
        <w:rPr>
          <w:rFonts w:asciiTheme="minorBidi" w:hAnsiTheme="minorBidi"/>
          <w:bCs/>
          <w:iCs/>
          <w:sz w:val="24"/>
          <w:szCs w:val="24"/>
        </w:rPr>
        <w:t>‘</w:t>
      </w:r>
      <w:r>
        <w:rPr>
          <w:rFonts w:asciiTheme="minorBidi" w:hAnsiTheme="minorBidi"/>
          <w:bCs/>
          <w:iCs/>
          <w:sz w:val="24"/>
          <w:szCs w:val="24"/>
        </w:rPr>
        <w:t>project efficiency, organisational benefits, project impact, stakeholder satisfaction and future potential.</w:t>
      </w:r>
      <w:r w:rsidR="00C837A2">
        <w:rPr>
          <w:rFonts w:asciiTheme="minorBidi" w:hAnsiTheme="minorBidi"/>
          <w:bCs/>
          <w:iCs/>
          <w:sz w:val="24"/>
          <w:szCs w:val="24"/>
        </w:rPr>
        <w:t xml:space="preserve">’ Joslin and Muller (2015) also highlight that a distinction should be made between ‘project success’ which considers aspects such as the project objectives and output; and ‘project management success’ which considers aspects such as cost, time and quality. </w:t>
      </w:r>
      <w:r>
        <w:rPr>
          <w:rFonts w:asciiTheme="minorBidi" w:hAnsiTheme="minorBidi"/>
          <w:bCs/>
          <w:iCs/>
          <w:sz w:val="24"/>
          <w:szCs w:val="24"/>
        </w:rPr>
        <w:t xml:space="preserve">Likewise, Young (2015) suggests that the perception of success depends on who is measuring it, such as the customer, the sponsor, or the manager. Nonetheless, </w:t>
      </w:r>
      <w:proofErr w:type="spellStart"/>
      <w:r>
        <w:rPr>
          <w:rFonts w:asciiTheme="minorBidi" w:hAnsiTheme="minorBidi"/>
          <w:bCs/>
          <w:iCs/>
          <w:sz w:val="24"/>
          <w:szCs w:val="24"/>
        </w:rPr>
        <w:t>Shenhar</w:t>
      </w:r>
      <w:proofErr w:type="spellEnd"/>
      <w:r>
        <w:rPr>
          <w:rFonts w:asciiTheme="minorBidi" w:hAnsiTheme="minorBidi"/>
          <w:bCs/>
          <w:iCs/>
          <w:sz w:val="24"/>
          <w:szCs w:val="24"/>
        </w:rPr>
        <w:t xml:space="preserve"> and </w:t>
      </w:r>
      <w:proofErr w:type="spellStart"/>
      <w:r>
        <w:rPr>
          <w:rFonts w:asciiTheme="minorBidi" w:hAnsiTheme="minorBidi"/>
          <w:bCs/>
          <w:iCs/>
          <w:sz w:val="24"/>
          <w:szCs w:val="24"/>
        </w:rPr>
        <w:t>Dvir</w:t>
      </w:r>
      <w:proofErr w:type="spellEnd"/>
      <w:r>
        <w:rPr>
          <w:rFonts w:asciiTheme="minorBidi" w:hAnsiTheme="minorBidi"/>
          <w:bCs/>
          <w:iCs/>
          <w:sz w:val="24"/>
          <w:szCs w:val="24"/>
        </w:rPr>
        <w:t xml:space="preserve"> (2007) highlight that despite the need for it, there is still no universal method of how to assess and measure project success. </w:t>
      </w:r>
    </w:p>
    <w:p w14:paraId="301A9EE3" w14:textId="55FE7EB3" w:rsidR="00DD68CC" w:rsidRDefault="00DD68CC" w:rsidP="00EC1751">
      <w:pPr>
        <w:spacing w:line="360" w:lineRule="auto"/>
        <w:rPr>
          <w:rFonts w:asciiTheme="minorBidi" w:hAnsiTheme="minorBidi"/>
          <w:b/>
          <w:iCs/>
          <w:sz w:val="24"/>
          <w:szCs w:val="24"/>
        </w:rPr>
      </w:pPr>
      <w:r w:rsidRPr="00DD68CC">
        <w:rPr>
          <w:rFonts w:asciiTheme="minorBidi" w:hAnsiTheme="minorBidi"/>
          <w:b/>
          <w:iCs/>
          <w:sz w:val="24"/>
          <w:szCs w:val="24"/>
        </w:rPr>
        <w:t>Workplace</w:t>
      </w:r>
      <w:r w:rsidR="002E66E7">
        <w:rPr>
          <w:rFonts w:asciiTheme="minorBidi" w:hAnsiTheme="minorBidi"/>
          <w:b/>
          <w:iCs/>
          <w:sz w:val="24"/>
          <w:szCs w:val="24"/>
        </w:rPr>
        <w:t xml:space="preserve"> Context</w:t>
      </w:r>
    </w:p>
    <w:p w14:paraId="57604284" w14:textId="3E8AFC27" w:rsidR="002E0C3B" w:rsidRDefault="000828E7" w:rsidP="002E66E7">
      <w:pPr>
        <w:spacing w:line="360" w:lineRule="auto"/>
        <w:rPr>
          <w:rFonts w:ascii="Arial" w:hAnsi="Arial" w:cs="Arial"/>
          <w:sz w:val="24"/>
          <w:szCs w:val="24"/>
        </w:rPr>
      </w:pPr>
      <w:r w:rsidRPr="000828E7">
        <w:rPr>
          <w:rFonts w:ascii="Arial" w:hAnsi="Arial" w:cs="Arial"/>
          <w:sz w:val="24"/>
          <w:szCs w:val="24"/>
        </w:rPr>
        <w:t xml:space="preserve">I am currently </w:t>
      </w:r>
      <w:r>
        <w:rPr>
          <w:rFonts w:ascii="Arial" w:hAnsi="Arial" w:cs="Arial"/>
          <w:sz w:val="24"/>
          <w:szCs w:val="24"/>
        </w:rPr>
        <w:t>employed as a graduate trainee research officer within the Education Department of a Welsh local authority, based within the Modernising Education Programme (MEP) team. My main responsibilities include</w:t>
      </w:r>
      <w:r w:rsidRPr="000828E7">
        <w:rPr>
          <w:rFonts w:ascii="Arial" w:hAnsi="Arial" w:cs="Arial"/>
          <w:sz w:val="24"/>
          <w:szCs w:val="24"/>
        </w:rPr>
        <w:t xml:space="preserve"> undertak</w:t>
      </w:r>
      <w:r w:rsidR="00344319">
        <w:rPr>
          <w:rFonts w:ascii="Arial" w:hAnsi="Arial" w:cs="Arial"/>
          <w:sz w:val="24"/>
          <w:szCs w:val="24"/>
        </w:rPr>
        <w:t>ing</w:t>
      </w:r>
      <w:r w:rsidRPr="000828E7">
        <w:rPr>
          <w:rFonts w:ascii="Arial" w:hAnsi="Arial" w:cs="Arial"/>
          <w:sz w:val="24"/>
          <w:szCs w:val="24"/>
        </w:rPr>
        <w:t xml:space="preserve"> policy research and analysis to support existing projects as well as proposals for new bodies of work</w:t>
      </w:r>
      <w:r w:rsidRPr="000828E7">
        <w:t>,</w:t>
      </w:r>
      <w:r w:rsidRPr="000828E7">
        <w:rPr>
          <w:rFonts w:ascii="Arial" w:hAnsi="Arial" w:cs="Arial"/>
          <w:sz w:val="24"/>
          <w:szCs w:val="24"/>
        </w:rPr>
        <w:t xml:space="preserve"> develop</w:t>
      </w:r>
      <w:r w:rsidR="00344319">
        <w:rPr>
          <w:rFonts w:ascii="Arial" w:hAnsi="Arial" w:cs="Arial"/>
          <w:sz w:val="24"/>
          <w:szCs w:val="24"/>
        </w:rPr>
        <w:t>ing</w:t>
      </w:r>
      <w:r w:rsidRPr="000828E7">
        <w:rPr>
          <w:rFonts w:ascii="Arial" w:hAnsi="Arial" w:cs="Arial"/>
          <w:sz w:val="24"/>
          <w:szCs w:val="24"/>
        </w:rPr>
        <w:t xml:space="preserve"> research findings to identify and recommend best practices</w:t>
      </w:r>
      <w:r>
        <w:rPr>
          <w:rFonts w:ascii="Arial" w:hAnsi="Arial" w:cs="Arial"/>
          <w:sz w:val="24"/>
          <w:szCs w:val="24"/>
        </w:rPr>
        <w:t xml:space="preserve"> and</w:t>
      </w:r>
      <w:r w:rsidRPr="000828E7">
        <w:rPr>
          <w:rFonts w:ascii="Arial" w:hAnsi="Arial" w:cs="Arial"/>
          <w:sz w:val="24"/>
          <w:szCs w:val="24"/>
        </w:rPr>
        <w:t xml:space="preserve"> to contribute to the delivery of the team’s service</w:t>
      </w:r>
      <w:r>
        <w:rPr>
          <w:rFonts w:ascii="Arial" w:hAnsi="Arial" w:cs="Arial"/>
          <w:sz w:val="24"/>
          <w:szCs w:val="24"/>
        </w:rPr>
        <w:t xml:space="preserve">. The main responsibility of the MEP service is to manage, maintain and prioritise investment funding for enhancing and modernising Primary, Secondary and Special Needs provision within the authority. </w:t>
      </w:r>
    </w:p>
    <w:p w14:paraId="18040FE7" w14:textId="4FC43396" w:rsidR="000828E7" w:rsidRDefault="000828E7" w:rsidP="002E66E7">
      <w:pPr>
        <w:spacing w:line="360" w:lineRule="auto"/>
        <w:rPr>
          <w:rFonts w:ascii="Arial" w:hAnsi="Arial" w:cs="Arial"/>
          <w:sz w:val="24"/>
          <w:szCs w:val="24"/>
        </w:rPr>
      </w:pPr>
      <w:r>
        <w:rPr>
          <w:rFonts w:ascii="Arial" w:hAnsi="Arial" w:cs="Arial"/>
          <w:sz w:val="24"/>
          <w:szCs w:val="24"/>
        </w:rPr>
        <w:t xml:space="preserve">The MEP service is responsible for managing school construction projects, such as new school developments or refurbishments and expansions of existing school buildings. </w:t>
      </w:r>
      <w:r w:rsidR="002E0C3B">
        <w:rPr>
          <w:rFonts w:ascii="Arial" w:hAnsi="Arial" w:cs="Arial"/>
          <w:sz w:val="24"/>
          <w:szCs w:val="24"/>
        </w:rPr>
        <w:t>As well as this, the MEP service is responsible for managing school reorganisation proposals</w:t>
      </w:r>
      <w:r w:rsidR="00CB38B2">
        <w:rPr>
          <w:rFonts w:ascii="Arial" w:hAnsi="Arial" w:cs="Arial"/>
          <w:sz w:val="24"/>
          <w:szCs w:val="24"/>
        </w:rPr>
        <w:t>;</w:t>
      </w:r>
      <w:r w:rsidR="002E0C3B">
        <w:rPr>
          <w:rFonts w:ascii="Arial" w:hAnsi="Arial" w:cs="Arial"/>
          <w:sz w:val="24"/>
          <w:szCs w:val="24"/>
        </w:rPr>
        <w:t xml:space="preserve"> </w:t>
      </w:r>
      <w:r w:rsidR="00CB38B2">
        <w:rPr>
          <w:rFonts w:ascii="Arial" w:hAnsi="Arial" w:cs="Arial"/>
          <w:sz w:val="24"/>
          <w:szCs w:val="24"/>
        </w:rPr>
        <w:t>these</w:t>
      </w:r>
      <w:r w:rsidR="002E0C3B">
        <w:rPr>
          <w:rFonts w:ascii="Arial" w:hAnsi="Arial" w:cs="Arial"/>
          <w:sz w:val="24"/>
          <w:szCs w:val="24"/>
        </w:rPr>
        <w:t xml:space="preserve"> are required when a school wishes to change any part of its </w:t>
      </w:r>
      <w:r w:rsidR="000E558E">
        <w:rPr>
          <w:rFonts w:ascii="Arial" w:hAnsi="Arial" w:cs="Arial"/>
          <w:sz w:val="24"/>
          <w:szCs w:val="24"/>
        </w:rPr>
        <w:t>provision,</w:t>
      </w:r>
      <w:r w:rsidR="002E0C3B">
        <w:rPr>
          <w:rFonts w:ascii="Arial" w:hAnsi="Arial" w:cs="Arial"/>
          <w:sz w:val="24"/>
          <w:szCs w:val="24"/>
        </w:rPr>
        <w:t xml:space="preserve"> such as a change in age range, language provision or a federation between schools. Both types of project undertaken by the MEP team require project </w:t>
      </w:r>
      <w:r w:rsidR="002E0C3B">
        <w:rPr>
          <w:rFonts w:ascii="Arial" w:hAnsi="Arial" w:cs="Arial"/>
          <w:sz w:val="24"/>
          <w:szCs w:val="24"/>
        </w:rPr>
        <w:lastRenderedPageBreak/>
        <w:t xml:space="preserve">officers to follow robust government guidelines and legislation. Project officers are required to plan and manage school development projects by </w:t>
      </w:r>
      <w:r w:rsidR="00EA0E56">
        <w:rPr>
          <w:rFonts w:ascii="Arial" w:hAnsi="Arial" w:cs="Arial"/>
          <w:sz w:val="24"/>
          <w:szCs w:val="24"/>
        </w:rPr>
        <w:t>creating</w:t>
      </w:r>
      <w:r w:rsidR="002E0C3B">
        <w:rPr>
          <w:rFonts w:ascii="Arial" w:hAnsi="Arial" w:cs="Arial"/>
          <w:sz w:val="24"/>
          <w:szCs w:val="24"/>
        </w:rPr>
        <w:t xml:space="preserve"> consultation documents and completing full business cases. Project officers are also required to attend monthly project delivery board meetings to update the rest of the team and any other officers involved. Decisions discussed in project delivery board meetings are then taken to programme board who carry the overall responsibility, management, and decision-making process of a project. </w:t>
      </w:r>
    </w:p>
    <w:p w14:paraId="6181FF8F" w14:textId="650CBC7E" w:rsidR="002E0C3B" w:rsidRDefault="002E0C3B" w:rsidP="002E66E7">
      <w:pPr>
        <w:spacing w:line="360" w:lineRule="auto"/>
        <w:rPr>
          <w:rFonts w:ascii="Arial" w:hAnsi="Arial" w:cs="Arial"/>
          <w:sz w:val="24"/>
          <w:szCs w:val="24"/>
        </w:rPr>
      </w:pPr>
      <w:r w:rsidRPr="004248EC">
        <w:rPr>
          <w:rFonts w:ascii="Arial" w:hAnsi="Arial" w:cs="Arial"/>
          <w:sz w:val="24"/>
          <w:szCs w:val="24"/>
        </w:rPr>
        <w:t>Project officers within the</w:t>
      </w:r>
      <w:r w:rsidR="004248EC" w:rsidRPr="004248EC">
        <w:rPr>
          <w:rFonts w:ascii="Arial" w:hAnsi="Arial" w:cs="Arial"/>
          <w:sz w:val="24"/>
          <w:szCs w:val="24"/>
        </w:rPr>
        <w:t xml:space="preserve"> authority including the</w:t>
      </w:r>
      <w:r w:rsidRPr="004248EC">
        <w:rPr>
          <w:rFonts w:ascii="Arial" w:hAnsi="Arial" w:cs="Arial"/>
          <w:sz w:val="24"/>
          <w:szCs w:val="24"/>
        </w:rPr>
        <w:t xml:space="preserve"> MEP team are required to implement the principles of the PRINCE2 method of project management</w:t>
      </w:r>
      <w:r w:rsidR="00B21C36" w:rsidRPr="004248EC">
        <w:rPr>
          <w:rFonts w:ascii="Arial" w:hAnsi="Arial" w:cs="Arial"/>
          <w:sz w:val="24"/>
          <w:szCs w:val="24"/>
        </w:rPr>
        <w:t xml:space="preserve">. </w:t>
      </w:r>
      <w:r w:rsidR="00895A31" w:rsidRPr="004248EC">
        <w:rPr>
          <w:rFonts w:ascii="Arial" w:hAnsi="Arial" w:cs="Arial"/>
          <w:sz w:val="24"/>
          <w:szCs w:val="24"/>
        </w:rPr>
        <w:t xml:space="preserve">However, project officers </w:t>
      </w:r>
      <w:r w:rsidR="00B11CEC">
        <w:rPr>
          <w:rFonts w:ascii="Arial" w:hAnsi="Arial" w:cs="Arial"/>
          <w:sz w:val="24"/>
          <w:szCs w:val="24"/>
        </w:rPr>
        <w:t>are not required to undertake</w:t>
      </w:r>
      <w:r w:rsidR="00895A31" w:rsidRPr="004248EC">
        <w:rPr>
          <w:rFonts w:ascii="Arial" w:hAnsi="Arial" w:cs="Arial"/>
          <w:sz w:val="24"/>
          <w:szCs w:val="24"/>
        </w:rPr>
        <w:t xml:space="preserve"> any formal PRINCE2 training </w:t>
      </w:r>
      <w:r w:rsidR="00B11CEC">
        <w:rPr>
          <w:rFonts w:ascii="Arial" w:hAnsi="Arial" w:cs="Arial"/>
          <w:sz w:val="24"/>
          <w:szCs w:val="24"/>
        </w:rPr>
        <w:t>to</w:t>
      </w:r>
      <w:r w:rsidR="00895A31" w:rsidRPr="004248EC">
        <w:rPr>
          <w:rFonts w:ascii="Arial" w:hAnsi="Arial" w:cs="Arial"/>
          <w:sz w:val="24"/>
          <w:szCs w:val="24"/>
        </w:rPr>
        <w:t xml:space="preserve"> complete projects. Nevertheless, project officers are competent and experienced officers who have undertaken a number of different projects and the lack of training does not appear to disadvantage the work of the project officers. Research by Reiss (2007) supports this by arguing that formal training does not have a significant impact on the outcomes of a project or improve a project officers competency in managing a project; training will only increase an officers knowledge in the methodologies used within the PRINCE2 method.</w:t>
      </w:r>
      <w:r w:rsidR="00895A31">
        <w:rPr>
          <w:rFonts w:ascii="Arial" w:hAnsi="Arial" w:cs="Arial"/>
          <w:sz w:val="24"/>
          <w:szCs w:val="24"/>
        </w:rPr>
        <w:t xml:space="preserve"> </w:t>
      </w:r>
    </w:p>
    <w:p w14:paraId="3E97D066" w14:textId="0CC1881F" w:rsidR="00564FEC" w:rsidRDefault="00564FEC" w:rsidP="002E66E7">
      <w:pPr>
        <w:spacing w:line="360" w:lineRule="auto"/>
        <w:rPr>
          <w:rFonts w:ascii="Arial" w:hAnsi="Arial" w:cs="Arial"/>
          <w:b/>
          <w:bCs/>
          <w:sz w:val="24"/>
          <w:szCs w:val="24"/>
        </w:rPr>
      </w:pPr>
      <w:r w:rsidRPr="00564FEC">
        <w:rPr>
          <w:rFonts w:ascii="Arial" w:hAnsi="Arial" w:cs="Arial"/>
          <w:b/>
          <w:bCs/>
          <w:sz w:val="24"/>
          <w:szCs w:val="24"/>
        </w:rPr>
        <w:t>Traditional vs Agile</w:t>
      </w:r>
    </w:p>
    <w:p w14:paraId="778FC53B" w14:textId="6FDFEF88" w:rsidR="00564FEC" w:rsidRDefault="003D16E6" w:rsidP="00DF1E9E">
      <w:pPr>
        <w:spacing w:line="360" w:lineRule="auto"/>
        <w:rPr>
          <w:rFonts w:ascii="Arial" w:hAnsi="Arial" w:cs="Arial"/>
          <w:sz w:val="24"/>
          <w:szCs w:val="24"/>
        </w:rPr>
      </w:pPr>
      <w:r>
        <w:rPr>
          <w:rFonts w:ascii="Arial" w:hAnsi="Arial" w:cs="Arial"/>
          <w:sz w:val="24"/>
          <w:szCs w:val="24"/>
        </w:rPr>
        <w:t xml:space="preserve">Pace (2019: 57) explains that ‘there is no single, generic project management methodology that is universally applicable.’ Project management methodologies were developed to improve project effectiveness and success, and support project managers in achieving success (Joslin and Muller, 2015).  It is important to note here that the Project Management Body of Knowledge (PMBoK) is not a methodology, however a body of knowledge that collates best practise (Joslin and Muller, 2015). </w:t>
      </w:r>
      <w:r w:rsidR="00DF1E9E">
        <w:rPr>
          <w:rFonts w:ascii="Arial" w:hAnsi="Arial" w:cs="Arial"/>
          <w:sz w:val="24"/>
          <w:szCs w:val="24"/>
        </w:rPr>
        <w:t xml:space="preserve">The </w:t>
      </w:r>
      <w:r w:rsidR="004248EC">
        <w:rPr>
          <w:rFonts w:ascii="Arial" w:hAnsi="Arial" w:cs="Arial"/>
          <w:sz w:val="24"/>
          <w:szCs w:val="24"/>
        </w:rPr>
        <w:t>P</w:t>
      </w:r>
      <w:r w:rsidR="00DF1E9E">
        <w:rPr>
          <w:rFonts w:ascii="Arial" w:hAnsi="Arial" w:cs="Arial"/>
          <w:sz w:val="24"/>
          <w:szCs w:val="24"/>
        </w:rPr>
        <w:t xml:space="preserve">MBok (PMI, 2013: </w:t>
      </w:r>
      <w:r w:rsidR="004248EC">
        <w:rPr>
          <w:rFonts w:ascii="Arial" w:hAnsi="Arial" w:cs="Arial"/>
          <w:sz w:val="24"/>
          <w:szCs w:val="24"/>
        </w:rPr>
        <w:t>546</w:t>
      </w:r>
      <w:r w:rsidR="00DF1E9E">
        <w:rPr>
          <w:rFonts w:ascii="Arial" w:hAnsi="Arial" w:cs="Arial"/>
          <w:sz w:val="24"/>
          <w:szCs w:val="24"/>
        </w:rPr>
        <w:t xml:space="preserve">) describes project management methodologies as ‘a system of practices, techniques, and procedures, and </w:t>
      </w:r>
      <w:r w:rsidR="004248EC">
        <w:rPr>
          <w:rFonts w:ascii="Arial" w:hAnsi="Arial" w:cs="Arial"/>
          <w:sz w:val="24"/>
          <w:szCs w:val="24"/>
        </w:rPr>
        <w:t>rules</w:t>
      </w:r>
      <w:r w:rsidR="00DF1E9E">
        <w:rPr>
          <w:rFonts w:ascii="Arial" w:hAnsi="Arial" w:cs="Arial"/>
          <w:sz w:val="24"/>
          <w:szCs w:val="24"/>
        </w:rPr>
        <w:t>.</w:t>
      </w:r>
      <w:r w:rsidR="004248EC">
        <w:rPr>
          <w:rFonts w:ascii="Arial" w:hAnsi="Arial" w:cs="Arial"/>
          <w:sz w:val="24"/>
          <w:szCs w:val="24"/>
        </w:rPr>
        <w:t>’</w:t>
      </w:r>
      <w:r w:rsidR="00DF1E9E">
        <w:rPr>
          <w:rFonts w:ascii="Arial" w:hAnsi="Arial" w:cs="Arial"/>
          <w:sz w:val="24"/>
          <w:szCs w:val="24"/>
        </w:rPr>
        <w:t xml:space="preserve"> </w:t>
      </w:r>
      <w:r w:rsidR="0075012D" w:rsidRPr="0075012D">
        <w:rPr>
          <w:rFonts w:ascii="Arial" w:hAnsi="Arial" w:cs="Arial"/>
          <w:sz w:val="24"/>
          <w:szCs w:val="24"/>
        </w:rPr>
        <w:t>Pace (2019) defines project management methodologies as different tools and techniques collated together to deliver project objectives, with the aim of project success.</w:t>
      </w:r>
      <w:r w:rsidR="0075012D">
        <w:rPr>
          <w:rFonts w:ascii="Arial" w:hAnsi="Arial" w:cs="Arial"/>
          <w:sz w:val="24"/>
          <w:szCs w:val="24"/>
        </w:rPr>
        <w:t xml:space="preserve"> Likewise, Joslin and Muller (2015) describe methodologies as a sum of methods, tools and techniques used by the project team to efficiently deliver the project objectives. </w:t>
      </w:r>
      <w:r w:rsidR="00FD57AA">
        <w:rPr>
          <w:rFonts w:ascii="Arial" w:hAnsi="Arial" w:cs="Arial"/>
          <w:sz w:val="24"/>
          <w:szCs w:val="24"/>
        </w:rPr>
        <w:t xml:space="preserve">Project management methodologies vary greatly between organisations with some regarded as inappropriate or inadequate for particular types of project (Joslin and muller, 2015). </w:t>
      </w:r>
      <w:r w:rsidR="005B4447">
        <w:rPr>
          <w:rFonts w:ascii="Arial" w:hAnsi="Arial" w:cs="Arial"/>
          <w:sz w:val="24"/>
          <w:szCs w:val="24"/>
        </w:rPr>
        <w:lastRenderedPageBreak/>
        <w:t xml:space="preserve">Wysocki (2014) conveys that a one size does not fit all when considering project management methodologies, suggesting that better results can be obtained by project managers who tailor procedures and resources to suit the organisation or specific project they are working on. </w:t>
      </w:r>
      <w:r w:rsidR="00B11CEC">
        <w:rPr>
          <w:rFonts w:ascii="Arial" w:hAnsi="Arial" w:cs="Arial"/>
          <w:sz w:val="24"/>
          <w:szCs w:val="24"/>
        </w:rPr>
        <w:t>I agree with this advice, as projects undertaken within the education department of a local authority are vast and varied. I undertake research for projects that range from full school builds</w:t>
      </w:r>
      <w:r w:rsidR="00701B92">
        <w:rPr>
          <w:rFonts w:ascii="Arial" w:hAnsi="Arial" w:cs="Arial"/>
          <w:sz w:val="24"/>
          <w:szCs w:val="24"/>
        </w:rPr>
        <w:t>,</w:t>
      </w:r>
      <w:r w:rsidR="00B11CEC">
        <w:rPr>
          <w:rFonts w:ascii="Arial" w:hAnsi="Arial" w:cs="Arial"/>
          <w:sz w:val="24"/>
          <w:szCs w:val="24"/>
        </w:rPr>
        <w:t xml:space="preserve"> involving a number of different stakeholders and processes that are quite complex; to small ‘in-house’ projects to improve ways of working that do not require a complex project management methodology. </w:t>
      </w:r>
    </w:p>
    <w:p w14:paraId="2C7A2625" w14:textId="7CF526AB" w:rsidR="00AB6333" w:rsidRDefault="00AB6333" w:rsidP="00DF1E9E">
      <w:pPr>
        <w:spacing w:line="360" w:lineRule="auto"/>
        <w:rPr>
          <w:rFonts w:ascii="Arial" w:hAnsi="Arial" w:cs="Arial"/>
          <w:sz w:val="24"/>
          <w:szCs w:val="24"/>
        </w:rPr>
      </w:pPr>
      <w:r>
        <w:rPr>
          <w:rFonts w:ascii="Arial" w:hAnsi="Arial" w:cs="Arial"/>
          <w:sz w:val="24"/>
          <w:szCs w:val="24"/>
        </w:rPr>
        <w:t>Traditional methods of project management are sometimes referred to as the ‘waterfall approach’ as each stage progresses to the next, with no backward progress (Pace, 2019). Laufer et. al. (2015) suggests that the compartmentalization of stages, results in effective planning and progression.</w:t>
      </w:r>
      <w:r w:rsidR="007B3947">
        <w:rPr>
          <w:rFonts w:ascii="Arial" w:hAnsi="Arial" w:cs="Arial"/>
          <w:sz w:val="24"/>
          <w:szCs w:val="24"/>
        </w:rPr>
        <w:t xml:space="preserve"> Laufer et al (2015) also advises that emphasizing the planning stage will increase the chance of success; if more time and effort is put into the planning stage, there should be limited reasons to go back.</w:t>
      </w:r>
      <w:r>
        <w:rPr>
          <w:rFonts w:ascii="Arial" w:hAnsi="Arial" w:cs="Arial"/>
          <w:sz w:val="24"/>
          <w:szCs w:val="24"/>
        </w:rPr>
        <w:t xml:space="preserve"> However, more modern, or agile approaches to project management would argue the need to go back to previous stages if required</w:t>
      </w:r>
      <w:r w:rsidR="00701B92">
        <w:rPr>
          <w:rFonts w:ascii="Arial" w:hAnsi="Arial" w:cs="Arial"/>
          <w:sz w:val="24"/>
          <w:szCs w:val="24"/>
        </w:rPr>
        <w:t>,</w:t>
      </w:r>
      <w:r>
        <w:rPr>
          <w:rFonts w:ascii="Arial" w:hAnsi="Arial" w:cs="Arial"/>
          <w:sz w:val="24"/>
          <w:szCs w:val="24"/>
        </w:rPr>
        <w:t xml:space="preserve"> in order to manage change, adapt </w:t>
      </w:r>
      <w:r w:rsidR="00E6485E">
        <w:rPr>
          <w:rFonts w:ascii="Arial" w:hAnsi="Arial" w:cs="Arial"/>
          <w:sz w:val="24"/>
          <w:szCs w:val="24"/>
        </w:rPr>
        <w:t>accordingly,</w:t>
      </w:r>
      <w:r>
        <w:rPr>
          <w:rFonts w:ascii="Arial" w:hAnsi="Arial" w:cs="Arial"/>
          <w:sz w:val="24"/>
          <w:szCs w:val="24"/>
        </w:rPr>
        <w:t xml:space="preserve"> or maintain stakeholder satisfaction (Pace, 2019).  Laufer et al (2015) suggests that traditional methods can be advantageous as quality can be maintained with errors more likely to be detected in the early stages and resolved before progressing forward. Likewise, Pace (2019) conveys that traditional methods are familiar, easy to use and easy to follow. Critique of traditional methods argue that the rigid structure does not best manage complexity. When projects are overly complex</w:t>
      </w:r>
      <w:r w:rsidR="00F462AD">
        <w:rPr>
          <w:rFonts w:ascii="Arial" w:hAnsi="Arial" w:cs="Arial"/>
          <w:sz w:val="24"/>
          <w:szCs w:val="24"/>
        </w:rPr>
        <w:t xml:space="preserve">, a degree of flexibility and adaptability are needed (Pace, 2019). </w:t>
      </w:r>
      <w:proofErr w:type="spellStart"/>
      <w:r w:rsidR="00F462AD">
        <w:rPr>
          <w:rFonts w:ascii="Arial" w:hAnsi="Arial" w:cs="Arial"/>
          <w:sz w:val="24"/>
          <w:szCs w:val="24"/>
        </w:rPr>
        <w:t>Stettina</w:t>
      </w:r>
      <w:proofErr w:type="spellEnd"/>
      <w:r w:rsidR="00F462AD">
        <w:rPr>
          <w:rFonts w:ascii="Arial" w:hAnsi="Arial" w:cs="Arial"/>
          <w:sz w:val="24"/>
          <w:szCs w:val="24"/>
        </w:rPr>
        <w:t xml:space="preserve"> and </w:t>
      </w:r>
      <w:proofErr w:type="spellStart"/>
      <w:r w:rsidR="00F462AD">
        <w:rPr>
          <w:rFonts w:ascii="Arial" w:hAnsi="Arial" w:cs="Arial"/>
          <w:sz w:val="24"/>
          <w:szCs w:val="24"/>
        </w:rPr>
        <w:t>Hor</w:t>
      </w:r>
      <w:r w:rsidR="007B3947">
        <w:rPr>
          <w:rFonts w:ascii="Arial" w:hAnsi="Arial" w:cs="Arial"/>
          <w:sz w:val="24"/>
          <w:szCs w:val="24"/>
        </w:rPr>
        <w:t>t</w:t>
      </w:r>
      <w:r w:rsidR="00F462AD">
        <w:rPr>
          <w:rFonts w:ascii="Arial" w:hAnsi="Arial" w:cs="Arial"/>
          <w:sz w:val="24"/>
          <w:szCs w:val="24"/>
        </w:rPr>
        <w:t>z</w:t>
      </w:r>
      <w:proofErr w:type="spellEnd"/>
      <w:r w:rsidR="00F462AD">
        <w:rPr>
          <w:rFonts w:ascii="Arial" w:hAnsi="Arial" w:cs="Arial"/>
          <w:sz w:val="24"/>
          <w:szCs w:val="24"/>
        </w:rPr>
        <w:t xml:space="preserve"> (2015) agree, portraying that strict linear methods can lead to wasted work if changes are required. </w:t>
      </w:r>
      <w:r w:rsidR="00D75ECA">
        <w:rPr>
          <w:rFonts w:ascii="Arial" w:hAnsi="Arial" w:cs="Arial"/>
          <w:sz w:val="24"/>
          <w:szCs w:val="24"/>
        </w:rPr>
        <w:t xml:space="preserve">Similarly, Pace (2019) indicates the </w:t>
      </w:r>
      <w:r w:rsidR="008845C5">
        <w:rPr>
          <w:rFonts w:ascii="Arial" w:hAnsi="Arial" w:cs="Arial"/>
          <w:sz w:val="24"/>
          <w:szCs w:val="24"/>
        </w:rPr>
        <w:t>bureaucratic nature</w:t>
      </w:r>
      <w:r w:rsidR="00D75ECA">
        <w:rPr>
          <w:rFonts w:ascii="Arial" w:hAnsi="Arial" w:cs="Arial"/>
          <w:sz w:val="24"/>
          <w:szCs w:val="24"/>
        </w:rPr>
        <w:t xml:space="preserve"> of traditional methods can lead to conflicts and tensions within a project management team. </w:t>
      </w:r>
    </w:p>
    <w:p w14:paraId="3D856D92" w14:textId="1E5ED640" w:rsidR="00247FE7" w:rsidRDefault="00E6485E" w:rsidP="00247FE7">
      <w:pPr>
        <w:spacing w:line="360" w:lineRule="auto"/>
        <w:rPr>
          <w:rFonts w:ascii="Arial" w:hAnsi="Arial" w:cs="Arial"/>
          <w:sz w:val="24"/>
          <w:szCs w:val="24"/>
        </w:rPr>
      </w:pPr>
      <w:r>
        <w:rPr>
          <w:rFonts w:ascii="Arial" w:hAnsi="Arial" w:cs="Arial"/>
          <w:sz w:val="24"/>
          <w:szCs w:val="24"/>
        </w:rPr>
        <w:t xml:space="preserve">Where traditional methods emphasise upfront planning, agile project management methods emphasize continuous planning, with value placed upon collaboration and responding to change (Nichols et al., 2015). Agile methodologies were originally developed as guidelines to support software development, but the principles can be contextualised to other types of project. Where traditional methods follow a linear progression, agile methods follow a series of iteration cycles, with each cycle encompassing some form of planning, </w:t>
      </w:r>
      <w:r w:rsidR="009D1BA7">
        <w:rPr>
          <w:rFonts w:ascii="Arial" w:hAnsi="Arial" w:cs="Arial"/>
          <w:sz w:val="24"/>
          <w:szCs w:val="24"/>
        </w:rPr>
        <w:t>designing,</w:t>
      </w:r>
      <w:r>
        <w:rPr>
          <w:rFonts w:ascii="Arial" w:hAnsi="Arial" w:cs="Arial"/>
          <w:sz w:val="24"/>
          <w:szCs w:val="24"/>
        </w:rPr>
        <w:t xml:space="preserve"> and testing (Pace, 2019). </w:t>
      </w:r>
      <w:r w:rsidR="004248EC">
        <w:rPr>
          <w:rFonts w:ascii="Arial" w:hAnsi="Arial" w:cs="Arial"/>
          <w:sz w:val="24"/>
          <w:szCs w:val="24"/>
        </w:rPr>
        <w:t xml:space="preserve">Effective </w:t>
      </w:r>
      <w:r w:rsidR="004248EC">
        <w:rPr>
          <w:rFonts w:ascii="Arial" w:hAnsi="Arial" w:cs="Arial"/>
          <w:sz w:val="24"/>
          <w:szCs w:val="24"/>
        </w:rPr>
        <w:lastRenderedPageBreak/>
        <w:t>teamwork, collaboration and communication are key to delivering a successful agile project (Pace, 2019). Correspondingly, Frank-Cervone (2014) emphasizes that communication is critical during each phase of a project to improve project success</w:t>
      </w:r>
      <w:r w:rsidR="007B3947">
        <w:rPr>
          <w:rFonts w:ascii="Arial" w:hAnsi="Arial" w:cs="Arial"/>
          <w:sz w:val="24"/>
          <w:szCs w:val="24"/>
        </w:rPr>
        <w:t>, regardless of which methodology is being used. Agile project management can reduce costs and increase speed of deliver</w:t>
      </w:r>
      <w:r w:rsidR="00022465">
        <w:rPr>
          <w:rFonts w:ascii="Arial" w:hAnsi="Arial" w:cs="Arial"/>
          <w:sz w:val="24"/>
          <w:szCs w:val="24"/>
        </w:rPr>
        <w:t>,</w:t>
      </w:r>
      <w:r w:rsidR="007B3947">
        <w:rPr>
          <w:rFonts w:ascii="Arial" w:hAnsi="Arial" w:cs="Arial"/>
          <w:sz w:val="24"/>
          <w:szCs w:val="24"/>
        </w:rPr>
        <w:t xml:space="preserve"> according to </w:t>
      </w:r>
      <w:bookmarkStart w:id="1" w:name="_Hlk52790125"/>
      <w:proofErr w:type="spellStart"/>
      <w:r w:rsidR="007B3947">
        <w:rPr>
          <w:rFonts w:ascii="Arial" w:hAnsi="Arial" w:cs="Arial"/>
          <w:sz w:val="24"/>
          <w:szCs w:val="24"/>
        </w:rPr>
        <w:t>Stettina</w:t>
      </w:r>
      <w:proofErr w:type="spellEnd"/>
      <w:r w:rsidR="007B3947">
        <w:rPr>
          <w:rFonts w:ascii="Arial" w:hAnsi="Arial" w:cs="Arial"/>
          <w:sz w:val="24"/>
          <w:szCs w:val="24"/>
        </w:rPr>
        <w:t xml:space="preserve"> and </w:t>
      </w:r>
      <w:proofErr w:type="spellStart"/>
      <w:r w:rsidR="007B3947">
        <w:rPr>
          <w:rFonts w:ascii="Arial" w:hAnsi="Arial" w:cs="Arial"/>
          <w:sz w:val="24"/>
          <w:szCs w:val="24"/>
        </w:rPr>
        <w:t>Hortz</w:t>
      </w:r>
      <w:proofErr w:type="spellEnd"/>
      <w:r w:rsidR="007B3947">
        <w:rPr>
          <w:rFonts w:ascii="Arial" w:hAnsi="Arial" w:cs="Arial"/>
          <w:sz w:val="24"/>
          <w:szCs w:val="24"/>
        </w:rPr>
        <w:t xml:space="preserve"> (2015), </w:t>
      </w:r>
      <w:bookmarkEnd w:id="1"/>
      <w:r w:rsidR="007B3947">
        <w:rPr>
          <w:rFonts w:ascii="Arial" w:hAnsi="Arial" w:cs="Arial"/>
          <w:sz w:val="24"/>
          <w:szCs w:val="24"/>
        </w:rPr>
        <w:t xml:space="preserve">however, users of traditional methods would also argue the same. </w:t>
      </w:r>
      <w:r w:rsidR="00247FE7">
        <w:rPr>
          <w:rFonts w:ascii="Arial" w:hAnsi="Arial" w:cs="Arial"/>
          <w:sz w:val="24"/>
          <w:szCs w:val="24"/>
        </w:rPr>
        <w:t xml:space="preserve">Jackson (2012) highlights that agile methods work best for any project that contains an air of uncertainty or risk, as agile methods have the ability to adapt and address changes in requirements. </w:t>
      </w:r>
    </w:p>
    <w:p w14:paraId="5BFB7D7D" w14:textId="27CE921B" w:rsidR="00022465" w:rsidRDefault="00247FE7" w:rsidP="00247FE7">
      <w:pPr>
        <w:spacing w:line="360" w:lineRule="auto"/>
        <w:rPr>
          <w:rFonts w:ascii="Arial" w:hAnsi="Arial" w:cs="Arial"/>
          <w:sz w:val="24"/>
          <w:szCs w:val="24"/>
        </w:rPr>
      </w:pPr>
      <w:r>
        <w:rPr>
          <w:rFonts w:ascii="Arial" w:hAnsi="Arial" w:cs="Arial"/>
          <w:sz w:val="24"/>
          <w:szCs w:val="24"/>
        </w:rPr>
        <w:t xml:space="preserve">Likewise, </w:t>
      </w:r>
      <w:proofErr w:type="spellStart"/>
      <w:r w:rsidR="007B3947">
        <w:rPr>
          <w:rFonts w:ascii="Arial" w:hAnsi="Arial" w:cs="Arial"/>
          <w:sz w:val="24"/>
          <w:szCs w:val="24"/>
        </w:rPr>
        <w:t>Stettina</w:t>
      </w:r>
      <w:proofErr w:type="spellEnd"/>
      <w:r w:rsidR="007B3947">
        <w:rPr>
          <w:rFonts w:ascii="Arial" w:hAnsi="Arial" w:cs="Arial"/>
          <w:sz w:val="24"/>
          <w:szCs w:val="24"/>
        </w:rPr>
        <w:t xml:space="preserve"> and </w:t>
      </w:r>
      <w:proofErr w:type="spellStart"/>
      <w:r w:rsidR="007B3947">
        <w:rPr>
          <w:rFonts w:ascii="Arial" w:hAnsi="Arial" w:cs="Arial"/>
          <w:sz w:val="24"/>
          <w:szCs w:val="24"/>
        </w:rPr>
        <w:t>Hortz</w:t>
      </w:r>
      <w:proofErr w:type="spellEnd"/>
      <w:r w:rsidR="007B3947">
        <w:rPr>
          <w:rFonts w:ascii="Arial" w:hAnsi="Arial" w:cs="Arial"/>
          <w:sz w:val="24"/>
          <w:szCs w:val="24"/>
        </w:rPr>
        <w:t xml:space="preserve"> (2015) discuss an advantage to agile methods being flexibility and embracing change, which traditional methods do not. </w:t>
      </w:r>
      <w:r w:rsidR="0054277F">
        <w:rPr>
          <w:rFonts w:ascii="Arial" w:hAnsi="Arial" w:cs="Arial"/>
          <w:sz w:val="24"/>
          <w:szCs w:val="24"/>
        </w:rPr>
        <w:t xml:space="preserve">Although </w:t>
      </w:r>
      <w:proofErr w:type="spellStart"/>
      <w:r w:rsidR="0054277F">
        <w:rPr>
          <w:rFonts w:ascii="Arial" w:hAnsi="Arial" w:cs="Arial"/>
          <w:sz w:val="24"/>
          <w:szCs w:val="24"/>
        </w:rPr>
        <w:t>Stettina</w:t>
      </w:r>
      <w:proofErr w:type="spellEnd"/>
      <w:r w:rsidR="0054277F">
        <w:rPr>
          <w:rFonts w:ascii="Arial" w:hAnsi="Arial" w:cs="Arial"/>
          <w:sz w:val="24"/>
          <w:szCs w:val="24"/>
        </w:rPr>
        <w:t xml:space="preserve"> and </w:t>
      </w:r>
      <w:proofErr w:type="spellStart"/>
      <w:r w:rsidR="0054277F">
        <w:rPr>
          <w:rFonts w:ascii="Arial" w:hAnsi="Arial" w:cs="Arial"/>
          <w:sz w:val="24"/>
          <w:szCs w:val="24"/>
        </w:rPr>
        <w:t>Hortz</w:t>
      </w:r>
      <w:proofErr w:type="spellEnd"/>
      <w:r w:rsidR="0054277F">
        <w:rPr>
          <w:rFonts w:ascii="Arial" w:hAnsi="Arial" w:cs="Arial"/>
          <w:sz w:val="24"/>
          <w:szCs w:val="24"/>
        </w:rPr>
        <w:t xml:space="preserve"> (2015) argue that traditional methods do not embrace change, the PMBoK (2013) acknowledges that changes can be requested at any time within a project and by any stakeholder. It is the responsibly of the project manager to have put appropriate change control procedures in place. The PMBoK (</w:t>
      </w:r>
      <w:r>
        <w:rPr>
          <w:rFonts w:ascii="Arial" w:hAnsi="Arial" w:cs="Arial"/>
          <w:sz w:val="24"/>
          <w:szCs w:val="24"/>
        </w:rPr>
        <w:t xml:space="preserve">PMI, </w:t>
      </w:r>
      <w:r w:rsidR="0054277F">
        <w:rPr>
          <w:rFonts w:ascii="Arial" w:hAnsi="Arial" w:cs="Arial"/>
          <w:sz w:val="24"/>
          <w:szCs w:val="24"/>
        </w:rPr>
        <w:t xml:space="preserve">2013:530) defines change control as ‘a process whereby modifications to documents, deliverables or baselines associated with the project are identified, documented, approved or rejected.’ Large MEP projects require robust change control procedures due to the complexity and high number of stakeholders involved. Change requests are documented and discussed within project delivery board and then taken to programme board for approval. Once a change request has been approved, the decision is communicated to project delivery board and all relevant stakeholders, with revised costs, schedules and resources communicated </w:t>
      </w:r>
      <w:r>
        <w:rPr>
          <w:rFonts w:ascii="Arial" w:hAnsi="Arial" w:cs="Arial"/>
          <w:sz w:val="24"/>
          <w:szCs w:val="24"/>
        </w:rPr>
        <w:t xml:space="preserve">and updated accordingly (PMI,2013). </w:t>
      </w:r>
    </w:p>
    <w:p w14:paraId="74786BD3" w14:textId="2210D563" w:rsidR="007B3947" w:rsidRDefault="007B3947" w:rsidP="00DF1E9E">
      <w:pPr>
        <w:spacing w:line="360" w:lineRule="auto"/>
        <w:rPr>
          <w:rFonts w:ascii="Arial" w:hAnsi="Arial" w:cs="Arial"/>
          <w:sz w:val="24"/>
          <w:szCs w:val="24"/>
        </w:rPr>
      </w:pPr>
      <w:r>
        <w:rPr>
          <w:rFonts w:ascii="Arial" w:hAnsi="Arial" w:cs="Arial"/>
          <w:sz w:val="24"/>
          <w:szCs w:val="24"/>
        </w:rPr>
        <w:t>Nonetheless, Laufer et al (2015) suggests a combination of traditional and agile approaches to project management</w:t>
      </w:r>
      <w:r w:rsidR="00701B92">
        <w:rPr>
          <w:rFonts w:ascii="Arial" w:hAnsi="Arial" w:cs="Arial"/>
          <w:sz w:val="24"/>
          <w:szCs w:val="24"/>
        </w:rPr>
        <w:t>,</w:t>
      </w:r>
      <w:r>
        <w:rPr>
          <w:rFonts w:ascii="Arial" w:hAnsi="Arial" w:cs="Arial"/>
          <w:sz w:val="24"/>
          <w:szCs w:val="24"/>
        </w:rPr>
        <w:t xml:space="preserve"> to allow for smooth progression and flexibility in order to effectively manage complex projects. </w:t>
      </w:r>
      <w:r w:rsidR="00022465">
        <w:rPr>
          <w:rFonts w:ascii="Arial" w:hAnsi="Arial" w:cs="Arial"/>
          <w:sz w:val="24"/>
          <w:szCs w:val="24"/>
        </w:rPr>
        <w:t>I agree with the idea of a combination or hybrid approach to project management, particularly within an education department work place. Traditional processes and stages are easy to follow and can set the basis for a project lifecycle</w:t>
      </w:r>
      <w:r w:rsidR="00701B92">
        <w:rPr>
          <w:rFonts w:ascii="Arial" w:hAnsi="Arial" w:cs="Arial"/>
          <w:sz w:val="24"/>
          <w:szCs w:val="24"/>
        </w:rPr>
        <w:t xml:space="preserve"> (Langley, 2006).</w:t>
      </w:r>
      <w:r w:rsidR="00022465">
        <w:rPr>
          <w:rFonts w:ascii="Arial" w:hAnsi="Arial" w:cs="Arial"/>
          <w:sz w:val="24"/>
          <w:szCs w:val="24"/>
        </w:rPr>
        <w:t xml:space="preserve"> </w:t>
      </w:r>
      <w:r w:rsidR="00701B92">
        <w:rPr>
          <w:rFonts w:ascii="Arial" w:hAnsi="Arial" w:cs="Arial"/>
          <w:sz w:val="24"/>
          <w:szCs w:val="24"/>
        </w:rPr>
        <w:t>However,</w:t>
      </w:r>
      <w:r w:rsidR="00022465">
        <w:rPr>
          <w:rFonts w:ascii="Arial" w:hAnsi="Arial" w:cs="Arial"/>
          <w:sz w:val="24"/>
          <w:szCs w:val="24"/>
        </w:rPr>
        <w:t xml:space="preserve"> I believe a project still has to be open to flexibility and the possibility of iterations of </w:t>
      </w:r>
      <w:r w:rsidR="009D52AC">
        <w:rPr>
          <w:rFonts w:ascii="Arial" w:hAnsi="Arial" w:cs="Arial"/>
          <w:sz w:val="24"/>
          <w:szCs w:val="24"/>
        </w:rPr>
        <w:t>processes,</w:t>
      </w:r>
      <w:r w:rsidR="00022465">
        <w:rPr>
          <w:rFonts w:ascii="Arial" w:hAnsi="Arial" w:cs="Arial"/>
          <w:sz w:val="24"/>
          <w:szCs w:val="24"/>
        </w:rPr>
        <w:t xml:space="preserve"> as outcomes cannot be entirely predicated within the planning phase when a project relies on a large number of dependencies. </w:t>
      </w:r>
      <w:r w:rsidR="005174C1">
        <w:rPr>
          <w:rFonts w:ascii="Arial" w:hAnsi="Arial" w:cs="Arial"/>
          <w:sz w:val="24"/>
          <w:szCs w:val="24"/>
        </w:rPr>
        <w:t xml:space="preserve">Similarly, </w:t>
      </w:r>
      <w:proofErr w:type="spellStart"/>
      <w:r w:rsidR="005174C1">
        <w:rPr>
          <w:rFonts w:ascii="Arial" w:hAnsi="Arial" w:cs="Arial"/>
          <w:sz w:val="24"/>
          <w:szCs w:val="24"/>
        </w:rPr>
        <w:t>Fitsilis</w:t>
      </w:r>
      <w:proofErr w:type="spellEnd"/>
      <w:r w:rsidR="005174C1">
        <w:rPr>
          <w:rFonts w:ascii="Arial" w:hAnsi="Arial" w:cs="Arial"/>
          <w:sz w:val="24"/>
          <w:szCs w:val="24"/>
        </w:rPr>
        <w:t xml:space="preserve"> (2008) argues that although agile methods are popular, they are not complete project management methodologies as a number of processes are not explicitly explained or missing completely. This further </w:t>
      </w:r>
      <w:r w:rsidR="005174C1">
        <w:rPr>
          <w:rFonts w:ascii="Arial" w:hAnsi="Arial" w:cs="Arial"/>
          <w:sz w:val="24"/>
          <w:szCs w:val="24"/>
        </w:rPr>
        <w:lastRenderedPageBreak/>
        <w:t xml:space="preserve">suggest that traditional methods should be used as the building blocks to develop project management lifecycles, with the principles of agile methods embedded within, such as the focus on collaboration, reflection and embracing change (Nichols et al., 2015). </w:t>
      </w:r>
    </w:p>
    <w:p w14:paraId="571DDA02" w14:textId="0D4051C9" w:rsidR="009D1BA7" w:rsidRDefault="004248EC" w:rsidP="009D1BA7">
      <w:pPr>
        <w:spacing w:line="360" w:lineRule="auto"/>
        <w:rPr>
          <w:rFonts w:ascii="Arial" w:hAnsi="Arial" w:cs="Arial"/>
          <w:i/>
          <w:iCs/>
          <w:sz w:val="22"/>
          <w:szCs w:val="22"/>
        </w:rPr>
      </w:pPr>
      <w:r w:rsidRPr="009D1BA7">
        <w:rPr>
          <w:i/>
          <w:iCs/>
          <w:noProof/>
          <w:sz w:val="18"/>
          <w:szCs w:val="18"/>
        </w:rPr>
        <w:drawing>
          <wp:anchor distT="0" distB="0" distL="114300" distR="114300" simplePos="0" relativeHeight="251658240" behindDoc="1" locked="0" layoutInCell="1" allowOverlap="1" wp14:anchorId="66A86B47" wp14:editId="778E4EC7">
            <wp:simplePos x="0" y="0"/>
            <wp:positionH relativeFrom="margin">
              <wp:align>left</wp:align>
            </wp:positionH>
            <wp:positionV relativeFrom="paragraph">
              <wp:posOffset>-356</wp:posOffset>
            </wp:positionV>
            <wp:extent cx="3841115" cy="1601470"/>
            <wp:effectExtent l="0" t="0" r="6985" b="0"/>
            <wp:wrapTight wrapText="bothSides">
              <wp:wrapPolygon edited="0">
                <wp:start x="0" y="0"/>
                <wp:lineTo x="0" y="21326"/>
                <wp:lineTo x="21532" y="21326"/>
                <wp:lineTo x="215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41115" cy="1601470"/>
                    </a:xfrm>
                    <a:prstGeom prst="rect">
                      <a:avLst/>
                    </a:prstGeom>
                  </pic:spPr>
                </pic:pic>
              </a:graphicData>
            </a:graphic>
            <wp14:sizeRelH relativeFrom="margin">
              <wp14:pctWidth>0</wp14:pctWidth>
            </wp14:sizeRelH>
            <wp14:sizeRelV relativeFrom="margin">
              <wp14:pctHeight>0</wp14:pctHeight>
            </wp14:sizeRelV>
          </wp:anchor>
        </w:drawing>
      </w:r>
    </w:p>
    <w:p w14:paraId="7873E9E8" w14:textId="77777777" w:rsidR="009D1BA7" w:rsidRDefault="009D1BA7" w:rsidP="009D1BA7">
      <w:pPr>
        <w:spacing w:line="360" w:lineRule="auto"/>
        <w:rPr>
          <w:rFonts w:ascii="Arial" w:hAnsi="Arial" w:cs="Arial"/>
          <w:i/>
          <w:iCs/>
          <w:sz w:val="22"/>
          <w:szCs w:val="22"/>
        </w:rPr>
      </w:pPr>
    </w:p>
    <w:p w14:paraId="0D56C5DE" w14:textId="77777777" w:rsidR="009D1BA7" w:rsidRDefault="009D1BA7" w:rsidP="009D1BA7">
      <w:pPr>
        <w:spacing w:line="360" w:lineRule="auto"/>
        <w:rPr>
          <w:rFonts w:ascii="Arial" w:hAnsi="Arial" w:cs="Arial"/>
          <w:i/>
          <w:iCs/>
          <w:sz w:val="22"/>
          <w:szCs w:val="22"/>
        </w:rPr>
      </w:pPr>
    </w:p>
    <w:p w14:paraId="50D3060C" w14:textId="77777777" w:rsidR="009D1BA7" w:rsidRDefault="009D1BA7" w:rsidP="009D1BA7">
      <w:pPr>
        <w:spacing w:line="360" w:lineRule="auto"/>
        <w:rPr>
          <w:rFonts w:ascii="Arial" w:hAnsi="Arial" w:cs="Arial"/>
          <w:i/>
          <w:iCs/>
          <w:sz w:val="22"/>
          <w:szCs w:val="22"/>
        </w:rPr>
      </w:pPr>
    </w:p>
    <w:p w14:paraId="74428C6E" w14:textId="77777777" w:rsidR="004248EC" w:rsidRDefault="004248EC" w:rsidP="009D1BA7">
      <w:pPr>
        <w:spacing w:line="360" w:lineRule="auto"/>
        <w:rPr>
          <w:rFonts w:ascii="Arial" w:hAnsi="Arial" w:cs="Arial"/>
          <w:i/>
          <w:iCs/>
          <w:sz w:val="24"/>
          <w:szCs w:val="24"/>
        </w:rPr>
      </w:pPr>
    </w:p>
    <w:p w14:paraId="12B5C898" w14:textId="2971226E" w:rsidR="00E6485E" w:rsidRPr="00E86F90" w:rsidRDefault="009D1BA7" w:rsidP="009D1BA7">
      <w:pPr>
        <w:spacing w:line="360" w:lineRule="auto"/>
        <w:rPr>
          <w:rFonts w:ascii="Arial" w:hAnsi="Arial" w:cs="Arial"/>
          <w:i/>
          <w:iCs/>
          <w:sz w:val="24"/>
          <w:szCs w:val="24"/>
        </w:rPr>
      </w:pPr>
      <w:r w:rsidRPr="00E86F90">
        <w:rPr>
          <w:rFonts w:ascii="Arial" w:hAnsi="Arial" w:cs="Arial"/>
          <w:i/>
          <w:iCs/>
          <w:sz w:val="24"/>
          <w:szCs w:val="24"/>
        </w:rPr>
        <w:t>Image 1</w:t>
      </w:r>
      <w:r w:rsidR="00E86F90">
        <w:rPr>
          <w:rFonts w:ascii="Arial" w:hAnsi="Arial" w:cs="Arial"/>
          <w:i/>
          <w:iCs/>
          <w:sz w:val="24"/>
          <w:szCs w:val="24"/>
        </w:rPr>
        <w:t>: Agile Methodology</w:t>
      </w:r>
      <w:r w:rsidRPr="00E86F90">
        <w:rPr>
          <w:rFonts w:ascii="Arial" w:hAnsi="Arial" w:cs="Arial"/>
          <w:i/>
          <w:iCs/>
          <w:sz w:val="24"/>
          <w:szCs w:val="24"/>
        </w:rPr>
        <w:t xml:space="preserve"> (Initio, 2020). </w:t>
      </w:r>
    </w:p>
    <w:p w14:paraId="0C811A39" w14:textId="293FD1EE" w:rsidR="009D1BA7" w:rsidRDefault="00E86F90" w:rsidP="00BE3426">
      <w:pPr>
        <w:spacing w:line="360" w:lineRule="auto"/>
        <w:rPr>
          <w:rFonts w:ascii="Arial" w:hAnsi="Arial" w:cs="Arial"/>
          <w:b/>
          <w:bCs/>
          <w:sz w:val="24"/>
          <w:szCs w:val="24"/>
        </w:rPr>
      </w:pPr>
      <w:r w:rsidRPr="00E86F90">
        <w:rPr>
          <w:noProof/>
        </w:rPr>
        <w:drawing>
          <wp:inline distT="0" distB="0" distL="0" distR="0" wp14:anchorId="7AE601FD" wp14:editId="65D14B3A">
            <wp:extent cx="5731510" cy="7639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63905"/>
                    </a:xfrm>
                    <a:prstGeom prst="rect">
                      <a:avLst/>
                    </a:prstGeom>
                  </pic:spPr>
                </pic:pic>
              </a:graphicData>
            </a:graphic>
          </wp:inline>
        </w:drawing>
      </w:r>
    </w:p>
    <w:p w14:paraId="2F1AB347" w14:textId="77777777" w:rsidR="00D16030" w:rsidRDefault="00E86F90" w:rsidP="004248EC">
      <w:pPr>
        <w:spacing w:line="360" w:lineRule="auto"/>
        <w:rPr>
          <w:rFonts w:ascii="Arial" w:hAnsi="Arial" w:cs="Arial"/>
          <w:i/>
          <w:iCs/>
          <w:sz w:val="24"/>
          <w:szCs w:val="24"/>
        </w:rPr>
      </w:pPr>
      <w:r w:rsidRPr="00E86F90">
        <w:rPr>
          <w:rFonts w:ascii="Arial" w:hAnsi="Arial" w:cs="Arial"/>
          <w:i/>
          <w:iCs/>
          <w:sz w:val="24"/>
          <w:szCs w:val="24"/>
        </w:rPr>
        <w:t>Image 2</w:t>
      </w:r>
      <w:r>
        <w:rPr>
          <w:rFonts w:ascii="Arial" w:hAnsi="Arial" w:cs="Arial"/>
          <w:i/>
          <w:iCs/>
          <w:sz w:val="24"/>
          <w:szCs w:val="24"/>
        </w:rPr>
        <w:t>: Traditional Methodology</w:t>
      </w:r>
      <w:r w:rsidRPr="00E86F90">
        <w:rPr>
          <w:rFonts w:ascii="Arial" w:hAnsi="Arial" w:cs="Arial"/>
          <w:i/>
          <w:iCs/>
          <w:sz w:val="24"/>
          <w:szCs w:val="24"/>
        </w:rPr>
        <w:t xml:space="preserve"> (Pathak, 2020).</w:t>
      </w:r>
    </w:p>
    <w:p w14:paraId="635DCE71" w14:textId="50A1704E" w:rsidR="00D72DA2" w:rsidRPr="00D16030" w:rsidRDefault="00D16030" w:rsidP="00D16030">
      <w:pPr>
        <w:spacing w:line="360" w:lineRule="auto"/>
        <w:rPr>
          <w:rFonts w:ascii="Arial" w:hAnsi="Arial" w:cs="Arial"/>
          <w:sz w:val="24"/>
          <w:szCs w:val="24"/>
        </w:rPr>
      </w:pPr>
      <w:r w:rsidRPr="00D16030">
        <w:rPr>
          <w:rFonts w:ascii="Arial" w:hAnsi="Arial" w:cs="Arial"/>
          <w:sz w:val="24"/>
          <w:szCs w:val="24"/>
        </w:rPr>
        <w:t>Regardless of which methodology a project manager chooses to follow, each phase or process are deliberately sequential and interdependent</w:t>
      </w:r>
      <w:r w:rsidR="00701B92">
        <w:rPr>
          <w:rFonts w:ascii="Arial" w:hAnsi="Arial" w:cs="Arial"/>
          <w:sz w:val="24"/>
          <w:szCs w:val="24"/>
        </w:rPr>
        <w:t>,</w:t>
      </w:r>
      <w:r w:rsidRPr="00D16030">
        <w:rPr>
          <w:rFonts w:ascii="Arial" w:hAnsi="Arial" w:cs="Arial"/>
          <w:sz w:val="24"/>
          <w:szCs w:val="24"/>
        </w:rPr>
        <w:t xml:space="preserve"> used within a logical manner (Young, 2013). However, Young (2013) argues that the building blocks for a project management process are never as simple as they may seem, and a significant amount of reiteration and adaptability is often needed throughout a project life cycle. </w:t>
      </w:r>
    </w:p>
    <w:p w14:paraId="25042F95" w14:textId="5D3D1CA7" w:rsidR="00C053F1" w:rsidRDefault="006931BC" w:rsidP="00BE3426">
      <w:pPr>
        <w:spacing w:line="360" w:lineRule="auto"/>
        <w:rPr>
          <w:rFonts w:ascii="Arial" w:hAnsi="Arial" w:cs="Arial"/>
          <w:b/>
          <w:bCs/>
          <w:sz w:val="24"/>
          <w:szCs w:val="24"/>
        </w:rPr>
      </w:pPr>
      <w:r w:rsidRPr="006931BC">
        <w:rPr>
          <w:rFonts w:ascii="Arial" w:hAnsi="Arial" w:cs="Arial"/>
          <w:b/>
          <w:bCs/>
          <w:sz w:val="24"/>
          <w:szCs w:val="24"/>
        </w:rPr>
        <w:t xml:space="preserve">Project Management Processes Applicable to the Workplace. </w:t>
      </w:r>
    </w:p>
    <w:p w14:paraId="4742B1FF" w14:textId="4F2FEB44" w:rsidR="00BE3426" w:rsidRPr="00801D2F" w:rsidRDefault="001C5691" w:rsidP="006937F6">
      <w:pPr>
        <w:spacing w:line="360" w:lineRule="auto"/>
        <w:rPr>
          <w:rFonts w:ascii="Arial" w:hAnsi="Arial" w:cs="Arial"/>
          <w:sz w:val="24"/>
          <w:szCs w:val="24"/>
        </w:rPr>
      </w:pPr>
      <w:r>
        <w:rPr>
          <w:rFonts w:ascii="Arial" w:hAnsi="Arial" w:cs="Arial"/>
          <w:sz w:val="24"/>
          <w:szCs w:val="24"/>
        </w:rPr>
        <w:t>This section of the discussion will c</w:t>
      </w:r>
      <w:r w:rsidR="006937F6">
        <w:rPr>
          <w:rFonts w:ascii="Arial" w:hAnsi="Arial" w:cs="Arial"/>
          <w:sz w:val="24"/>
          <w:szCs w:val="24"/>
        </w:rPr>
        <w:t>ritically evaluate an example of a traditional project management methodology</w:t>
      </w:r>
      <w:r w:rsidR="00B955A6">
        <w:rPr>
          <w:rFonts w:ascii="Arial" w:hAnsi="Arial" w:cs="Arial"/>
          <w:sz w:val="24"/>
          <w:szCs w:val="24"/>
        </w:rPr>
        <w:t>;</w:t>
      </w:r>
      <w:r w:rsidR="006937F6">
        <w:rPr>
          <w:rFonts w:ascii="Arial" w:hAnsi="Arial" w:cs="Arial"/>
          <w:sz w:val="24"/>
          <w:szCs w:val="24"/>
        </w:rPr>
        <w:t xml:space="preserve"> examples of traditional</w:t>
      </w:r>
      <w:r w:rsidR="00B955A6">
        <w:rPr>
          <w:rFonts w:ascii="Arial" w:hAnsi="Arial" w:cs="Arial"/>
          <w:sz w:val="24"/>
          <w:szCs w:val="24"/>
        </w:rPr>
        <w:t xml:space="preserve"> methods</w:t>
      </w:r>
      <w:r w:rsidR="006937F6">
        <w:rPr>
          <w:rFonts w:ascii="Arial" w:hAnsi="Arial" w:cs="Arial"/>
          <w:sz w:val="24"/>
          <w:szCs w:val="24"/>
        </w:rPr>
        <w:t xml:space="preserve"> include six sigma, linear and PRINCE2</w:t>
      </w:r>
      <w:r w:rsidR="00701B92">
        <w:rPr>
          <w:rFonts w:ascii="Arial" w:hAnsi="Arial" w:cs="Arial"/>
          <w:sz w:val="24"/>
          <w:szCs w:val="24"/>
        </w:rPr>
        <w:t>.</w:t>
      </w:r>
      <w:r w:rsidR="006937F6">
        <w:rPr>
          <w:rFonts w:ascii="Arial" w:hAnsi="Arial" w:cs="Arial"/>
          <w:sz w:val="24"/>
          <w:szCs w:val="24"/>
        </w:rPr>
        <w:t xml:space="preserve"> </w:t>
      </w:r>
      <w:r w:rsidR="00701B92">
        <w:rPr>
          <w:rFonts w:ascii="Arial" w:hAnsi="Arial" w:cs="Arial"/>
          <w:sz w:val="24"/>
          <w:szCs w:val="24"/>
        </w:rPr>
        <w:t>However,</w:t>
      </w:r>
      <w:r w:rsidR="006937F6">
        <w:rPr>
          <w:rFonts w:ascii="Arial" w:hAnsi="Arial" w:cs="Arial"/>
          <w:sz w:val="24"/>
          <w:szCs w:val="24"/>
        </w:rPr>
        <w:t xml:space="preserve"> as Carmarthenshire County Council promotes the use of PRINCE2 I shall be </w:t>
      </w:r>
      <w:r w:rsidR="00B955A6">
        <w:rPr>
          <w:rFonts w:ascii="Arial" w:hAnsi="Arial" w:cs="Arial"/>
          <w:sz w:val="24"/>
          <w:szCs w:val="24"/>
        </w:rPr>
        <w:t>exploring the principles and processes used within</w:t>
      </w:r>
      <w:r w:rsidR="006937F6">
        <w:rPr>
          <w:rFonts w:ascii="Arial" w:hAnsi="Arial" w:cs="Arial"/>
          <w:sz w:val="24"/>
          <w:szCs w:val="24"/>
        </w:rPr>
        <w:t xml:space="preserve"> PRINCE2</w:t>
      </w:r>
      <w:r w:rsidR="00B955A6">
        <w:rPr>
          <w:rFonts w:ascii="Arial" w:hAnsi="Arial" w:cs="Arial"/>
          <w:sz w:val="24"/>
          <w:szCs w:val="24"/>
        </w:rPr>
        <w:t xml:space="preserve">. </w:t>
      </w:r>
      <w:r w:rsidR="00701B92">
        <w:rPr>
          <w:rFonts w:ascii="Arial" w:hAnsi="Arial" w:cs="Arial"/>
          <w:sz w:val="24"/>
          <w:szCs w:val="24"/>
        </w:rPr>
        <w:t>I will also be analysing</w:t>
      </w:r>
      <w:r w:rsidR="00B955A6">
        <w:rPr>
          <w:rFonts w:ascii="Arial" w:hAnsi="Arial" w:cs="Arial"/>
          <w:sz w:val="24"/>
          <w:szCs w:val="24"/>
        </w:rPr>
        <w:t xml:space="preserve"> </w:t>
      </w:r>
      <w:r w:rsidR="006937F6">
        <w:rPr>
          <w:rFonts w:ascii="Arial" w:hAnsi="Arial" w:cs="Arial"/>
          <w:sz w:val="24"/>
          <w:szCs w:val="24"/>
        </w:rPr>
        <w:t xml:space="preserve">an example of an agile methodology such as SCRUM to </w:t>
      </w:r>
      <w:r w:rsidR="00701B92">
        <w:rPr>
          <w:rFonts w:ascii="Arial" w:hAnsi="Arial" w:cs="Arial"/>
          <w:sz w:val="24"/>
          <w:szCs w:val="24"/>
        </w:rPr>
        <w:t>evaluate</w:t>
      </w:r>
      <w:r w:rsidR="00745675">
        <w:rPr>
          <w:rFonts w:ascii="Arial" w:hAnsi="Arial" w:cs="Arial"/>
          <w:sz w:val="24"/>
          <w:szCs w:val="24"/>
        </w:rPr>
        <w:t xml:space="preserve"> which </w:t>
      </w:r>
      <w:r w:rsidR="006937F6">
        <w:rPr>
          <w:rFonts w:ascii="Arial" w:hAnsi="Arial" w:cs="Arial"/>
          <w:sz w:val="24"/>
          <w:szCs w:val="24"/>
        </w:rPr>
        <w:t>is</w:t>
      </w:r>
      <w:r w:rsidR="00745675">
        <w:rPr>
          <w:rFonts w:ascii="Arial" w:hAnsi="Arial" w:cs="Arial"/>
          <w:sz w:val="24"/>
          <w:szCs w:val="24"/>
        </w:rPr>
        <w:t xml:space="preserve"> best suited to the Education Department work place. </w:t>
      </w:r>
    </w:p>
    <w:p w14:paraId="546828E0" w14:textId="11F8AE24" w:rsidR="00745675" w:rsidRDefault="00745675" w:rsidP="00745675">
      <w:pPr>
        <w:spacing w:line="360" w:lineRule="auto"/>
        <w:rPr>
          <w:rFonts w:ascii="Arial" w:hAnsi="Arial" w:cs="Arial"/>
          <w:sz w:val="24"/>
          <w:szCs w:val="24"/>
        </w:rPr>
      </w:pPr>
      <w:r>
        <w:rPr>
          <w:rFonts w:ascii="Arial" w:hAnsi="Arial" w:cs="Arial"/>
          <w:sz w:val="24"/>
          <w:szCs w:val="24"/>
        </w:rPr>
        <w:t>The PMB</w:t>
      </w:r>
      <w:r w:rsidR="00701B92">
        <w:rPr>
          <w:rFonts w:ascii="Arial" w:hAnsi="Arial" w:cs="Arial"/>
          <w:sz w:val="24"/>
          <w:szCs w:val="24"/>
        </w:rPr>
        <w:t>o</w:t>
      </w:r>
      <w:r>
        <w:rPr>
          <w:rFonts w:ascii="Arial" w:hAnsi="Arial" w:cs="Arial"/>
          <w:sz w:val="24"/>
          <w:szCs w:val="24"/>
        </w:rPr>
        <w:t>K guide (2013) uses five project management process, starting with the initiation phase</w:t>
      </w:r>
      <w:r w:rsidR="00B955A6">
        <w:rPr>
          <w:rFonts w:ascii="Arial" w:hAnsi="Arial" w:cs="Arial"/>
          <w:sz w:val="24"/>
          <w:szCs w:val="24"/>
        </w:rPr>
        <w:t xml:space="preserve">. The </w:t>
      </w:r>
      <w:r>
        <w:rPr>
          <w:rFonts w:ascii="Arial" w:hAnsi="Arial" w:cs="Arial"/>
          <w:sz w:val="24"/>
          <w:szCs w:val="24"/>
        </w:rPr>
        <w:t>PRINCE2 approach (Bentley, 2002)</w:t>
      </w:r>
      <w:r w:rsidR="00B955A6">
        <w:rPr>
          <w:rFonts w:ascii="Arial" w:hAnsi="Arial" w:cs="Arial"/>
          <w:sz w:val="24"/>
          <w:szCs w:val="24"/>
        </w:rPr>
        <w:t xml:space="preserve"> is similar</w:t>
      </w:r>
      <w:r w:rsidR="00701B92">
        <w:rPr>
          <w:rFonts w:ascii="Arial" w:hAnsi="Arial" w:cs="Arial"/>
          <w:sz w:val="24"/>
          <w:szCs w:val="24"/>
        </w:rPr>
        <w:t>,</w:t>
      </w:r>
      <w:r w:rsidR="0061707B">
        <w:rPr>
          <w:rFonts w:ascii="Arial" w:hAnsi="Arial" w:cs="Arial"/>
          <w:sz w:val="24"/>
          <w:szCs w:val="24"/>
        </w:rPr>
        <w:t xml:space="preserve"> based upon the </w:t>
      </w:r>
      <w:r w:rsidR="0061707B">
        <w:rPr>
          <w:rFonts w:ascii="Arial" w:hAnsi="Arial" w:cs="Arial"/>
          <w:sz w:val="24"/>
          <w:szCs w:val="24"/>
        </w:rPr>
        <w:lastRenderedPageBreak/>
        <w:t>PMBoK</w:t>
      </w:r>
      <w:r w:rsidR="00B955A6">
        <w:rPr>
          <w:rFonts w:ascii="Arial" w:hAnsi="Arial" w:cs="Arial"/>
          <w:sz w:val="24"/>
          <w:szCs w:val="24"/>
        </w:rPr>
        <w:t>, however it</w:t>
      </w:r>
      <w:r>
        <w:rPr>
          <w:rFonts w:ascii="Arial" w:hAnsi="Arial" w:cs="Arial"/>
          <w:sz w:val="24"/>
          <w:szCs w:val="24"/>
        </w:rPr>
        <w:t xml:space="preserve"> uses seven process categories with an eighth repeatable process (planning), starting with the ‘starting up a project’ process. </w:t>
      </w:r>
    </w:p>
    <w:tbl>
      <w:tblPr>
        <w:tblStyle w:val="TableGrid"/>
        <w:tblW w:w="0" w:type="auto"/>
        <w:tblLook w:val="04A0" w:firstRow="1" w:lastRow="0" w:firstColumn="1" w:lastColumn="0" w:noHBand="0" w:noVBand="1"/>
      </w:tblPr>
      <w:tblGrid>
        <w:gridCol w:w="1129"/>
        <w:gridCol w:w="3119"/>
      </w:tblGrid>
      <w:tr w:rsidR="00B955A6" w14:paraId="59D65FC9" w14:textId="77777777" w:rsidTr="00932088">
        <w:tc>
          <w:tcPr>
            <w:tcW w:w="1129" w:type="dxa"/>
            <w:shd w:val="clear" w:color="auto" w:fill="A6A6A6" w:themeFill="background1" w:themeFillShade="A6"/>
          </w:tcPr>
          <w:p w14:paraId="276AD60A" w14:textId="77777777" w:rsidR="00B955A6" w:rsidRDefault="00B955A6" w:rsidP="00745675">
            <w:pPr>
              <w:spacing w:line="240" w:lineRule="auto"/>
              <w:rPr>
                <w:rFonts w:ascii="Arial" w:hAnsi="Arial" w:cs="Arial"/>
                <w:sz w:val="24"/>
                <w:szCs w:val="24"/>
              </w:rPr>
            </w:pPr>
          </w:p>
        </w:tc>
        <w:tc>
          <w:tcPr>
            <w:tcW w:w="3119" w:type="dxa"/>
          </w:tcPr>
          <w:p w14:paraId="72D96D9B" w14:textId="00059393" w:rsidR="00B955A6" w:rsidRPr="00406B54" w:rsidRDefault="00B955A6" w:rsidP="00745675">
            <w:pPr>
              <w:spacing w:line="240" w:lineRule="auto"/>
              <w:rPr>
                <w:rFonts w:ascii="Arial" w:hAnsi="Arial" w:cs="Arial"/>
                <w:b/>
                <w:bCs/>
                <w:sz w:val="24"/>
                <w:szCs w:val="24"/>
              </w:rPr>
            </w:pPr>
            <w:r w:rsidRPr="00406B54">
              <w:rPr>
                <w:rFonts w:ascii="Arial" w:hAnsi="Arial" w:cs="Arial"/>
                <w:b/>
                <w:bCs/>
                <w:sz w:val="24"/>
                <w:szCs w:val="24"/>
              </w:rPr>
              <w:t>PRINCE2 (</w:t>
            </w:r>
            <w:r w:rsidR="00932088">
              <w:rPr>
                <w:rFonts w:ascii="Arial" w:hAnsi="Arial" w:cs="Arial"/>
                <w:b/>
                <w:bCs/>
                <w:sz w:val="24"/>
                <w:szCs w:val="24"/>
              </w:rPr>
              <w:t xml:space="preserve">Bentley, </w:t>
            </w:r>
            <w:r w:rsidRPr="00406B54">
              <w:rPr>
                <w:rFonts w:ascii="Arial" w:hAnsi="Arial" w:cs="Arial"/>
                <w:b/>
                <w:bCs/>
                <w:sz w:val="24"/>
                <w:szCs w:val="24"/>
              </w:rPr>
              <w:t>2002)</w:t>
            </w:r>
          </w:p>
        </w:tc>
      </w:tr>
      <w:tr w:rsidR="00B955A6" w14:paraId="7384200E" w14:textId="77777777" w:rsidTr="00932088">
        <w:tc>
          <w:tcPr>
            <w:tcW w:w="1129" w:type="dxa"/>
          </w:tcPr>
          <w:p w14:paraId="09AB39D4" w14:textId="45F935B9"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0B54FE58" w14:textId="0671CA60" w:rsidR="00B955A6" w:rsidRDefault="00B955A6" w:rsidP="00406B54">
            <w:pPr>
              <w:spacing w:line="240" w:lineRule="auto"/>
              <w:jc w:val="left"/>
              <w:rPr>
                <w:rFonts w:ascii="Arial" w:hAnsi="Arial" w:cs="Arial"/>
                <w:sz w:val="24"/>
                <w:szCs w:val="24"/>
              </w:rPr>
            </w:pPr>
            <w:r>
              <w:rPr>
                <w:rFonts w:ascii="Arial" w:hAnsi="Arial" w:cs="Arial"/>
                <w:sz w:val="24"/>
                <w:szCs w:val="24"/>
              </w:rPr>
              <w:t>Starting up a project</w:t>
            </w:r>
          </w:p>
        </w:tc>
      </w:tr>
      <w:tr w:rsidR="00B955A6" w14:paraId="4A372DA0" w14:textId="77777777" w:rsidTr="00932088">
        <w:tc>
          <w:tcPr>
            <w:tcW w:w="1129" w:type="dxa"/>
          </w:tcPr>
          <w:p w14:paraId="1AD8953E" w14:textId="39F1F718"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4BA43DD5" w14:textId="5182F654" w:rsidR="00B955A6" w:rsidRDefault="00B955A6" w:rsidP="00406B54">
            <w:pPr>
              <w:spacing w:line="240" w:lineRule="auto"/>
              <w:jc w:val="left"/>
              <w:rPr>
                <w:rFonts w:ascii="Arial" w:hAnsi="Arial" w:cs="Arial"/>
                <w:sz w:val="24"/>
                <w:szCs w:val="24"/>
              </w:rPr>
            </w:pPr>
            <w:r>
              <w:rPr>
                <w:rFonts w:ascii="Arial" w:hAnsi="Arial" w:cs="Arial"/>
                <w:sz w:val="24"/>
                <w:szCs w:val="24"/>
              </w:rPr>
              <w:t>Directing a project</w:t>
            </w:r>
          </w:p>
        </w:tc>
      </w:tr>
      <w:tr w:rsidR="00B955A6" w14:paraId="29795A12" w14:textId="77777777" w:rsidTr="00932088">
        <w:tc>
          <w:tcPr>
            <w:tcW w:w="1129" w:type="dxa"/>
          </w:tcPr>
          <w:p w14:paraId="5C7B4146" w14:textId="609DDCB6"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01FA2238" w14:textId="6A8BFE1B" w:rsidR="00B955A6" w:rsidRDefault="00B955A6" w:rsidP="00406B54">
            <w:pPr>
              <w:spacing w:line="240" w:lineRule="auto"/>
              <w:jc w:val="left"/>
              <w:rPr>
                <w:rFonts w:ascii="Arial" w:hAnsi="Arial" w:cs="Arial"/>
                <w:sz w:val="24"/>
                <w:szCs w:val="24"/>
              </w:rPr>
            </w:pPr>
            <w:r>
              <w:rPr>
                <w:rFonts w:ascii="Arial" w:hAnsi="Arial" w:cs="Arial"/>
                <w:sz w:val="24"/>
                <w:szCs w:val="24"/>
              </w:rPr>
              <w:t>Initiating a project</w:t>
            </w:r>
          </w:p>
        </w:tc>
      </w:tr>
      <w:tr w:rsidR="00B955A6" w14:paraId="3564C51E" w14:textId="77777777" w:rsidTr="00932088">
        <w:tc>
          <w:tcPr>
            <w:tcW w:w="1129" w:type="dxa"/>
          </w:tcPr>
          <w:p w14:paraId="0386EC06" w14:textId="3B63F1E7"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077A5802" w14:textId="3BE0E151" w:rsidR="00B955A6" w:rsidRDefault="00B955A6" w:rsidP="00406B54">
            <w:pPr>
              <w:spacing w:line="240" w:lineRule="auto"/>
              <w:jc w:val="left"/>
              <w:rPr>
                <w:rFonts w:ascii="Arial" w:hAnsi="Arial" w:cs="Arial"/>
                <w:sz w:val="24"/>
                <w:szCs w:val="24"/>
              </w:rPr>
            </w:pPr>
            <w:r>
              <w:rPr>
                <w:rFonts w:ascii="Arial" w:hAnsi="Arial" w:cs="Arial"/>
                <w:sz w:val="24"/>
                <w:szCs w:val="24"/>
              </w:rPr>
              <w:t>Controlling a stage</w:t>
            </w:r>
          </w:p>
        </w:tc>
      </w:tr>
      <w:tr w:rsidR="00B955A6" w14:paraId="79D2D944" w14:textId="77777777" w:rsidTr="00932088">
        <w:tc>
          <w:tcPr>
            <w:tcW w:w="1129" w:type="dxa"/>
          </w:tcPr>
          <w:p w14:paraId="66D5B846" w14:textId="6F43E49D"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4E9A5A67" w14:textId="6353B185" w:rsidR="00B955A6" w:rsidRDefault="00B955A6" w:rsidP="00406B54">
            <w:pPr>
              <w:spacing w:line="240" w:lineRule="auto"/>
              <w:jc w:val="left"/>
              <w:rPr>
                <w:rFonts w:ascii="Arial" w:hAnsi="Arial" w:cs="Arial"/>
                <w:sz w:val="24"/>
                <w:szCs w:val="24"/>
              </w:rPr>
            </w:pPr>
            <w:r>
              <w:rPr>
                <w:rFonts w:ascii="Arial" w:hAnsi="Arial" w:cs="Arial"/>
                <w:sz w:val="24"/>
                <w:szCs w:val="24"/>
              </w:rPr>
              <w:t>Managing project delivery</w:t>
            </w:r>
          </w:p>
        </w:tc>
      </w:tr>
      <w:tr w:rsidR="00B955A6" w14:paraId="72D472C3" w14:textId="77777777" w:rsidTr="00932088">
        <w:tc>
          <w:tcPr>
            <w:tcW w:w="1129" w:type="dxa"/>
          </w:tcPr>
          <w:p w14:paraId="3A6BA15B" w14:textId="3E32CFD8"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18D145CF" w14:textId="41CD6F2B" w:rsidR="00B955A6" w:rsidRDefault="00B955A6" w:rsidP="00406B54">
            <w:pPr>
              <w:spacing w:line="240" w:lineRule="auto"/>
              <w:jc w:val="left"/>
              <w:rPr>
                <w:rFonts w:ascii="Arial" w:hAnsi="Arial" w:cs="Arial"/>
                <w:sz w:val="24"/>
                <w:szCs w:val="24"/>
              </w:rPr>
            </w:pPr>
            <w:r>
              <w:rPr>
                <w:rFonts w:ascii="Arial" w:hAnsi="Arial" w:cs="Arial"/>
                <w:sz w:val="24"/>
                <w:szCs w:val="24"/>
              </w:rPr>
              <w:t>Managing stage boundaries</w:t>
            </w:r>
          </w:p>
        </w:tc>
      </w:tr>
      <w:tr w:rsidR="00B955A6" w14:paraId="5BB011AC" w14:textId="77777777" w:rsidTr="00932088">
        <w:tc>
          <w:tcPr>
            <w:tcW w:w="1129" w:type="dxa"/>
          </w:tcPr>
          <w:p w14:paraId="5601F950" w14:textId="38C583EE" w:rsidR="00B955A6" w:rsidRPr="00745675" w:rsidRDefault="00B955A6" w:rsidP="00745675">
            <w:pPr>
              <w:pStyle w:val="ListParagraph"/>
              <w:numPr>
                <w:ilvl w:val="0"/>
                <w:numId w:val="1"/>
              </w:numPr>
              <w:spacing w:line="240" w:lineRule="auto"/>
              <w:rPr>
                <w:rFonts w:ascii="Arial" w:hAnsi="Arial" w:cs="Arial"/>
                <w:sz w:val="24"/>
                <w:szCs w:val="24"/>
              </w:rPr>
            </w:pPr>
          </w:p>
        </w:tc>
        <w:tc>
          <w:tcPr>
            <w:tcW w:w="3119" w:type="dxa"/>
          </w:tcPr>
          <w:p w14:paraId="49E47092" w14:textId="3B3CFB18" w:rsidR="00B955A6" w:rsidRDefault="00B955A6" w:rsidP="00406B54">
            <w:pPr>
              <w:spacing w:line="240" w:lineRule="auto"/>
              <w:jc w:val="left"/>
              <w:rPr>
                <w:rFonts w:ascii="Arial" w:hAnsi="Arial" w:cs="Arial"/>
                <w:sz w:val="24"/>
                <w:szCs w:val="24"/>
              </w:rPr>
            </w:pPr>
            <w:r>
              <w:rPr>
                <w:rFonts w:ascii="Arial" w:hAnsi="Arial" w:cs="Arial"/>
                <w:sz w:val="24"/>
                <w:szCs w:val="24"/>
              </w:rPr>
              <w:t>Closing a project</w:t>
            </w:r>
          </w:p>
        </w:tc>
      </w:tr>
      <w:tr w:rsidR="00B955A6" w14:paraId="34651F1A" w14:textId="77777777" w:rsidTr="00932088">
        <w:tc>
          <w:tcPr>
            <w:tcW w:w="1129" w:type="dxa"/>
          </w:tcPr>
          <w:p w14:paraId="289CEF1A" w14:textId="43B47E01" w:rsidR="00B955A6" w:rsidRPr="00745675" w:rsidRDefault="00B955A6" w:rsidP="00BF5BAF">
            <w:pPr>
              <w:pStyle w:val="ListParagraph"/>
              <w:numPr>
                <w:ilvl w:val="0"/>
                <w:numId w:val="1"/>
              </w:numPr>
              <w:spacing w:line="240" w:lineRule="auto"/>
              <w:rPr>
                <w:rFonts w:ascii="Arial" w:hAnsi="Arial" w:cs="Arial"/>
                <w:sz w:val="24"/>
                <w:szCs w:val="24"/>
              </w:rPr>
            </w:pPr>
          </w:p>
        </w:tc>
        <w:tc>
          <w:tcPr>
            <w:tcW w:w="3119" w:type="dxa"/>
          </w:tcPr>
          <w:p w14:paraId="7D31CC30" w14:textId="375E2B4B" w:rsidR="00B955A6" w:rsidRPr="00406B54" w:rsidRDefault="00B955A6" w:rsidP="00406B54">
            <w:pPr>
              <w:spacing w:line="240" w:lineRule="auto"/>
              <w:jc w:val="left"/>
              <w:rPr>
                <w:rFonts w:ascii="Arial" w:hAnsi="Arial" w:cs="Arial"/>
                <w:i/>
                <w:iCs/>
                <w:sz w:val="24"/>
                <w:szCs w:val="24"/>
              </w:rPr>
            </w:pPr>
            <w:r w:rsidRPr="00406B54">
              <w:rPr>
                <w:rFonts w:ascii="Arial" w:hAnsi="Arial" w:cs="Arial"/>
                <w:i/>
                <w:iCs/>
                <w:sz w:val="24"/>
                <w:szCs w:val="24"/>
              </w:rPr>
              <w:t xml:space="preserve">(planning) </w:t>
            </w:r>
          </w:p>
        </w:tc>
      </w:tr>
    </w:tbl>
    <w:p w14:paraId="77AC2C69" w14:textId="21C0E47D" w:rsidR="00745675" w:rsidRDefault="00745675" w:rsidP="00745675">
      <w:pPr>
        <w:spacing w:line="360" w:lineRule="auto"/>
        <w:rPr>
          <w:rFonts w:ascii="Arial" w:hAnsi="Arial" w:cs="Arial"/>
          <w:sz w:val="24"/>
          <w:szCs w:val="24"/>
        </w:rPr>
      </w:pPr>
    </w:p>
    <w:p w14:paraId="02C1283E" w14:textId="51818D75" w:rsidR="0094709E" w:rsidRDefault="00701B92" w:rsidP="00252629">
      <w:pPr>
        <w:spacing w:line="360" w:lineRule="auto"/>
        <w:rPr>
          <w:rFonts w:ascii="Arial" w:hAnsi="Arial" w:cs="Arial"/>
          <w:sz w:val="24"/>
          <w:szCs w:val="24"/>
        </w:rPr>
      </w:pPr>
      <w:r>
        <w:rPr>
          <w:rFonts w:ascii="Arial" w:hAnsi="Arial" w:cs="Arial"/>
          <w:sz w:val="24"/>
          <w:szCs w:val="24"/>
        </w:rPr>
        <w:t>On the other hand,</w:t>
      </w:r>
      <w:r w:rsidR="00B955A6">
        <w:rPr>
          <w:rFonts w:ascii="Arial" w:hAnsi="Arial" w:cs="Arial"/>
          <w:sz w:val="24"/>
          <w:szCs w:val="24"/>
        </w:rPr>
        <w:t xml:space="preserve"> the Scrum method </w:t>
      </w:r>
      <w:r w:rsidR="00952502">
        <w:rPr>
          <w:rFonts w:ascii="Arial" w:hAnsi="Arial" w:cs="Arial"/>
          <w:sz w:val="24"/>
          <w:szCs w:val="24"/>
        </w:rPr>
        <w:t>involves breaking the proposed project down in to small manageable chunks which are prioritised and tackled in ‘sprints’, the produc</w:t>
      </w:r>
      <w:r w:rsidR="00BF5BAF">
        <w:rPr>
          <w:rFonts w:ascii="Arial" w:hAnsi="Arial" w:cs="Arial"/>
          <w:sz w:val="24"/>
          <w:szCs w:val="24"/>
        </w:rPr>
        <w:t>t</w:t>
      </w:r>
      <w:r w:rsidR="00952502">
        <w:rPr>
          <w:rFonts w:ascii="Arial" w:hAnsi="Arial" w:cs="Arial"/>
          <w:sz w:val="24"/>
          <w:szCs w:val="24"/>
        </w:rPr>
        <w:t xml:space="preserve"> is reviewed at the end of each sprint which can either result in another sprint or a final product (Scrum.org, 2020). </w:t>
      </w:r>
      <w:r w:rsidR="0061707B">
        <w:rPr>
          <w:rFonts w:ascii="Arial" w:hAnsi="Arial" w:cs="Arial"/>
          <w:sz w:val="24"/>
          <w:szCs w:val="24"/>
        </w:rPr>
        <w:t xml:space="preserve">As the Scrum method is a form of agile project management it focuses on customer value, embraces change and </w:t>
      </w:r>
      <w:r w:rsidR="005174C1">
        <w:rPr>
          <w:rFonts w:ascii="Arial" w:hAnsi="Arial" w:cs="Arial"/>
          <w:sz w:val="24"/>
          <w:szCs w:val="24"/>
        </w:rPr>
        <w:t>collaboration,</w:t>
      </w:r>
      <w:r w:rsidR="0061707B">
        <w:rPr>
          <w:rFonts w:ascii="Arial" w:hAnsi="Arial" w:cs="Arial"/>
          <w:sz w:val="24"/>
          <w:szCs w:val="24"/>
        </w:rPr>
        <w:t xml:space="preserve"> and aims to continuously learn (</w:t>
      </w:r>
      <w:proofErr w:type="spellStart"/>
      <w:r w:rsidR="0061707B">
        <w:rPr>
          <w:rFonts w:ascii="Arial" w:hAnsi="Arial" w:cs="Arial"/>
          <w:sz w:val="24"/>
          <w:szCs w:val="24"/>
        </w:rPr>
        <w:t>Fitsilis</w:t>
      </w:r>
      <w:proofErr w:type="spellEnd"/>
      <w:r w:rsidR="0061707B">
        <w:rPr>
          <w:rFonts w:ascii="Arial" w:hAnsi="Arial" w:cs="Arial"/>
          <w:sz w:val="24"/>
          <w:szCs w:val="24"/>
        </w:rPr>
        <w:t xml:space="preserve">, 2008). </w:t>
      </w:r>
      <w:r w:rsidR="00932088">
        <w:rPr>
          <w:rFonts w:ascii="Arial" w:hAnsi="Arial" w:cs="Arial"/>
          <w:sz w:val="24"/>
          <w:szCs w:val="24"/>
        </w:rPr>
        <w:t xml:space="preserve">Frank-Cervone (2011) highlights that the Scrum method is most suitable for digital library projects that involve rapidly evolving environments using digital systems and software. Scrum allows project management teams to adapt quickly and reflect continuously. </w:t>
      </w:r>
      <w:r w:rsidR="00C64F75">
        <w:rPr>
          <w:rFonts w:ascii="Arial" w:hAnsi="Arial" w:cs="Arial"/>
          <w:sz w:val="24"/>
          <w:szCs w:val="24"/>
        </w:rPr>
        <w:t xml:space="preserve">Mircea (2019) identifies Scrum as one of the most popular agile methodologies. </w:t>
      </w:r>
      <w:r w:rsidR="0094709E">
        <w:rPr>
          <w:rFonts w:ascii="Arial" w:hAnsi="Arial" w:cs="Arial"/>
          <w:sz w:val="24"/>
          <w:szCs w:val="24"/>
        </w:rPr>
        <w:t xml:space="preserve">The </w:t>
      </w:r>
      <w:r w:rsidR="00C64F75">
        <w:rPr>
          <w:rFonts w:ascii="Arial" w:hAnsi="Arial" w:cs="Arial"/>
          <w:sz w:val="24"/>
          <w:szCs w:val="24"/>
        </w:rPr>
        <w:t>Scrum</w:t>
      </w:r>
      <w:r w:rsidR="0094709E">
        <w:rPr>
          <w:rFonts w:ascii="Arial" w:hAnsi="Arial" w:cs="Arial"/>
          <w:sz w:val="24"/>
          <w:szCs w:val="24"/>
        </w:rPr>
        <w:t xml:space="preserve"> method</w:t>
      </w:r>
      <w:r w:rsidR="00C64F75">
        <w:rPr>
          <w:rFonts w:ascii="Arial" w:hAnsi="Arial" w:cs="Arial"/>
          <w:sz w:val="24"/>
          <w:szCs w:val="24"/>
        </w:rPr>
        <w:t xml:space="preserve"> is based on five values: courage, focus, commitment, respect, and openness (Mircea, 2019), which I believe are useful qualities for all types of project, including projects that follow traditional methods. Scrum teams are small and self-organised with cross-functioning responsibilities. Teams must release a product during each iteration or fixed period, which is usually two to four weeks (Mircea, 2019). However, as the education department does not release digital software or have the pressures of releasing products before competitors during a fixed time frame, the Scrum method is not applicable to my workplace. </w:t>
      </w:r>
      <w:r>
        <w:rPr>
          <w:rFonts w:ascii="Arial" w:hAnsi="Arial" w:cs="Arial"/>
          <w:sz w:val="24"/>
          <w:szCs w:val="24"/>
        </w:rPr>
        <w:t>However</w:t>
      </w:r>
      <w:r w:rsidR="00C64F75">
        <w:rPr>
          <w:rFonts w:ascii="Arial" w:hAnsi="Arial" w:cs="Arial"/>
          <w:sz w:val="24"/>
          <w:szCs w:val="24"/>
        </w:rPr>
        <w:t xml:space="preserve">, the core values underpinning the Scrum method </w:t>
      </w:r>
      <w:r w:rsidR="00C64F75">
        <w:rPr>
          <w:rFonts w:ascii="Arial" w:hAnsi="Arial" w:cs="Arial"/>
          <w:sz w:val="24"/>
          <w:szCs w:val="24"/>
        </w:rPr>
        <w:lastRenderedPageBreak/>
        <w:t>are applicable to the workplace</w:t>
      </w:r>
      <w:r w:rsidR="0094709E">
        <w:rPr>
          <w:rFonts w:ascii="Arial" w:hAnsi="Arial" w:cs="Arial"/>
          <w:sz w:val="24"/>
          <w:szCs w:val="24"/>
        </w:rPr>
        <w:t>,</w:t>
      </w:r>
      <w:r w:rsidR="00C64F75">
        <w:rPr>
          <w:rFonts w:ascii="Arial" w:hAnsi="Arial" w:cs="Arial"/>
          <w:sz w:val="24"/>
          <w:szCs w:val="24"/>
        </w:rPr>
        <w:t xml:space="preserve"> as the local authorities core values which include encouraging team work, focusing on the customer, listening to stakeholders, striving for excellence and acting with integrity (Carmarthenshire, 2018)</w:t>
      </w:r>
      <w:r w:rsidR="0094709E">
        <w:rPr>
          <w:rFonts w:ascii="Arial" w:hAnsi="Arial" w:cs="Arial"/>
          <w:sz w:val="24"/>
          <w:szCs w:val="24"/>
        </w:rPr>
        <w:t xml:space="preserve">, coincide with the Scrum values. </w:t>
      </w:r>
    </w:p>
    <w:p w14:paraId="49829BC8" w14:textId="494660DB" w:rsidR="003064AC" w:rsidRDefault="00B76C59" w:rsidP="003064AC">
      <w:pPr>
        <w:spacing w:line="360" w:lineRule="auto"/>
        <w:rPr>
          <w:rFonts w:ascii="Arial" w:hAnsi="Arial" w:cs="Arial"/>
          <w:sz w:val="24"/>
          <w:szCs w:val="24"/>
        </w:rPr>
      </w:pPr>
      <w:r>
        <w:rPr>
          <w:rFonts w:ascii="Arial" w:hAnsi="Arial" w:cs="Arial"/>
          <w:sz w:val="24"/>
          <w:szCs w:val="24"/>
        </w:rPr>
        <w:t>In contrast</w:t>
      </w:r>
      <w:r w:rsidR="00252629">
        <w:rPr>
          <w:rFonts w:ascii="Arial" w:hAnsi="Arial" w:cs="Arial"/>
          <w:sz w:val="24"/>
          <w:szCs w:val="24"/>
        </w:rPr>
        <w:t xml:space="preserve"> to the Scrum method</w:t>
      </w:r>
      <w:r>
        <w:rPr>
          <w:rFonts w:ascii="Arial" w:hAnsi="Arial" w:cs="Arial"/>
          <w:sz w:val="24"/>
          <w:szCs w:val="24"/>
        </w:rPr>
        <w:t>’s values</w:t>
      </w:r>
      <w:r w:rsidR="00252629">
        <w:rPr>
          <w:rFonts w:ascii="Arial" w:hAnsi="Arial" w:cs="Arial"/>
          <w:sz w:val="24"/>
          <w:szCs w:val="24"/>
        </w:rPr>
        <w:t>, PRINCE2 is based upon seven mandatory principles including business justification, learning from experience, having defined roles and responsibilities, managing by stages, managing by exception, having a focus on products and tailoring stages to the environment (</w:t>
      </w:r>
      <w:proofErr w:type="spellStart"/>
      <w:r w:rsidR="00252629">
        <w:rPr>
          <w:rFonts w:ascii="Arial" w:hAnsi="Arial" w:cs="Arial"/>
          <w:sz w:val="24"/>
          <w:szCs w:val="24"/>
        </w:rPr>
        <w:t>Vanickova</w:t>
      </w:r>
      <w:proofErr w:type="spellEnd"/>
      <w:r w:rsidR="00252629">
        <w:rPr>
          <w:rFonts w:ascii="Arial" w:hAnsi="Arial" w:cs="Arial"/>
          <w:sz w:val="24"/>
          <w:szCs w:val="24"/>
        </w:rPr>
        <w:t xml:space="preserve">, 2017., Bentley, 2010). </w:t>
      </w:r>
      <w:r w:rsidR="003064AC">
        <w:rPr>
          <w:rFonts w:ascii="Arial" w:hAnsi="Arial" w:cs="Arial"/>
          <w:sz w:val="24"/>
          <w:szCs w:val="24"/>
        </w:rPr>
        <w:t xml:space="preserve">PRINCE2 also claim to be applicable to any project or organisation as it is versatile and can adapt to the size and scope of a business (Bentley, 2010). This concept is favourable to the education department as the department is large and undertakes a number of different projects ranging from small and simple to large and complex. </w:t>
      </w:r>
      <w:r w:rsidR="006645A6">
        <w:rPr>
          <w:rFonts w:ascii="Arial" w:hAnsi="Arial" w:cs="Arial"/>
          <w:sz w:val="24"/>
          <w:szCs w:val="24"/>
        </w:rPr>
        <w:t>Although project</w:t>
      </w:r>
      <w:r w:rsidR="00F74286">
        <w:rPr>
          <w:rFonts w:ascii="Arial" w:hAnsi="Arial" w:cs="Arial"/>
          <w:sz w:val="24"/>
          <w:szCs w:val="24"/>
        </w:rPr>
        <w:t>s</w:t>
      </w:r>
      <w:r w:rsidR="006645A6">
        <w:rPr>
          <w:rFonts w:ascii="Arial" w:hAnsi="Arial" w:cs="Arial"/>
          <w:sz w:val="24"/>
          <w:szCs w:val="24"/>
        </w:rPr>
        <w:t xml:space="preserve"> within the education department differ, Reiss (2007) argues that having a consistent approach to project management processes and documentation is important. Having a continuous project management approach in place ensures consistency, reliability and stability which is an essential aspect of the education department. </w:t>
      </w:r>
    </w:p>
    <w:p w14:paraId="7A271218" w14:textId="33A96515" w:rsidR="00252629" w:rsidRDefault="00252629" w:rsidP="00252629">
      <w:pPr>
        <w:spacing w:line="360" w:lineRule="auto"/>
        <w:rPr>
          <w:rFonts w:ascii="Arial" w:hAnsi="Arial" w:cs="Arial"/>
          <w:sz w:val="24"/>
          <w:szCs w:val="24"/>
        </w:rPr>
      </w:pPr>
      <w:r>
        <w:rPr>
          <w:rFonts w:ascii="Arial" w:hAnsi="Arial" w:cs="Arial"/>
          <w:sz w:val="24"/>
          <w:szCs w:val="24"/>
        </w:rPr>
        <w:t xml:space="preserve">By managing through stages, </w:t>
      </w:r>
      <w:r w:rsidR="003064AC">
        <w:rPr>
          <w:rFonts w:ascii="Arial" w:hAnsi="Arial" w:cs="Arial"/>
          <w:sz w:val="24"/>
          <w:szCs w:val="24"/>
        </w:rPr>
        <w:t>PRINCE2</w:t>
      </w:r>
      <w:r>
        <w:rPr>
          <w:rFonts w:ascii="Arial" w:hAnsi="Arial" w:cs="Arial"/>
          <w:sz w:val="24"/>
          <w:szCs w:val="24"/>
        </w:rPr>
        <w:t xml:space="preserve"> allows the project to have regular evaluative approvals before proceeding to the next stage (Bentley, 2010). This allows the project to be segmented into manageable chucks, similar to the ideas of agile methodologies.  Therefore, the PRINCE2 method divides the project into stages in which the project manager plans only for the next stage with project board maintaining control and only approving one stage at a time. This allows senior management to review and keep up to date with progress made and then decide whether to authorise the next stage (Bentley, 2010). </w:t>
      </w:r>
      <w:r w:rsidR="003D5A46">
        <w:rPr>
          <w:rFonts w:ascii="Arial" w:hAnsi="Arial" w:cs="Arial"/>
          <w:sz w:val="24"/>
          <w:szCs w:val="24"/>
        </w:rPr>
        <w:t>This concept is used extensively within MEP projects and therefore very applicable as it aligns with the Welsh Government’s (2018) School Organisation Code. The MEP team follow three stages that require authorisation including permission to consult, permission to notice and permission to implement</w:t>
      </w:r>
      <w:r w:rsidR="00370827">
        <w:rPr>
          <w:rFonts w:ascii="Arial" w:hAnsi="Arial" w:cs="Arial"/>
          <w:sz w:val="24"/>
          <w:szCs w:val="24"/>
        </w:rPr>
        <w:t>,</w:t>
      </w:r>
      <w:r w:rsidR="003D5A46">
        <w:rPr>
          <w:rFonts w:ascii="Arial" w:hAnsi="Arial" w:cs="Arial"/>
          <w:sz w:val="24"/>
          <w:szCs w:val="24"/>
        </w:rPr>
        <w:t xml:space="preserve"> with the final stage requiring full county council approval. </w:t>
      </w:r>
    </w:p>
    <w:p w14:paraId="73FD46A0" w14:textId="4928FEEF" w:rsidR="00C64F75" w:rsidRDefault="00374C44" w:rsidP="00745675">
      <w:pPr>
        <w:spacing w:line="360" w:lineRule="auto"/>
        <w:rPr>
          <w:rFonts w:ascii="Arial" w:hAnsi="Arial" w:cs="Arial"/>
          <w:sz w:val="24"/>
          <w:szCs w:val="24"/>
        </w:rPr>
      </w:pPr>
      <w:r>
        <w:rPr>
          <w:rFonts w:ascii="Arial" w:hAnsi="Arial" w:cs="Arial"/>
          <w:sz w:val="24"/>
          <w:szCs w:val="24"/>
        </w:rPr>
        <w:t xml:space="preserve">A key </w:t>
      </w:r>
      <w:r w:rsidR="00E42795">
        <w:rPr>
          <w:rFonts w:ascii="Arial" w:hAnsi="Arial" w:cs="Arial"/>
          <w:sz w:val="24"/>
          <w:szCs w:val="24"/>
        </w:rPr>
        <w:t xml:space="preserve">reason that the PRINCE2 methodology is advised within the authority and applicable to MEP projects </w:t>
      </w:r>
      <w:r w:rsidR="00B65D54">
        <w:rPr>
          <w:rFonts w:ascii="Arial" w:hAnsi="Arial" w:cs="Arial"/>
          <w:sz w:val="24"/>
          <w:szCs w:val="24"/>
        </w:rPr>
        <w:t xml:space="preserve">is the emphasize on a valid business case. Bentley (2010) conveys that the business case should be the driving force of a project and include </w:t>
      </w:r>
      <w:r w:rsidR="00B65D54">
        <w:rPr>
          <w:rFonts w:ascii="Arial" w:hAnsi="Arial" w:cs="Arial"/>
          <w:sz w:val="24"/>
          <w:szCs w:val="24"/>
        </w:rPr>
        <w:lastRenderedPageBreak/>
        <w:t xml:space="preserve">information on cost, changes, and impact. The business case should also align with the authority’s corporate strategy. Likewise, </w:t>
      </w:r>
      <w:proofErr w:type="spellStart"/>
      <w:r w:rsidR="00B65D54">
        <w:rPr>
          <w:rFonts w:ascii="Arial" w:hAnsi="Arial" w:cs="Arial"/>
          <w:sz w:val="24"/>
          <w:szCs w:val="24"/>
        </w:rPr>
        <w:t>Vanickova</w:t>
      </w:r>
      <w:proofErr w:type="spellEnd"/>
      <w:r w:rsidR="00B65D54">
        <w:rPr>
          <w:rFonts w:ascii="Arial" w:hAnsi="Arial" w:cs="Arial"/>
          <w:sz w:val="24"/>
          <w:szCs w:val="24"/>
        </w:rPr>
        <w:t xml:space="preserve"> (2017: 230) identifies that a project ‘must be based on a viable business case’ which must be verified during the ‘starting up a project’ stage as an outline business case. This justifies the expenditure, which is then developed into a full business case during the ‘initiating a project stage’ (Bentley, 2010). The development of a sound and valid business case at the outset of a project can reduce the risk of project failure, according to Bentley (2002). Creating an </w:t>
      </w:r>
      <w:r w:rsidR="00390FC9">
        <w:rPr>
          <w:rFonts w:ascii="Arial" w:hAnsi="Arial" w:cs="Arial"/>
          <w:sz w:val="24"/>
          <w:szCs w:val="24"/>
        </w:rPr>
        <w:t>in-depth</w:t>
      </w:r>
      <w:r w:rsidR="00B65D54">
        <w:rPr>
          <w:rFonts w:ascii="Arial" w:hAnsi="Arial" w:cs="Arial"/>
          <w:sz w:val="24"/>
          <w:szCs w:val="24"/>
        </w:rPr>
        <w:t xml:space="preserve"> business case is particularly important to the MEP workplace as the development of new school buildings or refurbishments require funding from Welsh Government. A Full Business Case (FBC) needs to be created by the lead MEP officer and submitted to </w:t>
      </w:r>
      <w:r w:rsidR="00390FC9">
        <w:rPr>
          <w:rFonts w:ascii="Arial" w:hAnsi="Arial" w:cs="Arial"/>
          <w:sz w:val="24"/>
          <w:szCs w:val="24"/>
        </w:rPr>
        <w:t>Welsh</w:t>
      </w:r>
      <w:r w:rsidR="00B65D54">
        <w:rPr>
          <w:rFonts w:ascii="Arial" w:hAnsi="Arial" w:cs="Arial"/>
          <w:sz w:val="24"/>
          <w:szCs w:val="24"/>
        </w:rPr>
        <w:t xml:space="preserve"> Government for approval. </w:t>
      </w:r>
      <w:r w:rsidR="00390FC9">
        <w:rPr>
          <w:rFonts w:ascii="Arial" w:hAnsi="Arial" w:cs="Arial"/>
          <w:sz w:val="24"/>
          <w:szCs w:val="24"/>
        </w:rPr>
        <w:t xml:space="preserve">Bentley (2010: 125) advises that ‘no project should start without a valid business case’. This principle aligns with MEP project management as a project would not be able to start without funding from Welsh Government, and thus an appropriate FBC. Prior to an FBC being submitted to Welsh Government a cost benefit analysis has to be undertaken in order to include all considered options, as well as a risk and benefit analysis of each option. This ensures that the most effective and value optimising option has been chosen based upon research and evaluation. Correspondingly, Bentley (2010) advises that the business case should be reviewed regularly to assess benefits, </w:t>
      </w:r>
      <w:r w:rsidR="00345E1E">
        <w:rPr>
          <w:rFonts w:ascii="Arial" w:hAnsi="Arial" w:cs="Arial"/>
          <w:sz w:val="24"/>
          <w:szCs w:val="24"/>
        </w:rPr>
        <w:t>risks,</w:t>
      </w:r>
      <w:r w:rsidR="00390FC9">
        <w:rPr>
          <w:rFonts w:ascii="Arial" w:hAnsi="Arial" w:cs="Arial"/>
          <w:sz w:val="24"/>
          <w:szCs w:val="24"/>
        </w:rPr>
        <w:t xml:space="preserve"> and impacts. </w:t>
      </w:r>
    </w:p>
    <w:p w14:paraId="634F1BFE" w14:textId="135B646C" w:rsidR="00390FC9" w:rsidRDefault="00390FC9" w:rsidP="00745675">
      <w:pPr>
        <w:spacing w:line="360" w:lineRule="auto"/>
        <w:rPr>
          <w:rFonts w:ascii="Arial" w:hAnsi="Arial" w:cs="Arial"/>
          <w:sz w:val="24"/>
          <w:szCs w:val="24"/>
        </w:rPr>
      </w:pPr>
      <w:r>
        <w:rPr>
          <w:rFonts w:ascii="Arial" w:hAnsi="Arial" w:cs="Arial"/>
          <w:sz w:val="24"/>
          <w:szCs w:val="24"/>
        </w:rPr>
        <w:t xml:space="preserve">Herman and </w:t>
      </w:r>
      <w:proofErr w:type="spellStart"/>
      <w:r>
        <w:rPr>
          <w:rFonts w:ascii="Arial" w:hAnsi="Arial" w:cs="Arial"/>
          <w:sz w:val="24"/>
          <w:szCs w:val="24"/>
        </w:rPr>
        <w:t>Seigelaub</w:t>
      </w:r>
      <w:proofErr w:type="spellEnd"/>
      <w:r>
        <w:rPr>
          <w:rFonts w:ascii="Arial" w:hAnsi="Arial" w:cs="Arial"/>
          <w:sz w:val="24"/>
          <w:szCs w:val="24"/>
        </w:rPr>
        <w:t xml:space="preserve"> (2009) emphasize that the business case should sit ‘at the heart’ of a project in order to increase the likelihood of project success. However, Herman and </w:t>
      </w:r>
      <w:proofErr w:type="spellStart"/>
      <w:r>
        <w:rPr>
          <w:rFonts w:ascii="Arial" w:hAnsi="Arial" w:cs="Arial"/>
          <w:sz w:val="24"/>
          <w:szCs w:val="24"/>
        </w:rPr>
        <w:t>Seigelaub</w:t>
      </w:r>
      <w:proofErr w:type="spellEnd"/>
      <w:r>
        <w:rPr>
          <w:rFonts w:ascii="Arial" w:hAnsi="Arial" w:cs="Arial"/>
          <w:sz w:val="24"/>
          <w:szCs w:val="24"/>
        </w:rPr>
        <w:t xml:space="preserve"> (2009) also identify that the development of a robust business case requires the project manager or executive to be more attentive to the organisations aims and objectives. This may therefore require a more experienced and highly trained project manager. Another limitation Bentley (2010) identifies is the time needed to create a business case, as they tend to be lengthy documents. Sufficient time must be allocated at the start of a project </w:t>
      </w:r>
      <w:r w:rsidR="00345E1E">
        <w:rPr>
          <w:rFonts w:ascii="Arial" w:hAnsi="Arial" w:cs="Arial"/>
          <w:sz w:val="24"/>
          <w:szCs w:val="24"/>
        </w:rPr>
        <w:t xml:space="preserve">to ensure the business case is completed and submitted appropriately and to a high standard. However, this limitation does not apply to my workplace as the submission of an FBC is required and therefore a fundamental stage of our project management processes. </w:t>
      </w:r>
    </w:p>
    <w:p w14:paraId="46FAFC8A" w14:textId="5E767D6E" w:rsidR="00BF5BAF" w:rsidRDefault="00DB1372" w:rsidP="00BA694E">
      <w:pPr>
        <w:spacing w:line="360" w:lineRule="auto"/>
        <w:rPr>
          <w:rFonts w:ascii="Arial" w:hAnsi="Arial" w:cs="Arial"/>
          <w:sz w:val="24"/>
          <w:szCs w:val="24"/>
        </w:rPr>
      </w:pPr>
      <w:r>
        <w:rPr>
          <w:rFonts w:ascii="Arial" w:hAnsi="Arial" w:cs="Arial"/>
          <w:sz w:val="24"/>
          <w:szCs w:val="24"/>
        </w:rPr>
        <w:t xml:space="preserve">A further justification for PRINCE2’s applicability in the work place is having a specific process for ‘directing a project’. </w:t>
      </w:r>
      <w:r w:rsidR="004E0284">
        <w:rPr>
          <w:rFonts w:ascii="Arial" w:hAnsi="Arial" w:cs="Arial"/>
          <w:sz w:val="24"/>
          <w:szCs w:val="24"/>
        </w:rPr>
        <w:t>This process is important as it ensures the overall management of a project is supervised by senior management or a project board</w:t>
      </w:r>
      <w:r w:rsidR="00B96D26">
        <w:rPr>
          <w:rFonts w:ascii="Arial" w:hAnsi="Arial" w:cs="Arial"/>
          <w:sz w:val="24"/>
          <w:szCs w:val="24"/>
        </w:rPr>
        <w:t xml:space="preserve"> </w:t>
      </w:r>
      <w:r w:rsidR="00B96D26">
        <w:rPr>
          <w:rFonts w:ascii="Arial" w:hAnsi="Arial" w:cs="Arial"/>
          <w:sz w:val="24"/>
          <w:szCs w:val="24"/>
        </w:rPr>
        <w:lastRenderedPageBreak/>
        <w:t>(</w:t>
      </w:r>
      <w:proofErr w:type="spellStart"/>
      <w:r w:rsidR="00B96D26">
        <w:rPr>
          <w:rFonts w:ascii="Arial" w:hAnsi="Arial" w:cs="Arial"/>
          <w:sz w:val="24"/>
          <w:szCs w:val="24"/>
        </w:rPr>
        <w:t>Vanickova</w:t>
      </w:r>
      <w:proofErr w:type="spellEnd"/>
      <w:r w:rsidR="00B96D26">
        <w:rPr>
          <w:rFonts w:ascii="Arial" w:hAnsi="Arial" w:cs="Arial"/>
          <w:sz w:val="24"/>
          <w:szCs w:val="24"/>
        </w:rPr>
        <w:t>, 2017)</w:t>
      </w:r>
      <w:r w:rsidR="004E0284">
        <w:rPr>
          <w:rFonts w:ascii="Arial" w:hAnsi="Arial" w:cs="Arial"/>
          <w:sz w:val="24"/>
          <w:szCs w:val="24"/>
        </w:rPr>
        <w:t>. This allows the project manager to be responsible for the day to day</w:t>
      </w:r>
      <w:r w:rsidR="00591BAA">
        <w:rPr>
          <w:rFonts w:ascii="Arial" w:hAnsi="Arial" w:cs="Arial"/>
          <w:sz w:val="24"/>
          <w:szCs w:val="24"/>
        </w:rPr>
        <w:t xml:space="preserve"> running</w:t>
      </w:r>
      <w:r w:rsidR="004E0284">
        <w:rPr>
          <w:rFonts w:ascii="Arial" w:hAnsi="Arial" w:cs="Arial"/>
          <w:sz w:val="24"/>
          <w:szCs w:val="24"/>
        </w:rPr>
        <w:t xml:space="preserve"> of the project and the project board to be the responsible committee who exercises overall control (Bentley, 2010) and approve key decisions. Responsibilities are delegated throughout the team with progress updates being communicated back to project board for decision making and ‘ad hoc’ direction on issues that may impact the project (Bentley, 2010). For example, a new school build requires collaboration between MEP officers, architects, finance officers, highways teams, community teams and school organisation teams within the authority, as well as communication with contractors and stakeholders. With a large number of colleagues involved communication is crucial. Having a project board to direct decisions and authorise next steps ensures the project runs smoothly with everyone involved maintaining consistency regarding project progress. </w:t>
      </w:r>
    </w:p>
    <w:p w14:paraId="02B6D103" w14:textId="4F7B1F64" w:rsidR="00BA694E" w:rsidRDefault="00BA694E" w:rsidP="00BA694E">
      <w:pPr>
        <w:spacing w:line="360" w:lineRule="auto"/>
        <w:rPr>
          <w:rFonts w:ascii="Arial" w:hAnsi="Arial" w:cs="Arial"/>
          <w:sz w:val="24"/>
          <w:szCs w:val="24"/>
        </w:rPr>
      </w:pPr>
      <w:r>
        <w:rPr>
          <w:rFonts w:ascii="Arial" w:hAnsi="Arial" w:cs="Arial"/>
          <w:sz w:val="24"/>
          <w:szCs w:val="24"/>
        </w:rPr>
        <w:t xml:space="preserve">Although PRINCE2 is effective in managing risk and controlling quality and change, the methodology however, does not focus on leadership or people management, according to Langley (2006). Whereas the PMBoK highlights that leadership skills are a crucial interpersonal skill that project managers require as ‘successful projects require strong leadership skills’ (PMI, 2013: 284). Effective leadership is needed through all stages of a project in order to communicate the vision and inspire team members (PMI, 2013). </w:t>
      </w:r>
      <w:r w:rsidR="00AF1AD8">
        <w:rPr>
          <w:rFonts w:ascii="Arial" w:hAnsi="Arial" w:cs="Arial"/>
          <w:sz w:val="24"/>
          <w:szCs w:val="24"/>
        </w:rPr>
        <w:t>Likewise, Nokes and Kelly (2007) convey that active leadership is critical for managing successful project</w:t>
      </w:r>
      <w:r w:rsidR="00F74286">
        <w:rPr>
          <w:rFonts w:ascii="Arial" w:hAnsi="Arial" w:cs="Arial"/>
          <w:sz w:val="24"/>
          <w:szCs w:val="24"/>
        </w:rPr>
        <w:t>s</w:t>
      </w:r>
      <w:r w:rsidR="00AF1AD8">
        <w:rPr>
          <w:rFonts w:ascii="Arial" w:hAnsi="Arial" w:cs="Arial"/>
          <w:sz w:val="24"/>
          <w:szCs w:val="24"/>
        </w:rPr>
        <w:t xml:space="preserve"> in which the project manager creates an effort to know their team well. Whilst PRINCE2 doesn’t specifically elude to leadership within </w:t>
      </w:r>
      <w:r w:rsidR="000217DA">
        <w:rPr>
          <w:rFonts w:ascii="Arial" w:hAnsi="Arial" w:cs="Arial"/>
          <w:sz w:val="24"/>
          <w:szCs w:val="24"/>
        </w:rPr>
        <w:t>its</w:t>
      </w:r>
      <w:r w:rsidR="00AF1AD8">
        <w:rPr>
          <w:rFonts w:ascii="Arial" w:hAnsi="Arial" w:cs="Arial"/>
          <w:sz w:val="24"/>
          <w:szCs w:val="24"/>
        </w:rPr>
        <w:t xml:space="preserve"> methodology, appropriate and efficient management is referred to throughout the stages in particular ‘directing a project’, ‘controlling a stage’, managing project deliver’ and </w:t>
      </w:r>
      <w:r w:rsidR="00F74286">
        <w:rPr>
          <w:rFonts w:ascii="Arial" w:hAnsi="Arial" w:cs="Arial"/>
          <w:sz w:val="24"/>
          <w:szCs w:val="24"/>
        </w:rPr>
        <w:t>‘</w:t>
      </w:r>
      <w:r w:rsidR="00AF1AD8">
        <w:rPr>
          <w:rFonts w:ascii="Arial" w:hAnsi="Arial" w:cs="Arial"/>
          <w:sz w:val="24"/>
          <w:szCs w:val="24"/>
        </w:rPr>
        <w:t xml:space="preserve">managing stage boundaries’ (Bentley, 2010). </w:t>
      </w:r>
      <w:r w:rsidR="000217DA">
        <w:rPr>
          <w:rFonts w:ascii="Arial" w:hAnsi="Arial" w:cs="Arial"/>
          <w:sz w:val="24"/>
          <w:szCs w:val="24"/>
        </w:rPr>
        <w:t xml:space="preserve">Nonetheless, I feel that appropriate and motivating leadership skills are </w:t>
      </w:r>
      <w:r w:rsidR="00FF39C2">
        <w:rPr>
          <w:rFonts w:ascii="Arial" w:hAnsi="Arial" w:cs="Arial"/>
          <w:sz w:val="24"/>
          <w:szCs w:val="24"/>
        </w:rPr>
        <w:t>needed</w:t>
      </w:r>
      <w:r w:rsidR="000217DA">
        <w:rPr>
          <w:rFonts w:ascii="Arial" w:hAnsi="Arial" w:cs="Arial"/>
          <w:sz w:val="24"/>
          <w:szCs w:val="24"/>
        </w:rPr>
        <w:t xml:space="preserve"> to manage a project within the MEP department</w:t>
      </w:r>
      <w:r w:rsidR="00F74286">
        <w:rPr>
          <w:rFonts w:ascii="Arial" w:hAnsi="Arial" w:cs="Arial"/>
          <w:sz w:val="24"/>
          <w:szCs w:val="24"/>
        </w:rPr>
        <w:t>,</w:t>
      </w:r>
      <w:r w:rsidR="000217DA">
        <w:rPr>
          <w:rFonts w:ascii="Arial" w:hAnsi="Arial" w:cs="Arial"/>
          <w:sz w:val="24"/>
          <w:szCs w:val="24"/>
        </w:rPr>
        <w:t xml:space="preserve"> due to the stressful and complex nature of projects undertaken.   </w:t>
      </w:r>
    </w:p>
    <w:p w14:paraId="7B130E4C" w14:textId="2BFE8F72" w:rsidR="00BF5BAF" w:rsidRPr="00BE3426" w:rsidRDefault="003E06AE" w:rsidP="00AE5B8B">
      <w:pPr>
        <w:spacing w:line="360" w:lineRule="auto"/>
        <w:rPr>
          <w:rFonts w:ascii="Arial" w:hAnsi="Arial" w:cs="Arial"/>
          <w:sz w:val="24"/>
          <w:szCs w:val="24"/>
        </w:rPr>
      </w:pPr>
      <w:r>
        <w:rPr>
          <w:rFonts w:ascii="Arial" w:hAnsi="Arial" w:cs="Arial"/>
          <w:sz w:val="24"/>
          <w:szCs w:val="24"/>
        </w:rPr>
        <w:t xml:space="preserve">Correspondingly, another reason why PRINCE2’s methodology is particularly relevant to the MEP workplace is </w:t>
      </w:r>
      <w:proofErr w:type="spellStart"/>
      <w:r>
        <w:rPr>
          <w:rFonts w:ascii="Arial" w:hAnsi="Arial" w:cs="Arial"/>
          <w:sz w:val="24"/>
          <w:szCs w:val="24"/>
        </w:rPr>
        <w:t>it’s</w:t>
      </w:r>
      <w:proofErr w:type="spellEnd"/>
      <w:r>
        <w:rPr>
          <w:rFonts w:ascii="Arial" w:hAnsi="Arial" w:cs="Arial"/>
          <w:sz w:val="24"/>
          <w:szCs w:val="24"/>
        </w:rPr>
        <w:t xml:space="preserve"> focus on project organisation. For any project, but</w:t>
      </w:r>
      <w:r w:rsidR="00F74286">
        <w:rPr>
          <w:rFonts w:ascii="Arial" w:hAnsi="Arial" w:cs="Arial"/>
          <w:sz w:val="24"/>
          <w:szCs w:val="24"/>
        </w:rPr>
        <w:t xml:space="preserve"> in particular</w:t>
      </w:r>
      <w:r>
        <w:rPr>
          <w:rFonts w:ascii="Arial" w:hAnsi="Arial" w:cs="Arial"/>
          <w:sz w:val="24"/>
          <w:szCs w:val="24"/>
        </w:rPr>
        <w:t xml:space="preserve"> large and complex projects, ‘establishing an effective organisational structure for the project is crucial to </w:t>
      </w:r>
      <w:proofErr w:type="spellStart"/>
      <w:r>
        <w:rPr>
          <w:rFonts w:ascii="Arial" w:hAnsi="Arial" w:cs="Arial"/>
          <w:sz w:val="24"/>
          <w:szCs w:val="24"/>
        </w:rPr>
        <w:t>it’s</w:t>
      </w:r>
      <w:proofErr w:type="spellEnd"/>
      <w:r>
        <w:rPr>
          <w:rFonts w:ascii="Arial" w:hAnsi="Arial" w:cs="Arial"/>
          <w:sz w:val="24"/>
          <w:szCs w:val="24"/>
        </w:rPr>
        <w:t xml:space="preserve"> success’ (Bentley, 2002:129). PRINCE2’s philosophy suggest projects need appropriate direction, communication, control and management</w:t>
      </w:r>
      <w:r w:rsidR="00F74286">
        <w:rPr>
          <w:rFonts w:ascii="Arial" w:hAnsi="Arial" w:cs="Arial"/>
          <w:sz w:val="24"/>
          <w:szCs w:val="24"/>
        </w:rPr>
        <w:t>,</w:t>
      </w:r>
      <w:r>
        <w:rPr>
          <w:rFonts w:ascii="Arial" w:hAnsi="Arial" w:cs="Arial"/>
          <w:sz w:val="24"/>
          <w:szCs w:val="24"/>
        </w:rPr>
        <w:t xml:space="preserve"> using four layers (Bentley, 2002). The third layer being the responsibility of the project manager including monitoring and controlling the day to day planning of </w:t>
      </w:r>
      <w:r>
        <w:rPr>
          <w:rFonts w:ascii="Arial" w:hAnsi="Arial" w:cs="Arial"/>
          <w:sz w:val="24"/>
          <w:szCs w:val="24"/>
        </w:rPr>
        <w:lastRenderedPageBreak/>
        <w:t>a project. The second layer being the responsibility of the project board who are able to authorise decisions the project manager cannot; and the third layer concerning the very top level of a corporation’s management</w:t>
      </w:r>
      <w:r w:rsidR="00F74286">
        <w:rPr>
          <w:rFonts w:ascii="Arial" w:hAnsi="Arial" w:cs="Arial"/>
          <w:sz w:val="24"/>
          <w:szCs w:val="24"/>
        </w:rPr>
        <w:t>,</w:t>
      </w:r>
      <w:r>
        <w:rPr>
          <w:rFonts w:ascii="Arial" w:hAnsi="Arial" w:cs="Arial"/>
          <w:sz w:val="24"/>
          <w:szCs w:val="24"/>
        </w:rPr>
        <w:t xml:space="preserve"> who coordinate all projects that contribute to the corporation’s vision. The fourth layer is only needed when the project is impacted by geography (Bentley, 2002). For MEP projects we follow a strict hierarchy of management roles that align with the School’s Organisation Code (Welsh Government, 2018) and the council’s hierarchy of authority. For example</w:t>
      </w:r>
      <w:r w:rsidR="00F74286">
        <w:rPr>
          <w:rFonts w:ascii="Arial" w:hAnsi="Arial" w:cs="Arial"/>
          <w:sz w:val="24"/>
          <w:szCs w:val="24"/>
        </w:rPr>
        <w:t>,</w:t>
      </w:r>
      <w:r>
        <w:rPr>
          <w:rFonts w:ascii="Arial" w:hAnsi="Arial" w:cs="Arial"/>
          <w:sz w:val="24"/>
          <w:szCs w:val="24"/>
        </w:rPr>
        <w:t xml:space="preserve"> proposed projects such as new school builds or school reorganisations require authorisation from departmental management (Project board), corporate management, scrutiny committee and executive board; with the final phase of a project (permission to implement) requiring authorisation from full county council, the very top level of management. </w:t>
      </w:r>
      <w:r w:rsidR="004A1D35">
        <w:rPr>
          <w:rFonts w:ascii="Arial" w:hAnsi="Arial" w:cs="Arial"/>
          <w:sz w:val="24"/>
          <w:szCs w:val="24"/>
        </w:rPr>
        <w:t xml:space="preserve">This structure is followed to ensure every detail of a project is considered and consulted upon, with stakeholder views evaluated thoroughly and then communicated accordingly.  </w:t>
      </w:r>
      <w:r w:rsidR="00AE5B8B">
        <w:rPr>
          <w:rFonts w:ascii="Arial" w:hAnsi="Arial" w:cs="Arial"/>
          <w:sz w:val="24"/>
          <w:szCs w:val="24"/>
        </w:rPr>
        <w:t>However, some would argue that following such a long and meticulous hierarchy of authorisation could have negative effects on a project</w:t>
      </w:r>
      <w:r w:rsidR="00D16030">
        <w:rPr>
          <w:rFonts w:ascii="Arial" w:hAnsi="Arial" w:cs="Arial"/>
          <w:sz w:val="24"/>
          <w:szCs w:val="24"/>
        </w:rPr>
        <w:t>,</w:t>
      </w:r>
      <w:r w:rsidR="00AE5B8B">
        <w:rPr>
          <w:rFonts w:ascii="Arial" w:hAnsi="Arial" w:cs="Arial"/>
          <w:sz w:val="24"/>
          <w:szCs w:val="24"/>
        </w:rPr>
        <w:t xml:space="preserve"> such as having to wait an extended amount of time for decisions to be authorised (</w:t>
      </w:r>
      <w:proofErr w:type="spellStart"/>
      <w:r w:rsidR="00AE5B8B">
        <w:rPr>
          <w:rFonts w:ascii="Arial" w:hAnsi="Arial" w:cs="Arial"/>
          <w:sz w:val="24"/>
          <w:szCs w:val="24"/>
        </w:rPr>
        <w:t>Shenhar</w:t>
      </w:r>
      <w:proofErr w:type="spellEnd"/>
      <w:r w:rsidR="00AE5B8B">
        <w:rPr>
          <w:rFonts w:ascii="Arial" w:hAnsi="Arial" w:cs="Arial"/>
          <w:sz w:val="24"/>
          <w:szCs w:val="24"/>
        </w:rPr>
        <w:t xml:space="preserve"> and </w:t>
      </w:r>
      <w:proofErr w:type="spellStart"/>
      <w:r w:rsidR="00AE5B8B">
        <w:rPr>
          <w:rFonts w:ascii="Arial" w:hAnsi="Arial" w:cs="Arial"/>
          <w:sz w:val="24"/>
          <w:szCs w:val="24"/>
        </w:rPr>
        <w:t>Dvir</w:t>
      </w:r>
      <w:proofErr w:type="spellEnd"/>
      <w:r w:rsidR="00AE5B8B">
        <w:rPr>
          <w:rFonts w:ascii="Arial" w:hAnsi="Arial" w:cs="Arial"/>
          <w:sz w:val="24"/>
          <w:szCs w:val="24"/>
        </w:rPr>
        <w:t xml:space="preserve">, 2007). </w:t>
      </w:r>
    </w:p>
    <w:p w14:paraId="6B1218CD" w14:textId="7AED3FEA" w:rsidR="00946549" w:rsidRDefault="00703250" w:rsidP="00370AE7">
      <w:pPr>
        <w:spacing w:line="360" w:lineRule="auto"/>
        <w:rPr>
          <w:rFonts w:ascii="Arial" w:hAnsi="Arial" w:cs="Arial"/>
          <w:sz w:val="24"/>
          <w:szCs w:val="24"/>
        </w:rPr>
      </w:pPr>
      <w:r>
        <w:rPr>
          <w:rFonts w:ascii="Arial" w:hAnsi="Arial" w:cs="Arial"/>
          <w:sz w:val="24"/>
          <w:szCs w:val="24"/>
        </w:rPr>
        <w:t xml:space="preserve">To summarise, </w:t>
      </w:r>
      <w:r w:rsidR="00370AE7">
        <w:rPr>
          <w:rFonts w:ascii="Arial" w:hAnsi="Arial" w:cs="Arial"/>
          <w:sz w:val="24"/>
          <w:szCs w:val="24"/>
        </w:rPr>
        <w:t>effective project management is fundamental for a project to run smoothly and meet its objectives on time and within budget. Although some research suggests that this is not always the case, as measuring the success of a project is complicated due to the high number of variables involved. Nonetheless, an abundance of research suggests that efficient project management methodologies are needed to complete a project productively. After evaluating the values and effectiveness of both traditional and agile approaches to project management, traditional methods are still used by many as the building blocks for project management processes. A</w:t>
      </w:r>
      <w:r w:rsidR="00D83714">
        <w:rPr>
          <w:rFonts w:ascii="Arial" w:hAnsi="Arial" w:cs="Arial"/>
          <w:sz w:val="24"/>
          <w:szCs w:val="24"/>
        </w:rPr>
        <w:t>lthough a number of different project management methodologies exist with corresponding processes and resources, PRINCE2 seems to be the most applicable to the education department workplace</w:t>
      </w:r>
      <w:r w:rsidR="00367BF3">
        <w:rPr>
          <w:rFonts w:ascii="Arial" w:hAnsi="Arial" w:cs="Arial"/>
          <w:sz w:val="24"/>
          <w:szCs w:val="24"/>
        </w:rPr>
        <w:t>,</w:t>
      </w:r>
      <w:r w:rsidR="00D83714">
        <w:rPr>
          <w:rFonts w:ascii="Arial" w:hAnsi="Arial" w:cs="Arial"/>
          <w:sz w:val="24"/>
          <w:szCs w:val="24"/>
        </w:rPr>
        <w:t xml:space="preserve"> due to its versatile nature</w:t>
      </w:r>
      <w:r w:rsidR="00370AE7">
        <w:rPr>
          <w:rFonts w:ascii="Arial" w:hAnsi="Arial" w:cs="Arial"/>
          <w:sz w:val="24"/>
          <w:szCs w:val="24"/>
        </w:rPr>
        <w:t xml:space="preserve"> and emphasize on a valid business case and project organisation.</w:t>
      </w:r>
      <w:r w:rsidR="00D83714">
        <w:rPr>
          <w:rFonts w:ascii="Arial" w:hAnsi="Arial" w:cs="Arial"/>
          <w:sz w:val="24"/>
          <w:szCs w:val="24"/>
        </w:rPr>
        <w:t xml:space="preserve"> However, PRINCE2 does provide limitations such as timeline impacts and a lack of emphasize on leadership and collaboration. Therefore, </w:t>
      </w:r>
      <w:r w:rsidR="00367BF3">
        <w:rPr>
          <w:rFonts w:ascii="Arial" w:hAnsi="Arial" w:cs="Arial"/>
          <w:sz w:val="24"/>
          <w:szCs w:val="24"/>
        </w:rPr>
        <w:t xml:space="preserve">elements of agile methods could be embedded within a PRINCE2 approach to result in a successful project management method. </w:t>
      </w:r>
    </w:p>
    <w:p w14:paraId="5AEB5DD8" w14:textId="3BEB167C" w:rsidR="004B2D35" w:rsidRPr="00370AE7" w:rsidRDefault="004B2D35" w:rsidP="00370AE7">
      <w:pPr>
        <w:spacing w:line="360" w:lineRule="auto"/>
        <w:rPr>
          <w:rFonts w:ascii="Arial" w:hAnsi="Arial" w:cs="Arial"/>
          <w:sz w:val="24"/>
          <w:szCs w:val="24"/>
        </w:rPr>
      </w:pPr>
      <w:r>
        <w:rPr>
          <w:rFonts w:ascii="Arial" w:hAnsi="Arial" w:cs="Arial"/>
          <w:sz w:val="24"/>
          <w:szCs w:val="24"/>
        </w:rPr>
        <w:t xml:space="preserve">(Word count – </w:t>
      </w:r>
      <w:r w:rsidR="00370AE7">
        <w:rPr>
          <w:rFonts w:ascii="Arial" w:hAnsi="Arial" w:cs="Arial"/>
          <w:sz w:val="24"/>
          <w:szCs w:val="24"/>
        </w:rPr>
        <w:t>4301)</w:t>
      </w:r>
    </w:p>
    <w:p w14:paraId="295108CF" w14:textId="1A8AD3C8" w:rsidR="004B2D35" w:rsidRDefault="004B2D35" w:rsidP="00745675">
      <w:pPr>
        <w:spacing w:line="360" w:lineRule="auto"/>
        <w:rPr>
          <w:rFonts w:ascii="Arial" w:hAnsi="Arial" w:cs="Arial"/>
          <w:b/>
          <w:bCs/>
          <w:sz w:val="24"/>
          <w:szCs w:val="24"/>
        </w:rPr>
      </w:pPr>
      <w:r w:rsidRPr="004B2D35">
        <w:rPr>
          <w:rFonts w:ascii="Arial" w:hAnsi="Arial" w:cs="Arial"/>
          <w:b/>
          <w:bCs/>
          <w:sz w:val="24"/>
          <w:szCs w:val="24"/>
        </w:rPr>
        <w:lastRenderedPageBreak/>
        <w:t>Reference List</w:t>
      </w:r>
    </w:p>
    <w:p w14:paraId="48C6A493" w14:textId="77777777" w:rsidR="004B2D35" w:rsidRPr="00FB093C" w:rsidRDefault="004B2D35" w:rsidP="004B2D35">
      <w:pPr>
        <w:rPr>
          <w:rFonts w:ascii="Arial" w:hAnsi="Arial" w:cs="Arial"/>
          <w:sz w:val="24"/>
          <w:szCs w:val="24"/>
        </w:rPr>
      </w:pPr>
      <w:r w:rsidRPr="00FB093C">
        <w:rPr>
          <w:rFonts w:ascii="Arial" w:hAnsi="Arial" w:cs="Arial"/>
          <w:sz w:val="24"/>
          <w:szCs w:val="24"/>
        </w:rPr>
        <w:t xml:space="preserve">Association for Project Management. (2020) ‘Why is Project Management Important?’ Available at: </w:t>
      </w:r>
      <w:hyperlink r:id="rId9" w:history="1">
        <w:r w:rsidRPr="00FB093C">
          <w:rPr>
            <w:rStyle w:val="Hyperlink"/>
            <w:rFonts w:ascii="Arial" w:hAnsi="Arial" w:cs="Arial"/>
            <w:sz w:val="24"/>
            <w:szCs w:val="24"/>
          </w:rPr>
          <w:t>https://www.apm.org.uk/blog/why-is-project-management-important/</w:t>
        </w:r>
      </w:hyperlink>
      <w:r w:rsidRPr="00FB093C">
        <w:rPr>
          <w:rFonts w:ascii="Arial" w:hAnsi="Arial" w:cs="Arial"/>
          <w:sz w:val="24"/>
          <w:szCs w:val="24"/>
        </w:rPr>
        <w:t xml:space="preserve"> [Accessed: 13</w:t>
      </w:r>
      <w:r w:rsidRPr="00FB093C">
        <w:rPr>
          <w:rFonts w:ascii="Arial" w:hAnsi="Arial" w:cs="Arial"/>
          <w:sz w:val="24"/>
          <w:szCs w:val="24"/>
          <w:vertAlign w:val="superscript"/>
        </w:rPr>
        <w:t>th</w:t>
      </w:r>
      <w:r w:rsidRPr="00FB093C">
        <w:rPr>
          <w:rFonts w:ascii="Arial" w:hAnsi="Arial" w:cs="Arial"/>
          <w:sz w:val="24"/>
          <w:szCs w:val="24"/>
        </w:rPr>
        <w:t xml:space="preserve"> August 2020]. </w:t>
      </w:r>
    </w:p>
    <w:p w14:paraId="07A47A1E" w14:textId="77777777" w:rsidR="004B2D35" w:rsidRPr="00FB093C" w:rsidRDefault="004B2D35" w:rsidP="004B2D35">
      <w:pPr>
        <w:rPr>
          <w:rFonts w:ascii="Arial" w:hAnsi="Arial" w:cs="Arial"/>
          <w:sz w:val="24"/>
          <w:szCs w:val="24"/>
        </w:rPr>
      </w:pPr>
      <w:r w:rsidRPr="00FB093C">
        <w:rPr>
          <w:rFonts w:ascii="Arial" w:hAnsi="Arial" w:cs="Arial"/>
          <w:sz w:val="24"/>
          <w:szCs w:val="24"/>
        </w:rPr>
        <w:t xml:space="preserve">Atkinson, R. (1999) ‘Project Management: Cost, Time and Quality, Two Best Guesses and a Phenomenon, Its Time to Accept Other Success Criteria’, </w:t>
      </w:r>
      <w:r w:rsidRPr="00FB093C">
        <w:rPr>
          <w:rFonts w:ascii="Arial" w:hAnsi="Arial" w:cs="Arial"/>
          <w:i/>
          <w:iCs/>
          <w:sz w:val="24"/>
          <w:szCs w:val="24"/>
        </w:rPr>
        <w:t xml:space="preserve">International Journal of Project Management. </w:t>
      </w:r>
      <w:r w:rsidRPr="00FB093C">
        <w:rPr>
          <w:rFonts w:ascii="Arial" w:hAnsi="Arial" w:cs="Arial"/>
          <w:sz w:val="24"/>
          <w:szCs w:val="24"/>
        </w:rPr>
        <w:t>17 (6) pp337-42.</w:t>
      </w:r>
    </w:p>
    <w:p w14:paraId="4BED74CA" w14:textId="77777777" w:rsidR="004B2D35" w:rsidRDefault="004B2D35" w:rsidP="004B2D35">
      <w:pPr>
        <w:rPr>
          <w:rFonts w:ascii="Arial" w:hAnsi="Arial" w:cs="Arial"/>
          <w:sz w:val="24"/>
          <w:szCs w:val="24"/>
        </w:rPr>
      </w:pPr>
      <w:r w:rsidRPr="00FB093C">
        <w:rPr>
          <w:rFonts w:ascii="Arial" w:hAnsi="Arial" w:cs="Arial"/>
          <w:sz w:val="24"/>
          <w:szCs w:val="24"/>
        </w:rPr>
        <w:t>Bentley, C. (2002</w:t>
      </w:r>
      <w:r w:rsidRPr="00FB093C">
        <w:rPr>
          <w:rFonts w:ascii="Arial" w:hAnsi="Arial" w:cs="Arial"/>
          <w:i/>
          <w:sz w:val="24"/>
          <w:szCs w:val="24"/>
        </w:rPr>
        <w:t xml:space="preserve">) </w:t>
      </w:r>
      <w:bookmarkStart w:id="2" w:name="_Hlk53049402"/>
      <w:r w:rsidRPr="00FB093C">
        <w:rPr>
          <w:rFonts w:ascii="Arial" w:hAnsi="Arial" w:cs="Arial"/>
          <w:i/>
          <w:sz w:val="24"/>
          <w:szCs w:val="24"/>
        </w:rPr>
        <w:t>PRINCE2 a practical handbook</w:t>
      </w:r>
      <w:r w:rsidRPr="00FB093C">
        <w:rPr>
          <w:rFonts w:ascii="Arial" w:hAnsi="Arial" w:cs="Arial"/>
          <w:sz w:val="24"/>
          <w:szCs w:val="24"/>
        </w:rPr>
        <w:t>. (2</w:t>
      </w:r>
      <w:r w:rsidRPr="00FB093C">
        <w:rPr>
          <w:rFonts w:ascii="Arial" w:hAnsi="Arial" w:cs="Arial"/>
          <w:sz w:val="24"/>
          <w:szCs w:val="24"/>
          <w:vertAlign w:val="superscript"/>
        </w:rPr>
        <w:t>nd</w:t>
      </w:r>
      <w:r w:rsidRPr="00FB093C">
        <w:rPr>
          <w:rFonts w:ascii="Arial" w:hAnsi="Arial" w:cs="Arial"/>
          <w:sz w:val="24"/>
          <w:szCs w:val="24"/>
        </w:rPr>
        <w:t xml:space="preserve"> ed) Oxford: Elsevier.</w:t>
      </w:r>
    </w:p>
    <w:bookmarkEnd w:id="2"/>
    <w:p w14:paraId="6FA64372" w14:textId="77777777" w:rsidR="004B2D35" w:rsidRDefault="004B2D35" w:rsidP="004B2D35">
      <w:pPr>
        <w:rPr>
          <w:rFonts w:ascii="Arial" w:hAnsi="Arial" w:cs="Arial"/>
          <w:sz w:val="24"/>
          <w:szCs w:val="24"/>
        </w:rPr>
      </w:pPr>
      <w:r>
        <w:rPr>
          <w:rFonts w:ascii="Arial" w:hAnsi="Arial" w:cs="Arial"/>
          <w:sz w:val="24"/>
          <w:szCs w:val="24"/>
        </w:rPr>
        <w:t xml:space="preserve">Bentley, C. (2010) </w:t>
      </w:r>
      <w:r w:rsidRPr="00FB093C">
        <w:rPr>
          <w:rFonts w:ascii="Arial" w:hAnsi="Arial" w:cs="Arial"/>
          <w:i/>
          <w:sz w:val="24"/>
          <w:szCs w:val="24"/>
        </w:rPr>
        <w:t>PRINCE2 a practical handbook</w:t>
      </w:r>
      <w:r w:rsidRPr="00FB093C">
        <w:rPr>
          <w:rFonts w:ascii="Arial" w:hAnsi="Arial" w:cs="Arial"/>
          <w:sz w:val="24"/>
          <w:szCs w:val="24"/>
        </w:rPr>
        <w:t>. (</w:t>
      </w:r>
      <w:r>
        <w:rPr>
          <w:rFonts w:ascii="Arial" w:hAnsi="Arial" w:cs="Arial"/>
          <w:sz w:val="24"/>
          <w:szCs w:val="24"/>
        </w:rPr>
        <w:t>3rd</w:t>
      </w:r>
      <w:r w:rsidRPr="00FB093C">
        <w:rPr>
          <w:rFonts w:ascii="Arial" w:hAnsi="Arial" w:cs="Arial"/>
          <w:sz w:val="24"/>
          <w:szCs w:val="24"/>
        </w:rPr>
        <w:t xml:space="preserve"> ed) </w:t>
      </w:r>
      <w:r>
        <w:rPr>
          <w:rFonts w:ascii="Arial" w:hAnsi="Arial" w:cs="Arial"/>
          <w:sz w:val="24"/>
          <w:szCs w:val="24"/>
        </w:rPr>
        <w:t>Amsterdam</w:t>
      </w:r>
      <w:r w:rsidRPr="00FB093C">
        <w:rPr>
          <w:rFonts w:ascii="Arial" w:hAnsi="Arial" w:cs="Arial"/>
          <w:sz w:val="24"/>
          <w:szCs w:val="24"/>
        </w:rPr>
        <w:t>: Elsevier.</w:t>
      </w:r>
    </w:p>
    <w:p w14:paraId="587652FD" w14:textId="77777777" w:rsidR="004B2D35" w:rsidRDefault="004B2D35" w:rsidP="004B2D35">
      <w:pPr>
        <w:rPr>
          <w:rFonts w:ascii="Arial" w:hAnsi="Arial" w:cs="Arial"/>
          <w:sz w:val="24"/>
          <w:szCs w:val="24"/>
        </w:rPr>
      </w:pPr>
      <w:r>
        <w:rPr>
          <w:rFonts w:ascii="Arial" w:hAnsi="Arial" w:cs="Arial"/>
          <w:sz w:val="24"/>
          <w:szCs w:val="24"/>
        </w:rPr>
        <w:t xml:space="preserve">Carmarthenshire. (2018) ‘Core Values’ Available at:  </w:t>
      </w:r>
      <w:hyperlink r:id="rId10" w:anchor=".X32eJTYzV9A" w:history="1">
        <w:r w:rsidRPr="00E574D0">
          <w:rPr>
            <w:rStyle w:val="Hyperlink"/>
            <w:rFonts w:ascii="Arial" w:hAnsi="Arial" w:cs="Arial"/>
            <w:sz w:val="24"/>
            <w:szCs w:val="24"/>
          </w:rPr>
          <w:t>https://www.carmarthenshire.gov.wales/home/council-services/jobs-careers/working-for-us/core-values/#.X32eJTYzV9A</w:t>
        </w:r>
      </w:hyperlink>
      <w:r>
        <w:rPr>
          <w:rFonts w:ascii="Arial" w:hAnsi="Arial" w:cs="Arial"/>
          <w:sz w:val="24"/>
          <w:szCs w:val="24"/>
        </w:rPr>
        <w:t xml:space="preserve"> [Accessed: 7</w:t>
      </w:r>
      <w:r w:rsidRPr="00C36996">
        <w:rPr>
          <w:rFonts w:ascii="Arial" w:hAnsi="Arial" w:cs="Arial"/>
          <w:sz w:val="24"/>
          <w:szCs w:val="24"/>
          <w:vertAlign w:val="superscript"/>
        </w:rPr>
        <w:t>th</w:t>
      </w:r>
      <w:r>
        <w:rPr>
          <w:rFonts w:ascii="Arial" w:hAnsi="Arial" w:cs="Arial"/>
          <w:sz w:val="24"/>
          <w:szCs w:val="24"/>
        </w:rPr>
        <w:t xml:space="preserve"> October, 2020]. </w:t>
      </w:r>
    </w:p>
    <w:p w14:paraId="4E5AA760" w14:textId="77777777" w:rsidR="004B2D35" w:rsidRDefault="004B2D35" w:rsidP="004B2D35">
      <w:pPr>
        <w:rPr>
          <w:rFonts w:ascii="Arial" w:hAnsi="Arial" w:cs="Arial"/>
          <w:sz w:val="24"/>
          <w:szCs w:val="24"/>
        </w:rPr>
      </w:pPr>
      <w:proofErr w:type="spellStart"/>
      <w:r>
        <w:rPr>
          <w:rFonts w:ascii="Arial" w:hAnsi="Arial" w:cs="Arial"/>
          <w:sz w:val="24"/>
          <w:szCs w:val="24"/>
        </w:rPr>
        <w:t>Fitsilis</w:t>
      </w:r>
      <w:proofErr w:type="spellEnd"/>
      <w:r>
        <w:rPr>
          <w:rFonts w:ascii="Arial" w:hAnsi="Arial" w:cs="Arial"/>
          <w:sz w:val="24"/>
          <w:szCs w:val="24"/>
        </w:rPr>
        <w:t>, P. (2008) ‘</w:t>
      </w:r>
      <w:r w:rsidRPr="00517973">
        <w:rPr>
          <w:rFonts w:ascii="Arial" w:hAnsi="Arial" w:cs="Arial"/>
          <w:sz w:val="24"/>
          <w:szCs w:val="24"/>
        </w:rPr>
        <w:t>Comparing PMBOK and Agile Project Management</w:t>
      </w:r>
      <w:r>
        <w:rPr>
          <w:rFonts w:ascii="Arial" w:hAnsi="Arial" w:cs="Arial"/>
          <w:sz w:val="24"/>
          <w:szCs w:val="24"/>
        </w:rPr>
        <w:t xml:space="preserve"> </w:t>
      </w:r>
      <w:r w:rsidRPr="00517973">
        <w:rPr>
          <w:rFonts w:ascii="Arial" w:hAnsi="Arial" w:cs="Arial"/>
          <w:sz w:val="24"/>
          <w:szCs w:val="24"/>
        </w:rPr>
        <w:t>Software Development Processes</w:t>
      </w:r>
      <w:r>
        <w:rPr>
          <w:rFonts w:ascii="Arial" w:hAnsi="Arial" w:cs="Arial"/>
          <w:sz w:val="24"/>
          <w:szCs w:val="24"/>
        </w:rPr>
        <w:t xml:space="preserve">’, in </w:t>
      </w:r>
      <w:proofErr w:type="spellStart"/>
      <w:r w:rsidRPr="00517973">
        <w:rPr>
          <w:rFonts w:ascii="Arial" w:hAnsi="Arial" w:cs="Arial"/>
          <w:sz w:val="24"/>
          <w:szCs w:val="24"/>
        </w:rPr>
        <w:t>Sobh</w:t>
      </w:r>
      <w:proofErr w:type="spellEnd"/>
      <w:r>
        <w:rPr>
          <w:rFonts w:ascii="Arial" w:hAnsi="Arial" w:cs="Arial"/>
          <w:sz w:val="24"/>
          <w:szCs w:val="24"/>
        </w:rPr>
        <w:t>, T.</w:t>
      </w:r>
      <w:r w:rsidRPr="00517973">
        <w:rPr>
          <w:rFonts w:ascii="Arial" w:hAnsi="Arial" w:cs="Arial"/>
          <w:sz w:val="24"/>
          <w:szCs w:val="24"/>
        </w:rPr>
        <w:t xml:space="preserve"> (ed.), </w:t>
      </w:r>
      <w:r w:rsidRPr="00517973">
        <w:rPr>
          <w:rFonts w:ascii="Arial" w:hAnsi="Arial" w:cs="Arial"/>
          <w:i/>
          <w:iCs/>
          <w:sz w:val="24"/>
          <w:szCs w:val="24"/>
        </w:rPr>
        <w:t>Advances in Computer and Information Sciences and Engineering</w:t>
      </w:r>
      <w:r w:rsidRPr="00517973">
        <w:rPr>
          <w:rFonts w:ascii="Arial" w:hAnsi="Arial" w:cs="Arial"/>
          <w:sz w:val="24"/>
          <w:szCs w:val="24"/>
        </w:rPr>
        <w:t xml:space="preserve">, </w:t>
      </w:r>
      <w:r>
        <w:rPr>
          <w:rFonts w:ascii="Arial" w:hAnsi="Arial" w:cs="Arial"/>
          <w:sz w:val="24"/>
          <w:szCs w:val="24"/>
        </w:rPr>
        <w:t xml:space="preserve">pp </w:t>
      </w:r>
      <w:r w:rsidRPr="00517973">
        <w:rPr>
          <w:rFonts w:ascii="Arial" w:hAnsi="Arial" w:cs="Arial"/>
          <w:sz w:val="24"/>
          <w:szCs w:val="24"/>
        </w:rPr>
        <w:t>378–383.</w:t>
      </w:r>
      <w:r>
        <w:rPr>
          <w:rFonts w:ascii="Arial" w:hAnsi="Arial" w:cs="Arial"/>
          <w:sz w:val="24"/>
          <w:szCs w:val="24"/>
        </w:rPr>
        <w:t xml:space="preserve"> Conference Proceedings. </w:t>
      </w:r>
    </w:p>
    <w:p w14:paraId="06D3E432" w14:textId="77777777" w:rsidR="004B2D35" w:rsidRDefault="004B2D35" w:rsidP="004B2D35">
      <w:pPr>
        <w:rPr>
          <w:rFonts w:ascii="Arial" w:hAnsi="Arial" w:cs="Arial"/>
          <w:sz w:val="24"/>
          <w:szCs w:val="24"/>
        </w:rPr>
      </w:pPr>
      <w:r>
        <w:rPr>
          <w:rFonts w:ascii="Arial" w:hAnsi="Arial" w:cs="Arial"/>
          <w:sz w:val="24"/>
          <w:szCs w:val="24"/>
        </w:rPr>
        <w:t>Frank-Cervone, H</w:t>
      </w:r>
      <w:r w:rsidRPr="00286333">
        <w:rPr>
          <w:rFonts w:ascii="Arial" w:hAnsi="Arial" w:cs="Arial"/>
          <w:sz w:val="24"/>
          <w:szCs w:val="24"/>
        </w:rPr>
        <w:t xml:space="preserve">. (2011) </w:t>
      </w:r>
      <w:r>
        <w:rPr>
          <w:rFonts w:ascii="Arial" w:hAnsi="Arial" w:cs="Arial"/>
          <w:sz w:val="24"/>
          <w:szCs w:val="24"/>
        </w:rPr>
        <w:t>‘</w:t>
      </w:r>
      <w:r w:rsidRPr="00286333">
        <w:rPr>
          <w:rFonts w:ascii="Arial" w:hAnsi="Arial" w:cs="Arial"/>
          <w:sz w:val="24"/>
          <w:szCs w:val="24"/>
        </w:rPr>
        <w:t>Understanding agile project management methods using Scrum</w:t>
      </w:r>
      <w:r>
        <w:rPr>
          <w:rFonts w:ascii="Arial" w:hAnsi="Arial" w:cs="Arial"/>
          <w:sz w:val="24"/>
          <w:szCs w:val="24"/>
        </w:rPr>
        <w:t>’</w:t>
      </w:r>
      <w:r w:rsidRPr="00286333">
        <w:rPr>
          <w:rFonts w:ascii="Arial" w:hAnsi="Arial" w:cs="Arial"/>
          <w:sz w:val="24"/>
          <w:szCs w:val="24"/>
        </w:rPr>
        <w:t xml:space="preserve">, </w:t>
      </w:r>
      <w:r w:rsidRPr="00286333">
        <w:rPr>
          <w:rFonts w:ascii="Arial" w:hAnsi="Arial" w:cs="Arial"/>
          <w:i/>
          <w:iCs/>
          <w:sz w:val="24"/>
          <w:szCs w:val="24"/>
        </w:rPr>
        <w:t>OCLC Systems &amp; Services: International digital library perspectives</w:t>
      </w:r>
      <w:r>
        <w:rPr>
          <w:rFonts w:ascii="Arial" w:hAnsi="Arial" w:cs="Arial"/>
          <w:sz w:val="24"/>
          <w:szCs w:val="24"/>
        </w:rPr>
        <w:t xml:space="preserve">. </w:t>
      </w:r>
      <w:r w:rsidRPr="00286333">
        <w:rPr>
          <w:rFonts w:ascii="Arial" w:hAnsi="Arial" w:cs="Arial"/>
          <w:sz w:val="24"/>
          <w:szCs w:val="24"/>
        </w:rPr>
        <w:t xml:space="preserve">27 </w:t>
      </w:r>
      <w:r>
        <w:rPr>
          <w:rFonts w:ascii="Arial" w:hAnsi="Arial" w:cs="Arial"/>
          <w:sz w:val="24"/>
          <w:szCs w:val="24"/>
        </w:rPr>
        <w:t>(</w:t>
      </w:r>
      <w:r w:rsidRPr="00286333">
        <w:rPr>
          <w:rFonts w:ascii="Arial" w:hAnsi="Arial" w:cs="Arial"/>
          <w:sz w:val="24"/>
          <w:szCs w:val="24"/>
        </w:rPr>
        <w:t>1</w:t>
      </w:r>
      <w:r>
        <w:rPr>
          <w:rFonts w:ascii="Arial" w:hAnsi="Arial" w:cs="Arial"/>
          <w:sz w:val="24"/>
          <w:szCs w:val="24"/>
        </w:rPr>
        <w:t>)</w:t>
      </w:r>
      <w:r w:rsidRPr="00286333">
        <w:rPr>
          <w:rFonts w:ascii="Arial" w:hAnsi="Arial" w:cs="Arial"/>
          <w:sz w:val="24"/>
          <w:szCs w:val="24"/>
        </w:rPr>
        <w:t xml:space="preserve"> pp. 18-22.</w:t>
      </w:r>
    </w:p>
    <w:p w14:paraId="09E60F3C" w14:textId="77777777" w:rsidR="004B2D35" w:rsidRDefault="004B2D35" w:rsidP="004B2D35">
      <w:pPr>
        <w:rPr>
          <w:rFonts w:ascii="Arial" w:hAnsi="Arial" w:cs="Arial"/>
          <w:sz w:val="24"/>
          <w:szCs w:val="24"/>
        </w:rPr>
      </w:pPr>
      <w:r w:rsidRPr="008A3AF7">
        <w:rPr>
          <w:rFonts w:ascii="Arial" w:hAnsi="Arial" w:cs="Arial"/>
          <w:sz w:val="24"/>
          <w:szCs w:val="24"/>
        </w:rPr>
        <w:t>Frank</w:t>
      </w:r>
      <w:r>
        <w:rPr>
          <w:rFonts w:ascii="Arial" w:hAnsi="Arial" w:cs="Arial"/>
          <w:sz w:val="24"/>
          <w:szCs w:val="24"/>
        </w:rPr>
        <w:t>-</w:t>
      </w:r>
      <w:r w:rsidRPr="008A3AF7">
        <w:rPr>
          <w:rFonts w:ascii="Arial" w:hAnsi="Arial" w:cs="Arial"/>
          <w:sz w:val="24"/>
          <w:szCs w:val="24"/>
        </w:rPr>
        <w:t>Cervone, H. (2014)</w:t>
      </w:r>
      <w:r>
        <w:rPr>
          <w:rFonts w:ascii="Arial" w:hAnsi="Arial" w:cs="Arial"/>
          <w:sz w:val="24"/>
          <w:szCs w:val="24"/>
        </w:rPr>
        <w:t xml:space="preserve"> ‘</w:t>
      </w:r>
      <w:r w:rsidRPr="008A3AF7">
        <w:rPr>
          <w:rFonts w:ascii="Arial" w:hAnsi="Arial" w:cs="Arial"/>
          <w:sz w:val="24"/>
          <w:szCs w:val="24"/>
        </w:rPr>
        <w:t>Effective communication for project success</w:t>
      </w:r>
      <w:r>
        <w:rPr>
          <w:rFonts w:ascii="Arial" w:hAnsi="Arial" w:cs="Arial"/>
          <w:sz w:val="24"/>
          <w:szCs w:val="24"/>
        </w:rPr>
        <w:t>’</w:t>
      </w:r>
      <w:r w:rsidRPr="008A3AF7">
        <w:rPr>
          <w:rFonts w:ascii="Arial" w:hAnsi="Arial" w:cs="Arial"/>
          <w:sz w:val="24"/>
          <w:szCs w:val="24"/>
        </w:rPr>
        <w:t xml:space="preserve">, </w:t>
      </w:r>
      <w:r w:rsidRPr="008A3AF7">
        <w:rPr>
          <w:rFonts w:ascii="Arial" w:hAnsi="Arial" w:cs="Arial"/>
          <w:i/>
          <w:iCs/>
          <w:sz w:val="24"/>
          <w:szCs w:val="24"/>
        </w:rPr>
        <w:t>OCLC Systems &amp; Services: International digital library perspectives</w:t>
      </w:r>
      <w:r>
        <w:rPr>
          <w:rFonts w:ascii="Arial" w:hAnsi="Arial" w:cs="Arial"/>
          <w:sz w:val="24"/>
          <w:szCs w:val="24"/>
        </w:rPr>
        <w:t xml:space="preserve">. </w:t>
      </w:r>
      <w:r w:rsidRPr="008A3AF7">
        <w:rPr>
          <w:rFonts w:ascii="Arial" w:hAnsi="Arial" w:cs="Arial"/>
          <w:sz w:val="24"/>
          <w:szCs w:val="24"/>
        </w:rPr>
        <w:t xml:space="preserve">30 </w:t>
      </w:r>
      <w:r>
        <w:rPr>
          <w:rFonts w:ascii="Arial" w:hAnsi="Arial" w:cs="Arial"/>
          <w:sz w:val="24"/>
          <w:szCs w:val="24"/>
        </w:rPr>
        <w:t>(</w:t>
      </w:r>
      <w:r w:rsidRPr="008A3AF7">
        <w:rPr>
          <w:rFonts w:ascii="Arial" w:hAnsi="Arial" w:cs="Arial"/>
          <w:sz w:val="24"/>
          <w:szCs w:val="24"/>
        </w:rPr>
        <w:t>2</w:t>
      </w:r>
      <w:r>
        <w:rPr>
          <w:rFonts w:ascii="Arial" w:hAnsi="Arial" w:cs="Arial"/>
          <w:sz w:val="24"/>
          <w:szCs w:val="24"/>
        </w:rPr>
        <w:t>)</w:t>
      </w:r>
      <w:r w:rsidRPr="008A3AF7">
        <w:rPr>
          <w:rFonts w:ascii="Arial" w:hAnsi="Arial" w:cs="Arial"/>
          <w:sz w:val="24"/>
          <w:szCs w:val="24"/>
        </w:rPr>
        <w:t xml:space="preserve"> pp74-77</w:t>
      </w:r>
      <w:r>
        <w:rPr>
          <w:rFonts w:ascii="Arial" w:hAnsi="Arial" w:cs="Arial"/>
          <w:sz w:val="24"/>
          <w:szCs w:val="24"/>
        </w:rPr>
        <w:t>.</w:t>
      </w:r>
    </w:p>
    <w:p w14:paraId="59E325B2" w14:textId="77777777" w:rsidR="004B2D35" w:rsidRDefault="004B2D35" w:rsidP="004B2D35">
      <w:pPr>
        <w:rPr>
          <w:rFonts w:ascii="Arial" w:hAnsi="Arial" w:cs="Arial"/>
          <w:sz w:val="24"/>
          <w:szCs w:val="24"/>
        </w:rPr>
      </w:pPr>
      <w:r w:rsidRPr="0026141A">
        <w:rPr>
          <w:rFonts w:ascii="Arial" w:hAnsi="Arial" w:cs="Arial"/>
          <w:sz w:val="24"/>
          <w:szCs w:val="24"/>
        </w:rPr>
        <w:t xml:space="preserve">Herman, B. </w:t>
      </w:r>
      <w:r>
        <w:rPr>
          <w:rFonts w:ascii="Arial" w:hAnsi="Arial" w:cs="Arial"/>
          <w:sz w:val="24"/>
          <w:szCs w:val="24"/>
        </w:rPr>
        <w:t>and</w:t>
      </w:r>
      <w:r w:rsidRPr="0026141A">
        <w:rPr>
          <w:rFonts w:ascii="Arial" w:hAnsi="Arial" w:cs="Arial"/>
          <w:sz w:val="24"/>
          <w:szCs w:val="24"/>
        </w:rPr>
        <w:t xml:space="preserve"> </w:t>
      </w:r>
      <w:proofErr w:type="spellStart"/>
      <w:r w:rsidRPr="0026141A">
        <w:rPr>
          <w:rFonts w:ascii="Arial" w:hAnsi="Arial" w:cs="Arial"/>
          <w:sz w:val="24"/>
          <w:szCs w:val="24"/>
        </w:rPr>
        <w:t>Siegelaub</w:t>
      </w:r>
      <w:proofErr w:type="spellEnd"/>
      <w:r w:rsidRPr="0026141A">
        <w:rPr>
          <w:rFonts w:ascii="Arial" w:hAnsi="Arial" w:cs="Arial"/>
          <w:sz w:val="24"/>
          <w:szCs w:val="24"/>
        </w:rPr>
        <w:t xml:space="preserve">, J. M. (2009) </w:t>
      </w:r>
      <w:r w:rsidRPr="0026141A">
        <w:rPr>
          <w:rFonts w:ascii="Arial" w:hAnsi="Arial" w:cs="Arial"/>
          <w:i/>
          <w:iCs/>
          <w:sz w:val="24"/>
          <w:szCs w:val="24"/>
        </w:rPr>
        <w:t>Is this really worth the effort? The need for a business case.</w:t>
      </w:r>
      <w:r w:rsidRPr="0026141A">
        <w:rPr>
          <w:rFonts w:ascii="Arial" w:hAnsi="Arial" w:cs="Arial"/>
          <w:sz w:val="24"/>
          <w:szCs w:val="24"/>
        </w:rPr>
        <w:t xml:space="preserve"> Paper presented at PMI® Global Congress 2009—North America, Orlando, FL. Newtown Square, PA: Project Management Institute.</w:t>
      </w:r>
    </w:p>
    <w:p w14:paraId="7A2A00A4" w14:textId="77777777" w:rsidR="004B2D35" w:rsidRPr="00FB093C" w:rsidRDefault="004B2D35" w:rsidP="004B2D35">
      <w:pPr>
        <w:rPr>
          <w:rFonts w:ascii="Arial" w:hAnsi="Arial" w:cs="Arial"/>
          <w:sz w:val="24"/>
          <w:szCs w:val="24"/>
        </w:rPr>
      </w:pPr>
      <w:r>
        <w:rPr>
          <w:rFonts w:ascii="Arial" w:hAnsi="Arial" w:cs="Arial"/>
          <w:sz w:val="24"/>
          <w:szCs w:val="24"/>
        </w:rPr>
        <w:t xml:space="preserve">Initio. (2020) ‘Change Management in Agile Methodology’. [Image] Available at:   </w:t>
      </w:r>
      <w:hyperlink r:id="rId11" w:history="1">
        <w:r w:rsidRPr="00904449">
          <w:rPr>
            <w:rStyle w:val="Hyperlink"/>
            <w:rFonts w:ascii="Arial" w:hAnsi="Arial" w:cs="Arial"/>
            <w:sz w:val="24"/>
            <w:szCs w:val="24"/>
          </w:rPr>
          <w:t>https://www.initio.eu/blog/2020/1/22/change-management-in-agile-methodology</w:t>
        </w:r>
      </w:hyperlink>
      <w:r>
        <w:rPr>
          <w:rFonts w:ascii="Arial" w:hAnsi="Arial" w:cs="Arial"/>
          <w:sz w:val="24"/>
          <w:szCs w:val="24"/>
        </w:rPr>
        <w:t xml:space="preserve"> [Accessed: 22</w:t>
      </w:r>
      <w:r w:rsidRPr="00F56E98">
        <w:rPr>
          <w:rFonts w:ascii="Arial" w:hAnsi="Arial" w:cs="Arial"/>
          <w:sz w:val="24"/>
          <w:szCs w:val="24"/>
          <w:vertAlign w:val="superscript"/>
        </w:rPr>
        <w:t>nd</w:t>
      </w:r>
      <w:r>
        <w:rPr>
          <w:rFonts w:ascii="Arial" w:hAnsi="Arial" w:cs="Arial"/>
          <w:sz w:val="24"/>
          <w:szCs w:val="24"/>
        </w:rPr>
        <w:t xml:space="preserve"> September, 2020]. </w:t>
      </w:r>
    </w:p>
    <w:p w14:paraId="386791C2" w14:textId="77777777" w:rsidR="004B2D35" w:rsidRPr="00FB093C" w:rsidRDefault="004B2D35" w:rsidP="004B2D35">
      <w:pPr>
        <w:rPr>
          <w:rFonts w:ascii="Arial" w:hAnsi="Arial" w:cs="Arial"/>
          <w:sz w:val="24"/>
          <w:szCs w:val="24"/>
        </w:rPr>
      </w:pPr>
      <w:r w:rsidRPr="006666DB">
        <w:rPr>
          <w:rFonts w:ascii="Arial" w:hAnsi="Arial" w:cs="Arial"/>
          <w:sz w:val="24"/>
          <w:szCs w:val="24"/>
        </w:rPr>
        <w:t>J</w:t>
      </w:r>
      <w:r>
        <w:rPr>
          <w:rFonts w:ascii="Arial" w:hAnsi="Arial" w:cs="Arial"/>
          <w:sz w:val="24"/>
          <w:szCs w:val="24"/>
        </w:rPr>
        <w:t>ackson</w:t>
      </w:r>
      <w:r w:rsidRPr="006666DB">
        <w:rPr>
          <w:rFonts w:ascii="Arial" w:hAnsi="Arial" w:cs="Arial"/>
          <w:sz w:val="24"/>
          <w:szCs w:val="24"/>
        </w:rPr>
        <w:t>, M.B.</w:t>
      </w:r>
      <w:r>
        <w:rPr>
          <w:rFonts w:ascii="Arial" w:hAnsi="Arial" w:cs="Arial"/>
          <w:sz w:val="24"/>
          <w:szCs w:val="24"/>
        </w:rPr>
        <w:t xml:space="preserve"> (</w:t>
      </w:r>
      <w:r w:rsidRPr="006666DB">
        <w:rPr>
          <w:rFonts w:ascii="Arial" w:hAnsi="Arial" w:cs="Arial"/>
          <w:sz w:val="24"/>
          <w:szCs w:val="24"/>
        </w:rPr>
        <w:t>2012</w:t>
      </w:r>
      <w:r>
        <w:rPr>
          <w:rFonts w:ascii="Arial" w:hAnsi="Arial" w:cs="Arial"/>
          <w:sz w:val="24"/>
          <w:szCs w:val="24"/>
        </w:rPr>
        <w:t>)</w:t>
      </w:r>
      <w:r w:rsidRPr="006666DB">
        <w:rPr>
          <w:rFonts w:ascii="Arial" w:hAnsi="Arial" w:cs="Arial"/>
          <w:sz w:val="24"/>
          <w:szCs w:val="24"/>
        </w:rPr>
        <w:t xml:space="preserve"> </w:t>
      </w:r>
      <w:r>
        <w:rPr>
          <w:rFonts w:ascii="Arial" w:hAnsi="Arial" w:cs="Arial"/>
          <w:sz w:val="24"/>
          <w:szCs w:val="24"/>
        </w:rPr>
        <w:t>‘</w:t>
      </w:r>
      <w:r w:rsidRPr="006666DB">
        <w:rPr>
          <w:rFonts w:ascii="Arial" w:hAnsi="Arial" w:cs="Arial"/>
          <w:sz w:val="24"/>
          <w:szCs w:val="24"/>
        </w:rPr>
        <w:t>AGILE: A DECADE IN</w:t>
      </w:r>
      <w:r>
        <w:rPr>
          <w:rFonts w:ascii="Arial" w:hAnsi="Arial" w:cs="Arial"/>
          <w:sz w:val="24"/>
          <w:szCs w:val="24"/>
        </w:rPr>
        <w:t>’,</w:t>
      </w:r>
      <w:r w:rsidRPr="006666DB">
        <w:rPr>
          <w:rFonts w:ascii="Arial" w:hAnsi="Arial" w:cs="Arial"/>
          <w:sz w:val="24"/>
          <w:szCs w:val="24"/>
        </w:rPr>
        <w:t xml:space="preserve"> </w:t>
      </w:r>
      <w:r w:rsidRPr="006666DB">
        <w:rPr>
          <w:rFonts w:ascii="Arial" w:hAnsi="Arial" w:cs="Arial"/>
          <w:i/>
          <w:iCs/>
          <w:sz w:val="24"/>
          <w:szCs w:val="24"/>
        </w:rPr>
        <w:t>PM Network</w:t>
      </w:r>
      <w:r>
        <w:rPr>
          <w:rFonts w:ascii="Arial" w:hAnsi="Arial" w:cs="Arial"/>
          <w:sz w:val="24"/>
          <w:szCs w:val="24"/>
        </w:rPr>
        <w:t xml:space="preserve">. </w:t>
      </w:r>
      <w:r w:rsidRPr="006666DB">
        <w:rPr>
          <w:rFonts w:ascii="Arial" w:hAnsi="Arial" w:cs="Arial"/>
          <w:sz w:val="24"/>
          <w:szCs w:val="24"/>
        </w:rPr>
        <w:t>26(4), pp. 58-62</w:t>
      </w:r>
      <w:r>
        <w:rPr>
          <w:rFonts w:ascii="Arial" w:hAnsi="Arial" w:cs="Arial"/>
          <w:sz w:val="24"/>
          <w:szCs w:val="24"/>
        </w:rPr>
        <w:t>.</w:t>
      </w:r>
    </w:p>
    <w:p w14:paraId="784F94D1" w14:textId="77777777" w:rsidR="004B2D35" w:rsidRDefault="004B2D35" w:rsidP="004B2D35">
      <w:pPr>
        <w:rPr>
          <w:rFonts w:ascii="Arial" w:hAnsi="Arial" w:cs="Arial"/>
          <w:sz w:val="24"/>
          <w:szCs w:val="24"/>
        </w:rPr>
      </w:pPr>
      <w:r w:rsidRPr="00FB093C">
        <w:rPr>
          <w:rFonts w:ascii="Arial" w:hAnsi="Arial" w:cs="Arial"/>
          <w:sz w:val="24"/>
          <w:szCs w:val="24"/>
        </w:rPr>
        <w:t xml:space="preserve">Joslin, R. and Müller, R. (2015) ‘Relationships between a Project Management Methodology and Project Success in Different Project Governance Contexts’, </w:t>
      </w:r>
      <w:r w:rsidRPr="00FB093C">
        <w:rPr>
          <w:rFonts w:ascii="Arial" w:hAnsi="Arial" w:cs="Arial"/>
          <w:i/>
          <w:iCs/>
          <w:sz w:val="24"/>
          <w:szCs w:val="24"/>
        </w:rPr>
        <w:t>International Journal of Project Management.</w:t>
      </w:r>
      <w:r w:rsidRPr="00FB093C">
        <w:rPr>
          <w:rFonts w:ascii="Arial" w:hAnsi="Arial" w:cs="Arial"/>
          <w:sz w:val="24"/>
          <w:szCs w:val="24"/>
        </w:rPr>
        <w:t xml:space="preserve"> 33 (6) pp1377-392.</w:t>
      </w:r>
    </w:p>
    <w:p w14:paraId="200D11DC" w14:textId="77777777" w:rsidR="004B2D35" w:rsidRDefault="004B2D35" w:rsidP="004B2D35">
      <w:pPr>
        <w:rPr>
          <w:rFonts w:ascii="Arial" w:hAnsi="Arial" w:cs="Arial"/>
          <w:sz w:val="24"/>
          <w:szCs w:val="24"/>
        </w:rPr>
      </w:pPr>
      <w:r>
        <w:rPr>
          <w:rFonts w:ascii="Arial" w:hAnsi="Arial" w:cs="Arial"/>
          <w:sz w:val="24"/>
          <w:szCs w:val="24"/>
        </w:rPr>
        <w:t>Langley, N. (2006) ‘</w:t>
      </w:r>
      <w:r w:rsidRPr="00760787">
        <w:rPr>
          <w:rFonts w:ascii="Arial" w:hAnsi="Arial" w:cs="Arial"/>
          <w:sz w:val="24"/>
          <w:szCs w:val="24"/>
        </w:rPr>
        <w:t>Make the most of project challenges with Prince2</w:t>
      </w:r>
      <w:r>
        <w:rPr>
          <w:rFonts w:ascii="Arial" w:hAnsi="Arial" w:cs="Arial"/>
          <w:sz w:val="24"/>
          <w:szCs w:val="24"/>
        </w:rPr>
        <w:t xml:space="preserve">’, </w:t>
      </w:r>
      <w:r w:rsidRPr="00760787">
        <w:rPr>
          <w:rFonts w:ascii="Arial" w:hAnsi="Arial" w:cs="Arial"/>
          <w:i/>
          <w:iCs/>
          <w:sz w:val="24"/>
          <w:szCs w:val="24"/>
        </w:rPr>
        <w:t>Computer Weekly</w:t>
      </w:r>
      <w:r>
        <w:rPr>
          <w:rFonts w:ascii="Arial" w:hAnsi="Arial" w:cs="Arial"/>
          <w:sz w:val="24"/>
          <w:szCs w:val="24"/>
        </w:rPr>
        <w:t xml:space="preserve">, pp 30. </w:t>
      </w:r>
    </w:p>
    <w:p w14:paraId="3072E92F" w14:textId="77777777" w:rsidR="004B2D35" w:rsidRDefault="004B2D35" w:rsidP="004B2D35">
      <w:pPr>
        <w:rPr>
          <w:rFonts w:ascii="Arial" w:hAnsi="Arial" w:cs="Arial"/>
          <w:sz w:val="24"/>
          <w:szCs w:val="24"/>
        </w:rPr>
      </w:pPr>
      <w:r w:rsidRPr="00E52592">
        <w:rPr>
          <w:rFonts w:ascii="Arial" w:hAnsi="Arial" w:cs="Arial"/>
          <w:sz w:val="24"/>
          <w:szCs w:val="24"/>
        </w:rPr>
        <w:t>Laufer, A</w:t>
      </w:r>
      <w:r>
        <w:rPr>
          <w:rFonts w:ascii="Arial" w:hAnsi="Arial" w:cs="Arial"/>
          <w:sz w:val="24"/>
          <w:szCs w:val="24"/>
        </w:rPr>
        <w:t>.</w:t>
      </w:r>
      <w:r w:rsidRPr="00E52592">
        <w:rPr>
          <w:rFonts w:ascii="Arial" w:hAnsi="Arial" w:cs="Arial"/>
          <w:sz w:val="24"/>
          <w:szCs w:val="24"/>
        </w:rPr>
        <w:t>, Hoffman, E</w:t>
      </w:r>
      <w:r>
        <w:rPr>
          <w:rFonts w:ascii="Arial" w:hAnsi="Arial" w:cs="Arial"/>
          <w:sz w:val="24"/>
          <w:szCs w:val="24"/>
        </w:rPr>
        <w:t>.</w:t>
      </w:r>
      <w:r w:rsidRPr="00E52592">
        <w:rPr>
          <w:rFonts w:ascii="Arial" w:hAnsi="Arial" w:cs="Arial"/>
          <w:sz w:val="24"/>
          <w:szCs w:val="24"/>
        </w:rPr>
        <w:t xml:space="preserve"> J</w:t>
      </w:r>
      <w:r>
        <w:rPr>
          <w:rFonts w:ascii="Arial" w:hAnsi="Arial" w:cs="Arial"/>
          <w:sz w:val="24"/>
          <w:szCs w:val="24"/>
        </w:rPr>
        <w:t>.</w:t>
      </w:r>
      <w:r w:rsidRPr="00E52592">
        <w:rPr>
          <w:rFonts w:ascii="Arial" w:hAnsi="Arial" w:cs="Arial"/>
          <w:sz w:val="24"/>
          <w:szCs w:val="24"/>
        </w:rPr>
        <w:t>, Russell, J</w:t>
      </w:r>
      <w:r>
        <w:rPr>
          <w:rFonts w:ascii="Arial" w:hAnsi="Arial" w:cs="Arial"/>
          <w:sz w:val="24"/>
          <w:szCs w:val="24"/>
        </w:rPr>
        <w:t xml:space="preserve">. </w:t>
      </w:r>
      <w:r w:rsidRPr="00E52592">
        <w:rPr>
          <w:rFonts w:ascii="Arial" w:hAnsi="Arial" w:cs="Arial"/>
          <w:sz w:val="24"/>
          <w:szCs w:val="24"/>
        </w:rPr>
        <w:t>S</w:t>
      </w:r>
      <w:r>
        <w:rPr>
          <w:rFonts w:ascii="Arial" w:hAnsi="Arial" w:cs="Arial"/>
          <w:sz w:val="24"/>
          <w:szCs w:val="24"/>
        </w:rPr>
        <w:t>.</w:t>
      </w:r>
      <w:r w:rsidRPr="00E52592">
        <w:rPr>
          <w:rFonts w:ascii="Arial" w:hAnsi="Arial" w:cs="Arial"/>
          <w:sz w:val="24"/>
          <w:szCs w:val="24"/>
        </w:rPr>
        <w:t xml:space="preserve"> and Cameron, S</w:t>
      </w:r>
      <w:r>
        <w:rPr>
          <w:rFonts w:ascii="Arial" w:hAnsi="Arial" w:cs="Arial"/>
          <w:sz w:val="24"/>
          <w:szCs w:val="24"/>
        </w:rPr>
        <w:t>.</w:t>
      </w:r>
      <w:r w:rsidRPr="00E52592">
        <w:rPr>
          <w:rFonts w:ascii="Arial" w:hAnsi="Arial" w:cs="Arial"/>
          <w:sz w:val="24"/>
          <w:szCs w:val="24"/>
        </w:rPr>
        <w:t xml:space="preserve"> W.</w:t>
      </w:r>
      <w:r>
        <w:rPr>
          <w:rFonts w:ascii="Arial" w:hAnsi="Arial" w:cs="Arial"/>
          <w:sz w:val="24"/>
          <w:szCs w:val="24"/>
        </w:rPr>
        <w:t xml:space="preserve"> (2015)</w:t>
      </w:r>
      <w:r w:rsidRPr="00E52592">
        <w:rPr>
          <w:rFonts w:ascii="Arial" w:hAnsi="Arial" w:cs="Arial"/>
          <w:sz w:val="24"/>
          <w:szCs w:val="24"/>
        </w:rPr>
        <w:t xml:space="preserve"> </w:t>
      </w:r>
      <w:r>
        <w:rPr>
          <w:rFonts w:ascii="Arial" w:hAnsi="Arial" w:cs="Arial"/>
          <w:sz w:val="24"/>
          <w:szCs w:val="24"/>
        </w:rPr>
        <w:t>‘</w:t>
      </w:r>
      <w:r w:rsidRPr="00E52592">
        <w:rPr>
          <w:rFonts w:ascii="Arial" w:hAnsi="Arial" w:cs="Arial"/>
          <w:sz w:val="24"/>
          <w:szCs w:val="24"/>
        </w:rPr>
        <w:t>What Successful Project Managers Do</w:t>
      </w:r>
      <w:r>
        <w:rPr>
          <w:rFonts w:ascii="Arial" w:hAnsi="Arial" w:cs="Arial"/>
          <w:sz w:val="24"/>
          <w:szCs w:val="24"/>
        </w:rPr>
        <w:t>’,</w:t>
      </w:r>
      <w:r w:rsidRPr="00E52592">
        <w:rPr>
          <w:rFonts w:ascii="Arial" w:hAnsi="Arial" w:cs="Arial"/>
          <w:sz w:val="24"/>
          <w:szCs w:val="24"/>
        </w:rPr>
        <w:t xml:space="preserve"> </w:t>
      </w:r>
      <w:r w:rsidRPr="00E52592">
        <w:rPr>
          <w:rFonts w:ascii="Arial" w:hAnsi="Arial" w:cs="Arial"/>
          <w:i/>
          <w:iCs/>
          <w:sz w:val="24"/>
          <w:szCs w:val="24"/>
        </w:rPr>
        <w:t>MIT Sloan Management Review</w:t>
      </w:r>
      <w:r>
        <w:rPr>
          <w:rFonts w:ascii="Arial" w:hAnsi="Arial" w:cs="Arial"/>
          <w:sz w:val="24"/>
          <w:szCs w:val="24"/>
        </w:rPr>
        <w:t>.</w:t>
      </w:r>
      <w:r w:rsidRPr="00E52592">
        <w:rPr>
          <w:rFonts w:ascii="Arial" w:hAnsi="Arial" w:cs="Arial"/>
          <w:sz w:val="24"/>
          <w:szCs w:val="24"/>
        </w:rPr>
        <w:t xml:space="preserve"> 56</w:t>
      </w:r>
      <w:r>
        <w:rPr>
          <w:rFonts w:ascii="Arial" w:hAnsi="Arial" w:cs="Arial"/>
          <w:sz w:val="24"/>
          <w:szCs w:val="24"/>
        </w:rPr>
        <w:t xml:space="preserve"> (3) pp</w:t>
      </w:r>
      <w:r w:rsidRPr="00E52592">
        <w:rPr>
          <w:rFonts w:ascii="Arial" w:hAnsi="Arial" w:cs="Arial"/>
          <w:sz w:val="24"/>
          <w:szCs w:val="24"/>
        </w:rPr>
        <w:t>43</w:t>
      </w:r>
      <w:r>
        <w:rPr>
          <w:rFonts w:ascii="Arial" w:hAnsi="Arial" w:cs="Arial"/>
          <w:sz w:val="24"/>
          <w:szCs w:val="24"/>
        </w:rPr>
        <w:t xml:space="preserve"> – 51. </w:t>
      </w:r>
    </w:p>
    <w:p w14:paraId="436875C2" w14:textId="77777777" w:rsidR="004B2D35" w:rsidRDefault="004B2D35" w:rsidP="004B2D35">
      <w:pPr>
        <w:rPr>
          <w:rFonts w:ascii="Arial" w:hAnsi="Arial" w:cs="Arial"/>
          <w:sz w:val="24"/>
          <w:szCs w:val="24"/>
        </w:rPr>
      </w:pPr>
      <w:r w:rsidRPr="006666DB">
        <w:rPr>
          <w:rFonts w:ascii="Arial" w:hAnsi="Arial" w:cs="Arial"/>
          <w:sz w:val="24"/>
          <w:szCs w:val="24"/>
        </w:rPr>
        <w:lastRenderedPageBreak/>
        <w:t>Lock, D. (2008) ‘The Essentials of Project Management’, British Journal of Educational Technology. 39 (6) pp 1147.</w:t>
      </w:r>
    </w:p>
    <w:p w14:paraId="197A6A79" w14:textId="77777777" w:rsidR="004B2D35" w:rsidRDefault="004B2D35" w:rsidP="004B2D35">
      <w:pPr>
        <w:rPr>
          <w:rFonts w:ascii="Arial" w:hAnsi="Arial" w:cs="Arial"/>
          <w:sz w:val="24"/>
          <w:szCs w:val="24"/>
        </w:rPr>
      </w:pPr>
      <w:r w:rsidRPr="00006C7A">
        <w:rPr>
          <w:rFonts w:ascii="Arial" w:hAnsi="Arial" w:cs="Arial"/>
          <w:sz w:val="24"/>
          <w:szCs w:val="24"/>
        </w:rPr>
        <w:t>Mircea</w:t>
      </w:r>
      <w:r>
        <w:rPr>
          <w:rFonts w:ascii="Arial" w:hAnsi="Arial" w:cs="Arial"/>
          <w:sz w:val="24"/>
          <w:szCs w:val="24"/>
        </w:rPr>
        <w:t>, E. (2019)</w:t>
      </w:r>
      <w:r w:rsidRPr="00006C7A">
        <w:rPr>
          <w:rFonts w:ascii="Arial" w:hAnsi="Arial" w:cs="Arial"/>
          <w:sz w:val="24"/>
          <w:szCs w:val="24"/>
        </w:rPr>
        <w:t xml:space="preserve"> </w:t>
      </w:r>
      <w:r>
        <w:rPr>
          <w:rFonts w:ascii="Arial" w:hAnsi="Arial" w:cs="Arial"/>
          <w:sz w:val="24"/>
          <w:szCs w:val="24"/>
        </w:rPr>
        <w:t>‘</w:t>
      </w:r>
      <w:r w:rsidRPr="00006C7A">
        <w:rPr>
          <w:rFonts w:ascii="Arial" w:hAnsi="Arial" w:cs="Arial"/>
          <w:sz w:val="24"/>
          <w:szCs w:val="24"/>
        </w:rPr>
        <w:t>Project Management Using Agile Frameworks</w:t>
      </w:r>
      <w:r>
        <w:rPr>
          <w:rFonts w:ascii="Arial" w:hAnsi="Arial" w:cs="Arial"/>
          <w:sz w:val="24"/>
          <w:szCs w:val="24"/>
        </w:rPr>
        <w:t>’,</w:t>
      </w:r>
      <w:r w:rsidRPr="00006C7A">
        <w:rPr>
          <w:rFonts w:ascii="Arial" w:hAnsi="Arial" w:cs="Arial"/>
          <w:sz w:val="24"/>
          <w:szCs w:val="24"/>
        </w:rPr>
        <w:t xml:space="preserve"> </w:t>
      </w:r>
      <w:r w:rsidRPr="00006C7A">
        <w:rPr>
          <w:rFonts w:ascii="Arial" w:hAnsi="Arial" w:cs="Arial"/>
          <w:i/>
          <w:iCs/>
          <w:sz w:val="24"/>
          <w:szCs w:val="24"/>
        </w:rPr>
        <w:t>Economy Informatics</w:t>
      </w:r>
      <w:r>
        <w:rPr>
          <w:rFonts w:ascii="Arial" w:hAnsi="Arial" w:cs="Arial"/>
          <w:sz w:val="24"/>
          <w:szCs w:val="24"/>
        </w:rPr>
        <w:t>.</w:t>
      </w:r>
      <w:r w:rsidRPr="00006C7A">
        <w:rPr>
          <w:rFonts w:ascii="Arial" w:hAnsi="Arial" w:cs="Arial"/>
          <w:sz w:val="24"/>
          <w:szCs w:val="24"/>
        </w:rPr>
        <w:t xml:space="preserve"> 19</w:t>
      </w:r>
      <w:r>
        <w:rPr>
          <w:rFonts w:ascii="Arial" w:hAnsi="Arial" w:cs="Arial"/>
          <w:sz w:val="24"/>
          <w:szCs w:val="24"/>
        </w:rPr>
        <w:t xml:space="preserve"> (</w:t>
      </w:r>
      <w:r w:rsidRPr="00006C7A">
        <w:rPr>
          <w:rFonts w:ascii="Arial" w:hAnsi="Arial" w:cs="Arial"/>
          <w:sz w:val="24"/>
          <w:szCs w:val="24"/>
        </w:rPr>
        <w:t>1</w:t>
      </w:r>
      <w:r>
        <w:rPr>
          <w:rFonts w:ascii="Arial" w:hAnsi="Arial" w:cs="Arial"/>
          <w:sz w:val="24"/>
          <w:szCs w:val="24"/>
        </w:rPr>
        <w:t>)</w:t>
      </w:r>
      <w:r w:rsidRPr="00006C7A">
        <w:rPr>
          <w:rFonts w:ascii="Arial" w:hAnsi="Arial" w:cs="Arial"/>
          <w:sz w:val="24"/>
          <w:szCs w:val="24"/>
        </w:rPr>
        <w:t xml:space="preserve"> </w:t>
      </w:r>
      <w:r>
        <w:rPr>
          <w:rFonts w:ascii="Arial" w:hAnsi="Arial" w:cs="Arial"/>
          <w:sz w:val="24"/>
          <w:szCs w:val="24"/>
        </w:rPr>
        <w:t xml:space="preserve">pp </w:t>
      </w:r>
      <w:r w:rsidRPr="00006C7A">
        <w:rPr>
          <w:rFonts w:ascii="Arial" w:hAnsi="Arial" w:cs="Arial"/>
          <w:sz w:val="24"/>
          <w:szCs w:val="24"/>
        </w:rPr>
        <w:t>34-43</w:t>
      </w:r>
      <w:r>
        <w:rPr>
          <w:rFonts w:ascii="Arial" w:hAnsi="Arial" w:cs="Arial"/>
          <w:sz w:val="24"/>
          <w:szCs w:val="24"/>
        </w:rPr>
        <w:t>.</w:t>
      </w:r>
    </w:p>
    <w:p w14:paraId="08535304" w14:textId="77777777" w:rsidR="004B2D35" w:rsidRDefault="004B2D35" w:rsidP="004B2D35">
      <w:pPr>
        <w:rPr>
          <w:rFonts w:ascii="Arial" w:hAnsi="Arial" w:cs="Arial"/>
          <w:sz w:val="24"/>
          <w:szCs w:val="24"/>
        </w:rPr>
      </w:pPr>
      <w:r w:rsidRPr="006545CB">
        <w:rPr>
          <w:rFonts w:ascii="Arial" w:hAnsi="Arial" w:cs="Arial"/>
          <w:sz w:val="24"/>
          <w:szCs w:val="24"/>
        </w:rPr>
        <w:t>Nicholls, G</w:t>
      </w:r>
      <w:r>
        <w:rPr>
          <w:rFonts w:ascii="Arial" w:hAnsi="Arial" w:cs="Arial"/>
          <w:sz w:val="24"/>
          <w:szCs w:val="24"/>
        </w:rPr>
        <w:t>.</w:t>
      </w:r>
      <w:r w:rsidRPr="006545CB">
        <w:rPr>
          <w:rFonts w:ascii="Arial" w:hAnsi="Arial" w:cs="Arial"/>
          <w:sz w:val="24"/>
          <w:szCs w:val="24"/>
        </w:rPr>
        <w:t xml:space="preserve"> M</w:t>
      </w:r>
      <w:r>
        <w:rPr>
          <w:rFonts w:ascii="Arial" w:hAnsi="Arial" w:cs="Arial"/>
          <w:sz w:val="24"/>
          <w:szCs w:val="24"/>
        </w:rPr>
        <w:t>.</w:t>
      </w:r>
      <w:r w:rsidRPr="006545CB">
        <w:rPr>
          <w:rFonts w:ascii="Arial" w:hAnsi="Arial" w:cs="Arial"/>
          <w:sz w:val="24"/>
          <w:szCs w:val="24"/>
        </w:rPr>
        <w:t>, Lewis, N</w:t>
      </w:r>
      <w:r>
        <w:rPr>
          <w:rFonts w:ascii="Arial" w:hAnsi="Arial" w:cs="Arial"/>
          <w:sz w:val="24"/>
          <w:szCs w:val="24"/>
        </w:rPr>
        <w:t>.</w:t>
      </w:r>
      <w:r w:rsidRPr="006545CB">
        <w:rPr>
          <w:rFonts w:ascii="Arial" w:hAnsi="Arial" w:cs="Arial"/>
          <w:sz w:val="24"/>
          <w:szCs w:val="24"/>
        </w:rPr>
        <w:t xml:space="preserve"> A</w:t>
      </w:r>
      <w:r>
        <w:rPr>
          <w:rFonts w:ascii="Arial" w:hAnsi="Arial" w:cs="Arial"/>
          <w:sz w:val="24"/>
          <w:szCs w:val="24"/>
        </w:rPr>
        <w:t>.</w:t>
      </w:r>
      <w:r w:rsidRPr="006545CB">
        <w:rPr>
          <w:rFonts w:ascii="Arial" w:hAnsi="Arial" w:cs="Arial"/>
          <w:sz w:val="24"/>
          <w:szCs w:val="24"/>
        </w:rPr>
        <w:t xml:space="preserve"> and Eschenbach, </w:t>
      </w:r>
      <w:r>
        <w:rPr>
          <w:rFonts w:ascii="Arial" w:hAnsi="Arial" w:cs="Arial"/>
          <w:sz w:val="24"/>
          <w:szCs w:val="24"/>
        </w:rPr>
        <w:t>T</w:t>
      </w:r>
      <w:r w:rsidRPr="006545CB">
        <w:rPr>
          <w:rFonts w:ascii="Arial" w:hAnsi="Arial" w:cs="Arial"/>
          <w:sz w:val="24"/>
          <w:szCs w:val="24"/>
        </w:rPr>
        <w:t>.</w:t>
      </w:r>
      <w:r>
        <w:rPr>
          <w:rFonts w:ascii="Arial" w:hAnsi="Arial" w:cs="Arial"/>
          <w:sz w:val="24"/>
          <w:szCs w:val="24"/>
        </w:rPr>
        <w:t xml:space="preserve"> (2015)</w:t>
      </w:r>
      <w:r w:rsidRPr="006545CB">
        <w:rPr>
          <w:rFonts w:ascii="Arial" w:hAnsi="Arial" w:cs="Arial"/>
          <w:sz w:val="24"/>
          <w:szCs w:val="24"/>
        </w:rPr>
        <w:t xml:space="preserve"> </w:t>
      </w:r>
      <w:r>
        <w:rPr>
          <w:rFonts w:ascii="Arial" w:hAnsi="Arial" w:cs="Arial"/>
          <w:sz w:val="24"/>
          <w:szCs w:val="24"/>
        </w:rPr>
        <w:t>‘</w:t>
      </w:r>
      <w:r w:rsidRPr="006545CB">
        <w:rPr>
          <w:rFonts w:ascii="Arial" w:hAnsi="Arial" w:cs="Arial"/>
          <w:sz w:val="24"/>
          <w:szCs w:val="24"/>
        </w:rPr>
        <w:t>Determining When Simplified Agile Project Management Is Right for Small Teams</w:t>
      </w:r>
      <w:r>
        <w:rPr>
          <w:rFonts w:ascii="Arial" w:hAnsi="Arial" w:cs="Arial"/>
          <w:sz w:val="24"/>
          <w:szCs w:val="24"/>
        </w:rPr>
        <w:t>’,</w:t>
      </w:r>
      <w:r w:rsidRPr="006545CB">
        <w:rPr>
          <w:rFonts w:ascii="Arial" w:hAnsi="Arial" w:cs="Arial"/>
          <w:sz w:val="24"/>
          <w:szCs w:val="24"/>
        </w:rPr>
        <w:t xml:space="preserve"> </w:t>
      </w:r>
      <w:r w:rsidRPr="006545CB">
        <w:rPr>
          <w:rFonts w:ascii="Arial" w:hAnsi="Arial" w:cs="Arial"/>
          <w:i/>
          <w:iCs/>
          <w:sz w:val="24"/>
          <w:szCs w:val="24"/>
        </w:rPr>
        <w:t>Engineering Management Journal</w:t>
      </w:r>
      <w:r>
        <w:rPr>
          <w:rFonts w:ascii="Arial" w:hAnsi="Arial" w:cs="Arial"/>
          <w:sz w:val="24"/>
          <w:szCs w:val="24"/>
        </w:rPr>
        <w:t>.</w:t>
      </w:r>
      <w:r w:rsidRPr="006545CB">
        <w:rPr>
          <w:rFonts w:ascii="Arial" w:hAnsi="Arial" w:cs="Arial"/>
          <w:sz w:val="24"/>
          <w:szCs w:val="24"/>
        </w:rPr>
        <w:t xml:space="preserve"> 27</w:t>
      </w:r>
      <w:r>
        <w:rPr>
          <w:rFonts w:ascii="Arial" w:hAnsi="Arial" w:cs="Arial"/>
          <w:sz w:val="24"/>
          <w:szCs w:val="24"/>
        </w:rPr>
        <w:t xml:space="preserve"> (</w:t>
      </w:r>
      <w:r w:rsidRPr="006545CB">
        <w:rPr>
          <w:rFonts w:ascii="Arial" w:hAnsi="Arial" w:cs="Arial"/>
          <w:sz w:val="24"/>
          <w:szCs w:val="24"/>
        </w:rPr>
        <w:t>1</w:t>
      </w:r>
      <w:r>
        <w:rPr>
          <w:rFonts w:ascii="Arial" w:hAnsi="Arial" w:cs="Arial"/>
          <w:sz w:val="24"/>
          <w:szCs w:val="24"/>
        </w:rPr>
        <w:t>)</w:t>
      </w:r>
      <w:r w:rsidRPr="006545CB">
        <w:rPr>
          <w:rFonts w:ascii="Arial" w:hAnsi="Arial" w:cs="Arial"/>
          <w:sz w:val="24"/>
          <w:szCs w:val="24"/>
        </w:rPr>
        <w:t xml:space="preserve"> </w:t>
      </w:r>
      <w:r>
        <w:rPr>
          <w:rFonts w:ascii="Arial" w:hAnsi="Arial" w:cs="Arial"/>
          <w:sz w:val="24"/>
          <w:szCs w:val="24"/>
        </w:rPr>
        <w:t>pp</w:t>
      </w:r>
      <w:r w:rsidRPr="006545CB">
        <w:rPr>
          <w:rFonts w:ascii="Arial" w:hAnsi="Arial" w:cs="Arial"/>
          <w:sz w:val="24"/>
          <w:szCs w:val="24"/>
        </w:rPr>
        <w:t xml:space="preserve"> 3-10</w:t>
      </w:r>
      <w:r>
        <w:rPr>
          <w:rFonts w:ascii="Arial" w:hAnsi="Arial" w:cs="Arial"/>
          <w:sz w:val="24"/>
          <w:szCs w:val="24"/>
        </w:rPr>
        <w:t>.</w:t>
      </w:r>
    </w:p>
    <w:p w14:paraId="7FA4769F" w14:textId="77777777" w:rsidR="004B2D35" w:rsidRDefault="004B2D35" w:rsidP="004B2D35">
      <w:pPr>
        <w:rPr>
          <w:rFonts w:ascii="Arial" w:hAnsi="Arial" w:cs="Arial"/>
          <w:sz w:val="24"/>
          <w:szCs w:val="24"/>
        </w:rPr>
      </w:pPr>
      <w:r w:rsidRPr="006666DB">
        <w:rPr>
          <w:rFonts w:ascii="Arial" w:hAnsi="Arial" w:cs="Arial"/>
          <w:sz w:val="24"/>
          <w:szCs w:val="24"/>
        </w:rPr>
        <w:t>Nokes, S. and Kelly, S. (2007) The definitive guide to project management: the fast track to getting the job done on time and on budget. (2nd ed) Harlow: Pearson Education Limited.</w:t>
      </w:r>
    </w:p>
    <w:p w14:paraId="6367BE7A" w14:textId="77777777" w:rsidR="004B2D35" w:rsidRDefault="004B2D35" w:rsidP="004B2D35">
      <w:pPr>
        <w:rPr>
          <w:rFonts w:ascii="Arial" w:hAnsi="Arial" w:cs="Arial"/>
          <w:sz w:val="24"/>
          <w:szCs w:val="24"/>
        </w:rPr>
      </w:pPr>
      <w:r>
        <w:rPr>
          <w:rFonts w:ascii="Arial" w:hAnsi="Arial" w:cs="Arial"/>
          <w:sz w:val="24"/>
          <w:szCs w:val="24"/>
        </w:rPr>
        <w:t xml:space="preserve">Pace, M. (2019) ‘A Correlated Study on Project Management Methodology and Project Success’, </w:t>
      </w:r>
      <w:r w:rsidRPr="00E52592">
        <w:rPr>
          <w:rFonts w:ascii="Arial" w:hAnsi="Arial" w:cs="Arial"/>
          <w:i/>
          <w:iCs/>
          <w:sz w:val="24"/>
          <w:szCs w:val="24"/>
        </w:rPr>
        <w:t>Journal of Engineering, Project, and Production Management</w:t>
      </w:r>
      <w:r>
        <w:rPr>
          <w:rFonts w:ascii="Arial" w:hAnsi="Arial" w:cs="Arial"/>
          <w:sz w:val="24"/>
          <w:szCs w:val="24"/>
        </w:rPr>
        <w:t>. 9 (2) pp56-65.</w:t>
      </w:r>
    </w:p>
    <w:p w14:paraId="1E032CF5" w14:textId="77777777" w:rsidR="004B2D35" w:rsidRPr="00FB093C" w:rsidRDefault="004B2D35" w:rsidP="004B2D35">
      <w:pPr>
        <w:rPr>
          <w:rFonts w:ascii="Arial" w:hAnsi="Arial" w:cs="Arial"/>
          <w:sz w:val="24"/>
          <w:szCs w:val="24"/>
        </w:rPr>
      </w:pPr>
      <w:r>
        <w:rPr>
          <w:rFonts w:ascii="Arial" w:hAnsi="Arial" w:cs="Arial"/>
          <w:sz w:val="24"/>
          <w:szCs w:val="24"/>
        </w:rPr>
        <w:t xml:space="preserve">Pathak, R. (2020) ‘5 Phases of Project Management’ [Image] Available at: </w:t>
      </w:r>
      <w:hyperlink r:id="rId12" w:history="1">
        <w:r w:rsidRPr="00904449">
          <w:rPr>
            <w:rStyle w:val="Hyperlink"/>
            <w:rFonts w:ascii="Arial" w:hAnsi="Arial" w:cs="Arial"/>
            <w:sz w:val="24"/>
            <w:szCs w:val="24"/>
          </w:rPr>
          <w:t>https://project-management.com/project-management-phases/</w:t>
        </w:r>
      </w:hyperlink>
      <w:r>
        <w:rPr>
          <w:rFonts w:ascii="Arial" w:hAnsi="Arial" w:cs="Arial"/>
          <w:sz w:val="24"/>
          <w:szCs w:val="24"/>
        </w:rPr>
        <w:t xml:space="preserve"> [Accessed: 22</w:t>
      </w:r>
      <w:r w:rsidRPr="00CF04FB">
        <w:rPr>
          <w:rFonts w:ascii="Arial" w:hAnsi="Arial" w:cs="Arial"/>
          <w:sz w:val="24"/>
          <w:szCs w:val="24"/>
          <w:vertAlign w:val="superscript"/>
        </w:rPr>
        <w:t>nd</w:t>
      </w:r>
      <w:r>
        <w:rPr>
          <w:rFonts w:ascii="Arial" w:hAnsi="Arial" w:cs="Arial"/>
          <w:sz w:val="24"/>
          <w:szCs w:val="24"/>
        </w:rPr>
        <w:t xml:space="preserve"> September, 2020]. </w:t>
      </w:r>
    </w:p>
    <w:p w14:paraId="7AE07649" w14:textId="77777777" w:rsidR="004B2D35" w:rsidRPr="00FB093C" w:rsidRDefault="004B2D35" w:rsidP="004B2D35">
      <w:pPr>
        <w:rPr>
          <w:rFonts w:ascii="Arial" w:hAnsi="Arial" w:cs="Arial"/>
          <w:sz w:val="24"/>
          <w:szCs w:val="24"/>
        </w:rPr>
      </w:pPr>
      <w:r w:rsidRPr="00FB093C">
        <w:rPr>
          <w:rFonts w:ascii="Arial" w:hAnsi="Arial" w:cs="Arial"/>
          <w:sz w:val="24"/>
          <w:szCs w:val="24"/>
        </w:rPr>
        <w:t xml:space="preserve">Project Management Institute. (2013) </w:t>
      </w:r>
      <w:r w:rsidRPr="00FB093C">
        <w:rPr>
          <w:rFonts w:ascii="Arial" w:hAnsi="Arial" w:cs="Arial"/>
          <w:i/>
          <w:sz w:val="24"/>
          <w:szCs w:val="24"/>
        </w:rPr>
        <w:t>A Guide to the Project Management Body of Knowledge (PMBOK)</w:t>
      </w:r>
      <w:r w:rsidRPr="00FB093C">
        <w:rPr>
          <w:rFonts w:ascii="Arial" w:hAnsi="Arial" w:cs="Arial"/>
          <w:sz w:val="24"/>
          <w:szCs w:val="24"/>
        </w:rPr>
        <w:t>. (5</w:t>
      </w:r>
      <w:r w:rsidRPr="00FB093C">
        <w:rPr>
          <w:rFonts w:ascii="Arial" w:hAnsi="Arial" w:cs="Arial"/>
          <w:sz w:val="24"/>
          <w:szCs w:val="24"/>
          <w:vertAlign w:val="superscript"/>
        </w:rPr>
        <w:t>th</w:t>
      </w:r>
      <w:r w:rsidRPr="00FB093C">
        <w:rPr>
          <w:rFonts w:ascii="Arial" w:hAnsi="Arial" w:cs="Arial"/>
          <w:sz w:val="24"/>
          <w:szCs w:val="24"/>
        </w:rPr>
        <w:t xml:space="preserve"> ed) Project Management Institute, Inc: Pennsylvania.</w:t>
      </w:r>
    </w:p>
    <w:p w14:paraId="1026D312" w14:textId="77777777" w:rsidR="004B2D35" w:rsidRDefault="004B2D35" w:rsidP="004B2D35">
      <w:pPr>
        <w:rPr>
          <w:rFonts w:ascii="Arial" w:hAnsi="Arial" w:cs="Arial"/>
          <w:sz w:val="24"/>
          <w:szCs w:val="24"/>
        </w:rPr>
      </w:pPr>
      <w:r w:rsidRPr="00FB093C">
        <w:rPr>
          <w:rFonts w:ascii="Arial" w:hAnsi="Arial" w:cs="Arial"/>
          <w:sz w:val="24"/>
          <w:szCs w:val="24"/>
        </w:rPr>
        <w:t>Reiss, G. (2007) Project management demystified. (3rd ed) Maidenhead: McGraw-Hill Professional.</w:t>
      </w:r>
    </w:p>
    <w:p w14:paraId="3C7C1974" w14:textId="77777777" w:rsidR="004B2D35" w:rsidRDefault="004B2D35" w:rsidP="004B2D35">
      <w:pPr>
        <w:rPr>
          <w:rFonts w:ascii="Arial" w:hAnsi="Arial" w:cs="Arial"/>
          <w:sz w:val="24"/>
          <w:szCs w:val="24"/>
        </w:rPr>
      </w:pPr>
      <w:r>
        <w:rPr>
          <w:rFonts w:ascii="Arial" w:hAnsi="Arial" w:cs="Arial"/>
          <w:sz w:val="24"/>
          <w:szCs w:val="24"/>
        </w:rPr>
        <w:t xml:space="preserve">Scrum.Org. (2020) ‘What is Scrum?’ Available at:  </w:t>
      </w:r>
      <w:hyperlink r:id="rId13" w:history="1">
        <w:r w:rsidRPr="00E57532">
          <w:rPr>
            <w:rStyle w:val="Hyperlink"/>
            <w:rFonts w:ascii="Arial" w:hAnsi="Arial" w:cs="Arial"/>
            <w:sz w:val="24"/>
            <w:szCs w:val="24"/>
          </w:rPr>
          <w:t>https://www.scrum.org/resources/what-is-scrum</w:t>
        </w:r>
      </w:hyperlink>
      <w:r>
        <w:rPr>
          <w:rFonts w:ascii="Arial" w:hAnsi="Arial" w:cs="Arial"/>
          <w:sz w:val="24"/>
          <w:szCs w:val="24"/>
        </w:rPr>
        <w:t xml:space="preserve"> [Accessed: 25</w:t>
      </w:r>
      <w:r w:rsidRPr="002B57DE">
        <w:rPr>
          <w:rFonts w:ascii="Arial" w:hAnsi="Arial" w:cs="Arial"/>
          <w:sz w:val="24"/>
          <w:szCs w:val="24"/>
          <w:vertAlign w:val="superscript"/>
        </w:rPr>
        <w:t>th</w:t>
      </w:r>
      <w:r>
        <w:rPr>
          <w:rFonts w:ascii="Arial" w:hAnsi="Arial" w:cs="Arial"/>
          <w:sz w:val="24"/>
          <w:szCs w:val="24"/>
        </w:rPr>
        <w:t xml:space="preserve"> September, 2020]. </w:t>
      </w:r>
    </w:p>
    <w:p w14:paraId="7FE94EA7" w14:textId="77777777" w:rsidR="004B2D35" w:rsidRDefault="004B2D35" w:rsidP="004B2D35">
      <w:pPr>
        <w:rPr>
          <w:rFonts w:ascii="Arial" w:hAnsi="Arial" w:cs="Arial"/>
          <w:sz w:val="24"/>
          <w:szCs w:val="24"/>
        </w:rPr>
      </w:pPr>
      <w:proofErr w:type="spellStart"/>
      <w:r w:rsidRPr="00FB093C">
        <w:rPr>
          <w:rFonts w:ascii="Arial" w:hAnsi="Arial" w:cs="Arial"/>
          <w:sz w:val="24"/>
          <w:szCs w:val="24"/>
        </w:rPr>
        <w:t>Shenhar</w:t>
      </w:r>
      <w:proofErr w:type="spellEnd"/>
      <w:r w:rsidRPr="00FB093C">
        <w:rPr>
          <w:rFonts w:ascii="Arial" w:hAnsi="Arial" w:cs="Arial"/>
          <w:sz w:val="24"/>
          <w:szCs w:val="24"/>
        </w:rPr>
        <w:t xml:space="preserve">, J.A. and </w:t>
      </w:r>
      <w:proofErr w:type="spellStart"/>
      <w:r w:rsidRPr="00FB093C">
        <w:rPr>
          <w:rFonts w:ascii="Arial" w:hAnsi="Arial" w:cs="Arial"/>
          <w:sz w:val="24"/>
          <w:szCs w:val="24"/>
        </w:rPr>
        <w:t>Dvir</w:t>
      </w:r>
      <w:proofErr w:type="spellEnd"/>
      <w:r w:rsidRPr="00FB093C">
        <w:rPr>
          <w:rFonts w:ascii="Arial" w:hAnsi="Arial" w:cs="Arial"/>
          <w:sz w:val="24"/>
          <w:szCs w:val="24"/>
        </w:rPr>
        <w:t xml:space="preserve">, D. (2007) </w:t>
      </w:r>
      <w:r w:rsidRPr="00FB093C">
        <w:rPr>
          <w:rFonts w:ascii="Arial" w:hAnsi="Arial" w:cs="Arial"/>
          <w:i/>
          <w:sz w:val="24"/>
          <w:szCs w:val="24"/>
        </w:rPr>
        <w:t>Reinventing Project Management: The Diamond Approach to Successful Growth and Innovation</w:t>
      </w:r>
      <w:r w:rsidRPr="00FB093C">
        <w:rPr>
          <w:rFonts w:ascii="Arial" w:hAnsi="Arial" w:cs="Arial"/>
          <w:sz w:val="24"/>
          <w:szCs w:val="24"/>
        </w:rPr>
        <w:t xml:space="preserve">. Harvard Business School Publishing: Boston. [e-book]. Available at </w:t>
      </w:r>
      <w:hyperlink r:id="rId14" w:anchor="v=onepage&amp;q=Reinventing%20Project%20Management%3A%20The%20Diamond%20Approach%20to&amp;f=false" w:history="1">
        <w:r w:rsidRPr="00FB093C">
          <w:rPr>
            <w:rStyle w:val="Hyperlink"/>
            <w:rFonts w:ascii="Arial" w:hAnsi="Arial" w:cs="Arial"/>
            <w:sz w:val="24"/>
            <w:szCs w:val="24"/>
          </w:rPr>
          <w:t>https://books.google.co.uk/books?id=y0Tsi3tZTjYC&amp;printsec=frontcover&amp;dq=Reinventing+Project+Management:+The+Diamond+Approach+to&amp;hl=en&amp;sa=X&amp;ved=0ahUKEwiK6tGK9cvcAhWPasAKHYEzBEAQ6AEIJzAA#v=onepage&amp;q=Reinventing%20Project%20Management%3A%20The%20Diamond%20Approach%20to&amp;f=false</w:t>
        </w:r>
      </w:hyperlink>
      <w:r w:rsidRPr="00FB093C">
        <w:rPr>
          <w:rFonts w:ascii="Arial" w:hAnsi="Arial" w:cs="Arial"/>
          <w:sz w:val="24"/>
          <w:szCs w:val="24"/>
        </w:rPr>
        <w:t xml:space="preserve"> [Accessed: 21</w:t>
      </w:r>
      <w:r w:rsidRPr="00FB093C">
        <w:rPr>
          <w:rFonts w:ascii="Arial" w:hAnsi="Arial" w:cs="Arial"/>
          <w:sz w:val="24"/>
          <w:szCs w:val="24"/>
          <w:vertAlign w:val="superscript"/>
        </w:rPr>
        <w:t>st</w:t>
      </w:r>
      <w:r w:rsidRPr="00FB093C">
        <w:rPr>
          <w:rFonts w:ascii="Arial" w:hAnsi="Arial" w:cs="Arial"/>
          <w:sz w:val="24"/>
          <w:szCs w:val="24"/>
        </w:rPr>
        <w:t xml:space="preserve"> August 2020].</w:t>
      </w:r>
    </w:p>
    <w:p w14:paraId="347B62DE" w14:textId="77777777" w:rsidR="004B2D35" w:rsidRDefault="004B2D35" w:rsidP="004B2D35">
      <w:pPr>
        <w:rPr>
          <w:rFonts w:ascii="Arial" w:hAnsi="Arial" w:cs="Arial"/>
          <w:sz w:val="24"/>
          <w:szCs w:val="24"/>
        </w:rPr>
      </w:pPr>
      <w:proofErr w:type="spellStart"/>
      <w:r w:rsidRPr="006666DB">
        <w:rPr>
          <w:rFonts w:ascii="Arial" w:hAnsi="Arial" w:cs="Arial"/>
          <w:sz w:val="24"/>
          <w:szCs w:val="24"/>
        </w:rPr>
        <w:t>Stettina</w:t>
      </w:r>
      <w:proofErr w:type="spellEnd"/>
      <w:r w:rsidRPr="006666DB">
        <w:rPr>
          <w:rFonts w:ascii="Arial" w:hAnsi="Arial" w:cs="Arial"/>
          <w:sz w:val="24"/>
          <w:szCs w:val="24"/>
        </w:rPr>
        <w:t>, C</w:t>
      </w:r>
      <w:r>
        <w:rPr>
          <w:rFonts w:ascii="Arial" w:hAnsi="Arial" w:cs="Arial"/>
          <w:sz w:val="24"/>
          <w:szCs w:val="24"/>
        </w:rPr>
        <w:t>. J.</w:t>
      </w:r>
      <w:r w:rsidRPr="006666DB">
        <w:rPr>
          <w:rFonts w:ascii="Arial" w:hAnsi="Arial" w:cs="Arial"/>
          <w:sz w:val="24"/>
          <w:szCs w:val="24"/>
        </w:rPr>
        <w:t xml:space="preserve"> and </w:t>
      </w:r>
      <w:proofErr w:type="spellStart"/>
      <w:r w:rsidRPr="006666DB">
        <w:rPr>
          <w:rFonts w:ascii="Arial" w:hAnsi="Arial" w:cs="Arial"/>
          <w:sz w:val="24"/>
          <w:szCs w:val="24"/>
        </w:rPr>
        <w:t>Hörz</w:t>
      </w:r>
      <w:proofErr w:type="spellEnd"/>
      <w:r w:rsidRPr="006666DB">
        <w:rPr>
          <w:rFonts w:ascii="Arial" w:hAnsi="Arial" w:cs="Arial"/>
          <w:sz w:val="24"/>
          <w:szCs w:val="24"/>
        </w:rPr>
        <w:t xml:space="preserve">, J. </w:t>
      </w:r>
      <w:r>
        <w:rPr>
          <w:rFonts w:ascii="Arial" w:hAnsi="Arial" w:cs="Arial"/>
          <w:sz w:val="24"/>
          <w:szCs w:val="24"/>
        </w:rPr>
        <w:t>(2015) ‘</w:t>
      </w:r>
      <w:r w:rsidRPr="006666DB">
        <w:rPr>
          <w:rFonts w:ascii="Arial" w:hAnsi="Arial" w:cs="Arial"/>
          <w:sz w:val="24"/>
          <w:szCs w:val="24"/>
        </w:rPr>
        <w:t>Agile Portfolio Management: An Empirical Perspective on the Practice in Use</w:t>
      </w:r>
      <w:r>
        <w:rPr>
          <w:rFonts w:ascii="Arial" w:hAnsi="Arial" w:cs="Arial"/>
          <w:sz w:val="24"/>
          <w:szCs w:val="24"/>
        </w:rPr>
        <w:t>’,</w:t>
      </w:r>
      <w:r w:rsidRPr="006666DB">
        <w:rPr>
          <w:rFonts w:ascii="Arial" w:hAnsi="Arial" w:cs="Arial"/>
          <w:sz w:val="24"/>
          <w:szCs w:val="24"/>
        </w:rPr>
        <w:t xml:space="preserve"> </w:t>
      </w:r>
      <w:r w:rsidRPr="006666DB">
        <w:rPr>
          <w:rFonts w:ascii="Arial" w:hAnsi="Arial" w:cs="Arial"/>
          <w:i/>
          <w:iCs/>
          <w:sz w:val="24"/>
          <w:szCs w:val="24"/>
        </w:rPr>
        <w:t>International Journal of Project Management</w:t>
      </w:r>
      <w:r>
        <w:rPr>
          <w:rFonts w:ascii="Arial" w:hAnsi="Arial" w:cs="Arial"/>
          <w:i/>
          <w:iCs/>
          <w:sz w:val="24"/>
          <w:szCs w:val="24"/>
        </w:rPr>
        <w:t>.</w:t>
      </w:r>
      <w:r w:rsidRPr="006666DB">
        <w:rPr>
          <w:rFonts w:ascii="Arial" w:hAnsi="Arial" w:cs="Arial"/>
          <w:sz w:val="24"/>
          <w:szCs w:val="24"/>
        </w:rPr>
        <w:t xml:space="preserve"> 33</w:t>
      </w:r>
      <w:r>
        <w:rPr>
          <w:rFonts w:ascii="Arial" w:hAnsi="Arial" w:cs="Arial"/>
          <w:sz w:val="24"/>
          <w:szCs w:val="24"/>
        </w:rPr>
        <w:t xml:space="preserve"> (</w:t>
      </w:r>
      <w:r w:rsidRPr="006666DB">
        <w:rPr>
          <w:rFonts w:ascii="Arial" w:hAnsi="Arial" w:cs="Arial"/>
          <w:sz w:val="24"/>
          <w:szCs w:val="24"/>
        </w:rPr>
        <w:t>1</w:t>
      </w:r>
      <w:r>
        <w:rPr>
          <w:rFonts w:ascii="Arial" w:hAnsi="Arial" w:cs="Arial"/>
          <w:sz w:val="24"/>
          <w:szCs w:val="24"/>
        </w:rPr>
        <w:t xml:space="preserve">) pp </w:t>
      </w:r>
      <w:r w:rsidRPr="006666DB">
        <w:rPr>
          <w:rFonts w:ascii="Arial" w:hAnsi="Arial" w:cs="Arial"/>
          <w:sz w:val="24"/>
          <w:szCs w:val="24"/>
        </w:rPr>
        <w:t>140-52.</w:t>
      </w:r>
    </w:p>
    <w:p w14:paraId="7C8C9E69" w14:textId="77777777" w:rsidR="004B2D35" w:rsidRPr="00FB093C" w:rsidRDefault="004B2D35" w:rsidP="004B2D35">
      <w:pPr>
        <w:rPr>
          <w:rFonts w:ascii="Arial" w:hAnsi="Arial" w:cs="Arial"/>
          <w:sz w:val="24"/>
          <w:szCs w:val="24"/>
        </w:rPr>
      </w:pPr>
      <w:proofErr w:type="spellStart"/>
      <w:r>
        <w:rPr>
          <w:rFonts w:ascii="Arial" w:hAnsi="Arial" w:cs="Arial"/>
          <w:sz w:val="24"/>
          <w:szCs w:val="24"/>
        </w:rPr>
        <w:t>Vanickova</w:t>
      </w:r>
      <w:proofErr w:type="spellEnd"/>
      <w:r>
        <w:rPr>
          <w:rFonts w:ascii="Arial" w:hAnsi="Arial" w:cs="Arial"/>
          <w:sz w:val="24"/>
          <w:szCs w:val="24"/>
        </w:rPr>
        <w:t xml:space="preserve">, R. (2017) ‘Application of PRINCE2 Project Management Methodology’, </w:t>
      </w:r>
      <w:r w:rsidRPr="00CB3EAB">
        <w:rPr>
          <w:rFonts w:ascii="Arial" w:hAnsi="Arial" w:cs="Arial"/>
          <w:i/>
          <w:iCs/>
          <w:sz w:val="24"/>
          <w:szCs w:val="24"/>
        </w:rPr>
        <w:t xml:space="preserve">Studia </w:t>
      </w:r>
      <w:proofErr w:type="spellStart"/>
      <w:r w:rsidRPr="00CB3EAB">
        <w:rPr>
          <w:rFonts w:ascii="Arial" w:hAnsi="Arial" w:cs="Arial"/>
          <w:i/>
          <w:iCs/>
          <w:sz w:val="24"/>
          <w:szCs w:val="24"/>
        </w:rPr>
        <w:t>Commercialia</w:t>
      </w:r>
      <w:proofErr w:type="spellEnd"/>
      <w:r w:rsidRPr="00CB3EAB">
        <w:rPr>
          <w:rFonts w:ascii="Arial" w:hAnsi="Arial" w:cs="Arial"/>
          <w:i/>
          <w:iCs/>
          <w:sz w:val="24"/>
          <w:szCs w:val="24"/>
        </w:rPr>
        <w:t xml:space="preserve"> </w:t>
      </w:r>
      <w:proofErr w:type="spellStart"/>
      <w:r w:rsidRPr="00CB3EAB">
        <w:rPr>
          <w:rFonts w:ascii="Arial" w:hAnsi="Arial" w:cs="Arial"/>
          <w:i/>
          <w:iCs/>
          <w:sz w:val="24"/>
          <w:szCs w:val="24"/>
        </w:rPr>
        <w:t>Bratislaverisia</w:t>
      </w:r>
      <w:proofErr w:type="spellEnd"/>
      <w:r>
        <w:rPr>
          <w:rFonts w:ascii="Arial" w:hAnsi="Arial" w:cs="Arial"/>
          <w:sz w:val="24"/>
          <w:szCs w:val="24"/>
        </w:rPr>
        <w:t xml:space="preserve">. 10 (38) pp227-238. </w:t>
      </w:r>
    </w:p>
    <w:p w14:paraId="39A61217" w14:textId="77777777" w:rsidR="004B2D35" w:rsidRPr="00FB093C" w:rsidRDefault="004B2D35" w:rsidP="004B2D35">
      <w:pPr>
        <w:rPr>
          <w:rFonts w:ascii="Arial" w:hAnsi="Arial" w:cs="Arial"/>
          <w:sz w:val="24"/>
          <w:szCs w:val="24"/>
        </w:rPr>
      </w:pPr>
      <w:r w:rsidRPr="00FB093C">
        <w:rPr>
          <w:rFonts w:ascii="Arial" w:hAnsi="Arial" w:cs="Arial"/>
          <w:sz w:val="24"/>
          <w:szCs w:val="24"/>
        </w:rPr>
        <w:lastRenderedPageBreak/>
        <w:t xml:space="preserve">Watson, M. (2002) ‘Managing Smaller Projects: A Practical Guide’. Multi-Media Publications Inc: Ontario. </w:t>
      </w:r>
    </w:p>
    <w:p w14:paraId="3310BE38" w14:textId="77777777" w:rsidR="004B2D35" w:rsidRDefault="004B2D35" w:rsidP="004B2D35">
      <w:pPr>
        <w:rPr>
          <w:rFonts w:ascii="Arial" w:hAnsi="Arial" w:cs="Arial"/>
          <w:sz w:val="24"/>
          <w:szCs w:val="24"/>
        </w:rPr>
      </w:pPr>
      <w:r w:rsidRPr="00FB093C">
        <w:rPr>
          <w:rFonts w:ascii="Arial" w:hAnsi="Arial" w:cs="Arial"/>
          <w:sz w:val="24"/>
          <w:szCs w:val="24"/>
        </w:rPr>
        <w:t xml:space="preserve">Webster, G. (1999) ‘Managing Projects at Work’. Gower Publishing Limited: England. </w:t>
      </w:r>
    </w:p>
    <w:p w14:paraId="245E3739" w14:textId="77777777" w:rsidR="004B2D35" w:rsidRPr="00FB093C" w:rsidRDefault="004B2D35" w:rsidP="004B2D35">
      <w:pPr>
        <w:rPr>
          <w:rFonts w:ascii="Arial" w:hAnsi="Arial" w:cs="Arial"/>
          <w:sz w:val="24"/>
          <w:szCs w:val="24"/>
        </w:rPr>
      </w:pPr>
      <w:r>
        <w:rPr>
          <w:rFonts w:ascii="Arial" w:hAnsi="Arial" w:cs="Arial"/>
          <w:sz w:val="24"/>
          <w:szCs w:val="24"/>
        </w:rPr>
        <w:t xml:space="preserve">Welsh Government. (2018) ‘School Organisation Code’ Available at: </w:t>
      </w:r>
      <w:hyperlink r:id="rId15" w:history="1">
        <w:r w:rsidRPr="00683448">
          <w:rPr>
            <w:rStyle w:val="Hyperlink"/>
            <w:rFonts w:ascii="Arial" w:hAnsi="Arial" w:cs="Arial"/>
            <w:sz w:val="24"/>
            <w:szCs w:val="24"/>
          </w:rPr>
          <w:t>https://gov.wales/sites/default/files/publications/2018-10/school-organisation-code-second-edition.pdf</w:t>
        </w:r>
      </w:hyperlink>
      <w:r>
        <w:rPr>
          <w:rFonts w:ascii="Arial" w:hAnsi="Arial" w:cs="Arial"/>
          <w:sz w:val="24"/>
          <w:szCs w:val="24"/>
        </w:rPr>
        <w:t xml:space="preserve"> [Accessed: 7</w:t>
      </w:r>
      <w:r w:rsidRPr="00CB3EAB">
        <w:rPr>
          <w:rFonts w:ascii="Arial" w:hAnsi="Arial" w:cs="Arial"/>
          <w:sz w:val="24"/>
          <w:szCs w:val="24"/>
          <w:vertAlign w:val="superscript"/>
        </w:rPr>
        <w:t>th</w:t>
      </w:r>
      <w:r>
        <w:rPr>
          <w:rFonts w:ascii="Arial" w:hAnsi="Arial" w:cs="Arial"/>
          <w:sz w:val="24"/>
          <w:szCs w:val="24"/>
        </w:rPr>
        <w:t xml:space="preserve"> October, 2020]. </w:t>
      </w:r>
    </w:p>
    <w:p w14:paraId="4D79471E" w14:textId="77777777" w:rsidR="004B2D35" w:rsidRPr="00FB093C" w:rsidRDefault="004B2D35" w:rsidP="004B2D35">
      <w:pPr>
        <w:rPr>
          <w:rFonts w:ascii="Arial" w:hAnsi="Arial" w:cs="Arial"/>
          <w:sz w:val="24"/>
          <w:szCs w:val="24"/>
        </w:rPr>
      </w:pPr>
      <w:r w:rsidRPr="00FB093C">
        <w:rPr>
          <w:rFonts w:ascii="Arial" w:hAnsi="Arial" w:cs="Arial"/>
          <w:sz w:val="24"/>
          <w:szCs w:val="24"/>
        </w:rPr>
        <w:t xml:space="preserve">Wysocki, K. R. (2014) </w:t>
      </w:r>
      <w:r w:rsidRPr="00FB093C">
        <w:rPr>
          <w:rFonts w:ascii="Arial" w:hAnsi="Arial" w:cs="Arial"/>
          <w:i/>
          <w:sz w:val="24"/>
          <w:szCs w:val="24"/>
        </w:rPr>
        <w:t>Effective Project Management: Traditional, Agile, Extreme</w:t>
      </w:r>
      <w:r w:rsidRPr="00FB093C">
        <w:rPr>
          <w:rFonts w:ascii="Arial" w:hAnsi="Arial" w:cs="Arial"/>
          <w:sz w:val="24"/>
          <w:szCs w:val="24"/>
        </w:rPr>
        <w:t>. (7</w:t>
      </w:r>
      <w:r w:rsidRPr="00FB093C">
        <w:rPr>
          <w:rFonts w:ascii="Arial" w:hAnsi="Arial" w:cs="Arial"/>
          <w:sz w:val="24"/>
          <w:szCs w:val="24"/>
          <w:vertAlign w:val="superscript"/>
        </w:rPr>
        <w:t>th</w:t>
      </w:r>
      <w:r w:rsidRPr="00FB093C">
        <w:rPr>
          <w:rFonts w:ascii="Arial" w:hAnsi="Arial" w:cs="Arial"/>
          <w:sz w:val="24"/>
          <w:szCs w:val="24"/>
        </w:rPr>
        <w:t xml:space="preserve"> ed) John Wiley &amp; Sons, Inc: Indiana. </w:t>
      </w:r>
    </w:p>
    <w:p w14:paraId="40AA39B1" w14:textId="77777777" w:rsidR="004B2D35" w:rsidRPr="00BB6C61" w:rsidRDefault="004B2D35" w:rsidP="004B2D35">
      <w:pPr>
        <w:rPr>
          <w:rFonts w:ascii="Arial" w:hAnsi="Arial" w:cs="Arial"/>
          <w:sz w:val="24"/>
          <w:szCs w:val="24"/>
        </w:rPr>
      </w:pPr>
      <w:r w:rsidRPr="00FB093C">
        <w:rPr>
          <w:rFonts w:ascii="Arial" w:hAnsi="Arial" w:cs="Arial"/>
          <w:sz w:val="24"/>
          <w:szCs w:val="24"/>
        </w:rPr>
        <w:t>Young, T. (2013) ‘Successful Project Management’. Kogan Page Limited: London.</w:t>
      </w:r>
      <w:r>
        <w:rPr>
          <w:rFonts w:ascii="Arial" w:hAnsi="Arial" w:cs="Arial"/>
          <w:sz w:val="24"/>
          <w:szCs w:val="24"/>
        </w:rPr>
        <w:t xml:space="preserve"> </w:t>
      </w:r>
    </w:p>
    <w:p w14:paraId="5D741570" w14:textId="77777777" w:rsidR="004B2D35" w:rsidRDefault="004B2D35" w:rsidP="004B2D35"/>
    <w:p w14:paraId="46CEFCCF" w14:textId="77777777" w:rsidR="004B2D35" w:rsidRPr="004B2D35" w:rsidRDefault="004B2D35" w:rsidP="00745675">
      <w:pPr>
        <w:spacing w:line="360" w:lineRule="auto"/>
        <w:rPr>
          <w:rFonts w:ascii="Arial" w:hAnsi="Arial" w:cs="Arial"/>
          <w:b/>
          <w:bCs/>
          <w:sz w:val="24"/>
          <w:szCs w:val="24"/>
        </w:rPr>
      </w:pPr>
    </w:p>
    <w:sectPr w:rsidR="004B2D35" w:rsidRPr="004B2D3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3C73B2" w14:textId="77777777" w:rsidR="00EC1751" w:rsidRDefault="00EC1751" w:rsidP="00EC1751">
      <w:pPr>
        <w:spacing w:after="0" w:line="240" w:lineRule="auto"/>
      </w:pPr>
      <w:r>
        <w:separator/>
      </w:r>
    </w:p>
  </w:endnote>
  <w:endnote w:type="continuationSeparator" w:id="0">
    <w:p w14:paraId="1C44DD22" w14:textId="77777777" w:rsidR="00EC1751" w:rsidRDefault="00EC1751" w:rsidP="00EC1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B68DFA" w14:textId="4BC5088A" w:rsidR="00EC1751" w:rsidRDefault="004B2D35">
    <w:pPr>
      <w:pStyle w:val="Footer"/>
    </w:pPr>
    <w:r>
      <w:t>Rachel Iles</w:t>
    </w:r>
    <w:r>
      <w:ptab w:relativeTo="margin" w:alignment="center" w:leader="none"/>
    </w:r>
    <w:r>
      <w:t>1601345</w:t>
    </w:r>
    <w:r>
      <w:ptab w:relativeTo="margin" w:alignment="right" w:leader="none"/>
    </w:r>
    <w:r>
      <w:t>BMPF7018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58B529" w14:textId="77777777" w:rsidR="00EC1751" w:rsidRDefault="00EC1751" w:rsidP="00EC1751">
      <w:pPr>
        <w:spacing w:after="0" w:line="240" w:lineRule="auto"/>
      </w:pPr>
      <w:r>
        <w:separator/>
      </w:r>
    </w:p>
  </w:footnote>
  <w:footnote w:type="continuationSeparator" w:id="0">
    <w:p w14:paraId="6F21A25D" w14:textId="77777777" w:rsidR="00EC1751" w:rsidRDefault="00EC1751" w:rsidP="00EC17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6924617"/>
      <w:docPartObj>
        <w:docPartGallery w:val="Page Numbers (Top of Page)"/>
        <w:docPartUnique/>
      </w:docPartObj>
    </w:sdtPr>
    <w:sdtEndPr>
      <w:rPr>
        <w:noProof/>
      </w:rPr>
    </w:sdtEndPr>
    <w:sdtContent>
      <w:p w14:paraId="5C35E050" w14:textId="704FA5F5" w:rsidR="004B2D35" w:rsidRDefault="004B2D3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B26DCE8" w14:textId="77777777" w:rsidR="00EC1751" w:rsidRDefault="00EC17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E785F"/>
    <w:multiLevelType w:val="hybridMultilevel"/>
    <w:tmpl w:val="FF644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751"/>
    <w:rsid w:val="0001098B"/>
    <w:rsid w:val="000217DA"/>
    <w:rsid w:val="00022465"/>
    <w:rsid w:val="000828E7"/>
    <w:rsid w:val="00083D81"/>
    <w:rsid w:val="000B4ED9"/>
    <w:rsid w:val="000E22FA"/>
    <w:rsid w:val="000E558E"/>
    <w:rsid w:val="001A2D11"/>
    <w:rsid w:val="001B2A28"/>
    <w:rsid w:val="001C5691"/>
    <w:rsid w:val="00247FE7"/>
    <w:rsid w:val="00252629"/>
    <w:rsid w:val="00254732"/>
    <w:rsid w:val="002E0C3B"/>
    <w:rsid w:val="002E66E7"/>
    <w:rsid w:val="002F6C69"/>
    <w:rsid w:val="003064AC"/>
    <w:rsid w:val="00306EA9"/>
    <w:rsid w:val="00344319"/>
    <w:rsid w:val="00345E1E"/>
    <w:rsid w:val="00367695"/>
    <w:rsid w:val="00367BF3"/>
    <w:rsid w:val="00370827"/>
    <w:rsid w:val="00370AE7"/>
    <w:rsid w:val="00374C44"/>
    <w:rsid w:val="00390FC9"/>
    <w:rsid w:val="003D16E6"/>
    <w:rsid w:val="003D5A46"/>
    <w:rsid w:val="003E06AE"/>
    <w:rsid w:val="003F017A"/>
    <w:rsid w:val="00406B54"/>
    <w:rsid w:val="004248EC"/>
    <w:rsid w:val="0043196F"/>
    <w:rsid w:val="00440B44"/>
    <w:rsid w:val="00443DA9"/>
    <w:rsid w:val="00462696"/>
    <w:rsid w:val="00497E4E"/>
    <w:rsid w:val="004A1D35"/>
    <w:rsid w:val="004B0F99"/>
    <w:rsid w:val="004B2D35"/>
    <w:rsid w:val="004E0284"/>
    <w:rsid w:val="005174C1"/>
    <w:rsid w:val="0054277F"/>
    <w:rsid w:val="00553519"/>
    <w:rsid w:val="0055688D"/>
    <w:rsid w:val="00564FEC"/>
    <w:rsid w:val="00591BAA"/>
    <w:rsid w:val="005B4447"/>
    <w:rsid w:val="005C45DC"/>
    <w:rsid w:val="0061707B"/>
    <w:rsid w:val="006645A6"/>
    <w:rsid w:val="00683CBA"/>
    <w:rsid w:val="006931BC"/>
    <w:rsid w:val="006937F6"/>
    <w:rsid w:val="00694684"/>
    <w:rsid w:val="00701B92"/>
    <w:rsid w:val="00703250"/>
    <w:rsid w:val="00745675"/>
    <w:rsid w:val="0075012D"/>
    <w:rsid w:val="007B3947"/>
    <w:rsid w:val="007B5BCD"/>
    <w:rsid w:val="00801D2F"/>
    <w:rsid w:val="008709FA"/>
    <w:rsid w:val="008845C5"/>
    <w:rsid w:val="00890794"/>
    <w:rsid w:val="00895A31"/>
    <w:rsid w:val="00897E63"/>
    <w:rsid w:val="00932088"/>
    <w:rsid w:val="00946549"/>
    <w:rsid w:val="0094709E"/>
    <w:rsid w:val="00952502"/>
    <w:rsid w:val="00977636"/>
    <w:rsid w:val="009A15BA"/>
    <w:rsid w:val="009D1BA7"/>
    <w:rsid w:val="009D52AC"/>
    <w:rsid w:val="00A74429"/>
    <w:rsid w:val="00AB6333"/>
    <w:rsid w:val="00AE5B8B"/>
    <w:rsid w:val="00AF1AD8"/>
    <w:rsid w:val="00B11CEC"/>
    <w:rsid w:val="00B21C36"/>
    <w:rsid w:val="00B65D54"/>
    <w:rsid w:val="00B76C59"/>
    <w:rsid w:val="00B955A6"/>
    <w:rsid w:val="00B96D26"/>
    <w:rsid w:val="00BA694E"/>
    <w:rsid w:val="00BD606C"/>
    <w:rsid w:val="00BE3426"/>
    <w:rsid w:val="00BF5BAF"/>
    <w:rsid w:val="00C64F75"/>
    <w:rsid w:val="00C73F96"/>
    <w:rsid w:val="00C837A2"/>
    <w:rsid w:val="00CB38B2"/>
    <w:rsid w:val="00D16030"/>
    <w:rsid w:val="00D27496"/>
    <w:rsid w:val="00D72DA2"/>
    <w:rsid w:val="00D75ECA"/>
    <w:rsid w:val="00D83714"/>
    <w:rsid w:val="00DB0857"/>
    <w:rsid w:val="00DB1372"/>
    <w:rsid w:val="00DD4EC6"/>
    <w:rsid w:val="00DD68CC"/>
    <w:rsid w:val="00DF1E9E"/>
    <w:rsid w:val="00E42795"/>
    <w:rsid w:val="00E6485E"/>
    <w:rsid w:val="00E813AE"/>
    <w:rsid w:val="00E86F90"/>
    <w:rsid w:val="00E97B5E"/>
    <w:rsid w:val="00EA0E56"/>
    <w:rsid w:val="00EC1751"/>
    <w:rsid w:val="00F462AD"/>
    <w:rsid w:val="00F51DF9"/>
    <w:rsid w:val="00F61954"/>
    <w:rsid w:val="00F62D26"/>
    <w:rsid w:val="00F74286"/>
    <w:rsid w:val="00FA5548"/>
    <w:rsid w:val="00FD57AA"/>
    <w:rsid w:val="00FF39C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00B06"/>
  <w15:chartTrackingRefBased/>
  <w15:docId w15:val="{FBD0AA7A-0206-4558-A07F-A9A689F96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751"/>
    <w:pPr>
      <w:spacing w:after="200" w:line="276" w:lineRule="auto"/>
      <w:jc w:val="both"/>
    </w:pPr>
    <w:rPr>
      <w:rFonts w:eastAsiaTheme="minorEastAsia"/>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17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751"/>
    <w:rPr>
      <w:rFonts w:eastAsiaTheme="minorEastAsia"/>
      <w:sz w:val="20"/>
      <w:szCs w:val="20"/>
    </w:rPr>
  </w:style>
  <w:style w:type="paragraph" w:styleId="Footer">
    <w:name w:val="footer"/>
    <w:basedOn w:val="Normal"/>
    <w:link w:val="FooterChar"/>
    <w:uiPriority w:val="99"/>
    <w:unhideWhenUsed/>
    <w:rsid w:val="00EC17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751"/>
    <w:rPr>
      <w:rFonts w:eastAsiaTheme="minorEastAsia"/>
      <w:sz w:val="20"/>
      <w:szCs w:val="20"/>
    </w:rPr>
  </w:style>
  <w:style w:type="paragraph" w:styleId="BalloonText">
    <w:name w:val="Balloon Text"/>
    <w:basedOn w:val="Normal"/>
    <w:link w:val="BalloonTextChar"/>
    <w:uiPriority w:val="99"/>
    <w:semiHidden/>
    <w:unhideWhenUsed/>
    <w:rsid w:val="000828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28E7"/>
    <w:rPr>
      <w:rFonts w:ascii="Segoe UI" w:eastAsiaTheme="minorEastAsia" w:hAnsi="Segoe UI" w:cs="Segoe UI"/>
      <w:sz w:val="18"/>
      <w:szCs w:val="18"/>
    </w:rPr>
  </w:style>
  <w:style w:type="table" w:styleId="TableGrid">
    <w:name w:val="Table Grid"/>
    <w:basedOn w:val="TableNormal"/>
    <w:uiPriority w:val="39"/>
    <w:rsid w:val="00745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5675"/>
    <w:pPr>
      <w:ind w:left="720"/>
      <w:contextualSpacing/>
    </w:pPr>
  </w:style>
  <w:style w:type="character" w:styleId="Hyperlink">
    <w:name w:val="Hyperlink"/>
    <w:basedOn w:val="DefaultParagraphFont"/>
    <w:uiPriority w:val="99"/>
    <w:unhideWhenUsed/>
    <w:rsid w:val="004B2D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rum.org/resources/what-is-scru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roject-management.com/project-management-phase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itio.eu/blog/2020/1/22/change-management-in-agile-methodology" TargetMode="External"/><Relationship Id="rId5" Type="http://schemas.openxmlformats.org/officeDocument/2006/relationships/footnotes" Target="footnotes.xml"/><Relationship Id="rId15" Type="http://schemas.openxmlformats.org/officeDocument/2006/relationships/hyperlink" Target="https://gov.wales/sites/default/files/publications/2018-10/school-organisation-code-second-edition.pdf" TargetMode="External"/><Relationship Id="rId10" Type="http://schemas.openxmlformats.org/officeDocument/2006/relationships/hyperlink" Target="https://www.carmarthenshire.gov.wales/home/council-services/jobs-careers/working-for-us/core-valu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pm.org.uk/blog/why-is-project-management-important/" TargetMode="External"/><Relationship Id="rId14" Type="http://schemas.openxmlformats.org/officeDocument/2006/relationships/hyperlink" Target="https://books.google.co.uk/books?id=y0Tsi3tZTjYC&amp;printsec=frontcover&amp;dq=Reinventing+Project+Management:+The+Diamond+Approach+to&amp;hl=en&amp;sa=X&amp;ved=0ahUKEwiK6tGK9cvcAhWPasAKHYEzBEAQ6AEIJz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2336</TotalTime>
  <Pages>15</Pages>
  <Words>5232</Words>
  <Characters>29824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L Iles</dc:creator>
  <cp:keywords/>
  <dc:description/>
  <cp:lastModifiedBy>Rachel L Iles</cp:lastModifiedBy>
  <cp:revision>68</cp:revision>
  <dcterms:created xsi:type="dcterms:W3CDTF">2020-08-12T13:19:00Z</dcterms:created>
  <dcterms:modified xsi:type="dcterms:W3CDTF">2020-10-16T15:21:00Z</dcterms:modified>
</cp:coreProperties>
</file>