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0E014" w14:textId="6E07A157" w:rsidR="00511B11" w:rsidRDefault="00511B11" w:rsidP="007B7C26">
      <w:pPr>
        <w:spacing w:line="360" w:lineRule="auto"/>
      </w:pPr>
      <w:bookmarkStart w:id="0" w:name="_Hlk480757155"/>
      <w:bookmarkEnd w:id="0"/>
      <w:r>
        <w:rPr>
          <w:noProof/>
          <w:lang w:eastAsia="en-GB"/>
        </w:rPr>
        <w:drawing>
          <wp:anchor distT="0" distB="0" distL="114300" distR="114300" simplePos="0" relativeHeight="251656704" behindDoc="1" locked="0" layoutInCell="1" allowOverlap="1" wp14:anchorId="13C486AF" wp14:editId="79B712B1">
            <wp:simplePos x="0" y="0"/>
            <wp:positionH relativeFrom="margin">
              <wp:posOffset>-175895</wp:posOffset>
            </wp:positionH>
            <wp:positionV relativeFrom="paragraph">
              <wp:posOffset>0</wp:posOffset>
            </wp:positionV>
            <wp:extent cx="3636645" cy="1432560"/>
            <wp:effectExtent l="0" t="0" r="1905" b="0"/>
            <wp:wrapTight wrapText="bothSides">
              <wp:wrapPolygon edited="0">
                <wp:start x="0" y="0"/>
                <wp:lineTo x="0" y="21255"/>
                <wp:lineTo x="21498" y="21255"/>
                <wp:lineTo x="214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jpg"/>
                    <pic:cNvPicPr/>
                  </pic:nvPicPr>
                  <pic:blipFill>
                    <a:blip r:embed="rId8">
                      <a:extLst>
                        <a:ext uri="{28A0092B-C50C-407E-A947-70E740481C1C}">
                          <a14:useLocalDpi xmlns:a14="http://schemas.microsoft.com/office/drawing/2010/main" val="0"/>
                        </a:ext>
                      </a:extLst>
                    </a:blip>
                    <a:stretch>
                      <a:fillRect/>
                    </a:stretch>
                  </pic:blipFill>
                  <pic:spPr>
                    <a:xfrm>
                      <a:off x="0" y="0"/>
                      <a:ext cx="3636645" cy="1432560"/>
                    </a:xfrm>
                    <a:prstGeom prst="rect">
                      <a:avLst/>
                    </a:prstGeom>
                  </pic:spPr>
                </pic:pic>
              </a:graphicData>
            </a:graphic>
            <wp14:sizeRelH relativeFrom="margin">
              <wp14:pctWidth>0</wp14:pctWidth>
            </wp14:sizeRelH>
            <wp14:sizeRelV relativeFrom="margin">
              <wp14:pctHeight>0</wp14:pctHeight>
            </wp14:sizeRelV>
          </wp:anchor>
        </w:drawing>
      </w:r>
    </w:p>
    <w:p w14:paraId="74811269" w14:textId="77777777" w:rsidR="002461F8" w:rsidRDefault="002461F8" w:rsidP="007B7C26">
      <w:pPr>
        <w:spacing w:line="360" w:lineRule="auto"/>
      </w:pPr>
    </w:p>
    <w:p w14:paraId="16AC4ED1" w14:textId="77777777" w:rsidR="002461F8" w:rsidRDefault="002461F8" w:rsidP="007B7C26">
      <w:pPr>
        <w:spacing w:line="360" w:lineRule="auto"/>
      </w:pPr>
    </w:p>
    <w:p w14:paraId="6B586763" w14:textId="1EFF9244" w:rsidR="002461F8" w:rsidRDefault="002461F8" w:rsidP="007B7C26">
      <w:pPr>
        <w:spacing w:line="360" w:lineRule="auto"/>
      </w:pPr>
    </w:p>
    <w:p w14:paraId="4D9AFBAA" w14:textId="2A2C1A4F" w:rsidR="00393B11" w:rsidRDefault="00393B11" w:rsidP="007B7C26">
      <w:pPr>
        <w:spacing w:line="360" w:lineRule="auto"/>
      </w:pPr>
    </w:p>
    <w:p w14:paraId="5185495F" w14:textId="77777777" w:rsidR="00BA08CF" w:rsidRDefault="00BA08CF" w:rsidP="00BA08CF">
      <w:pPr>
        <w:keepNext/>
        <w:spacing w:line="360" w:lineRule="auto"/>
        <w:jc w:val="center"/>
      </w:pPr>
      <w:r>
        <w:rPr>
          <w:noProof/>
          <w:lang w:eastAsia="en-GB"/>
        </w:rPr>
        <w:drawing>
          <wp:inline distT="0" distB="0" distL="0" distR="0" wp14:anchorId="019A0E84" wp14:editId="685FF0ED">
            <wp:extent cx="5942824" cy="2981960"/>
            <wp:effectExtent l="0" t="0" r="127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1136" t="13000" r="10924" b="8115"/>
                    <a:stretch/>
                  </pic:blipFill>
                  <pic:spPr bwMode="auto">
                    <a:xfrm>
                      <a:off x="0" y="0"/>
                      <a:ext cx="5980715" cy="3000973"/>
                    </a:xfrm>
                    <a:prstGeom prst="rect">
                      <a:avLst/>
                    </a:prstGeom>
                    <a:ln>
                      <a:noFill/>
                    </a:ln>
                    <a:extLst>
                      <a:ext uri="{53640926-AAD7-44D8-BBD7-CCE9431645EC}">
                        <a14:shadowObscured xmlns:a14="http://schemas.microsoft.com/office/drawing/2010/main"/>
                      </a:ext>
                    </a:extLst>
                  </pic:spPr>
                </pic:pic>
              </a:graphicData>
            </a:graphic>
          </wp:inline>
        </w:drawing>
      </w:r>
    </w:p>
    <w:p w14:paraId="78FA1426" w14:textId="01B51702" w:rsidR="00393B11" w:rsidRDefault="00BA08CF" w:rsidP="00BA08CF">
      <w:pPr>
        <w:pStyle w:val="Caption"/>
      </w:pPr>
      <w:bookmarkStart w:id="1" w:name="_Toc500600849"/>
      <w:r>
        <w:t xml:space="preserve">Figure </w:t>
      </w:r>
      <w:fldSimple w:instr=" SEQ Figure \* ARABIC ">
        <w:r w:rsidR="007F4EBC">
          <w:rPr>
            <w:noProof/>
          </w:rPr>
          <w:t>1</w:t>
        </w:r>
      </w:fldSimple>
      <w:r>
        <w:t xml:space="preserve">; 3D illustration of the internal components of a Formula E car. </w:t>
      </w:r>
      <w:r w:rsidRPr="00BA08CF">
        <w:t>(Murdoch, 2016)</w:t>
      </w:r>
      <w:bookmarkEnd w:id="1"/>
    </w:p>
    <w:p w14:paraId="39833B66" w14:textId="6FFDC749" w:rsidR="002461F8" w:rsidRDefault="002461F8" w:rsidP="007B7C26">
      <w:pPr>
        <w:spacing w:line="360" w:lineRule="auto"/>
      </w:pPr>
    </w:p>
    <w:p w14:paraId="4125257F" w14:textId="3ED8E47B" w:rsidR="00F22C4F" w:rsidRPr="00BA08CF" w:rsidRDefault="00393B11" w:rsidP="00A42987">
      <w:pPr>
        <w:spacing w:line="360" w:lineRule="auto"/>
        <w:jc w:val="center"/>
        <w:rPr>
          <w:rFonts w:asciiTheme="majorHAnsi" w:hAnsiTheme="majorHAnsi" w:cstheme="majorHAnsi"/>
          <w:sz w:val="40"/>
          <w:szCs w:val="40"/>
        </w:rPr>
      </w:pPr>
      <w:r w:rsidRPr="00BA08CF">
        <w:rPr>
          <w:rFonts w:asciiTheme="majorHAnsi" w:hAnsiTheme="majorHAnsi" w:cstheme="majorHAnsi"/>
          <w:sz w:val="40"/>
          <w:szCs w:val="40"/>
        </w:rPr>
        <w:t>Su</w:t>
      </w:r>
      <w:r w:rsidR="00E11BDD">
        <w:rPr>
          <w:rFonts w:asciiTheme="majorHAnsi" w:hAnsiTheme="majorHAnsi" w:cstheme="majorHAnsi"/>
          <w:sz w:val="40"/>
          <w:szCs w:val="40"/>
        </w:rPr>
        <w:t>stainability through Technology (</w:t>
      </w:r>
      <w:r w:rsidR="00E11BDD" w:rsidRPr="00E11BDD">
        <w:rPr>
          <w:rFonts w:asciiTheme="majorHAnsi" w:hAnsiTheme="majorHAnsi" w:cstheme="majorHAnsi"/>
          <w:sz w:val="40"/>
          <w:szCs w:val="40"/>
        </w:rPr>
        <w:t>M3X9483</w:t>
      </w:r>
      <w:r w:rsidR="00E11BDD">
        <w:rPr>
          <w:rFonts w:asciiTheme="majorHAnsi" w:hAnsiTheme="majorHAnsi" w:cstheme="majorHAnsi"/>
          <w:sz w:val="40"/>
          <w:szCs w:val="40"/>
        </w:rPr>
        <w:t>)</w:t>
      </w:r>
    </w:p>
    <w:p w14:paraId="1C3BF7A2" w14:textId="5DAE0FE8" w:rsidR="00393B11" w:rsidRPr="00BA08CF" w:rsidRDefault="00393B11" w:rsidP="00393B11">
      <w:pPr>
        <w:spacing w:line="360" w:lineRule="auto"/>
        <w:jc w:val="center"/>
        <w:rPr>
          <w:rFonts w:asciiTheme="majorHAnsi" w:hAnsiTheme="majorHAnsi" w:cstheme="majorHAnsi"/>
          <w:sz w:val="40"/>
          <w:szCs w:val="40"/>
        </w:rPr>
      </w:pPr>
      <w:r w:rsidRPr="00BA08CF">
        <w:rPr>
          <w:rFonts w:asciiTheme="majorHAnsi" w:hAnsiTheme="majorHAnsi" w:cstheme="majorHAnsi"/>
          <w:sz w:val="40"/>
          <w:szCs w:val="40"/>
        </w:rPr>
        <w:t>Feasibility study of Electric vehicles to reduce carbon impact.</w:t>
      </w:r>
    </w:p>
    <w:p w14:paraId="458C8EC8" w14:textId="7E36159A" w:rsidR="004F23B1" w:rsidRPr="00BA08CF" w:rsidRDefault="005B0A8B" w:rsidP="00393B11">
      <w:pPr>
        <w:jc w:val="center"/>
        <w:rPr>
          <w:rFonts w:asciiTheme="majorHAnsi" w:hAnsiTheme="majorHAnsi" w:cstheme="majorHAnsi"/>
          <w:sz w:val="40"/>
          <w:szCs w:val="40"/>
        </w:rPr>
      </w:pPr>
      <w:bookmarkStart w:id="2" w:name="_Toc498434589"/>
      <w:bookmarkStart w:id="3" w:name="_Toc498434657"/>
      <w:bookmarkStart w:id="4" w:name="_Toc498443771"/>
      <w:bookmarkStart w:id="5" w:name="_Toc498472969"/>
      <w:bookmarkStart w:id="6" w:name="_Toc498703283"/>
      <w:bookmarkStart w:id="7" w:name="_Toc498704931"/>
      <w:r w:rsidRPr="00BA08CF">
        <w:rPr>
          <w:rFonts w:asciiTheme="majorHAnsi" w:hAnsiTheme="majorHAnsi" w:cstheme="majorHAnsi"/>
          <w:sz w:val="40"/>
          <w:szCs w:val="40"/>
        </w:rPr>
        <w:t>BSc</w:t>
      </w:r>
      <w:r w:rsidR="0021347E" w:rsidRPr="00BA08CF">
        <w:rPr>
          <w:rFonts w:asciiTheme="majorHAnsi" w:hAnsiTheme="majorHAnsi" w:cstheme="majorHAnsi"/>
          <w:sz w:val="40"/>
          <w:szCs w:val="40"/>
        </w:rPr>
        <w:t xml:space="preserve"> Motorsport Engineering</w:t>
      </w:r>
      <w:bookmarkEnd w:id="2"/>
      <w:bookmarkEnd w:id="3"/>
      <w:bookmarkEnd w:id="4"/>
      <w:bookmarkEnd w:id="5"/>
      <w:bookmarkEnd w:id="6"/>
      <w:bookmarkEnd w:id="7"/>
    </w:p>
    <w:p w14:paraId="539943ED" w14:textId="3FC074C4" w:rsidR="0021347E" w:rsidRPr="00BA08CF" w:rsidRDefault="0021347E" w:rsidP="00393B11">
      <w:pPr>
        <w:jc w:val="center"/>
        <w:rPr>
          <w:rFonts w:asciiTheme="majorHAnsi" w:hAnsiTheme="majorHAnsi" w:cstheme="majorHAnsi"/>
          <w:sz w:val="40"/>
          <w:szCs w:val="40"/>
        </w:rPr>
      </w:pPr>
      <w:bookmarkStart w:id="8" w:name="_Toc498434590"/>
      <w:bookmarkStart w:id="9" w:name="_Toc498434658"/>
      <w:bookmarkStart w:id="10" w:name="_Toc498443772"/>
      <w:bookmarkStart w:id="11" w:name="_Toc498472970"/>
      <w:bookmarkStart w:id="12" w:name="_Toc498703284"/>
      <w:bookmarkStart w:id="13" w:name="_Toc498704932"/>
      <w:r w:rsidRPr="00BA08CF">
        <w:rPr>
          <w:rFonts w:asciiTheme="majorHAnsi" w:hAnsiTheme="majorHAnsi" w:cstheme="majorHAnsi"/>
          <w:sz w:val="40"/>
          <w:szCs w:val="40"/>
        </w:rPr>
        <w:t>2017/2018</w:t>
      </w:r>
      <w:bookmarkEnd w:id="8"/>
      <w:bookmarkEnd w:id="9"/>
      <w:bookmarkEnd w:id="10"/>
      <w:bookmarkEnd w:id="11"/>
      <w:bookmarkEnd w:id="12"/>
      <w:bookmarkEnd w:id="13"/>
    </w:p>
    <w:p w14:paraId="6C9DCD99" w14:textId="379E6FCB" w:rsidR="002510B7" w:rsidRDefault="0021347E" w:rsidP="00393B11">
      <w:pPr>
        <w:jc w:val="center"/>
        <w:rPr>
          <w:rFonts w:asciiTheme="majorHAnsi" w:hAnsiTheme="majorHAnsi" w:cstheme="majorHAnsi"/>
          <w:sz w:val="40"/>
          <w:szCs w:val="40"/>
        </w:rPr>
      </w:pPr>
      <w:bookmarkStart w:id="14" w:name="_Toc498434591"/>
      <w:bookmarkStart w:id="15" w:name="_Toc498434659"/>
      <w:bookmarkStart w:id="16" w:name="_Toc498443773"/>
      <w:bookmarkStart w:id="17" w:name="_Toc498472971"/>
      <w:bookmarkStart w:id="18" w:name="_Toc498703285"/>
      <w:bookmarkStart w:id="19" w:name="_Toc498704933"/>
      <w:r w:rsidRPr="00BA08CF">
        <w:rPr>
          <w:rFonts w:asciiTheme="majorHAnsi" w:hAnsiTheme="majorHAnsi" w:cstheme="majorHAnsi"/>
          <w:sz w:val="40"/>
          <w:szCs w:val="40"/>
        </w:rPr>
        <w:t>Luke Atkinson P146166</w:t>
      </w:r>
      <w:bookmarkEnd w:id="14"/>
      <w:bookmarkEnd w:id="15"/>
      <w:bookmarkEnd w:id="16"/>
      <w:bookmarkEnd w:id="17"/>
      <w:bookmarkEnd w:id="18"/>
      <w:bookmarkEnd w:id="19"/>
    </w:p>
    <w:p w14:paraId="543388D9" w14:textId="26A16819" w:rsidR="003046C1" w:rsidRDefault="003046C1" w:rsidP="00393B11">
      <w:pPr>
        <w:jc w:val="center"/>
        <w:rPr>
          <w:rFonts w:asciiTheme="majorHAnsi" w:hAnsiTheme="majorHAnsi" w:cstheme="majorHAnsi"/>
          <w:sz w:val="40"/>
          <w:szCs w:val="40"/>
        </w:rPr>
      </w:pPr>
    </w:p>
    <w:p w14:paraId="192350BD" w14:textId="44DAEC96" w:rsidR="003046C1" w:rsidRDefault="003046C1" w:rsidP="003046C1">
      <w:pPr>
        <w:pStyle w:val="Heading1"/>
      </w:pPr>
      <w:bookmarkStart w:id="20" w:name="_Toc500600881"/>
      <w:r>
        <w:lastRenderedPageBreak/>
        <w:t>Abstract.</w:t>
      </w:r>
      <w:bookmarkEnd w:id="20"/>
    </w:p>
    <w:p w14:paraId="1DB30E89" w14:textId="4A2EFEBC" w:rsidR="003046C1" w:rsidRDefault="003046C1" w:rsidP="003046C1"/>
    <w:p w14:paraId="07EF45C5" w14:textId="16E9D19D" w:rsidR="003046C1" w:rsidRDefault="003046C1" w:rsidP="003046C1">
      <w:r>
        <w:t xml:space="preserve">The motorsport industry has always been famed for being leaders of technology in the automotive industry. Most automotive technological advancements began their life in motorsport. </w:t>
      </w:r>
      <w:r w:rsidR="00CB5EB7">
        <w:t xml:space="preserve">The FIA commissioned a sport entitled Formula E in 2014 to try and tackle the global issue of rising CO2 levels. Formula E alongside other motorsport categories have been investigating the short, medium and long term implications of the implementation of renewable energy within motorsport. Is it cost effective and can it aid in the lowering of CO2 emissions. </w:t>
      </w:r>
    </w:p>
    <w:p w14:paraId="231B2EDB" w14:textId="7E8809C0" w:rsidR="00CB5EB7" w:rsidRDefault="00CB5EB7" w:rsidP="003046C1"/>
    <w:p w14:paraId="43EAFFF0" w14:textId="2C1001FB" w:rsidR="00CB5EB7" w:rsidRDefault="00CB5EB7" w:rsidP="003046C1">
      <w:r>
        <w:t>The lowering of CO2 emissions will have a great effect on the planet. Lower CO2 emissions will bring more improved health in countries such as China where CO2 emissions are so high that some cities are covered in a thick layer of smog. The techniques used by the motorsport industry to reduce its carbon footprint can be transferred to the automotive industry which will affect the world.</w:t>
      </w:r>
    </w:p>
    <w:p w14:paraId="0DA9F302" w14:textId="34AA4A4B" w:rsidR="00CB5EB7" w:rsidRDefault="00CB5EB7" w:rsidP="003046C1"/>
    <w:p w14:paraId="03F0F100" w14:textId="77777777" w:rsidR="00CB5EB7" w:rsidRPr="003046C1" w:rsidRDefault="00CB5EB7" w:rsidP="003046C1"/>
    <w:p w14:paraId="52CE5F0A" w14:textId="632C78C5" w:rsidR="00393B11" w:rsidRDefault="00393B11" w:rsidP="00393B11"/>
    <w:p w14:paraId="3C22135B" w14:textId="2F438C17" w:rsidR="003046C1" w:rsidRDefault="003046C1" w:rsidP="00393B11"/>
    <w:p w14:paraId="4D621C21" w14:textId="0611DE0C" w:rsidR="003046C1" w:rsidRDefault="003046C1" w:rsidP="00393B11"/>
    <w:p w14:paraId="76803784" w14:textId="298083CB" w:rsidR="003046C1" w:rsidRDefault="003046C1" w:rsidP="00393B11"/>
    <w:p w14:paraId="424CC6C8" w14:textId="115583D2" w:rsidR="003046C1" w:rsidRDefault="003046C1" w:rsidP="00393B11"/>
    <w:p w14:paraId="18AEC192" w14:textId="1C3B5D3F" w:rsidR="003046C1" w:rsidRDefault="003046C1" w:rsidP="00393B11"/>
    <w:p w14:paraId="2C74FA67" w14:textId="745691A8" w:rsidR="003046C1" w:rsidRDefault="003046C1" w:rsidP="00393B11"/>
    <w:p w14:paraId="381ED789" w14:textId="5F0AAB46" w:rsidR="003046C1" w:rsidRDefault="003046C1" w:rsidP="00393B11"/>
    <w:p w14:paraId="37598AA6" w14:textId="6F06C77F" w:rsidR="003046C1" w:rsidRDefault="003046C1" w:rsidP="00393B11"/>
    <w:p w14:paraId="7220366A" w14:textId="60ACE306" w:rsidR="003046C1" w:rsidRDefault="003046C1" w:rsidP="00393B11"/>
    <w:p w14:paraId="638E592F" w14:textId="34C922E0" w:rsidR="003046C1" w:rsidRDefault="003046C1" w:rsidP="00393B11"/>
    <w:p w14:paraId="234BBA34" w14:textId="6B4E326A" w:rsidR="003046C1" w:rsidRDefault="003046C1" w:rsidP="00393B11"/>
    <w:p w14:paraId="31F1072B" w14:textId="08CFB45E" w:rsidR="003046C1" w:rsidRDefault="003046C1" w:rsidP="00393B11"/>
    <w:p w14:paraId="23472CE1" w14:textId="55BBA21B" w:rsidR="003046C1" w:rsidRDefault="003046C1" w:rsidP="00393B11"/>
    <w:p w14:paraId="1A46D47B" w14:textId="19A5EDA6" w:rsidR="003046C1" w:rsidRDefault="003046C1" w:rsidP="00393B11"/>
    <w:p w14:paraId="40236A5A" w14:textId="2CE63C9F" w:rsidR="003046C1" w:rsidRDefault="003046C1" w:rsidP="00393B11"/>
    <w:p w14:paraId="17B07781" w14:textId="5290C790" w:rsidR="003046C1" w:rsidRDefault="003046C1" w:rsidP="00393B11"/>
    <w:p w14:paraId="5ED634B8" w14:textId="2FDE1479" w:rsidR="003046C1" w:rsidRPr="00393B11" w:rsidRDefault="003046C1" w:rsidP="00393B11"/>
    <w:bookmarkStart w:id="21" w:name="_Toc500600882" w:displacedByCustomXml="next"/>
    <w:bookmarkStart w:id="22" w:name="_Toc498704936" w:displacedByCustomXml="next"/>
    <w:sdt>
      <w:sdtPr>
        <w:rPr>
          <w:rFonts w:asciiTheme="minorHAnsi" w:eastAsiaTheme="minorHAnsi" w:hAnsiTheme="minorHAnsi" w:cstheme="minorBidi"/>
          <w:b w:val="0"/>
          <w:sz w:val="22"/>
          <w:szCs w:val="22"/>
        </w:rPr>
        <w:id w:val="336205414"/>
        <w:docPartObj>
          <w:docPartGallery w:val="Table of Contents"/>
          <w:docPartUnique/>
        </w:docPartObj>
      </w:sdtPr>
      <w:sdtEndPr>
        <w:rPr>
          <w:bCs/>
          <w:noProof/>
        </w:rPr>
      </w:sdtEndPr>
      <w:sdtContent>
        <w:p w14:paraId="24427079" w14:textId="761272E8" w:rsidR="00E33661" w:rsidRDefault="00E33661" w:rsidP="00E33661">
          <w:pPr>
            <w:pStyle w:val="Heading1"/>
          </w:pPr>
          <w:r>
            <w:t>Table of contents.</w:t>
          </w:r>
          <w:bookmarkEnd w:id="22"/>
          <w:bookmarkEnd w:id="21"/>
        </w:p>
        <w:p w14:paraId="14A02641" w14:textId="6DDFBB38" w:rsidR="003046C1" w:rsidRDefault="00E3366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600881" w:history="1">
            <w:r w:rsidR="003046C1" w:rsidRPr="00BB4297">
              <w:rPr>
                <w:rStyle w:val="Hyperlink"/>
                <w:noProof/>
              </w:rPr>
              <w:t>Abstract.</w:t>
            </w:r>
            <w:r w:rsidR="003046C1">
              <w:rPr>
                <w:noProof/>
                <w:webHidden/>
              </w:rPr>
              <w:tab/>
            </w:r>
            <w:r w:rsidR="003046C1">
              <w:rPr>
                <w:noProof/>
                <w:webHidden/>
              </w:rPr>
              <w:fldChar w:fldCharType="begin"/>
            </w:r>
            <w:r w:rsidR="003046C1">
              <w:rPr>
                <w:noProof/>
                <w:webHidden/>
              </w:rPr>
              <w:instrText xml:space="preserve"> PAGEREF _Toc500600881 \h </w:instrText>
            </w:r>
            <w:r w:rsidR="003046C1">
              <w:rPr>
                <w:noProof/>
                <w:webHidden/>
              </w:rPr>
            </w:r>
            <w:r w:rsidR="003046C1">
              <w:rPr>
                <w:noProof/>
                <w:webHidden/>
              </w:rPr>
              <w:fldChar w:fldCharType="separate"/>
            </w:r>
            <w:r w:rsidR="003046C1">
              <w:rPr>
                <w:noProof/>
                <w:webHidden/>
              </w:rPr>
              <w:t>2</w:t>
            </w:r>
            <w:r w:rsidR="003046C1">
              <w:rPr>
                <w:noProof/>
                <w:webHidden/>
              </w:rPr>
              <w:fldChar w:fldCharType="end"/>
            </w:r>
          </w:hyperlink>
        </w:p>
        <w:p w14:paraId="5EE84DEC" w14:textId="56399D1D" w:rsidR="003046C1" w:rsidRDefault="003046C1">
          <w:pPr>
            <w:pStyle w:val="TOC1"/>
            <w:tabs>
              <w:tab w:val="right" w:leader="dot" w:pos="9016"/>
            </w:tabs>
            <w:rPr>
              <w:rFonts w:eastAsiaTheme="minorEastAsia"/>
              <w:noProof/>
              <w:lang w:eastAsia="en-GB"/>
            </w:rPr>
          </w:pPr>
          <w:hyperlink w:anchor="_Toc500600882" w:history="1">
            <w:r w:rsidRPr="00BB4297">
              <w:rPr>
                <w:rStyle w:val="Hyperlink"/>
                <w:noProof/>
              </w:rPr>
              <w:t>Table of contents.</w:t>
            </w:r>
            <w:r>
              <w:rPr>
                <w:noProof/>
                <w:webHidden/>
              </w:rPr>
              <w:tab/>
            </w:r>
            <w:r>
              <w:rPr>
                <w:noProof/>
                <w:webHidden/>
              </w:rPr>
              <w:fldChar w:fldCharType="begin"/>
            </w:r>
            <w:r>
              <w:rPr>
                <w:noProof/>
                <w:webHidden/>
              </w:rPr>
              <w:instrText xml:space="preserve"> PAGEREF _Toc500600882 \h </w:instrText>
            </w:r>
            <w:r>
              <w:rPr>
                <w:noProof/>
                <w:webHidden/>
              </w:rPr>
            </w:r>
            <w:r>
              <w:rPr>
                <w:noProof/>
                <w:webHidden/>
              </w:rPr>
              <w:fldChar w:fldCharType="separate"/>
            </w:r>
            <w:r>
              <w:rPr>
                <w:noProof/>
                <w:webHidden/>
              </w:rPr>
              <w:t>3</w:t>
            </w:r>
            <w:r>
              <w:rPr>
                <w:noProof/>
                <w:webHidden/>
              </w:rPr>
              <w:fldChar w:fldCharType="end"/>
            </w:r>
          </w:hyperlink>
        </w:p>
        <w:p w14:paraId="11024D6D" w14:textId="5FD5796A" w:rsidR="003046C1" w:rsidRDefault="003046C1">
          <w:pPr>
            <w:pStyle w:val="TOC1"/>
            <w:tabs>
              <w:tab w:val="right" w:leader="dot" w:pos="9016"/>
            </w:tabs>
            <w:rPr>
              <w:rFonts w:eastAsiaTheme="minorEastAsia"/>
              <w:noProof/>
              <w:lang w:eastAsia="en-GB"/>
            </w:rPr>
          </w:pPr>
          <w:hyperlink w:anchor="_Toc500600883" w:history="1">
            <w:r w:rsidRPr="00BB4297">
              <w:rPr>
                <w:rStyle w:val="Hyperlink"/>
                <w:noProof/>
              </w:rPr>
              <w:t>List of Figures</w:t>
            </w:r>
            <w:r>
              <w:rPr>
                <w:noProof/>
                <w:webHidden/>
              </w:rPr>
              <w:tab/>
            </w:r>
            <w:r>
              <w:rPr>
                <w:noProof/>
                <w:webHidden/>
              </w:rPr>
              <w:fldChar w:fldCharType="begin"/>
            </w:r>
            <w:r>
              <w:rPr>
                <w:noProof/>
                <w:webHidden/>
              </w:rPr>
              <w:instrText xml:space="preserve"> PAGEREF _Toc500600883 \h </w:instrText>
            </w:r>
            <w:r>
              <w:rPr>
                <w:noProof/>
                <w:webHidden/>
              </w:rPr>
            </w:r>
            <w:r>
              <w:rPr>
                <w:noProof/>
                <w:webHidden/>
              </w:rPr>
              <w:fldChar w:fldCharType="separate"/>
            </w:r>
            <w:r>
              <w:rPr>
                <w:noProof/>
                <w:webHidden/>
              </w:rPr>
              <w:t>4</w:t>
            </w:r>
            <w:r>
              <w:rPr>
                <w:noProof/>
                <w:webHidden/>
              </w:rPr>
              <w:fldChar w:fldCharType="end"/>
            </w:r>
          </w:hyperlink>
        </w:p>
        <w:p w14:paraId="2060F749" w14:textId="23454690" w:rsidR="003046C1" w:rsidRDefault="003046C1">
          <w:pPr>
            <w:pStyle w:val="TOC1"/>
            <w:tabs>
              <w:tab w:val="left" w:pos="440"/>
              <w:tab w:val="right" w:leader="dot" w:pos="9016"/>
            </w:tabs>
            <w:rPr>
              <w:rFonts w:eastAsiaTheme="minorEastAsia"/>
              <w:noProof/>
              <w:lang w:eastAsia="en-GB"/>
            </w:rPr>
          </w:pPr>
          <w:hyperlink w:anchor="_Toc500600884" w:history="1">
            <w:r w:rsidRPr="00BB4297">
              <w:rPr>
                <w:rStyle w:val="Hyperlink"/>
                <w:noProof/>
              </w:rPr>
              <w:t>1.</w:t>
            </w:r>
            <w:r>
              <w:rPr>
                <w:rFonts w:eastAsiaTheme="minorEastAsia"/>
                <w:noProof/>
                <w:lang w:eastAsia="en-GB"/>
              </w:rPr>
              <w:tab/>
            </w:r>
            <w:r w:rsidRPr="00BB4297">
              <w:rPr>
                <w:rStyle w:val="Hyperlink"/>
                <w:noProof/>
              </w:rPr>
              <w:t>Introduction.</w:t>
            </w:r>
            <w:r>
              <w:rPr>
                <w:noProof/>
                <w:webHidden/>
              </w:rPr>
              <w:tab/>
            </w:r>
            <w:r>
              <w:rPr>
                <w:noProof/>
                <w:webHidden/>
              </w:rPr>
              <w:fldChar w:fldCharType="begin"/>
            </w:r>
            <w:r>
              <w:rPr>
                <w:noProof/>
                <w:webHidden/>
              </w:rPr>
              <w:instrText xml:space="preserve"> PAGEREF _Toc500600884 \h </w:instrText>
            </w:r>
            <w:r>
              <w:rPr>
                <w:noProof/>
                <w:webHidden/>
              </w:rPr>
            </w:r>
            <w:r>
              <w:rPr>
                <w:noProof/>
                <w:webHidden/>
              </w:rPr>
              <w:fldChar w:fldCharType="separate"/>
            </w:r>
            <w:r>
              <w:rPr>
                <w:noProof/>
                <w:webHidden/>
              </w:rPr>
              <w:t>5</w:t>
            </w:r>
            <w:r>
              <w:rPr>
                <w:noProof/>
                <w:webHidden/>
              </w:rPr>
              <w:fldChar w:fldCharType="end"/>
            </w:r>
          </w:hyperlink>
        </w:p>
        <w:p w14:paraId="42FB7732" w14:textId="440A34B1" w:rsidR="003046C1" w:rsidRDefault="003046C1">
          <w:pPr>
            <w:pStyle w:val="TOC1"/>
            <w:tabs>
              <w:tab w:val="left" w:pos="440"/>
              <w:tab w:val="right" w:leader="dot" w:pos="9016"/>
            </w:tabs>
            <w:rPr>
              <w:rFonts w:eastAsiaTheme="minorEastAsia"/>
              <w:noProof/>
              <w:lang w:eastAsia="en-GB"/>
            </w:rPr>
          </w:pPr>
          <w:hyperlink w:anchor="_Toc500600885" w:history="1">
            <w:r w:rsidRPr="00BB4297">
              <w:rPr>
                <w:rStyle w:val="Hyperlink"/>
                <w:noProof/>
              </w:rPr>
              <w:t>2.</w:t>
            </w:r>
            <w:r>
              <w:rPr>
                <w:rFonts w:eastAsiaTheme="minorEastAsia"/>
                <w:noProof/>
                <w:lang w:eastAsia="en-GB"/>
              </w:rPr>
              <w:tab/>
            </w:r>
            <w:r w:rsidRPr="00BB4297">
              <w:rPr>
                <w:rStyle w:val="Hyperlink"/>
                <w:noProof/>
              </w:rPr>
              <w:t>Literature Review.</w:t>
            </w:r>
            <w:r>
              <w:rPr>
                <w:noProof/>
                <w:webHidden/>
              </w:rPr>
              <w:tab/>
            </w:r>
            <w:r>
              <w:rPr>
                <w:noProof/>
                <w:webHidden/>
              </w:rPr>
              <w:fldChar w:fldCharType="begin"/>
            </w:r>
            <w:r>
              <w:rPr>
                <w:noProof/>
                <w:webHidden/>
              </w:rPr>
              <w:instrText xml:space="preserve"> PAGEREF _Toc500600885 \h </w:instrText>
            </w:r>
            <w:r>
              <w:rPr>
                <w:noProof/>
                <w:webHidden/>
              </w:rPr>
            </w:r>
            <w:r>
              <w:rPr>
                <w:noProof/>
                <w:webHidden/>
              </w:rPr>
              <w:fldChar w:fldCharType="separate"/>
            </w:r>
            <w:r>
              <w:rPr>
                <w:noProof/>
                <w:webHidden/>
              </w:rPr>
              <w:t>6</w:t>
            </w:r>
            <w:r>
              <w:rPr>
                <w:noProof/>
                <w:webHidden/>
              </w:rPr>
              <w:fldChar w:fldCharType="end"/>
            </w:r>
          </w:hyperlink>
        </w:p>
        <w:p w14:paraId="4418A489" w14:textId="4B44A071" w:rsidR="003046C1" w:rsidRDefault="003046C1">
          <w:pPr>
            <w:pStyle w:val="TOC2"/>
            <w:tabs>
              <w:tab w:val="left" w:pos="880"/>
              <w:tab w:val="right" w:leader="dot" w:pos="9016"/>
            </w:tabs>
            <w:rPr>
              <w:rFonts w:eastAsiaTheme="minorEastAsia"/>
              <w:noProof/>
              <w:lang w:eastAsia="en-GB"/>
            </w:rPr>
          </w:pPr>
          <w:hyperlink w:anchor="_Toc500600886" w:history="1">
            <w:r w:rsidRPr="00BB4297">
              <w:rPr>
                <w:rStyle w:val="Hyperlink"/>
                <w:noProof/>
              </w:rPr>
              <w:t>2.1.</w:t>
            </w:r>
            <w:r>
              <w:rPr>
                <w:rFonts w:eastAsiaTheme="minorEastAsia"/>
                <w:noProof/>
                <w:lang w:eastAsia="en-GB"/>
              </w:rPr>
              <w:tab/>
            </w:r>
            <w:r w:rsidRPr="00BB4297">
              <w:rPr>
                <w:rStyle w:val="Hyperlink"/>
                <w:noProof/>
              </w:rPr>
              <w:t>Electric Vehicles (EV).</w:t>
            </w:r>
            <w:r>
              <w:rPr>
                <w:noProof/>
                <w:webHidden/>
              </w:rPr>
              <w:tab/>
            </w:r>
            <w:r>
              <w:rPr>
                <w:noProof/>
                <w:webHidden/>
              </w:rPr>
              <w:fldChar w:fldCharType="begin"/>
            </w:r>
            <w:r>
              <w:rPr>
                <w:noProof/>
                <w:webHidden/>
              </w:rPr>
              <w:instrText xml:space="preserve"> PAGEREF _Toc500600886 \h </w:instrText>
            </w:r>
            <w:r>
              <w:rPr>
                <w:noProof/>
                <w:webHidden/>
              </w:rPr>
            </w:r>
            <w:r>
              <w:rPr>
                <w:noProof/>
                <w:webHidden/>
              </w:rPr>
              <w:fldChar w:fldCharType="separate"/>
            </w:r>
            <w:r>
              <w:rPr>
                <w:noProof/>
                <w:webHidden/>
              </w:rPr>
              <w:t>6</w:t>
            </w:r>
            <w:r>
              <w:rPr>
                <w:noProof/>
                <w:webHidden/>
              </w:rPr>
              <w:fldChar w:fldCharType="end"/>
            </w:r>
          </w:hyperlink>
        </w:p>
        <w:p w14:paraId="006D00C7" w14:textId="16A1603C" w:rsidR="003046C1" w:rsidRDefault="003046C1">
          <w:pPr>
            <w:pStyle w:val="TOC2"/>
            <w:tabs>
              <w:tab w:val="left" w:pos="880"/>
              <w:tab w:val="right" w:leader="dot" w:pos="9016"/>
            </w:tabs>
            <w:rPr>
              <w:rFonts w:eastAsiaTheme="minorEastAsia"/>
              <w:noProof/>
              <w:lang w:eastAsia="en-GB"/>
            </w:rPr>
          </w:pPr>
          <w:hyperlink w:anchor="_Toc500600887" w:history="1">
            <w:r w:rsidRPr="00BB4297">
              <w:rPr>
                <w:rStyle w:val="Hyperlink"/>
                <w:noProof/>
              </w:rPr>
              <w:t>2.2.</w:t>
            </w:r>
            <w:r>
              <w:rPr>
                <w:rFonts w:eastAsiaTheme="minorEastAsia"/>
                <w:noProof/>
                <w:lang w:eastAsia="en-GB"/>
              </w:rPr>
              <w:tab/>
            </w:r>
            <w:r w:rsidRPr="00BB4297">
              <w:rPr>
                <w:rStyle w:val="Hyperlink"/>
                <w:noProof/>
              </w:rPr>
              <w:t>Hybrid Vehicles.</w:t>
            </w:r>
            <w:r>
              <w:rPr>
                <w:noProof/>
                <w:webHidden/>
              </w:rPr>
              <w:tab/>
            </w:r>
            <w:r>
              <w:rPr>
                <w:noProof/>
                <w:webHidden/>
              </w:rPr>
              <w:fldChar w:fldCharType="begin"/>
            </w:r>
            <w:r>
              <w:rPr>
                <w:noProof/>
                <w:webHidden/>
              </w:rPr>
              <w:instrText xml:space="preserve"> PAGEREF _Toc500600887 \h </w:instrText>
            </w:r>
            <w:r>
              <w:rPr>
                <w:noProof/>
                <w:webHidden/>
              </w:rPr>
            </w:r>
            <w:r>
              <w:rPr>
                <w:noProof/>
                <w:webHidden/>
              </w:rPr>
              <w:fldChar w:fldCharType="separate"/>
            </w:r>
            <w:r>
              <w:rPr>
                <w:noProof/>
                <w:webHidden/>
              </w:rPr>
              <w:t>7</w:t>
            </w:r>
            <w:r>
              <w:rPr>
                <w:noProof/>
                <w:webHidden/>
              </w:rPr>
              <w:fldChar w:fldCharType="end"/>
            </w:r>
          </w:hyperlink>
        </w:p>
        <w:p w14:paraId="70C38012" w14:textId="3214FCC3" w:rsidR="003046C1" w:rsidRDefault="003046C1">
          <w:pPr>
            <w:pStyle w:val="TOC1"/>
            <w:tabs>
              <w:tab w:val="left" w:pos="440"/>
              <w:tab w:val="right" w:leader="dot" w:pos="9016"/>
            </w:tabs>
            <w:rPr>
              <w:rFonts w:eastAsiaTheme="minorEastAsia"/>
              <w:noProof/>
              <w:lang w:eastAsia="en-GB"/>
            </w:rPr>
          </w:pPr>
          <w:hyperlink w:anchor="_Toc500600888" w:history="1">
            <w:r w:rsidRPr="00BB4297">
              <w:rPr>
                <w:rStyle w:val="Hyperlink"/>
                <w:noProof/>
              </w:rPr>
              <w:t>3.</w:t>
            </w:r>
            <w:r>
              <w:rPr>
                <w:rFonts w:eastAsiaTheme="minorEastAsia"/>
                <w:noProof/>
                <w:lang w:eastAsia="en-GB"/>
              </w:rPr>
              <w:tab/>
            </w:r>
            <w:r w:rsidRPr="00BB4297">
              <w:rPr>
                <w:rStyle w:val="Hyperlink"/>
                <w:noProof/>
              </w:rPr>
              <w:t>Discussion.</w:t>
            </w:r>
            <w:r>
              <w:rPr>
                <w:noProof/>
                <w:webHidden/>
              </w:rPr>
              <w:tab/>
            </w:r>
            <w:r>
              <w:rPr>
                <w:noProof/>
                <w:webHidden/>
              </w:rPr>
              <w:fldChar w:fldCharType="begin"/>
            </w:r>
            <w:r>
              <w:rPr>
                <w:noProof/>
                <w:webHidden/>
              </w:rPr>
              <w:instrText xml:space="preserve"> PAGEREF _Toc500600888 \h </w:instrText>
            </w:r>
            <w:r>
              <w:rPr>
                <w:noProof/>
                <w:webHidden/>
              </w:rPr>
            </w:r>
            <w:r>
              <w:rPr>
                <w:noProof/>
                <w:webHidden/>
              </w:rPr>
              <w:fldChar w:fldCharType="separate"/>
            </w:r>
            <w:r>
              <w:rPr>
                <w:noProof/>
                <w:webHidden/>
              </w:rPr>
              <w:t>8</w:t>
            </w:r>
            <w:r>
              <w:rPr>
                <w:noProof/>
                <w:webHidden/>
              </w:rPr>
              <w:fldChar w:fldCharType="end"/>
            </w:r>
          </w:hyperlink>
        </w:p>
        <w:p w14:paraId="17153212" w14:textId="2A2851AC" w:rsidR="003046C1" w:rsidRDefault="003046C1">
          <w:pPr>
            <w:pStyle w:val="TOC2"/>
            <w:tabs>
              <w:tab w:val="left" w:pos="880"/>
              <w:tab w:val="right" w:leader="dot" w:pos="9016"/>
            </w:tabs>
            <w:rPr>
              <w:rFonts w:eastAsiaTheme="minorEastAsia"/>
              <w:noProof/>
              <w:lang w:eastAsia="en-GB"/>
            </w:rPr>
          </w:pPr>
          <w:hyperlink w:anchor="_Toc500600889" w:history="1">
            <w:r w:rsidRPr="00BB4297">
              <w:rPr>
                <w:rStyle w:val="Hyperlink"/>
                <w:noProof/>
              </w:rPr>
              <w:t>3.1.</w:t>
            </w:r>
            <w:r>
              <w:rPr>
                <w:rFonts w:eastAsiaTheme="minorEastAsia"/>
                <w:noProof/>
                <w:lang w:eastAsia="en-GB"/>
              </w:rPr>
              <w:tab/>
            </w:r>
            <w:r w:rsidRPr="00BB4297">
              <w:rPr>
                <w:rStyle w:val="Hyperlink"/>
                <w:noProof/>
              </w:rPr>
              <w:t>Formula E.</w:t>
            </w:r>
            <w:r>
              <w:rPr>
                <w:noProof/>
                <w:webHidden/>
              </w:rPr>
              <w:tab/>
            </w:r>
            <w:r>
              <w:rPr>
                <w:noProof/>
                <w:webHidden/>
              </w:rPr>
              <w:fldChar w:fldCharType="begin"/>
            </w:r>
            <w:r>
              <w:rPr>
                <w:noProof/>
                <w:webHidden/>
              </w:rPr>
              <w:instrText xml:space="preserve"> PAGEREF _Toc500600889 \h </w:instrText>
            </w:r>
            <w:r>
              <w:rPr>
                <w:noProof/>
                <w:webHidden/>
              </w:rPr>
            </w:r>
            <w:r>
              <w:rPr>
                <w:noProof/>
                <w:webHidden/>
              </w:rPr>
              <w:fldChar w:fldCharType="separate"/>
            </w:r>
            <w:r>
              <w:rPr>
                <w:noProof/>
                <w:webHidden/>
              </w:rPr>
              <w:t>8</w:t>
            </w:r>
            <w:r>
              <w:rPr>
                <w:noProof/>
                <w:webHidden/>
              </w:rPr>
              <w:fldChar w:fldCharType="end"/>
            </w:r>
          </w:hyperlink>
        </w:p>
        <w:p w14:paraId="232EA166" w14:textId="01E99F72" w:rsidR="003046C1" w:rsidRDefault="003046C1">
          <w:pPr>
            <w:pStyle w:val="TOC2"/>
            <w:tabs>
              <w:tab w:val="left" w:pos="880"/>
              <w:tab w:val="right" w:leader="dot" w:pos="9016"/>
            </w:tabs>
            <w:rPr>
              <w:rFonts w:eastAsiaTheme="minorEastAsia"/>
              <w:noProof/>
              <w:lang w:eastAsia="en-GB"/>
            </w:rPr>
          </w:pPr>
          <w:hyperlink w:anchor="_Toc500600890" w:history="1">
            <w:r w:rsidRPr="00BB4297">
              <w:rPr>
                <w:rStyle w:val="Hyperlink"/>
                <w:noProof/>
              </w:rPr>
              <w:t>3.2.</w:t>
            </w:r>
            <w:r>
              <w:rPr>
                <w:rFonts w:eastAsiaTheme="minorEastAsia"/>
                <w:noProof/>
                <w:lang w:eastAsia="en-GB"/>
              </w:rPr>
              <w:tab/>
            </w:r>
            <w:r w:rsidRPr="00BB4297">
              <w:rPr>
                <w:rStyle w:val="Hyperlink"/>
                <w:noProof/>
              </w:rPr>
              <w:t>E-Karting.</w:t>
            </w:r>
            <w:r>
              <w:rPr>
                <w:noProof/>
                <w:webHidden/>
              </w:rPr>
              <w:tab/>
            </w:r>
            <w:r>
              <w:rPr>
                <w:noProof/>
                <w:webHidden/>
              </w:rPr>
              <w:fldChar w:fldCharType="begin"/>
            </w:r>
            <w:r>
              <w:rPr>
                <w:noProof/>
                <w:webHidden/>
              </w:rPr>
              <w:instrText xml:space="preserve"> PAGEREF _Toc500600890 \h </w:instrText>
            </w:r>
            <w:r>
              <w:rPr>
                <w:noProof/>
                <w:webHidden/>
              </w:rPr>
            </w:r>
            <w:r>
              <w:rPr>
                <w:noProof/>
                <w:webHidden/>
              </w:rPr>
              <w:fldChar w:fldCharType="separate"/>
            </w:r>
            <w:r>
              <w:rPr>
                <w:noProof/>
                <w:webHidden/>
              </w:rPr>
              <w:t>11</w:t>
            </w:r>
            <w:r>
              <w:rPr>
                <w:noProof/>
                <w:webHidden/>
              </w:rPr>
              <w:fldChar w:fldCharType="end"/>
            </w:r>
          </w:hyperlink>
        </w:p>
        <w:p w14:paraId="4EF29D1F" w14:textId="07D59580" w:rsidR="003046C1" w:rsidRDefault="003046C1">
          <w:pPr>
            <w:pStyle w:val="TOC2"/>
            <w:tabs>
              <w:tab w:val="left" w:pos="880"/>
              <w:tab w:val="right" w:leader="dot" w:pos="9016"/>
            </w:tabs>
            <w:rPr>
              <w:rFonts w:eastAsiaTheme="minorEastAsia"/>
              <w:noProof/>
              <w:lang w:eastAsia="en-GB"/>
            </w:rPr>
          </w:pPr>
          <w:hyperlink w:anchor="_Toc500600891" w:history="1">
            <w:r w:rsidRPr="00BB4297">
              <w:rPr>
                <w:rStyle w:val="Hyperlink"/>
                <w:noProof/>
              </w:rPr>
              <w:t>3.3.</w:t>
            </w:r>
            <w:r>
              <w:rPr>
                <w:rFonts w:eastAsiaTheme="minorEastAsia"/>
                <w:noProof/>
                <w:lang w:eastAsia="en-GB"/>
              </w:rPr>
              <w:tab/>
            </w:r>
            <w:r w:rsidRPr="00BB4297">
              <w:rPr>
                <w:rStyle w:val="Hyperlink"/>
                <w:noProof/>
              </w:rPr>
              <w:t>World Endurance Championship.</w:t>
            </w:r>
            <w:r>
              <w:rPr>
                <w:noProof/>
                <w:webHidden/>
              </w:rPr>
              <w:tab/>
            </w:r>
            <w:r>
              <w:rPr>
                <w:noProof/>
                <w:webHidden/>
              </w:rPr>
              <w:fldChar w:fldCharType="begin"/>
            </w:r>
            <w:r>
              <w:rPr>
                <w:noProof/>
                <w:webHidden/>
              </w:rPr>
              <w:instrText xml:space="preserve"> PAGEREF _Toc500600891 \h </w:instrText>
            </w:r>
            <w:r>
              <w:rPr>
                <w:noProof/>
                <w:webHidden/>
              </w:rPr>
            </w:r>
            <w:r>
              <w:rPr>
                <w:noProof/>
                <w:webHidden/>
              </w:rPr>
              <w:fldChar w:fldCharType="separate"/>
            </w:r>
            <w:r>
              <w:rPr>
                <w:noProof/>
                <w:webHidden/>
              </w:rPr>
              <w:t>11</w:t>
            </w:r>
            <w:r>
              <w:rPr>
                <w:noProof/>
                <w:webHidden/>
              </w:rPr>
              <w:fldChar w:fldCharType="end"/>
            </w:r>
          </w:hyperlink>
        </w:p>
        <w:p w14:paraId="4C828AA6" w14:textId="1CFD7772" w:rsidR="003046C1" w:rsidRDefault="003046C1">
          <w:pPr>
            <w:pStyle w:val="TOC2"/>
            <w:tabs>
              <w:tab w:val="left" w:pos="880"/>
              <w:tab w:val="right" w:leader="dot" w:pos="9016"/>
            </w:tabs>
            <w:rPr>
              <w:rFonts w:eastAsiaTheme="minorEastAsia"/>
              <w:noProof/>
              <w:lang w:eastAsia="en-GB"/>
            </w:rPr>
          </w:pPr>
          <w:hyperlink w:anchor="_Toc500600892" w:history="1">
            <w:r w:rsidRPr="00BB4297">
              <w:rPr>
                <w:rStyle w:val="Hyperlink"/>
                <w:noProof/>
              </w:rPr>
              <w:t>3.4.</w:t>
            </w:r>
            <w:r>
              <w:rPr>
                <w:rFonts w:eastAsiaTheme="minorEastAsia"/>
                <w:noProof/>
                <w:lang w:eastAsia="en-GB"/>
              </w:rPr>
              <w:tab/>
            </w:r>
            <w:r w:rsidRPr="00BB4297">
              <w:rPr>
                <w:rStyle w:val="Hyperlink"/>
                <w:noProof/>
              </w:rPr>
              <w:t>Cost.</w:t>
            </w:r>
            <w:r>
              <w:rPr>
                <w:noProof/>
                <w:webHidden/>
              </w:rPr>
              <w:tab/>
            </w:r>
            <w:r>
              <w:rPr>
                <w:noProof/>
                <w:webHidden/>
              </w:rPr>
              <w:fldChar w:fldCharType="begin"/>
            </w:r>
            <w:r>
              <w:rPr>
                <w:noProof/>
                <w:webHidden/>
              </w:rPr>
              <w:instrText xml:space="preserve"> PAGEREF _Toc500600892 \h </w:instrText>
            </w:r>
            <w:r>
              <w:rPr>
                <w:noProof/>
                <w:webHidden/>
              </w:rPr>
            </w:r>
            <w:r>
              <w:rPr>
                <w:noProof/>
                <w:webHidden/>
              </w:rPr>
              <w:fldChar w:fldCharType="separate"/>
            </w:r>
            <w:r>
              <w:rPr>
                <w:noProof/>
                <w:webHidden/>
              </w:rPr>
              <w:t>12</w:t>
            </w:r>
            <w:r>
              <w:rPr>
                <w:noProof/>
                <w:webHidden/>
              </w:rPr>
              <w:fldChar w:fldCharType="end"/>
            </w:r>
          </w:hyperlink>
        </w:p>
        <w:p w14:paraId="470DDAB8" w14:textId="2D3870AD" w:rsidR="003046C1" w:rsidRDefault="003046C1">
          <w:pPr>
            <w:pStyle w:val="TOC1"/>
            <w:tabs>
              <w:tab w:val="left" w:pos="440"/>
              <w:tab w:val="right" w:leader="dot" w:pos="9016"/>
            </w:tabs>
            <w:rPr>
              <w:rFonts w:eastAsiaTheme="minorEastAsia"/>
              <w:noProof/>
              <w:lang w:eastAsia="en-GB"/>
            </w:rPr>
          </w:pPr>
          <w:hyperlink w:anchor="_Toc500600893" w:history="1">
            <w:r w:rsidRPr="00BB4297">
              <w:rPr>
                <w:rStyle w:val="Hyperlink"/>
                <w:noProof/>
              </w:rPr>
              <w:t>4.</w:t>
            </w:r>
            <w:r>
              <w:rPr>
                <w:rFonts w:eastAsiaTheme="minorEastAsia"/>
                <w:noProof/>
                <w:lang w:eastAsia="en-GB"/>
              </w:rPr>
              <w:tab/>
            </w:r>
            <w:r w:rsidRPr="00BB4297">
              <w:rPr>
                <w:rStyle w:val="Hyperlink"/>
                <w:noProof/>
              </w:rPr>
              <w:t>Conclusion.</w:t>
            </w:r>
            <w:r>
              <w:rPr>
                <w:noProof/>
                <w:webHidden/>
              </w:rPr>
              <w:tab/>
            </w:r>
            <w:r>
              <w:rPr>
                <w:noProof/>
                <w:webHidden/>
              </w:rPr>
              <w:fldChar w:fldCharType="begin"/>
            </w:r>
            <w:r>
              <w:rPr>
                <w:noProof/>
                <w:webHidden/>
              </w:rPr>
              <w:instrText xml:space="preserve"> PAGEREF _Toc500600893 \h </w:instrText>
            </w:r>
            <w:r>
              <w:rPr>
                <w:noProof/>
                <w:webHidden/>
              </w:rPr>
            </w:r>
            <w:r>
              <w:rPr>
                <w:noProof/>
                <w:webHidden/>
              </w:rPr>
              <w:fldChar w:fldCharType="separate"/>
            </w:r>
            <w:r>
              <w:rPr>
                <w:noProof/>
                <w:webHidden/>
              </w:rPr>
              <w:t>13</w:t>
            </w:r>
            <w:r>
              <w:rPr>
                <w:noProof/>
                <w:webHidden/>
              </w:rPr>
              <w:fldChar w:fldCharType="end"/>
            </w:r>
          </w:hyperlink>
        </w:p>
        <w:p w14:paraId="798CAB91" w14:textId="59A82C17" w:rsidR="003046C1" w:rsidRDefault="003046C1">
          <w:pPr>
            <w:pStyle w:val="TOC1"/>
            <w:tabs>
              <w:tab w:val="left" w:pos="440"/>
              <w:tab w:val="right" w:leader="dot" w:pos="9016"/>
            </w:tabs>
            <w:rPr>
              <w:rFonts w:eastAsiaTheme="minorEastAsia"/>
              <w:noProof/>
              <w:lang w:eastAsia="en-GB"/>
            </w:rPr>
          </w:pPr>
          <w:hyperlink w:anchor="_Toc500600894" w:history="1">
            <w:r w:rsidRPr="00BB4297">
              <w:rPr>
                <w:rStyle w:val="Hyperlink"/>
                <w:noProof/>
              </w:rPr>
              <w:t>5.</w:t>
            </w:r>
            <w:r>
              <w:rPr>
                <w:rFonts w:eastAsiaTheme="minorEastAsia"/>
                <w:noProof/>
                <w:lang w:eastAsia="en-GB"/>
              </w:rPr>
              <w:tab/>
            </w:r>
            <w:r w:rsidRPr="00BB4297">
              <w:rPr>
                <w:rStyle w:val="Hyperlink"/>
                <w:noProof/>
              </w:rPr>
              <w:t>References.</w:t>
            </w:r>
            <w:r>
              <w:rPr>
                <w:noProof/>
                <w:webHidden/>
              </w:rPr>
              <w:tab/>
            </w:r>
            <w:r>
              <w:rPr>
                <w:noProof/>
                <w:webHidden/>
              </w:rPr>
              <w:fldChar w:fldCharType="begin"/>
            </w:r>
            <w:r>
              <w:rPr>
                <w:noProof/>
                <w:webHidden/>
              </w:rPr>
              <w:instrText xml:space="preserve"> PAGEREF _Toc500600894 \h </w:instrText>
            </w:r>
            <w:r>
              <w:rPr>
                <w:noProof/>
                <w:webHidden/>
              </w:rPr>
            </w:r>
            <w:r>
              <w:rPr>
                <w:noProof/>
                <w:webHidden/>
              </w:rPr>
              <w:fldChar w:fldCharType="separate"/>
            </w:r>
            <w:r>
              <w:rPr>
                <w:noProof/>
                <w:webHidden/>
              </w:rPr>
              <w:t>14</w:t>
            </w:r>
            <w:r>
              <w:rPr>
                <w:noProof/>
                <w:webHidden/>
              </w:rPr>
              <w:fldChar w:fldCharType="end"/>
            </w:r>
          </w:hyperlink>
        </w:p>
        <w:p w14:paraId="249EDB01" w14:textId="69280805" w:rsidR="003046C1" w:rsidRDefault="003046C1">
          <w:pPr>
            <w:pStyle w:val="TOC1"/>
            <w:tabs>
              <w:tab w:val="left" w:pos="440"/>
              <w:tab w:val="right" w:leader="dot" w:pos="9016"/>
            </w:tabs>
            <w:rPr>
              <w:rFonts w:eastAsiaTheme="minorEastAsia"/>
              <w:noProof/>
              <w:lang w:eastAsia="en-GB"/>
            </w:rPr>
          </w:pPr>
          <w:hyperlink w:anchor="_Toc500600895" w:history="1">
            <w:r w:rsidRPr="00BB4297">
              <w:rPr>
                <w:rStyle w:val="Hyperlink"/>
                <w:noProof/>
              </w:rPr>
              <w:t>6.</w:t>
            </w:r>
            <w:r>
              <w:rPr>
                <w:rFonts w:eastAsiaTheme="minorEastAsia"/>
                <w:noProof/>
                <w:lang w:eastAsia="en-GB"/>
              </w:rPr>
              <w:tab/>
            </w:r>
            <w:r w:rsidRPr="00BB4297">
              <w:rPr>
                <w:rStyle w:val="Hyperlink"/>
                <w:noProof/>
              </w:rPr>
              <w:t>Bibliography.</w:t>
            </w:r>
            <w:r>
              <w:rPr>
                <w:noProof/>
                <w:webHidden/>
              </w:rPr>
              <w:tab/>
            </w:r>
            <w:r>
              <w:rPr>
                <w:noProof/>
                <w:webHidden/>
              </w:rPr>
              <w:fldChar w:fldCharType="begin"/>
            </w:r>
            <w:r>
              <w:rPr>
                <w:noProof/>
                <w:webHidden/>
              </w:rPr>
              <w:instrText xml:space="preserve"> PAGEREF _Toc500600895 \h </w:instrText>
            </w:r>
            <w:r>
              <w:rPr>
                <w:noProof/>
                <w:webHidden/>
              </w:rPr>
            </w:r>
            <w:r>
              <w:rPr>
                <w:noProof/>
                <w:webHidden/>
              </w:rPr>
              <w:fldChar w:fldCharType="separate"/>
            </w:r>
            <w:r>
              <w:rPr>
                <w:noProof/>
                <w:webHidden/>
              </w:rPr>
              <w:t>16</w:t>
            </w:r>
            <w:r>
              <w:rPr>
                <w:noProof/>
                <w:webHidden/>
              </w:rPr>
              <w:fldChar w:fldCharType="end"/>
            </w:r>
          </w:hyperlink>
        </w:p>
        <w:p w14:paraId="23E1A069" w14:textId="6183B413" w:rsidR="00E33661" w:rsidRDefault="00E33661">
          <w:r>
            <w:rPr>
              <w:b/>
              <w:bCs/>
              <w:noProof/>
            </w:rPr>
            <w:fldChar w:fldCharType="end"/>
          </w:r>
        </w:p>
      </w:sdtContent>
    </w:sdt>
    <w:p w14:paraId="37EBCE2B" w14:textId="77777777" w:rsidR="00650FB8" w:rsidRDefault="00650FB8" w:rsidP="007B7C26">
      <w:pPr>
        <w:spacing w:line="360" w:lineRule="auto"/>
        <w:rPr>
          <w:b/>
        </w:rPr>
      </w:pPr>
    </w:p>
    <w:p w14:paraId="6C5111CC" w14:textId="77777777" w:rsidR="00650FB8" w:rsidRDefault="00650FB8" w:rsidP="007B7C26">
      <w:pPr>
        <w:spacing w:line="360" w:lineRule="auto"/>
        <w:rPr>
          <w:b/>
        </w:rPr>
      </w:pPr>
    </w:p>
    <w:p w14:paraId="7D24B891" w14:textId="77777777" w:rsidR="00650FB8" w:rsidRDefault="00650FB8" w:rsidP="007B7C26">
      <w:pPr>
        <w:spacing w:line="360" w:lineRule="auto"/>
        <w:rPr>
          <w:b/>
        </w:rPr>
      </w:pPr>
    </w:p>
    <w:p w14:paraId="04C97D74" w14:textId="77777777" w:rsidR="00650FB8" w:rsidRDefault="00650FB8" w:rsidP="007B7C26">
      <w:pPr>
        <w:spacing w:line="360" w:lineRule="auto"/>
        <w:rPr>
          <w:b/>
        </w:rPr>
      </w:pPr>
    </w:p>
    <w:p w14:paraId="2C73923C" w14:textId="64CFDB55" w:rsidR="0098384C" w:rsidRDefault="0098384C" w:rsidP="007B7C26">
      <w:pPr>
        <w:spacing w:line="360" w:lineRule="auto"/>
        <w:rPr>
          <w:b/>
        </w:rPr>
      </w:pPr>
    </w:p>
    <w:p w14:paraId="151E409F" w14:textId="0E5FBE58" w:rsidR="009C5966" w:rsidRDefault="009C5966" w:rsidP="007B7C26">
      <w:pPr>
        <w:spacing w:line="360" w:lineRule="auto"/>
        <w:rPr>
          <w:b/>
        </w:rPr>
      </w:pPr>
    </w:p>
    <w:p w14:paraId="0A15FC41" w14:textId="0DBABF94" w:rsidR="009C5966" w:rsidRDefault="009C5966" w:rsidP="007B7C26">
      <w:pPr>
        <w:spacing w:line="360" w:lineRule="auto"/>
        <w:rPr>
          <w:b/>
        </w:rPr>
      </w:pPr>
    </w:p>
    <w:p w14:paraId="5054454A" w14:textId="7B6DF85D" w:rsidR="009C5966" w:rsidRDefault="009C5966" w:rsidP="007B7C26">
      <w:pPr>
        <w:spacing w:line="360" w:lineRule="auto"/>
        <w:rPr>
          <w:b/>
        </w:rPr>
      </w:pPr>
    </w:p>
    <w:p w14:paraId="355423E1" w14:textId="53BAD4F7" w:rsidR="00F22448" w:rsidRDefault="00F22448" w:rsidP="007B7C26">
      <w:pPr>
        <w:spacing w:line="360" w:lineRule="auto"/>
        <w:rPr>
          <w:b/>
        </w:rPr>
      </w:pPr>
    </w:p>
    <w:p w14:paraId="6014D977" w14:textId="7ABD7574" w:rsidR="00E33661" w:rsidRDefault="00E33661" w:rsidP="007B7C26">
      <w:pPr>
        <w:spacing w:line="360" w:lineRule="auto"/>
        <w:rPr>
          <w:b/>
        </w:rPr>
      </w:pPr>
    </w:p>
    <w:p w14:paraId="36EEBF5F" w14:textId="77777777" w:rsidR="002510B7" w:rsidRDefault="002510B7" w:rsidP="00E33661">
      <w:pPr>
        <w:pStyle w:val="Heading1"/>
      </w:pPr>
      <w:bookmarkStart w:id="23" w:name="_Toc498704937"/>
    </w:p>
    <w:p w14:paraId="3B5C6768" w14:textId="6141A16E" w:rsidR="002510B7" w:rsidRDefault="002510B7" w:rsidP="002510B7">
      <w:pPr>
        <w:rPr>
          <w:rFonts w:asciiTheme="majorHAnsi" w:eastAsiaTheme="majorEastAsia" w:hAnsiTheme="majorHAnsi" w:cstheme="majorBidi"/>
          <w:b/>
          <w:sz w:val="32"/>
          <w:szCs w:val="32"/>
        </w:rPr>
      </w:pPr>
    </w:p>
    <w:p w14:paraId="2DDAD1C1" w14:textId="77777777" w:rsidR="00BA08CF" w:rsidRPr="002510B7" w:rsidRDefault="00BA08CF" w:rsidP="002510B7"/>
    <w:p w14:paraId="23A8B0E9" w14:textId="7FEC4D8E" w:rsidR="00E33661" w:rsidRPr="00BA08CF" w:rsidRDefault="00BA08CF" w:rsidP="00BA08CF">
      <w:pPr>
        <w:pStyle w:val="Heading1"/>
      </w:pPr>
      <w:bookmarkStart w:id="24" w:name="_Toc500600883"/>
      <w:bookmarkEnd w:id="23"/>
      <w:r>
        <w:lastRenderedPageBreak/>
        <w:t>List of Figures</w:t>
      </w:r>
      <w:bookmarkEnd w:id="24"/>
      <w:r>
        <w:t xml:space="preserve"> </w:t>
      </w:r>
    </w:p>
    <w:p w14:paraId="52D7AE1A" w14:textId="77777777" w:rsidR="00BA08CF" w:rsidRPr="00BA08CF" w:rsidRDefault="00BA08CF" w:rsidP="00BA08CF"/>
    <w:bookmarkStart w:id="25" w:name="_Toc477524813"/>
    <w:bookmarkStart w:id="26" w:name="_Toc477776209"/>
    <w:bookmarkStart w:id="27" w:name="_Toc480752393"/>
    <w:bookmarkStart w:id="28" w:name="_Toc480752428"/>
    <w:bookmarkStart w:id="29" w:name="_Toc480796579"/>
    <w:p w14:paraId="28D35C06" w14:textId="3014094A" w:rsidR="003046C1" w:rsidRDefault="00BA08CF">
      <w:pPr>
        <w:pStyle w:val="TableofFigures"/>
        <w:tabs>
          <w:tab w:val="right" w:leader="dot" w:pos="9016"/>
        </w:tabs>
        <w:rPr>
          <w:rFonts w:eastAsiaTheme="minorEastAsia"/>
          <w:noProof/>
          <w:lang w:eastAsia="en-GB"/>
        </w:rPr>
      </w:pPr>
      <w:r>
        <w:rPr>
          <w:b/>
        </w:rPr>
        <w:fldChar w:fldCharType="begin"/>
      </w:r>
      <w:r>
        <w:rPr>
          <w:b/>
        </w:rPr>
        <w:instrText xml:space="preserve"> TOC \h \z \c "Figure" </w:instrText>
      </w:r>
      <w:r>
        <w:rPr>
          <w:b/>
        </w:rPr>
        <w:fldChar w:fldCharType="separate"/>
      </w:r>
      <w:hyperlink w:anchor="_Toc500600849" w:history="1">
        <w:r w:rsidR="003046C1" w:rsidRPr="00444F2A">
          <w:rPr>
            <w:rStyle w:val="Hyperlink"/>
            <w:noProof/>
          </w:rPr>
          <w:t>Figure 1; 3D illustration of the internal components of a Formula E car. (Murdoch, 2016)</w:t>
        </w:r>
        <w:r w:rsidR="003046C1">
          <w:rPr>
            <w:noProof/>
            <w:webHidden/>
          </w:rPr>
          <w:tab/>
        </w:r>
        <w:r w:rsidR="003046C1">
          <w:rPr>
            <w:noProof/>
            <w:webHidden/>
          </w:rPr>
          <w:fldChar w:fldCharType="begin"/>
        </w:r>
        <w:r w:rsidR="003046C1">
          <w:rPr>
            <w:noProof/>
            <w:webHidden/>
          </w:rPr>
          <w:instrText xml:space="preserve"> PAGEREF _Toc500600849 \h </w:instrText>
        </w:r>
        <w:r w:rsidR="003046C1">
          <w:rPr>
            <w:noProof/>
            <w:webHidden/>
          </w:rPr>
        </w:r>
        <w:r w:rsidR="003046C1">
          <w:rPr>
            <w:noProof/>
            <w:webHidden/>
          </w:rPr>
          <w:fldChar w:fldCharType="separate"/>
        </w:r>
        <w:r w:rsidR="003046C1">
          <w:rPr>
            <w:noProof/>
            <w:webHidden/>
          </w:rPr>
          <w:t>1</w:t>
        </w:r>
        <w:r w:rsidR="003046C1">
          <w:rPr>
            <w:noProof/>
            <w:webHidden/>
          </w:rPr>
          <w:fldChar w:fldCharType="end"/>
        </w:r>
      </w:hyperlink>
    </w:p>
    <w:p w14:paraId="4F7E1384" w14:textId="26B6D2B8" w:rsidR="003046C1" w:rsidRDefault="003046C1">
      <w:pPr>
        <w:pStyle w:val="TableofFigures"/>
        <w:tabs>
          <w:tab w:val="right" w:leader="dot" w:pos="9016"/>
        </w:tabs>
        <w:rPr>
          <w:rFonts w:eastAsiaTheme="minorEastAsia"/>
          <w:noProof/>
          <w:lang w:eastAsia="en-GB"/>
        </w:rPr>
      </w:pPr>
      <w:hyperlink w:anchor="_Toc500600850" w:history="1">
        <w:r w:rsidRPr="00444F2A">
          <w:rPr>
            <w:rStyle w:val="Hyperlink"/>
            <w:noProof/>
          </w:rPr>
          <w:t>Figure 2; Image illustrating the difference between parallel and series hybrid. (altenergymag.com, 2017)</w:t>
        </w:r>
        <w:r>
          <w:rPr>
            <w:noProof/>
            <w:webHidden/>
          </w:rPr>
          <w:tab/>
        </w:r>
        <w:r>
          <w:rPr>
            <w:noProof/>
            <w:webHidden/>
          </w:rPr>
          <w:fldChar w:fldCharType="begin"/>
        </w:r>
        <w:r>
          <w:rPr>
            <w:noProof/>
            <w:webHidden/>
          </w:rPr>
          <w:instrText xml:space="preserve"> PAGEREF _Toc500600850 \h </w:instrText>
        </w:r>
        <w:r>
          <w:rPr>
            <w:noProof/>
            <w:webHidden/>
          </w:rPr>
        </w:r>
        <w:r>
          <w:rPr>
            <w:noProof/>
            <w:webHidden/>
          </w:rPr>
          <w:fldChar w:fldCharType="separate"/>
        </w:r>
        <w:r>
          <w:rPr>
            <w:noProof/>
            <w:webHidden/>
          </w:rPr>
          <w:t>7</w:t>
        </w:r>
        <w:r>
          <w:rPr>
            <w:noProof/>
            <w:webHidden/>
          </w:rPr>
          <w:fldChar w:fldCharType="end"/>
        </w:r>
      </w:hyperlink>
    </w:p>
    <w:p w14:paraId="32BF97C7" w14:textId="62F9D62B" w:rsidR="003046C1" w:rsidRDefault="003046C1">
      <w:pPr>
        <w:pStyle w:val="TableofFigures"/>
        <w:tabs>
          <w:tab w:val="right" w:leader="dot" w:pos="9016"/>
        </w:tabs>
        <w:rPr>
          <w:rFonts w:eastAsiaTheme="minorEastAsia"/>
          <w:noProof/>
          <w:lang w:eastAsia="en-GB"/>
        </w:rPr>
      </w:pPr>
      <w:hyperlink w:anchor="_Toc500600851" w:history="1">
        <w:r w:rsidRPr="00444F2A">
          <w:rPr>
            <w:rStyle w:val="Hyperlink"/>
            <w:noProof/>
          </w:rPr>
          <w:t>Figure 3; Image of the updated Williams power unit. (Foumula E, 2017).</w:t>
        </w:r>
        <w:r>
          <w:rPr>
            <w:noProof/>
            <w:webHidden/>
          </w:rPr>
          <w:tab/>
        </w:r>
        <w:r>
          <w:rPr>
            <w:noProof/>
            <w:webHidden/>
          </w:rPr>
          <w:fldChar w:fldCharType="begin"/>
        </w:r>
        <w:r>
          <w:rPr>
            <w:noProof/>
            <w:webHidden/>
          </w:rPr>
          <w:instrText xml:space="preserve"> PAGEREF _Toc500600851 \h </w:instrText>
        </w:r>
        <w:r>
          <w:rPr>
            <w:noProof/>
            <w:webHidden/>
          </w:rPr>
        </w:r>
        <w:r>
          <w:rPr>
            <w:noProof/>
            <w:webHidden/>
          </w:rPr>
          <w:fldChar w:fldCharType="separate"/>
        </w:r>
        <w:r>
          <w:rPr>
            <w:noProof/>
            <w:webHidden/>
          </w:rPr>
          <w:t>8</w:t>
        </w:r>
        <w:r>
          <w:rPr>
            <w:noProof/>
            <w:webHidden/>
          </w:rPr>
          <w:fldChar w:fldCharType="end"/>
        </w:r>
      </w:hyperlink>
    </w:p>
    <w:p w14:paraId="7B2E8B8D" w14:textId="3962D34C" w:rsidR="003046C1" w:rsidRDefault="003046C1">
      <w:pPr>
        <w:pStyle w:val="TableofFigures"/>
        <w:tabs>
          <w:tab w:val="right" w:leader="dot" w:pos="9016"/>
        </w:tabs>
        <w:rPr>
          <w:rFonts w:eastAsiaTheme="minorEastAsia"/>
          <w:noProof/>
          <w:lang w:eastAsia="en-GB"/>
        </w:rPr>
      </w:pPr>
      <w:hyperlink w:anchor="_Toc500600852" w:history="1">
        <w:r w:rsidRPr="00444F2A">
          <w:rPr>
            <w:rStyle w:val="Hyperlink"/>
            <w:noProof/>
          </w:rPr>
          <w:t>Figure 4; Image illustrating formula E power unit progress. (Mexperts, 2017)</w:t>
        </w:r>
        <w:r>
          <w:rPr>
            <w:noProof/>
            <w:webHidden/>
          </w:rPr>
          <w:tab/>
        </w:r>
        <w:r>
          <w:rPr>
            <w:noProof/>
            <w:webHidden/>
          </w:rPr>
          <w:fldChar w:fldCharType="begin"/>
        </w:r>
        <w:r>
          <w:rPr>
            <w:noProof/>
            <w:webHidden/>
          </w:rPr>
          <w:instrText xml:space="preserve"> PAGEREF _Toc500600852 \h </w:instrText>
        </w:r>
        <w:r>
          <w:rPr>
            <w:noProof/>
            <w:webHidden/>
          </w:rPr>
        </w:r>
        <w:r>
          <w:rPr>
            <w:noProof/>
            <w:webHidden/>
          </w:rPr>
          <w:fldChar w:fldCharType="separate"/>
        </w:r>
        <w:r>
          <w:rPr>
            <w:noProof/>
            <w:webHidden/>
          </w:rPr>
          <w:t>9</w:t>
        </w:r>
        <w:r>
          <w:rPr>
            <w:noProof/>
            <w:webHidden/>
          </w:rPr>
          <w:fldChar w:fldCharType="end"/>
        </w:r>
      </w:hyperlink>
    </w:p>
    <w:p w14:paraId="43AC8D65" w14:textId="7ED32A14" w:rsidR="003046C1" w:rsidRDefault="003046C1">
      <w:pPr>
        <w:pStyle w:val="TableofFigures"/>
        <w:tabs>
          <w:tab w:val="right" w:leader="dot" w:pos="9016"/>
        </w:tabs>
        <w:rPr>
          <w:rFonts w:eastAsiaTheme="minorEastAsia"/>
          <w:noProof/>
          <w:lang w:eastAsia="en-GB"/>
        </w:rPr>
      </w:pPr>
      <w:hyperlink w:anchor="_Toc500600853" w:history="1">
        <w:r w:rsidRPr="00444F2A">
          <w:rPr>
            <w:rStyle w:val="Hyperlink"/>
            <w:noProof/>
          </w:rPr>
          <w:t>Figure 5; Image of an E kart. (ElectricAutosport.com,2016)</w:t>
        </w:r>
        <w:r>
          <w:rPr>
            <w:noProof/>
            <w:webHidden/>
          </w:rPr>
          <w:tab/>
        </w:r>
        <w:r>
          <w:rPr>
            <w:noProof/>
            <w:webHidden/>
          </w:rPr>
          <w:fldChar w:fldCharType="begin"/>
        </w:r>
        <w:r>
          <w:rPr>
            <w:noProof/>
            <w:webHidden/>
          </w:rPr>
          <w:instrText xml:space="preserve"> PAGEREF _Toc500600853 \h </w:instrText>
        </w:r>
        <w:r>
          <w:rPr>
            <w:noProof/>
            <w:webHidden/>
          </w:rPr>
        </w:r>
        <w:r>
          <w:rPr>
            <w:noProof/>
            <w:webHidden/>
          </w:rPr>
          <w:fldChar w:fldCharType="separate"/>
        </w:r>
        <w:r>
          <w:rPr>
            <w:noProof/>
            <w:webHidden/>
          </w:rPr>
          <w:t>11</w:t>
        </w:r>
        <w:r>
          <w:rPr>
            <w:noProof/>
            <w:webHidden/>
          </w:rPr>
          <w:fldChar w:fldCharType="end"/>
        </w:r>
      </w:hyperlink>
    </w:p>
    <w:p w14:paraId="4DB92831" w14:textId="31F43E32" w:rsidR="003046C1" w:rsidRDefault="003046C1">
      <w:pPr>
        <w:pStyle w:val="TableofFigures"/>
        <w:tabs>
          <w:tab w:val="right" w:leader="dot" w:pos="9016"/>
        </w:tabs>
        <w:rPr>
          <w:rFonts w:eastAsiaTheme="minorEastAsia"/>
          <w:noProof/>
          <w:lang w:eastAsia="en-GB"/>
        </w:rPr>
      </w:pPr>
      <w:hyperlink w:anchor="_Toc500600854" w:history="1">
        <w:r w:rsidRPr="00444F2A">
          <w:rPr>
            <w:rStyle w:val="Hyperlink"/>
            <w:noProof/>
          </w:rPr>
          <w:t>Figure 6; graph illustrating price of hybrid vehicle battery packs. (Energy.gov, 2017)</w:t>
        </w:r>
        <w:r>
          <w:rPr>
            <w:noProof/>
            <w:webHidden/>
          </w:rPr>
          <w:tab/>
        </w:r>
        <w:r>
          <w:rPr>
            <w:noProof/>
            <w:webHidden/>
          </w:rPr>
          <w:fldChar w:fldCharType="begin"/>
        </w:r>
        <w:r>
          <w:rPr>
            <w:noProof/>
            <w:webHidden/>
          </w:rPr>
          <w:instrText xml:space="preserve"> PAGEREF _Toc500600854 \h </w:instrText>
        </w:r>
        <w:r>
          <w:rPr>
            <w:noProof/>
            <w:webHidden/>
          </w:rPr>
        </w:r>
        <w:r>
          <w:rPr>
            <w:noProof/>
            <w:webHidden/>
          </w:rPr>
          <w:fldChar w:fldCharType="separate"/>
        </w:r>
        <w:r>
          <w:rPr>
            <w:noProof/>
            <w:webHidden/>
          </w:rPr>
          <w:t>12</w:t>
        </w:r>
        <w:r>
          <w:rPr>
            <w:noProof/>
            <w:webHidden/>
          </w:rPr>
          <w:fldChar w:fldCharType="end"/>
        </w:r>
      </w:hyperlink>
    </w:p>
    <w:p w14:paraId="2D6883C6" w14:textId="43F4FE7A" w:rsidR="00F22C4F" w:rsidRDefault="00BA08CF" w:rsidP="007B7C26">
      <w:pPr>
        <w:pStyle w:val="Heading1"/>
        <w:spacing w:line="360" w:lineRule="auto"/>
      </w:pPr>
      <w:r>
        <w:rPr>
          <w:rFonts w:asciiTheme="minorHAnsi" w:eastAsiaTheme="minorHAnsi" w:hAnsiTheme="minorHAnsi" w:cstheme="minorBidi"/>
          <w:b w:val="0"/>
          <w:sz w:val="22"/>
          <w:szCs w:val="22"/>
        </w:rPr>
        <w:fldChar w:fldCharType="end"/>
      </w:r>
    </w:p>
    <w:p w14:paraId="26ADE523" w14:textId="77777777" w:rsidR="00F22C4F" w:rsidRDefault="00F22C4F" w:rsidP="007B7C26">
      <w:pPr>
        <w:pStyle w:val="Heading1"/>
        <w:spacing w:line="360" w:lineRule="auto"/>
      </w:pPr>
    </w:p>
    <w:p w14:paraId="4F44E717" w14:textId="77777777" w:rsidR="00F22C4F" w:rsidRDefault="00F22C4F" w:rsidP="007B7C26">
      <w:pPr>
        <w:pStyle w:val="Heading1"/>
        <w:spacing w:line="360" w:lineRule="auto"/>
      </w:pPr>
    </w:p>
    <w:p w14:paraId="76828969" w14:textId="77777777" w:rsidR="00F22C4F" w:rsidRDefault="00F22C4F" w:rsidP="007B7C26">
      <w:pPr>
        <w:pStyle w:val="Heading1"/>
        <w:spacing w:line="360" w:lineRule="auto"/>
      </w:pPr>
    </w:p>
    <w:p w14:paraId="083C9D51" w14:textId="77777777" w:rsidR="00F22C4F" w:rsidRDefault="00F22C4F" w:rsidP="007B7C26">
      <w:pPr>
        <w:pStyle w:val="Heading1"/>
        <w:spacing w:line="360" w:lineRule="auto"/>
      </w:pPr>
    </w:p>
    <w:p w14:paraId="144EEF4A" w14:textId="77777777" w:rsidR="00F22C4F" w:rsidRDefault="00F22C4F" w:rsidP="007B7C26">
      <w:pPr>
        <w:pStyle w:val="Heading1"/>
        <w:spacing w:line="360" w:lineRule="auto"/>
      </w:pPr>
    </w:p>
    <w:p w14:paraId="1575EACB" w14:textId="77777777" w:rsidR="00F22C4F" w:rsidRDefault="00F22C4F" w:rsidP="007B7C26">
      <w:pPr>
        <w:pStyle w:val="Heading1"/>
        <w:spacing w:line="360" w:lineRule="auto"/>
      </w:pPr>
    </w:p>
    <w:p w14:paraId="683C6625" w14:textId="76755BBB" w:rsidR="007B7C26" w:rsidRDefault="007B7C26" w:rsidP="007B7C26">
      <w:pPr>
        <w:spacing w:line="360" w:lineRule="auto"/>
        <w:rPr>
          <w:rFonts w:asciiTheme="majorHAnsi" w:eastAsiaTheme="majorEastAsia" w:hAnsiTheme="majorHAnsi" w:cstheme="majorBidi"/>
          <w:b/>
          <w:sz w:val="32"/>
          <w:szCs w:val="32"/>
        </w:rPr>
      </w:pPr>
    </w:p>
    <w:p w14:paraId="0F4D13CA" w14:textId="30A3FE51" w:rsidR="007B7C26" w:rsidRDefault="007B7C26" w:rsidP="007B7C26">
      <w:pPr>
        <w:spacing w:line="360" w:lineRule="auto"/>
      </w:pPr>
    </w:p>
    <w:p w14:paraId="1E603D46" w14:textId="77777777" w:rsidR="00A42987" w:rsidRPr="00F22C4F" w:rsidRDefault="00A42987" w:rsidP="007B7C26">
      <w:pPr>
        <w:spacing w:line="360" w:lineRule="auto"/>
      </w:pPr>
    </w:p>
    <w:bookmarkEnd w:id="25"/>
    <w:bookmarkEnd w:id="26"/>
    <w:bookmarkEnd w:id="27"/>
    <w:bookmarkEnd w:id="28"/>
    <w:bookmarkEnd w:id="29"/>
    <w:p w14:paraId="54FEA09A" w14:textId="3DE28508" w:rsidR="00E76059" w:rsidRPr="00343674" w:rsidRDefault="00E76059" w:rsidP="007B7C26">
      <w:pPr>
        <w:spacing w:line="360" w:lineRule="auto"/>
        <w:rPr>
          <w:rFonts w:asciiTheme="majorHAnsi" w:hAnsiTheme="majorHAnsi"/>
        </w:rPr>
      </w:pPr>
    </w:p>
    <w:p w14:paraId="18BF3B05" w14:textId="5F0AECAE" w:rsidR="00A42987" w:rsidRDefault="00A42987" w:rsidP="007B7C26">
      <w:pPr>
        <w:spacing w:line="360" w:lineRule="auto"/>
        <w:rPr>
          <w:b/>
        </w:rPr>
      </w:pPr>
    </w:p>
    <w:p w14:paraId="4126B484" w14:textId="69B7047B" w:rsidR="002510B7" w:rsidRDefault="002510B7" w:rsidP="007B7C26">
      <w:pPr>
        <w:spacing w:line="360" w:lineRule="auto"/>
        <w:rPr>
          <w:b/>
        </w:rPr>
      </w:pPr>
    </w:p>
    <w:p w14:paraId="2D33D699" w14:textId="48CAD880" w:rsidR="002510B7" w:rsidRDefault="002510B7" w:rsidP="007B7C26">
      <w:pPr>
        <w:spacing w:line="360" w:lineRule="auto"/>
        <w:rPr>
          <w:b/>
        </w:rPr>
      </w:pPr>
    </w:p>
    <w:p w14:paraId="28E08716" w14:textId="2F338A05" w:rsidR="002510B7" w:rsidRDefault="002510B7" w:rsidP="007B7C26">
      <w:pPr>
        <w:spacing w:line="360" w:lineRule="auto"/>
        <w:rPr>
          <w:b/>
        </w:rPr>
      </w:pPr>
    </w:p>
    <w:p w14:paraId="6742ADF1" w14:textId="11B066B9" w:rsidR="002510B7" w:rsidRDefault="002510B7" w:rsidP="007B7C26">
      <w:pPr>
        <w:spacing w:line="360" w:lineRule="auto"/>
        <w:rPr>
          <w:b/>
        </w:rPr>
      </w:pPr>
    </w:p>
    <w:p w14:paraId="6A65554A" w14:textId="25066BD5" w:rsidR="00393B11" w:rsidRDefault="00393B11" w:rsidP="00393B11"/>
    <w:p w14:paraId="26A0A2B6" w14:textId="11FDB97E" w:rsidR="00393B11" w:rsidRDefault="00C024AD" w:rsidP="00393B11">
      <w:pPr>
        <w:pStyle w:val="Heading1"/>
        <w:numPr>
          <w:ilvl w:val="0"/>
          <w:numId w:val="33"/>
        </w:numPr>
      </w:pPr>
      <w:bookmarkStart w:id="30" w:name="_Toc500600884"/>
      <w:r>
        <w:t>Introduction.</w:t>
      </w:r>
      <w:bookmarkEnd w:id="30"/>
      <w:r>
        <w:t xml:space="preserve"> </w:t>
      </w:r>
    </w:p>
    <w:p w14:paraId="4DC1CE98" w14:textId="432A1FB9" w:rsidR="002C6D58" w:rsidRDefault="002C6D58" w:rsidP="002C6D58"/>
    <w:p w14:paraId="420FE2C9" w14:textId="690E2330" w:rsidR="002C6D58" w:rsidRDefault="002C6D58" w:rsidP="002C6D58">
      <w:r>
        <w:t xml:space="preserve">Modern motor racing relies heavily on fossil fuels such a gasoline. Some categories allow for, and encourage, the use of diesel internal combustion engines but is this what the future holds for motor racing? Motor racing has moved forward with Formula 1 recently downsizing its engines in 2014 to 1.6L V6 Turbocharged engines. The loss of power has been replaced with two electric motor generator units. One entitled the MGU-H (Motor Generator Unit – Heat) converts the thermal energy from the exhaust into electrical energy and the other entitled the MGU-K (Motor Generator Unit – Kinetic) converts the kinetic energy usually lost from the flywheel and braking into electrical energy. </w:t>
      </w:r>
      <w:r>
        <w:rPr>
          <w:i/>
        </w:rPr>
        <w:t xml:space="preserve">(Formula 1, 2017) </w:t>
      </w:r>
    </w:p>
    <w:p w14:paraId="5E68E45E" w14:textId="5AA0C064" w:rsidR="002C6D58" w:rsidRDefault="002C6D58" w:rsidP="002C6D58"/>
    <w:p w14:paraId="6401A8F9" w14:textId="2900E66C" w:rsidR="002C6D58" w:rsidRDefault="002C6D58" w:rsidP="002C6D58">
      <w:r>
        <w:t>This approach from the FIA is interesting because formula one has always been the pinnacle of motorsport which demonstrates that the FIA is interested in sustainability. The reduction in engine size brings a reduction in CO2 emissions but it is not enough for only formula one to implement these changes. The FIA has also introduced a fully electric series entitled Formula E, it is in essence electrically powered formula one cars. This backs up the statement of intent by the FIA to become more global friendly towards emissions.</w:t>
      </w:r>
    </w:p>
    <w:p w14:paraId="2294834B" w14:textId="75CA4DE1" w:rsidR="002C6D58" w:rsidRDefault="002C6D58" w:rsidP="002C6D58"/>
    <w:p w14:paraId="6D1AAAA5" w14:textId="6C53BE12" w:rsidR="002C6D58" w:rsidRDefault="002C6D58" w:rsidP="002C6D58">
      <w:r>
        <w:t xml:space="preserve">Many motorsport categories have downsized their engines before, including formula one, but this is the first time it has been done solely to combat rising CO2 emissions. </w:t>
      </w:r>
      <w:r w:rsidR="00BA7C08">
        <w:t xml:space="preserve">The rise of electrically enhanced vehicles has been outstanding. As is often the way in the automotive industry, technology filters down from motorsport. </w:t>
      </w:r>
    </w:p>
    <w:p w14:paraId="63AFA3E9" w14:textId="3334616F" w:rsidR="00BA7C08" w:rsidRDefault="00BA7C08" w:rsidP="002C6D58"/>
    <w:p w14:paraId="7B8A9DA9" w14:textId="4547991E" w:rsidR="00BA7C08" w:rsidRPr="002C6D58" w:rsidRDefault="00BA7C08" w:rsidP="002C6D58">
      <w:r>
        <w:t xml:space="preserve">This technical paper will analyse the short, medium and long term implications of the implementation of a large scale change the using renewable energy within the motorsport industry. The paper will look in the foundations of Formula E, Karting and the world endurance championship and comment on how these categories are implementing renewable energy and reducing CO2 emissions. </w:t>
      </w:r>
    </w:p>
    <w:p w14:paraId="20509B7C" w14:textId="34641B5A" w:rsidR="002510B7" w:rsidRDefault="002510B7" w:rsidP="002510B7"/>
    <w:p w14:paraId="6CB50B40" w14:textId="58DC2CEB" w:rsidR="002510B7" w:rsidRDefault="002510B7" w:rsidP="002510B7"/>
    <w:p w14:paraId="11B41754" w14:textId="60919056" w:rsidR="002510B7" w:rsidRDefault="002510B7" w:rsidP="002510B7"/>
    <w:p w14:paraId="4B5B0D61" w14:textId="3BD14631" w:rsidR="002510B7" w:rsidRDefault="002510B7" w:rsidP="002510B7"/>
    <w:p w14:paraId="667E90CD" w14:textId="08F6B0DB" w:rsidR="002510B7" w:rsidRDefault="002510B7" w:rsidP="002510B7"/>
    <w:p w14:paraId="7AEB7628" w14:textId="64005539" w:rsidR="002510B7" w:rsidRDefault="002510B7" w:rsidP="002510B7"/>
    <w:p w14:paraId="7BD25A86" w14:textId="4503687B" w:rsidR="002510B7" w:rsidRDefault="002510B7" w:rsidP="002510B7"/>
    <w:p w14:paraId="2ECC019D" w14:textId="339CB60C" w:rsidR="002510B7" w:rsidRDefault="002510B7" w:rsidP="002510B7"/>
    <w:p w14:paraId="09A4700C" w14:textId="58FE485A" w:rsidR="00C024AD" w:rsidRDefault="00C024AD" w:rsidP="00BA7C08">
      <w:pPr>
        <w:spacing w:line="360" w:lineRule="auto"/>
      </w:pPr>
    </w:p>
    <w:p w14:paraId="04F0CA30" w14:textId="3260F0A9" w:rsidR="00393B11" w:rsidRDefault="00393B11" w:rsidP="00393B11">
      <w:pPr>
        <w:pStyle w:val="Heading1"/>
        <w:numPr>
          <w:ilvl w:val="0"/>
          <w:numId w:val="33"/>
        </w:numPr>
        <w:spacing w:line="360" w:lineRule="auto"/>
      </w:pPr>
      <w:bookmarkStart w:id="31" w:name="_Toc500600885"/>
      <w:r>
        <w:lastRenderedPageBreak/>
        <w:t>Literature Review.</w:t>
      </w:r>
      <w:bookmarkEnd w:id="31"/>
    </w:p>
    <w:p w14:paraId="4BFD4448" w14:textId="276B11DD" w:rsidR="00393B11" w:rsidRDefault="00393B11" w:rsidP="00393B11"/>
    <w:p w14:paraId="51990F8B" w14:textId="1250394C" w:rsidR="00393B11" w:rsidRDefault="00393B11" w:rsidP="00393B11">
      <w:pPr>
        <w:pStyle w:val="Heading2"/>
        <w:numPr>
          <w:ilvl w:val="1"/>
          <w:numId w:val="33"/>
        </w:numPr>
      </w:pPr>
      <w:bookmarkStart w:id="32" w:name="_Toc500600886"/>
      <w:r>
        <w:t>Electric Vehicles</w:t>
      </w:r>
      <w:r w:rsidR="006E7DE2">
        <w:t xml:space="preserve"> (EV)</w:t>
      </w:r>
      <w:r>
        <w:t>.</w:t>
      </w:r>
      <w:bookmarkEnd w:id="32"/>
    </w:p>
    <w:p w14:paraId="0158D899" w14:textId="6C20354A" w:rsidR="00393B11" w:rsidRDefault="00393B11" w:rsidP="00393B11"/>
    <w:p w14:paraId="2AA93D43" w14:textId="0DAADEA9" w:rsidR="00393B11" w:rsidRDefault="00393B11" w:rsidP="00393B11">
      <w:pPr>
        <w:rPr>
          <w:i/>
        </w:rPr>
      </w:pPr>
      <w:r>
        <w:t>Electric vehicles are essentially vehicle shells contain</w:t>
      </w:r>
      <w:r w:rsidR="006E7DE2">
        <w:t>ing an electrical energy source such, most typically a battery pack. The battery pack is usually connected to an electric motor through a controller. The motor is coupled to the driven wheels through transmission, sometimes a gear reduction system. (</w:t>
      </w:r>
      <w:r w:rsidR="006E7DE2" w:rsidRPr="006E7DE2">
        <w:rPr>
          <w:i/>
        </w:rPr>
        <w:t>Brown and Hall, 1982)</w:t>
      </w:r>
    </w:p>
    <w:p w14:paraId="6F2CBEA0" w14:textId="087AA21C" w:rsidR="006E7DE2" w:rsidRDefault="006E7DE2" w:rsidP="00393B11"/>
    <w:p w14:paraId="63A9D48D" w14:textId="76885F07" w:rsidR="006E7DE2" w:rsidRDefault="006E7DE2" w:rsidP="00B4304F">
      <w:r>
        <w:t>Some advantages of electric vehicles are; Electric drive motors run quieter than internal-combustion engines. The noise emissions from electric vehicles is very low. At high speeds, the rolling noise from the tires is the loudest sound. Electric vehicles produce no harmful emissions or greenhouse gases while driving. If the high-voltage battery is charged from renewable energy sources, an electric vehicle can be run CO2-free.</w:t>
      </w:r>
      <w:r w:rsidR="00B4304F">
        <w:t xml:space="preserve"> The electric drive motor is very robust and requires little maintenance. It is only subj</w:t>
      </w:r>
      <w:r w:rsidR="007F4EBC">
        <w:t xml:space="preserve">ect to minor mechanical wear.  </w:t>
      </w:r>
      <w:r w:rsidR="00B4304F">
        <w:t xml:space="preserve">Electric drive motors have a high degree of efficiency of up to 96% compared with internal-combustion engines that have an efficiency of 35–40% and </w:t>
      </w:r>
      <w:r w:rsidR="007F4EBC">
        <w:t>the</w:t>
      </w:r>
      <w:r w:rsidR="00B4304F">
        <w:t xml:space="preserve"> high-voltage battery can be charged at home, in a car park and by using any accessible sockets. The blue charging connector on the vehicle and on public charging stations has been standardized across Germany and is used by all manufacturers.</w:t>
      </w:r>
    </w:p>
    <w:p w14:paraId="599469F7" w14:textId="44DEDFE4" w:rsidR="00B4304F" w:rsidRDefault="00B4304F" w:rsidP="00B4304F"/>
    <w:p w14:paraId="353FF769" w14:textId="7ECFFAE6" w:rsidR="00B4304F" w:rsidRDefault="00B4304F" w:rsidP="00B4304F">
      <w:pPr>
        <w:rPr>
          <w:i/>
        </w:rPr>
      </w:pPr>
      <w:r>
        <w:t xml:space="preserve">Electric vehicles do have disadvantages however. Electric vehicles have a limited range due to battery size and construction. Charging a high voltage battery can take a long time, depending on the battery charge and power source. The network of electric charging stations is sparse. If the destination is beyond the range of the electric vehicle, the driver will need to plan the journey. “Where can I charge my electric vehicle on the road?” </w:t>
      </w:r>
      <w:r>
        <w:rPr>
          <w:i/>
        </w:rPr>
        <w:t>(Volkswagen, 2013)</w:t>
      </w:r>
    </w:p>
    <w:p w14:paraId="0BD9432B" w14:textId="4D3B186C" w:rsidR="00751481" w:rsidRDefault="00751481" w:rsidP="00B4304F">
      <w:pPr>
        <w:rPr>
          <w:i/>
        </w:rPr>
      </w:pPr>
    </w:p>
    <w:p w14:paraId="6F24D4C7" w14:textId="4A723945" w:rsidR="00751481" w:rsidRPr="00751481" w:rsidRDefault="00751481" w:rsidP="00B4304F">
      <w:r>
        <w:t xml:space="preserve">The most common and iconic electrical vehicle brand is Tesla. </w:t>
      </w:r>
      <w:r w:rsidR="00C024AD">
        <w:t>“</w:t>
      </w:r>
      <w:r w:rsidR="00C024AD" w:rsidRPr="00C024AD">
        <w:t>Tesla was founded in 2003 by a group of engineers who wanted to prove that people didn’t need to compromise to drive electric – that electric vehicles can be better, quicker and more fun to drive than gasoline cars. Today, Tesla builds not only all-electric vehicles but also infinitely scalable clean energy generation and storage products. Tesla believes the faster the world stops relying on fossil fuels and moves towards a zero-emission future, the better.</w:t>
      </w:r>
      <w:r w:rsidR="00C024AD">
        <w:t xml:space="preserve">” </w:t>
      </w:r>
      <w:r w:rsidR="00C024AD" w:rsidRPr="00C024AD">
        <w:rPr>
          <w:i/>
        </w:rPr>
        <w:t>(Tesla.com, 2017)</w:t>
      </w:r>
    </w:p>
    <w:p w14:paraId="7BAF8029" w14:textId="77777777" w:rsidR="00B4304F" w:rsidRPr="00B4304F" w:rsidRDefault="00B4304F" w:rsidP="00B4304F">
      <w:pPr>
        <w:rPr>
          <w:i/>
        </w:rPr>
      </w:pPr>
    </w:p>
    <w:p w14:paraId="4295F52D" w14:textId="77777777" w:rsidR="006E7DE2" w:rsidRPr="006E7DE2" w:rsidRDefault="006E7DE2" w:rsidP="00393B11"/>
    <w:p w14:paraId="377D733F" w14:textId="6F894DCF" w:rsidR="00393B11" w:rsidRDefault="00393B11" w:rsidP="00393B11"/>
    <w:p w14:paraId="3CE7FB2A" w14:textId="5417271B" w:rsidR="002510B7" w:rsidRDefault="002510B7" w:rsidP="002510B7"/>
    <w:p w14:paraId="17440D47" w14:textId="53C038D0" w:rsidR="002510B7" w:rsidRDefault="002510B7" w:rsidP="002510B7"/>
    <w:p w14:paraId="589029EA" w14:textId="445FE182" w:rsidR="002510B7" w:rsidRDefault="002510B7" w:rsidP="002510B7"/>
    <w:p w14:paraId="6CDCEBE2" w14:textId="00DBB0D6" w:rsidR="002510B7" w:rsidRDefault="00B4304F" w:rsidP="00B4304F">
      <w:pPr>
        <w:pStyle w:val="Heading2"/>
        <w:numPr>
          <w:ilvl w:val="1"/>
          <w:numId w:val="33"/>
        </w:numPr>
      </w:pPr>
      <w:bookmarkStart w:id="33" w:name="_Toc500600887"/>
      <w:r>
        <w:lastRenderedPageBreak/>
        <w:t>Hybrid Vehicles.</w:t>
      </w:r>
      <w:bookmarkEnd w:id="33"/>
    </w:p>
    <w:p w14:paraId="071BB153" w14:textId="5AE6A8C2" w:rsidR="00B4304F" w:rsidRDefault="00B4304F" w:rsidP="00B4304F"/>
    <w:p w14:paraId="5DE50F4A" w14:textId="2E1CF7D6" w:rsidR="00B4304F" w:rsidRDefault="00B4304F" w:rsidP="00B4304F">
      <w:r>
        <w:t>Hybrid vehicles are usually designed in three different driveline options. The first is the series hybrid</w:t>
      </w:r>
      <w:r w:rsidR="00751481">
        <w:t>, often referred to as a ‘plugin hybrid’</w:t>
      </w:r>
      <w:r>
        <w:t xml:space="preserve">. An electrical motor drives the wheels and the engine, usually and internal combustion engine (ICE) powers a generator which recharges the batteries and supplies energy to power the vehicle when the batteries are depleted past a specified level. </w:t>
      </w:r>
      <w:r w:rsidR="00751481">
        <w:t>Example; BMW i8.</w:t>
      </w:r>
    </w:p>
    <w:p w14:paraId="285CA65C" w14:textId="77777777" w:rsidR="00E429DC" w:rsidRDefault="00E429DC" w:rsidP="00B4304F"/>
    <w:p w14:paraId="14C7FDFC" w14:textId="58985B2F" w:rsidR="003E66F5" w:rsidRDefault="003E66F5" w:rsidP="00B4304F">
      <w:r>
        <w:t xml:space="preserve">The second option is the parallel hybrid. A parallel hybrid uses and electric motor and ICE to provide torque to the wheels either separately or together. </w:t>
      </w:r>
      <w:r w:rsidR="00751481">
        <w:t xml:space="preserve">The motor can be used to generate power to recharge the batteries, this feature is used when the ICE is producing enough power to propel the vehicle. Example; </w:t>
      </w:r>
      <w:r w:rsidR="00C024AD">
        <w:t>McLaren P1.</w:t>
      </w:r>
    </w:p>
    <w:p w14:paraId="67EEFAE1" w14:textId="77777777" w:rsidR="00E429DC" w:rsidRDefault="00E429DC" w:rsidP="00B4304F"/>
    <w:p w14:paraId="512F0E14" w14:textId="484EA381" w:rsidR="00751481" w:rsidRDefault="00751481" w:rsidP="00B4304F">
      <w:pPr>
        <w:rPr>
          <w:i/>
        </w:rPr>
      </w:pPr>
      <w:r>
        <w:t>The third option is the split hybrid. The split hybrid uses electrical motors to drive the front wheels. The rear wheels are driven by the ICE.</w:t>
      </w:r>
      <w:r w:rsidR="00C024AD">
        <w:t xml:space="preserve"> Example; Honda NSX.</w:t>
      </w:r>
      <w:r>
        <w:t xml:space="preserve"> </w:t>
      </w:r>
      <w:r w:rsidRPr="00751481">
        <w:rPr>
          <w:i/>
        </w:rPr>
        <w:t>(Burke, 1992)</w:t>
      </w:r>
      <w:r w:rsidR="00C024AD">
        <w:rPr>
          <w:i/>
        </w:rPr>
        <w:t xml:space="preserve"> </w:t>
      </w:r>
    </w:p>
    <w:p w14:paraId="0BE35DD7" w14:textId="41F2E65A" w:rsidR="00E429DC" w:rsidRDefault="00E429DC" w:rsidP="00B4304F">
      <w:pPr>
        <w:rPr>
          <w:i/>
        </w:rPr>
      </w:pPr>
    </w:p>
    <w:p w14:paraId="13B796E8" w14:textId="77777777" w:rsidR="0030660C" w:rsidRDefault="0030660C" w:rsidP="0030660C">
      <w:pPr>
        <w:keepNext/>
      </w:pPr>
      <w:r>
        <w:rPr>
          <w:i/>
          <w:noProof/>
          <w:lang w:eastAsia="en-GB"/>
        </w:rPr>
        <w:drawing>
          <wp:inline distT="0" distB="0" distL="0" distR="0" wp14:anchorId="7B6DCF2E" wp14:editId="5416DF51">
            <wp:extent cx="3314700" cy="35179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ries-parallel1.jpg"/>
                    <pic:cNvPicPr/>
                  </pic:nvPicPr>
                  <pic:blipFill>
                    <a:blip r:embed="rId10">
                      <a:extLst>
                        <a:ext uri="{28A0092B-C50C-407E-A947-70E740481C1C}">
                          <a14:useLocalDpi xmlns:a14="http://schemas.microsoft.com/office/drawing/2010/main" val="0"/>
                        </a:ext>
                      </a:extLst>
                    </a:blip>
                    <a:stretch>
                      <a:fillRect/>
                    </a:stretch>
                  </pic:blipFill>
                  <pic:spPr>
                    <a:xfrm>
                      <a:off x="0" y="0"/>
                      <a:ext cx="3314700" cy="3517900"/>
                    </a:xfrm>
                    <a:prstGeom prst="rect">
                      <a:avLst/>
                    </a:prstGeom>
                  </pic:spPr>
                </pic:pic>
              </a:graphicData>
            </a:graphic>
          </wp:inline>
        </w:drawing>
      </w:r>
    </w:p>
    <w:p w14:paraId="016C65F8" w14:textId="77423F86" w:rsidR="00E429DC" w:rsidRDefault="0030660C" w:rsidP="0030660C">
      <w:pPr>
        <w:pStyle w:val="Caption"/>
        <w:rPr>
          <w:i w:val="0"/>
        </w:rPr>
      </w:pPr>
      <w:bookmarkStart w:id="34" w:name="_Toc500600850"/>
      <w:r>
        <w:t xml:space="preserve">Figure </w:t>
      </w:r>
      <w:fldSimple w:instr=" SEQ Figure \* ARABIC ">
        <w:r w:rsidR="007F4EBC">
          <w:rPr>
            <w:noProof/>
          </w:rPr>
          <w:t>2</w:t>
        </w:r>
      </w:fldSimple>
      <w:r>
        <w:t xml:space="preserve">; Image illustrating the difference between parallel and series hybrid. </w:t>
      </w:r>
      <w:r w:rsidRPr="0030660C">
        <w:t>(altenergymag.com, 2017)</w:t>
      </w:r>
      <w:bookmarkEnd w:id="34"/>
    </w:p>
    <w:p w14:paraId="375700B6" w14:textId="77777777" w:rsidR="00E429DC" w:rsidRPr="00E429DC" w:rsidRDefault="00E429DC" w:rsidP="00B4304F"/>
    <w:p w14:paraId="0173F56F" w14:textId="24483371" w:rsidR="00E429DC" w:rsidRPr="00E429DC" w:rsidRDefault="00E429DC" w:rsidP="00B4304F"/>
    <w:p w14:paraId="60D9CE33" w14:textId="50309CF2" w:rsidR="002510B7" w:rsidRDefault="002510B7" w:rsidP="00E429DC">
      <w:pPr>
        <w:spacing w:line="360" w:lineRule="auto"/>
      </w:pPr>
    </w:p>
    <w:p w14:paraId="31F9A773" w14:textId="132992DA" w:rsidR="00E429DC" w:rsidRDefault="00E429DC" w:rsidP="00E429DC">
      <w:pPr>
        <w:pStyle w:val="Heading1"/>
        <w:numPr>
          <w:ilvl w:val="0"/>
          <w:numId w:val="33"/>
        </w:numPr>
      </w:pPr>
      <w:bookmarkStart w:id="35" w:name="_Toc500600888"/>
      <w:r>
        <w:lastRenderedPageBreak/>
        <w:t>Discussion.</w:t>
      </w:r>
      <w:bookmarkEnd w:id="35"/>
    </w:p>
    <w:p w14:paraId="3CF365D3" w14:textId="440602B4" w:rsidR="00E429DC" w:rsidRDefault="00E429DC" w:rsidP="00E429DC"/>
    <w:p w14:paraId="7B71072E" w14:textId="38744312" w:rsidR="00E429DC" w:rsidRDefault="00E62818" w:rsidP="00E429DC">
      <w:pPr>
        <w:pStyle w:val="Heading2"/>
        <w:numPr>
          <w:ilvl w:val="1"/>
          <w:numId w:val="33"/>
        </w:numPr>
      </w:pPr>
      <w:bookmarkStart w:id="36" w:name="_Toc500600889"/>
      <w:r>
        <w:t>Formula E.</w:t>
      </w:r>
      <w:bookmarkEnd w:id="36"/>
    </w:p>
    <w:p w14:paraId="3A2D77B5" w14:textId="77777777" w:rsidR="00E429DC" w:rsidRDefault="00E429DC" w:rsidP="00E429DC">
      <w:pPr>
        <w:pStyle w:val="Heading2"/>
      </w:pPr>
    </w:p>
    <w:p w14:paraId="35A292A0" w14:textId="22280C20" w:rsidR="00E429DC" w:rsidRDefault="00E429DC" w:rsidP="00822EB1">
      <w:r>
        <w:t>The governing body of motorsport the FIA has a keen interest in making motorsport more ‘green’. So much so that current Formula 1 engine regulations limit teams to a 1.6L V6 turbo hybrid unit, down from a 3.8L V8 naturally aspirated engine.</w:t>
      </w:r>
      <w:r w:rsidR="00822EB1">
        <w:t xml:space="preserve"> The fuel flow is limited to 100 Kg/hour. </w:t>
      </w:r>
      <w:r w:rsidR="00822EB1">
        <w:rPr>
          <w:i/>
        </w:rPr>
        <w:t>(Formula 1, 2017)</w:t>
      </w:r>
      <w:r>
        <w:t xml:space="preserve"> But is the reduction in engine size and implementation</w:t>
      </w:r>
      <w:r w:rsidR="00822EB1">
        <w:t xml:space="preserve"> of electrical energy enough? </w:t>
      </w:r>
    </w:p>
    <w:p w14:paraId="7565ED4E" w14:textId="06902933" w:rsidR="00822EB1" w:rsidRDefault="00822EB1" w:rsidP="00822EB1"/>
    <w:p w14:paraId="6389453E" w14:textId="705661A0" w:rsidR="00822EB1" w:rsidRDefault="00822EB1" w:rsidP="00822EB1">
      <w:r>
        <w:t xml:space="preserve">In 2014 the FIA began a new single seater series called Formula E. It is essentially Formula 1 but with electric powered vehicles, or is it? Formula E is the first electrical street racing series. Formula E is </w:t>
      </w:r>
      <w:r w:rsidRPr="00822EB1">
        <w:t>fighting climate change by offering electric vehicles as a solution to air pollution in city centres and breaking down the barriers to the electric vehicle market: Technology, Perception and Infrastructure.</w:t>
      </w:r>
      <w:r>
        <w:t xml:space="preserve"> Formula E</w:t>
      </w:r>
      <w:r w:rsidR="00006365">
        <w:t xml:space="preserve"> provides developers in and out of motorsport a test bed to address environmental issues. </w:t>
      </w:r>
    </w:p>
    <w:p w14:paraId="3CEC3C7F" w14:textId="61D10335" w:rsidR="00E11BDD" w:rsidRDefault="00E11BDD" w:rsidP="00822EB1"/>
    <w:p w14:paraId="539E1227" w14:textId="5E35821C" w:rsidR="00E11BDD" w:rsidRDefault="00E11BDD" w:rsidP="00E11BDD">
      <w:pPr>
        <w:keepNext/>
      </w:pPr>
      <w:r w:rsidRPr="00E11BDD">
        <w:drawing>
          <wp:inline distT="0" distB="0" distL="0" distR="0" wp14:anchorId="4D557B4D" wp14:editId="053272AE">
            <wp:extent cx="5731510" cy="3223974"/>
            <wp:effectExtent l="0" t="0" r="2540" b="0"/>
            <wp:docPr id="7" name="Picture 7" descr="Image result for Formula E power un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ormula E power uni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2A7501DD" w14:textId="17FF19CF" w:rsidR="00E11BDD" w:rsidRPr="00E11BDD" w:rsidRDefault="00E11BDD" w:rsidP="00E11BDD">
      <w:pPr>
        <w:pStyle w:val="Caption"/>
      </w:pPr>
      <w:bookmarkStart w:id="37" w:name="_Toc500600851"/>
      <w:r>
        <w:t xml:space="preserve">Figure </w:t>
      </w:r>
      <w:fldSimple w:instr=" SEQ Figure \* ARABIC ">
        <w:r w:rsidR="007F4EBC">
          <w:rPr>
            <w:noProof/>
          </w:rPr>
          <w:t>3</w:t>
        </w:r>
      </w:fldSimple>
      <w:r>
        <w:t>; Image of the updated Williams power unit. (Foumula E, 2017).</w:t>
      </w:r>
      <w:bookmarkEnd w:id="37"/>
    </w:p>
    <w:p w14:paraId="2A7E75D2" w14:textId="0D7C2A33" w:rsidR="00822EB1" w:rsidRDefault="00822EB1" w:rsidP="00822EB1"/>
    <w:p w14:paraId="6F6B8C10" w14:textId="754D14F3" w:rsidR="00E11BDD" w:rsidRDefault="00E11BDD" w:rsidP="00822EB1"/>
    <w:p w14:paraId="2929B0E1" w14:textId="66B7BF0E" w:rsidR="00E11BDD" w:rsidRDefault="00E11BDD" w:rsidP="00822EB1"/>
    <w:p w14:paraId="3229622D" w14:textId="3E90455E" w:rsidR="00E11BDD" w:rsidRDefault="00E11BDD" w:rsidP="00822EB1"/>
    <w:p w14:paraId="3FC207BB" w14:textId="77777777" w:rsidR="00E11BDD" w:rsidRDefault="00E11BDD" w:rsidP="00822EB1"/>
    <w:p w14:paraId="1F54DFCA" w14:textId="357611D6" w:rsidR="00006365" w:rsidRDefault="00006365" w:rsidP="00006365">
      <w:r>
        <w:lastRenderedPageBreak/>
        <w:t xml:space="preserve">The concept of sustainability for Formula E is to reduce the carbon footprint as much as possible and to have a positive impact on both people and the planet. Formula E does this under the following points; </w:t>
      </w:r>
    </w:p>
    <w:tbl>
      <w:tblPr>
        <w:tblStyle w:val="TableGrid"/>
        <w:tblW w:w="0" w:type="auto"/>
        <w:tblLook w:val="04A0" w:firstRow="1" w:lastRow="0" w:firstColumn="1" w:lastColumn="0" w:noHBand="0" w:noVBand="1"/>
      </w:tblPr>
      <w:tblGrid>
        <w:gridCol w:w="9016"/>
      </w:tblGrid>
      <w:tr w:rsidR="00006365" w:rsidRPr="00006365" w14:paraId="5FB8F4D6" w14:textId="77777777" w:rsidTr="00006365">
        <w:tc>
          <w:tcPr>
            <w:tcW w:w="9016" w:type="dxa"/>
          </w:tcPr>
          <w:p w14:paraId="2FF83293" w14:textId="77777777" w:rsidR="00006365" w:rsidRPr="00006365" w:rsidRDefault="00006365" w:rsidP="00C808F1">
            <w:r w:rsidRPr="00006365">
              <w:t>Energy: Cars have virtually zero emission and 100% renewable fuel from revolutionary Formula E Glycerine Generators.</w:t>
            </w:r>
          </w:p>
        </w:tc>
      </w:tr>
      <w:tr w:rsidR="00006365" w:rsidRPr="00006365" w14:paraId="686F793E" w14:textId="77777777" w:rsidTr="00006365">
        <w:tc>
          <w:tcPr>
            <w:tcW w:w="9016" w:type="dxa"/>
          </w:tcPr>
          <w:p w14:paraId="5595A1DD" w14:textId="77777777" w:rsidR="00006365" w:rsidRPr="00006365" w:rsidRDefault="00006365" w:rsidP="00C808F1">
            <w:r w:rsidRPr="00006365">
              <w:t xml:space="preserve">Tyres: Unique tyres are hybrids specially designed by Michelin, suitable for all weather conditions, last the entire race, and are all recycled at the end of the day! </w:t>
            </w:r>
          </w:p>
        </w:tc>
      </w:tr>
      <w:tr w:rsidR="00006365" w:rsidRPr="00006365" w14:paraId="52D0E2FC" w14:textId="77777777" w:rsidTr="00006365">
        <w:tc>
          <w:tcPr>
            <w:tcW w:w="9016" w:type="dxa"/>
          </w:tcPr>
          <w:p w14:paraId="178B3730" w14:textId="77777777" w:rsidR="00006365" w:rsidRPr="00006365" w:rsidRDefault="00006365" w:rsidP="00C808F1">
            <w:r w:rsidRPr="00006365">
              <w:t xml:space="preserve">Tracks: Formula E is the city street racing series, racing on temporary tracks in the hearts of some of the coolest cities in the world such as Mexico, Paris, Berlin, Montreal and NYC. </w:t>
            </w:r>
          </w:p>
        </w:tc>
      </w:tr>
      <w:tr w:rsidR="00006365" w:rsidRPr="00006365" w14:paraId="5C01131E" w14:textId="77777777" w:rsidTr="00006365">
        <w:tc>
          <w:tcPr>
            <w:tcW w:w="9016" w:type="dxa"/>
          </w:tcPr>
          <w:p w14:paraId="32A0C061" w14:textId="77777777" w:rsidR="00006365" w:rsidRPr="00006365" w:rsidRDefault="00006365" w:rsidP="00C808F1">
            <w:r w:rsidRPr="00006365">
              <w:t>Spectators: Formula E brings the race to our fans in city centres to encourage the use of public transports.</w:t>
            </w:r>
          </w:p>
        </w:tc>
      </w:tr>
      <w:tr w:rsidR="00006365" w:rsidRPr="00822EB1" w14:paraId="38F4C0DE" w14:textId="77777777" w:rsidTr="00006365">
        <w:tc>
          <w:tcPr>
            <w:tcW w:w="9016" w:type="dxa"/>
          </w:tcPr>
          <w:p w14:paraId="3047437C" w14:textId="77777777" w:rsidR="00006365" w:rsidRPr="00822EB1" w:rsidRDefault="00006365" w:rsidP="00C808F1">
            <w:r w:rsidRPr="00006365">
              <w:t>Calendar: The race map has been designed to have a cluster approach region by region to optimise freight in order to use more boat or road freight and less place.</w:t>
            </w:r>
          </w:p>
        </w:tc>
      </w:tr>
      <w:tr w:rsidR="00006365" w:rsidRPr="00822EB1" w14:paraId="4CC58455" w14:textId="77777777" w:rsidTr="00006365">
        <w:tc>
          <w:tcPr>
            <w:tcW w:w="9016" w:type="dxa"/>
          </w:tcPr>
          <w:p w14:paraId="6A86B473" w14:textId="6D19C5E2" w:rsidR="00006365" w:rsidRPr="00006365" w:rsidRDefault="00006365" w:rsidP="00C808F1">
            <w:r>
              <w:t>Clean: Formula E is</w:t>
            </w:r>
            <w:r w:rsidRPr="00006365">
              <w:t xml:space="preserve"> supporting the transition to low carbon economies, societies and transportation through t</w:t>
            </w:r>
            <w:r>
              <w:t xml:space="preserve">he advocacy of clean fuels. Formula E </w:t>
            </w:r>
            <w:r w:rsidRPr="00006365">
              <w:t>cars are charged by a 0% emission and 100%</w:t>
            </w:r>
            <w:r>
              <w:t xml:space="preserve"> renewable glycerine fuel and</w:t>
            </w:r>
            <w:r w:rsidRPr="00006365">
              <w:t xml:space="preserve"> are committed to RE100, powering the races with 100% renewable energy by season 5.  </w:t>
            </w:r>
          </w:p>
        </w:tc>
      </w:tr>
    </w:tbl>
    <w:p w14:paraId="004E5CE8" w14:textId="0E1333D5" w:rsidR="00006365" w:rsidRDefault="00006365" w:rsidP="002510B7"/>
    <w:p w14:paraId="1B1878CC" w14:textId="114B308C" w:rsidR="00006365" w:rsidRDefault="00D10BAF" w:rsidP="002510B7">
      <w:r w:rsidRPr="00D10BAF">
        <w:t>Life Cycle Assessment (LCA) is at the forefront of sustainable studies. It takes a holistic view of the production, running an</w:t>
      </w:r>
      <w:r>
        <w:t>d the end of life of the event and assesses</w:t>
      </w:r>
      <w:r w:rsidRPr="00D10BAF">
        <w:t xml:space="preserve"> its impact</w:t>
      </w:r>
      <w:r>
        <w:t xml:space="preserve">. </w:t>
      </w:r>
    </w:p>
    <w:p w14:paraId="0C922708" w14:textId="11B383C6" w:rsidR="007F4EBC" w:rsidRDefault="007F4EBC" w:rsidP="002510B7"/>
    <w:p w14:paraId="0F4D5826" w14:textId="77777777" w:rsidR="007F4EBC" w:rsidRDefault="007F4EBC" w:rsidP="007F4EBC">
      <w:pPr>
        <w:keepNext/>
      </w:pPr>
      <w:r w:rsidRPr="007F4EBC">
        <w:drawing>
          <wp:inline distT="0" distB="0" distL="0" distR="0" wp14:anchorId="1A17F5B2" wp14:editId="27CEB8E5">
            <wp:extent cx="5731510" cy="2716736"/>
            <wp:effectExtent l="0" t="0" r="2540" b="7620"/>
            <wp:docPr id="10" name="Picture 10" descr="Image result for Formula E global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Formula E global eff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716736"/>
                    </a:xfrm>
                    <a:prstGeom prst="rect">
                      <a:avLst/>
                    </a:prstGeom>
                    <a:noFill/>
                    <a:ln>
                      <a:noFill/>
                    </a:ln>
                  </pic:spPr>
                </pic:pic>
              </a:graphicData>
            </a:graphic>
          </wp:inline>
        </w:drawing>
      </w:r>
    </w:p>
    <w:p w14:paraId="2ED2F090" w14:textId="7A3FB063" w:rsidR="007F4EBC" w:rsidRPr="007F4EBC" w:rsidRDefault="007F4EBC" w:rsidP="007F4EBC">
      <w:pPr>
        <w:pStyle w:val="Caption"/>
      </w:pPr>
      <w:bookmarkStart w:id="38" w:name="_Toc500600852"/>
      <w:r>
        <w:t xml:space="preserve">Figure </w:t>
      </w:r>
      <w:fldSimple w:instr=" SEQ Figure \* ARABIC ">
        <w:r>
          <w:rPr>
            <w:noProof/>
          </w:rPr>
          <w:t>4</w:t>
        </w:r>
      </w:fldSimple>
      <w:r>
        <w:t xml:space="preserve">; </w:t>
      </w:r>
      <w:r>
        <w:rPr>
          <w:i w:val="0"/>
        </w:rPr>
        <w:t xml:space="preserve">Image illustrating formula E power unit progress. </w:t>
      </w:r>
      <w:r>
        <w:t>(Mexperts, 2017)</w:t>
      </w:r>
      <w:bookmarkEnd w:id="38"/>
    </w:p>
    <w:p w14:paraId="4C32CA32" w14:textId="77777777" w:rsidR="007F4EBC" w:rsidRDefault="007F4EBC" w:rsidP="002510B7"/>
    <w:p w14:paraId="31005A9B" w14:textId="77777777" w:rsidR="007F4EBC" w:rsidRDefault="007F4EBC" w:rsidP="002510B7"/>
    <w:p w14:paraId="1A0773AB" w14:textId="77777777" w:rsidR="007F4EBC" w:rsidRDefault="007F4EBC" w:rsidP="002510B7"/>
    <w:p w14:paraId="3A30CD49" w14:textId="77777777" w:rsidR="007F4EBC" w:rsidRDefault="007F4EBC" w:rsidP="002510B7"/>
    <w:p w14:paraId="45E14C7C" w14:textId="77777777" w:rsidR="007F4EBC" w:rsidRDefault="007F4EBC" w:rsidP="002510B7"/>
    <w:p w14:paraId="455D09CD" w14:textId="77777777" w:rsidR="007F4EBC" w:rsidRDefault="007F4EBC" w:rsidP="002510B7"/>
    <w:p w14:paraId="3CF16784" w14:textId="77777777" w:rsidR="007F4EBC" w:rsidRDefault="007F4EBC" w:rsidP="002510B7"/>
    <w:p w14:paraId="01B78806" w14:textId="0CCD598E" w:rsidR="00D10BAF" w:rsidRDefault="00D10BAF" w:rsidP="002510B7">
      <w:r>
        <w:t xml:space="preserve">In its first season </w:t>
      </w:r>
      <w:r w:rsidRPr="00D10BAF">
        <w:t>Formula E’s footprint was estimated at 25,000t CO2-eq. To put that in perspective, this number equals:</w:t>
      </w:r>
    </w:p>
    <w:p w14:paraId="55266C68" w14:textId="77777777" w:rsidR="00D10BAF" w:rsidRDefault="00D10BAF" w:rsidP="00D10BAF">
      <w:pPr>
        <w:pStyle w:val="ListParagraph"/>
        <w:numPr>
          <w:ilvl w:val="0"/>
          <w:numId w:val="34"/>
        </w:numPr>
      </w:pPr>
      <w:r>
        <w:t>110 flights from London to Chicago with 320 passengers aboard</w:t>
      </w:r>
    </w:p>
    <w:p w14:paraId="3E19A46D" w14:textId="77777777" w:rsidR="00D10BAF" w:rsidRDefault="00D10BAF" w:rsidP="00D10BAF">
      <w:pPr>
        <w:pStyle w:val="ListParagraph"/>
        <w:numPr>
          <w:ilvl w:val="0"/>
          <w:numId w:val="34"/>
        </w:numPr>
      </w:pPr>
      <w:r>
        <w:t>The electric consumption of 11,000 UK households per annum</w:t>
      </w:r>
    </w:p>
    <w:p w14:paraId="1A6E9FE9" w14:textId="20354AA7" w:rsidR="00D10BAF" w:rsidRDefault="00D10BAF" w:rsidP="00D10BAF">
      <w:pPr>
        <w:pStyle w:val="ListParagraph"/>
        <w:numPr>
          <w:ilvl w:val="0"/>
          <w:numId w:val="34"/>
        </w:numPr>
      </w:pPr>
      <w:r>
        <w:t>3,400 trips around the Earth by Car</w:t>
      </w:r>
    </w:p>
    <w:p w14:paraId="377DAAAE" w14:textId="77777777" w:rsidR="007F4EBC" w:rsidRDefault="007F4EBC" w:rsidP="007F4EBC">
      <w:pPr>
        <w:ind w:left="360"/>
      </w:pPr>
    </w:p>
    <w:p w14:paraId="2AF146F3" w14:textId="69327A92" w:rsidR="00D10BAF" w:rsidRDefault="00D10BAF" w:rsidP="00D10BAF">
      <w:r>
        <w:t>This was reduced dramatically, over 50%, for the second season of Formula E. In season 2, our footprint has been calculated at 12,000 tCO2-eq. This number is equivalent to:</w:t>
      </w:r>
    </w:p>
    <w:p w14:paraId="053B968C" w14:textId="77777777" w:rsidR="00D10BAF" w:rsidRDefault="00D10BAF" w:rsidP="00D10BAF">
      <w:pPr>
        <w:pStyle w:val="ListParagraph"/>
        <w:numPr>
          <w:ilvl w:val="0"/>
          <w:numId w:val="35"/>
        </w:numPr>
      </w:pPr>
      <w:r>
        <w:t>60 transatlantic flights from Paris to New York with 320 passengers aboard</w:t>
      </w:r>
    </w:p>
    <w:p w14:paraId="5A0B2A29" w14:textId="77777777" w:rsidR="00D10BAF" w:rsidRDefault="00D10BAF" w:rsidP="00D10BAF">
      <w:pPr>
        <w:pStyle w:val="ListParagraph"/>
        <w:numPr>
          <w:ilvl w:val="0"/>
          <w:numId w:val="35"/>
        </w:numPr>
      </w:pPr>
      <w:r>
        <w:t>The electricity consumption of 7,900 UK households</w:t>
      </w:r>
    </w:p>
    <w:p w14:paraId="76423D7B" w14:textId="458760D5" w:rsidR="002510B7" w:rsidRDefault="00D10BAF" w:rsidP="00D10BAF">
      <w:pPr>
        <w:pStyle w:val="ListParagraph"/>
        <w:numPr>
          <w:ilvl w:val="0"/>
          <w:numId w:val="35"/>
        </w:numPr>
      </w:pPr>
      <w:r>
        <w:t>1,600 trips around the earth by car. This is a significant decrease in our footprint from season 1</w:t>
      </w:r>
    </w:p>
    <w:p w14:paraId="759A9A20" w14:textId="71E53C3C" w:rsidR="00372779" w:rsidRDefault="00372779" w:rsidP="00372779"/>
    <w:p w14:paraId="0B89A4AD" w14:textId="3E6B88D9" w:rsidR="00372779" w:rsidRDefault="00372779" w:rsidP="00372779">
      <w:r>
        <w:t xml:space="preserve">Formula E can significantly contribute to remove electric vehicle market barriers and to create positive externalities and value for </w:t>
      </w:r>
      <w:r w:rsidR="00C028DF">
        <w:t>society over the next 25 years:</w:t>
      </w:r>
    </w:p>
    <w:p w14:paraId="3A7F4A6E" w14:textId="6BD0396D" w:rsidR="00372779" w:rsidRDefault="00372779" w:rsidP="00C028DF">
      <w:pPr>
        <w:pStyle w:val="ListParagraph"/>
        <w:numPr>
          <w:ilvl w:val="0"/>
          <w:numId w:val="40"/>
        </w:numPr>
      </w:pPr>
      <w:r>
        <w:t>57-77M additional EVs sold around the world over the next 25 years</w:t>
      </w:r>
    </w:p>
    <w:p w14:paraId="78212E46" w14:textId="629E7B6C" w:rsidR="00C028DF" w:rsidRDefault="00372779" w:rsidP="00C028DF">
      <w:pPr>
        <w:pStyle w:val="ListParagraph"/>
        <w:numPr>
          <w:ilvl w:val="0"/>
          <w:numId w:val="40"/>
        </w:numPr>
      </w:pPr>
      <w:r>
        <w:t>900M tonnes of CO2 avoided – the equivalent of Italy’</w:t>
      </w:r>
      <w:r w:rsidR="00C028DF">
        <w:t>s annual emissions over 2 years</w:t>
      </w:r>
    </w:p>
    <w:p w14:paraId="0244B745" w14:textId="318C8D9B" w:rsidR="00372779" w:rsidRDefault="00372779" w:rsidP="00C028DF">
      <w:pPr>
        <w:pStyle w:val="ListParagraph"/>
        <w:numPr>
          <w:ilvl w:val="0"/>
          <w:numId w:val="40"/>
        </w:numPr>
      </w:pPr>
      <w:r>
        <w:t xml:space="preserve">25BN€ of savings on healthcare costs and productivity from pollution reduction.  </w:t>
      </w:r>
    </w:p>
    <w:p w14:paraId="40523DCE" w14:textId="04DE3E1A" w:rsidR="00D10BAF" w:rsidRDefault="00D10BAF" w:rsidP="00D10BAF"/>
    <w:p w14:paraId="5D011E78" w14:textId="7FD8A645" w:rsidR="00D10BAF" w:rsidRDefault="00D10BAF" w:rsidP="00C028DF">
      <w:pPr>
        <w:rPr>
          <w:i/>
        </w:rPr>
      </w:pPr>
      <w:r>
        <w:t>Formula E is having an effect on the planet. The registration of electric vehicles (EV) rose by 70% between the years of 2014 and 2015 with over 1.26 million electric vehicles on the road at the end of 2015.</w:t>
      </w:r>
      <w:r w:rsidR="00372779" w:rsidRPr="00C028DF">
        <w:rPr>
          <w:i/>
        </w:rPr>
        <w:t xml:space="preserve"> </w:t>
      </w:r>
      <w:r w:rsidR="00D14771" w:rsidRPr="00C028DF">
        <w:rPr>
          <w:i/>
        </w:rPr>
        <w:t>(Formula E, 2017)</w:t>
      </w:r>
    </w:p>
    <w:p w14:paraId="356F9D67" w14:textId="792F9C4A" w:rsidR="007F4EBC" w:rsidRDefault="007F4EBC" w:rsidP="00C028DF">
      <w:pPr>
        <w:rPr>
          <w:i/>
        </w:rPr>
      </w:pPr>
    </w:p>
    <w:p w14:paraId="328BAD22" w14:textId="77777777" w:rsidR="007F4EBC" w:rsidRPr="00C028DF" w:rsidRDefault="007F4EBC" w:rsidP="00C028DF"/>
    <w:p w14:paraId="21E1EACA" w14:textId="77777777" w:rsidR="00E62818" w:rsidRDefault="00E62818" w:rsidP="00D10BAF">
      <w:pPr>
        <w:rPr>
          <w:i/>
        </w:rPr>
      </w:pPr>
    </w:p>
    <w:p w14:paraId="16733DA9" w14:textId="5D5486F8" w:rsidR="00D14771" w:rsidRDefault="00D14771" w:rsidP="00D10BAF"/>
    <w:p w14:paraId="0ECAB229" w14:textId="3D2B6DA7" w:rsidR="007F4EBC" w:rsidRDefault="007F4EBC" w:rsidP="00D10BAF"/>
    <w:p w14:paraId="461A6F04" w14:textId="23CFBD59" w:rsidR="007F4EBC" w:rsidRDefault="007F4EBC" w:rsidP="00D10BAF"/>
    <w:p w14:paraId="739FC084" w14:textId="0B9CA6BA" w:rsidR="007F4EBC" w:rsidRDefault="007F4EBC" w:rsidP="00D10BAF"/>
    <w:p w14:paraId="13B4E219" w14:textId="68D4C5CD" w:rsidR="007F4EBC" w:rsidRDefault="007F4EBC" w:rsidP="00D10BAF"/>
    <w:p w14:paraId="45B54494" w14:textId="6538F46C" w:rsidR="007F4EBC" w:rsidRDefault="007F4EBC" w:rsidP="00D10BAF"/>
    <w:p w14:paraId="5505B4DD" w14:textId="6C9A05A2" w:rsidR="007F4EBC" w:rsidRDefault="007F4EBC" w:rsidP="00D10BAF"/>
    <w:p w14:paraId="6BD70552" w14:textId="0A138620" w:rsidR="007F4EBC" w:rsidRDefault="007F4EBC" w:rsidP="00D10BAF"/>
    <w:p w14:paraId="2A0D2C81" w14:textId="77777777" w:rsidR="007F4EBC" w:rsidRDefault="007F4EBC" w:rsidP="00D10BAF"/>
    <w:p w14:paraId="7D285609" w14:textId="229C82DC" w:rsidR="00D14771" w:rsidRDefault="00D14771" w:rsidP="00D14771">
      <w:pPr>
        <w:pStyle w:val="Heading2"/>
        <w:numPr>
          <w:ilvl w:val="1"/>
          <w:numId w:val="33"/>
        </w:numPr>
      </w:pPr>
      <w:bookmarkStart w:id="39" w:name="_Toc500600890"/>
      <w:r>
        <w:lastRenderedPageBreak/>
        <w:t>E-Karting.</w:t>
      </w:r>
      <w:bookmarkEnd w:id="39"/>
    </w:p>
    <w:p w14:paraId="6954EBFD" w14:textId="3150E340" w:rsidR="00D14771" w:rsidRDefault="00D14771" w:rsidP="00D14771"/>
    <w:p w14:paraId="072AC8EC" w14:textId="34000C5F" w:rsidR="00D14771" w:rsidRDefault="005F496F" w:rsidP="00D14771">
      <w:r>
        <w:t>In 2016 the FIA unveiled</w:t>
      </w:r>
      <w:r w:rsidR="00D14771">
        <w:t xml:space="preserve"> a new karting series, E-Karting. Electronic go karts are not new with a lot of go kart tracks across the UK using them instead of petrol powered karts. An electronic kart racing series is new. </w:t>
      </w:r>
      <w:r w:rsidR="00D14771" w:rsidRPr="00D14771">
        <w:t>The FIA has teamed up with German motorsport association DMSB, Bosch Motorsport that provided the electric powertrain and Mach1 as chassis supplier.</w:t>
      </w:r>
      <w:r w:rsidR="00D14771">
        <w:t xml:space="preserve"> </w:t>
      </w:r>
    </w:p>
    <w:p w14:paraId="30AED918" w14:textId="77777777" w:rsidR="007F4EBC" w:rsidRDefault="007F4EBC" w:rsidP="007F4EBC">
      <w:pPr>
        <w:keepNext/>
      </w:pPr>
      <w:r>
        <w:rPr>
          <w:noProof/>
          <w:lang w:eastAsia="en-GB"/>
        </w:rPr>
        <w:drawing>
          <wp:inline distT="0" distB="0" distL="0" distR="0" wp14:anchorId="7530FBD2" wp14:editId="3E82DAA4">
            <wp:extent cx="4998410" cy="3333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Kart_Project_1.jpg"/>
                    <pic:cNvPicPr/>
                  </pic:nvPicPr>
                  <pic:blipFill>
                    <a:blip r:embed="rId13">
                      <a:extLst>
                        <a:ext uri="{28A0092B-C50C-407E-A947-70E740481C1C}">
                          <a14:useLocalDpi xmlns:a14="http://schemas.microsoft.com/office/drawing/2010/main" val="0"/>
                        </a:ext>
                      </a:extLst>
                    </a:blip>
                    <a:stretch>
                      <a:fillRect/>
                    </a:stretch>
                  </pic:blipFill>
                  <pic:spPr>
                    <a:xfrm>
                      <a:off x="0" y="0"/>
                      <a:ext cx="5002580" cy="3336531"/>
                    </a:xfrm>
                    <a:prstGeom prst="rect">
                      <a:avLst/>
                    </a:prstGeom>
                  </pic:spPr>
                </pic:pic>
              </a:graphicData>
            </a:graphic>
          </wp:inline>
        </w:drawing>
      </w:r>
    </w:p>
    <w:p w14:paraId="01D7457B" w14:textId="632D05EB" w:rsidR="00E62818" w:rsidRDefault="007F4EBC" w:rsidP="007F4EBC">
      <w:pPr>
        <w:pStyle w:val="Caption"/>
      </w:pPr>
      <w:bookmarkStart w:id="40" w:name="_Toc500600853"/>
      <w:r>
        <w:t xml:space="preserve">Figure </w:t>
      </w:r>
      <w:fldSimple w:instr=" SEQ Figure \* ARABIC ">
        <w:r>
          <w:rPr>
            <w:noProof/>
          </w:rPr>
          <w:t>5</w:t>
        </w:r>
      </w:fldSimple>
      <w:r>
        <w:t xml:space="preserve">; </w:t>
      </w:r>
      <w:r>
        <w:rPr>
          <w:i w:val="0"/>
        </w:rPr>
        <w:t xml:space="preserve">Image of an E kart. </w:t>
      </w:r>
      <w:r>
        <w:t>(ElectricAutosport.com,2016)</w:t>
      </w:r>
      <w:bookmarkEnd w:id="40"/>
    </w:p>
    <w:p w14:paraId="16213C68" w14:textId="0E4CCA8D" w:rsidR="005F496F" w:rsidRDefault="005F496F" w:rsidP="00D14771">
      <w:pPr>
        <w:rPr>
          <w:i/>
        </w:rPr>
      </w:pPr>
      <w:r>
        <w:t xml:space="preserve">Two starter generators a used to deliver a 20kW of power. This is the basis of the powertrain which sends 300Nm of torque to the rear axle. The karts use a 48 volt lithium battery to store the energy. The starter generators can also recover energy like KERS system in F1. It uses a custom ECU to control energy flow throughout the kart. This electrical powertrain transforms the kart into a fully electric racer. </w:t>
      </w:r>
      <w:r w:rsidRPr="005F496F">
        <w:rPr>
          <w:i/>
        </w:rPr>
        <w:t>(ElectricAutosport.com, 2016)</w:t>
      </w:r>
    </w:p>
    <w:p w14:paraId="33034935" w14:textId="2EE40108" w:rsidR="007F4EBC" w:rsidRDefault="007F4EBC" w:rsidP="00D14771">
      <w:pPr>
        <w:rPr>
          <w:i/>
        </w:rPr>
      </w:pPr>
    </w:p>
    <w:p w14:paraId="3E708922" w14:textId="735D1943" w:rsidR="005F496F" w:rsidRDefault="005F496F" w:rsidP="00D14771">
      <w:pPr>
        <w:rPr>
          <w:i/>
        </w:rPr>
      </w:pPr>
    </w:p>
    <w:p w14:paraId="6A161B9E" w14:textId="7C19BEEA" w:rsidR="005F496F" w:rsidRDefault="005F496F" w:rsidP="005F496F">
      <w:pPr>
        <w:pStyle w:val="Heading2"/>
        <w:numPr>
          <w:ilvl w:val="1"/>
          <w:numId w:val="33"/>
        </w:numPr>
      </w:pPr>
      <w:bookmarkStart w:id="41" w:name="_Toc500600891"/>
      <w:r>
        <w:t>World Endurance Championship.</w:t>
      </w:r>
      <w:bookmarkEnd w:id="41"/>
    </w:p>
    <w:p w14:paraId="02BE0DEC" w14:textId="09963D6F" w:rsidR="005F496F" w:rsidRDefault="005F496F" w:rsidP="005F496F"/>
    <w:p w14:paraId="63BF791B" w14:textId="29F3964C" w:rsidR="005F496F" w:rsidRDefault="005F496F" w:rsidP="005F496F">
      <w:pPr>
        <w:rPr>
          <w:i/>
        </w:rPr>
      </w:pPr>
      <w:r>
        <w:t xml:space="preserve">The world endurance championship has many categories. The LMP1 category allows for teams </w:t>
      </w:r>
      <w:r w:rsidR="00E62818">
        <w:t xml:space="preserve">to use hybrid powered racers. Racers with no Energy Recovery Systems (ERS) are limited to 75 litres of fuel, racers with ERS are limited to 62.3 litres of petrol or 50.1 litres of diesel however. The world endurance championship does not race any fully electric racers however. </w:t>
      </w:r>
      <w:r w:rsidR="00E62818" w:rsidRPr="00E62818">
        <w:rPr>
          <w:i/>
        </w:rPr>
        <w:t>(Fiawec.com, 2017)</w:t>
      </w:r>
    </w:p>
    <w:p w14:paraId="5BBCCA2C" w14:textId="33AAD225" w:rsidR="00CB5EB7" w:rsidRDefault="00CB5EB7" w:rsidP="005F496F">
      <w:pPr>
        <w:rPr>
          <w:i/>
        </w:rPr>
      </w:pPr>
      <w:bookmarkStart w:id="42" w:name="_GoBack"/>
      <w:bookmarkEnd w:id="42"/>
    </w:p>
    <w:p w14:paraId="440808E7" w14:textId="77777777" w:rsidR="00CB5EB7" w:rsidRDefault="00CB5EB7" w:rsidP="005F496F">
      <w:pPr>
        <w:rPr>
          <w:i/>
        </w:rPr>
      </w:pPr>
    </w:p>
    <w:p w14:paraId="524A1625" w14:textId="4E720A82" w:rsidR="006B335C" w:rsidRDefault="006B335C" w:rsidP="006B335C">
      <w:pPr>
        <w:pStyle w:val="Heading2"/>
        <w:numPr>
          <w:ilvl w:val="1"/>
          <w:numId w:val="33"/>
        </w:numPr>
      </w:pPr>
      <w:bookmarkStart w:id="43" w:name="_Toc500600892"/>
      <w:r>
        <w:lastRenderedPageBreak/>
        <w:t>Cost.</w:t>
      </w:r>
      <w:bookmarkEnd w:id="43"/>
    </w:p>
    <w:p w14:paraId="0809EC81" w14:textId="1DE475B9" w:rsidR="006B335C" w:rsidRDefault="006B335C" w:rsidP="006B335C"/>
    <w:p w14:paraId="6D742F56" w14:textId="0D169167" w:rsidR="006B335C" w:rsidRDefault="006B335C" w:rsidP="006B335C">
      <w:pPr>
        <w:rPr>
          <w:i/>
        </w:rPr>
      </w:pPr>
      <w:r>
        <w:t xml:space="preserve">Can electric racing series really be cheaper to run than traditional racing series? In short yes, it can. Formula 1 has an estimated cost of $44 million for a small team such as the Sauber F1 team. Formula E on the other hand has a budget cap of $3.5 million. The reason for this massive gap in budget is because Formula E uses the same battery and chassis for every team. One disadvantage of having every team use the same battery is rate of development. If every team used their own battery, like F1 teams and engines, then the rate of development would increase due to teams attempting to gain an advantage. </w:t>
      </w:r>
      <w:r>
        <w:rPr>
          <w:i/>
        </w:rPr>
        <w:t xml:space="preserve">(CNN, 2016) </w:t>
      </w:r>
    </w:p>
    <w:p w14:paraId="35D4E147" w14:textId="29FF846D" w:rsidR="00C028DF" w:rsidRDefault="00C028DF" w:rsidP="006B335C">
      <w:pPr>
        <w:rPr>
          <w:i/>
        </w:rPr>
      </w:pPr>
    </w:p>
    <w:p w14:paraId="4A880A43" w14:textId="67D073E4" w:rsidR="00C028DF" w:rsidRPr="00C028DF" w:rsidRDefault="008D5867" w:rsidP="006B335C">
      <w:r>
        <w:rPr>
          <w:noProof/>
          <w:lang w:eastAsia="en-GB"/>
        </w:rPr>
        <w:drawing>
          <wp:inline distT="0" distB="0" distL="0" distR="0" wp14:anchorId="42FAEDE9" wp14:editId="2F85D5B1">
            <wp:extent cx="5400085" cy="2447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747" t="36931" r="30368" b="30925"/>
                    <a:stretch/>
                  </pic:blipFill>
                  <pic:spPr bwMode="auto">
                    <a:xfrm>
                      <a:off x="0" y="0"/>
                      <a:ext cx="5426865" cy="2460065"/>
                    </a:xfrm>
                    <a:prstGeom prst="rect">
                      <a:avLst/>
                    </a:prstGeom>
                    <a:ln>
                      <a:noFill/>
                    </a:ln>
                    <a:extLst>
                      <a:ext uri="{53640926-AAD7-44D8-BBD7-CCE9431645EC}">
                        <a14:shadowObscured xmlns:a14="http://schemas.microsoft.com/office/drawing/2010/main"/>
                      </a:ext>
                    </a:extLst>
                  </pic:spPr>
                </pic:pic>
              </a:graphicData>
            </a:graphic>
          </wp:inline>
        </w:drawing>
      </w:r>
    </w:p>
    <w:p w14:paraId="45551A6E" w14:textId="3DBD1B9D" w:rsidR="00372779" w:rsidRPr="00372779" w:rsidRDefault="00372779" w:rsidP="00372779">
      <w:pPr>
        <w:pStyle w:val="Caption"/>
      </w:pPr>
      <w:bookmarkStart w:id="44" w:name="_Toc500600854"/>
      <w:r>
        <w:t xml:space="preserve">Figure </w:t>
      </w:r>
      <w:r w:rsidR="00CB5EB7">
        <w:fldChar w:fldCharType="begin"/>
      </w:r>
      <w:r w:rsidR="00CB5EB7">
        <w:instrText xml:space="preserve"> SEQ Figure \* ARABIC </w:instrText>
      </w:r>
      <w:r w:rsidR="00CB5EB7">
        <w:fldChar w:fldCharType="separate"/>
      </w:r>
      <w:r w:rsidR="007F4EBC">
        <w:rPr>
          <w:noProof/>
        </w:rPr>
        <w:t>6</w:t>
      </w:r>
      <w:r w:rsidR="00CB5EB7">
        <w:rPr>
          <w:noProof/>
        </w:rPr>
        <w:fldChar w:fldCharType="end"/>
      </w:r>
      <w:r>
        <w:t xml:space="preserve">; graph illustrating price of hybrid vehicle battery packs. </w:t>
      </w:r>
      <w:r w:rsidRPr="00372779">
        <w:t>(Energy.gov, 2017)</w:t>
      </w:r>
      <w:bookmarkEnd w:id="44"/>
    </w:p>
    <w:p w14:paraId="05BF7AD1" w14:textId="03480602" w:rsidR="006B335C" w:rsidRDefault="006B335C" w:rsidP="006B335C">
      <w:pPr>
        <w:rPr>
          <w:i/>
        </w:rPr>
      </w:pPr>
    </w:p>
    <w:p w14:paraId="7D1B3F95" w14:textId="55EBF9EF" w:rsidR="006B335C" w:rsidRPr="006B335C" w:rsidRDefault="006B335C" w:rsidP="006B335C"/>
    <w:p w14:paraId="2789A248" w14:textId="7427C80D" w:rsidR="006B335C" w:rsidRDefault="006B335C" w:rsidP="006B335C"/>
    <w:p w14:paraId="353294DB" w14:textId="77777777" w:rsidR="006B335C" w:rsidRPr="006B335C" w:rsidRDefault="006B335C" w:rsidP="006B335C"/>
    <w:p w14:paraId="3AF5F580" w14:textId="01B201F6" w:rsidR="002510B7" w:rsidRDefault="002510B7" w:rsidP="002510B7"/>
    <w:p w14:paraId="2501FA95" w14:textId="2A896955" w:rsidR="008D5867" w:rsidRDefault="008D5867" w:rsidP="002510B7"/>
    <w:p w14:paraId="749AA250" w14:textId="178E95A1" w:rsidR="008D5867" w:rsidRDefault="008D5867" w:rsidP="002510B7"/>
    <w:p w14:paraId="540EFC9B" w14:textId="1041D77E" w:rsidR="007F4EBC" w:rsidRDefault="007F4EBC" w:rsidP="002510B7"/>
    <w:p w14:paraId="48F4C84D" w14:textId="58F9E237" w:rsidR="007F4EBC" w:rsidRDefault="007F4EBC" w:rsidP="002510B7"/>
    <w:p w14:paraId="056848FA" w14:textId="6A15F7EA" w:rsidR="007F4EBC" w:rsidRDefault="007F4EBC" w:rsidP="002510B7"/>
    <w:p w14:paraId="67D4CA1C" w14:textId="5690B5CB" w:rsidR="007F4EBC" w:rsidRDefault="007F4EBC" w:rsidP="002510B7"/>
    <w:p w14:paraId="089B07A3" w14:textId="77777777" w:rsidR="007F4EBC" w:rsidRDefault="007F4EBC" w:rsidP="002510B7"/>
    <w:p w14:paraId="77A12A19" w14:textId="0C17FF69" w:rsidR="002510B7" w:rsidRDefault="00E62818" w:rsidP="00393B11">
      <w:pPr>
        <w:pStyle w:val="Heading1"/>
        <w:numPr>
          <w:ilvl w:val="0"/>
          <w:numId w:val="33"/>
        </w:numPr>
      </w:pPr>
      <w:bookmarkStart w:id="45" w:name="_Toc500600893"/>
      <w:r>
        <w:lastRenderedPageBreak/>
        <w:t>Conclusion.</w:t>
      </w:r>
      <w:bookmarkEnd w:id="45"/>
    </w:p>
    <w:p w14:paraId="61C91ABE" w14:textId="7AD51056" w:rsidR="002510B7" w:rsidRDefault="002510B7" w:rsidP="002510B7"/>
    <w:p w14:paraId="5AE0B4CB" w14:textId="6EF84D05" w:rsidR="002510B7" w:rsidRDefault="006E77FD" w:rsidP="002510B7">
      <w:r>
        <w:t xml:space="preserve">To conclude, renewable energy such as electrical energy within motorsport is making its way to the forefront. Racing categories are becoming less strict on traditional power plants such as internal combustion engines and are allowing innovation for the future. </w:t>
      </w:r>
    </w:p>
    <w:p w14:paraId="46AFBD37" w14:textId="194F7BE5" w:rsidR="006E77FD" w:rsidRDefault="006E77FD" w:rsidP="002510B7"/>
    <w:p w14:paraId="1950C8CD" w14:textId="4ECAFED1" w:rsidR="006E77FD" w:rsidRDefault="006E77FD" w:rsidP="002510B7">
      <w:pPr>
        <w:rPr>
          <w:i/>
        </w:rPr>
      </w:pPr>
      <w:r>
        <w:t xml:space="preserve">It is important for motorsport to pave the way for innovation. Innovative features in motorsport often tend to find their way into the automotive industry. A classic example being carbon fibre which first appeared on the 1981 McLaren MP4-1. Carbon fibre monocoques can now be found on various supercars such as </w:t>
      </w:r>
      <w:r w:rsidRPr="006E77FD">
        <w:t>the Porsche 918 Spyder and Carrera GT, Lamborghini Aventador, Ford GT and others. They are also found within the bodies of the BMW i3 and i8 electric vehicles</w:t>
      </w:r>
      <w:r>
        <w:t xml:space="preserve">. </w:t>
      </w:r>
      <w:r w:rsidRPr="006E77FD">
        <w:rPr>
          <w:i/>
        </w:rPr>
        <w:t>(Bonnici, 2017)</w:t>
      </w:r>
    </w:p>
    <w:p w14:paraId="5C9E7FA0" w14:textId="247E3712" w:rsidR="006E77FD" w:rsidRDefault="006E77FD" w:rsidP="002510B7">
      <w:pPr>
        <w:rPr>
          <w:i/>
        </w:rPr>
      </w:pPr>
    </w:p>
    <w:p w14:paraId="19137B3E" w14:textId="3A2A26AF" w:rsidR="006E77FD" w:rsidRDefault="006E77FD" w:rsidP="002510B7">
      <w:r>
        <w:t xml:space="preserve">Formula E is the main focal point of electrical energy in motorsport and has many implications of its implementation. As mentioned Formula E reduced its own carbon footprint by over 50% in one year, this demonstrates that it is possible to reduce our own carbon footprint. </w:t>
      </w:r>
      <w:r w:rsidR="00DB786A">
        <w:t xml:space="preserve">Unfortunately at the present moment Formula E batteries can only last half race distance, which is around 50km, which is not good enough to compete with existing fuel alternatives. </w:t>
      </w:r>
      <w:r w:rsidR="00614A8B">
        <w:t xml:space="preserve">A new championship called the electric GT championship is quoting that their GT cars with 100 kWh Lithium-ion batteries can last 90km at racing speed. </w:t>
      </w:r>
      <w:r w:rsidR="00614A8B" w:rsidRPr="00614A8B">
        <w:rPr>
          <w:i/>
        </w:rPr>
        <w:t>(Electric GT Championship, 2017)</w:t>
      </w:r>
    </w:p>
    <w:p w14:paraId="0610C1F8" w14:textId="616AD392" w:rsidR="00DB786A" w:rsidRDefault="00DB786A" w:rsidP="002510B7"/>
    <w:p w14:paraId="5A4370A3" w14:textId="39B26885" w:rsidR="00DB786A" w:rsidRDefault="00DB786A" w:rsidP="002510B7">
      <w:r>
        <w:t xml:space="preserve">Renewable energy racing series also have an ethical effect. </w:t>
      </w:r>
      <w:r w:rsidR="008D5867">
        <w:t xml:space="preserve">Formula E has a target to reduce the number of incidents involving pollution. By the year 2042 it hopes to have saved </w:t>
      </w:r>
      <w:r w:rsidR="008D5867">
        <w:rPr>
          <w:rFonts w:cstheme="minorHAnsi"/>
        </w:rPr>
        <w:t>€</w:t>
      </w:r>
      <w:r w:rsidR="008D5867">
        <w:t xml:space="preserve">25bn in healthcare costs due to the reduction of emissions and pollution. E karting also helps towards this ethical goal of reducing emissions and pollution. Go karting is an extremely popular sport but indoor go karting can be harmful due to the emissions getting clogged in the building itself. By using electrical powered karts this can be avoided. </w:t>
      </w:r>
    </w:p>
    <w:p w14:paraId="0C608991" w14:textId="158268B9" w:rsidR="008D5867" w:rsidRDefault="008D5867" w:rsidP="002510B7"/>
    <w:p w14:paraId="46F83D26" w14:textId="77777777" w:rsidR="008D5867" w:rsidRDefault="008D5867" w:rsidP="002510B7"/>
    <w:p w14:paraId="4A644D77" w14:textId="77777777" w:rsidR="00DB786A" w:rsidRDefault="00DB786A" w:rsidP="002510B7"/>
    <w:p w14:paraId="566CACC4" w14:textId="40081FE1" w:rsidR="00DB786A" w:rsidRDefault="00DB786A" w:rsidP="002510B7"/>
    <w:p w14:paraId="12BBD0FC" w14:textId="77777777" w:rsidR="00DB786A" w:rsidRPr="006E77FD" w:rsidRDefault="00DB786A" w:rsidP="002510B7"/>
    <w:p w14:paraId="2F4F6789" w14:textId="5F68BAAC" w:rsidR="002510B7" w:rsidRDefault="002510B7" w:rsidP="002510B7"/>
    <w:p w14:paraId="4FCE522B" w14:textId="47F52DDB" w:rsidR="002510B7" w:rsidRDefault="002510B7" w:rsidP="002510B7"/>
    <w:p w14:paraId="23ED00CE" w14:textId="4D4FA305" w:rsidR="002510B7" w:rsidRDefault="002510B7" w:rsidP="002510B7"/>
    <w:p w14:paraId="032DDAC7" w14:textId="13A371B9" w:rsidR="002510B7" w:rsidRDefault="002510B7" w:rsidP="002510B7"/>
    <w:p w14:paraId="004E824E" w14:textId="7130B774" w:rsidR="002510B7" w:rsidRDefault="002510B7" w:rsidP="002510B7"/>
    <w:p w14:paraId="2C1D2DD0" w14:textId="684ED0D2" w:rsidR="00F22448" w:rsidRPr="00F22448" w:rsidRDefault="00F22448" w:rsidP="005C3B65">
      <w:pPr>
        <w:spacing w:line="360" w:lineRule="auto"/>
      </w:pPr>
    </w:p>
    <w:p w14:paraId="0CF169BE" w14:textId="199A3744" w:rsidR="005C7346" w:rsidRDefault="006E7DE2" w:rsidP="00393B11">
      <w:pPr>
        <w:pStyle w:val="Heading1"/>
        <w:numPr>
          <w:ilvl w:val="0"/>
          <w:numId w:val="33"/>
        </w:numPr>
      </w:pPr>
      <w:bookmarkStart w:id="46" w:name="_Toc500600894"/>
      <w:r>
        <w:lastRenderedPageBreak/>
        <w:t>References</w:t>
      </w:r>
      <w:r w:rsidR="00393B11">
        <w:t>.</w:t>
      </w:r>
      <w:bookmarkEnd w:id="46"/>
    </w:p>
    <w:p w14:paraId="4C46D80F" w14:textId="7DD26DC1" w:rsidR="00BA08CF" w:rsidRDefault="00BA08CF" w:rsidP="00BA08CF"/>
    <w:p w14:paraId="0CC97E6D" w14:textId="31FCD636" w:rsidR="00BA08CF" w:rsidRPr="00BA08CF" w:rsidRDefault="00BA08CF" w:rsidP="00BA08CF">
      <w:pPr>
        <w:pStyle w:val="ListParagraph"/>
        <w:numPr>
          <w:ilvl w:val="0"/>
          <w:numId w:val="41"/>
        </w:numPr>
      </w:pPr>
      <w:r w:rsidRPr="00BA08CF">
        <w:t xml:space="preserve">Murdoch, G. (2016). 3D illustration of the internal components of a Formula E car.. [image] Available at: </w:t>
      </w:r>
      <w:hyperlink r:id="rId15" w:history="1">
        <w:r w:rsidRPr="006F15E4">
          <w:rPr>
            <w:rStyle w:val="Hyperlink"/>
          </w:rPr>
          <w:t>https://www.raconteur.net/lifestyle/the-formula-e-car-broken-down</w:t>
        </w:r>
      </w:hyperlink>
      <w:r>
        <w:t xml:space="preserve"> </w:t>
      </w:r>
    </w:p>
    <w:p w14:paraId="6E666FA7" w14:textId="1916EACB" w:rsidR="005C7346" w:rsidRDefault="005C7346" w:rsidP="005C3B65">
      <w:pPr>
        <w:spacing w:line="360" w:lineRule="auto"/>
      </w:pPr>
    </w:p>
    <w:p w14:paraId="1F3A37C7" w14:textId="7346F734" w:rsidR="005C7346" w:rsidRDefault="006E7DE2" w:rsidP="0030660C">
      <w:pPr>
        <w:pStyle w:val="ListParagraph"/>
        <w:numPr>
          <w:ilvl w:val="0"/>
          <w:numId w:val="41"/>
        </w:numPr>
        <w:spacing w:line="360" w:lineRule="auto"/>
      </w:pPr>
      <w:r w:rsidRPr="006E7DE2">
        <w:t>Brown, P. and Hall, R. (1982). Safety Considerations for Electric and Hybrid Vehicles. SAE Technical Paper Series.</w:t>
      </w:r>
    </w:p>
    <w:p w14:paraId="0486698D" w14:textId="0747CB75" w:rsidR="00B4304F" w:rsidRDefault="00B4304F" w:rsidP="006E7DE2">
      <w:pPr>
        <w:spacing w:line="360" w:lineRule="auto"/>
      </w:pPr>
    </w:p>
    <w:p w14:paraId="68550ADD" w14:textId="6B793ECC" w:rsidR="00B4304F" w:rsidRDefault="00B4304F" w:rsidP="0030660C">
      <w:pPr>
        <w:pStyle w:val="ListParagraph"/>
        <w:numPr>
          <w:ilvl w:val="0"/>
          <w:numId w:val="41"/>
        </w:numPr>
        <w:spacing w:line="360" w:lineRule="auto"/>
      </w:pPr>
      <w:r w:rsidRPr="00B4304F">
        <w:t xml:space="preserve">Natef.org. (2013). Basics of Electric vehicles design and function. [online] Available at: </w:t>
      </w:r>
      <w:hyperlink r:id="rId16" w:history="1">
        <w:r w:rsidR="00751481" w:rsidRPr="00887B1F">
          <w:rPr>
            <w:rStyle w:val="Hyperlink"/>
          </w:rPr>
          <w:t>http://www.natef.org/NATEF/media/NATEFMedia/VW%20Files/820233-Electric-Drives-7_9_2013_sm-(2).pdf</w:t>
        </w:r>
      </w:hyperlink>
    </w:p>
    <w:p w14:paraId="256B17F0" w14:textId="5E209AB2" w:rsidR="00C024AD" w:rsidRDefault="00C024AD" w:rsidP="00B4304F">
      <w:pPr>
        <w:spacing w:line="360" w:lineRule="auto"/>
      </w:pPr>
    </w:p>
    <w:p w14:paraId="23DB7702" w14:textId="27504EBF" w:rsidR="00C024AD" w:rsidRDefault="00C024AD" w:rsidP="0030660C">
      <w:pPr>
        <w:pStyle w:val="ListParagraph"/>
        <w:numPr>
          <w:ilvl w:val="0"/>
          <w:numId w:val="41"/>
        </w:numPr>
        <w:spacing w:line="360" w:lineRule="auto"/>
      </w:pPr>
      <w:r w:rsidRPr="00C024AD">
        <w:t>Tesla.com. (2017). About Tesla | T</w:t>
      </w:r>
      <w:r>
        <w:t xml:space="preserve">esla UK. [online] Available at: </w:t>
      </w:r>
      <w:hyperlink r:id="rId17" w:history="1">
        <w:r w:rsidRPr="00887B1F">
          <w:rPr>
            <w:rStyle w:val="Hyperlink"/>
          </w:rPr>
          <w:t>https://www.tesla.com/en_GB/about</w:t>
        </w:r>
      </w:hyperlink>
      <w:r>
        <w:t xml:space="preserve"> </w:t>
      </w:r>
    </w:p>
    <w:p w14:paraId="3E35D1D8" w14:textId="66834E41" w:rsidR="00751481" w:rsidRDefault="00751481" w:rsidP="00B4304F">
      <w:pPr>
        <w:spacing w:line="360" w:lineRule="auto"/>
      </w:pPr>
    </w:p>
    <w:p w14:paraId="565E1011" w14:textId="7865C38B" w:rsidR="00751481" w:rsidRDefault="00751481" w:rsidP="0030660C">
      <w:pPr>
        <w:pStyle w:val="ListParagraph"/>
        <w:numPr>
          <w:ilvl w:val="0"/>
          <w:numId w:val="41"/>
        </w:numPr>
        <w:spacing w:line="360" w:lineRule="auto"/>
      </w:pPr>
      <w:r w:rsidRPr="00751481">
        <w:t>Burke, A. (1992). Hybrid/Electric Vehicle Design Options and Evaluations. SAE Technical Paper Series.</w:t>
      </w:r>
    </w:p>
    <w:p w14:paraId="0F7C717D" w14:textId="77777777" w:rsidR="0030660C" w:rsidRDefault="0030660C" w:rsidP="0030660C">
      <w:pPr>
        <w:pStyle w:val="ListParagraph"/>
      </w:pPr>
    </w:p>
    <w:p w14:paraId="6CE2E712" w14:textId="1A35CD99" w:rsidR="00BA08CF" w:rsidRDefault="00BA08CF" w:rsidP="00BA08CF">
      <w:pPr>
        <w:pStyle w:val="ListParagraph"/>
        <w:numPr>
          <w:ilvl w:val="0"/>
          <w:numId w:val="41"/>
        </w:numPr>
        <w:spacing w:line="360" w:lineRule="auto"/>
      </w:pPr>
      <w:r w:rsidRPr="00BA08CF">
        <w:t xml:space="preserve">altenergymag.com (2017). Image illustrating the difference between parallel and series hybrid. [image] Available at: </w:t>
      </w:r>
      <w:hyperlink r:id="rId18" w:history="1">
        <w:r w:rsidRPr="006F15E4">
          <w:rPr>
            <w:rStyle w:val="Hyperlink"/>
          </w:rPr>
          <w:t>https://www.altenergymag.com/articles/05.06.01/naftc/contents.html</w:t>
        </w:r>
      </w:hyperlink>
      <w:r>
        <w:t xml:space="preserve"> </w:t>
      </w:r>
      <w:r w:rsidRPr="00BA08CF">
        <w:t xml:space="preserve"> </w:t>
      </w:r>
    </w:p>
    <w:p w14:paraId="44E66325" w14:textId="77777777" w:rsidR="007F4EBC" w:rsidRDefault="007F4EBC" w:rsidP="007F4EBC">
      <w:pPr>
        <w:pStyle w:val="ListParagraph"/>
      </w:pPr>
    </w:p>
    <w:p w14:paraId="1D1D20BB" w14:textId="77777777" w:rsidR="007F4EBC" w:rsidRDefault="007F4EBC" w:rsidP="007F4EBC">
      <w:pPr>
        <w:pStyle w:val="ListParagraph"/>
        <w:spacing w:line="360" w:lineRule="auto"/>
      </w:pPr>
    </w:p>
    <w:p w14:paraId="2DEF50FF" w14:textId="5D8F8685" w:rsidR="00822EB1" w:rsidRDefault="00822EB1" w:rsidP="0030660C">
      <w:pPr>
        <w:pStyle w:val="ListParagraph"/>
        <w:numPr>
          <w:ilvl w:val="0"/>
          <w:numId w:val="41"/>
        </w:numPr>
        <w:spacing w:line="360" w:lineRule="auto"/>
      </w:pPr>
      <w:r w:rsidRPr="00822EB1">
        <w:t xml:space="preserve">Formula 1® - The Official F1® Website. (2017). Power unit and ERS. [online] Available at: </w:t>
      </w:r>
      <w:hyperlink r:id="rId19" w:history="1">
        <w:r w:rsidRPr="00887B1F">
          <w:rPr>
            <w:rStyle w:val="Hyperlink"/>
          </w:rPr>
          <w:t>https://www.formula1.com/en/championship/inside-f1/rules-regs/Power_Unit_and_ERS.html</w:t>
        </w:r>
      </w:hyperlink>
      <w:r>
        <w:t xml:space="preserve"> </w:t>
      </w:r>
    </w:p>
    <w:p w14:paraId="1DD5CABC" w14:textId="77777777" w:rsidR="007F4EBC" w:rsidRDefault="007F4EBC" w:rsidP="007F4EBC">
      <w:pPr>
        <w:pStyle w:val="ListParagraph"/>
      </w:pPr>
    </w:p>
    <w:p w14:paraId="0F027FD9" w14:textId="28E74DE9" w:rsidR="007F4EBC" w:rsidRDefault="007F4EBC" w:rsidP="007F4EBC">
      <w:pPr>
        <w:pStyle w:val="ListParagraph"/>
        <w:numPr>
          <w:ilvl w:val="0"/>
          <w:numId w:val="41"/>
        </w:numPr>
      </w:pPr>
      <w:r w:rsidRPr="007F4EBC">
        <w:t xml:space="preserve">Formula E (2017). Image of the updated Williams power unit. [image] Available at: </w:t>
      </w:r>
      <w:hyperlink r:id="rId20" w:history="1">
        <w:r w:rsidRPr="00217965">
          <w:rPr>
            <w:rStyle w:val="Hyperlink"/>
          </w:rPr>
          <w:t>http://www.fiaformulae.com/en/news/2017/april/insight-williams-updated-battery/</w:t>
        </w:r>
      </w:hyperlink>
      <w:r>
        <w:t xml:space="preserve"> </w:t>
      </w:r>
    </w:p>
    <w:p w14:paraId="3CB65607" w14:textId="77777777" w:rsidR="007F4EBC" w:rsidRDefault="007F4EBC" w:rsidP="007F4EBC">
      <w:pPr>
        <w:pStyle w:val="ListParagraph"/>
      </w:pPr>
    </w:p>
    <w:p w14:paraId="4CA4B9E3" w14:textId="77777777" w:rsidR="007F4EBC" w:rsidRDefault="007F4EBC" w:rsidP="007F4EBC"/>
    <w:p w14:paraId="11B69B62" w14:textId="77777777" w:rsidR="007F4EBC" w:rsidRDefault="007F4EBC" w:rsidP="007F4EBC">
      <w:pPr>
        <w:pStyle w:val="ListParagraph"/>
      </w:pPr>
    </w:p>
    <w:p w14:paraId="2809E56D" w14:textId="10973439" w:rsidR="007F4EBC" w:rsidRPr="007F4EBC" w:rsidRDefault="007F4EBC" w:rsidP="003046C1">
      <w:pPr>
        <w:pStyle w:val="ListParagraph"/>
        <w:numPr>
          <w:ilvl w:val="0"/>
          <w:numId w:val="41"/>
        </w:numPr>
      </w:pPr>
      <w:r w:rsidRPr="007F4EBC">
        <w:lastRenderedPageBreak/>
        <w:t xml:space="preserve">Mexperts (2017). image illustrating formula E power unit progress. [image] Available at: </w:t>
      </w:r>
      <w:hyperlink r:id="rId21" w:history="1">
        <w:r w:rsidR="003046C1" w:rsidRPr="00217965">
          <w:rPr>
            <w:rStyle w:val="Hyperlink"/>
          </w:rPr>
          <w:t>http://www.presseagentur.com/rohm/detail.php?pr_id=4771&amp;lang=en</w:t>
        </w:r>
      </w:hyperlink>
      <w:r w:rsidR="003046C1">
        <w:t xml:space="preserve"> </w:t>
      </w:r>
    </w:p>
    <w:p w14:paraId="439A9143" w14:textId="25FEF627" w:rsidR="00D10BAF" w:rsidRDefault="00D10BAF" w:rsidP="00B4304F">
      <w:pPr>
        <w:spacing w:line="360" w:lineRule="auto"/>
      </w:pPr>
    </w:p>
    <w:p w14:paraId="3F2CEDC9" w14:textId="6875307B" w:rsidR="00D10BAF" w:rsidRDefault="00D10BAF" w:rsidP="0030660C">
      <w:pPr>
        <w:pStyle w:val="ListParagraph"/>
        <w:numPr>
          <w:ilvl w:val="0"/>
          <w:numId w:val="41"/>
        </w:numPr>
        <w:spacing w:line="360" w:lineRule="auto"/>
      </w:pPr>
      <w:r w:rsidRPr="00D10BAF">
        <w:t xml:space="preserve">Formula E. (2017). Sustainability. [online] Available at: </w:t>
      </w:r>
      <w:hyperlink r:id="rId22" w:history="1">
        <w:r w:rsidRPr="00887B1F">
          <w:rPr>
            <w:rStyle w:val="Hyperlink"/>
          </w:rPr>
          <w:t>http://info.fiaformulae.com/sustainability</w:t>
        </w:r>
      </w:hyperlink>
      <w:r>
        <w:t xml:space="preserve"> </w:t>
      </w:r>
    </w:p>
    <w:p w14:paraId="72D1D811" w14:textId="684C2CA2" w:rsidR="005F496F" w:rsidRDefault="005F496F" w:rsidP="00B4304F">
      <w:pPr>
        <w:spacing w:line="360" w:lineRule="auto"/>
      </w:pPr>
    </w:p>
    <w:p w14:paraId="4D591E7D" w14:textId="164F91D1" w:rsidR="005F496F" w:rsidRDefault="005F496F" w:rsidP="0030660C">
      <w:pPr>
        <w:pStyle w:val="ListParagraph"/>
        <w:numPr>
          <w:ilvl w:val="0"/>
          <w:numId w:val="41"/>
        </w:numPr>
        <w:spacing w:line="360" w:lineRule="auto"/>
      </w:pPr>
      <w:r w:rsidRPr="005F496F">
        <w:t xml:space="preserve">ElectricAutosport.com. (2016). Is this the new electric kart for FIA eKarting Cup? - ElectricAutosport.com. [online] Available at: </w:t>
      </w:r>
      <w:hyperlink r:id="rId23" w:history="1">
        <w:r w:rsidR="00E62818" w:rsidRPr="00887B1F">
          <w:rPr>
            <w:rStyle w:val="Hyperlink"/>
          </w:rPr>
          <w:t>https://www.electricautosport.com/2016/05/new-electric-kart-fia-ekarting-cup/</w:t>
        </w:r>
      </w:hyperlink>
      <w:r w:rsidR="00E62818">
        <w:t xml:space="preserve"> </w:t>
      </w:r>
    </w:p>
    <w:p w14:paraId="0599C7AF" w14:textId="2CDAB08F" w:rsidR="00E62818" w:rsidRDefault="00E62818" w:rsidP="00B4304F">
      <w:pPr>
        <w:spacing w:line="360" w:lineRule="auto"/>
      </w:pPr>
    </w:p>
    <w:p w14:paraId="5CB420DC" w14:textId="13C3571B" w:rsidR="00E62818" w:rsidRDefault="00E62818" w:rsidP="0030660C">
      <w:pPr>
        <w:pStyle w:val="ListParagraph"/>
        <w:numPr>
          <w:ilvl w:val="0"/>
          <w:numId w:val="41"/>
        </w:numPr>
        <w:spacing w:line="360" w:lineRule="auto"/>
      </w:pPr>
      <w:r w:rsidRPr="00E62818">
        <w:t xml:space="preserve">Fiawec.com. (2017). Classes - FIA World Endurance Championship. [online] Available at: </w:t>
      </w:r>
      <w:hyperlink r:id="rId24" w:history="1">
        <w:r w:rsidRPr="00887B1F">
          <w:rPr>
            <w:rStyle w:val="Hyperlink"/>
          </w:rPr>
          <w:t>http://www.fiawec.com/en/classes/32</w:t>
        </w:r>
      </w:hyperlink>
      <w:r>
        <w:t xml:space="preserve"> </w:t>
      </w:r>
    </w:p>
    <w:p w14:paraId="47F15DCE" w14:textId="4C567242" w:rsidR="006B335C" w:rsidRDefault="006B335C" w:rsidP="00B4304F">
      <w:pPr>
        <w:spacing w:line="360" w:lineRule="auto"/>
      </w:pPr>
    </w:p>
    <w:p w14:paraId="2B6A29EA" w14:textId="05F3E5B5" w:rsidR="006B335C" w:rsidRDefault="006B335C" w:rsidP="0030660C">
      <w:pPr>
        <w:pStyle w:val="ListParagraph"/>
        <w:numPr>
          <w:ilvl w:val="0"/>
          <w:numId w:val="41"/>
        </w:numPr>
        <w:spacing w:line="360" w:lineRule="auto"/>
      </w:pPr>
      <w:r w:rsidRPr="006B335C">
        <w:t xml:space="preserve">Sarah Holt, C. (2016). Do you know your Formula E from your Formula One? - CNN. [online] CNN. Available at: </w:t>
      </w:r>
      <w:hyperlink r:id="rId25" w:history="1">
        <w:r w:rsidRPr="00887B1F">
          <w:rPr>
            <w:rStyle w:val="Hyperlink"/>
          </w:rPr>
          <w:t>http://edition.cnn.com/2016/01/05/motorsport/formula-e-vs-formula-one-feature/index.html</w:t>
        </w:r>
      </w:hyperlink>
      <w:r>
        <w:t xml:space="preserve"> </w:t>
      </w:r>
    </w:p>
    <w:p w14:paraId="78C00BA5" w14:textId="6C4C7778" w:rsidR="00372779" w:rsidRDefault="00372779" w:rsidP="00B4304F">
      <w:pPr>
        <w:spacing w:line="360" w:lineRule="auto"/>
      </w:pPr>
    </w:p>
    <w:p w14:paraId="4C9034FF" w14:textId="620496D8" w:rsidR="00372779" w:rsidRDefault="00372779" w:rsidP="0030660C">
      <w:pPr>
        <w:pStyle w:val="ListParagraph"/>
        <w:numPr>
          <w:ilvl w:val="0"/>
          <w:numId w:val="41"/>
        </w:numPr>
        <w:spacing w:line="360" w:lineRule="auto"/>
      </w:pPr>
      <w:r w:rsidRPr="00372779">
        <w:t xml:space="preserve">Energy.gov. (2017). Cite a Website - Cite This For Me. [online] Available at: </w:t>
      </w:r>
      <w:hyperlink r:id="rId26" w:history="1">
        <w:r w:rsidRPr="00887B1F">
          <w:rPr>
            <w:rStyle w:val="Hyperlink"/>
          </w:rPr>
          <w:t>https://energy.gov/sites/prod/files/2017/02/f34/67089%20EERE%20LIB%20cost%20vs%20price%20metrics%20r9.pdf</w:t>
        </w:r>
      </w:hyperlink>
      <w:r>
        <w:t xml:space="preserve"> </w:t>
      </w:r>
    </w:p>
    <w:p w14:paraId="1983C64A" w14:textId="77777777" w:rsidR="006E77FD" w:rsidRDefault="006E77FD" w:rsidP="006E77FD">
      <w:pPr>
        <w:pStyle w:val="ListParagraph"/>
      </w:pPr>
    </w:p>
    <w:p w14:paraId="3A64F26A" w14:textId="76B95224" w:rsidR="00E62818" w:rsidRDefault="00E62818" w:rsidP="00B4304F">
      <w:pPr>
        <w:spacing w:line="360" w:lineRule="auto"/>
      </w:pPr>
    </w:p>
    <w:p w14:paraId="3E913174" w14:textId="32F556E8" w:rsidR="006E77FD" w:rsidRDefault="006E77FD" w:rsidP="006E77FD">
      <w:pPr>
        <w:pStyle w:val="ListParagraph"/>
        <w:numPr>
          <w:ilvl w:val="0"/>
          <w:numId w:val="41"/>
        </w:numPr>
        <w:spacing w:line="360" w:lineRule="auto"/>
      </w:pPr>
      <w:r w:rsidRPr="006E77FD">
        <w:t xml:space="preserve">Bonnici, D. (2017). Top 5 F1 innovations that made it to road cars. [online] WhichCar. Available at: </w:t>
      </w:r>
      <w:hyperlink r:id="rId27" w:history="1">
        <w:r w:rsidRPr="00EF0085">
          <w:rPr>
            <w:rStyle w:val="Hyperlink"/>
          </w:rPr>
          <w:t>https://www.whichcar.com.au/car-style/top-5-f1-innovations-that-made-it-to-road-cars</w:t>
        </w:r>
      </w:hyperlink>
      <w:r>
        <w:t xml:space="preserve"> </w:t>
      </w:r>
    </w:p>
    <w:p w14:paraId="0913D9BA" w14:textId="3F472D4B" w:rsidR="00614A8B" w:rsidRDefault="00614A8B" w:rsidP="00614A8B">
      <w:pPr>
        <w:spacing w:line="360" w:lineRule="auto"/>
      </w:pPr>
    </w:p>
    <w:p w14:paraId="58AE248A" w14:textId="7244269A" w:rsidR="0030660C" w:rsidRDefault="00614A8B" w:rsidP="005C3B65">
      <w:pPr>
        <w:pStyle w:val="ListParagraph"/>
        <w:numPr>
          <w:ilvl w:val="0"/>
          <w:numId w:val="41"/>
        </w:numPr>
        <w:spacing w:line="360" w:lineRule="auto"/>
      </w:pPr>
      <w:r w:rsidRPr="00614A8B">
        <w:t xml:space="preserve">Electric GT Championship. (2017). THE EGT CAR. [online] Available at: </w:t>
      </w:r>
      <w:hyperlink r:id="rId28" w:history="1">
        <w:r w:rsidRPr="00EF0085">
          <w:rPr>
            <w:rStyle w:val="Hyperlink"/>
          </w:rPr>
          <w:t>http://www.electricgt.co/egt-car/</w:t>
        </w:r>
      </w:hyperlink>
      <w:r>
        <w:t xml:space="preserve"> </w:t>
      </w:r>
    </w:p>
    <w:p w14:paraId="53E61883" w14:textId="623E2A4D" w:rsidR="007B7C26" w:rsidRDefault="006E7DE2" w:rsidP="006E7DE2">
      <w:pPr>
        <w:pStyle w:val="Heading1"/>
        <w:numPr>
          <w:ilvl w:val="0"/>
          <w:numId w:val="33"/>
        </w:numPr>
      </w:pPr>
      <w:bookmarkStart w:id="47" w:name="_Toc500600895"/>
      <w:r>
        <w:lastRenderedPageBreak/>
        <w:t>Bibliography.</w:t>
      </w:r>
      <w:bookmarkEnd w:id="47"/>
    </w:p>
    <w:p w14:paraId="05E9BEB1" w14:textId="5E807CC4" w:rsidR="006E7DE2" w:rsidRDefault="006E7DE2" w:rsidP="006E7DE2"/>
    <w:p w14:paraId="023F46D8" w14:textId="27A5BC89" w:rsidR="006E7DE2" w:rsidRDefault="006E7DE2" w:rsidP="00D87916">
      <w:pPr>
        <w:pStyle w:val="ListParagraph"/>
        <w:numPr>
          <w:ilvl w:val="0"/>
          <w:numId w:val="42"/>
        </w:numPr>
      </w:pPr>
      <w:r w:rsidRPr="006E7DE2">
        <w:t>Le Berr, F., Abdelli, A. and Benlamine, R. (2012). Sensitivity Study on the Design Methodology of an Electric Vehicle. SAE Technical Paper Series.</w:t>
      </w:r>
    </w:p>
    <w:p w14:paraId="1C3E8C45" w14:textId="40383036" w:rsidR="00E429DC" w:rsidRDefault="00E429DC" w:rsidP="006E7DE2"/>
    <w:p w14:paraId="469E52B2" w14:textId="5AF55AF4" w:rsidR="00E429DC" w:rsidRDefault="00E429DC" w:rsidP="00D87916">
      <w:pPr>
        <w:pStyle w:val="ListParagraph"/>
        <w:numPr>
          <w:ilvl w:val="0"/>
          <w:numId w:val="42"/>
        </w:numPr>
      </w:pPr>
      <w:r w:rsidRPr="00E429DC">
        <w:t>Liddle, S. (1976). An Analytical Study of the Fuel Economy and Emissions of a Gas Turbine-Electric Hybrid Vehicle. SAE Technical Paper Series.</w:t>
      </w:r>
    </w:p>
    <w:p w14:paraId="11AF2673" w14:textId="5F376F77" w:rsidR="00C35A3E" w:rsidRDefault="00C35A3E" w:rsidP="006E7DE2"/>
    <w:p w14:paraId="6CBC18EC" w14:textId="3CFD50CE" w:rsidR="00C35A3E" w:rsidRDefault="00C35A3E" w:rsidP="00D87916">
      <w:pPr>
        <w:pStyle w:val="ListParagraph"/>
        <w:numPr>
          <w:ilvl w:val="0"/>
          <w:numId w:val="42"/>
        </w:numPr>
      </w:pPr>
      <w:r w:rsidRPr="00C35A3E">
        <w:t>Origuchi, M., Miyamoto, T., Horie, H. and Katayama, K. (1997). Development of a Lithium-ion Battery System for EVs. SAE Technical Paper Series.</w:t>
      </w:r>
    </w:p>
    <w:p w14:paraId="5D11B0B2" w14:textId="081C4631" w:rsidR="00D87916" w:rsidRDefault="00D87916" w:rsidP="006E7DE2"/>
    <w:p w14:paraId="3FBD69FE" w14:textId="45B955D8" w:rsidR="00D87916" w:rsidRDefault="00D87916" w:rsidP="00D87916">
      <w:pPr>
        <w:pStyle w:val="ListParagraph"/>
        <w:numPr>
          <w:ilvl w:val="0"/>
          <w:numId w:val="42"/>
        </w:numPr>
      </w:pPr>
      <w:r w:rsidRPr="00D87916">
        <w:t>Boretti, A. (2011). Use of Bio-Ethanol and Bio-Diesel The Key Solution for a More Sustainable Road Transport. SAE Technical Paper Series.</w:t>
      </w:r>
    </w:p>
    <w:p w14:paraId="721F21C6" w14:textId="25FBB3F2" w:rsidR="00D87916" w:rsidRDefault="00D87916" w:rsidP="006E7DE2"/>
    <w:p w14:paraId="44330030" w14:textId="42CD6134" w:rsidR="00D87916" w:rsidRDefault="00D87916" w:rsidP="00D87916">
      <w:pPr>
        <w:pStyle w:val="ListParagraph"/>
        <w:numPr>
          <w:ilvl w:val="0"/>
          <w:numId w:val="42"/>
        </w:numPr>
      </w:pPr>
      <w:r w:rsidRPr="00D87916">
        <w:t>Veenstra, M. and Gearhart, C. (2012). A Pareto Frontier Analysis of Renewable-Energy Consumption, Range, and Cost for Hydrogen Fuel Cell vs. Battery Electric Vehicles. SAE International Journal</w:t>
      </w:r>
      <w:r>
        <w:t xml:space="preserve"> of Alternative Powertrains.</w:t>
      </w:r>
    </w:p>
    <w:p w14:paraId="5C16DF68" w14:textId="2EBC4BD7" w:rsidR="00D87916" w:rsidRDefault="00D87916" w:rsidP="006E7DE2"/>
    <w:p w14:paraId="08B6420A" w14:textId="61857F7E" w:rsidR="00D87916" w:rsidRDefault="00D87916" w:rsidP="00D87916">
      <w:pPr>
        <w:pStyle w:val="ListParagraph"/>
        <w:numPr>
          <w:ilvl w:val="0"/>
          <w:numId w:val="42"/>
        </w:numPr>
      </w:pPr>
      <w:r w:rsidRPr="00D87916">
        <w:t>Hall, T. (2017). An Analysis of Braking Behavior in Formula-E® Racing. SAE Technical Paper Series.</w:t>
      </w:r>
    </w:p>
    <w:p w14:paraId="5978FB3C" w14:textId="29B5F5A9" w:rsidR="00D87916" w:rsidRDefault="00D87916" w:rsidP="006E7DE2"/>
    <w:p w14:paraId="449E1642" w14:textId="42601790" w:rsidR="00D87916" w:rsidRPr="006E7DE2" w:rsidRDefault="00D87916" w:rsidP="00D87916">
      <w:pPr>
        <w:pStyle w:val="ListParagraph"/>
        <w:numPr>
          <w:ilvl w:val="0"/>
          <w:numId w:val="42"/>
        </w:numPr>
      </w:pPr>
      <w:r w:rsidRPr="00D87916">
        <w:t>Joshi, A., Ezzat, H., Bucknor, N. and Verbrugge, M. (2011). Optimizing Battery Sizing and Vehicle Lightweighting for an Extended Range Electric Vehicle. SAE Technical Paper Series.</w:t>
      </w:r>
    </w:p>
    <w:p w14:paraId="06998794" w14:textId="33194399" w:rsidR="00393B11" w:rsidRDefault="00393B11" w:rsidP="005C3B65">
      <w:pPr>
        <w:spacing w:line="360" w:lineRule="auto"/>
        <w:rPr>
          <w:rFonts w:asciiTheme="majorHAnsi" w:eastAsiaTheme="majorEastAsia" w:hAnsiTheme="majorHAnsi" w:cstheme="majorBidi"/>
          <w:b/>
          <w:sz w:val="32"/>
          <w:szCs w:val="32"/>
        </w:rPr>
      </w:pPr>
    </w:p>
    <w:p w14:paraId="6B430FBC" w14:textId="3C4A62F9" w:rsidR="00393B11" w:rsidRDefault="00393B11" w:rsidP="005C3B65">
      <w:pPr>
        <w:spacing w:line="360" w:lineRule="auto"/>
        <w:rPr>
          <w:rFonts w:asciiTheme="majorHAnsi" w:eastAsiaTheme="majorEastAsia" w:hAnsiTheme="majorHAnsi" w:cstheme="majorBidi"/>
          <w:b/>
          <w:sz w:val="32"/>
          <w:szCs w:val="32"/>
        </w:rPr>
      </w:pPr>
    </w:p>
    <w:p w14:paraId="0CC3C99F" w14:textId="365CBC96" w:rsidR="00393B11" w:rsidRDefault="00393B11" w:rsidP="005C3B65">
      <w:pPr>
        <w:spacing w:line="360" w:lineRule="auto"/>
        <w:rPr>
          <w:rFonts w:asciiTheme="majorHAnsi" w:eastAsiaTheme="majorEastAsia" w:hAnsiTheme="majorHAnsi" w:cstheme="majorBidi"/>
          <w:b/>
          <w:sz w:val="32"/>
          <w:szCs w:val="32"/>
        </w:rPr>
      </w:pPr>
    </w:p>
    <w:p w14:paraId="1EBB8E33" w14:textId="08EA24ED" w:rsidR="00393B11" w:rsidRDefault="00393B11" w:rsidP="005C3B65">
      <w:pPr>
        <w:spacing w:line="360" w:lineRule="auto"/>
        <w:rPr>
          <w:rFonts w:asciiTheme="majorHAnsi" w:eastAsiaTheme="majorEastAsia" w:hAnsiTheme="majorHAnsi" w:cstheme="majorBidi"/>
          <w:b/>
          <w:sz w:val="32"/>
          <w:szCs w:val="32"/>
        </w:rPr>
      </w:pPr>
    </w:p>
    <w:p w14:paraId="199753AB" w14:textId="77777777" w:rsidR="00393B11" w:rsidRDefault="00393B11" w:rsidP="005C3B65">
      <w:pPr>
        <w:spacing w:line="360" w:lineRule="auto"/>
      </w:pPr>
    </w:p>
    <w:p w14:paraId="259D2B23" w14:textId="77777777" w:rsidR="0002739C" w:rsidRDefault="0002739C" w:rsidP="005C3B65">
      <w:pPr>
        <w:spacing w:line="360" w:lineRule="auto"/>
        <w:sectPr w:rsidR="0002739C" w:rsidSect="00F22C4F">
          <w:headerReference w:type="default" r:id="rId29"/>
          <w:footerReference w:type="default" r:id="rId30"/>
          <w:pgSz w:w="11906" w:h="16838"/>
          <w:pgMar w:top="1440" w:right="1440" w:bottom="1440" w:left="1440" w:header="709" w:footer="709" w:gutter="0"/>
          <w:cols w:space="708"/>
          <w:docGrid w:linePitch="360"/>
        </w:sectPr>
      </w:pPr>
    </w:p>
    <w:p w14:paraId="2C49314E" w14:textId="198C9D55" w:rsidR="0002739C" w:rsidRPr="00326F23" w:rsidRDefault="0002739C" w:rsidP="00326F23">
      <w:pPr>
        <w:spacing w:line="360" w:lineRule="auto"/>
      </w:pPr>
    </w:p>
    <w:p w14:paraId="069EC605" w14:textId="132F65F9" w:rsidR="000D06EC" w:rsidRPr="007B7C26" w:rsidRDefault="000D06EC" w:rsidP="000D06EC">
      <w:pPr>
        <w:spacing w:line="360" w:lineRule="auto"/>
      </w:pPr>
    </w:p>
    <w:sectPr w:rsidR="000D06EC" w:rsidRPr="007B7C26" w:rsidSect="0002739C">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126548" w14:textId="77777777" w:rsidR="0072639E" w:rsidRDefault="0072639E" w:rsidP="00EB1A3B">
      <w:pPr>
        <w:spacing w:after="0" w:line="240" w:lineRule="auto"/>
      </w:pPr>
      <w:r>
        <w:separator/>
      </w:r>
    </w:p>
  </w:endnote>
  <w:endnote w:type="continuationSeparator" w:id="0">
    <w:p w14:paraId="1E74408F" w14:textId="77777777" w:rsidR="0072639E" w:rsidRDefault="0072639E" w:rsidP="00EB1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052089"/>
      <w:docPartObj>
        <w:docPartGallery w:val="Page Numbers (Bottom of Page)"/>
        <w:docPartUnique/>
      </w:docPartObj>
    </w:sdtPr>
    <w:sdtEndPr>
      <w:rPr>
        <w:noProof/>
      </w:rPr>
    </w:sdtEndPr>
    <w:sdtContent>
      <w:p w14:paraId="0BD73B10" w14:textId="44770B97" w:rsidR="0072639E" w:rsidRDefault="0072639E">
        <w:pPr>
          <w:pStyle w:val="Footer"/>
        </w:pPr>
        <w:r>
          <w:fldChar w:fldCharType="begin"/>
        </w:r>
        <w:r>
          <w:instrText xml:space="preserve"> PAGE   \* MERGEFORMAT </w:instrText>
        </w:r>
        <w:r>
          <w:fldChar w:fldCharType="separate"/>
        </w:r>
        <w:r w:rsidR="00CB5EB7">
          <w:rPr>
            <w:noProof/>
          </w:rPr>
          <w:t>1</w:t>
        </w:r>
        <w:r>
          <w:rPr>
            <w:noProof/>
          </w:rPr>
          <w:fldChar w:fldCharType="end"/>
        </w:r>
        <w:r>
          <w:rPr>
            <w:noProof/>
          </w:rPr>
          <w:t xml:space="preserve">                                                                                                                                        Luke Atkinson P146166.</w:t>
        </w:r>
      </w:p>
    </w:sdtContent>
  </w:sdt>
  <w:p w14:paraId="7A2614A9" w14:textId="62F29779" w:rsidR="0072639E" w:rsidRDefault="00726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78C4B" w14:textId="77777777" w:rsidR="0072639E" w:rsidRDefault="0072639E" w:rsidP="00EB1A3B">
      <w:pPr>
        <w:spacing w:after="0" w:line="240" w:lineRule="auto"/>
      </w:pPr>
      <w:r>
        <w:separator/>
      </w:r>
    </w:p>
  </w:footnote>
  <w:footnote w:type="continuationSeparator" w:id="0">
    <w:p w14:paraId="44769127" w14:textId="77777777" w:rsidR="0072639E" w:rsidRDefault="0072639E" w:rsidP="00EB1A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94D1C" w14:textId="1904F401" w:rsidR="0072639E" w:rsidRDefault="0072639E">
    <w:pPr>
      <w:pStyle w:val="Header"/>
    </w:pPr>
  </w:p>
  <w:p w14:paraId="5D93EF2B" w14:textId="77777777" w:rsidR="0072639E" w:rsidRDefault="007263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D29"/>
    <w:multiLevelType w:val="hybridMultilevel"/>
    <w:tmpl w:val="54FE07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A900C7"/>
    <w:multiLevelType w:val="hybridMultilevel"/>
    <w:tmpl w:val="E4F65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A19A6"/>
    <w:multiLevelType w:val="hybridMultilevel"/>
    <w:tmpl w:val="41781EBC"/>
    <w:lvl w:ilvl="0" w:tplc="601EBA50">
      <w:start w:val="57"/>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F7585"/>
    <w:multiLevelType w:val="hybridMultilevel"/>
    <w:tmpl w:val="FEA0D1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1A6E57"/>
    <w:multiLevelType w:val="hybridMultilevel"/>
    <w:tmpl w:val="DC16F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4C5D6C"/>
    <w:multiLevelType w:val="multilevel"/>
    <w:tmpl w:val="A4863A00"/>
    <w:lvl w:ilvl="0">
      <w:start w:val="1"/>
      <w:numFmt w:val="decimal"/>
      <w:lvlText w:val="%1."/>
      <w:lvlJc w:val="left"/>
      <w:pPr>
        <w:ind w:left="720" w:hanging="360"/>
      </w:pPr>
      <w:rPr>
        <w:rFonts w:hint="default"/>
      </w:rPr>
    </w:lvl>
    <w:lvl w:ilvl="1">
      <w:start w:val="1"/>
      <w:numFmt w:val="decimal"/>
      <w:isLgl/>
      <w:lvlText w:val="%1.%2."/>
      <w:lvlJc w:val="left"/>
      <w:pPr>
        <w:ind w:left="1145"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685A72"/>
    <w:multiLevelType w:val="multilevel"/>
    <w:tmpl w:val="F37463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AC23F2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BB38D3"/>
    <w:multiLevelType w:val="hybridMultilevel"/>
    <w:tmpl w:val="62D60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474BBE"/>
    <w:multiLevelType w:val="multilevel"/>
    <w:tmpl w:val="0F5A339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B5633F5"/>
    <w:multiLevelType w:val="hybridMultilevel"/>
    <w:tmpl w:val="DB12DE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373722"/>
    <w:multiLevelType w:val="hybridMultilevel"/>
    <w:tmpl w:val="1688B666"/>
    <w:lvl w:ilvl="0" w:tplc="601EBA50">
      <w:start w:val="57"/>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A0098D"/>
    <w:multiLevelType w:val="multilevel"/>
    <w:tmpl w:val="40DCC868"/>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355245EE"/>
    <w:multiLevelType w:val="hybridMultilevel"/>
    <w:tmpl w:val="0B226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9024CA"/>
    <w:multiLevelType w:val="hybridMultilevel"/>
    <w:tmpl w:val="4000D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9720AF"/>
    <w:multiLevelType w:val="multilevel"/>
    <w:tmpl w:val="1F50B24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A807C0F"/>
    <w:multiLevelType w:val="hybridMultilevel"/>
    <w:tmpl w:val="272C30C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B223CC4"/>
    <w:multiLevelType w:val="hybridMultilevel"/>
    <w:tmpl w:val="D8A6E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18125D"/>
    <w:multiLevelType w:val="multilevel"/>
    <w:tmpl w:val="EE76C6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F3B0A2B"/>
    <w:multiLevelType w:val="multilevel"/>
    <w:tmpl w:val="9BB84E7A"/>
    <w:lvl w:ilvl="0">
      <w:start w:val="6"/>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3F03C2"/>
    <w:multiLevelType w:val="multilevel"/>
    <w:tmpl w:val="C3F8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5A5997"/>
    <w:multiLevelType w:val="hybridMultilevel"/>
    <w:tmpl w:val="B942AC74"/>
    <w:lvl w:ilvl="0" w:tplc="200E09EA">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16A78"/>
    <w:multiLevelType w:val="hybridMultilevel"/>
    <w:tmpl w:val="94CA934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4A752C03"/>
    <w:multiLevelType w:val="hybridMultilevel"/>
    <w:tmpl w:val="7AEE868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4CC32255"/>
    <w:multiLevelType w:val="hybridMultilevel"/>
    <w:tmpl w:val="D090D4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2E6B7D"/>
    <w:multiLevelType w:val="hybridMultilevel"/>
    <w:tmpl w:val="DCA43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93C3C"/>
    <w:multiLevelType w:val="multilevel"/>
    <w:tmpl w:val="00E48AE0"/>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33A0D76"/>
    <w:multiLevelType w:val="hybridMultilevel"/>
    <w:tmpl w:val="149E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BD5F70"/>
    <w:multiLevelType w:val="hybridMultilevel"/>
    <w:tmpl w:val="DCC8722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355EAC"/>
    <w:multiLevelType w:val="multilevel"/>
    <w:tmpl w:val="4C305A78"/>
    <w:lvl w:ilvl="0">
      <w:start w:val="6"/>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DA23E7"/>
    <w:multiLevelType w:val="hybridMultilevel"/>
    <w:tmpl w:val="F7DA1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1D528B"/>
    <w:multiLevelType w:val="hybridMultilevel"/>
    <w:tmpl w:val="D5C0C1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676B40A7"/>
    <w:multiLevelType w:val="hybridMultilevel"/>
    <w:tmpl w:val="2EF28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FF46F1"/>
    <w:multiLevelType w:val="multilevel"/>
    <w:tmpl w:val="89608C4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4" w15:restartNumberingAfterBreak="0">
    <w:nsid w:val="6C0D022A"/>
    <w:multiLevelType w:val="hybridMultilevel"/>
    <w:tmpl w:val="51BAA9C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5" w15:restartNumberingAfterBreak="0">
    <w:nsid w:val="736651C0"/>
    <w:multiLevelType w:val="hybridMultilevel"/>
    <w:tmpl w:val="FA2AD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723BD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39E3B35"/>
    <w:multiLevelType w:val="hybridMultilevel"/>
    <w:tmpl w:val="207A53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6752BF7"/>
    <w:multiLevelType w:val="hybridMultilevel"/>
    <w:tmpl w:val="604CB35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B070C7E"/>
    <w:multiLevelType w:val="hybridMultilevel"/>
    <w:tmpl w:val="F38AB002"/>
    <w:lvl w:ilvl="0" w:tplc="7D7CA1C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D8C2746"/>
    <w:multiLevelType w:val="multilevel"/>
    <w:tmpl w:val="B264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F523FC"/>
    <w:multiLevelType w:val="hybridMultilevel"/>
    <w:tmpl w:val="58204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39"/>
  </w:num>
  <w:num w:numId="4">
    <w:abstractNumId w:val="40"/>
  </w:num>
  <w:num w:numId="5">
    <w:abstractNumId w:val="15"/>
  </w:num>
  <w:num w:numId="6">
    <w:abstractNumId w:val="21"/>
  </w:num>
  <w:num w:numId="7">
    <w:abstractNumId w:val="28"/>
  </w:num>
  <w:num w:numId="8">
    <w:abstractNumId w:val="9"/>
  </w:num>
  <w:num w:numId="9">
    <w:abstractNumId w:val="12"/>
  </w:num>
  <w:num w:numId="10">
    <w:abstractNumId w:val="33"/>
  </w:num>
  <w:num w:numId="11">
    <w:abstractNumId w:val="6"/>
  </w:num>
  <w:num w:numId="12">
    <w:abstractNumId w:val="7"/>
  </w:num>
  <w:num w:numId="13">
    <w:abstractNumId w:val="18"/>
  </w:num>
  <w:num w:numId="14">
    <w:abstractNumId w:val="36"/>
  </w:num>
  <w:num w:numId="15">
    <w:abstractNumId w:val="31"/>
  </w:num>
  <w:num w:numId="16">
    <w:abstractNumId w:val="22"/>
  </w:num>
  <w:num w:numId="17">
    <w:abstractNumId w:val="16"/>
  </w:num>
  <w:num w:numId="18">
    <w:abstractNumId w:val="34"/>
  </w:num>
  <w:num w:numId="19">
    <w:abstractNumId w:val="23"/>
  </w:num>
  <w:num w:numId="20">
    <w:abstractNumId w:val="29"/>
  </w:num>
  <w:num w:numId="21">
    <w:abstractNumId w:val="19"/>
  </w:num>
  <w:num w:numId="22">
    <w:abstractNumId w:val="26"/>
  </w:num>
  <w:num w:numId="23">
    <w:abstractNumId w:val="13"/>
  </w:num>
  <w:num w:numId="24">
    <w:abstractNumId w:val="17"/>
  </w:num>
  <w:num w:numId="25">
    <w:abstractNumId w:val="30"/>
  </w:num>
  <w:num w:numId="26">
    <w:abstractNumId w:val="4"/>
  </w:num>
  <w:num w:numId="27">
    <w:abstractNumId w:val="24"/>
  </w:num>
  <w:num w:numId="28">
    <w:abstractNumId w:val="8"/>
  </w:num>
  <w:num w:numId="29">
    <w:abstractNumId w:val="25"/>
  </w:num>
  <w:num w:numId="30">
    <w:abstractNumId w:val="37"/>
  </w:num>
  <w:num w:numId="31">
    <w:abstractNumId w:val="27"/>
  </w:num>
  <w:num w:numId="32">
    <w:abstractNumId w:val="38"/>
  </w:num>
  <w:num w:numId="33">
    <w:abstractNumId w:val="5"/>
  </w:num>
  <w:num w:numId="34">
    <w:abstractNumId w:val="35"/>
  </w:num>
  <w:num w:numId="35">
    <w:abstractNumId w:val="1"/>
  </w:num>
  <w:num w:numId="36">
    <w:abstractNumId w:val="20"/>
  </w:num>
  <w:num w:numId="37">
    <w:abstractNumId w:val="41"/>
  </w:num>
  <w:num w:numId="38">
    <w:abstractNumId w:val="14"/>
  </w:num>
  <w:num w:numId="39">
    <w:abstractNumId w:val="11"/>
  </w:num>
  <w:num w:numId="40">
    <w:abstractNumId w:val="2"/>
  </w:num>
  <w:num w:numId="41">
    <w:abstractNumId w:val="10"/>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A44"/>
    <w:rsid w:val="00006365"/>
    <w:rsid w:val="00006641"/>
    <w:rsid w:val="00006FB5"/>
    <w:rsid w:val="000148A1"/>
    <w:rsid w:val="0002739C"/>
    <w:rsid w:val="000319B8"/>
    <w:rsid w:val="0004309B"/>
    <w:rsid w:val="00053B2A"/>
    <w:rsid w:val="000547E7"/>
    <w:rsid w:val="00065108"/>
    <w:rsid w:val="000717E6"/>
    <w:rsid w:val="000972E3"/>
    <w:rsid w:val="000A0268"/>
    <w:rsid w:val="000A1AA7"/>
    <w:rsid w:val="000A5D84"/>
    <w:rsid w:val="000B14AD"/>
    <w:rsid w:val="000B7674"/>
    <w:rsid w:val="000C06C9"/>
    <w:rsid w:val="000C0B94"/>
    <w:rsid w:val="000C4408"/>
    <w:rsid w:val="000D06EC"/>
    <w:rsid w:val="000D4FE3"/>
    <w:rsid w:val="000E4B0C"/>
    <w:rsid w:val="000F2E47"/>
    <w:rsid w:val="0010489B"/>
    <w:rsid w:val="001103F2"/>
    <w:rsid w:val="00123E9E"/>
    <w:rsid w:val="00150CE1"/>
    <w:rsid w:val="00163380"/>
    <w:rsid w:val="00166DEF"/>
    <w:rsid w:val="00176A68"/>
    <w:rsid w:val="00181F2D"/>
    <w:rsid w:val="001938EE"/>
    <w:rsid w:val="001972B6"/>
    <w:rsid w:val="001A2361"/>
    <w:rsid w:val="001B7547"/>
    <w:rsid w:val="001B79DF"/>
    <w:rsid w:val="001C605C"/>
    <w:rsid w:val="001D55C7"/>
    <w:rsid w:val="001E5AF5"/>
    <w:rsid w:val="001F1848"/>
    <w:rsid w:val="001F2220"/>
    <w:rsid w:val="001F264F"/>
    <w:rsid w:val="002054A7"/>
    <w:rsid w:val="002070AD"/>
    <w:rsid w:val="0021048D"/>
    <w:rsid w:val="0021347E"/>
    <w:rsid w:val="00222508"/>
    <w:rsid w:val="0022303F"/>
    <w:rsid w:val="00224929"/>
    <w:rsid w:val="00226D41"/>
    <w:rsid w:val="002272E9"/>
    <w:rsid w:val="0023361F"/>
    <w:rsid w:val="00240725"/>
    <w:rsid w:val="002461F8"/>
    <w:rsid w:val="002510B7"/>
    <w:rsid w:val="002572EC"/>
    <w:rsid w:val="002573A5"/>
    <w:rsid w:val="0026559D"/>
    <w:rsid w:val="002666B8"/>
    <w:rsid w:val="00270895"/>
    <w:rsid w:val="002721CE"/>
    <w:rsid w:val="00272E9C"/>
    <w:rsid w:val="00286D28"/>
    <w:rsid w:val="002A15C9"/>
    <w:rsid w:val="002A22F8"/>
    <w:rsid w:val="002C08C0"/>
    <w:rsid w:val="002C1755"/>
    <w:rsid w:val="002C6D58"/>
    <w:rsid w:val="002C7847"/>
    <w:rsid w:val="002F19DB"/>
    <w:rsid w:val="002F5481"/>
    <w:rsid w:val="002F7EFB"/>
    <w:rsid w:val="003046C1"/>
    <w:rsid w:val="0030660C"/>
    <w:rsid w:val="00312564"/>
    <w:rsid w:val="003170D3"/>
    <w:rsid w:val="00326F23"/>
    <w:rsid w:val="003311C5"/>
    <w:rsid w:val="003347AA"/>
    <w:rsid w:val="003369DF"/>
    <w:rsid w:val="00343674"/>
    <w:rsid w:val="00344977"/>
    <w:rsid w:val="00345B61"/>
    <w:rsid w:val="00345E03"/>
    <w:rsid w:val="00350277"/>
    <w:rsid w:val="00354246"/>
    <w:rsid w:val="003569C9"/>
    <w:rsid w:val="00372779"/>
    <w:rsid w:val="003921A1"/>
    <w:rsid w:val="00393B11"/>
    <w:rsid w:val="003964B9"/>
    <w:rsid w:val="003A4F3E"/>
    <w:rsid w:val="003A78B3"/>
    <w:rsid w:val="003B53A0"/>
    <w:rsid w:val="003B5890"/>
    <w:rsid w:val="003B7A6A"/>
    <w:rsid w:val="003C4C90"/>
    <w:rsid w:val="003C7020"/>
    <w:rsid w:val="003D6C3D"/>
    <w:rsid w:val="003E33A3"/>
    <w:rsid w:val="003E373C"/>
    <w:rsid w:val="003E3FD3"/>
    <w:rsid w:val="003E561C"/>
    <w:rsid w:val="003E66F5"/>
    <w:rsid w:val="003F31F3"/>
    <w:rsid w:val="0040598C"/>
    <w:rsid w:val="004104D1"/>
    <w:rsid w:val="00417BBF"/>
    <w:rsid w:val="00424027"/>
    <w:rsid w:val="004248CB"/>
    <w:rsid w:val="00430031"/>
    <w:rsid w:val="00431AF2"/>
    <w:rsid w:val="0043217A"/>
    <w:rsid w:val="00436AFF"/>
    <w:rsid w:val="0043744E"/>
    <w:rsid w:val="004477B0"/>
    <w:rsid w:val="00452577"/>
    <w:rsid w:val="00454AD1"/>
    <w:rsid w:val="00454FFB"/>
    <w:rsid w:val="0046191A"/>
    <w:rsid w:val="00471626"/>
    <w:rsid w:val="00474477"/>
    <w:rsid w:val="004756B3"/>
    <w:rsid w:val="0048033B"/>
    <w:rsid w:val="004822DA"/>
    <w:rsid w:val="004843C7"/>
    <w:rsid w:val="004A2796"/>
    <w:rsid w:val="004A2CCC"/>
    <w:rsid w:val="004A636E"/>
    <w:rsid w:val="004C21EE"/>
    <w:rsid w:val="004C4F19"/>
    <w:rsid w:val="004D3799"/>
    <w:rsid w:val="004D5926"/>
    <w:rsid w:val="004D607D"/>
    <w:rsid w:val="004D61E9"/>
    <w:rsid w:val="004E7C0A"/>
    <w:rsid w:val="004F23B1"/>
    <w:rsid w:val="004F359B"/>
    <w:rsid w:val="00500FE0"/>
    <w:rsid w:val="00501729"/>
    <w:rsid w:val="00502A4D"/>
    <w:rsid w:val="00503EDC"/>
    <w:rsid w:val="005057E9"/>
    <w:rsid w:val="00506D4A"/>
    <w:rsid w:val="00511B11"/>
    <w:rsid w:val="00514722"/>
    <w:rsid w:val="00514C63"/>
    <w:rsid w:val="00521DD5"/>
    <w:rsid w:val="00536382"/>
    <w:rsid w:val="00540DEA"/>
    <w:rsid w:val="0054398C"/>
    <w:rsid w:val="00545612"/>
    <w:rsid w:val="00582A05"/>
    <w:rsid w:val="00587D68"/>
    <w:rsid w:val="00591C55"/>
    <w:rsid w:val="00593244"/>
    <w:rsid w:val="00594B40"/>
    <w:rsid w:val="00595143"/>
    <w:rsid w:val="00597517"/>
    <w:rsid w:val="005A7B46"/>
    <w:rsid w:val="005B0A8B"/>
    <w:rsid w:val="005C281E"/>
    <w:rsid w:val="005C3B65"/>
    <w:rsid w:val="005C500F"/>
    <w:rsid w:val="005C7346"/>
    <w:rsid w:val="005D7A7E"/>
    <w:rsid w:val="005E15D8"/>
    <w:rsid w:val="005F2567"/>
    <w:rsid w:val="005F496F"/>
    <w:rsid w:val="00602CDC"/>
    <w:rsid w:val="00605A94"/>
    <w:rsid w:val="00611FDD"/>
    <w:rsid w:val="00614109"/>
    <w:rsid w:val="006149C2"/>
    <w:rsid w:val="00614A8B"/>
    <w:rsid w:val="00614D1A"/>
    <w:rsid w:val="00622B44"/>
    <w:rsid w:val="00630F38"/>
    <w:rsid w:val="00634F9B"/>
    <w:rsid w:val="00641132"/>
    <w:rsid w:val="00646278"/>
    <w:rsid w:val="00650FB8"/>
    <w:rsid w:val="00651790"/>
    <w:rsid w:val="0066315B"/>
    <w:rsid w:val="006640A5"/>
    <w:rsid w:val="00665F7B"/>
    <w:rsid w:val="006679E3"/>
    <w:rsid w:val="006A5686"/>
    <w:rsid w:val="006B335C"/>
    <w:rsid w:val="006B4217"/>
    <w:rsid w:val="006B4751"/>
    <w:rsid w:val="006B4FA8"/>
    <w:rsid w:val="006C4B8D"/>
    <w:rsid w:val="006C60F6"/>
    <w:rsid w:val="006D4681"/>
    <w:rsid w:val="006D64DF"/>
    <w:rsid w:val="006D7B21"/>
    <w:rsid w:val="006E72FD"/>
    <w:rsid w:val="006E77FD"/>
    <w:rsid w:val="006E7DE2"/>
    <w:rsid w:val="00705288"/>
    <w:rsid w:val="0071200E"/>
    <w:rsid w:val="0071278F"/>
    <w:rsid w:val="00714367"/>
    <w:rsid w:val="00714CE6"/>
    <w:rsid w:val="00721D4C"/>
    <w:rsid w:val="0072639E"/>
    <w:rsid w:val="00733919"/>
    <w:rsid w:val="007355D9"/>
    <w:rsid w:val="00740C1F"/>
    <w:rsid w:val="00751481"/>
    <w:rsid w:val="007547ED"/>
    <w:rsid w:val="007702DB"/>
    <w:rsid w:val="00770916"/>
    <w:rsid w:val="007831E9"/>
    <w:rsid w:val="0079088E"/>
    <w:rsid w:val="00796001"/>
    <w:rsid w:val="007A57ED"/>
    <w:rsid w:val="007B7C26"/>
    <w:rsid w:val="007D11AA"/>
    <w:rsid w:val="007D5924"/>
    <w:rsid w:val="007F4EBC"/>
    <w:rsid w:val="00801D8F"/>
    <w:rsid w:val="00822EB1"/>
    <w:rsid w:val="0084104E"/>
    <w:rsid w:val="00851A2F"/>
    <w:rsid w:val="00854E8D"/>
    <w:rsid w:val="00856F2E"/>
    <w:rsid w:val="00860FA8"/>
    <w:rsid w:val="0086320B"/>
    <w:rsid w:val="0086633F"/>
    <w:rsid w:val="00872E79"/>
    <w:rsid w:val="008733D8"/>
    <w:rsid w:val="00882C9F"/>
    <w:rsid w:val="00897736"/>
    <w:rsid w:val="008A00CB"/>
    <w:rsid w:val="008A2211"/>
    <w:rsid w:val="008A6660"/>
    <w:rsid w:val="008B0824"/>
    <w:rsid w:val="008B2F3B"/>
    <w:rsid w:val="008B3216"/>
    <w:rsid w:val="008C0D7F"/>
    <w:rsid w:val="008C535C"/>
    <w:rsid w:val="008C5EBB"/>
    <w:rsid w:val="008D2385"/>
    <w:rsid w:val="008D45D7"/>
    <w:rsid w:val="008D5867"/>
    <w:rsid w:val="008E2F64"/>
    <w:rsid w:val="008E5159"/>
    <w:rsid w:val="008E73D7"/>
    <w:rsid w:val="008F26B6"/>
    <w:rsid w:val="008F289C"/>
    <w:rsid w:val="009020B8"/>
    <w:rsid w:val="00903B2F"/>
    <w:rsid w:val="00907EBF"/>
    <w:rsid w:val="00912EF8"/>
    <w:rsid w:val="009136C1"/>
    <w:rsid w:val="009233C0"/>
    <w:rsid w:val="00926BD8"/>
    <w:rsid w:val="009274D2"/>
    <w:rsid w:val="00933444"/>
    <w:rsid w:val="00934D30"/>
    <w:rsid w:val="00934EA5"/>
    <w:rsid w:val="00935097"/>
    <w:rsid w:val="00947C04"/>
    <w:rsid w:val="00951025"/>
    <w:rsid w:val="009550CC"/>
    <w:rsid w:val="00956030"/>
    <w:rsid w:val="00961D14"/>
    <w:rsid w:val="00961E7C"/>
    <w:rsid w:val="00983028"/>
    <w:rsid w:val="0098384C"/>
    <w:rsid w:val="0098401E"/>
    <w:rsid w:val="0099351E"/>
    <w:rsid w:val="009973BA"/>
    <w:rsid w:val="00997F30"/>
    <w:rsid w:val="009A0BC3"/>
    <w:rsid w:val="009A25B9"/>
    <w:rsid w:val="009A265E"/>
    <w:rsid w:val="009A32F1"/>
    <w:rsid w:val="009A4738"/>
    <w:rsid w:val="009B1D08"/>
    <w:rsid w:val="009B7B0F"/>
    <w:rsid w:val="009C30AE"/>
    <w:rsid w:val="009C359F"/>
    <w:rsid w:val="009C3600"/>
    <w:rsid w:val="009C5966"/>
    <w:rsid w:val="009E6E9A"/>
    <w:rsid w:val="009F06CA"/>
    <w:rsid w:val="009F6583"/>
    <w:rsid w:val="00A04997"/>
    <w:rsid w:val="00A06992"/>
    <w:rsid w:val="00A13B9F"/>
    <w:rsid w:val="00A17812"/>
    <w:rsid w:val="00A21EF5"/>
    <w:rsid w:val="00A23AA1"/>
    <w:rsid w:val="00A24803"/>
    <w:rsid w:val="00A2527D"/>
    <w:rsid w:val="00A259C5"/>
    <w:rsid w:val="00A343B0"/>
    <w:rsid w:val="00A425B0"/>
    <w:rsid w:val="00A42987"/>
    <w:rsid w:val="00A509CF"/>
    <w:rsid w:val="00A6308A"/>
    <w:rsid w:val="00A7557C"/>
    <w:rsid w:val="00A8099B"/>
    <w:rsid w:val="00A80EB3"/>
    <w:rsid w:val="00A87316"/>
    <w:rsid w:val="00A93A1D"/>
    <w:rsid w:val="00A966CD"/>
    <w:rsid w:val="00AA3A3F"/>
    <w:rsid w:val="00AB68FC"/>
    <w:rsid w:val="00AB7F94"/>
    <w:rsid w:val="00AC01A4"/>
    <w:rsid w:val="00AC2DFB"/>
    <w:rsid w:val="00AD270E"/>
    <w:rsid w:val="00AE1C01"/>
    <w:rsid w:val="00AE23E9"/>
    <w:rsid w:val="00AF48B0"/>
    <w:rsid w:val="00B2005C"/>
    <w:rsid w:val="00B22957"/>
    <w:rsid w:val="00B256B4"/>
    <w:rsid w:val="00B34BD6"/>
    <w:rsid w:val="00B410B9"/>
    <w:rsid w:val="00B4304F"/>
    <w:rsid w:val="00B43254"/>
    <w:rsid w:val="00B4386D"/>
    <w:rsid w:val="00B466C3"/>
    <w:rsid w:val="00B51625"/>
    <w:rsid w:val="00B54233"/>
    <w:rsid w:val="00B5466F"/>
    <w:rsid w:val="00B5784C"/>
    <w:rsid w:val="00B74C8B"/>
    <w:rsid w:val="00B817C8"/>
    <w:rsid w:val="00B8686E"/>
    <w:rsid w:val="00B87BF3"/>
    <w:rsid w:val="00B915A7"/>
    <w:rsid w:val="00B93732"/>
    <w:rsid w:val="00BA08CF"/>
    <w:rsid w:val="00BA109B"/>
    <w:rsid w:val="00BA45B0"/>
    <w:rsid w:val="00BA7C08"/>
    <w:rsid w:val="00BB72EB"/>
    <w:rsid w:val="00BC7E6C"/>
    <w:rsid w:val="00BD3DCC"/>
    <w:rsid w:val="00BE407C"/>
    <w:rsid w:val="00BE5AE8"/>
    <w:rsid w:val="00BF0D69"/>
    <w:rsid w:val="00BF2154"/>
    <w:rsid w:val="00BF7430"/>
    <w:rsid w:val="00C01F01"/>
    <w:rsid w:val="00C024AD"/>
    <w:rsid w:val="00C028DF"/>
    <w:rsid w:val="00C042EF"/>
    <w:rsid w:val="00C06D17"/>
    <w:rsid w:val="00C119F5"/>
    <w:rsid w:val="00C17E10"/>
    <w:rsid w:val="00C35A3E"/>
    <w:rsid w:val="00C40CEF"/>
    <w:rsid w:val="00C4230A"/>
    <w:rsid w:val="00C43C88"/>
    <w:rsid w:val="00C4784B"/>
    <w:rsid w:val="00C52BAB"/>
    <w:rsid w:val="00C5798C"/>
    <w:rsid w:val="00C733FD"/>
    <w:rsid w:val="00C822C9"/>
    <w:rsid w:val="00C8549F"/>
    <w:rsid w:val="00C96BF3"/>
    <w:rsid w:val="00CA380C"/>
    <w:rsid w:val="00CB0DE5"/>
    <w:rsid w:val="00CB5EB7"/>
    <w:rsid w:val="00CC0542"/>
    <w:rsid w:val="00CC13E4"/>
    <w:rsid w:val="00CE0414"/>
    <w:rsid w:val="00CE3D9D"/>
    <w:rsid w:val="00D01F4D"/>
    <w:rsid w:val="00D10BAF"/>
    <w:rsid w:val="00D116E8"/>
    <w:rsid w:val="00D13EF0"/>
    <w:rsid w:val="00D14771"/>
    <w:rsid w:val="00D26697"/>
    <w:rsid w:val="00D7306F"/>
    <w:rsid w:val="00D8489C"/>
    <w:rsid w:val="00D87916"/>
    <w:rsid w:val="00D9171A"/>
    <w:rsid w:val="00D9175D"/>
    <w:rsid w:val="00D92AFC"/>
    <w:rsid w:val="00DA58F5"/>
    <w:rsid w:val="00DB1783"/>
    <w:rsid w:val="00DB786A"/>
    <w:rsid w:val="00DC08A1"/>
    <w:rsid w:val="00DC3E75"/>
    <w:rsid w:val="00DC4928"/>
    <w:rsid w:val="00DD1D9A"/>
    <w:rsid w:val="00DE79AB"/>
    <w:rsid w:val="00DF0885"/>
    <w:rsid w:val="00DF73CE"/>
    <w:rsid w:val="00E01C37"/>
    <w:rsid w:val="00E11BDD"/>
    <w:rsid w:val="00E2176B"/>
    <w:rsid w:val="00E231C5"/>
    <w:rsid w:val="00E32F26"/>
    <w:rsid w:val="00E33661"/>
    <w:rsid w:val="00E407A4"/>
    <w:rsid w:val="00E4102C"/>
    <w:rsid w:val="00E429DC"/>
    <w:rsid w:val="00E434A9"/>
    <w:rsid w:val="00E45864"/>
    <w:rsid w:val="00E51AA3"/>
    <w:rsid w:val="00E617BE"/>
    <w:rsid w:val="00E62818"/>
    <w:rsid w:val="00E732ED"/>
    <w:rsid w:val="00E76059"/>
    <w:rsid w:val="00E80E2C"/>
    <w:rsid w:val="00E90E98"/>
    <w:rsid w:val="00E91086"/>
    <w:rsid w:val="00E930A5"/>
    <w:rsid w:val="00EA41A2"/>
    <w:rsid w:val="00EB1A3B"/>
    <w:rsid w:val="00EB783B"/>
    <w:rsid w:val="00EC18C1"/>
    <w:rsid w:val="00EC1D6F"/>
    <w:rsid w:val="00ED6259"/>
    <w:rsid w:val="00ED7A78"/>
    <w:rsid w:val="00EF21D2"/>
    <w:rsid w:val="00EF3495"/>
    <w:rsid w:val="00F01551"/>
    <w:rsid w:val="00F04A44"/>
    <w:rsid w:val="00F16CBC"/>
    <w:rsid w:val="00F203E0"/>
    <w:rsid w:val="00F22448"/>
    <w:rsid w:val="00F22C4F"/>
    <w:rsid w:val="00F24D3B"/>
    <w:rsid w:val="00F31F07"/>
    <w:rsid w:val="00F36687"/>
    <w:rsid w:val="00F41F4A"/>
    <w:rsid w:val="00F56A2A"/>
    <w:rsid w:val="00F620CB"/>
    <w:rsid w:val="00F81E10"/>
    <w:rsid w:val="00F843C7"/>
    <w:rsid w:val="00F864EA"/>
    <w:rsid w:val="00F86BA1"/>
    <w:rsid w:val="00F91E4B"/>
    <w:rsid w:val="00F94EB5"/>
    <w:rsid w:val="00FB53EF"/>
    <w:rsid w:val="00FB6183"/>
    <w:rsid w:val="00FC0F33"/>
    <w:rsid w:val="00FD0E4B"/>
    <w:rsid w:val="00FE4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558518F"/>
  <w15:chartTrackingRefBased/>
  <w15:docId w15:val="{EB5B3C53-0AC4-4539-9EE4-59C6AA33A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2361"/>
  </w:style>
  <w:style w:type="paragraph" w:styleId="Heading1">
    <w:name w:val="heading 1"/>
    <w:basedOn w:val="Normal"/>
    <w:next w:val="Normal"/>
    <w:link w:val="Heading1Char"/>
    <w:uiPriority w:val="9"/>
    <w:qFormat/>
    <w:rsid w:val="00ED6259"/>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ED6259"/>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1790"/>
    <w:rPr>
      <w:color w:val="0563C1" w:themeColor="hyperlink"/>
      <w:u w:val="single"/>
    </w:rPr>
  </w:style>
  <w:style w:type="character" w:styleId="FollowedHyperlink">
    <w:name w:val="FollowedHyperlink"/>
    <w:basedOn w:val="DefaultParagraphFont"/>
    <w:uiPriority w:val="99"/>
    <w:semiHidden/>
    <w:unhideWhenUsed/>
    <w:rsid w:val="00651790"/>
    <w:rPr>
      <w:color w:val="954F72" w:themeColor="followedHyperlink"/>
      <w:u w:val="single"/>
    </w:rPr>
  </w:style>
  <w:style w:type="paragraph" w:styleId="ListParagraph">
    <w:name w:val="List Paragraph"/>
    <w:basedOn w:val="Normal"/>
    <w:uiPriority w:val="34"/>
    <w:qFormat/>
    <w:rsid w:val="002C08C0"/>
    <w:pPr>
      <w:ind w:left="720"/>
      <w:contextualSpacing/>
    </w:pPr>
  </w:style>
  <w:style w:type="character" w:styleId="PlaceholderText">
    <w:name w:val="Placeholder Text"/>
    <w:basedOn w:val="DefaultParagraphFont"/>
    <w:uiPriority w:val="99"/>
    <w:semiHidden/>
    <w:rsid w:val="004477B0"/>
    <w:rPr>
      <w:color w:val="808080"/>
    </w:rPr>
  </w:style>
  <w:style w:type="paragraph" w:customStyle="1" w:styleId="Default">
    <w:name w:val="Default"/>
    <w:rsid w:val="002272E9"/>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A069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B1A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A3B"/>
  </w:style>
  <w:style w:type="paragraph" w:styleId="Footer">
    <w:name w:val="footer"/>
    <w:basedOn w:val="Normal"/>
    <w:link w:val="FooterChar"/>
    <w:uiPriority w:val="99"/>
    <w:unhideWhenUsed/>
    <w:rsid w:val="00EB1A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A3B"/>
  </w:style>
  <w:style w:type="character" w:customStyle="1" w:styleId="Heading1Char">
    <w:name w:val="Heading 1 Char"/>
    <w:basedOn w:val="DefaultParagraphFont"/>
    <w:link w:val="Heading1"/>
    <w:uiPriority w:val="9"/>
    <w:rsid w:val="00ED6259"/>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ED6259"/>
    <w:rPr>
      <w:rFonts w:asciiTheme="majorHAnsi" w:eastAsiaTheme="majorEastAsia" w:hAnsiTheme="majorHAnsi" w:cstheme="majorBidi"/>
      <w:b/>
      <w:sz w:val="26"/>
      <w:szCs w:val="26"/>
    </w:rPr>
  </w:style>
  <w:style w:type="paragraph" w:styleId="TOCHeading">
    <w:name w:val="TOC Heading"/>
    <w:basedOn w:val="Heading1"/>
    <w:next w:val="Normal"/>
    <w:uiPriority w:val="39"/>
    <w:unhideWhenUsed/>
    <w:qFormat/>
    <w:rsid w:val="00582A05"/>
    <w:pPr>
      <w:outlineLvl w:val="9"/>
    </w:pPr>
    <w:rPr>
      <w:b w:val="0"/>
      <w:color w:val="2E74B5" w:themeColor="accent1" w:themeShade="BF"/>
      <w:lang w:val="en-US"/>
    </w:rPr>
  </w:style>
  <w:style w:type="paragraph" w:styleId="TOC1">
    <w:name w:val="toc 1"/>
    <w:basedOn w:val="Normal"/>
    <w:next w:val="Normal"/>
    <w:autoRedefine/>
    <w:uiPriority w:val="39"/>
    <w:unhideWhenUsed/>
    <w:rsid w:val="00582A05"/>
    <w:pPr>
      <w:spacing w:after="100"/>
    </w:pPr>
  </w:style>
  <w:style w:type="paragraph" w:styleId="TOC2">
    <w:name w:val="toc 2"/>
    <w:basedOn w:val="Normal"/>
    <w:next w:val="Normal"/>
    <w:autoRedefine/>
    <w:uiPriority w:val="39"/>
    <w:unhideWhenUsed/>
    <w:rsid w:val="00582A05"/>
    <w:pPr>
      <w:spacing w:after="100"/>
      <w:ind w:left="220"/>
    </w:pPr>
  </w:style>
  <w:style w:type="paragraph" w:styleId="Caption">
    <w:name w:val="caption"/>
    <w:basedOn w:val="Normal"/>
    <w:next w:val="Normal"/>
    <w:uiPriority w:val="35"/>
    <w:unhideWhenUsed/>
    <w:qFormat/>
    <w:rsid w:val="008C5EB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76059"/>
    <w:pPr>
      <w:spacing w:after="0"/>
    </w:pPr>
  </w:style>
  <w:style w:type="paragraph" w:styleId="TOC3">
    <w:name w:val="toc 3"/>
    <w:basedOn w:val="Normal"/>
    <w:next w:val="Normal"/>
    <w:autoRedefine/>
    <w:uiPriority w:val="39"/>
    <w:unhideWhenUsed/>
    <w:rsid w:val="008B2F3B"/>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0148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48A1"/>
    <w:rPr>
      <w:rFonts w:ascii="Segoe UI" w:hAnsi="Segoe UI" w:cs="Segoe UI"/>
      <w:sz w:val="18"/>
      <w:szCs w:val="18"/>
    </w:rPr>
  </w:style>
  <w:style w:type="paragraph" w:styleId="NormalWeb">
    <w:name w:val="Normal (Web)"/>
    <w:basedOn w:val="Normal"/>
    <w:uiPriority w:val="99"/>
    <w:semiHidden/>
    <w:unhideWhenUsed/>
    <w:rsid w:val="003727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40490">
      <w:bodyDiv w:val="1"/>
      <w:marLeft w:val="0"/>
      <w:marRight w:val="0"/>
      <w:marTop w:val="0"/>
      <w:marBottom w:val="0"/>
      <w:divBdr>
        <w:top w:val="none" w:sz="0" w:space="0" w:color="auto"/>
        <w:left w:val="none" w:sz="0" w:space="0" w:color="auto"/>
        <w:bottom w:val="none" w:sz="0" w:space="0" w:color="auto"/>
        <w:right w:val="none" w:sz="0" w:space="0" w:color="auto"/>
      </w:divBdr>
    </w:div>
    <w:div w:id="754396173">
      <w:bodyDiv w:val="1"/>
      <w:marLeft w:val="0"/>
      <w:marRight w:val="0"/>
      <w:marTop w:val="0"/>
      <w:marBottom w:val="0"/>
      <w:divBdr>
        <w:top w:val="none" w:sz="0" w:space="0" w:color="auto"/>
        <w:left w:val="none" w:sz="0" w:space="0" w:color="auto"/>
        <w:bottom w:val="none" w:sz="0" w:space="0" w:color="auto"/>
        <w:right w:val="none" w:sz="0" w:space="0" w:color="auto"/>
      </w:divBdr>
    </w:div>
    <w:div w:id="783622395">
      <w:bodyDiv w:val="1"/>
      <w:marLeft w:val="0"/>
      <w:marRight w:val="0"/>
      <w:marTop w:val="0"/>
      <w:marBottom w:val="0"/>
      <w:divBdr>
        <w:top w:val="none" w:sz="0" w:space="0" w:color="auto"/>
        <w:left w:val="none" w:sz="0" w:space="0" w:color="auto"/>
        <w:bottom w:val="none" w:sz="0" w:space="0" w:color="auto"/>
        <w:right w:val="none" w:sz="0" w:space="0" w:color="auto"/>
      </w:divBdr>
    </w:div>
    <w:div w:id="822045286">
      <w:bodyDiv w:val="1"/>
      <w:marLeft w:val="0"/>
      <w:marRight w:val="0"/>
      <w:marTop w:val="0"/>
      <w:marBottom w:val="0"/>
      <w:divBdr>
        <w:top w:val="none" w:sz="0" w:space="0" w:color="auto"/>
        <w:left w:val="none" w:sz="0" w:space="0" w:color="auto"/>
        <w:bottom w:val="none" w:sz="0" w:space="0" w:color="auto"/>
        <w:right w:val="none" w:sz="0" w:space="0" w:color="auto"/>
      </w:divBdr>
    </w:div>
    <w:div w:id="1626958731">
      <w:bodyDiv w:val="1"/>
      <w:marLeft w:val="0"/>
      <w:marRight w:val="0"/>
      <w:marTop w:val="0"/>
      <w:marBottom w:val="0"/>
      <w:divBdr>
        <w:top w:val="none" w:sz="0" w:space="0" w:color="auto"/>
        <w:left w:val="none" w:sz="0" w:space="0" w:color="auto"/>
        <w:bottom w:val="none" w:sz="0" w:space="0" w:color="auto"/>
        <w:right w:val="none" w:sz="0" w:space="0" w:color="auto"/>
      </w:divBdr>
    </w:div>
    <w:div w:id="1762413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hyperlink" Target="https://www.altenergymag.com/articles/05.06.01/naftc/contents.html" TargetMode="External"/><Relationship Id="rId26" Type="http://schemas.openxmlformats.org/officeDocument/2006/relationships/hyperlink" Target="https://energy.gov/sites/prod/files/2017/02/f34/67089%20EERE%20LIB%20cost%20vs%20price%20metrics%20r9.pdf" TargetMode="External"/><Relationship Id="rId3" Type="http://schemas.openxmlformats.org/officeDocument/2006/relationships/styles" Target="styles.xml"/><Relationship Id="rId21" Type="http://schemas.openxmlformats.org/officeDocument/2006/relationships/hyperlink" Target="http://www.presseagentur.com/rohm/detail.php?pr_id=4771&amp;lang=en"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tesla.com/en_GB/about" TargetMode="External"/><Relationship Id="rId25" Type="http://schemas.openxmlformats.org/officeDocument/2006/relationships/hyperlink" Target="http://edition.cnn.com/2016/01/05/motorsport/formula-e-vs-formula-one-feature/index.html" TargetMode="External"/><Relationship Id="rId2" Type="http://schemas.openxmlformats.org/officeDocument/2006/relationships/numbering" Target="numbering.xml"/><Relationship Id="rId16" Type="http://schemas.openxmlformats.org/officeDocument/2006/relationships/hyperlink" Target="http://www.natef.org/NATEF/media/NATEFMedia/VW%20Files/820233-Electric-Drives-7_9_2013_sm-(2).pdf" TargetMode="External"/><Relationship Id="rId20" Type="http://schemas.openxmlformats.org/officeDocument/2006/relationships/hyperlink" Target="http://www.fiaformulae.com/en/news/2017/april/insight-williams-updated-battery/"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fiawec.com/en/classes/3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aconteur.net/lifestyle/the-formula-e-car-broken-down" TargetMode="External"/><Relationship Id="rId23" Type="http://schemas.openxmlformats.org/officeDocument/2006/relationships/hyperlink" Target="https://www.electricautosport.com/2016/05/new-electric-kart-fia-ekarting-cup/" TargetMode="External"/><Relationship Id="rId28" Type="http://schemas.openxmlformats.org/officeDocument/2006/relationships/hyperlink" Target="http://www.electricgt.co/egt-car/" TargetMode="External"/><Relationship Id="rId10" Type="http://schemas.openxmlformats.org/officeDocument/2006/relationships/image" Target="media/image3.jpg"/><Relationship Id="rId19" Type="http://schemas.openxmlformats.org/officeDocument/2006/relationships/hyperlink" Target="https://www.formula1.com/en/championship/inside-f1/rules-regs/Power_Unit_and_ERS.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info.fiaformulae.com/sustainability" TargetMode="External"/><Relationship Id="rId27" Type="http://schemas.openxmlformats.org/officeDocument/2006/relationships/hyperlink" Target="https://www.whichcar.com.au/car-style/top-5-f1-innovations-that-made-it-to-road-car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F805E-23B4-4FDB-8507-5634B8D25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3230</Words>
  <Characters>18413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Atkinson (P146166)</dc:creator>
  <cp:keywords/>
  <dc:description/>
  <cp:lastModifiedBy>Luke Atkinson (P146166)</cp:lastModifiedBy>
  <cp:revision>2</cp:revision>
  <cp:lastPrinted>2017-11-20T11:51:00Z</cp:lastPrinted>
  <dcterms:created xsi:type="dcterms:W3CDTF">2017-12-09T16:48:00Z</dcterms:created>
  <dcterms:modified xsi:type="dcterms:W3CDTF">2017-12-09T16:48:00Z</dcterms:modified>
</cp:coreProperties>
</file>