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801C5" w14:textId="6A8F0AFA" w:rsidR="003D469C" w:rsidRDefault="00671B05">
      <w:r>
        <w:rPr>
          <w:noProof/>
        </w:rPr>
        <w:drawing>
          <wp:anchor distT="0" distB="0" distL="114300" distR="114300" simplePos="0" relativeHeight="251659264" behindDoc="0" locked="0" layoutInCell="1" allowOverlap="1" wp14:anchorId="2B30DBA1" wp14:editId="0E3868FB">
            <wp:simplePos x="0" y="0"/>
            <wp:positionH relativeFrom="column">
              <wp:posOffset>1949450</wp:posOffset>
            </wp:positionH>
            <wp:positionV relativeFrom="paragraph">
              <wp:posOffset>6985</wp:posOffset>
            </wp:positionV>
            <wp:extent cx="1809750" cy="723900"/>
            <wp:effectExtent l="0" t="0" r="0" b="0"/>
            <wp:wrapSquare wrapText="bothSides" distT="0" distB="0" distL="114300" distR="114300"/>
            <wp:docPr id="79053208" name="Picture 7905320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5BF8E23E" w14:textId="77777777" w:rsidR="003D469C" w:rsidRDefault="003D469C">
      <w:pPr>
        <w:jc w:val="center"/>
        <w:rPr>
          <w:sz w:val="36"/>
          <w:szCs w:val="36"/>
        </w:rPr>
      </w:pPr>
    </w:p>
    <w:p w14:paraId="43834E6B" w14:textId="77777777" w:rsidR="00671B05" w:rsidRPr="006279EC" w:rsidRDefault="00671B05" w:rsidP="00671B05">
      <w:pPr>
        <w:rPr>
          <w:b/>
          <w:sz w:val="32"/>
          <w:szCs w:val="32"/>
        </w:rPr>
      </w:pPr>
    </w:p>
    <w:p w14:paraId="1F64362A" w14:textId="74AEA223" w:rsidR="00671B05" w:rsidRPr="006279EC" w:rsidRDefault="00671B05" w:rsidP="00671B05">
      <w:pPr>
        <w:jc w:val="center"/>
        <w:rPr>
          <w:b/>
          <w:sz w:val="32"/>
          <w:szCs w:val="32"/>
        </w:rPr>
      </w:pPr>
    </w:p>
    <w:p w14:paraId="627EB42F" w14:textId="77777777" w:rsidR="00671B05" w:rsidRDefault="00671B05" w:rsidP="00671B05">
      <w:pPr>
        <w:rPr>
          <w:b/>
          <w:bCs/>
          <w:sz w:val="28"/>
          <w:szCs w:val="28"/>
        </w:rPr>
      </w:pPr>
    </w:p>
    <w:p w14:paraId="154FE044" w14:textId="77777777" w:rsidR="00671B05" w:rsidRDefault="00671B05" w:rsidP="00671B05">
      <w:pPr>
        <w:rPr>
          <w:b/>
          <w:bCs/>
          <w:sz w:val="28"/>
          <w:szCs w:val="28"/>
        </w:rPr>
      </w:pPr>
    </w:p>
    <w:p w14:paraId="055550B5" w14:textId="77777777" w:rsidR="00671B05" w:rsidRDefault="00671B05" w:rsidP="00671B05">
      <w:pPr>
        <w:rPr>
          <w:b/>
          <w:bCs/>
          <w:sz w:val="32"/>
          <w:szCs w:val="32"/>
        </w:rPr>
      </w:pPr>
    </w:p>
    <w:p w14:paraId="345B3ABD" w14:textId="77474CAC" w:rsidR="00671B05" w:rsidRPr="008F16CE" w:rsidRDefault="00671B05" w:rsidP="00671B05">
      <w:pPr>
        <w:rPr>
          <w:b/>
          <w:sz w:val="32"/>
          <w:szCs w:val="32"/>
        </w:rPr>
      </w:pPr>
      <w:r w:rsidRPr="008F16CE">
        <w:rPr>
          <w:b/>
          <w:bCs/>
          <w:sz w:val="32"/>
          <w:szCs w:val="32"/>
        </w:rPr>
        <w:t xml:space="preserve">Module name: </w:t>
      </w:r>
      <w:r>
        <w:rPr>
          <w:bCs/>
          <w:sz w:val="32"/>
          <w:szCs w:val="32"/>
        </w:rPr>
        <w:t>Mental Disorders and Psychopathology</w:t>
      </w:r>
    </w:p>
    <w:p w14:paraId="2AE93AAE" w14:textId="77777777" w:rsidR="00671B05" w:rsidRPr="00446A47" w:rsidRDefault="00671B05" w:rsidP="00671B05">
      <w:pPr>
        <w:rPr>
          <w:b/>
          <w:bCs/>
          <w:sz w:val="28"/>
          <w:szCs w:val="28"/>
        </w:rPr>
      </w:pPr>
    </w:p>
    <w:p w14:paraId="507CECC4" w14:textId="77777777" w:rsidR="00671B05" w:rsidRPr="008F16CE" w:rsidRDefault="00671B05" w:rsidP="00671B05">
      <w:pPr>
        <w:rPr>
          <w:b/>
          <w:bCs/>
          <w:sz w:val="32"/>
          <w:szCs w:val="32"/>
        </w:rPr>
      </w:pPr>
      <w:r w:rsidRPr="008F16CE">
        <w:rPr>
          <w:b/>
          <w:bCs/>
          <w:sz w:val="32"/>
          <w:szCs w:val="32"/>
        </w:rPr>
        <w:t xml:space="preserve">Module code: </w:t>
      </w:r>
      <w:r w:rsidRPr="008F16CE">
        <w:rPr>
          <w:sz w:val="32"/>
          <w:szCs w:val="32"/>
        </w:rPr>
        <w:t>BMHP600</w:t>
      </w:r>
      <w:r>
        <w:rPr>
          <w:sz w:val="32"/>
          <w:szCs w:val="32"/>
        </w:rPr>
        <w:t>6</w:t>
      </w:r>
    </w:p>
    <w:p w14:paraId="639406F3" w14:textId="77777777" w:rsidR="00671B05" w:rsidRDefault="00671B05" w:rsidP="00671B05">
      <w:pPr>
        <w:rPr>
          <w:b/>
          <w:bCs/>
          <w:sz w:val="32"/>
          <w:szCs w:val="32"/>
        </w:rPr>
      </w:pPr>
    </w:p>
    <w:p w14:paraId="0AE08569" w14:textId="77777777" w:rsidR="00671B05" w:rsidRPr="008F16CE" w:rsidRDefault="00671B05" w:rsidP="00671B05">
      <w:pPr>
        <w:rPr>
          <w:b/>
          <w:bCs/>
          <w:sz w:val="32"/>
          <w:szCs w:val="32"/>
        </w:rPr>
      </w:pPr>
    </w:p>
    <w:p w14:paraId="40DB79C2" w14:textId="77777777" w:rsidR="00671B05" w:rsidRPr="008F16CE" w:rsidRDefault="00671B05" w:rsidP="00671B05">
      <w:pPr>
        <w:rPr>
          <w:b/>
          <w:bCs/>
          <w:sz w:val="32"/>
          <w:szCs w:val="32"/>
        </w:rPr>
      </w:pPr>
    </w:p>
    <w:p w14:paraId="3EDAED61" w14:textId="7CFB3C06" w:rsidR="00671B05" w:rsidRPr="008F16CE" w:rsidRDefault="00671B05" w:rsidP="00671B05">
      <w:pPr>
        <w:rPr>
          <w:b/>
          <w:bCs/>
          <w:sz w:val="32"/>
          <w:szCs w:val="32"/>
        </w:rPr>
      </w:pPr>
      <w:r w:rsidRPr="008F16CE">
        <w:rPr>
          <w:b/>
          <w:bCs/>
          <w:sz w:val="32"/>
          <w:szCs w:val="32"/>
        </w:rPr>
        <w:t xml:space="preserve">Assessment Component </w:t>
      </w:r>
      <w:r>
        <w:rPr>
          <w:b/>
          <w:bCs/>
          <w:sz w:val="32"/>
          <w:szCs w:val="32"/>
        </w:rPr>
        <w:t>2</w:t>
      </w:r>
      <w:r w:rsidRPr="008F16CE">
        <w:rPr>
          <w:b/>
          <w:bCs/>
          <w:sz w:val="32"/>
          <w:szCs w:val="32"/>
        </w:rPr>
        <w:t>:</w:t>
      </w:r>
      <w:r>
        <w:rPr>
          <w:b/>
          <w:bCs/>
          <w:sz w:val="32"/>
          <w:szCs w:val="32"/>
        </w:rPr>
        <w:t xml:space="preserve"> </w:t>
      </w:r>
      <w:r>
        <w:rPr>
          <w:sz w:val="32"/>
          <w:szCs w:val="32"/>
        </w:rPr>
        <w:t>Written Report</w:t>
      </w:r>
    </w:p>
    <w:p w14:paraId="6FD17D46" w14:textId="77777777" w:rsidR="00671B05" w:rsidRPr="00446A47" w:rsidRDefault="00671B05" w:rsidP="00671B05">
      <w:pPr>
        <w:rPr>
          <w:b/>
          <w:bCs/>
          <w:sz w:val="28"/>
          <w:szCs w:val="28"/>
        </w:rPr>
      </w:pPr>
    </w:p>
    <w:p w14:paraId="52BFDADE" w14:textId="77777777" w:rsidR="00671B05" w:rsidRDefault="00671B05" w:rsidP="00671B05">
      <w:pPr>
        <w:rPr>
          <w:b/>
          <w:bCs/>
          <w:sz w:val="28"/>
          <w:szCs w:val="28"/>
        </w:rPr>
      </w:pPr>
    </w:p>
    <w:p w14:paraId="5399D8A2" w14:textId="77777777" w:rsidR="00671B05" w:rsidRDefault="00671B05" w:rsidP="00671B05">
      <w:pPr>
        <w:rPr>
          <w:b/>
          <w:bCs/>
          <w:sz w:val="28"/>
          <w:szCs w:val="28"/>
        </w:rPr>
      </w:pPr>
    </w:p>
    <w:p w14:paraId="5DB18CEC" w14:textId="77777777" w:rsidR="00671B05" w:rsidRDefault="00671B05" w:rsidP="00671B05">
      <w:pPr>
        <w:rPr>
          <w:b/>
          <w:bCs/>
          <w:sz w:val="28"/>
          <w:szCs w:val="28"/>
        </w:rPr>
      </w:pPr>
    </w:p>
    <w:p w14:paraId="419E6602" w14:textId="77777777" w:rsidR="00671B05" w:rsidRPr="008F16CE" w:rsidRDefault="00671B05" w:rsidP="00671B05">
      <w:pPr>
        <w:rPr>
          <w:b/>
          <w:bCs/>
          <w:sz w:val="28"/>
          <w:szCs w:val="28"/>
        </w:rPr>
      </w:pPr>
    </w:p>
    <w:p w14:paraId="253C5AFB" w14:textId="77777777" w:rsidR="00671B05" w:rsidRPr="008A4FA0" w:rsidRDefault="00671B05" w:rsidP="00671B05">
      <w:pPr>
        <w:rPr>
          <w:b/>
          <w:bCs/>
          <w:sz w:val="28"/>
          <w:szCs w:val="28"/>
          <w:lang w:val="it-IT"/>
        </w:rPr>
      </w:pPr>
      <w:proofErr w:type="spellStart"/>
      <w:r w:rsidRPr="008A4FA0">
        <w:rPr>
          <w:b/>
          <w:bCs/>
          <w:sz w:val="28"/>
          <w:szCs w:val="28"/>
          <w:lang w:val="it-IT"/>
        </w:rPr>
        <w:t>Lecturer</w:t>
      </w:r>
      <w:proofErr w:type="spellEnd"/>
      <w:r w:rsidRPr="008A4FA0">
        <w:rPr>
          <w:b/>
          <w:bCs/>
          <w:sz w:val="28"/>
          <w:szCs w:val="28"/>
          <w:lang w:val="it-IT"/>
        </w:rPr>
        <w:t xml:space="preserve"> name: </w:t>
      </w:r>
      <w:r w:rsidRPr="008A4FA0">
        <w:rPr>
          <w:b/>
          <w:bCs/>
          <w:sz w:val="28"/>
          <w:szCs w:val="28"/>
          <w:lang w:val="it-IT"/>
        </w:rPr>
        <w:tab/>
      </w:r>
      <w:r w:rsidRPr="008A4FA0">
        <w:rPr>
          <w:b/>
          <w:bCs/>
          <w:sz w:val="28"/>
          <w:szCs w:val="28"/>
          <w:lang w:val="it-IT"/>
        </w:rPr>
        <w:tab/>
      </w:r>
      <w:r w:rsidRPr="008A4FA0">
        <w:rPr>
          <w:b/>
          <w:bCs/>
          <w:sz w:val="28"/>
          <w:szCs w:val="28"/>
          <w:lang w:val="it-IT"/>
        </w:rPr>
        <w:tab/>
      </w:r>
      <w:r w:rsidRPr="008A4FA0">
        <w:rPr>
          <w:b/>
          <w:bCs/>
          <w:sz w:val="28"/>
          <w:szCs w:val="28"/>
          <w:lang w:val="it-IT"/>
        </w:rPr>
        <w:tab/>
      </w:r>
      <w:r w:rsidRPr="008A4FA0">
        <w:rPr>
          <w:b/>
          <w:bCs/>
          <w:sz w:val="28"/>
          <w:szCs w:val="28"/>
          <w:lang w:val="it-IT"/>
        </w:rPr>
        <w:tab/>
      </w:r>
      <w:r w:rsidRPr="008A4FA0">
        <w:rPr>
          <w:b/>
          <w:bCs/>
          <w:sz w:val="28"/>
          <w:szCs w:val="28"/>
          <w:lang w:val="it-IT"/>
        </w:rPr>
        <w:tab/>
      </w:r>
      <w:r w:rsidRPr="008A4FA0">
        <w:rPr>
          <w:b/>
          <w:bCs/>
          <w:sz w:val="28"/>
          <w:szCs w:val="28"/>
          <w:lang w:val="it-IT"/>
        </w:rPr>
        <w:tab/>
      </w:r>
      <w:proofErr w:type="spellStart"/>
      <w:r w:rsidRPr="008A4FA0">
        <w:rPr>
          <w:b/>
          <w:bCs/>
          <w:sz w:val="28"/>
          <w:szCs w:val="28"/>
          <w:lang w:val="it-IT"/>
        </w:rPr>
        <w:t>Student</w:t>
      </w:r>
      <w:proofErr w:type="spellEnd"/>
      <w:r w:rsidRPr="008A4FA0">
        <w:rPr>
          <w:b/>
          <w:bCs/>
          <w:sz w:val="28"/>
          <w:szCs w:val="28"/>
          <w:lang w:val="it-IT"/>
        </w:rPr>
        <w:t xml:space="preserve"> Name:</w:t>
      </w:r>
    </w:p>
    <w:p w14:paraId="177B0AFB" w14:textId="77777777" w:rsidR="00671B05" w:rsidRPr="00A30717" w:rsidRDefault="00671B05" w:rsidP="00671B05">
      <w:pPr>
        <w:rPr>
          <w:sz w:val="28"/>
          <w:szCs w:val="28"/>
          <w:lang w:val="it-IT"/>
        </w:rPr>
      </w:pPr>
      <w:r w:rsidRPr="00A30717">
        <w:rPr>
          <w:sz w:val="28"/>
          <w:szCs w:val="28"/>
          <w:lang w:val="it-IT"/>
        </w:rPr>
        <w:t>Dr. Bi</w:t>
      </w:r>
      <w:r>
        <w:rPr>
          <w:sz w:val="28"/>
          <w:szCs w:val="28"/>
          <w:lang w:val="it-IT"/>
        </w:rPr>
        <w:t>anca Sanfilippo</w:t>
      </w:r>
      <w:r w:rsidRPr="00A30717">
        <w:rPr>
          <w:sz w:val="28"/>
          <w:szCs w:val="28"/>
          <w:lang w:val="it-IT"/>
        </w:rPr>
        <w:t xml:space="preserve">                                            Margareta Nicoleta Dragoi</w:t>
      </w:r>
    </w:p>
    <w:p w14:paraId="6660F0B6" w14:textId="77777777" w:rsidR="00671B05" w:rsidRPr="00A30717" w:rsidRDefault="00671B05" w:rsidP="00671B05">
      <w:pPr>
        <w:rPr>
          <w:sz w:val="28"/>
          <w:szCs w:val="28"/>
          <w:lang w:val="en-GB"/>
        </w:rPr>
      </w:pPr>
      <w:r w:rsidRPr="00A30717">
        <w:rPr>
          <w:sz w:val="28"/>
          <w:szCs w:val="28"/>
          <w:lang w:val="it-IT"/>
        </w:rPr>
        <w:t xml:space="preserve">                                                                                 </w:t>
      </w:r>
      <w:r w:rsidRPr="00A30717">
        <w:rPr>
          <w:sz w:val="28"/>
          <w:szCs w:val="28"/>
          <w:lang w:val="en-GB"/>
        </w:rPr>
        <w:t>Student ID: 2019145</w:t>
      </w:r>
    </w:p>
    <w:p w14:paraId="2FFF526E" w14:textId="77777777" w:rsidR="00671B05" w:rsidRDefault="00671B05" w:rsidP="00671B05">
      <w:pPr>
        <w:jc w:val="center"/>
        <w:rPr>
          <w:sz w:val="32"/>
          <w:szCs w:val="32"/>
          <w:lang w:val="en-GB"/>
        </w:rPr>
      </w:pPr>
    </w:p>
    <w:p w14:paraId="34C38C98" w14:textId="77777777" w:rsidR="00671B05" w:rsidRDefault="00671B05" w:rsidP="00671B05">
      <w:pPr>
        <w:jc w:val="center"/>
        <w:rPr>
          <w:sz w:val="32"/>
          <w:szCs w:val="32"/>
          <w:lang w:val="en-GB"/>
        </w:rPr>
      </w:pPr>
    </w:p>
    <w:p w14:paraId="7F7E091F" w14:textId="77777777" w:rsidR="00671B05" w:rsidRDefault="00671B05" w:rsidP="00671B05">
      <w:pPr>
        <w:jc w:val="center"/>
        <w:rPr>
          <w:sz w:val="32"/>
          <w:szCs w:val="32"/>
          <w:lang w:val="en-GB"/>
        </w:rPr>
      </w:pPr>
    </w:p>
    <w:p w14:paraId="69750D72" w14:textId="77777777" w:rsidR="00671B05" w:rsidRPr="00A30717" w:rsidRDefault="00671B05" w:rsidP="00671B05">
      <w:pPr>
        <w:jc w:val="center"/>
        <w:rPr>
          <w:sz w:val="32"/>
          <w:szCs w:val="32"/>
          <w:lang w:val="en-GB"/>
        </w:rPr>
      </w:pPr>
    </w:p>
    <w:p w14:paraId="710A1768" w14:textId="19F88AC3" w:rsidR="00671B05" w:rsidRPr="00A30717" w:rsidRDefault="00671B05" w:rsidP="00671B05">
      <w:pPr>
        <w:rPr>
          <w:b/>
          <w:bCs/>
          <w:sz w:val="28"/>
          <w:szCs w:val="28"/>
          <w:lang w:val="en-GB"/>
        </w:rPr>
      </w:pPr>
      <w:r w:rsidRPr="00A30717">
        <w:rPr>
          <w:b/>
          <w:bCs/>
          <w:sz w:val="28"/>
          <w:szCs w:val="28"/>
          <w:lang w:val="en-GB"/>
        </w:rPr>
        <w:t>Date</w:t>
      </w:r>
      <w:r w:rsidRPr="00A30717">
        <w:rPr>
          <w:sz w:val="28"/>
          <w:szCs w:val="28"/>
          <w:lang w:val="en-GB"/>
        </w:rPr>
        <w:t xml:space="preserve">: </w:t>
      </w:r>
      <w:r>
        <w:rPr>
          <w:sz w:val="28"/>
          <w:szCs w:val="28"/>
          <w:lang w:val="en-GB"/>
        </w:rPr>
        <w:t>5 May 2023</w:t>
      </w:r>
    </w:p>
    <w:p w14:paraId="51B82550" w14:textId="77777777" w:rsidR="003D469C" w:rsidRDefault="003D469C"/>
    <w:p w14:paraId="207C602E" w14:textId="77777777" w:rsidR="003D469C" w:rsidRDefault="00000000">
      <w:pPr>
        <w:rPr>
          <w:b/>
        </w:rPr>
      </w:pPr>
      <w:r>
        <w:br w:type="page"/>
      </w:r>
    </w:p>
    <w:p w14:paraId="5E8290B0" w14:textId="77777777" w:rsidR="003D469C" w:rsidRDefault="00000000">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731719454"/>
        <w:docPartObj>
          <w:docPartGallery w:val="Table of Contents"/>
          <w:docPartUnique/>
        </w:docPartObj>
      </w:sdtPr>
      <w:sdtContent>
        <w:p w14:paraId="51F590D2" w14:textId="4B5B713D" w:rsidR="003D469C" w:rsidRDefault="00000000">
          <w:pPr>
            <w:pBdr>
              <w:top w:val="nil"/>
              <w:left w:val="nil"/>
              <w:bottom w:val="nil"/>
              <w:right w:val="nil"/>
              <w:between w:val="nil"/>
            </w:pBdr>
            <w:tabs>
              <w:tab w:val="right" w:pos="9350"/>
            </w:tabs>
            <w:spacing w:after="100" w:line="360" w:lineRule="auto"/>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r>
            <w:r w:rsidR="00A87F1C">
              <w:rPr>
                <w:color w:val="000000"/>
              </w:rPr>
              <w:t>3</w:t>
            </w:r>
          </w:hyperlink>
        </w:p>
        <w:p w14:paraId="54C19CCF" w14:textId="327DEA98" w:rsidR="003D469C" w:rsidRDefault="00000000">
          <w:pPr>
            <w:pBdr>
              <w:top w:val="nil"/>
              <w:left w:val="nil"/>
              <w:bottom w:val="nil"/>
              <w:right w:val="nil"/>
              <w:between w:val="nil"/>
            </w:pBdr>
            <w:tabs>
              <w:tab w:val="right" w:pos="9350"/>
            </w:tabs>
            <w:spacing w:after="100" w:line="360" w:lineRule="auto"/>
            <w:rPr>
              <w:color w:val="000000"/>
            </w:rPr>
          </w:pPr>
          <w:hyperlink w:anchor="_heading=h.30j0zll">
            <w:r>
              <w:rPr>
                <w:color w:val="000000"/>
                <w:highlight w:val="white"/>
              </w:rPr>
              <w:t>Generalized anxiety disorder</w:t>
            </w:r>
          </w:hyperlink>
          <w:hyperlink w:anchor="_heading=h.30j0zll">
            <w:r>
              <w:rPr>
                <w:color w:val="000000"/>
              </w:rPr>
              <w:tab/>
            </w:r>
            <w:r w:rsidR="00A87F1C">
              <w:rPr>
                <w:color w:val="000000"/>
              </w:rPr>
              <w:t>3</w:t>
            </w:r>
          </w:hyperlink>
        </w:p>
        <w:p w14:paraId="22A986D8" w14:textId="712C2C21" w:rsidR="003D469C" w:rsidRDefault="00000000">
          <w:pPr>
            <w:pBdr>
              <w:top w:val="nil"/>
              <w:left w:val="nil"/>
              <w:bottom w:val="nil"/>
              <w:right w:val="nil"/>
              <w:between w:val="nil"/>
            </w:pBdr>
            <w:tabs>
              <w:tab w:val="right" w:pos="9350"/>
            </w:tabs>
            <w:spacing w:after="100" w:line="360" w:lineRule="auto"/>
            <w:rPr>
              <w:color w:val="000000"/>
            </w:rPr>
          </w:pPr>
          <w:hyperlink w:anchor="_heading=h.1fob9te">
            <w:r>
              <w:rPr>
                <w:color w:val="000000"/>
              </w:rPr>
              <w:t>Schizophrenia</w:t>
            </w:r>
            <w:r>
              <w:rPr>
                <w:color w:val="000000"/>
              </w:rPr>
              <w:tab/>
            </w:r>
            <w:r w:rsidR="00A87F1C">
              <w:rPr>
                <w:color w:val="000000"/>
              </w:rPr>
              <w:t>6</w:t>
            </w:r>
          </w:hyperlink>
        </w:p>
        <w:p w14:paraId="5CA6D78C" w14:textId="62C46CC1" w:rsidR="003D469C" w:rsidRDefault="00000000">
          <w:pPr>
            <w:pBdr>
              <w:top w:val="nil"/>
              <w:left w:val="nil"/>
              <w:bottom w:val="nil"/>
              <w:right w:val="nil"/>
              <w:between w:val="nil"/>
            </w:pBdr>
            <w:tabs>
              <w:tab w:val="right" w:pos="9350"/>
            </w:tabs>
            <w:spacing w:after="100" w:line="360" w:lineRule="auto"/>
            <w:rPr>
              <w:color w:val="000000"/>
            </w:rPr>
          </w:pPr>
          <w:hyperlink w:anchor="_heading=h.3znysh7">
            <w:r>
              <w:rPr>
                <w:color w:val="000000"/>
              </w:rPr>
              <w:t>Autism</w:t>
            </w:r>
            <w:r>
              <w:rPr>
                <w:color w:val="000000"/>
              </w:rPr>
              <w:tab/>
            </w:r>
            <w:r w:rsidR="00A87F1C">
              <w:rPr>
                <w:color w:val="000000"/>
              </w:rPr>
              <w:t>9</w:t>
            </w:r>
          </w:hyperlink>
        </w:p>
        <w:p w14:paraId="07A7EFDA" w14:textId="04948055" w:rsidR="003D469C" w:rsidRDefault="00000000">
          <w:pPr>
            <w:pBdr>
              <w:top w:val="nil"/>
              <w:left w:val="nil"/>
              <w:bottom w:val="nil"/>
              <w:right w:val="nil"/>
              <w:between w:val="nil"/>
            </w:pBdr>
            <w:tabs>
              <w:tab w:val="right" w:pos="9350"/>
            </w:tabs>
            <w:spacing w:after="100" w:line="360" w:lineRule="auto"/>
            <w:rPr>
              <w:color w:val="000000"/>
            </w:rPr>
          </w:pPr>
          <w:hyperlink w:anchor="_heading=h.tyjcwt">
            <w:r>
              <w:rPr>
                <w:color w:val="000000"/>
              </w:rPr>
              <w:t>Reference list</w:t>
            </w:r>
            <w:r>
              <w:rPr>
                <w:color w:val="000000"/>
              </w:rPr>
              <w:tab/>
            </w:r>
            <w:r w:rsidR="00A87F1C">
              <w:rPr>
                <w:color w:val="000000"/>
              </w:rPr>
              <w:t>12</w:t>
            </w:r>
          </w:hyperlink>
        </w:p>
        <w:p w14:paraId="50A93771" w14:textId="77777777" w:rsidR="003D469C" w:rsidRDefault="00000000">
          <w:pPr>
            <w:spacing w:line="360" w:lineRule="auto"/>
          </w:pPr>
          <w:r>
            <w:fldChar w:fldCharType="end"/>
          </w:r>
        </w:p>
      </w:sdtContent>
    </w:sdt>
    <w:p w14:paraId="06C0BB34" w14:textId="77777777" w:rsidR="003D469C" w:rsidRDefault="003D469C">
      <w:pPr>
        <w:spacing w:line="360" w:lineRule="auto"/>
        <w:rPr>
          <w:b/>
        </w:rPr>
      </w:pPr>
    </w:p>
    <w:p w14:paraId="2ADA6281" w14:textId="77777777" w:rsidR="003D469C" w:rsidRDefault="00000000">
      <w:pPr>
        <w:rPr>
          <w:b/>
          <w:color w:val="000000"/>
        </w:rPr>
      </w:pPr>
      <w:bookmarkStart w:id="0" w:name="_heading=h.gjdgxs" w:colFirst="0" w:colLast="0"/>
      <w:bookmarkEnd w:id="0"/>
      <w:r>
        <w:br w:type="page"/>
      </w:r>
    </w:p>
    <w:p w14:paraId="1701B393" w14:textId="77777777" w:rsidR="003D469C" w:rsidRDefault="00000000">
      <w:pPr>
        <w:pStyle w:val="Heading1"/>
      </w:pPr>
      <w:r>
        <w:lastRenderedPageBreak/>
        <w:t>Introduction</w:t>
      </w:r>
    </w:p>
    <w:p w14:paraId="3752D789" w14:textId="4B9E893F" w:rsidR="003D469C" w:rsidRDefault="00000000">
      <w:pPr>
        <w:spacing w:line="360" w:lineRule="auto"/>
        <w:jc w:val="both"/>
      </w:pPr>
      <w:r>
        <w:t xml:space="preserve">Mental illness needs to be provided with priority and necessary treatment should be offered to overcome the same. The study will be highlighting the Classification, Diagnosis, Treatment, Measurements of rehabilitation and Recommendations for improvement of </w:t>
      </w:r>
      <w:r>
        <w:rPr>
          <w:color w:val="000000"/>
          <w:highlight w:val="white"/>
        </w:rPr>
        <w:t>Generalized anxiety disorder</w:t>
      </w:r>
      <w:r>
        <w:t>, Schizophrenia and Autism. For this purpose, “</w:t>
      </w:r>
      <w:r>
        <w:rPr>
          <w:i/>
        </w:rPr>
        <w:t>International Statistical Classification of Diseases and Related Health Problems 10th Revision (ICD-10) Version for 2010</w:t>
      </w:r>
      <w:r>
        <w:t xml:space="preserve">” have been referred to collect necessary information. </w:t>
      </w:r>
      <w:r w:rsidR="007923A7">
        <w:t>(WHO, 2010)</w:t>
      </w:r>
    </w:p>
    <w:p w14:paraId="0023610A" w14:textId="14CF2DDF" w:rsidR="003D469C" w:rsidRDefault="00000000">
      <w:pPr>
        <w:pStyle w:val="Heading1"/>
        <w:rPr>
          <w:highlight w:val="white"/>
        </w:rPr>
      </w:pPr>
      <w:bookmarkStart w:id="1" w:name="_heading=h.30j0zll" w:colFirst="0" w:colLast="0"/>
      <w:bookmarkEnd w:id="1"/>
      <w:r>
        <w:rPr>
          <w:highlight w:val="white"/>
        </w:rPr>
        <w:t>Generalized anxiety disorder</w:t>
      </w:r>
      <w:r w:rsidR="0017732F">
        <w:rPr>
          <w:highlight w:val="white"/>
        </w:rPr>
        <w:t xml:space="preserve"> (GAD)</w:t>
      </w:r>
    </w:p>
    <w:p w14:paraId="684E6DEF" w14:textId="77777777" w:rsidR="003D469C" w:rsidRDefault="00000000">
      <w:pPr>
        <w:spacing w:line="360" w:lineRule="auto"/>
        <w:jc w:val="both"/>
        <w:rPr>
          <w:b/>
        </w:rPr>
      </w:pPr>
      <w:r>
        <w:rPr>
          <w:b/>
        </w:rPr>
        <w:t>Classification</w:t>
      </w:r>
    </w:p>
    <w:p w14:paraId="23DC5799" w14:textId="7B5AC490" w:rsidR="003D469C" w:rsidRDefault="00000000">
      <w:pPr>
        <w:spacing w:line="360" w:lineRule="auto"/>
        <w:jc w:val="both"/>
        <w:rPr>
          <w:color w:val="000000"/>
          <w:highlight w:val="white"/>
        </w:rPr>
      </w:pPr>
      <w:r>
        <w:t xml:space="preserve">A mental condition because of which the individuals respond to a particular situation with fear and dread is known as anxiety disorder (my.clevelandclinic.org, 2023). Physical signs of anxiety can also be found in the human body if an individual is dealing with anxiety. The classification of anxiety is discussed here. In case of </w:t>
      </w:r>
      <w:r>
        <w:rPr>
          <w:b/>
          <w:color w:val="000000"/>
          <w:highlight w:val="white"/>
        </w:rPr>
        <w:t xml:space="preserve">panic disorder, </w:t>
      </w:r>
      <w:r>
        <w:rPr>
          <w:color w:val="000000"/>
          <w:highlight w:val="white"/>
        </w:rPr>
        <w:t>recurrent attacks of panic can be seen among the individuals (</w:t>
      </w:r>
      <w:proofErr w:type="spellStart"/>
      <w:r>
        <w:rPr>
          <w:color w:val="222222"/>
          <w:highlight w:val="white"/>
        </w:rPr>
        <w:t>Javelot</w:t>
      </w:r>
      <w:proofErr w:type="spellEnd"/>
      <w:r>
        <w:rPr>
          <w:color w:val="222222"/>
          <w:highlight w:val="white"/>
        </w:rPr>
        <w:t xml:space="preserve"> and Weiner, 2021</w:t>
      </w:r>
      <w:r>
        <w:rPr>
          <w:color w:val="000000"/>
          <w:highlight w:val="white"/>
        </w:rPr>
        <w:t xml:space="preserve">). This is unpredictable and not restricted to any circumstances or situation. The symptoms of this disorder are “sudden onset of palpitations, chest pain, choking sensations, dizziness, and feelings of unreality”. In addition to this, the secondary fear of dying as well as being mad can be seen among the people suffering from this issue. In case if the patient is dealing with depressive disorder at the time of attack, then it should not be treated as panic disorder. </w:t>
      </w:r>
      <w:r w:rsidR="0017732F">
        <w:rPr>
          <w:b/>
          <w:i/>
          <w:color w:val="000000"/>
          <w:highlight w:val="white"/>
        </w:rPr>
        <w:t>GAD</w:t>
      </w:r>
      <w:r>
        <w:rPr>
          <w:color w:val="000000"/>
          <w:highlight w:val="white"/>
        </w:rPr>
        <w:t xml:space="preserve"> is another type of anxiety that is persistent and generalized however not restricted to any particular environment. The symptoms in this case are “</w:t>
      </w:r>
      <w:r>
        <w:rPr>
          <w:highlight w:val="white"/>
        </w:rPr>
        <w:t>complaints</w:t>
      </w:r>
      <w:r>
        <w:rPr>
          <w:color w:val="000000"/>
          <w:highlight w:val="white"/>
        </w:rPr>
        <w:t xml:space="preserve"> of persistent nervousness, trembling, muscular tensions, sweating, lightheadedness, palpitations, dizziness, and epigastric discomfort” (icd.who.int, 2023). In context to </w:t>
      </w:r>
      <w:r>
        <w:rPr>
          <w:b/>
          <w:color w:val="000000"/>
          <w:highlight w:val="white"/>
        </w:rPr>
        <w:t xml:space="preserve">Mixed anxiety and depressive disorder </w:t>
      </w:r>
      <w:r>
        <w:rPr>
          <w:color w:val="000000"/>
          <w:highlight w:val="white"/>
        </w:rPr>
        <w:t xml:space="preserve">the signs of anxiety and depression both can be seen among the people however it is not predominant. In this case the professionals need to record both the diagnosis and give medicines accordingly.  </w:t>
      </w:r>
    </w:p>
    <w:p w14:paraId="57194E6A" w14:textId="77777777" w:rsidR="003D469C" w:rsidRDefault="00000000">
      <w:pPr>
        <w:spacing w:line="360" w:lineRule="auto"/>
        <w:jc w:val="both"/>
        <w:rPr>
          <w:b/>
        </w:rPr>
      </w:pPr>
      <w:r>
        <w:rPr>
          <w:b/>
        </w:rPr>
        <w:t>Diagnosis</w:t>
      </w:r>
    </w:p>
    <w:p w14:paraId="00E21D71" w14:textId="013D71AF" w:rsidR="003D469C" w:rsidRDefault="00000000">
      <w:pPr>
        <w:spacing w:line="360" w:lineRule="auto"/>
        <w:jc w:val="both"/>
        <w:rPr>
          <w:b/>
        </w:rPr>
      </w:pPr>
      <w:r>
        <w:rPr>
          <w:b/>
        </w:rPr>
        <w:t>The main causes of anxiety</w:t>
      </w:r>
      <w:r w:rsidR="00AA15D2">
        <w:rPr>
          <w:b/>
        </w:rPr>
        <w:t xml:space="preserve"> </w:t>
      </w:r>
      <w:r w:rsidR="00AA15D2" w:rsidRPr="007923A7">
        <w:rPr>
          <w:b/>
          <w:bCs/>
        </w:rPr>
        <w:t>(</w:t>
      </w:r>
      <w:proofErr w:type="spellStart"/>
      <w:r w:rsidR="00AA15D2" w:rsidRPr="007923A7">
        <w:rPr>
          <w:b/>
          <w:bCs/>
        </w:rPr>
        <w:t>Aetiology</w:t>
      </w:r>
      <w:proofErr w:type="spellEnd"/>
      <w:r w:rsidR="00AA15D2" w:rsidRPr="007923A7">
        <w:rPr>
          <w:b/>
          <w:bCs/>
        </w:rPr>
        <w:t>)</w:t>
      </w:r>
      <w:r w:rsidRPr="007923A7">
        <w:rPr>
          <w:b/>
        </w:rPr>
        <w:t xml:space="preserve"> </w:t>
      </w:r>
      <w:r>
        <w:rPr>
          <w:b/>
        </w:rPr>
        <w:t>are discussed below:</w:t>
      </w:r>
    </w:p>
    <w:p w14:paraId="7D901EDC" w14:textId="77777777" w:rsidR="003D469C" w:rsidRDefault="00000000">
      <w:pPr>
        <w:spacing w:line="360" w:lineRule="auto"/>
        <w:jc w:val="both"/>
      </w:pPr>
      <w:r>
        <w:t xml:space="preserve">The professionals we ask about the medical history of the patient along with their symptoms. </w:t>
      </w:r>
    </w:p>
    <w:p w14:paraId="1CFCE193" w14:textId="0C73B690" w:rsidR="003D469C" w:rsidRDefault="00000000">
      <w:pPr>
        <w:spacing w:line="360" w:lineRule="auto"/>
        <w:jc w:val="both"/>
        <w:rPr>
          <w:color w:val="111111"/>
          <w:highlight w:val="white"/>
        </w:rPr>
      </w:pPr>
      <w:r>
        <w:t xml:space="preserve">The help of The PSWQ [27] can be taken for the diagnosis of </w:t>
      </w:r>
      <w:r w:rsidR="0017732F">
        <w:rPr>
          <w:color w:val="000000"/>
          <w:highlight w:val="white"/>
        </w:rPr>
        <w:t>GAD</w:t>
      </w:r>
      <w:r>
        <w:rPr>
          <w:color w:val="000000"/>
          <w:highlight w:val="white"/>
        </w:rPr>
        <w:t xml:space="preserve">. In order to measure the frequency as well as intensity of chronic worry, a </w:t>
      </w:r>
      <w:r>
        <w:rPr>
          <w:color w:val="202124"/>
          <w:highlight w:val="white"/>
        </w:rPr>
        <w:t xml:space="preserve">16-item self-report questionnaire is provided to the patient. If the professionals find main symptoms of this disorder, then they provide the questionnaire which consists of various aspects of anxiety. The assessment is done with the help </w:t>
      </w:r>
      <w:r>
        <w:rPr>
          <w:color w:val="202124"/>
          <w:highlight w:val="white"/>
        </w:rPr>
        <w:lastRenderedPageBreak/>
        <w:t>of a 5-point Likert scale (</w:t>
      </w:r>
      <w:r>
        <w:t xml:space="preserve">Kim </w:t>
      </w:r>
      <w:r>
        <w:rPr>
          <w:i/>
        </w:rPr>
        <w:t>et al</w:t>
      </w:r>
      <w:r>
        <w:t>., 2018</w:t>
      </w:r>
      <w:r>
        <w:rPr>
          <w:color w:val="202124"/>
          <w:highlight w:val="white"/>
        </w:rPr>
        <w:t>). The mental health professional can perform a physical</w:t>
      </w:r>
      <w:r>
        <w:rPr>
          <w:color w:val="111111"/>
          <w:highlight w:val="white"/>
        </w:rPr>
        <w:t xml:space="preserve"> examination to examine whether the anxiety is happening because of the current medical condition of that individual. In case if they are suspecting any mental condition then they will ask for blood or urine tests. “Criteria listed in the Diagnostic and Statistical Manual of Mental Disorders (DSM-5), published by the American Psychiatric Association” can be referred for this purpose (</w:t>
      </w:r>
      <w:r>
        <w:t>mayoclinic.org,</w:t>
      </w:r>
      <w:r>
        <w:rPr>
          <w:i/>
        </w:rPr>
        <w:t xml:space="preserve"> </w:t>
      </w:r>
      <w:r>
        <w:t>2023</w:t>
      </w:r>
      <w:r>
        <w:rPr>
          <w:color w:val="111111"/>
          <w:highlight w:val="white"/>
        </w:rPr>
        <w:t xml:space="preserve">). </w:t>
      </w:r>
    </w:p>
    <w:p w14:paraId="2C6688F7" w14:textId="77777777" w:rsidR="003D469C" w:rsidRDefault="00000000">
      <w:pPr>
        <w:spacing w:line="360" w:lineRule="auto"/>
        <w:jc w:val="both"/>
        <w:rPr>
          <w:b/>
        </w:rPr>
      </w:pPr>
      <w:r>
        <w:rPr>
          <w:b/>
        </w:rPr>
        <w:t>Treatment</w:t>
      </w:r>
    </w:p>
    <w:p w14:paraId="74A126EC" w14:textId="77777777" w:rsidR="003D469C" w:rsidRPr="007923A7" w:rsidRDefault="00000000">
      <w:pPr>
        <w:spacing w:line="360" w:lineRule="auto"/>
        <w:jc w:val="both"/>
        <w:rPr>
          <w:highlight w:val="white"/>
        </w:rPr>
      </w:pPr>
      <w:r>
        <w:rPr>
          <w:color w:val="111111"/>
          <w:highlight w:val="white"/>
        </w:rPr>
        <w:t>Psychological counseling can be offered to the individuals dealing with anxiety (</w:t>
      </w:r>
      <w:proofErr w:type="spellStart"/>
      <w:r>
        <w:rPr>
          <w:color w:val="222222"/>
          <w:highlight w:val="white"/>
        </w:rPr>
        <w:t>Mariani</w:t>
      </w:r>
      <w:proofErr w:type="spellEnd"/>
      <w:r>
        <w:rPr>
          <w:color w:val="222222"/>
          <w:highlight w:val="white"/>
        </w:rPr>
        <w:t xml:space="preserve"> </w:t>
      </w:r>
      <w:r>
        <w:rPr>
          <w:i/>
          <w:color w:val="222222"/>
          <w:highlight w:val="white"/>
        </w:rPr>
        <w:t xml:space="preserve">et al., </w:t>
      </w:r>
      <w:r>
        <w:rPr>
          <w:color w:val="222222"/>
          <w:highlight w:val="white"/>
        </w:rPr>
        <w:t>2020</w:t>
      </w:r>
      <w:r>
        <w:rPr>
          <w:color w:val="111111"/>
          <w:highlight w:val="white"/>
        </w:rPr>
        <w:t xml:space="preserve">). In this treatment, the therapists need to work on them to reduce their anxiety symptoms. In context to generalized anxiety disorder it can be said that Cognitive behavioral therapy is the most effective one where a short-term therapy is given to the individuals so that they can discuss </w:t>
      </w:r>
      <w:r w:rsidRPr="007923A7">
        <w:rPr>
          <w:highlight w:val="white"/>
        </w:rPr>
        <w:t>their issue with the therapist. During the therapy the individuals will get a chance to learn how to deal with the stress and worries. Besides that, various medications can also be provided to the patients. For example, Antidepressants are first line medication treatments which include “serotonin reuptake inhibitor (SSRI) and serotonin and norepinephrine reuptake inhibitor (SNRI) classes”. The other anti-anxiety medication is buspirone and benzodiazepine (</w:t>
      </w:r>
      <w:r w:rsidRPr="007923A7">
        <w:t>my.clevelandclinic.org,</w:t>
      </w:r>
      <w:r w:rsidRPr="007923A7">
        <w:rPr>
          <w:i/>
        </w:rPr>
        <w:t xml:space="preserve"> </w:t>
      </w:r>
      <w:r w:rsidRPr="007923A7">
        <w:t>20223</w:t>
      </w:r>
      <w:r w:rsidRPr="007923A7">
        <w:rPr>
          <w:highlight w:val="white"/>
        </w:rPr>
        <w:t xml:space="preserve">). However, these medications should not be the first choice as these are addictive. </w:t>
      </w:r>
    </w:p>
    <w:p w14:paraId="655F189A" w14:textId="77777777" w:rsidR="003D469C" w:rsidRPr="007923A7" w:rsidRDefault="00000000">
      <w:pPr>
        <w:spacing w:line="360" w:lineRule="auto"/>
        <w:jc w:val="both"/>
        <w:rPr>
          <w:highlight w:val="white"/>
        </w:rPr>
      </w:pPr>
      <w:r w:rsidRPr="007923A7">
        <w:rPr>
          <w:highlight w:val="white"/>
        </w:rPr>
        <w:t>According to the principles of care it can be said that the people who are suffering from anxiety need to be offered with proper care from their close people. On the other hand sometimes it can be seen that due to busy schedules the family members are unable to spend time with these patients which can lead to loneliness for the individuals. This can as a result lead to long term effect on the mental health of the patients.</w:t>
      </w:r>
    </w:p>
    <w:p w14:paraId="0C3FC94E" w14:textId="77777777" w:rsidR="003D469C" w:rsidRPr="007923A7" w:rsidRDefault="00000000">
      <w:pPr>
        <w:spacing w:line="360" w:lineRule="auto"/>
        <w:jc w:val="both"/>
        <w:rPr>
          <w:highlight w:val="white"/>
        </w:rPr>
      </w:pPr>
      <w:r w:rsidRPr="007923A7">
        <w:rPr>
          <w:highlight w:val="white"/>
        </w:rPr>
        <w:t xml:space="preserve">Besides that, the people of the UK are given the chance to develop knowledge regarding anxiety by joining any course of anxiety management. This will help the population to increase their </w:t>
      </w:r>
      <w:proofErr w:type="spellStart"/>
      <w:r w:rsidRPr="007923A7">
        <w:rPr>
          <w:highlight w:val="white"/>
        </w:rPr>
        <w:t>self awareness</w:t>
      </w:r>
      <w:proofErr w:type="spellEnd"/>
      <w:r w:rsidRPr="007923A7">
        <w:rPr>
          <w:highlight w:val="white"/>
        </w:rPr>
        <w:t xml:space="preserve"> and lead of spending quality of life. In addition to this, the theories which are available to manage anxiety are "Counseling, Cognitive </w:t>
      </w:r>
      <w:proofErr w:type="spellStart"/>
      <w:r w:rsidRPr="007923A7">
        <w:rPr>
          <w:highlight w:val="white"/>
        </w:rPr>
        <w:t>Behavioural</w:t>
      </w:r>
      <w:proofErr w:type="spellEnd"/>
      <w:r w:rsidRPr="007923A7">
        <w:rPr>
          <w:highlight w:val="white"/>
        </w:rPr>
        <w:t xml:space="preserve"> Therapy (CBT), Clinical Hypnotherapy, Compassion Focused Therapy (CFT) and Eye Movement </w:t>
      </w:r>
      <w:proofErr w:type="spellStart"/>
      <w:r w:rsidRPr="007923A7">
        <w:rPr>
          <w:highlight w:val="white"/>
        </w:rPr>
        <w:t>Desensitisation</w:t>
      </w:r>
      <w:proofErr w:type="spellEnd"/>
      <w:r w:rsidRPr="007923A7">
        <w:rPr>
          <w:highlight w:val="white"/>
        </w:rPr>
        <w:t xml:space="preserve"> &amp; Reprocessing (EMDR) therapy". This is also found that more than 430 Anxiety UK Approved Therapists online, by phone and face to face. They are giving online advice to the patients so that they can deal with the disorder (</w:t>
      </w:r>
      <w:r w:rsidRPr="007923A7">
        <w:rPr>
          <w:sz w:val="21"/>
          <w:szCs w:val="21"/>
          <w:highlight w:val="white"/>
        </w:rPr>
        <w:t>nice.org.uk, 2011</w:t>
      </w:r>
      <w:r w:rsidRPr="007923A7">
        <w:rPr>
          <w:highlight w:val="white"/>
        </w:rPr>
        <w:t xml:space="preserve">). On the contrary, in some cases giving online advices can be a disadvantage also as many old people are unable to access internet which will restrict them from accessing the online medication advices. </w:t>
      </w:r>
    </w:p>
    <w:p w14:paraId="061A6465" w14:textId="77777777" w:rsidR="003D469C" w:rsidRPr="007923A7" w:rsidRDefault="00000000">
      <w:pPr>
        <w:spacing w:line="360" w:lineRule="auto"/>
        <w:jc w:val="both"/>
      </w:pPr>
      <w:r w:rsidRPr="007923A7">
        <w:lastRenderedPageBreak/>
        <w:t xml:space="preserve">From the point of view of </w:t>
      </w:r>
      <w:proofErr w:type="spellStart"/>
      <w:r w:rsidRPr="007923A7">
        <w:rPr>
          <w:sz w:val="20"/>
          <w:szCs w:val="20"/>
          <w:highlight w:val="white"/>
        </w:rPr>
        <w:t>Demou</w:t>
      </w:r>
      <w:proofErr w:type="spellEnd"/>
      <w:r w:rsidRPr="007923A7">
        <w:rPr>
          <w:sz w:val="20"/>
          <w:szCs w:val="20"/>
          <w:highlight w:val="white"/>
        </w:rPr>
        <w:t xml:space="preserve"> </w:t>
      </w:r>
      <w:r w:rsidRPr="007923A7">
        <w:rPr>
          <w:i/>
          <w:sz w:val="20"/>
          <w:szCs w:val="20"/>
          <w:highlight w:val="white"/>
        </w:rPr>
        <w:t>et al.</w:t>
      </w:r>
      <w:r w:rsidRPr="007923A7">
        <w:rPr>
          <w:sz w:val="20"/>
          <w:szCs w:val="20"/>
          <w:highlight w:val="white"/>
        </w:rPr>
        <w:t xml:space="preserve"> </w:t>
      </w:r>
      <w:r w:rsidRPr="007923A7">
        <w:t xml:space="preserve">(2020) it can be said that if the individuals are not getting job opportunities for career growth then they can suffer from anxiety. In other words it can be said that if the population is unable to access job opportunities then it will affect their mental health. They will suffer from anxiety due to stress in their life. It is found that if people are discriminated against at the workplace then they can lose their motivation from work as well as suffer from many health issues such as anxiety disorder. It can be seen that the individuals sometimes are discriminated against because of their age gap, religion or gender which can be one of the major causes of anxiety. </w:t>
      </w:r>
    </w:p>
    <w:p w14:paraId="3D8A2CDD" w14:textId="09AEBB96" w:rsidR="003D469C" w:rsidRPr="007923A7" w:rsidRDefault="00000000">
      <w:pPr>
        <w:spacing w:line="360" w:lineRule="auto"/>
        <w:jc w:val="both"/>
        <w:rPr>
          <w:highlight w:val="white"/>
        </w:rPr>
      </w:pPr>
      <w:r w:rsidRPr="007923A7">
        <w:t xml:space="preserve">On the other hand, abusive relationships can also be a reason behind anxiety. If any person is getting abused or receiving abusive </w:t>
      </w:r>
      <w:r w:rsidR="0017732F" w:rsidRPr="007923A7">
        <w:t>behavior</w:t>
      </w:r>
      <w:r w:rsidRPr="007923A7">
        <w:t xml:space="preserve"> from any of their family members then it can lead to anxiety. Due to excessive tension the  individuals can also suffer from anxiety. The hyper tension during exams or interviews can be a big reason for anxiety. These reasons should be mitigated to ensure a quality of life of the people suffering from mental illness. </w:t>
      </w:r>
    </w:p>
    <w:p w14:paraId="78E800A2" w14:textId="77777777" w:rsidR="003D469C" w:rsidRDefault="00000000">
      <w:pPr>
        <w:spacing w:line="360" w:lineRule="auto"/>
        <w:jc w:val="both"/>
        <w:rPr>
          <w:b/>
        </w:rPr>
      </w:pPr>
      <w:r>
        <w:rPr>
          <w:b/>
        </w:rPr>
        <w:t xml:space="preserve">Measurements of rehabilitation </w:t>
      </w:r>
    </w:p>
    <w:p w14:paraId="776D4BB2" w14:textId="77777777" w:rsidR="003D469C" w:rsidRDefault="00000000">
      <w:pPr>
        <w:spacing w:line="360" w:lineRule="auto"/>
        <w:jc w:val="both"/>
      </w:pPr>
      <w:r>
        <w:t xml:space="preserve">Hamilton Anxiety Scale (HAM-A) is the most common measure for </w:t>
      </w:r>
      <w:r>
        <w:rPr>
          <w:color w:val="202124"/>
          <w:highlight w:val="white"/>
        </w:rPr>
        <w:t>anxiety improvement</w:t>
      </w:r>
      <w:r>
        <w:t xml:space="preserve"> (ncbi.nlm.nih.gov, 2019). This will help to understand whether the prevention strategy is working or not. </w:t>
      </w:r>
    </w:p>
    <w:p w14:paraId="36FDEDD1" w14:textId="77777777" w:rsidR="003D469C" w:rsidRDefault="00000000">
      <w:pPr>
        <w:spacing w:line="360" w:lineRule="auto"/>
        <w:jc w:val="both"/>
        <w:rPr>
          <w:b/>
        </w:rPr>
      </w:pPr>
      <w:r>
        <w:rPr>
          <w:b/>
        </w:rPr>
        <w:t xml:space="preserve">Recommendations for improvement </w:t>
      </w:r>
    </w:p>
    <w:p w14:paraId="46993208" w14:textId="77777777" w:rsidR="003D469C" w:rsidRDefault="00000000">
      <w:pPr>
        <w:spacing w:line="360" w:lineRule="auto"/>
        <w:jc w:val="both"/>
      </w:pPr>
      <w:r>
        <w:t xml:space="preserve">This is advised to the family members of people dealing with Schizophrenia not to leave them alone. They have to make sure that the individual is not facing any type of social exclusion otherwise this will affect their mental condition. </w:t>
      </w:r>
    </w:p>
    <w:p w14:paraId="7E214534" w14:textId="77777777" w:rsidR="003D469C" w:rsidRDefault="003D469C">
      <w:pPr>
        <w:spacing w:line="360" w:lineRule="auto"/>
        <w:jc w:val="both"/>
        <w:rPr>
          <w:b/>
          <w:i/>
        </w:rPr>
      </w:pPr>
    </w:p>
    <w:p w14:paraId="5D68D619" w14:textId="77777777" w:rsidR="003D469C" w:rsidRDefault="00000000">
      <w:pPr>
        <w:rPr>
          <w:b/>
          <w:color w:val="000000"/>
        </w:rPr>
      </w:pPr>
      <w:r>
        <w:br w:type="page"/>
      </w:r>
    </w:p>
    <w:p w14:paraId="19EA60D0" w14:textId="77777777" w:rsidR="003D469C" w:rsidRDefault="00000000">
      <w:pPr>
        <w:pStyle w:val="Heading1"/>
      </w:pPr>
      <w:bookmarkStart w:id="2" w:name="_heading=h.1fob9te" w:colFirst="0" w:colLast="0"/>
      <w:bookmarkEnd w:id="2"/>
      <w:r>
        <w:lastRenderedPageBreak/>
        <w:t>Schizophrenia</w:t>
      </w:r>
    </w:p>
    <w:p w14:paraId="4F90DC56" w14:textId="77777777" w:rsidR="003D469C" w:rsidRDefault="00000000">
      <w:pPr>
        <w:spacing w:line="360" w:lineRule="auto"/>
        <w:jc w:val="both"/>
        <w:rPr>
          <w:b/>
        </w:rPr>
      </w:pPr>
      <w:r>
        <w:rPr>
          <w:b/>
        </w:rPr>
        <w:t>Classification</w:t>
      </w:r>
    </w:p>
    <w:p w14:paraId="0361A1BE" w14:textId="77777777" w:rsidR="003D469C" w:rsidRDefault="00000000">
      <w:pPr>
        <w:spacing w:line="360" w:lineRule="auto"/>
        <w:jc w:val="both"/>
        <w:rPr>
          <w:color w:val="000000"/>
          <w:highlight w:val="white"/>
        </w:rPr>
      </w:pPr>
      <w:r>
        <w:t xml:space="preserve">The distortions of thinking and perception that lead to thought disorders and negative symptoms is known as Schizophrenia. In the case of </w:t>
      </w:r>
      <w:r>
        <w:rPr>
          <w:b/>
          <w:i/>
        </w:rPr>
        <w:t>Paranoid schizophrenia</w:t>
      </w:r>
      <w:r>
        <w:t xml:space="preserve">, paranoid delusions dominate it. People suffer from hallucinations, perceptual disturbances as well as auditory variety. In this case “Disturbances of affect, volition and speech, and catatonic symptoms” are relatively inconspicuous or absent. The second type is </w:t>
      </w:r>
      <w:r>
        <w:rPr>
          <w:b/>
          <w:color w:val="000000"/>
          <w:highlight w:val="white"/>
        </w:rPr>
        <w:t xml:space="preserve">Hebephrenic schizophrenia </w:t>
      </w:r>
      <w:r>
        <w:rPr>
          <w:color w:val="000000"/>
          <w:highlight w:val="white"/>
        </w:rPr>
        <w:t xml:space="preserve">where affective changes can be seen prominently. The common symptoms of this disorder are mannerisms, </w:t>
      </w:r>
      <w:r>
        <w:rPr>
          <w:highlight w:val="white"/>
        </w:rPr>
        <w:t>hallucinations, fleeting</w:t>
      </w:r>
      <w:r>
        <w:rPr>
          <w:color w:val="000000"/>
          <w:highlight w:val="white"/>
        </w:rPr>
        <w:t xml:space="preserve">, delusions, fragmentary, and </w:t>
      </w:r>
      <w:r>
        <w:rPr>
          <w:highlight w:val="white"/>
        </w:rPr>
        <w:t>irresponsible behavior</w:t>
      </w:r>
      <w:r>
        <w:rPr>
          <w:color w:val="000000"/>
          <w:highlight w:val="white"/>
        </w:rPr>
        <w:t xml:space="preserve">. The individuals also face social isolation and their mood will be inappropriate and shallow (icd.who.int, 2023). Besides that, incoherent speech and disorganized </w:t>
      </w:r>
      <w:r>
        <w:rPr>
          <w:highlight w:val="white"/>
        </w:rPr>
        <w:t>thought</w:t>
      </w:r>
      <w:r>
        <w:rPr>
          <w:color w:val="000000"/>
          <w:highlight w:val="white"/>
        </w:rPr>
        <w:t xml:space="preserve"> among the people can be seen if they are having this disorder. In case of </w:t>
      </w:r>
      <w:r>
        <w:rPr>
          <w:b/>
          <w:i/>
          <w:color w:val="000000"/>
          <w:highlight w:val="white"/>
        </w:rPr>
        <w:t>Catatonic schizophrenia</w:t>
      </w:r>
      <w:r>
        <w:rPr>
          <w:color w:val="000000"/>
          <w:highlight w:val="white"/>
        </w:rPr>
        <w:t xml:space="preserve">, prominent psychomotor disturbances </w:t>
      </w:r>
      <w:r>
        <w:rPr>
          <w:highlight w:val="white"/>
        </w:rPr>
        <w:t>dominate</w:t>
      </w:r>
      <w:r>
        <w:rPr>
          <w:color w:val="000000"/>
          <w:highlight w:val="white"/>
        </w:rPr>
        <w:t xml:space="preserve"> this disorder where people can maintain Constrained attitudes and postures for a longer time period. scenic hallucinations along with Episodes of violent excitement can be seen in this case. </w:t>
      </w:r>
      <w:r>
        <w:rPr>
          <w:b/>
          <w:color w:val="000000"/>
          <w:highlight w:val="white"/>
        </w:rPr>
        <w:t xml:space="preserve">Undifferentiated schizophrenia </w:t>
      </w:r>
      <w:r>
        <w:rPr>
          <w:color w:val="000000"/>
          <w:highlight w:val="white"/>
        </w:rPr>
        <w:t xml:space="preserve">is known as Psychotic conditions which do not confirm any of the subtypes in F20.0-F20.2. On the other hand, the individuals who are having schizophrenia can suffer from </w:t>
      </w:r>
      <w:r>
        <w:rPr>
          <w:b/>
          <w:color w:val="000000"/>
          <w:highlight w:val="white"/>
        </w:rPr>
        <w:t xml:space="preserve">Post-schizophrenic depression </w:t>
      </w:r>
      <w:r>
        <w:rPr>
          <w:color w:val="000000"/>
          <w:highlight w:val="white"/>
        </w:rPr>
        <w:t xml:space="preserve">and there are huge chances of attempting suicide. </w:t>
      </w:r>
      <w:r>
        <w:rPr>
          <w:color w:val="000000"/>
        </w:rPr>
        <w:t>5,583 suicides were found in in England and Wales in the year 2021 (</w:t>
      </w:r>
      <w:r>
        <w:t>ons.gov.uk, 2023</w:t>
      </w:r>
      <w:r>
        <w:rPr>
          <w:color w:val="000000"/>
        </w:rPr>
        <w:t xml:space="preserve">). </w:t>
      </w:r>
    </w:p>
    <w:p w14:paraId="5386A8F9" w14:textId="77777777" w:rsidR="003D469C" w:rsidRDefault="00000000">
      <w:pPr>
        <w:spacing w:line="360" w:lineRule="auto"/>
        <w:jc w:val="both"/>
      </w:pPr>
      <w:r>
        <w:rPr>
          <w:color w:val="000000"/>
          <w:highlight w:val="white"/>
        </w:rPr>
        <w:t xml:space="preserve">This is required by the care providers to check whether their patient is having a depressive episode if they have recovered from schizophrenia. </w:t>
      </w:r>
      <w:r>
        <w:rPr>
          <w:b/>
          <w:color w:val="000000"/>
          <w:highlight w:val="white"/>
        </w:rPr>
        <w:t xml:space="preserve">Residual schizophrenia </w:t>
      </w:r>
      <w:r>
        <w:rPr>
          <w:color w:val="000000"/>
          <w:highlight w:val="white"/>
        </w:rPr>
        <w:t xml:space="preserve">can be known as the chronic development of </w:t>
      </w:r>
      <w:r>
        <w:t xml:space="preserve">Schizophrenia where the individuals have developed schizophrenic illness from initial stage to later stage. The symptoms associated with this illness are “poor nonverbal communication by facial expression, eye contact, voice modulation and posture; poor self-care and social performance”. Another type of this illness is Simple schizophrenia in which “progressive development of oddities of conduct” can be noticed. It becomes difficult for the individuals to meet the needs of the society and their performance will also be declined. However, any overt psychotic symptoms do not occur in Simple schizophrenia </w:t>
      </w:r>
      <w:r>
        <w:rPr>
          <w:color w:val="000000"/>
          <w:highlight w:val="white"/>
        </w:rPr>
        <w:t>(icd.who.int, 2023)</w:t>
      </w:r>
      <w:r>
        <w:t xml:space="preserve">. </w:t>
      </w:r>
    </w:p>
    <w:p w14:paraId="700D4613" w14:textId="77777777" w:rsidR="003D469C" w:rsidRDefault="00000000">
      <w:pPr>
        <w:spacing w:line="360" w:lineRule="auto"/>
        <w:jc w:val="both"/>
        <w:rPr>
          <w:b/>
        </w:rPr>
      </w:pPr>
      <w:r>
        <w:rPr>
          <w:b/>
        </w:rPr>
        <w:t>Diagnosis</w:t>
      </w:r>
    </w:p>
    <w:p w14:paraId="48463D24" w14:textId="77777777" w:rsidR="003D469C" w:rsidRDefault="00000000">
      <w:pPr>
        <w:spacing w:line="360" w:lineRule="auto"/>
        <w:jc w:val="both"/>
      </w:pPr>
      <w:r>
        <w:t>The professional can go for an advising physical exam which will help them to identify if the patient has any other illness or not because of this they are facing Schizophrenia. Tests and screenings can also be used. They can take help of</w:t>
      </w:r>
      <w:r>
        <w:rPr>
          <w:color w:val="111111"/>
          <w:highlight w:val="white"/>
        </w:rPr>
        <w:t> imaging studies such as an MRI or CT scan to properly diagnoses the illness (</w:t>
      </w:r>
      <w:r>
        <w:t>mayoclinic.org,</w:t>
      </w:r>
      <w:r>
        <w:rPr>
          <w:i/>
        </w:rPr>
        <w:t xml:space="preserve"> </w:t>
      </w:r>
      <w:r>
        <w:t>2023</w:t>
      </w:r>
      <w:r>
        <w:rPr>
          <w:color w:val="111111"/>
          <w:highlight w:val="white"/>
        </w:rPr>
        <w:t xml:space="preserve">). </w:t>
      </w:r>
      <w:r>
        <w:t xml:space="preserve">This is required for the professionals to make sure that the diagnosis of Schizophrenia has not been performed when the patient is having extensive </w:t>
      </w:r>
      <w:r>
        <w:lastRenderedPageBreak/>
        <w:t xml:space="preserve">depressive or manic symptoms. Moreover, presence of overt brain disease is also not a good condition to diagnose Schizophrenia. Even if the individual is in the states of drug intoxication then also this is not a right time for diagnosis </w:t>
      </w:r>
      <w:r>
        <w:rPr>
          <w:color w:val="000000"/>
          <w:highlight w:val="white"/>
        </w:rPr>
        <w:t>(icd.who.int, 2023)</w:t>
      </w:r>
      <w:r>
        <w:t>. In case of adolescents</w:t>
      </w:r>
      <w:r>
        <w:rPr>
          <w:color w:val="000000"/>
          <w:highlight w:val="white"/>
        </w:rPr>
        <w:t xml:space="preserve"> or young adults’ Hebephrenic schizophrenia can be diagnosed in a normal way. </w:t>
      </w:r>
      <w:r>
        <w:t xml:space="preserve">Moreover, </w:t>
      </w:r>
      <w:r>
        <w:rPr>
          <w:color w:val="000000"/>
          <w:highlight w:val="white"/>
        </w:rPr>
        <w:t xml:space="preserve">schizophrenic subtype (F20.0-F20.3) diagnosis can be performed if the symptoms of </w:t>
      </w:r>
      <w:r>
        <w:t xml:space="preserve">Schizophrenia are still prominent. </w:t>
      </w:r>
    </w:p>
    <w:p w14:paraId="49A459D5" w14:textId="77777777" w:rsidR="003D469C" w:rsidRDefault="00000000">
      <w:pPr>
        <w:spacing w:line="360" w:lineRule="auto"/>
        <w:jc w:val="both"/>
      </w:pPr>
      <w:r>
        <w:rPr>
          <w:b/>
        </w:rPr>
        <w:t>Treatment</w:t>
      </w:r>
    </w:p>
    <w:p w14:paraId="41170C5B" w14:textId="77777777" w:rsidR="003D469C" w:rsidRDefault="00000000">
      <w:pPr>
        <w:spacing w:line="360" w:lineRule="auto"/>
        <w:jc w:val="both"/>
        <w:rPr>
          <w:color w:val="111111"/>
          <w:highlight w:val="white"/>
        </w:rPr>
      </w:pPr>
      <w:r>
        <w:t xml:space="preserve">In case of Schizophrenia the individuals require lifelong treatment even if there are no symptoms after the medication process. The patients can be asked to come for receiving </w:t>
      </w:r>
      <w:r>
        <w:rPr>
          <w:color w:val="111111"/>
          <w:highlight w:val="white"/>
        </w:rPr>
        <w:t xml:space="preserve">psychosocial therapy and they can also require hospitalization in few cases. </w:t>
      </w:r>
      <w:r>
        <w:rPr>
          <w:color w:val="111111"/>
        </w:rPr>
        <w:t xml:space="preserve">According to </w:t>
      </w:r>
      <w:r>
        <w:rPr>
          <w:b/>
          <w:i/>
          <w:color w:val="111111"/>
        </w:rPr>
        <w:t>Mental Health Act 1983</w:t>
      </w:r>
      <w:r>
        <w:rPr>
          <w:color w:val="111111"/>
        </w:rPr>
        <w:t>, the individuals dealing with mental issues need to b offered with assessment and medical support by the care homes (</w:t>
      </w:r>
      <w:r>
        <w:t>legislation.gov.uk, 2023</w:t>
      </w:r>
      <w:r>
        <w:rPr>
          <w:color w:val="111111"/>
        </w:rPr>
        <w:t xml:space="preserve">). </w:t>
      </w:r>
      <w:r>
        <w:rPr>
          <w:color w:val="111111"/>
          <w:highlight w:val="white"/>
        </w:rPr>
        <w:t>A medical team including “psychologist, social worker, psychiatric nurse and possibly a case manager” need to coordinate with each other so that a full-team approach can be taken. Besides that, antipsychotic medications can be provided to the patients. anti-anxiety drugs or antidepressants can be effective in this case. Individual therapy, family therapy and training for social skills can also be given to them to overcome their situation (</w:t>
      </w:r>
      <w:r>
        <w:t>mayoclinic.org,</w:t>
      </w:r>
      <w:r>
        <w:rPr>
          <w:i/>
        </w:rPr>
        <w:t xml:space="preserve"> </w:t>
      </w:r>
      <w:r>
        <w:t>2023</w:t>
      </w:r>
      <w:r>
        <w:rPr>
          <w:color w:val="111111"/>
          <w:highlight w:val="white"/>
        </w:rPr>
        <w:t xml:space="preserve">). </w:t>
      </w:r>
    </w:p>
    <w:p w14:paraId="2C41DFF1" w14:textId="77777777" w:rsidR="003D469C" w:rsidRDefault="00000000">
      <w:pPr>
        <w:spacing w:line="360" w:lineRule="auto"/>
        <w:jc w:val="both"/>
        <w:rPr>
          <w:b/>
        </w:rPr>
      </w:pPr>
      <w:r>
        <w:rPr>
          <w:b/>
        </w:rPr>
        <w:t xml:space="preserve">Measurements of rehabilitation </w:t>
      </w:r>
    </w:p>
    <w:p w14:paraId="7638F511" w14:textId="77777777" w:rsidR="003D469C" w:rsidRDefault="00000000">
      <w:pPr>
        <w:spacing w:line="360" w:lineRule="auto"/>
        <w:jc w:val="both"/>
      </w:pPr>
      <w:r>
        <w:rPr>
          <w:highlight w:val="white"/>
        </w:rPr>
        <w:t>Functional remission can be useful here. A total score on the PSP scale needs to be measured.</w:t>
      </w:r>
      <w:r>
        <w:t xml:space="preserve"> In addition to this, </w:t>
      </w:r>
      <w:r>
        <w:rPr>
          <w:highlight w:val="white"/>
        </w:rPr>
        <w:t xml:space="preserve">psychosocial functioning and personal recovery can be </w:t>
      </w:r>
      <w:proofErr w:type="spellStart"/>
      <w:r>
        <w:rPr>
          <w:highlight w:val="white"/>
        </w:rPr>
        <w:t>analysed</w:t>
      </w:r>
      <w:proofErr w:type="spellEnd"/>
      <w:r>
        <w:rPr>
          <w:highlight w:val="white"/>
        </w:rPr>
        <w:t xml:space="preserve"> to measure the effectiveness of the treatment to recover from </w:t>
      </w:r>
      <w:r>
        <w:t xml:space="preserve">Schizophrenia. </w:t>
      </w:r>
    </w:p>
    <w:p w14:paraId="021E8930" w14:textId="77777777" w:rsidR="003D469C" w:rsidRPr="007923A7" w:rsidRDefault="00000000">
      <w:pPr>
        <w:spacing w:line="360" w:lineRule="auto"/>
        <w:jc w:val="both"/>
      </w:pPr>
      <w:r w:rsidRPr="007923A7">
        <w:t xml:space="preserve">The </w:t>
      </w:r>
      <w:proofErr w:type="spellStart"/>
      <w:r w:rsidRPr="007923A7">
        <w:t>QuIRC</w:t>
      </w:r>
      <w:proofErr w:type="spellEnd"/>
      <w:r w:rsidRPr="007923A7">
        <w:t xml:space="preserve">-SA (Quality Indicator for Rehabilitative Care - Supported Accommodation) can be used as one of the most effective tools which is required to measure the effectiveness of mental health treatment provided to the individuals dealing </w:t>
      </w:r>
      <w:r w:rsidR="004B43B4" w:rsidRPr="007923A7">
        <w:t>with schizophrenia</w:t>
      </w:r>
      <w:r w:rsidRPr="007923A7">
        <w:t>. Residential care can be referred to these people who are suffering the mentioned mental illness. The communal facilities are included in the residential care where the patients receive 24 hours supervision of the care home professionals. This tool is used by the senior manager to oversee the process of giving care to the care users having schizophrenia (</w:t>
      </w:r>
      <w:r w:rsidRPr="007923A7">
        <w:rPr>
          <w:sz w:val="21"/>
          <w:szCs w:val="21"/>
        </w:rPr>
        <w:t>Quirc.eu, 2023</w:t>
      </w:r>
      <w:r w:rsidRPr="007923A7">
        <w:t xml:space="preserve">). </w:t>
      </w:r>
    </w:p>
    <w:p w14:paraId="68819B3A" w14:textId="77777777" w:rsidR="003D469C" w:rsidRPr="007923A7" w:rsidRDefault="00000000">
      <w:pPr>
        <w:spacing w:line="360" w:lineRule="auto"/>
        <w:jc w:val="both"/>
      </w:pPr>
      <w:r w:rsidRPr="007923A7">
        <w:t xml:space="preserve">The main causes of schizophrenia are: </w:t>
      </w:r>
    </w:p>
    <w:p w14:paraId="4F2CE107" w14:textId="77777777" w:rsidR="003D469C" w:rsidRPr="007923A7" w:rsidRDefault="00000000">
      <w:pPr>
        <w:spacing w:line="360" w:lineRule="auto"/>
        <w:jc w:val="both"/>
      </w:pPr>
      <w:r w:rsidRPr="007923A7">
        <w:t xml:space="preserve">If the individuals are dealing with any stressful event in their life then it can lead to schizophrenia. Most of the time this disease is triggered due to some life changing event of human beings. </w:t>
      </w:r>
    </w:p>
    <w:p w14:paraId="07C1BC0A" w14:textId="77777777" w:rsidR="003D469C" w:rsidRDefault="003D469C">
      <w:pPr>
        <w:spacing w:line="360" w:lineRule="auto"/>
        <w:jc w:val="both"/>
        <w:rPr>
          <w:color w:val="FF0000"/>
        </w:rPr>
      </w:pPr>
    </w:p>
    <w:p w14:paraId="2E576DBA" w14:textId="77777777" w:rsidR="003D469C" w:rsidRPr="007923A7" w:rsidRDefault="00000000">
      <w:pPr>
        <w:spacing w:line="360" w:lineRule="auto"/>
        <w:jc w:val="both"/>
      </w:pPr>
      <w:r w:rsidRPr="007923A7">
        <w:lastRenderedPageBreak/>
        <w:t xml:space="preserve">In addition to this the individuals can develop the symptoms after using cannabis or other recreational drugs. If people are intaking alcohol or any drugs on a daily basis and at an excessive amount then it can lead to long term mental illness such as schizophrenia. </w:t>
      </w:r>
    </w:p>
    <w:p w14:paraId="6B1944D8" w14:textId="77777777" w:rsidR="003D469C" w:rsidRPr="007923A7" w:rsidRDefault="00000000">
      <w:pPr>
        <w:spacing w:line="360" w:lineRule="auto"/>
        <w:jc w:val="both"/>
      </w:pPr>
      <w:r w:rsidRPr="007923A7">
        <w:t xml:space="preserve">if they are using high-potency drugs then it can be said that the chances of recovery are very low among them. Genetic inheritance can also be considered as the reason of schizophrenia. If any of the siblings or parents is suffering or has suffered from this illness then living in that environment can increase the chances of mental illness among the people. </w:t>
      </w:r>
    </w:p>
    <w:p w14:paraId="43730F39" w14:textId="77777777" w:rsidR="003D469C" w:rsidRPr="007923A7" w:rsidRDefault="00000000">
      <w:pPr>
        <w:spacing w:line="360" w:lineRule="auto"/>
        <w:jc w:val="both"/>
      </w:pPr>
      <w:r w:rsidRPr="007923A7">
        <w:t xml:space="preserve">If an individual will lose any close people or face separation from their partner then that event can cause schizophrenia among them. Losing their job or receiving disrespectful </w:t>
      </w:r>
      <w:proofErr w:type="spellStart"/>
      <w:r w:rsidRPr="007923A7">
        <w:t>behaviour</w:t>
      </w:r>
      <w:proofErr w:type="spellEnd"/>
      <w:r w:rsidRPr="007923A7">
        <w:t xml:space="preserve"> from the coworkers and management can lead to mental disease. </w:t>
      </w:r>
    </w:p>
    <w:p w14:paraId="301BE82E" w14:textId="77777777" w:rsidR="003D469C" w:rsidRDefault="00000000">
      <w:pPr>
        <w:spacing w:line="360" w:lineRule="auto"/>
        <w:jc w:val="both"/>
        <w:rPr>
          <w:b/>
        </w:rPr>
      </w:pPr>
      <w:r>
        <w:rPr>
          <w:b/>
        </w:rPr>
        <w:t xml:space="preserve">Recommendations for improvement </w:t>
      </w:r>
    </w:p>
    <w:p w14:paraId="39A70AD2" w14:textId="77777777" w:rsidR="003D469C" w:rsidRPr="007923A7" w:rsidRDefault="00000000">
      <w:pPr>
        <w:spacing w:line="360" w:lineRule="auto"/>
        <w:jc w:val="both"/>
      </w:pPr>
      <w:r w:rsidRPr="007923A7">
        <w:t xml:space="preserve">This is needed for the medical team to know about the service requirements from the patient and then keep him or her under observation before prescribing any medicine. The patients dealing with this disease used to be provided with proper guidance and support to recover from their mental health condition. If they are unable to get support from their family and friends then their situation will be worse. The people of the UK should be aware about the causes and effects of this mental health issue so that they can take necessary care for themselves to recover as well as help other individuals of the society to deal with this issue. </w:t>
      </w:r>
    </w:p>
    <w:p w14:paraId="5856F986" w14:textId="77777777" w:rsidR="003D469C" w:rsidRDefault="00000000">
      <w:pPr>
        <w:rPr>
          <w:b/>
          <w:color w:val="000000"/>
        </w:rPr>
      </w:pPr>
      <w:r>
        <w:br w:type="page"/>
      </w:r>
    </w:p>
    <w:p w14:paraId="1BAF5E5A" w14:textId="77777777" w:rsidR="003D469C" w:rsidRDefault="00000000">
      <w:pPr>
        <w:pStyle w:val="Heading1"/>
      </w:pPr>
      <w:bookmarkStart w:id="3" w:name="_heading=h.3znysh7" w:colFirst="0" w:colLast="0"/>
      <w:bookmarkEnd w:id="3"/>
      <w:r>
        <w:lastRenderedPageBreak/>
        <w:t>Autism</w:t>
      </w:r>
    </w:p>
    <w:p w14:paraId="31C35FEA" w14:textId="77777777" w:rsidR="003D469C" w:rsidRDefault="00000000">
      <w:pPr>
        <w:spacing w:line="360" w:lineRule="auto"/>
        <w:jc w:val="both"/>
        <w:rPr>
          <w:b/>
        </w:rPr>
      </w:pPr>
      <w:r>
        <w:rPr>
          <w:b/>
        </w:rPr>
        <w:t>Classification</w:t>
      </w:r>
    </w:p>
    <w:p w14:paraId="2F4356D8" w14:textId="77777777" w:rsidR="003D469C" w:rsidRDefault="00000000">
      <w:pPr>
        <w:spacing w:line="360" w:lineRule="auto"/>
        <w:jc w:val="both"/>
        <w:rPr>
          <w:b/>
        </w:rPr>
      </w:pPr>
      <w:r>
        <w:rPr>
          <w:noProof/>
        </w:rPr>
        <w:drawing>
          <wp:inline distT="0" distB="0" distL="0" distR="0" wp14:anchorId="54FBAF16" wp14:editId="5678C38B">
            <wp:extent cx="5943600" cy="350075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00755"/>
                    </a:xfrm>
                    <a:prstGeom prst="rect">
                      <a:avLst/>
                    </a:prstGeom>
                    <a:ln/>
                  </pic:spPr>
                </pic:pic>
              </a:graphicData>
            </a:graphic>
          </wp:inline>
        </w:drawing>
      </w:r>
    </w:p>
    <w:p w14:paraId="45677735" w14:textId="77777777" w:rsidR="003D469C" w:rsidRDefault="00000000">
      <w:pPr>
        <w:spacing w:line="360" w:lineRule="auto"/>
        <w:jc w:val="center"/>
        <w:rPr>
          <w:b/>
        </w:rPr>
      </w:pPr>
      <w:r>
        <w:rPr>
          <w:b/>
        </w:rPr>
        <w:t>Figure 1: Classification of Autism</w:t>
      </w:r>
    </w:p>
    <w:p w14:paraId="2D5504D2" w14:textId="77777777" w:rsidR="003D469C" w:rsidRDefault="00000000">
      <w:pPr>
        <w:spacing w:line="360" w:lineRule="auto"/>
        <w:jc w:val="center"/>
      </w:pPr>
      <w:r>
        <w:t xml:space="preserve">(Source: </w:t>
      </w:r>
      <w:r>
        <w:rPr>
          <w:color w:val="2E414F"/>
          <w:highlight w:val="white"/>
        </w:rPr>
        <w:t>Ahuja, and Kaur, 2014</w:t>
      </w:r>
      <w:r>
        <w:t>)</w:t>
      </w:r>
    </w:p>
    <w:p w14:paraId="31A6BA97" w14:textId="77777777" w:rsidR="003D469C" w:rsidRDefault="00000000">
      <w:pPr>
        <w:spacing w:line="360" w:lineRule="auto"/>
        <w:jc w:val="both"/>
      </w:pPr>
      <w:r>
        <w:t>Autism is known as a pervasive developmental disorder where presence of abnormal or impaired development can be found among the children before the age of three years. Abnormal functioning in three areas of psychopathology such as “reciprocal social interaction, communication, and restricted, stereotyped, repetitive behavior” can be seen. The common symptoms that can be noticed among the children are “phobias, sleeping and eating disturbances, temper tantrums, and (self-directed) aggression”. Atypical autism is a pervasive</w:t>
      </w:r>
      <w:r>
        <w:rPr>
          <w:color w:val="000000"/>
          <w:highlight w:val="white"/>
        </w:rPr>
        <w:t xml:space="preserve"> developmental disorder and this is different from childhood autism as the diagnostic criteria are different in both the cases. After the age of three if any child has impaired or abnormal development then that child is suffering from this illness. On the other hand,</w:t>
      </w:r>
      <w:r>
        <w:t xml:space="preserve"> </w:t>
      </w:r>
      <w:r>
        <w:rPr>
          <w:color w:val="000000"/>
          <w:highlight w:val="white"/>
        </w:rPr>
        <w:t xml:space="preserve">complete or partial loss of speech can be found in Rett syndrome. Moreover, deceleration in head growth can also be found here. As a result of this, children can suffer from Severe mental retardation. </w:t>
      </w:r>
    </w:p>
    <w:p w14:paraId="64510593" w14:textId="77777777" w:rsidR="003D469C" w:rsidRDefault="00000000">
      <w:pPr>
        <w:spacing w:line="360" w:lineRule="auto"/>
        <w:jc w:val="both"/>
        <w:rPr>
          <w:color w:val="000000"/>
          <w:highlight w:val="white"/>
        </w:rPr>
      </w:pPr>
      <w:r>
        <w:rPr>
          <w:color w:val="000000"/>
          <w:highlight w:val="white"/>
        </w:rPr>
        <w:t>In case of</w:t>
      </w:r>
      <w:r>
        <w:rPr>
          <w:b/>
          <w:color w:val="000000"/>
          <w:highlight w:val="white"/>
        </w:rPr>
        <w:t xml:space="preserve"> childhood disintegrative disorder, </w:t>
      </w:r>
      <w:r>
        <w:rPr>
          <w:color w:val="000000"/>
          <w:highlight w:val="white"/>
        </w:rPr>
        <w:t>a definite loss of earlier developed skills in various areas of development can be found (</w:t>
      </w:r>
      <w:r>
        <w:rPr>
          <w:color w:val="222222"/>
          <w:highlight w:val="white"/>
        </w:rPr>
        <w:t xml:space="preserve">Mehra </w:t>
      </w:r>
      <w:r>
        <w:rPr>
          <w:i/>
          <w:color w:val="222222"/>
          <w:highlight w:val="white"/>
        </w:rPr>
        <w:t>et al.</w:t>
      </w:r>
      <w:r>
        <w:rPr>
          <w:color w:val="222222"/>
          <w:highlight w:val="white"/>
        </w:rPr>
        <w:t>, 2019</w:t>
      </w:r>
      <w:r>
        <w:rPr>
          <w:color w:val="000000"/>
          <w:highlight w:val="white"/>
        </w:rPr>
        <w:t xml:space="preserve">). Abnormalities at the time of communication and social interaction and losing interest from the environment can be noticed </w:t>
      </w:r>
      <w:r>
        <w:rPr>
          <w:color w:val="000000"/>
          <w:highlight w:val="white"/>
        </w:rPr>
        <w:lastRenderedPageBreak/>
        <w:t xml:space="preserve">because of this type of autism. If some encephalopathy is associated, then </w:t>
      </w:r>
      <w:r>
        <w:rPr>
          <w:highlight w:val="white"/>
        </w:rPr>
        <w:t>this</w:t>
      </w:r>
      <w:r>
        <w:rPr>
          <w:color w:val="000000"/>
          <w:highlight w:val="white"/>
        </w:rPr>
        <w:t xml:space="preserve"> illness can be occurred among the children (icd.who.int, 2023). </w:t>
      </w:r>
    </w:p>
    <w:p w14:paraId="134FC6A0" w14:textId="5295FDDA" w:rsidR="003D469C" w:rsidRPr="007923A7" w:rsidRDefault="00000000">
      <w:pPr>
        <w:spacing w:line="360" w:lineRule="auto"/>
        <w:jc w:val="both"/>
        <w:rPr>
          <w:b/>
          <w:highlight w:val="white"/>
        </w:rPr>
      </w:pPr>
      <w:r w:rsidRPr="007923A7">
        <w:rPr>
          <w:b/>
          <w:highlight w:val="white"/>
        </w:rPr>
        <w:t>Causes of autism</w:t>
      </w:r>
      <w:r w:rsidR="00AA15D2" w:rsidRPr="007923A7">
        <w:rPr>
          <w:b/>
          <w:highlight w:val="white"/>
        </w:rPr>
        <w:t xml:space="preserve"> </w:t>
      </w:r>
      <w:r w:rsidR="00AA15D2" w:rsidRPr="007923A7">
        <w:rPr>
          <w:b/>
          <w:bCs/>
        </w:rPr>
        <w:t>(</w:t>
      </w:r>
      <w:proofErr w:type="spellStart"/>
      <w:r w:rsidR="00AA15D2" w:rsidRPr="007923A7">
        <w:rPr>
          <w:b/>
          <w:bCs/>
        </w:rPr>
        <w:t>Aetiology</w:t>
      </w:r>
      <w:proofErr w:type="spellEnd"/>
      <w:r w:rsidR="00AA15D2" w:rsidRPr="007923A7">
        <w:rPr>
          <w:b/>
          <w:bCs/>
        </w:rPr>
        <w:t>)</w:t>
      </w:r>
    </w:p>
    <w:p w14:paraId="7683A304" w14:textId="77777777" w:rsidR="003D469C" w:rsidRPr="007923A7" w:rsidRDefault="00000000">
      <w:pPr>
        <w:spacing w:line="360" w:lineRule="auto"/>
        <w:jc w:val="both"/>
        <w:rPr>
          <w:highlight w:val="white"/>
        </w:rPr>
      </w:pPr>
      <w:r w:rsidRPr="007923A7">
        <w:t xml:space="preserve">In case if there is any family member who is autistic then there will be high chances of developing autism among the children. Genetic mutations can also be found as one of the reasons behind autism. In addition to this, low birth weight, metabolic imbalances and a maternal history of viral infections can lead to autism among the children (Healthline.com, 2023). </w:t>
      </w:r>
    </w:p>
    <w:p w14:paraId="3311C7D1" w14:textId="77777777" w:rsidR="003D469C" w:rsidRPr="007923A7" w:rsidRDefault="00000000">
      <w:pPr>
        <w:spacing w:line="360" w:lineRule="auto"/>
        <w:jc w:val="both"/>
        <w:rPr>
          <w:b/>
          <w:highlight w:val="white"/>
        </w:rPr>
      </w:pPr>
      <w:r w:rsidRPr="007923A7">
        <w:rPr>
          <w:b/>
          <w:highlight w:val="white"/>
        </w:rPr>
        <w:t xml:space="preserve">Signs of autism </w:t>
      </w:r>
    </w:p>
    <w:p w14:paraId="4C2B5E0A" w14:textId="77777777" w:rsidR="003D469C" w:rsidRPr="007923A7" w:rsidRDefault="00000000">
      <w:pPr>
        <w:spacing w:line="360" w:lineRule="auto"/>
        <w:jc w:val="both"/>
        <w:rPr>
          <w:highlight w:val="white"/>
        </w:rPr>
      </w:pPr>
      <w:r w:rsidRPr="007923A7">
        <w:rPr>
          <w:highlight w:val="white"/>
        </w:rPr>
        <w:t xml:space="preserve">One of the signs of autism is inability of the children to interact with others or play with other children. At the time of interaction with any third person they will have </w:t>
      </w:r>
      <w:r w:rsidRPr="007923A7">
        <w:rPr>
          <w:rFonts w:eastAsia="Roboto"/>
          <w:highlight w:val="white"/>
        </w:rPr>
        <w:t xml:space="preserve">little eye contact with others </w:t>
      </w:r>
      <w:r w:rsidRPr="007923A7">
        <w:rPr>
          <w:rFonts w:eastAsia="Montserrat"/>
          <w:highlight w:val="white"/>
        </w:rPr>
        <w:t>(</w:t>
      </w:r>
      <w:r w:rsidRPr="007923A7">
        <w:t>Kidshealth.org, 2023</w:t>
      </w:r>
      <w:r w:rsidRPr="007923A7">
        <w:rPr>
          <w:rFonts w:eastAsia="Montserrat"/>
          <w:highlight w:val="white"/>
        </w:rPr>
        <w:t>)</w:t>
      </w:r>
      <w:r w:rsidRPr="007923A7">
        <w:rPr>
          <w:rFonts w:eastAsia="Roboto"/>
          <w:highlight w:val="white"/>
        </w:rPr>
        <w:t xml:space="preserve">. In addition to this unusual movements, such as hand flapping, spinning, or tapping can be seen among them if they are having autism. There can be </w:t>
      </w:r>
      <w:r w:rsidRPr="007923A7">
        <w:rPr>
          <w:rFonts w:eastAsia="Montserrat"/>
          <w:highlight w:val="white"/>
        </w:rPr>
        <w:t xml:space="preserve">rigid </w:t>
      </w:r>
      <w:r w:rsidR="00690D21" w:rsidRPr="007923A7">
        <w:rPr>
          <w:rFonts w:eastAsia="Montserrat"/>
          <w:highlight w:val="white"/>
        </w:rPr>
        <w:t>behavior among</w:t>
      </w:r>
      <w:r w:rsidRPr="007923A7">
        <w:rPr>
          <w:rFonts w:eastAsia="Montserrat"/>
          <w:highlight w:val="white"/>
        </w:rPr>
        <w:t xml:space="preserve"> the children because of autism. They will find it difficult to interact with others and build good </w:t>
      </w:r>
      <w:r w:rsidR="00690D21" w:rsidRPr="007923A7">
        <w:rPr>
          <w:rFonts w:eastAsia="Montserrat"/>
          <w:highlight w:val="white"/>
        </w:rPr>
        <w:t>social</w:t>
      </w:r>
      <w:r w:rsidRPr="007923A7">
        <w:rPr>
          <w:rFonts w:eastAsia="Montserrat"/>
          <w:highlight w:val="white"/>
        </w:rPr>
        <w:t xml:space="preserve"> relationships. They will also develop unusual habits and interests. The parents of these children can notice speech delay among them and there will be only a few gestures such as waving, clapping, and pointing (</w:t>
      </w:r>
      <w:r w:rsidRPr="007923A7">
        <w:t>Kidshealth.org, 2023</w:t>
      </w:r>
      <w:r w:rsidRPr="007923A7">
        <w:rPr>
          <w:rFonts w:eastAsia="Montserrat"/>
          <w:highlight w:val="white"/>
        </w:rPr>
        <w:t xml:space="preserve">). They will also not find it interesting to share or get excited to be socially active and make friends. They will also move their hands, fingers, or whole body in an awkward way. </w:t>
      </w:r>
    </w:p>
    <w:p w14:paraId="36C3798E" w14:textId="77777777" w:rsidR="003D469C" w:rsidRPr="00690D21" w:rsidRDefault="00000000">
      <w:pPr>
        <w:spacing w:line="360" w:lineRule="auto"/>
        <w:jc w:val="both"/>
        <w:rPr>
          <w:b/>
        </w:rPr>
      </w:pPr>
      <w:r w:rsidRPr="00690D21">
        <w:rPr>
          <w:b/>
        </w:rPr>
        <w:t>Diagnosis</w:t>
      </w:r>
    </w:p>
    <w:p w14:paraId="041B00D9" w14:textId="77777777" w:rsidR="003D469C" w:rsidRDefault="00000000">
      <w:pPr>
        <w:spacing w:line="360" w:lineRule="auto"/>
        <w:jc w:val="both"/>
        <w:rPr>
          <w:color w:val="000000"/>
          <w:highlight w:val="white"/>
        </w:rPr>
      </w:pPr>
      <w:r>
        <w:t>The parents can be asked to observe the communication and social interaction of the children.  The children should be taken for regular checkup so that</w:t>
      </w:r>
      <w:r>
        <w:rPr>
          <w:color w:val="111111"/>
          <w:highlight w:val="white"/>
        </w:rPr>
        <w:t> developmental delays can be identified.” child psychiatrist or psychologist, pediatric neurologist, or developmental pediatrician” can be consulted. Hey will ask the children to perform “hearing, speech, language, developmental level, and social and behavioral issues” related tests. The therapists will give score to the children based on their “Present structured social and communication interactions “. In addition to this, the professionals can be suggested to refer to “the criteria in the Diagnostic and Statistical Manual of Mental Disorders (DSM-5), published by the American Psychiatric Association”. Genetic testing can be referred to find out whether the child is suffering from Rett syndrome or fragile X syndrome (</w:t>
      </w:r>
      <w:r>
        <w:t>mayoclinic.org</w:t>
      </w:r>
      <w:r>
        <w:rPr>
          <w:i/>
        </w:rPr>
        <w:t xml:space="preserve">, </w:t>
      </w:r>
      <w:r>
        <w:t>2023</w:t>
      </w:r>
      <w:r>
        <w:rPr>
          <w:color w:val="111111"/>
          <w:highlight w:val="white"/>
        </w:rPr>
        <w:t xml:space="preserve">).  </w:t>
      </w:r>
    </w:p>
    <w:p w14:paraId="1AFC4A85" w14:textId="77777777" w:rsidR="003D469C" w:rsidRDefault="00000000">
      <w:pPr>
        <w:spacing w:line="360" w:lineRule="auto"/>
        <w:jc w:val="both"/>
        <w:rPr>
          <w:b/>
        </w:rPr>
      </w:pPr>
      <w:r>
        <w:rPr>
          <w:b/>
        </w:rPr>
        <w:t>Treatment</w:t>
      </w:r>
    </w:p>
    <w:p w14:paraId="5BC380F2" w14:textId="77777777" w:rsidR="003D469C" w:rsidRDefault="00000000">
      <w:pPr>
        <w:spacing w:line="360" w:lineRule="auto"/>
        <w:jc w:val="both"/>
      </w:pPr>
      <w:r>
        <w:t xml:space="preserve">There is no specific treatment available for autism. The main purpose of the treatment is to maximize the ability of the children </w:t>
      </w:r>
      <w:r>
        <w:rPr>
          <w:color w:val="111111"/>
          <w:highlight w:val="white"/>
        </w:rPr>
        <w:t>to function (</w:t>
      </w:r>
      <w:r>
        <w:t>mayoclinic.org</w:t>
      </w:r>
      <w:r>
        <w:rPr>
          <w:i/>
        </w:rPr>
        <w:t xml:space="preserve">, </w:t>
      </w:r>
      <w:r>
        <w:t>2023</w:t>
      </w:r>
      <w:r>
        <w:rPr>
          <w:color w:val="111111"/>
          <w:highlight w:val="white"/>
        </w:rPr>
        <w:t>). Behavior and communication therapies</w:t>
      </w:r>
      <w:r>
        <w:rPr>
          <w:b/>
          <w:color w:val="111111"/>
          <w:highlight w:val="white"/>
        </w:rPr>
        <w:t xml:space="preserve"> </w:t>
      </w:r>
      <w:r>
        <w:rPr>
          <w:color w:val="111111"/>
          <w:highlight w:val="white"/>
        </w:rPr>
        <w:t xml:space="preserve">educational therapies, Family therapies and Medications can be provided to the children to deal with autism. </w:t>
      </w:r>
    </w:p>
    <w:p w14:paraId="76369954" w14:textId="77777777" w:rsidR="003D469C" w:rsidRDefault="00000000">
      <w:pPr>
        <w:spacing w:line="360" w:lineRule="auto"/>
        <w:jc w:val="both"/>
        <w:rPr>
          <w:b/>
        </w:rPr>
      </w:pPr>
      <w:bookmarkStart w:id="4" w:name="_heading=h.2et92p0" w:colFirst="0" w:colLast="0"/>
      <w:bookmarkEnd w:id="4"/>
      <w:r>
        <w:rPr>
          <w:b/>
        </w:rPr>
        <w:lastRenderedPageBreak/>
        <w:t xml:space="preserve">Measurements of rehabilitation </w:t>
      </w:r>
    </w:p>
    <w:p w14:paraId="27A52E6B" w14:textId="77777777" w:rsidR="003D469C" w:rsidRDefault="00000000">
      <w:pPr>
        <w:spacing w:line="360" w:lineRule="auto"/>
        <w:jc w:val="both"/>
      </w:pPr>
      <w:r>
        <w:t xml:space="preserve">Repetitive Behavior Scale – Revised (RBS-R) can be used to measure the behavior of the children. Besides that, speech and language therapy, occupational therapy, and educational support can be beneficial to help the children with autism. Their communication skills can be improved by giving them speech therapy. The Motor functions can be enhanced with Occupational and physical therapy and social interaction skills will be improved through counselling and simulated scenarios. </w:t>
      </w:r>
    </w:p>
    <w:p w14:paraId="06F27EF0" w14:textId="77777777" w:rsidR="003D469C" w:rsidRDefault="00000000">
      <w:pPr>
        <w:spacing w:line="360" w:lineRule="auto"/>
        <w:jc w:val="both"/>
        <w:rPr>
          <w:b/>
        </w:rPr>
      </w:pPr>
      <w:r>
        <w:rPr>
          <w:b/>
        </w:rPr>
        <w:t xml:space="preserve">Recommendations for improvement </w:t>
      </w:r>
    </w:p>
    <w:p w14:paraId="1FFC7C48" w14:textId="77777777" w:rsidR="003D469C" w:rsidRDefault="00000000">
      <w:pPr>
        <w:spacing w:line="360" w:lineRule="auto"/>
        <w:jc w:val="both"/>
        <w:rPr>
          <w:b/>
        </w:rPr>
      </w:pPr>
      <w:r>
        <w:t>The family members of the children with autism need to participate in the medication and treatment process actively (</w:t>
      </w:r>
      <w:proofErr w:type="spellStart"/>
      <w:r>
        <w:rPr>
          <w:color w:val="222222"/>
          <w:highlight w:val="white"/>
        </w:rPr>
        <w:t>Musetti</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They have to cooperate with the medical team so that their child can recover soon. </w:t>
      </w:r>
    </w:p>
    <w:p w14:paraId="34388763" w14:textId="77777777" w:rsidR="003D469C" w:rsidRDefault="00000000">
      <w:pPr>
        <w:spacing w:line="360" w:lineRule="auto"/>
        <w:jc w:val="both"/>
        <w:rPr>
          <w:b/>
        </w:rPr>
      </w:pPr>
      <w:r>
        <w:rPr>
          <w:b/>
        </w:rPr>
        <w:t>Conclusion</w:t>
      </w:r>
    </w:p>
    <w:p w14:paraId="77AEA166" w14:textId="77777777" w:rsidR="003D469C" w:rsidRDefault="00000000">
      <w:pPr>
        <w:spacing w:line="360" w:lineRule="auto"/>
        <w:jc w:val="both"/>
      </w:pPr>
      <w:r>
        <w:t xml:space="preserve">This study has concluded that people with mental disorders need proper treatment and medication. They should be offered with their family support to recover from their present situation. </w:t>
      </w:r>
    </w:p>
    <w:p w14:paraId="0172CE5A" w14:textId="77777777" w:rsidR="003D469C" w:rsidRDefault="003D469C">
      <w:pPr>
        <w:spacing w:line="360" w:lineRule="auto"/>
        <w:jc w:val="both"/>
      </w:pPr>
    </w:p>
    <w:p w14:paraId="2C6315C2" w14:textId="77777777" w:rsidR="00F2725F" w:rsidRDefault="00F2725F">
      <w:pPr>
        <w:rPr>
          <w:b/>
          <w:color w:val="000000"/>
        </w:rPr>
      </w:pPr>
      <w:bookmarkStart w:id="5" w:name="_heading=h.tyjcwt" w:colFirst="0" w:colLast="0"/>
      <w:bookmarkEnd w:id="5"/>
      <w:r>
        <w:br w:type="page"/>
      </w:r>
    </w:p>
    <w:p w14:paraId="70467CC1" w14:textId="77777777" w:rsidR="00F2725F" w:rsidRDefault="00000000" w:rsidP="00F2725F">
      <w:pPr>
        <w:pStyle w:val="Heading1"/>
      </w:pPr>
      <w:r>
        <w:lastRenderedPageBreak/>
        <w:t>Reference list</w:t>
      </w:r>
    </w:p>
    <w:p w14:paraId="5B2CF62E" w14:textId="73F74988" w:rsidR="00F2725F" w:rsidRDefault="00F2725F" w:rsidP="00F2725F">
      <w:pPr>
        <w:spacing w:after="240" w:line="480" w:lineRule="auto"/>
        <w:jc w:val="both"/>
      </w:pPr>
      <w:r>
        <w:t xml:space="preserve">Ahuja, R., and Kaur, D. </w:t>
      </w:r>
      <w:r w:rsidR="0024264A">
        <w:t>(</w:t>
      </w:r>
      <w:r>
        <w:t>2014</w:t>
      </w:r>
      <w:r w:rsidR="0024264A">
        <w:t>)</w:t>
      </w:r>
      <w:r>
        <w:t xml:space="preserve"> Autism and its Classification Techniques -A Review.</w:t>
      </w:r>
    </w:p>
    <w:p w14:paraId="66ED20E5" w14:textId="7D4D3224" w:rsidR="00F2725F" w:rsidRPr="007923A7" w:rsidRDefault="00F2725F" w:rsidP="00F2725F">
      <w:pPr>
        <w:spacing w:line="480" w:lineRule="auto"/>
        <w:jc w:val="both"/>
        <w:rPr>
          <w:sz w:val="20"/>
          <w:szCs w:val="20"/>
          <w:highlight w:val="white"/>
        </w:rPr>
      </w:pPr>
      <w:proofErr w:type="spellStart"/>
      <w:r w:rsidRPr="007923A7">
        <w:rPr>
          <w:sz w:val="20"/>
          <w:szCs w:val="20"/>
          <w:highlight w:val="white"/>
        </w:rPr>
        <w:t>Demou</w:t>
      </w:r>
      <w:proofErr w:type="spellEnd"/>
      <w:r w:rsidRPr="007923A7">
        <w:rPr>
          <w:sz w:val="20"/>
          <w:szCs w:val="20"/>
          <w:highlight w:val="white"/>
        </w:rPr>
        <w:t>, E., Hale, H. and Hunt, K.</w:t>
      </w:r>
      <w:r w:rsidR="0024264A">
        <w:rPr>
          <w:sz w:val="20"/>
          <w:szCs w:val="20"/>
          <w:highlight w:val="white"/>
        </w:rPr>
        <w:t xml:space="preserve"> (</w:t>
      </w:r>
      <w:r w:rsidRPr="007923A7">
        <w:rPr>
          <w:sz w:val="20"/>
          <w:szCs w:val="20"/>
          <w:highlight w:val="white"/>
        </w:rPr>
        <w:t>2020</w:t>
      </w:r>
      <w:r w:rsidR="0024264A">
        <w:rPr>
          <w:sz w:val="20"/>
          <w:szCs w:val="20"/>
          <w:highlight w:val="white"/>
        </w:rPr>
        <w:t>)</w:t>
      </w:r>
      <w:r w:rsidRPr="007923A7">
        <w:rPr>
          <w:sz w:val="20"/>
          <w:szCs w:val="20"/>
          <w:highlight w:val="white"/>
        </w:rPr>
        <w:t xml:space="preserve"> Understanding the mental health and wellbeing needs of police officers and staff in Scotland. </w:t>
      </w:r>
      <w:r w:rsidRPr="007923A7">
        <w:rPr>
          <w:i/>
          <w:sz w:val="20"/>
          <w:szCs w:val="20"/>
          <w:highlight w:val="white"/>
        </w:rPr>
        <w:t>Police Practice and research</w:t>
      </w:r>
      <w:r w:rsidRPr="007923A7">
        <w:rPr>
          <w:sz w:val="20"/>
          <w:szCs w:val="20"/>
          <w:highlight w:val="white"/>
        </w:rPr>
        <w:t xml:space="preserve">, </w:t>
      </w:r>
      <w:r w:rsidRPr="007923A7">
        <w:rPr>
          <w:i/>
          <w:sz w:val="20"/>
          <w:szCs w:val="20"/>
          <w:highlight w:val="white"/>
        </w:rPr>
        <w:t>21</w:t>
      </w:r>
      <w:r w:rsidRPr="007923A7">
        <w:rPr>
          <w:sz w:val="20"/>
          <w:szCs w:val="20"/>
          <w:highlight w:val="white"/>
        </w:rPr>
        <w:t>(6), pp.702-716.</w:t>
      </w:r>
    </w:p>
    <w:p w14:paraId="3213D765" w14:textId="1E7E328E" w:rsidR="00F2725F" w:rsidRPr="007923A7" w:rsidRDefault="00F2725F" w:rsidP="00F2725F">
      <w:pPr>
        <w:pStyle w:val="Heading4"/>
        <w:keepNext w:val="0"/>
        <w:keepLines w:val="0"/>
        <w:spacing w:before="0" w:after="0" w:line="480" w:lineRule="auto"/>
        <w:jc w:val="both"/>
        <w:rPr>
          <w:color w:val="auto"/>
          <w:sz w:val="21"/>
          <w:szCs w:val="21"/>
        </w:rPr>
      </w:pPr>
      <w:r w:rsidRPr="007923A7">
        <w:rPr>
          <w:color w:val="auto"/>
          <w:sz w:val="21"/>
          <w:szCs w:val="21"/>
        </w:rPr>
        <w:t xml:space="preserve">Healthline.com 2023. </w:t>
      </w:r>
      <w:r w:rsidRPr="007923A7">
        <w:rPr>
          <w:i/>
          <w:color w:val="auto"/>
          <w:sz w:val="21"/>
          <w:szCs w:val="21"/>
        </w:rPr>
        <w:t>Everything You Want to Know About Autism Spectrum Disorder (ASD)</w:t>
      </w:r>
      <w:r w:rsidRPr="007923A7">
        <w:rPr>
          <w:color w:val="auto"/>
          <w:sz w:val="21"/>
          <w:szCs w:val="21"/>
        </w:rPr>
        <w:t xml:space="preserve"> (2023)</w:t>
      </w:r>
      <w:r w:rsidR="0024264A">
        <w:rPr>
          <w:color w:val="auto"/>
          <w:sz w:val="21"/>
          <w:szCs w:val="21"/>
        </w:rPr>
        <w:t xml:space="preserve"> </w:t>
      </w:r>
      <w:r w:rsidRPr="007923A7">
        <w:rPr>
          <w:color w:val="auto"/>
          <w:sz w:val="21"/>
          <w:szCs w:val="21"/>
        </w:rPr>
        <w:t>Available at: https://www.healthline.com/health/autism#causes (Accessed: 24 April 2023).</w:t>
      </w:r>
    </w:p>
    <w:p w14:paraId="3E3B0E3D" w14:textId="22C0F87F" w:rsidR="00F2725F" w:rsidRDefault="00F2725F" w:rsidP="00F2725F">
      <w:pPr>
        <w:spacing w:after="240" w:line="480" w:lineRule="auto"/>
        <w:jc w:val="both"/>
      </w:pPr>
      <w:r w:rsidRPr="0024264A">
        <w:rPr>
          <w:lang w:val="en-GB"/>
        </w:rPr>
        <w:t xml:space="preserve">icd.who.int </w:t>
      </w:r>
      <w:r w:rsidR="0024264A" w:rsidRPr="0024264A">
        <w:rPr>
          <w:lang w:val="en-GB"/>
        </w:rPr>
        <w:t>(</w:t>
      </w:r>
      <w:r w:rsidRPr="0024264A">
        <w:rPr>
          <w:lang w:val="en-GB"/>
        </w:rPr>
        <w:t>2023</w:t>
      </w:r>
      <w:r w:rsidR="0024264A" w:rsidRPr="0024264A">
        <w:rPr>
          <w:lang w:val="en-GB"/>
        </w:rPr>
        <w:t>)</w:t>
      </w:r>
      <w:r w:rsidRPr="0024264A">
        <w:rPr>
          <w:lang w:val="en-GB"/>
        </w:rPr>
        <w:t xml:space="preserve"> ICD-10 Version:2010 (2023) </w:t>
      </w:r>
      <w:r>
        <w:t xml:space="preserve">Available at: https://icd.who.int/browse10/2010/en#/F41 (Accessed: 27 </w:t>
      </w:r>
      <w:r w:rsidR="0024264A">
        <w:t xml:space="preserve">April </w:t>
      </w:r>
      <w:r>
        <w:t>2023).</w:t>
      </w:r>
    </w:p>
    <w:p w14:paraId="7A9E1E1C" w14:textId="75D4F3D0" w:rsidR="00F2725F" w:rsidRDefault="00F2725F" w:rsidP="00F2725F">
      <w:pPr>
        <w:spacing w:after="240" w:line="480" w:lineRule="auto"/>
        <w:jc w:val="both"/>
      </w:pPr>
      <w:proofErr w:type="spellStart"/>
      <w:r>
        <w:t>Javelot</w:t>
      </w:r>
      <w:proofErr w:type="spellEnd"/>
      <w:r>
        <w:t>, H. and Weiner, L.</w:t>
      </w:r>
      <w:r w:rsidR="0024264A">
        <w:t xml:space="preserve"> (</w:t>
      </w:r>
      <w:r>
        <w:t>2021</w:t>
      </w:r>
      <w:r w:rsidR="0024264A">
        <w:t>)</w:t>
      </w:r>
      <w:r>
        <w:t xml:space="preserve"> Panic and pandemic: narrative review of the literature on the links and risks of panic disorder as a consequence of the SARS-CoV-2 pandemic. </w:t>
      </w:r>
      <w:proofErr w:type="spellStart"/>
      <w:r>
        <w:t>L'encephale</w:t>
      </w:r>
      <w:proofErr w:type="spellEnd"/>
      <w:r>
        <w:t>, 47(1), pp.38-42.</w:t>
      </w:r>
    </w:p>
    <w:p w14:paraId="1EF62437" w14:textId="645E2BAF" w:rsidR="00F2725F" w:rsidRPr="007923A7" w:rsidRDefault="00F2725F" w:rsidP="00F2725F">
      <w:pPr>
        <w:pStyle w:val="Heading4"/>
        <w:keepNext w:val="0"/>
        <w:keepLines w:val="0"/>
        <w:spacing w:before="0" w:after="0" w:line="480" w:lineRule="auto"/>
        <w:jc w:val="both"/>
        <w:rPr>
          <w:color w:val="auto"/>
          <w:sz w:val="21"/>
          <w:szCs w:val="21"/>
        </w:rPr>
      </w:pPr>
      <w:r w:rsidRPr="007923A7">
        <w:rPr>
          <w:color w:val="auto"/>
          <w:sz w:val="21"/>
          <w:szCs w:val="21"/>
        </w:rPr>
        <w:t>Kidshealth.org</w:t>
      </w:r>
      <w:r w:rsidR="0024264A">
        <w:rPr>
          <w:color w:val="auto"/>
          <w:sz w:val="21"/>
          <w:szCs w:val="21"/>
        </w:rPr>
        <w:t>(</w:t>
      </w:r>
      <w:r w:rsidRPr="007923A7">
        <w:rPr>
          <w:color w:val="auto"/>
          <w:sz w:val="21"/>
          <w:szCs w:val="21"/>
        </w:rPr>
        <w:t xml:space="preserve"> 2023</w:t>
      </w:r>
      <w:r w:rsidR="0024264A">
        <w:rPr>
          <w:color w:val="auto"/>
          <w:sz w:val="21"/>
          <w:szCs w:val="21"/>
        </w:rPr>
        <w:t xml:space="preserve">) </w:t>
      </w:r>
      <w:r w:rsidRPr="007923A7">
        <w:rPr>
          <w:i/>
          <w:color w:val="auto"/>
          <w:sz w:val="21"/>
          <w:szCs w:val="21"/>
        </w:rPr>
        <w:t xml:space="preserve">Autism Spectrum Disorder (for Parents) - Nemours </w:t>
      </w:r>
      <w:proofErr w:type="spellStart"/>
      <w:r w:rsidRPr="007923A7">
        <w:rPr>
          <w:i/>
          <w:color w:val="auto"/>
          <w:sz w:val="21"/>
          <w:szCs w:val="21"/>
        </w:rPr>
        <w:t>KidsHealth</w:t>
      </w:r>
      <w:proofErr w:type="spellEnd"/>
      <w:r w:rsidRPr="007923A7">
        <w:rPr>
          <w:color w:val="auto"/>
          <w:sz w:val="21"/>
          <w:szCs w:val="21"/>
        </w:rPr>
        <w:t xml:space="preserve"> (2023). Available at: https://kidshealth.org/en/parents/pervasive-develop-disorders.html#:~:text=Signs%20of%20autism%20can%20include%3A%20trouble%20interacting%20or,movements%2C%20such%20as%20hand%20flapping%2C%20spinning%2C%20or%20tapping. (Accessed: 24 April 2023).</w:t>
      </w:r>
    </w:p>
    <w:p w14:paraId="63D81830" w14:textId="3879EB40" w:rsidR="00F2725F" w:rsidRDefault="00F2725F" w:rsidP="00F2725F">
      <w:pPr>
        <w:spacing w:after="240" w:line="480" w:lineRule="auto"/>
        <w:jc w:val="both"/>
      </w:pPr>
      <w:r>
        <w:t xml:space="preserve">Kim, Y. et al. </w:t>
      </w:r>
      <w:r w:rsidR="0024264A">
        <w:t>(</w:t>
      </w:r>
      <w:r>
        <w:t>2018</w:t>
      </w:r>
      <w:r w:rsidR="0024264A">
        <w:t xml:space="preserve">) </w:t>
      </w:r>
      <w:r>
        <w:t xml:space="preserve">"Screening Tool for Anxiety Disorders: Development and Validation of the Korean Anxiety Screening Assessment", Psychiatry Investigation, 15(11), pp. 1053-1063. </w:t>
      </w:r>
      <w:proofErr w:type="spellStart"/>
      <w:r>
        <w:t>doi</w:t>
      </w:r>
      <w:proofErr w:type="spellEnd"/>
      <w:r>
        <w:t>: 10.30773/pi.2018.09.27.2.</w:t>
      </w:r>
    </w:p>
    <w:p w14:paraId="7424CAD7" w14:textId="3F40AC43" w:rsidR="00F2725F" w:rsidRDefault="00F2725F" w:rsidP="00F2725F">
      <w:pPr>
        <w:spacing w:after="240" w:line="480" w:lineRule="auto"/>
        <w:jc w:val="both"/>
      </w:pPr>
      <w:r>
        <w:t xml:space="preserve">legislation.gov.uk </w:t>
      </w:r>
      <w:r w:rsidR="0024264A">
        <w:t>(</w:t>
      </w:r>
      <w:r>
        <w:t>2023</w:t>
      </w:r>
      <w:r w:rsidR="0024264A">
        <w:t>)</w:t>
      </w:r>
      <w:r>
        <w:t xml:space="preserve"> </w:t>
      </w:r>
      <w:r>
        <w:rPr>
          <w:i/>
        </w:rPr>
        <w:t>Mental Health Act 1983,</w:t>
      </w:r>
      <w:r>
        <w:t xml:space="preserve"> Available at: https://www.legislation.gov.uk/ukpga/1983/20/contents(Accessed: 27 </w:t>
      </w:r>
      <w:r w:rsidR="007923A7">
        <w:t>April</w:t>
      </w:r>
      <w:r>
        <w:t xml:space="preserve"> 2023).</w:t>
      </w:r>
    </w:p>
    <w:p w14:paraId="42869F67" w14:textId="690711DB" w:rsidR="00F2725F" w:rsidRDefault="00F2725F" w:rsidP="00F2725F">
      <w:pPr>
        <w:spacing w:after="240" w:line="480" w:lineRule="auto"/>
        <w:jc w:val="both"/>
      </w:pPr>
      <w:proofErr w:type="spellStart"/>
      <w:r w:rsidRPr="0024264A">
        <w:rPr>
          <w:lang w:val="en-GB"/>
        </w:rPr>
        <w:t>Mariani</w:t>
      </w:r>
      <w:proofErr w:type="spellEnd"/>
      <w:r w:rsidRPr="0024264A">
        <w:rPr>
          <w:lang w:val="en-GB"/>
        </w:rPr>
        <w:t xml:space="preserve">, R., Renzi, A., Di </w:t>
      </w:r>
      <w:proofErr w:type="spellStart"/>
      <w:r w:rsidRPr="0024264A">
        <w:rPr>
          <w:lang w:val="en-GB"/>
        </w:rPr>
        <w:t>Trani</w:t>
      </w:r>
      <w:proofErr w:type="spellEnd"/>
      <w:r w:rsidRPr="0024264A">
        <w:rPr>
          <w:lang w:val="en-GB"/>
        </w:rPr>
        <w:t xml:space="preserve">, M., </w:t>
      </w:r>
      <w:proofErr w:type="spellStart"/>
      <w:r w:rsidRPr="0024264A">
        <w:rPr>
          <w:lang w:val="en-GB"/>
        </w:rPr>
        <w:t>Trabucchi</w:t>
      </w:r>
      <w:proofErr w:type="spellEnd"/>
      <w:r w:rsidRPr="0024264A">
        <w:rPr>
          <w:lang w:val="en-GB"/>
        </w:rPr>
        <w:t xml:space="preserve">, G., </w:t>
      </w:r>
      <w:proofErr w:type="spellStart"/>
      <w:r w:rsidRPr="0024264A">
        <w:rPr>
          <w:lang w:val="en-GB"/>
        </w:rPr>
        <w:t>Danskin</w:t>
      </w:r>
      <w:proofErr w:type="spellEnd"/>
      <w:r w:rsidRPr="0024264A">
        <w:rPr>
          <w:lang w:val="en-GB"/>
        </w:rPr>
        <w:t xml:space="preserve">, K. and </w:t>
      </w:r>
      <w:proofErr w:type="spellStart"/>
      <w:r w:rsidRPr="0024264A">
        <w:rPr>
          <w:lang w:val="en-GB"/>
        </w:rPr>
        <w:t>Tambelli</w:t>
      </w:r>
      <w:proofErr w:type="spellEnd"/>
      <w:r w:rsidRPr="0024264A">
        <w:rPr>
          <w:lang w:val="en-GB"/>
        </w:rPr>
        <w:t>, R.</w:t>
      </w:r>
      <w:r w:rsidR="0024264A">
        <w:rPr>
          <w:lang w:val="en-GB"/>
        </w:rPr>
        <w:t xml:space="preserve"> (</w:t>
      </w:r>
      <w:r w:rsidRPr="0024264A">
        <w:rPr>
          <w:lang w:val="en-GB"/>
        </w:rPr>
        <w:t>2020</w:t>
      </w:r>
      <w:r w:rsidR="0024264A">
        <w:rPr>
          <w:lang w:val="en-GB"/>
        </w:rPr>
        <w:t xml:space="preserve">) </w:t>
      </w:r>
      <w:r>
        <w:t>The impact of coping strategies and perceived family support on depressive and anxious symptomatology during the coronavirus pandemic (COVID-19) lockdown. Frontiers in Psychiatry, 11, p.587724.</w:t>
      </w:r>
    </w:p>
    <w:p w14:paraId="419E11A7" w14:textId="1A8D2B74" w:rsidR="00F2725F" w:rsidRDefault="00F2725F" w:rsidP="00F2725F">
      <w:pPr>
        <w:spacing w:after="240" w:line="480" w:lineRule="auto"/>
        <w:jc w:val="both"/>
      </w:pPr>
      <w:r>
        <w:lastRenderedPageBreak/>
        <w:t xml:space="preserve">mayoclinic.org 2023. Autism spectrum disorder - Diagnosis and treatment - Mayo Clinic (2023). Available at: https://www.mayoclinic.org/diseases-conditions/autism-spectrum-disorder/diagnosis-treatment/drc-20352934 (Accessed: </w:t>
      </w:r>
      <w:r w:rsidR="007923A7">
        <w:t>18 April</w:t>
      </w:r>
      <w:r>
        <w:t xml:space="preserve"> 2023).</w:t>
      </w:r>
    </w:p>
    <w:p w14:paraId="68180856" w14:textId="012CECBC" w:rsidR="00F2725F" w:rsidRDefault="00F2725F" w:rsidP="00F2725F">
      <w:pPr>
        <w:spacing w:after="240" w:line="480" w:lineRule="auto"/>
        <w:jc w:val="both"/>
      </w:pPr>
      <w:r>
        <w:t xml:space="preserve">mayoclinic.org </w:t>
      </w:r>
      <w:r w:rsidR="0024264A">
        <w:t>(</w:t>
      </w:r>
      <w:r>
        <w:t>2023</w:t>
      </w:r>
      <w:r w:rsidR="0024264A">
        <w:t>)</w:t>
      </w:r>
      <w:r>
        <w:t xml:space="preserve"> Generalized anxiety disorder - Diagnosis and treatment - Mayo Clinic (2023). Available at: https://www.mayoclinic.org/diseases-conditions/generalized-anxiety-disorder/diagnosis-treatment/drc-20361045 (Accessed: </w:t>
      </w:r>
      <w:r w:rsidR="007923A7">
        <w:t>18 April</w:t>
      </w:r>
      <w:r>
        <w:t xml:space="preserve"> 2023).</w:t>
      </w:r>
    </w:p>
    <w:p w14:paraId="7D04AED2" w14:textId="2FF4EFDA" w:rsidR="00F2725F" w:rsidRDefault="00F2725F" w:rsidP="00F2725F">
      <w:pPr>
        <w:spacing w:after="240" w:line="480" w:lineRule="auto"/>
        <w:jc w:val="both"/>
      </w:pPr>
      <w:r>
        <w:t xml:space="preserve">mayoclinic.org </w:t>
      </w:r>
      <w:r w:rsidR="0024264A">
        <w:t>(</w:t>
      </w:r>
      <w:r>
        <w:t>2023</w:t>
      </w:r>
      <w:r w:rsidR="0024264A">
        <w:t xml:space="preserve">) </w:t>
      </w:r>
      <w:r>
        <w:t>Schizophrenia - Diagnosis and treatment - Mayo Clinic (2023). Available at: https://www.mayoclinic.org/diseases-conditions/schizophrenia/diagnosis-treatment/drc-20354449 (Accessed: 27 March 2023).</w:t>
      </w:r>
    </w:p>
    <w:p w14:paraId="37B3977D" w14:textId="5C8FEE57" w:rsidR="00F2725F" w:rsidRPr="0017732F" w:rsidRDefault="00F2725F" w:rsidP="00F2725F">
      <w:pPr>
        <w:spacing w:after="240" w:line="480" w:lineRule="auto"/>
        <w:jc w:val="both"/>
      </w:pPr>
      <w:bookmarkStart w:id="6" w:name="_heading=h.qxbqgnrqndow" w:colFirst="0" w:colLast="0"/>
      <w:bookmarkEnd w:id="6"/>
      <w:r>
        <w:t xml:space="preserve">Mehra, C., Sil, A., </w:t>
      </w:r>
      <w:proofErr w:type="spellStart"/>
      <w:r>
        <w:t>Hedderly</w:t>
      </w:r>
      <w:proofErr w:type="spellEnd"/>
      <w:r>
        <w:t xml:space="preserve">, T., Kyriakopoulos, M., Lim, M., Turnbull, J., </w:t>
      </w:r>
      <w:proofErr w:type="spellStart"/>
      <w:r>
        <w:t>Happe</w:t>
      </w:r>
      <w:proofErr w:type="spellEnd"/>
      <w:r>
        <w:t xml:space="preserve">, F., Baird, G. and </w:t>
      </w:r>
      <w:proofErr w:type="spellStart"/>
      <w:r>
        <w:t>Absoud</w:t>
      </w:r>
      <w:proofErr w:type="spellEnd"/>
      <w:r>
        <w:t>, M.</w:t>
      </w:r>
      <w:r w:rsidR="0024264A">
        <w:t xml:space="preserve"> (</w:t>
      </w:r>
      <w:r>
        <w:t>2019</w:t>
      </w:r>
      <w:r w:rsidR="0024264A">
        <w:t>)</w:t>
      </w:r>
      <w:r>
        <w:t xml:space="preserve"> Childhood disintegrative disorder and autism spectrum disorder: A systematic review. </w:t>
      </w:r>
      <w:r w:rsidRPr="0017732F">
        <w:t>Developmental Medicine &amp; Child Neurology, 61(5), pp.523-534.</w:t>
      </w:r>
    </w:p>
    <w:p w14:paraId="7FC77125" w14:textId="2B1E3358" w:rsidR="00F2725F" w:rsidRDefault="00F2725F" w:rsidP="00F2725F">
      <w:pPr>
        <w:spacing w:after="240" w:line="480" w:lineRule="auto"/>
        <w:jc w:val="both"/>
      </w:pPr>
      <w:bookmarkStart w:id="7" w:name="_heading=h.7fxrle6ko9hq" w:colFirst="0" w:colLast="0"/>
      <w:bookmarkEnd w:id="7"/>
      <w:proofErr w:type="spellStart"/>
      <w:r w:rsidRPr="0017732F">
        <w:t>Musetti</w:t>
      </w:r>
      <w:proofErr w:type="spellEnd"/>
      <w:r w:rsidRPr="0017732F">
        <w:t xml:space="preserve">, A., </w:t>
      </w:r>
      <w:proofErr w:type="spellStart"/>
      <w:r w:rsidRPr="0017732F">
        <w:t>Manari</w:t>
      </w:r>
      <w:proofErr w:type="spellEnd"/>
      <w:r w:rsidRPr="0017732F">
        <w:t xml:space="preserve">, T., </w:t>
      </w:r>
      <w:proofErr w:type="spellStart"/>
      <w:r w:rsidRPr="0017732F">
        <w:t>Dioni</w:t>
      </w:r>
      <w:proofErr w:type="spellEnd"/>
      <w:r w:rsidRPr="0017732F">
        <w:t xml:space="preserve">, B., Raffin, C., Bravo, G., </w:t>
      </w:r>
      <w:proofErr w:type="spellStart"/>
      <w:r w:rsidRPr="0017732F">
        <w:t>Mariani</w:t>
      </w:r>
      <w:proofErr w:type="spellEnd"/>
      <w:r w:rsidRPr="0017732F">
        <w:t xml:space="preserve">, R., Esposito, G., </w:t>
      </w:r>
      <w:proofErr w:type="spellStart"/>
      <w:r w:rsidRPr="0017732F">
        <w:t>Dimitriou</w:t>
      </w:r>
      <w:proofErr w:type="spellEnd"/>
      <w:r w:rsidRPr="0017732F">
        <w:t xml:space="preserve">, D., </w:t>
      </w:r>
      <w:proofErr w:type="spellStart"/>
      <w:r w:rsidRPr="0017732F">
        <w:t>Plazzi</w:t>
      </w:r>
      <w:proofErr w:type="spellEnd"/>
      <w:r w:rsidRPr="0017732F">
        <w:t xml:space="preserve">, G., </w:t>
      </w:r>
      <w:proofErr w:type="spellStart"/>
      <w:r w:rsidRPr="0017732F">
        <w:t>Franceschini</w:t>
      </w:r>
      <w:proofErr w:type="spellEnd"/>
      <w:r w:rsidRPr="0017732F">
        <w:t xml:space="preserve">, C. and </w:t>
      </w:r>
      <w:proofErr w:type="spellStart"/>
      <w:r w:rsidRPr="0017732F">
        <w:t>Corsano</w:t>
      </w:r>
      <w:proofErr w:type="spellEnd"/>
      <w:r w:rsidRPr="0017732F">
        <w:t xml:space="preserve">, P. </w:t>
      </w:r>
      <w:r w:rsidR="0024264A" w:rsidRPr="0017732F">
        <w:t>(</w:t>
      </w:r>
      <w:r w:rsidRPr="0017732F">
        <w:t>2021</w:t>
      </w:r>
      <w:r w:rsidR="0024264A" w:rsidRPr="0017732F">
        <w:t>)</w:t>
      </w:r>
      <w:r w:rsidRPr="0017732F">
        <w:t xml:space="preserve"> Parental quality of life and involvement in intervention for children or adolescents with autism spectrum disorders: A systematic review. </w:t>
      </w:r>
      <w:r>
        <w:t>Journal of personalized medicine, 11(9), p.894.</w:t>
      </w:r>
    </w:p>
    <w:p w14:paraId="214C975F" w14:textId="51A8B59A" w:rsidR="00F2725F" w:rsidRDefault="00F2725F" w:rsidP="00F2725F">
      <w:pPr>
        <w:spacing w:after="240" w:line="480" w:lineRule="auto"/>
        <w:jc w:val="both"/>
      </w:pPr>
      <w:bookmarkStart w:id="8" w:name="_heading=h.rh0mqol9xp5d" w:colFirst="0" w:colLast="0"/>
      <w:bookmarkEnd w:id="8"/>
      <w:r>
        <w:t xml:space="preserve">my.clevelandclinic.org </w:t>
      </w:r>
      <w:r w:rsidR="0024264A">
        <w:t>(</w:t>
      </w:r>
      <w:r>
        <w:t>2023</w:t>
      </w:r>
      <w:r w:rsidR="0024264A">
        <w:t xml:space="preserve">) </w:t>
      </w:r>
      <w:r>
        <w:t xml:space="preserve">Anxiety Disorders: Types, Causes, Symptoms &amp; Treatments (2023). Available at: https://my.clevelandclinic.org/health/diseases/9536-anxiety-disorders (Accessed: </w:t>
      </w:r>
      <w:r w:rsidR="007923A7">
        <w:t>22 April</w:t>
      </w:r>
      <w:r>
        <w:t xml:space="preserve"> 2023).</w:t>
      </w:r>
    </w:p>
    <w:p w14:paraId="1257E5F7" w14:textId="2E83F989" w:rsidR="00F2725F" w:rsidRDefault="00F2725F" w:rsidP="00F2725F">
      <w:pPr>
        <w:spacing w:after="240" w:line="480" w:lineRule="auto"/>
        <w:jc w:val="both"/>
      </w:pPr>
      <w:r>
        <w:t xml:space="preserve">ncbi.nlm.nih.gov </w:t>
      </w:r>
      <w:r w:rsidR="0024264A">
        <w:t>(</w:t>
      </w:r>
      <w:r>
        <w:t>2019</w:t>
      </w:r>
      <w:r w:rsidR="0024264A">
        <w:t xml:space="preserve">) </w:t>
      </w:r>
      <w:r>
        <w:t>Anxiety Symptoms Questionnaire (ASQ): development and validation Available at:https://www.ncbi.nlm.nih.gov/pmc/articles/PMC6936972/#:~:text=The%20most%20common</w:t>
      </w:r>
      <w:r>
        <w:lastRenderedPageBreak/>
        <w:t xml:space="preserve">%20measure%20used,general%20anxiety%20symptoms%20across%20conditions. (Accessed: </w:t>
      </w:r>
      <w:r w:rsidR="007923A7">
        <w:t>22 April</w:t>
      </w:r>
      <w:r>
        <w:t xml:space="preserve"> 2023).</w:t>
      </w:r>
    </w:p>
    <w:p w14:paraId="511DEF06" w14:textId="44E7BCF4" w:rsidR="00F2725F" w:rsidRDefault="00F2725F" w:rsidP="00F2725F">
      <w:pPr>
        <w:spacing w:line="480" w:lineRule="auto"/>
        <w:jc w:val="both"/>
      </w:pPr>
      <w:bookmarkStart w:id="9" w:name="_heading=h.ywsbx4fitvcz" w:colFirst="0" w:colLast="0"/>
      <w:bookmarkEnd w:id="9"/>
      <w:r>
        <w:t xml:space="preserve">ons.gov.uk </w:t>
      </w:r>
      <w:r w:rsidR="0024264A">
        <w:t>(</w:t>
      </w:r>
      <w:r>
        <w:t>2023</w:t>
      </w:r>
      <w:r w:rsidR="0024264A">
        <w:rPr>
          <w:i/>
        </w:rPr>
        <w:t>)</w:t>
      </w:r>
      <w:r>
        <w:rPr>
          <w:i/>
        </w:rPr>
        <w:t xml:space="preserve"> Suicides in England and Wales - Office for National Statistics</w:t>
      </w:r>
      <w:r>
        <w:t> (2023). Available at: https://www.ons.gov.uk/peoplepopulationandcommunity/birthsdeathsandmarriages/deaths/bulletins/suicidesintheunitedkingdom/2021registrations (Accessed: 29 March 2023).</w:t>
      </w:r>
    </w:p>
    <w:p w14:paraId="04679F29" w14:textId="125B3F46" w:rsidR="00F2725F" w:rsidRPr="007923A7" w:rsidRDefault="00F2725F" w:rsidP="00F2725F">
      <w:pPr>
        <w:pStyle w:val="Heading4"/>
        <w:keepNext w:val="0"/>
        <w:keepLines w:val="0"/>
        <w:spacing w:before="0" w:after="0" w:line="480" w:lineRule="auto"/>
        <w:jc w:val="both"/>
        <w:rPr>
          <w:color w:val="auto"/>
          <w:sz w:val="21"/>
          <w:szCs w:val="21"/>
        </w:rPr>
      </w:pPr>
      <w:r w:rsidRPr="007923A7">
        <w:rPr>
          <w:color w:val="auto"/>
          <w:sz w:val="21"/>
          <w:szCs w:val="21"/>
        </w:rPr>
        <w:t xml:space="preserve">Quirc.eu </w:t>
      </w:r>
      <w:r w:rsidR="0024264A">
        <w:rPr>
          <w:color w:val="auto"/>
          <w:sz w:val="21"/>
          <w:szCs w:val="21"/>
        </w:rPr>
        <w:t>(</w:t>
      </w:r>
      <w:r w:rsidRPr="007923A7">
        <w:rPr>
          <w:color w:val="auto"/>
          <w:sz w:val="21"/>
          <w:szCs w:val="21"/>
        </w:rPr>
        <w:t>2023</w:t>
      </w:r>
      <w:r w:rsidR="0024264A">
        <w:rPr>
          <w:color w:val="auto"/>
          <w:sz w:val="21"/>
          <w:szCs w:val="21"/>
        </w:rPr>
        <w:t>)</w:t>
      </w:r>
      <w:r w:rsidRPr="007923A7">
        <w:rPr>
          <w:color w:val="auto"/>
          <w:sz w:val="21"/>
          <w:szCs w:val="21"/>
        </w:rPr>
        <w:t xml:space="preserve"> </w:t>
      </w:r>
      <w:r w:rsidRPr="007923A7">
        <w:rPr>
          <w:i/>
          <w:color w:val="auto"/>
          <w:sz w:val="21"/>
          <w:szCs w:val="21"/>
        </w:rPr>
        <w:t>UCL : QUIRC-SA</w:t>
      </w:r>
      <w:r w:rsidRPr="007923A7">
        <w:rPr>
          <w:color w:val="auto"/>
          <w:sz w:val="21"/>
          <w:szCs w:val="21"/>
        </w:rPr>
        <w:t xml:space="preserve"> (2023). Available at: https://quirc.eu/quirc-sa/ (Accessed: 24 April 2023).</w:t>
      </w:r>
    </w:p>
    <w:p w14:paraId="1651A38A" w14:textId="31F56943" w:rsidR="003D469C" w:rsidRPr="007923A7" w:rsidRDefault="00F2725F" w:rsidP="007923A7">
      <w:pPr>
        <w:pStyle w:val="Heading4"/>
        <w:keepNext w:val="0"/>
        <w:keepLines w:val="0"/>
        <w:spacing w:before="0" w:after="0" w:line="480" w:lineRule="auto"/>
        <w:jc w:val="both"/>
        <w:rPr>
          <w:color w:val="auto"/>
          <w:sz w:val="22"/>
          <w:szCs w:val="22"/>
          <w:highlight w:val="white"/>
        </w:rPr>
      </w:pPr>
      <w:r w:rsidRPr="007923A7">
        <w:rPr>
          <w:i/>
          <w:color w:val="auto"/>
          <w:sz w:val="21"/>
          <w:szCs w:val="21"/>
          <w:highlight w:val="white"/>
        </w:rPr>
        <w:t xml:space="preserve">Recommendations | </w:t>
      </w:r>
      <w:proofErr w:type="spellStart"/>
      <w:r w:rsidRPr="007923A7">
        <w:rPr>
          <w:i/>
          <w:color w:val="auto"/>
          <w:sz w:val="21"/>
          <w:szCs w:val="21"/>
          <w:highlight w:val="white"/>
        </w:rPr>
        <w:t>Generalised</w:t>
      </w:r>
      <w:proofErr w:type="spellEnd"/>
      <w:r w:rsidRPr="007923A7">
        <w:rPr>
          <w:i/>
          <w:color w:val="auto"/>
          <w:sz w:val="21"/>
          <w:szCs w:val="21"/>
          <w:highlight w:val="white"/>
        </w:rPr>
        <w:t xml:space="preserve"> anxiety disorder and panic disorder in adults: management | </w:t>
      </w:r>
      <w:r w:rsidRPr="007923A7">
        <w:rPr>
          <w:color w:val="auto"/>
          <w:sz w:val="22"/>
          <w:szCs w:val="22"/>
          <w:highlight w:val="white"/>
        </w:rPr>
        <w:t xml:space="preserve">nice.org.uk </w:t>
      </w:r>
      <w:r w:rsidR="0024264A">
        <w:rPr>
          <w:color w:val="auto"/>
          <w:sz w:val="22"/>
          <w:szCs w:val="22"/>
          <w:highlight w:val="white"/>
        </w:rPr>
        <w:t>(</w:t>
      </w:r>
      <w:r w:rsidRPr="007923A7">
        <w:rPr>
          <w:color w:val="auto"/>
          <w:sz w:val="22"/>
          <w:szCs w:val="22"/>
          <w:highlight w:val="white"/>
        </w:rPr>
        <w:t>2011</w:t>
      </w:r>
      <w:r w:rsidR="0024264A">
        <w:rPr>
          <w:color w:val="auto"/>
          <w:sz w:val="22"/>
          <w:szCs w:val="22"/>
          <w:highlight w:val="white"/>
        </w:rPr>
        <w:t>)</w:t>
      </w:r>
      <w:r w:rsidRPr="007923A7">
        <w:rPr>
          <w:color w:val="auto"/>
          <w:sz w:val="22"/>
          <w:szCs w:val="22"/>
          <w:highlight w:val="white"/>
        </w:rPr>
        <w:t xml:space="preserve"> </w:t>
      </w:r>
      <w:r w:rsidRPr="007923A7">
        <w:rPr>
          <w:i/>
          <w:color w:val="auto"/>
          <w:sz w:val="22"/>
          <w:szCs w:val="22"/>
          <w:highlight w:val="white"/>
        </w:rPr>
        <w:t>Guidance | NICE</w:t>
      </w:r>
      <w:r w:rsidRPr="007923A7">
        <w:rPr>
          <w:color w:val="auto"/>
          <w:sz w:val="22"/>
          <w:szCs w:val="22"/>
          <w:highlight w:val="white"/>
        </w:rPr>
        <w:t xml:space="preserve"> (2011). Available at: https://www.nice.org.uk/guidance/cg113/chapter/Recommendations#principles-of-care-for-people-with-generalised-anxiety-disorder-gad (Accessed: 24 April 2023).</w:t>
      </w:r>
    </w:p>
    <w:p w14:paraId="1452D29B" w14:textId="0FC8505B" w:rsidR="007923A7" w:rsidRPr="007923A7" w:rsidRDefault="007923A7" w:rsidP="007923A7">
      <w:pPr>
        <w:jc w:val="both"/>
        <w:rPr>
          <w:color w:val="000000" w:themeColor="text1"/>
          <w:highlight w:val="white"/>
        </w:rPr>
      </w:pPr>
      <w:r w:rsidRPr="007923A7">
        <w:rPr>
          <w:color w:val="000000" w:themeColor="text1"/>
          <w:highlight w:val="white"/>
        </w:rPr>
        <w:t xml:space="preserve">World Health Organization, Who (2010) </w:t>
      </w:r>
      <w:r w:rsidRPr="007923A7">
        <w:rPr>
          <w:i/>
          <w:iCs/>
          <w:color w:val="000000" w:themeColor="text1"/>
          <w:highlight w:val="white"/>
        </w:rPr>
        <w:t>ICD VERSION</w:t>
      </w:r>
      <w:r w:rsidRPr="007923A7">
        <w:rPr>
          <w:color w:val="000000" w:themeColor="text1"/>
          <w:highlight w:val="white"/>
        </w:rPr>
        <w:t xml:space="preserve"> Available at: </w:t>
      </w:r>
      <w:hyperlink r:id="rId9" w:anchor="/F30-F38" w:history="1">
        <w:r w:rsidRPr="007923A7">
          <w:rPr>
            <w:rStyle w:val="Hyperlink"/>
            <w:color w:val="000000" w:themeColor="text1"/>
            <w:highlight w:val="white"/>
          </w:rPr>
          <w:t>https://icd.who.int/browser10/2010/en#/F30-F38</w:t>
        </w:r>
      </w:hyperlink>
      <w:r w:rsidRPr="007923A7">
        <w:rPr>
          <w:color w:val="000000" w:themeColor="text1"/>
          <w:highlight w:val="white"/>
        </w:rPr>
        <w:t xml:space="preserve"> (Accessed on 19 April 2023).</w:t>
      </w:r>
    </w:p>
    <w:p w14:paraId="2E17FA95" w14:textId="77777777" w:rsidR="007923A7" w:rsidRPr="007923A7" w:rsidRDefault="007923A7" w:rsidP="007923A7">
      <w:pPr>
        <w:rPr>
          <w:highlight w:val="white"/>
        </w:rPr>
      </w:pPr>
    </w:p>
    <w:sectPr w:rsidR="007923A7" w:rsidRPr="007923A7">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BC836" w14:textId="77777777" w:rsidR="00DC5CFD" w:rsidRDefault="00DC5CFD">
      <w:pPr>
        <w:spacing w:line="240" w:lineRule="auto"/>
      </w:pPr>
      <w:r>
        <w:separator/>
      </w:r>
    </w:p>
  </w:endnote>
  <w:endnote w:type="continuationSeparator" w:id="0">
    <w:p w14:paraId="06EB55D5" w14:textId="77777777" w:rsidR="00DC5CFD" w:rsidRDefault="00DC5C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ontserrat">
    <w:charset w:val="00"/>
    <w:family w:val="auto"/>
    <w:pitch w:val="variable"/>
    <w:sig w:usb0="2000020F" w:usb1="00000003" w:usb2="00000000" w:usb3="00000000" w:csb0="00000197"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172EA" w14:textId="77777777" w:rsidR="003D469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2725F">
      <w:rPr>
        <w:noProof/>
        <w:color w:val="000000"/>
      </w:rPr>
      <w:t>1</w:t>
    </w:r>
    <w:r>
      <w:rPr>
        <w:color w:val="000000"/>
      </w:rPr>
      <w:fldChar w:fldCharType="end"/>
    </w:r>
  </w:p>
  <w:p w14:paraId="45A2475C" w14:textId="77777777" w:rsidR="003D469C" w:rsidRDefault="003D469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AACFF" w14:textId="77777777" w:rsidR="00DC5CFD" w:rsidRDefault="00DC5CFD">
      <w:pPr>
        <w:spacing w:line="240" w:lineRule="auto"/>
      </w:pPr>
      <w:r>
        <w:separator/>
      </w:r>
    </w:p>
  </w:footnote>
  <w:footnote w:type="continuationSeparator" w:id="0">
    <w:p w14:paraId="225948C3" w14:textId="77777777" w:rsidR="00DC5CFD" w:rsidRDefault="00DC5C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69C"/>
    <w:rsid w:val="0017732F"/>
    <w:rsid w:val="0024264A"/>
    <w:rsid w:val="003D469C"/>
    <w:rsid w:val="004B43B4"/>
    <w:rsid w:val="00671B05"/>
    <w:rsid w:val="00690D21"/>
    <w:rsid w:val="007923A7"/>
    <w:rsid w:val="00A87F1C"/>
    <w:rsid w:val="00AA15D2"/>
    <w:rsid w:val="00BC02B2"/>
    <w:rsid w:val="00DC5CFD"/>
    <w:rsid w:val="00F2725F"/>
    <w:rsid w:val="00F45219"/>
    <w:rsid w:val="00F530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A5450"/>
  <w15:docId w15:val="{7D0BD178-A30A-46CE-975D-FB698C8ED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color w:val="00000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923A7"/>
    <w:rPr>
      <w:color w:val="0000FF"/>
      <w:u w:val="single"/>
    </w:rPr>
  </w:style>
  <w:style w:type="character" w:styleId="UnresolvedMention">
    <w:name w:val="Unresolved Mention"/>
    <w:basedOn w:val="DefaultParagraphFont"/>
    <w:uiPriority w:val="99"/>
    <w:semiHidden/>
    <w:unhideWhenUsed/>
    <w:rsid w:val="007923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cd.who.int/browser10/2010/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fQtl61q1XlnAo5+Ghnd3H+vIvCQ==">AMUW2mVBYH5IoMyAk/1NOTQC7OhVASh+AAa8bXf1PyQYEIQD1Zgs0tPexNnvNjOYDN89IxgvRvSCThDMo4bzq5Wc3g9DGkMDKu2o5thc6XFV+zRFrL0PmNTmmn1UlSfSsSsTxem2AHmjlXiIfUCfgVsWGpBWyir2TkZrfvy80uv9gtXTVDP68FCJhHX+s7+M1BvonAFHweyzA44BGySLRbUFWVscdYE1qGIO0tGSRAbyOubYjxqwnuaTPxSYlfIzYP85/Fw85pHLpzHPINA4eaL3HV467qBbh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3638</Words>
  <Characters>20737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Margareta Dragoi</dc:creator>
  <cp:lastModifiedBy>Margareta Dragoi</cp:lastModifiedBy>
  <cp:revision>3</cp:revision>
  <dcterms:created xsi:type="dcterms:W3CDTF">2023-05-02T18:56:00Z</dcterms:created>
  <dcterms:modified xsi:type="dcterms:W3CDTF">2023-05-02T19:00:00Z</dcterms:modified>
</cp:coreProperties>
</file>