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24043" w14:textId="77777777" w:rsidR="004A344D" w:rsidRPr="00D14D6B" w:rsidRDefault="004A344D" w:rsidP="004A344D">
      <w:pPr>
        <w:spacing w:after="0" w:line="480" w:lineRule="auto"/>
        <w:jc w:val="right"/>
        <w:outlineLvl w:val="0"/>
        <w:rPr>
          <w:rFonts w:ascii="Times New Roman" w:eastAsia="Calibri" w:hAnsi="Times New Roman" w:cs="Times New Roman"/>
          <w:sz w:val="24"/>
          <w:szCs w:val="24"/>
        </w:rPr>
      </w:pPr>
      <w:r w:rsidRPr="00D14D6B">
        <w:rPr>
          <w:rFonts w:ascii="Times New Roman" w:eastAsia="Calibri" w:hAnsi="Times New Roman" w:cs="Times New Roman"/>
          <w:sz w:val="24"/>
          <w:szCs w:val="24"/>
        </w:rPr>
        <w:t>Robert Richardson</w:t>
      </w:r>
    </w:p>
    <w:p w14:paraId="53183CFB" w14:textId="77777777" w:rsidR="004A344D" w:rsidRPr="00D14D6B" w:rsidRDefault="004A344D" w:rsidP="004A344D">
      <w:pPr>
        <w:spacing w:after="0" w:line="480" w:lineRule="auto"/>
        <w:jc w:val="right"/>
        <w:rPr>
          <w:rFonts w:ascii="Times New Roman" w:eastAsia="Calibri" w:hAnsi="Times New Roman" w:cs="Times New Roman"/>
          <w:sz w:val="24"/>
          <w:szCs w:val="24"/>
        </w:rPr>
      </w:pPr>
      <w:r w:rsidRPr="00D14D6B">
        <w:rPr>
          <w:rFonts w:ascii="Times New Roman" w:eastAsia="Calibri" w:hAnsi="Times New Roman" w:cs="Times New Roman"/>
          <w:sz w:val="24"/>
          <w:szCs w:val="24"/>
        </w:rPr>
        <w:t>Mind and Body: Descartes and Wittgenstein</w:t>
      </w:r>
    </w:p>
    <w:p w14:paraId="63E83FB9" w14:textId="5208C7BF" w:rsidR="004A344D" w:rsidRPr="00D14D6B" w:rsidRDefault="004A344D" w:rsidP="004A344D">
      <w:pPr>
        <w:spacing w:after="0" w:line="480" w:lineRule="auto"/>
        <w:jc w:val="right"/>
        <w:rPr>
          <w:rFonts w:ascii="Times New Roman" w:eastAsia="Calibri" w:hAnsi="Times New Roman" w:cs="Times New Roman"/>
          <w:sz w:val="24"/>
          <w:szCs w:val="24"/>
        </w:rPr>
      </w:pPr>
      <w:r w:rsidRPr="00D14D6B">
        <w:rPr>
          <w:rFonts w:ascii="Times New Roman" w:eastAsia="Calibri" w:hAnsi="Times New Roman" w:cs="Times New Roman"/>
          <w:sz w:val="24"/>
          <w:szCs w:val="24"/>
        </w:rPr>
        <w:t>Prof</w:t>
      </w:r>
      <w:r w:rsidR="007B57B1" w:rsidRPr="00D14D6B">
        <w:rPr>
          <w:rFonts w:ascii="Times New Roman" w:eastAsia="Calibri" w:hAnsi="Times New Roman" w:cs="Times New Roman"/>
          <w:sz w:val="24"/>
          <w:szCs w:val="24"/>
        </w:rPr>
        <w:t>esso</w:t>
      </w:r>
      <w:r w:rsidR="003C0CB1" w:rsidRPr="00D14D6B">
        <w:rPr>
          <w:rFonts w:ascii="Times New Roman" w:eastAsia="Calibri" w:hAnsi="Times New Roman" w:cs="Times New Roman"/>
          <w:sz w:val="24"/>
          <w:szCs w:val="24"/>
        </w:rPr>
        <w:t>r</w:t>
      </w:r>
      <w:r w:rsidR="007B57B1" w:rsidRPr="00D14D6B">
        <w:rPr>
          <w:rFonts w:ascii="Times New Roman" w:eastAsia="Calibri" w:hAnsi="Times New Roman" w:cs="Times New Roman"/>
          <w:sz w:val="24"/>
          <w:szCs w:val="24"/>
        </w:rPr>
        <w:t xml:space="preserve"> </w:t>
      </w:r>
      <w:r w:rsidR="009C19E0" w:rsidRPr="00D14D6B">
        <w:rPr>
          <w:rFonts w:ascii="Times New Roman" w:eastAsia="Calibri" w:hAnsi="Times New Roman" w:cs="Times New Roman"/>
          <w:sz w:val="24"/>
          <w:szCs w:val="24"/>
        </w:rPr>
        <w:t xml:space="preserve">David </w:t>
      </w:r>
      <w:r w:rsidRPr="00D14D6B">
        <w:rPr>
          <w:rFonts w:ascii="Times New Roman" w:eastAsia="Calibri" w:hAnsi="Times New Roman" w:cs="Times New Roman"/>
          <w:sz w:val="24"/>
          <w:szCs w:val="24"/>
        </w:rPr>
        <w:t>Cockburn</w:t>
      </w:r>
    </w:p>
    <w:p w14:paraId="5FE1948A" w14:textId="0CF318E2" w:rsidR="004A344D" w:rsidRPr="00D14D6B" w:rsidRDefault="00D173EF" w:rsidP="004A344D">
      <w:pPr>
        <w:spacing w:after="0" w:line="480" w:lineRule="auto"/>
        <w:jc w:val="right"/>
        <w:rPr>
          <w:rFonts w:ascii="Times New Roman" w:eastAsia="Calibri" w:hAnsi="Times New Roman" w:cs="Times New Roman"/>
          <w:sz w:val="24"/>
          <w:szCs w:val="24"/>
        </w:rPr>
      </w:pPr>
      <w:r w:rsidRPr="00D14D6B">
        <w:rPr>
          <w:rFonts w:ascii="Times New Roman" w:eastAsia="Calibri" w:hAnsi="Times New Roman" w:cs="Times New Roman"/>
          <w:sz w:val="24"/>
          <w:szCs w:val="24"/>
        </w:rPr>
        <w:t>April 18</w:t>
      </w:r>
      <w:r w:rsidR="004A344D" w:rsidRPr="00D14D6B">
        <w:rPr>
          <w:rFonts w:ascii="Times New Roman" w:eastAsia="Calibri" w:hAnsi="Times New Roman" w:cs="Times New Roman"/>
          <w:sz w:val="24"/>
          <w:szCs w:val="24"/>
        </w:rPr>
        <w:t>, 2023</w:t>
      </w:r>
    </w:p>
    <w:p w14:paraId="6C0C6765" w14:textId="17B90138" w:rsidR="004A344D" w:rsidRPr="00D14D6B" w:rsidRDefault="004A344D" w:rsidP="004A344D">
      <w:pPr>
        <w:spacing w:after="0" w:line="480" w:lineRule="auto"/>
        <w:jc w:val="right"/>
        <w:rPr>
          <w:rFonts w:ascii="Times New Roman" w:eastAsia="Calibri" w:hAnsi="Times New Roman" w:cs="Times New Roman"/>
          <w:sz w:val="24"/>
          <w:szCs w:val="24"/>
        </w:rPr>
      </w:pPr>
    </w:p>
    <w:p w14:paraId="32E771CC" w14:textId="77777777" w:rsidR="004A344D" w:rsidRPr="00D14D6B" w:rsidRDefault="004A344D" w:rsidP="004A344D">
      <w:pPr>
        <w:spacing w:after="0" w:line="480" w:lineRule="auto"/>
        <w:jc w:val="center"/>
        <w:outlineLvl w:val="0"/>
        <w:rPr>
          <w:rFonts w:ascii="Times New Roman" w:eastAsia="Calibri" w:hAnsi="Times New Roman" w:cs="Times New Roman"/>
          <w:sz w:val="24"/>
          <w:szCs w:val="24"/>
        </w:rPr>
      </w:pPr>
      <w:r w:rsidRPr="00D14D6B">
        <w:rPr>
          <w:rFonts w:ascii="Times New Roman" w:eastAsia="Calibri" w:hAnsi="Times New Roman" w:cs="Times New Roman"/>
          <w:sz w:val="24"/>
          <w:szCs w:val="24"/>
        </w:rPr>
        <w:t>Philosophical Anthropological Notions</w:t>
      </w:r>
    </w:p>
    <w:p w14:paraId="74056C5C" w14:textId="77777777" w:rsidR="004A344D" w:rsidRPr="00D14D6B" w:rsidRDefault="004A344D" w:rsidP="004A344D">
      <w:pPr>
        <w:spacing w:after="0" w:line="480" w:lineRule="auto"/>
        <w:jc w:val="center"/>
        <w:rPr>
          <w:rFonts w:ascii="Times New Roman" w:eastAsia="Calibri" w:hAnsi="Times New Roman" w:cs="Times New Roman"/>
          <w:sz w:val="24"/>
          <w:szCs w:val="24"/>
        </w:rPr>
      </w:pPr>
      <w:r w:rsidRPr="00D14D6B">
        <w:rPr>
          <w:rFonts w:ascii="Times New Roman" w:eastAsia="Calibri" w:hAnsi="Times New Roman" w:cs="Times New Roman"/>
          <w:sz w:val="24"/>
          <w:szCs w:val="24"/>
        </w:rPr>
        <w:t xml:space="preserve">Of </w:t>
      </w:r>
      <w:r w:rsidRPr="00D14D6B">
        <w:rPr>
          <w:rFonts w:ascii="Times New Roman" w:eastAsia="Calibri" w:hAnsi="Times New Roman" w:cs="Times New Roman"/>
          <w:sz w:val="24"/>
          <w:szCs w:val="24"/>
        </w:rPr>
        <w:br/>
        <w:t xml:space="preserve">“Selfhood”, of </w:t>
      </w:r>
      <w:r w:rsidRPr="00D14D6B">
        <w:rPr>
          <w:rFonts w:ascii="Times New Roman" w:eastAsia="Calibri" w:hAnsi="Times New Roman" w:cs="Times New Roman"/>
          <w:i/>
          <w:sz w:val="24"/>
          <w:szCs w:val="24"/>
        </w:rPr>
        <w:t>The</w:t>
      </w:r>
      <w:r w:rsidRPr="00D14D6B">
        <w:rPr>
          <w:rFonts w:ascii="Times New Roman" w:eastAsia="Calibri" w:hAnsi="Times New Roman" w:cs="Times New Roman"/>
          <w:sz w:val="24"/>
          <w:szCs w:val="24"/>
        </w:rPr>
        <w:t xml:space="preserve"> ‘I’</w:t>
      </w:r>
    </w:p>
    <w:p w14:paraId="0F1AE9AE" w14:textId="77777777" w:rsidR="004A344D" w:rsidRPr="00D14D6B" w:rsidRDefault="004A344D" w:rsidP="004A344D">
      <w:pPr>
        <w:spacing w:after="0" w:line="480" w:lineRule="auto"/>
        <w:rPr>
          <w:rFonts w:ascii="Times New Roman" w:eastAsia="Calibri" w:hAnsi="Times New Roman" w:cs="Times New Roman"/>
          <w:sz w:val="24"/>
          <w:szCs w:val="24"/>
        </w:rPr>
      </w:pPr>
      <w:r w:rsidRPr="00D14D6B">
        <w:rPr>
          <w:rFonts w:ascii="Times New Roman" w:eastAsia="Calibri" w:hAnsi="Times New Roman" w:cs="Times New Roman"/>
          <w:sz w:val="24"/>
          <w:szCs w:val="24"/>
        </w:rPr>
        <w:t>8: What does the word ‘I’ refer to?</w:t>
      </w:r>
    </w:p>
    <w:p w14:paraId="16836D30" w14:textId="77777777" w:rsidR="004A344D" w:rsidRPr="00D14D6B" w:rsidRDefault="004A344D" w:rsidP="004A344D">
      <w:pPr>
        <w:spacing w:after="0" w:line="480" w:lineRule="auto"/>
        <w:ind w:firstLine="720"/>
        <w:rPr>
          <w:rFonts w:ascii="Times New Roman" w:eastAsia="Calibri" w:hAnsi="Times New Roman" w:cs="Times New Roman"/>
          <w:sz w:val="24"/>
          <w:szCs w:val="24"/>
        </w:rPr>
      </w:pPr>
    </w:p>
    <w:p w14:paraId="4B008E06" w14:textId="475BD758" w:rsidR="004A344D" w:rsidRPr="006F360F" w:rsidRDefault="004A344D" w:rsidP="004A344D">
      <w:pPr>
        <w:spacing w:after="0" w:line="480" w:lineRule="auto"/>
        <w:ind w:firstLine="720"/>
        <w:rPr>
          <w:rFonts w:ascii="Times New Roman" w:eastAsia="Calibri" w:hAnsi="Times New Roman" w:cs="Times New Roman"/>
          <w:sz w:val="24"/>
          <w:szCs w:val="24"/>
        </w:rPr>
      </w:pPr>
      <w:r w:rsidRPr="006F360F">
        <w:rPr>
          <w:rFonts w:ascii="Times New Roman" w:eastAsia="Calibri" w:hAnsi="Times New Roman" w:cs="Times New Roman"/>
          <w:sz w:val="24"/>
          <w:szCs w:val="24"/>
        </w:rPr>
        <w:t>The Greeks defined the notion of soul through several functions clarifying the parts of the individual (appetitive, nutritive, and rational): or Aristotle’s common definition. Peculiarly, Rene Descartes’ thinking seems interposed as the autonomous co-posting referential point of “thing” (machine), and the separation of this conscious life from, the mechanism</w:t>
      </w:r>
      <w:r w:rsidR="00650F17" w:rsidRPr="006F360F">
        <w:rPr>
          <w:rFonts w:ascii="Times New Roman" w:eastAsia="Calibri" w:hAnsi="Times New Roman" w:cs="Times New Roman"/>
          <w:sz w:val="24"/>
          <w:szCs w:val="24"/>
        </w:rPr>
        <w:t xml:space="preserve"> (</w:t>
      </w:r>
      <w:r w:rsidRPr="006F360F">
        <w:rPr>
          <w:rFonts w:ascii="Times New Roman" w:eastAsia="Calibri" w:hAnsi="Times New Roman" w:cs="Times New Roman"/>
          <w:sz w:val="24"/>
          <w:szCs w:val="24"/>
        </w:rPr>
        <w:t>the human body</w:t>
      </w:r>
      <w:r w:rsidR="00650F17" w:rsidRPr="006F360F">
        <w:rPr>
          <w:rFonts w:ascii="Times New Roman" w:eastAsia="Calibri" w:hAnsi="Times New Roman" w:cs="Times New Roman"/>
          <w:sz w:val="24"/>
          <w:szCs w:val="24"/>
        </w:rPr>
        <w:t>)</w:t>
      </w:r>
      <w:r w:rsidR="005D430F"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perhaps bifurcat</w:t>
      </w:r>
      <w:r w:rsidR="005D430F" w:rsidRPr="006F360F">
        <w:rPr>
          <w:rFonts w:ascii="Times New Roman" w:eastAsia="Calibri" w:hAnsi="Times New Roman" w:cs="Times New Roman"/>
          <w:sz w:val="24"/>
          <w:szCs w:val="24"/>
        </w:rPr>
        <w:t>ing</w:t>
      </w:r>
      <w:r w:rsidRPr="006F360F">
        <w:rPr>
          <w:rFonts w:ascii="Times New Roman" w:eastAsia="Calibri" w:hAnsi="Times New Roman" w:cs="Times New Roman"/>
          <w:sz w:val="24"/>
          <w:szCs w:val="24"/>
        </w:rPr>
        <w:t xml:space="preserve"> and reifying their interrelation from the outset in this antinomous co-referential positing of his interactionism model</w:t>
      </w:r>
      <w:r w:rsidR="00650F17"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w:t>
      </w:r>
      <w:r w:rsidR="00650F17" w:rsidRPr="006F360F">
        <w:rPr>
          <w:rFonts w:ascii="Times New Roman" w:eastAsia="Calibri" w:hAnsi="Times New Roman" w:cs="Times New Roman"/>
          <w:sz w:val="24"/>
          <w:szCs w:val="24"/>
        </w:rPr>
        <w:t>As such, s</w:t>
      </w:r>
      <w:r w:rsidRPr="006F360F">
        <w:rPr>
          <w:rFonts w:ascii="Times New Roman" w:eastAsia="Calibri" w:hAnsi="Times New Roman" w:cs="Times New Roman"/>
          <w:sz w:val="24"/>
          <w:szCs w:val="24"/>
        </w:rPr>
        <w:t>ubstance dualism and mind-body dualism, a species and ilk of metaphysical contra</w:t>
      </w:r>
      <w:r w:rsidR="007C04D1" w:rsidRPr="006F360F">
        <w:rPr>
          <w:rFonts w:ascii="Times New Roman" w:eastAsia="Calibri" w:hAnsi="Times New Roman" w:cs="Times New Roman"/>
          <w:sz w:val="24"/>
          <w:szCs w:val="24"/>
        </w:rPr>
        <w:t xml:space="preserve"> </w:t>
      </w:r>
      <w:r w:rsidRPr="006F360F">
        <w:rPr>
          <w:rFonts w:ascii="Times New Roman" w:eastAsia="Calibri" w:hAnsi="Times New Roman" w:cs="Times New Roman"/>
          <w:sz w:val="24"/>
          <w:szCs w:val="24"/>
        </w:rPr>
        <w:t xml:space="preserve">distinguishment has come to define much if not the necessity, at least the general space and furniture of argumentative discourse since then. Cartesianism has been appealing in much </w:t>
      </w:r>
      <w:r w:rsidR="007F6162" w:rsidRPr="006F360F">
        <w:rPr>
          <w:rFonts w:ascii="Times New Roman" w:eastAsia="Calibri" w:hAnsi="Times New Roman" w:cs="Times New Roman"/>
          <w:sz w:val="24"/>
          <w:szCs w:val="24"/>
        </w:rPr>
        <w:t>discussion</w:t>
      </w:r>
      <w:r w:rsidRPr="006F360F">
        <w:rPr>
          <w:rFonts w:ascii="Times New Roman" w:eastAsia="Calibri" w:hAnsi="Times New Roman" w:cs="Times New Roman"/>
          <w:sz w:val="24"/>
          <w:szCs w:val="24"/>
        </w:rPr>
        <w:t xml:space="preserve"> on the subject</w:t>
      </w:r>
      <w:r w:rsidR="00650F17" w:rsidRPr="006F360F">
        <w:rPr>
          <w:rFonts w:ascii="Times New Roman" w:eastAsia="Calibri" w:hAnsi="Times New Roman" w:cs="Times New Roman"/>
          <w:sz w:val="24"/>
          <w:szCs w:val="24"/>
        </w:rPr>
        <w:t xml:space="preserve"> in</w:t>
      </w:r>
      <w:r w:rsidRPr="006F360F">
        <w:rPr>
          <w:rFonts w:ascii="Times New Roman" w:eastAsia="Calibri" w:hAnsi="Times New Roman" w:cs="Times New Roman"/>
          <w:sz w:val="24"/>
          <w:szCs w:val="24"/>
        </w:rPr>
        <w:t xml:space="preserve"> its simplicity of distinction between mind and body as two </w:t>
      </w:r>
      <w:r w:rsidRPr="006F360F">
        <w:rPr>
          <w:rFonts w:ascii="Times New Roman" w:eastAsia="Calibri" w:hAnsi="Times New Roman" w:cs="Times New Roman"/>
          <w:i/>
          <w:sz w:val="24"/>
          <w:szCs w:val="24"/>
        </w:rPr>
        <w:t>separate</w:t>
      </w:r>
      <w:r w:rsidRPr="006F360F">
        <w:rPr>
          <w:rFonts w:ascii="Times New Roman" w:eastAsia="Calibri" w:hAnsi="Times New Roman" w:cs="Times New Roman"/>
          <w:sz w:val="24"/>
          <w:szCs w:val="24"/>
        </w:rPr>
        <w:t xml:space="preserve"> substances that must interact in the world. I argue, in this paper</w:t>
      </w:r>
      <w:r w:rsidR="009C77A1"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that this distinction is too simple; more broadly</w:t>
      </w:r>
      <w:r w:rsidR="00FA07ED" w:rsidRPr="006F360F">
        <w:rPr>
          <w:rFonts w:ascii="Times New Roman" w:eastAsia="Calibri" w:hAnsi="Times New Roman" w:cs="Times New Roman"/>
          <w:sz w:val="24"/>
          <w:szCs w:val="24"/>
        </w:rPr>
        <w:t xml:space="preserve"> I</w:t>
      </w:r>
      <w:r w:rsidRPr="006F360F">
        <w:rPr>
          <w:rFonts w:ascii="Times New Roman" w:eastAsia="Calibri" w:hAnsi="Times New Roman" w:cs="Times New Roman"/>
          <w:sz w:val="24"/>
          <w:szCs w:val="24"/>
        </w:rPr>
        <w:t xml:space="preserve"> suggest a different tact and argumentative </w:t>
      </w:r>
      <w:r w:rsidRPr="006F360F">
        <w:rPr>
          <w:rFonts w:ascii="Times New Roman" w:eastAsia="Calibri" w:hAnsi="Times New Roman" w:cs="Times New Roman"/>
          <w:i/>
          <w:sz w:val="24"/>
          <w:szCs w:val="24"/>
        </w:rPr>
        <w:t>hybridization model</w:t>
      </w:r>
      <w:r w:rsidR="00650F17" w:rsidRPr="006F360F">
        <w:rPr>
          <w:rFonts w:ascii="Times New Roman" w:eastAsia="Calibri" w:hAnsi="Times New Roman" w:cs="Times New Roman"/>
          <w:sz w:val="24"/>
          <w:szCs w:val="24"/>
        </w:rPr>
        <w:t xml:space="preserve"> where they are </w:t>
      </w:r>
      <w:r w:rsidRPr="006F360F">
        <w:rPr>
          <w:rFonts w:ascii="Times New Roman" w:eastAsia="Calibri" w:hAnsi="Times New Roman" w:cs="Times New Roman"/>
          <w:sz w:val="24"/>
          <w:szCs w:val="24"/>
        </w:rPr>
        <w:t>not necessarily all together separate from each other</w:t>
      </w:r>
      <w:r w:rsidR="00FA07ED"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w:t>
      </w:r>
    </w:p>
    <w:p w14:paraId="6F554FDF" w14:textId="59DCA714" w:rsidR="004A344D" w:rsidRPr="006F360F" w:rsidRDefault="004A344D" w:rsidP="004A344D">
      <w:pPr>
        <w:spacing w:after="0" w:line="480" w:lineRule="auto"/>
        <w:ind w:firstLine="720"/>
        <w:rPr>
          <w:rFonts w:ascii="Times New Roman" w:eastAsia="Calibri" w:hAnsi="Times New Roman" w:cs="Times New Roman"/>
          <w:sz w:val="24"/>
          <w:szCs w:val="24"/>
        </w:rPr>
      </w:pPr>
      <w:r w:rsidRPr="006F360F">
        <w:rPr>
          <w:rFonts w:ascii="Times New Roman" w:eastAsia="Calibri" w:hAnsi="Times New Roman" w:cs="Times New Roman"/>
          <w:sz w:val="24"/>
          <w:szCs w:val="24"/>
        </w:rPr>
        <w:t>In this pap</w:t>
      </w:r>
      <w:r w:rsidR="0030603D" w:rsidRPr="006F360F">
        <w:rPr>
          <w:rFonts w:ascii="Times New Roman" w:eastAsia="Calibri" w:hAnsi="Times New Roman" w:cs="Times New Roman"/>
          <w:sz w:val="24"/>
          <w:szCs w:val="24"/>
        </w:rPr>
        <w:t xml:space="preserve">er, </w:t>
      </w:r>
      <w:r w:rsidRPr="006F360F">
        <w:rPr>
          <w:rFonts w:ascii="Times New Roman" w:eastAsia="Calibri" w:hAnsi="Times New Roman" w:cs="Times New Roman"/>
          <w:sz w:val="24"/>
          <w:szCs w:val="24"/>
        </w:rPr>
        <w:t>I early in the paper explain why Locke’s understanding of the individual flattens him by denying his soul and body</w:t>
      </w:r>
      <w:r w:rsidR="00301D17">
        <w:rPr>
          <w:rFonts w:ascii="Times New Roman" w:eastAsia="Calibri" w:hAnsi="Times New Roman" w:cs="Times New Roman"/>
          <w:sz w:val="24"/>
          <w:szCs w:val="24"/>
        </w:rPr>
        <w:t>, or roughly mind</w:t>
      </w:r>
      <w:r w:rsidR="001F0882">
        <w:rPr>
          <w:rFonts w:ascii="Times New Roman" w:eastAsia="Calibri" w:hAnsi="Times New Roman" w:cs="Times New Roman"/>
          <w:sz w:val="24"/>
          <w:szCs w:val="24"/>
        </w:rPr>
        <w:t>-</w:t>
      </w:r>
      <w:r w:rsidR="00301D17">
        <w:rPr>
          <w:rFonts w:ascii="Times New Roman" w:eastAsia="Calibri" w:hAnsi="Times New Roman" w:cs="Times New Roman"/>
          <w:sz w:val="24"/>
          <w:szCs w:val="24"/>
        </w:rPr>
        <w:t>body dualism,</w:t>
      </w:r>
      <w:r w:rsidRPr="006F360F">
        <w:rPr>
          <w:rFonts w:ascii="Times New Roman" w:eastAsia="Calibri" w:hAnsi="Times New Roman" w:cs="Times New Roman"/>
          <w:sz w:val="24"/>
          <w:szCs w:val="24"/>
        </w:rPr>
        <w:t xml:space="preserve"> as central to the </w:t>
      </w:r>
      <w:r w:rsidRPr="006F360F">
        <w:rPr>
          <w:rFonts w:ascii="Times New Roman" w:eastAsia="Calibri" w:hAnsi="Times New Roman" w:cs="Times New Roman"/>
          <w:sz w:val="24"/>
          <w:szCs w:val="24"/>
        </w:rPr>
        <w:lastRenderedPageBreak/>
        <w:t>individual and the I</w:t>
      </w:r>
      <w:r w:rsidR="00F90285"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emphasiz</w:t>
      </w:r>
      <w:r w:rsidR="00716BB7" w:rsidRPr="006F360F">
        <w:rPr>
          <w:rFonts w:ascii="Times New Roman" w:eastAsia="Calibri" w:hAnsi="Times New Roman" w:cs="Times New Roman"/>
          <w:sz w:val="24"/>
          <w:szCs w:val="24"/>
        </w:rPr>
        <w:t>ing and effacing</w:t>
      </w:r>
      <w:r w:rsidR="007F6162" w:rsidRPr="006F360F">
        <w:rPr>
          <w:rFonts w:ascii="Times New Roman" w:eastAsia="Calibri" w:hAnsi="Times New Roman" w:cs="Times New Roman"/>
          <w:sz w:val="24"/>
          <w:szCs w:val="24"/>
        </w:rPr>
        <w:t xml:space="preserve"> </w:t>
      </w:r>
      <w:r w:rsidRPr="006F360F">
        <w:rPr>
          <w:rFonts w:ascii="Times New Roman" w:eastAsia="Calibri" w:hAnsi="Times New Roman" w:cs="Times New Roman"/>
          <w:sz w:val="24"/>
          <w:szCs w:val="24"/>
        </w:rPr>
        <w:t>self in relation to juridical and political society as the “I” identity</w:t>
      </w:r>
      <w:r w:rsidR="00F90285" w:rsidRPr="006F360F">
        <w:rPr>
          <w:rFonts w:ascii="Times New Roman" w:eastAsia="Calibri" w:hAnsi="Times New Roman" w:cs="Times New Roman"/>
          <w:sz w:val="24"/>
          <w:szCs w:val="24"/>
        </w:rPr>
        <w:t>; Descartes’ model</w:t>
      </w:r>
      <w:r w:rsidR="00716BB7" w:rsidRPr="006F360F">
        <w:rPr>
          <w:rFonts w:ascii="Times New Roman" w:eastAsia="Calibri" w:hAnsi="Times New Roman" w:cs="Times New Roman"/>
          <w:sz w:val="24"/>
          <w:szCs w:val="24"/>
        </w:rPr>
        <w:t>, I claim,</w:t>
      </w:r>
      <w:r w:rsidR="00F90285" w:rsidRPr="006F360F">
        <w:rPr>
          <w:rFonts w:ascii="Times New Roman" w:eastAsia="Calibri" w:hAnsi="Times New Roman" w:cs="Times New Roman"/>
          <w:sz w:val="24"/>
          <w:szCs w:val="24"/>
        </w:rPr>
        <w:t xml:space="preserve"> is better because it retains the crucial mind</w:t>
      </w:r>
      <w:r w:rsidR="00AC4013" w:rsidRPr="006F360F">
        <w:rPr>
          <w:rFonts w:ascii="Times New Roman" w:eastAsia="Calibri" w:hAnsi="Times New Roman" w:cs="Times New Roman"/>
          <w:sz w:val="24"/>
          <w:szCs w:val="24"/>
        </w:rPr>
        <w:t>-</w:t>
      </w:r>
      <w:r w:rsidR="00F90285" w:rsidRPr="006F360F">
        <w:rPr>
          <w:rFonts w:ascii="Times New Roman" w:eastAsia="Calibri" w:hAnsi="Times New Roman" w:cs="Times New Roman"/>
          <w:sz w:val="24"/>
          <w:szCs w:val="24"/>
        </w:rPr>
        <w:t>body dualism</w:t>
      </w:r>
      <w:r w:rsidRPr="006F360F">
        <w:rPr>
          <w:rFonts w:ascii="Times New Roman" w:eastAsia="Calibri" w:hAnsi="Times New Roman" w:cs="Times New Roman"/>
          <w:sz w:val="24"/>
          <w:szCs w:val="24"/>
        </w:rPr>
        <w:t xml:space="preserve">. Also, I </w:t>
      </w:r>
      <w:r w:rsidR="00716BB7" w:rsidRPr="006F360F">
        <w:rPr>
          <w:rFonts w:ascii="Times New Roman" w:eastAsia="Calibri" w:hAnsi="Times New Roman" w:cs="Times New Roman"/>
          <w:sz w:val="24"/>
          <w:szCs w:val="24"/>
        </w:rPr>
        <w:t>distance myself from</w:t>
      </w:r>
      <w:r w:rsidRPr="006F360F">
        <w:rPr>
          <w:rFonts w:ascii="Times New Roman" w:eastAsia="Calibri" w:hAnsi="Times New Roman" w:cs="Times New Roman"/>
          <w:sz w:val="24"/>
          <w:szCs w:val="24"/>
        </w:rPr>
        <w:t xml:space="preserve"> Hume’s theory of the soul as a rapid succession of perceptions </w:t>
      </w:r>
      <w:r w:rsidR="00716BB7" w:rsidRPr="006F360F">
        <w:rPr>
          <w:rFonts w:ascii="Times New Roman" w:eastAsia="Calibri" w:hAnsi="Times New Roman" w:cs="Times New Roman"/>
          <w:sz w:val="24"/>
          <w:szCs w:val="24"/>
        </w:rPr>
        <w:t>as like</w:t>
      </w:r>
      <w:r w:rsidR="00210C0F" w:rsidRPr="006F360F">
        <w:rPr>
          <w:rFonts w:ascii="Times New Roman" w:eastAsia="Calibri" w:hAnsi="Times New Roman" w:cs="Times New Roman"/>
          <w:sz w:val="24"/>
          <w:szCs w:val="24"/>
        </w:rPr>
        <w:t>wise</w:t>
      </w:r>
      <w:r w:rsidR="00716BB7" w:rsidRPr="006F360F">
        <w:rPr>
          <w:rFonts w:ascii="Times New Roman" w:eastAsia="Calibri" w:hAnsi="Times New Roman" w:cs="Times New Roman"/>
          <w:sz w:val="24"/>
          <w:szCs w:val="24"/>
        </w:rPr>
        <w:t xml:space="preserve"> with Locke’s understanding</w:t>
      </w:r>
      <w:r w:rsidR="0072241F" w:rsidRPr="006F360F">
        <w:rPr>
          <w:rFonts w:ascii="Times New Roman" w:eastAsia="Calibri" w:hAnsi="Times New Roman" w:cs="Times New Roman"/>
          <w:sz w:val="24"/>
          <w:szCs w:val="24"/>
        </w:rPr>
        <w:t xml:space="preserve"> </w:t>
      </w:r>
      <w:r w:rsidR="00716BB7" w:rsidRPr="006F360F">
        <w:rPr>
          <w:rFonts w:ascii="Times New Roman" w:eastAsia="Calibri" w:hAnsi="Times New Roman" w:cs="Times New Roman"/>
          <w:sz w:val="24"/>
          <w:szCs w:val="24"/>
        </w:rPr>
        <w:t>this argument</w:t>
      </w:r>
      <w:r w:rsidR="0072241F" w:rsidRPr="006F360F">
        <w:rPr>
          <w:rFonts w:ascii="Times New Roman" w:eastAsia="Calibri" w:hAnsi="Times New Roman" w:cs="Times New Roman"/>
          <w:sz w:val="24"/>
          <w:szCs w:val="24"/>
        </w:rPr>
        <w:t xml:space="preserve"> poses a threat to</w:t>
      </w:r>
      <w:r w:rsidR="00716BB7" w:rsidRPr="006F360F">
        <w:rPr>
          <w:rFonts w:ascii="Times New Roman" w:eastAsia="Calibri" w:hAnsi="Times New Roman" w:cs="Times New Roman"/>
          <w:sz w:val="24"/>
          <w:szCs w:val="24"/>
        </w:rPr>
        <w:t xml:space="preserve"> the</w:t>
      </w:r>
      <w:r w:rsidR="0072241F" w:rsidRPr="006F360F">
        <w:rPr>
          <w:rFonts w:ascii="Times New Roman" w:eastAsia="Calibri" w:hAnsi="Times New Roman" w:cs="Times New Roman"/>
          <w:sz w:val="24"/>
          <w:szCs w:val="24"/>
        </w:rPr>
        <w:t xml:space="preserve"> “I” which</w:t>
      </w:r>
      <w:r w:rsidR="00210C0F" w:rsidRPr="006F360F">
        <w:rPr>
          <w:rFonts w:ascii="Times New Roman" w:eastAsia="Calibri" w:hAnsi="Times New Roman" w:cs="Times New Roman"/>
          <w:sz w:val="24"/>
          <w:szCs w:val="24"/>
        </w:rPr>
        <w:t xml:space="preserve"> I</w:t>
      </w:r>
      <w:r w:rsidR="0072241F" w:rsidRPr="006F360F">
        <w:rPr>
          <w:rFonts w:ascii="Times New Roman" w:eastAsia="Calibri" w:hAnsi="Times New Roman" w:cs="Times New Roman"/>
          <w:sz w:val="24"/>
          <w:szCs w:val="24"/>
        </w:rPr>
        <w:t xml:space="preserve"> correct with my criticism</w:t>
      </w:r>
      <w:r w:rsidRPr="006F360F">
        <w:rPr>
          <w:rFonts w:ascii="Times New Roman" w:eastAsia="Calibri" w:hAnsi="Times New Roman" w:cs="Times New Roman"/>
          <w:sz w:val="24"/>
          <w:szCs w:val="24"/>
        </w:rPr>
        <w:t xml:space="preserve">. </w:t>
      </w:r>
      <w:r w:rsidR="00F90285" w:rsidRPr="006F360F">
        <w:rPr>
          <w:rFonts w:ascii="Times New Roman" w:eastAsia="Calibri" w:hAnsi="Times New Roman" w:cs="Times New Roman"/>
          <w:sz w:val="24"/>
          <w:szCs w:val="24"/>
        </w:rPr>
        <w:t>Despite the importance of Descartes’ mind-body distinction as central to my argument of immortality, which I discuss at the end</w:t>
      </w:r>
      <w:r w:rsidR="00905F1D" w:rsidRPr="006F360F">
        <w:rPr>
          <w:rFonts w:ascii="Times New Roman" w:eastAsia="Calibri" w:hAnsi="Times New Roman" w:cs="Times New Roman"/>
          <w:sz w:val="24"/>
          <w:szCs w:val="24"/>
        </w:rPr>
        <w:t>, in comparison to Wittgenstein</w:t>
      </w:r>
      <w:r w:rsidR="002C2AE9" w:rsidRPr="006F360F">
        <w:rPr>
          <w:rFonts w:ascii="Times New Roman" w:eastAsia="Calibri" w:hAnsi="Times New Roman" w:cs="Times New Roman"/>
          <w:sz w:val="24"/>
          <w:szCs w:val="24"/>
        </w:rPr>
        <w:t>’s</w:t>
      </w:r>
      <w:r w:rsidR="00905F1D" w:rsidRPr="006F360F">
        <w:rPr>
          <w:rFonts w:ascii="Times New Roman" w:eastAsia="Calibri" w:hAnsi="Times New Roman" w:cs="Times New Roman"/>
          <w:sz w:val="24"/>
          <w:szCs w:val="24"/>
        </w:rPr>
        <w:t xml:space="preserve"> argument against it</w:t>
      </w:r>
      <w:r w:rsidR="00F90285"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through an interlude into the role played by the aether</w:t>
      </w:r>
      <w:r w:rsidR="00F90285" w:rsidRPr="006F360F">
        <w:rPr>
          <w:rFonts w:ascii="Times New Roman" w:eastAsia="Calibri" w:hAnsi="Times New Roman" w:cs="Times New Roman"/>
          <w:sz w:val="24"/>
          <w:szCs w:val="24"/>
        </w:rPr>
        <w:t xml:space="preserve">, in a central portion of the essay, I </w:t>
      </w:r>
      <w:r w:rsidR="00DB4BE3" w:rsidRPr="006F360F">
        <w:rPr>
          <w:rFonts w:ascii="Times New Roman" w:eastAsia="Calibri" w:hAnsi="Times New Roman" w:cs="Times New Roman"/>
          <w:sz w:val="24"/>
          <w:szCs w:val="24"/>
        </w:rPr>
        <w:t>develop</w:t>
      </w:r>
      <w:r w:rsidR="00C841FD" w:rsidRPr="006F360F">
        <w:rPr>
          <w:rFonts w:ascii="Times New Roman" w:eastAsia="Calibri" w:hAnsi="Times New Roman" w:cs="Times New Roman"/>
          <w:sz w:val="24"/>
          <w:szCs w:val="24"/>
        </w:rPr>
        <w:t xml:space="preserve"> a refinement o</w:t>
      </w:r>
      <w:r w:rsidR="00905F1D" w:rsidRPr="006F360F">
        <w:rPr>
          <w:rFonts w:ascii="Times New Roman" w:eastAsia="Calibri" w:hAnsi="Times New Roman" w:cs="Times New Roman"/>
          <w:sz w:val="24"/>
          <w:szCs w:val="24"/>
        </w:rPr>
        <w:t>f mind-body dualism</w:t>
      </w:r>
      <w:r w:rsidR="00F90285" w:rsidRPr="006F360F">
        <w:rPr>
          <w:rFonts w:ascii="Times New Roman" w:eastAsia="Calibri" w:hAnsi="Times New Roman" w:cs="Times New Roman"/>
          <w:sz w:val="24"/>
          <w:szCs w:val="24"/>
        </w:rPr>
        <w:t xml:space="preserve"> </w:t>
      </w:r>
      <w:r w:rsidR="00905F1D" w:rsidRPr="006F360F">
        <w:rPr>
          <w:rFonts w:ascii="Times New Roman" w:eastAsia="Calibri" w:hAnsi="Times New Roman" w:cs="Times New Roman"/>
          <w:sz w:val="24"/>
          <w:szCs w:val="24"/>
        </w:rPr>
        <w:t>in the aether concept found,</w:t>
      </w:r>
      <w:r w:rsidRPr="006F360F">
        <w:rPr>
          <w:rFonts w:ascii="Times New Roman" w:eastAsia="Calibri" w:hAnsi="Times New Roman" w:cs="Times New Roman"/>
          <w:sz w:val="24"/>
          <w:szCs w:val="24"/>
        </w:rPr>
        <w:t xml:space="preserve"> in Albert Einstein, Isaac Newton, Aristotle and Plato</w:t>
      </w:r>
      <w:r w:rsidR="00DB4BE3" w:rsidRPr="006F360F">
        <w:rPr>
          <w:rFonts w:ascii="Times New Roman" w:eastAsia="Calibri" w:hAnsi="Times New Roman" w:cs="Times New Roman"/>
          <w:sz w:val="24"/>
          <w:szCs w:val="24"/>
        </w:rPr>
        <w:t>,</w:t>
      </w:r>
      <w:r w:rsidR="00F90285" w:rsidRPr="006F360F">
        <w:rPr>
          <w:rFonts w:ascii="Times New Roman" w:eastAsia="Calibri" w:hAnsi="Times New Roman" w:cs="Times New Roman"/>
          <w:sz w:val="24"/>
          <w:szCs w:val="24"/>
        </w:rPr>
        <w:t xml:space="preserve"> </w:t>
      </w:r>
      <w:r w:rsidRPr="006F360F">
        <w:rPr>
          <w:rFonts w:ascii="Times New Roman" w:eastAsia="Calibri" w:hAnsi="Times New Roman" w:cs="Times New Roman"/>
          <w:sz w:val="24"/>
          <w:szCs w:val="24"/>
        </w:rPr>
        <w:t>present</w:t>
      </w:r>
      <w:r w:rsidR="00C841FD" w:rsidRPr="006F360F">
        <w:rPr>
          <w:rFonts w:ascii="Times New Roman" w:eastAsia="Calibri" w:hAnsi="Times New Roman" w:cs="Times New Roman"/>
          <w:sz w:val="24"/>
          <w:szCs w:val="24"/>
        </w:rPr>
        <w:t>ing</w:t>
      </w:r>
      <w:r w:rsidRPr="006F360F">
        <w:rPr>
          <w:rFonts w:ascii="Times New Roman" w:eastAsia="Calibri" w:hAnsi="Times New Roman" w:cs="Times New Roman"/>
          <w:sz w:val="24"/>
          <w:szCs w:val="24"/>
        </w:rPr>
        <w:t xml:space="preserve"> the role it plays in alchemical thinking regarding its role and divine nature within the universe, as the “fine air” that the gods breathe and connect</w:t>
      </w:r>
      <w:r w:rsidR="00905F1D" w:rsidRPr="006F360F">
        <w:rPr>
          <w:rFonts w:ascii="Times New Roman" w:eastAsia="Calibri" w:hAnsi="Times New Roman" w:cs="Times New Roman"/>
          <w:sz w:val="24"/>
          <w:szCs w:val="24"/>
        </w:rPr>
        <w:t>ing</w:t>
      </w:r>
      <w:r w:rsidR="007C04D1" w:rsidRPr="006F360F">
        <w:rPr>
          <w:rFonts w:ascii="Times New Roman" w:eastAsia="Calibri" w:hAnsi="Times New Roman" w:cs="Times New Roman"/>
          <w:sz w:val="24"/>
          <w:szCs w:val="24"/>
        </w:rPr>
        <w:t xml:space="preserve"> </w:t>
      </w:r>
      <w:r w:rsidRPr="006F360F">
        <w:rPr>
          <w:rFonts w:ascii="Times New Roman" w:eastAsia="Calibri" w:hAnsi="Times New Roman" w:cs="Times New Roman"/>
          <w:sz w:val="24"/>
          <w:szCs w:val="24"/>
        </w:rPr>
        <w:t>this image to the alchemical pursuit of the “philosopher’s stone” and “elixir” of life in the alchemical tradition</w:t>
      </w:r>
      <w:r w:rsidR="00DB4BE3" w:rsidRPr="006F360F">
        <w:rPr>
          <w:rFonts w:ascii="Times New Roman" w:eastAsia="Calibri" w:hAnsi="Times New Roman" w:cs="Times New Roman"/>
          <w:sz w:val="24"/>
          <w:szCs w:val="24"/>
        </w:rPr>
        <w:t xml:space="preserve">, </w:t>
      </w:r>
      <w:r w:rsidR="00C841FD" w:rsidRPr="006F360F">
        <w:rPr>
          <w:rFonts w:ascii="Times New Roman" w:eastAsia="Calibri" w:hAnsi="Times New Roman" w:cs="Times New Roman"/>
          <w:sz w:val="24"/>
          <w:szCs w:val="24"/>
        </w:rPr>
        <w:t>connections w</w:t>
      </w:r>
      <w:r w:rsidR="00382E99" w:rsidRPr="006F360F">
        <w:rPr>
          <w:rFonts w:ascii="Times New Roman" w:eastAsia="Calibri" w:hAnsi="Times New Roman" w:cs="Times New Roman"/>
          <w:sz w:val="24"/>
          <w:szCs w:val="24"/>
        </w:rPr>
        <w:t>h</w:t>
      </w:r>
      <w:r w:rsidR="00C841FD" w:rsidRPr="006F360F">
        <w:rPr>
          <w:rFonts w:ascii="Times New Roman" w:eastAsia="Calibri" w:hAnsi="Times New Roman" w:cs="Times New Roman"/>
          <w:sz w:val="24"/>
          <w:szCs w:val="24"/>
        </w:rPr>
        <w:t>i</w:t>
      </w:r>
      <w:r w:rsidR="00382E99" w:rsidRPr="006F360F">
        <w:rPr>
          <w:rFonts w:ascii="Times New Roman" w:eastAsia="Calibri" w:hAnsi="Times New Roman" w:cs="Times New Roman"/>
          <w:sz w:val="24"/>
          <w:szCs w:val="24"/>
        </w:rPr>
        <w:t>c</w:t>
      </w:r>
      <w:r w:rsidR="00C841FD" w:rsidRPr="006F360F">
        <w:rPr>
          <w:rFonts w:ascii="Times New Roman" w:eastAsia="Calibri" w:hAnsi="Times New Roman" w:cs="Times New Roman"/>
          <w:sz w:val="24"/>
          <w:szCs w:val="24"/>
        </w:rPr>
        <w:t xml:space="preserve">h I think demonstrate the reality of a connection to immortality far surpassing and outstripping the Lockean and Humean trivialization of the “I” which will have prior to this point already </w:t>
      </w:r>
      <w:r w:rsidR="00D64797" w:rsidRPr="006F360F">
        <w:rPr>
          <w:rFonts w:ascii="Times New Roman" w:eastAsia="Calibri" w:hAnsi="Times New Roman" w:cs="Times New Roman"/>
          <w:sz w:val="24"/>
          <w:szCs w:val="24"/>
        </w:rPr>
        <w:t>have been</w:t>
      </w:r>
      <w:r w:rsidR="00C841FD" w:rsidRPr="006F360F">
        <w:rPr>
          <w:rFonts w:ascii="Times New Roman" w:eastAsia="Calibri" w:hAnsi="Times New Roman" w:cs="Times New Roman"/>
          <w:sz w:val="24"/>
          <w:szCs w:val="24"/>
        </w:rPr>
        <w:t xml:space="preserve"> sufficiently argued as vacant alternatives</w:t>
      </w:r>
      <w:r w:rsidR="00905F1D" w:rsidRPr="006F360F">
        <w:rPr>
          <w:rFonts w:ascii="Times New Roman" w:eastAsia="Calibri" w:hAnsi="Times New Roman" w:cs="Times New Roman"/>
          <w:sz w:val="24"/>
          <w:szCs w:val="24"/>
        </w:rPr>
        <w:t>.</w:t>
      </w:r>
    </w:p>
    <w:p w14:paraId="383FBF1A" w14:textId="69BAE6C5" w:rsidR="00694B4C" w:rsidRPr="006F360F" w:rsidRDefault="004A344D" w:rsidP="00650F17">
      <w:pPr>
        <w:spacing w:after="0" w:line="480" w:lineRule="auto"/>
        <w:ind w:firstLine="720"/>
        <w:rPr>
          <w:rFonts w:ascii="Times New Roman" w:eastAsia="Calibri" w:hAnsi="Times New Roman" w:cs="Times New Roman"/>
          <w:sz w:val="24"/>
          <w:szCs w:val="24"/>
        </w:rPr>
      </w:pPr>
      <w:bookmarkStart w:id="0" w:name="_Hlk131598637"/>
      <w:r w:rsidRPr="006F360F">
        <w:rPr>
          <w:rFonts w:ascii="Times New Roman" w:eastAsia="Calibri" w:hAnsi="Times New Roman" w:cs="Times New Roman"/>
          <w:sz w:val="24"/>
          <w:szCs w:val="24"/>
        </w:rPr>
        <w:t xml:space="preserve">Producing the necessary conclusion for the Lockean viewpoint we can conclude that there is a crucial distinction between the body and the soul of the person. Locke also </w:t>
      </w:r>
      <w:r w:rsidR="00CE5247" w:rsidRPr="006F360F">
        <w:rPr>
          <w:rFonts w:ascii="Times New Roman" w:eastAsia="Calibri" w:hAnsi="Times New Roman" w:cs="Times New Roman"/>
          <w:sz w:val="24"/>
          <w:szCs w:val="24"/>
        </w:rPr>
        <w:t>makes a</w:t>
      </w:r>
      <w:r w:rsidRPr="006F360F">
        <w:rPr>
          <w:rFonts w:ascii="Times New Roman" w:eastAsia="Calibri" w:hAnsi="Times New Roman" w:cs="Times New Roman"/>
          <w:sz w:val="24"/>
          <w:szCs w:val="24"/>
        </w:rPr>
        <w:t xml:space="preserve"> </w:t>
      </w:r>
      <w:r w:rsidR="009C77A1" w:rsidRPr="006F360F">
        <w:rPr>
          <w:rFonts w:ascii="Times New Roman" w:eastAsia="Calibri" w:hAnsi="Times New Roman" w:cs="Times New Roman"/>
          <w:sz w:val="24"/>
          <w:szCs w:val="24"/>
        </w:rPr>
        <w:t>connection</w:t>
      </w:r>
      <w:r w:rsidRPr="006F360F">
        <w:rPr>
          <w:rFonts w:ascii="Times New Roman" w:eastAsia="Calibri" w:hAnsi="Times New Roman" w:cs="Times New Roman"/>
          <w:sz w:val="24"/>
          <w:szCs w:val="24"/>
        </w:rPr>
        <w:t xml:space="preserve"> between the memories of the individual and the substance of the individual, or self of the individual, that remembers and feels themselves to be a certain way</w:t>
      </w:r>
      <w:r w:rsidR="009C77A1" w:rsidRPr="006F360F">
        <w:rPr>
          <w:rFonts w:ascii="Times New Roman" w:eastAsia="Calibri" w:hAnsi="Times New Roman" w:cs="Times New Roman"/>
          <w:sz w:val="24"/>
          <w:szCs w:val="24"/>
        </w:rPr>
        <w:t xml:space="preserve"> (</w:t>
      </w:r>
      <w:r w:rsidR="0034230B" w:rsidRPr="006F360F">
        <w:rPr>
          <w:rFonts w:ascii="Times New Roman" w:eastAsia="Calibri" w:hAnsi="Times New Roman" w:cs="Times New Roman"/>
          <w:sz w:val="24"/>
          <w:szCs w:val="24"/>
        </w:rPr>
        <w:t>Piccirillo</w:t>
      </w:r>
      <w:r w:rsidR="007842E9" w:rsidRPr="006F360F">
        <w:rPr>
          <w:rFonts w:ascii="Times New Roman" w:eastAsia="Calibri" w:hAnsi="Times New Roman" w:cs="Times New Roman"/>
          <w:sz w:val="24"/>
          <w:szCs w:val="24"/>
        </w:rPr>
        <w:t>, “Lockean Memory Theory”</w:t>
      </w:r>
      <w:r w:rsidR="009C77A1"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These previous states</w:t>
      </w:r>
      <w:r w:rsidR="0034230B" w:rsidRPr="006F360F">
        <w:rPr>
          <w:rFonts w:ascii="Times New Roman" w:eastAsia="Calibri" w:hAnsi="Times New Roman" w:cs="Times New Roman"/>
          <w:sz w:val="24"/>
          <w:szCs w:val="24"/>
        </w:rPr>
        <w:t xml:space="preserve"> of mind or “sameness of a rational being”</w:t>
      </w:r>
      <w:r w:rsidRPr="006F360F">
        <w:rPr>
          <w:rFonts w:ascii="Times New Roman" w:eastAsia="Calibri" w:hAnsi="Times New Roman" w:cs="Times New Roman"/>
          <w:sz w:val="24"/>
          <w:szCs w:val="24"/>
        </w:rPr>
        <w:t xml:space="preserve"> are central to the identity of the person, as opposed to the significance ordinarily granted to body or soul</w:t>
      </w:r>
      <w:r w:rsidR="002D51E2" w:rsidRPr="006F360F">
        <w:rPr>
          <w:rFonts w:ascii="Times New Roman" w:eastAsia="Calibri" w:hAnsi="Times New Roman" w:cs="Times New Roman"/>
          <w:sz w:val="24"/>
          <w:szCs w:val="24"/>
        </w:rPr>
        <w:t xml:space="preserve"> (</w:t>
      </w:r>
      <w:r w:rsidR="0034230B" w:rsidRPr="006F360F">
        <w:rPr>
          <w:rFonts w:ascii="Times New Roman" w:eastAsia="Calibri" w:hAnsi="Times New Roman" w:cs="Times New Roman"/>
          <w:sz w:val="24"/>
          <w:szCs w:val="24"/>
        </w:rPr>
        <w:t>Piccirillo</w:t>
      </w:r>
      <w:r w:rsidR="007842E9" w:rsidRPr="006F360F">
        <w:rPr>
          <w:rFonts w:ascii="Times New Roman" w:eastAsia="Calibri" w:hAnsi="Times New Roman" w:cs="Times New Roman"/>
          <w:sz w:val="24"/>
          <w:szCs w:val="24"/>
        </w:rPr>
        <w:t>, “Lockean Memory Theory”</w:t>
      </w:r>
      <w:r w:rsidR="002D51E2"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Locke makes a clear distinction between the body and the soul that Descartes also is trying to emphasize</w:t>
      </w:r>
      <w:r w:rsidR="00B039E1" w:rsidRPr="006F360F">
        <w:rPr>
          <w:rFonts w:ascii="Times New Roman" w:eastAsia="Calibri" w:hAnsi="Times New Roman" w:cs="Times New Roman"/>
          <w:sz w:val="24"/>
          <w:szCs w:val="24"/>
        </w:rPr>
        <w:t xml:space="preserve"> by claiming that, “</w:t>
      </w:r>
      <w:r w:rsidR="00B039E1" w:rsidRPr="006F360F">
        <w:rPr>
          <w:rFonts w:ascii="Times New Roman" w:hAnsi="Times New Roman" w:cs="Times New Roman"/>
          <w:color w:val="1A1A1A"/>
          <w:sz w:val="24"/>
          <w:szCs w:val="24"/>
          <w:shd w:val="clear" w:color="auto" w:fill="FFFFFF"/>
        </w:rPr>
        <w:t>God, a soul and a body” are,</w:t>
      </w:r>
      <w:r w:rsidR="00B039E1" w:rsidRPr="006F360F">
        <w:rPr>
          <w:rFonts w:ascii="Times New Roman" w:eastAsia="Calibri" w:hAnsi="Times New Roman" w:cs="Times New Roman"/>
          <w:sz w:val="24"/>
          <w:szCs w:val="24"/>
        </w:rPr>
        <w:t xml:space="preserve"> “of three…substances” (</w:t>
      </w:r>
      <w:r w:rsidR="00ED3A8E" w:rsidRPr="006F360F">
        <w:rPr>
          <w:rFonts w:ascii="Times New Roman" w:eastAsia="Calibri" w:hAnsi="Times New Roman" w:cs="Times New Roman"/>
          <w:sz w:val="24"/>
          <w:szCs w:val="24"/>
        </w:rPr>
        <w:t>Uzgalis</w:t>
      </w:r>
      <w:r w:rsidR="00B039E1" w:rsidRPr="006F360F">
        <w:rPr>
          <w:rFonts w:ascii="Times New Roman" w:eastAsia="Calibri" w:hAnsi="Times New Roman" w:cs="Times New Roman"/>
          <w:sz w:val="24"/>
          <w:szCs w:val="24"/>
        </w:rPr>
        <w:t>, “Locke’s Philosophy of Mind”)</w:t>
      </w:r>
      <w:r w:rsidRPr="006F360F">
        <w:rPr>
          <w:rFonts w:ascii="Times New Roman" w:eastAsia="Calibri" w:hAnsi="Times New Roman" w:cs="Times New Roman"/>
          <w:sz w:val="24"/>
          <w:szCs w:val="24"/>
        </w:rPr>
        <w:t xml:space="preserve">. The difference is that Locke wants to privilege one means of access to this personal </w:t>
      </w:r>
      <w:r w:rsidRPr="006F360F">
        <w:rPr>
          <w:rFonts w:ascii="Times New Roman" w:eastAsia="Calibri" w:hAnsi="Times New Roman" w:cs="Times New Roman"/>
          <w:sz w:val="24"/>
          <w:szCs w:val="24"/>
        </w:rPr>
        <w:lastRenderedPageBreak/>
        <w:t xml:space="preserve">identity of bodily and </w:t>
      </w:r>
      <w:r w:rsidRPr="006F360F">
        <w:rPr>
          <w:rFonts w:ascii="Times New Roman" w:eastAsia="Calibri" w:hAnsi="Times New Roman" w:cs="Times New Roman"/>
          <w:i/>
          <w:iCs/>
          <w:sz w:val="24"/>
          <w:szCs w:val="24"/>
        </w:rPr>
        <w:t>mind</w:t>
      </w:r>
      <w:r w:rsidR="00910C7A" w:rsidRPr="006F360F">
        <w:rPr>
          <w:rFonts w:ascii="Times New Roman" w:eastAsia="Calibri" w:hAnsi="Times New Roman" w:cs="Times New Roman"/>
          <w:i/>
          <w:iCs/>
          <w:sz w:val="24"/>
          <w:szCs w:val="24"/>
        </w:rPr>
        <w:t>-</w:t>
      </w:r>
      <w:r w:rsidRPr="006F360F">
        <w:rPr>
          <w:rFonts w:ascii="Times New Roman" w:eastAsia="Calibri" w:hAnsi="Times New Roman" w:cs="Times New Roman"/>
          <w:i/>
          <w:iCs/>
          <w:sz w:val="24"/>
          <w:szCs w:val="24"/>
        </w:rPr>
        <w:t>self identity</w:t>
      </w:r>
      <w:r w:rsidRPr="006F360F">
        <w:rPr>
          <w:rFonts w:ascii="Times New Roman" w:eastAsia="Calibri" w:hAnsi="Times New Roman" w:cs="Times New Roman"/>
          <w:sz w:val="24"/>
          <w:szCs w:val="24"/>
        </w:rPr>
        <w:t xml:space="preserve">, namely, the </w:t>
      </w:r>
      <w:r w:rsidRPr="006F360F">
        <w:rPr>
          <w:rFonts w:ascii="Times New Roman" w:eastAsia="Calibri" w:hAnsi="Times New Roman" w:cs="Times New Roman"/>
          <w:i/>
          <w:iCs/>
          <w:sz w:val="24"/>
          <w:szCs w:val="24"/>
        </w:rPr>
        <w:t>mind</w:t>
      </w:r>
      <w:r w:rsidR="00215367" w:rsidRPr="006F360F">
        <w:rPr>
          <w:rFonts w:ascii="Times New Roman" w:eastAsia="Calibri" w:hAnsi="Times New Roman" w:cs="Times New Roman"/>
          <w:i/>
          <w:iCs/>
          <w:sz w:val="24"/>
          <w:szCs w:val="24"/>
        </w:rPr>
        <w:t>-</w:t>
      </w:r>
      <w:r w:rsidRPr="006F360F">
        <w:rPr>
          <w:rFonts w:ascii="Times New Roman" w:eastAsia="Calibri" w:hAnsi="Times New Roman" w:cs="Times New Roman"/>
          <w:i/>
          <w:iCs/>
          <w:sz w:val="24"/>
          <w:szCs w:val="24"/>
        </w:rPr>
        <w:t>self identity</w:t>
      </w:r>
      <w:r w:rsidRPr="006F360F">
        <w:rPr>
          <w:rFonts w:ascii="Times New Roman" w:eastAsia="Calibri" w:hAnsi="Times New Roman" w:cs="Times New Roman"/>
          <w:sz w:val="24"/>
          <w:szCs w:val="24"/>
        </w:rPr>
        <w:t>. Locke says the general assumption that mind</w:t>
      </w:r>
      <w:r w:rsidR="002C2AE9"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self identity, mind continuity, is the concerning feature of existence; that is, that one must view self-sameness with regard to actions or </w:t>
      </w:r>
      <w:r w:rsidR="006C14EF" w:rsidRPr="006F360F">
        <w:rPr>
          <w:rFonts w:ascii="Times New Roman" w:eastAsia="Calibri" w:hAnsi="Times New Roman" w:cs="Times New Roman"/>
          <w:sz w:val="24"/>
          <w:szCs w:val="24"/>
        </w:rPr>
        <w:t xml:space="preserve">a </w:t>
      </w:r>
      <w:r w:rsidRPr="006F360F">
        <w:rPr>
          <w:rFonts w:ascii="Times New Roman" w:eastAsia="Calibri" w:hAnsi="Times New Roman" w:cs="Times New Roman"/>
          <w:sz w:val="24"/>
          <w:szCs w:val="24"/>
        </w:rPr>
        <w:t>metaphysical substance</w:t>
      </w:r>
      <w:r w:rsidR="006C14EF" w:rsidRPr="006F360F">
        <w:rPr>
          <w:rFonts w:ascii="Times New Roman" w:eastAsia="Calibri" w:hAnsi="Times New Roman" w:cs="Times New Roman"/>
          <w:sz w:val="24"/>
          <w:szCs w:val="24"/>
        </w:rPr>
        <w:t xml:space="preserve"> with “psychological continuity”</w:t>
      </w:r>
      <w:r w:rsidRPr="006F360F">
        <w:rPr>
          <w:rFonts w:ascii="Times New Roman" w:eastAsia="Calibri" w:hAnsi="Times New Roman" w:cs="Times New Roman"/>
          <w:sz w:val="24"/>
          <w:szCs w:val="24"/>
        </w:rPr>
        <w:t xml:space="preserve"> related to such actions as a feature of mind</w:t>
      </w:r>
      <w:r w:rsidR="00B97FAA"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self identity</w:t>
      </w:r>
      <w:r w:rsidR="006F260F" w:rsidRPr="006F360F">
        <w:rPr>
          <w:rFonts w:ascii="Times New Roman" w:eastAsia="Calibri" w:hAnsi="Times New Roman" w:cs="Times New Roman"/>
          <w:sz w:val="24"/>
          <w:szCs w:val="24"/>
        </w:rPr>
        <w:t>, through a “string of memories”</w:t>
      </w:r>
      <w:r w:rsidR="002D51E2" w:rsidRPr="006F360F">
        <w:rPr>
          <w:rFonts w:ascii="Times New Roman" w:eastAsia="Calibri" w:hAnsi="Times New Roman" w:cs="Times New Roman"/>
          <w:sz w:val="24"/>
          <w:szCs w:val="24"/>
        </w:rPr>
        <w:t xml:space="preserve"> (</w:t>
      </w:r>
      <w:r w:rsidR="006F260F" w:rsidRPr="006F360F">
        <w:rPr>
          <w:rFonts w:ascii="Times New Roman" w:eastAsia="Calibri" w:hAnsi="Times New Roman" w:cs="Times New Roman"/>
          <w:sz w:val="24"/>
          <w:szCs w:val="24"/>
        </w:rPr>
        <w:t>Kingsley</w:t>
      </w:r>
      <w:r w:rsidR="007842E9" w:rsidRPr="006F360F">
        <w:rPr>
          <w:rFonts w:ascii="Times New Roman" w:eastAsia="Calibri" w:hAnsi="Times New Roman" w:cs="Times New Roman"/>
          <w:sz w:val="24"/>
          <w:szCs w:val="24"/>
        </w:rPr>
        <w:t>, “Locke on Personal Identity”</w:t>
      </w:r>
      <w:r w:rsidR="002D51E2" w:rsidRPr="006F360F">
        <w:rPr>
          <w:rFonts w:ascii="Times New Roman" w:eastAsia="Calibri" w:hAnsi="Times New Roman" w:cs="Times New Roman"/>
          <w:sz w:val="24"/>
          <w:szCs w:val="24"/>
        </w:rPr>
        <w:t>)</w:t>
      </w:r>
      <w:r w:rsidR="00FF46A2"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w:t>
      </w:r>
      <w:r w:rsidR="00FF46A2" w:rsidRPr="006F360F">
        <w:rPr>
          <w:rFonts w:ascii="Times New Roman" w:eastAsia="Calibri" w:hAnsi="Times New Roman" w:cs="Times New Roman"/>
          <w:sz w:val="24"/>
          <w:szCs w:val="24"/>
        </w:rPr>
        <w:t xml:space="preserve">This </w:t>
      </w:r>
      <w:r w:rsidRPr="006F360F">
        <w:rPr>
          <w:rFonts w:ascii="Times New Roman" w:eastAsia="Calibri" w:hAnsi="Times New Roman" w:cs="Times New Roman"/>
          <w:sz w:val="24"/>
          <w:szCs w:val="24"/>
        </w:rPr>
        <w:t>seems central to Locke’s position, as opposed to the idea that bodily identity is crucial or soul identity.</w:t>
      </w:r>
      <w:r w:rsidRPr="006F360F">
        <w:rPr>
          <w:rFonts w:ascii="Times New Roman" w:eastAsia="Calibri" w:hAnsi="Times New Roman" w:cs="Times New Roman"/>
          <w:color w:val="1A1A1A"/>
          <w:sz w:val="24"/>
          <w:szCs w:val="24"/>
          <w:shd w:val="clear" w:color="auto" w:fill="FFFFFF"/>
          <w:lang w:val="en-GB"/>
        </w:rPr>
        <w:t xml:space="preserve"> Locke presents his point as follows, “…in this alone consists </w:t>
      </w:r>
      <w:r w:rsidRPr="006F360F">
        <w:rPr>
          <w:rFonts w:ascii="Times New Roman" w:eastAsia="Calibri" w:hAnsi="Times New Roman" w:cs="Times New Roman"/>
          <w:i/>
          <w:iCs/>
          <w:color w:val="1A1A1A"/>
          <w:sz w:val="24"/>
          <w:szCs w:val="24"/>
          <w:shd w:val="clear" w:color="auto" w:fill="FFFFFF"/>
          <w:lang w:val="en-GB"/>
        </w:rPr>
        <w:t>personal Identity, i.e.</w:t>
      </w:r>
      <w:r w:rsidRPr="006F360F">
        <w:rPr>
          <w:rFonts w:ascii="Times New Roman" w:eastAsia="Calibri" w:hAnsi="Times New Roman" w:cs="Times New Roman"/>
          <w:color w:val="1A1A1A"/>
          <w:sz w:val="24"/>
          <w:szCs w:val="24"/>
          <w:shd w:val="clear" w:color="auto" w:fill="FFFFFF"/>
          <w:lang w:val="en-GB"/>
        </w:rPr>
        <w:t> the sameness of rational Being: And as far as this consciousness can be extended backwards to any past Action or Thought, so far reaches the Identity of that </w:t>
      </w:r>
      <w:r w:rsidRPr="006F360F">
        <w:rPr>
          <w:rFonts w:ascii="Times New Roman" w:eastAsia="Calibri" w:hAnsi="Times New Roman" w:cs="Times New Roman"/>
          <w:i/>
          <w:iCs/>
          <w:color w:val="1A1A1A"/>
          <w:sz w:val="24"/>
          <w:szCs w:val="24"/>
          <w:shd w:val="clear" w:color="auto" w:fill="FFFFFF"/>
          <w:lang w:val="en-GB"/>
        </w:rPr>
        <w:t>Person</w:t>
      </w:r>
      <w:r w:rsidRPr="006F360F">
        <w:rPr>
          <w:rFonts w:ascii="Times New Roman" w:eastAsia="Calibri" w:hAnsi="Times New Roman" w:cs="Times New Roman"/>
          <w:color w:val="1A1A1A"/>
          <w:sz w:val="24"/>
          <w:szCs w:val="24"/>
          <w:shd w:val="clear" w:color="auto" w:fill="FFFFFF"/>
          <w:lang w:val="en-GB"/>
        </w:rPr>
        <w:t>; it is the same </w:t>
      </w:r>
      <w:r w:rsidRPr="006F360F">
        <w:rPr>
          <w:rFonts w:ascii="Times New Roman" w:eastAsia="Calibri" w:hAnsi="Times New Roman" w:cs="Times New Roman"/>
          <w:i/>
          <w:iCs/>
          <w:color w:val="1A1A1A"/>
          <w:sz w:val="24"/>
          <w:szCs w:val="24"/>
          <w:shd w:val="clear" w:color="auto" w:fill="FFFFFF"/>
          <w:lang w:val="en-GB"/>
        </w:rPr>
        <w:t>self</w:t>
      </w:r>
      <w:r w:rsidRPr="006F360F">
        <w:rPr>
          <w:rFonts w:ascii="Times New Roman" w:eastAsia="Calibri" w:hAnsi="Times New Roman" w:cs="Times New Roman"/>
          <w:color w:val="1A1A1A"/>
          <w:sz w:val="24"/>
          <w:szCs w:val="24"/>
          <w:shd w:val="clear" w:color="auto" w:fill="FFFFFF"/>
          <w:lang w:val="en-GB"/>
        </w:rPr>
        <w:t> now it was then; and ‘tis by the same </w:t>
      </w:r>
      <w:r w:rsidRPr="006F360F">
        <w:rPr>
          <w:rFonts w:ascii="Times New Roman" w:eastAsia="Calibri" w:hAnsi="Times New Roman" w:cs="Times New Roman"/>
          <w:i/>
          <w:iCs/>
          <w:color w:val="1A1A1A"/>
          <w:sz w:val="24"/>
          <w:szCs w:val="24"/>
          <w:shd w:val="clear" w:color="auto" w:fill="FFFFFF"/>
          <w:lang w:val="en-GB"/>
        </w:rPr>
        <w:t>self</w:t>
      </w:r>
      <w:r w:rsidRPr="006F360F">
        <w:rPr>
          <w:rFonts w:ascii="Times New Roman" w:eastAsia="Calibri" w:hAnsi="Times New Roman" w:cs="Times New Roman"/>
          <w:color w:val="1A1A1A"/>
          <w:sz w:val="24"/>
          <w:szCs w:val="24"/>
          <w:shd w:val="clear" w:color="auto" w:fill="FFFFFF"/>
          <w:lang w:val="en-GB"/>
        </w:rPr>
        <w:t> with this present one that now reflects on it, that Action</w:t>
      </w:r>
      <w:r w:rsidR="00FF46A2" w:rsidRPr="006F360F">
        <w:rPr>
          <w:rFonts w:ascii="Times New Roman" w:eastAsia="Calibri" w:hAnsi="Times New Roman" w:cs="Times New Roman"/>
          <w:color w:val="1A1A1A"/>
          <w:sz w:val="24"/>
          <w:szCs w:val="24"/>
          <w:shd w:val="clear" w:color="auto" w:fill="FFFFFF"/>
          <w:lang w:val="en-GB"/>
        </w:rPr>
        <w:t xml:space="preserve"> that</w:t>
      </w:r>
      <w:r w:rsidRPr="006F360F">
        <w:rPr>
          <w:rFonts w:ascii="Times New Roman" w:eastAsia="Calibri" w:hAnsi="Times New Roman" w:cs="Times New Roman"/>
          <w:color w:val="1A1A1A"/>
          <w:sz w:val="24"/>
          <w:szCs w:val="24"/>
          <w:shd w:val="clear" w:color="auto" w:fill="FFFFFF"/>
          <w:lang w:val="en-GB"/>
        </w:rPr>
        <w:t xml:space="preserve"> was done.” </w:t>
      </w:r>
      <w:r w:rsidR="00B323F9" w:rsidRPr="006F360F">
        <w:rPr>
          <w:rFonts w:ascii="Times New Roman" w:eastAsia="Calibri" w:hAnsi="Times New Roman" w:cs="Times New Roman"/>
          <w:color w:val="1A1A1A"/>
          <w:sz w:val="24"/>
          <w:szCs w:val="24"/>
          <w:shd w:val="clear" w:color="auto" w:fill="FFFFFF"/>
          <w:lang w:val="en-GB"/>
        </w:rPr>
        <w:t>(Gordon</w:t>
      </w:r>
      <w:r w:rsidR="00670F4D" w:rsidRPr="006F360F">
        <w:rPr>
          <w:rFonts w:ascii="Times New Roman" w:eastAsia="Calibri" w:hAnsi="Times New Roman" w:cs="Times New Roman"/>
          <w:color w:val="1A1A1A"/>
          <w:sz w:val="24"/>
          <w:szCs w:val="24"/>
          <w:shd w:val="clear" w:color="auto" w:fill="FFFFFF"/>
          <w:lang w:val="en-GB"/>
        </w:rPr>
        <w:t>,</w:t>
      </w:r>
      <w:r w:rsidR="00B323F9" w:rsidRPr="006F360F">
        <w:rPr>
          <w:rFonts w:ascii="Times New Roman" w:eastAsia="Calibri" w:hAnsi="Times New Roman" w:cs="Times New Roman"/>
          <w:color w:val="1A1A1A"/>
          <w:sz w:val="24"/>
          <w:szCs w:val="24"/>
          <w:shd w:val="clear" w:color="auto" w:fill="FFFFFF"/>
          <w:lang w:val="en-GB"/>
        </w:rPr>
        <w:t xml:space="preserve"> SEP,</w:t>
      </w:r>
      <w:r w:rsidR="00670F4D" w:rsidRPr="006F360F">
        <w:rPr>
          <w:rFonts w:ascii="Times New Roman" w:eastAsia="Calibri" w:hAnsi="Times New Roman" w:cs="Times New Roman"/>
          <w:color w:val="1A1A1A"/>
          <w:sz w:val="24"/>
          <w:szCs w:val="24"/>
          <w:shd w:val="clear" w:color="auto" w:fill="FFFFFF"/>
          <w:lang w:val="en-GB"/>
        </w:rPr>
        <w:t xml:space="preserve"> </w:t>
      </w:r>
      <w:r w:rsidR="00B323F9" w:rsidRPr="006F360F">
        <w:rPr>
          <w:rFonts w:ascii="Times New Roman" w:eastAsia="Calibri" w:hAnsi="Times New Roman" w:cs="Times New Roman"/>
          <w:color w:val="1A1A1A"/>
          <w:sz w:val="24"/>
          <w:szCs w:val="24"/>
          <w:shd w:val="clear" w:color="auto" w:fill="FFFFFF"/>
          <w:lang w:val="en-GB"/>
        </w:rPr>
        <w:t>“</w:t>
      </w:r>
      <w:r w:rsidR="00670F4D" w:rsidRPr="006F360F">
        <w:rPr>
          <w:rFonts w:ascii="Times New Roman" w:eastAsia="Calibri" w:hAnsi="Times New Roman" w:cs="Times New Roman"/>
          <w:color w:val="1A1A1A"/>
          <w:sz w:val="24"/>
          <w:szCs w:val="24"/>
          <w:shd w:val="clear" w:color="auto" w:fill="FFFFFF"/>
          <w:lang w:val="en-GB"/>
        </w:rPr>
        <w:t>Personal Identity</w:t>
      </w:r>
      <w:r w:rsidR="00B323F9" w:rsidRPr="006F360F">
        <w:rPr>
          <w:rFonts w:ascii="Times New Roman" w:eastAsia="Calibri" w:hAnsi="Times New Roman" w:cs="Times New Roman"/>
          <w:color w:val="1A1A1A"/>
          <w:sz w:val="24"/>
          <w:szCs w:val="24"/>
          <w:shd w:val="clear" w:color="auto" w:fill="FFFFFF"/>
          <w:lang w:val="en-GB"/>
        </w:rPr>
        <w:t>”</w:t>
      </w:r>
      <w:r w:rsidRPr="006F360F">
        <w:rPr>
          <w:rFonts w:ascii="Times New Roman" w:eastAsia="Calibri" w:hAnsi="Times New Roman" w:cs="Times New Roman"/>
          <w:color w:val="1A1A1A"/>
          <w:sz w:val="24"/>
          <w:szCs w:val="24"/>
          <w:shd w:val="clear" w:color="auto" w:fill="FFFFFF"/>
          <w:lang w:val="en-GB"/>
        </w:rPr>
        <w:t>)</w:t>
      </w:r>
      <w:r w:rsidRPr="006F360F">
        <w:rPr>
          <w:rFonts w:ascii="Times New Roman" w:eastAsia="Calibri" w:hAnsi="Times New Roman" w:cs="Times New Roman"/>
          <w:sz w:val="24"/>
          <w:szCs w:val="24"/>
        </w:rPr>
        <w:t xml:space="preserve"> In this way Locke approaches Descartes’ cogito, centralizing the self or I-selfsameness of self with the ontological category that he is attempting to grasp, the “I” or self—only Descartes’ cogito, “I think therefore I am” remains ambiguous and tentative, equivocating between soul and self—while Locke’s distinction bears upon the </w:t>
      </w:r>
      <w:r w:rsidR="00B97FAA" w:rsidRPr="006F360F">
        <w:rPr>
          <w:rFonts w:ascii="Times New Roman" w:eastAsia="Calibri" w:hAnsi="Times New Roman" w:cs="Times New Roman"/>
          <w:sz w:val="24"/>
          <w:szCs w:val="24"/>
        </w:rPr>
        <w:t>mind-</w:t>
      </w:r>
      <w:r w:rsidR="00E0698C" w:rsidRPr="006F360F">
        <w:rPr>
          <w:rFonts w:ascii="Times New Roman" w:eastAsia="Calibri" w:hAnsi="Times New Roman" w:cs="Times New Roman"/>
          <w:sz w:val="24"/>
          <w:szCs w:val="24"/>
        </w:rPr>
        <w:t>self identity</w:t>
      </w:r>
      <w:r w:rsidRPr="006F360F">
        <w:rPr>
          <w:rFonts w:ascii="Times New Roman" w:eastAsia="Calibri" w:hAnsi="Times New Roman" w:cs="Times New Roman"/>
          <w:sz w:val="24"/>
          <w:szCs w:val="24"/>
        </w:rPr>
        <w:t xml:space="preserve"> as the privileged and preferable point of access in understanding the self or I, thusly, narrowing the definition. How is this? Other philosophers have argue</w:t>
      </w:r>
      <w:r w:rsidR="00413A92" w:rsidRPr="006F360F">
        <w:rPr>
          <w:rFonts w:ascii="Times New Roman" w:eastAsia="Calibri" w:hAnsi="Times New Roman" w:cs="Times New Roman"/>
          <w:sz w:val="24"/>
          <w:szCs w:val="24"/>
        </w:rPr>
        <w:t>d</w:t>
      </w:r>
      <w:r w:rsidRPr="006F360F">
        <w:rPr>
          <w:rFonts w:ascii="Times New Roman" w:eastAsia="Calibri" w:hAnsi="Times New Roman" w:cs="Times New Roman"/>
          <w:sz w:val="24"/>
          <w:szCs w:val="24"/>
        </w:rPr>
        <w:t xml:space="preserve"> against this shift of identity being tied to the </w:t>
      </w:r>
      <w:r w:rsidR="00B97FAA" w:rsidRPr="006F360F">
        <w:rPr>
          <w:rFonts w:ascii="Times New Roman" w:eastAsia="Calibri" w:hAnsi="Times New Roman" w:cs="Times New Roman"/>
          <w:sz w:val="24"/>
          <w:szCs w:val="24"/>
        </w:rPr>
        <w:t>mind-</w:t>
      </w:r>
      <w:r w:rsidRPr="006F360F">
        <w:rPr>
          <w:rFonts w:ascii="Times New Roman" w:eastAsia="Calibri" w:hAnsi="Times New Roman" w:cs="Times New Roman"/>
          <w:sz w:val="24"/>
          <w:szCs w:val="24"/>
        </w:rPr>
        <w:t xml:space="preserve">self </w:t>
      </w:r>
      <w:r w:rsidR="00B97FAA" w:rsidRPr="006F360F">
        <w:rPr>
          <w:rFonts w:ascii="Times New Roman" w:eastAsia="Calibri" w:hAnsi="Times New Roman" w:cs="Times New Roman"/>
          <w:sz w:val="24"/>
          <w:szCs w:val="24"/>
        </w:rPr>
        <w:t xml:space="preserve">identity </w:t>
      </w:r>
      <w:r w:rsidRPr="006F360F">
        <w:rPr>
          <w:rFonts w:ascii="Times New Roman" w:eastAsia="Calibri" w:hAnsi="Times New Roman" w:cs="Times New Roman"/>
          <w:sz w:val="24"/>
          <w:szCs w:val="24"/>
        </w:rPr>
        <w:t>rather than soul as so, “</w:t>
      </w:r>
      <w:r w:rsidRPr="006F360F">
        <w:rPr>
          <w:rFonts w:ascii="Times New Roman" w:eastAsia="Calibri" w:hAnsi="Times New Roman" w:cs="Times New Roman"/>
          <w:color w:val="1A1A1A"/>
          <w:sz w:val="24"/>
          <w:szCs w:val="24"/>
          <w:shd w:val="clear" w:color="auto" w:fill="FFFFFF"/>
          <w:lang w:val="en-GB"/>
        </w:rPr>
        <w:t>Many who objected to Locke’s treatment of persons did so because they objected to the decreased importance Locke places on the soul for personhood and personal persistence (see Joseph Butler, Thomas Reid, and Samuel Clarke, for example).</w:t>
      </w:r>
      <w:r w:rsidRPr="006F360F">
        <w:rPr>
          <w:rFonts w:ascii="Times New Roman" w:eastAsia="Calibri" w:hAnsi="Times New Roman" w:cs="Times New Roman"/>
          <w:sz w:val="24"/>
          <w:szCs w:val="24"/>
        </w:rPr>
        <w:t>” (</w:t>
      </w:r>
      <w:r w:rsidR="00720D42" w:rsidRPr="006F360F">
        <w:rPr>
          <w:rFonts w:ascii="Times New Roman" w:eastAsia="Calibri" w:hAnsi="Times New Roman" w:cs="Times New Roman"/>
          <w:sz w:val="24"/>
          <w:szCs w:val="24"/>
        </w:rPr>
        <w:t xml:space="preserve">Gordon, </w:t>
      </w:r>
      <w:r w:rsidRPr="006F360F">
        <w:rPr>
          <w:rFonts w:ascii="Times New Roman" w:eastAsia="Calibri" w:hAnsi="Times New Roman" w:cs="Times New Roman"/>
          <w:sz w:val="24"/>
          <w:szCs w:val="24"/>
        </w:rPr>
        <w:t xml:space="preserve">SEP, “Personal Identity”). These objections seem prima facie correct, I would generally take the soul to be a central feature of the individual. A crucial defining move in the definitional realignment and shift of Locke bears upon the specification of the self-substance action nexus </w:t>
      </w:r>
      <w:r w:rsidR="00215367" w:rsidRPr="006F360F">
        <w:rPr>
          <w:rFonts w:ascii="Times New Roman" w:eastAsia="Calibri" w:hAnsi="Times New Roman" w:cs="Times New Roman"/>
          <w:sz w:val="24"/>
          <w:szCs w:val="24"/>
        </w:rPr>
        <w:t>roughly the mind-self identity</w:t>
      </w:r>
      <w:r w:rsidR="00413A92" w:rsidRPr="006F360F">
        <w:rPr>
          <w:rFonts w:ascii="Times New Roman" w:eastAsia="Calibri" w:hAnsi="Times New Roman" w:cs="Times New Roman"/>
          <w:sz w:val="24"/>
          <w:szCs w:val="24"/>
        </w:rPr>
        <w:t xml:space="preserve">. </w:t>
      </w:r>
    </w:p>
    <w:p w14:paraId="4BFE33F7" w14:textId="0C299D25" w:rsidR="00652175" w:rsidRPr="006F360F" w:rsidRDefault="00215367" w:rsidP="00267AFA">
      <w:pPr>
        <w:spacing w:after="0" w:line="480" w:lineRule="auto"/>
        <w:ind w:firstLine="720"/>
        <w:rPr>
          <w:rFonts w:ascii="Times New Roman" w:eastAsia="Calibri" w:hAnsi="Times New Roman" w:cs="Times New Roman"/>
          <w:sz w:val="24"/>
          <w:szCs w:val="24"/>
        </w:rPr>
      </w:pPr>
      <w:r w:rsidRPr="006F360F">
        <w:rPr>
          <w:rFonts w:ascii="Times New Roman" w:eastAsia="Calibri" w:hAnsi="Times New Roman" w:cs="Times New Roman"/>
          <w:sz w:val="24"/>
          <w:szCs w:val="24"/>
        </w:rPr>
        <w:lastRenderedPageBreak/>
        <w:t>This shift from Descartes</w:t>
      </w:r>
      <w:r w:rsidR="00413A92"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“I” in his cogito subtly shifts the focus outwards towards</w:t>
      </w:r>
      <w:r w:rsidR="004A344D" w:rsidRPr="006F360F">
        <w:rPr>
          <w:rFonts w:ascii="Times New Roman" w:eastAsia="Calibri" w:hAnsi="Times New Roman" w:cs="Times New Roman"/>
          <w:sz w:val="24"/>
          <w:szCs w:val="24"/>
        </w:rPr>
        <w:t xml:space="preserve"> a legalistic or communal understanding of self as subject to the conditional respect-reward and disrespect-punishment commitments that attend to personal action behavior of others relative to the viewers communal/legalistic that reserve the privileged right to determine the relative worth of behavior and provide the proper course of action according, towards the individua</w:t>
      </w:r>
      <w:r w:rsidRPr="006F360F">
        <w:rPr>
          <w:rFonts w:ascii="Times New Roman" w:eastAsia="Calibri" w:hAnsi="Times New Roman" w:cs="Times New Roman"/>
          <w:sz w:val="24"/>
          <w:szCs w:val="24"/>
        </w:rPr>
        <w:t>l</w:t>
      </w:r>
      <w:r w:rsidR="00D412DB" w:rsidRPr="006F360F">
        <w:rPr>
          <w:rFonts w:ascii="Times New Roman" w:eastAsia="Calibri" w:hAnsi="Times New Roman" w:cs="Times New Roman"/>
          <w:sz w:val="24"/>
          <w:szCs w:val="24"/>
        </w:rPr>
        <w:t xml:space="preserve">, </w:t>
      </w:r>
      <w:r w:rsidR="00394E63" w:rsidRPr="006F360F">
        <w:rPr>
          <w:rFonts w:ascii="Times New Roman" w:eastAsia="Calibri" w:hAnsi="Times New Roman" w:cs="Times New Roman"/>
          <w:sz w:val="24"/>
          <w:szCs w:val="24"/>
        </w:rPr>
        <w:t>affecting</w:t>
      </w:r>
      <w:r w:rsidR="00D412DB" w:rsidRPr="006F360F">
        <w:rPr>
          <w:rFonts w:ascii="Times New Roman" w:eastAsia="Calibri" w:hAnsi="Times New Roman" w:cs="Times New Roman"/>
          <w:sz w:val="24"/>
          <w:szCs w:val="24"/>
        </w:rPr>
        <w:t xml:space="preserve"> them significantly</w:t>
      </w:r>
      <w:r w:rsidR="004A344D" w:rsidRPr="006F360F">
        <w:rPr>
          <w:rFonts w:ascii="Times New Roman" w:eastAsia="Calibri" w:hAnsi="Times New Roman" w:cs="Times New Roman"/>
          <w:sz w:val="24"/>
          <w:szCs w:val="24"/>
        </w:rPr>
        <w:t>.</w:t>
      </w:r>
      <w:r w:rsidR="00694B4C" w:rsidRPr="006F360F">
        <w:rPr>
          <w:rFonts w:ascii="Times New Roman" w:eastAsia="Calibri" w:hAnsi="Times New Roman" w:cs="Times New Roman"/>
          <w:sz w:val="24"/>
          <w:szCs w:val="24"/>
        </w:rPr>
        <w:t xml:space="preserve"> </w:t>
      </w:r>
      <w:r w:rsidR="00B9431A" w:rsidRPr="006F360F">
        <w:rPr>
          <w:rFonts w:ascii="Times New Roman" w:eastAsia="Calibri" w:hAnsi="Times New Roman" w:cs="Times New Roman"/>
          <w:sz w:val="24"/>
          <w:szCs w:val="24"/>
        </w:rPr>
        <w:t xml:space="preserve">In his brief treatise, </w:t>
      </w:r>
      <w:r w:rsidR="00B9431A" w:rsidRPr="006F360F">
        <w:rPr>
          <w:rFonts w:ascii="Times New Roman" w:eastAsia="Calibri" w:hAnsi="Times New Roman" w:cs="Times New Roman"/>
          <w:i/>
          <w:iCs/>
          <w:sz w:val="24"/>
          <w:szCs w:val="24"/>
        </w:rPr>
        <w:t>Second Treatise of Civil Government</w:t>
      </w:r>
      <w:r w:rsidR="00B9431A" w:rsidRPr="006F360F">
        <w:rPr>
          <w:rFonts w:ascii="Times New Roman" w:eastAsia="Calibri" w:hAnsi="Times New Roman" w:cs="Times New Roman"/>
          <w:sz w:val="24"/>
          <w:szCs w:val="24"/>
        </w:rPr>
        <w:t xml:space="preserve">, after the </w:t>
      </w:r>
      <w:r w:rsidR="00B9431A" w:rsidRPr="006F360F">
        <w:rPr>
          <w:rFonts w:ascii="Times New Roman" w:eastAsia="Calibri" w:hAnsi="Times New Roman" w:cs="Times New Roman"/>
          <w:i/>
          <w:iCs/>
          <w:sz w:val="24"/>
          <w:szCs w:val="24"/>
        </w:rPr>
        <w:t>First Treatise of Civil Government</w:t>
      </w:r>
      <w:r w:rsidR="00B9431A" w:rsidRPr="006F360F">
        <w:rPr>
          <w:rFonts w:ascii="Times New Roman" w:eastAsia="Calibri" w:hAnsi="Times New Roman" w:cs="Times New Roman"/>
          <w:sz w:val="24"/>
          <w:szCs w:val="24"/>
        </w:rPr>
        <w:t xml:space="preserve">, also brief, Locke advocates clearly for retribution against criminal people, when he makes his basic claim as such, </w:t>
      </w:r>
      <w:r w:rsidR="00694B4C" w:rsidRPr="006F360F">
        <w:rPr>
          <w:rFonts w:ascii="Times New Roman" w:eastAsia="Calibri" w:hAnsi="Times New Roman" w:cs="Times New Roman"/>
          <w:sz w:val="24"/>
          <w:szCs w:val="24"/>
        </w:rPr>
        <w:t>“</w:t>
      </w:r>
      <w:r w:rsidR="00694B4C" w:rsidRPr="006F360F">
        <w:rPr>
          <w:rFonts w:ascii="Times New Roman" w:hAnsi="Times New Roman" w:cs="Times New Roman"/>
          <w:color w:val="1A1A1A"/>
          <w:sz w:val="24"/>
          <w:szCs w:val="24"/>
          <w:shd w:val="clear" w:color="auto" w:fill="FFFFFF"/>
        </w:rPr>
        <w:t>but only to retribute to him, so far as calm reason and conscience dictates, what is proportionate to his transgression, which is so much as may serve for reparation and restraint. For these two are the only reasons, why one man may lawfully do harm to another, which is that [which] we call punishment.”</w:t>
      </w:r>
      <w:r w:rsidR="004A344D" w:rsidRPr="006F360F">
        <w:rPr>
          <w:rFonts w:ascii="Times New Roman" w:eastAsia="Calibri" w:hAnsi="Times New Roman" w:cs="Times New Roman"/>
          <w:sz w:val="24"/>
          <w:szCs w:val="24"/>
        </w:rPr>
        <w:t xml:space="preserve"> </w:t>
      </w:r>
      <w:r w:rsidR="00B9431A" w:rsidRPr="006F360F">
        <w:rPr>
          <w:rFonts w:ascii="Times New Roman" w:eastAsia="Calibri" w:hAnsi="Times New Roman" w:cs="Times New Roman"/>
          <w:sz w:val="24"/>
          <w:szCs w:val="24"/>
        </w:rPr>
        <w:t xml:space="preserve">(Locke, </w:t>
      </w:r>
      <w:r w:rsidR="00DA0CC8" w:rsidRPr="006F360F">
        <w:rPr>
          <w:rFonts w:ascii="Times New Roman" w:eastAsia="Calibri" w:hAnsi="Times New Roman" w:cs="Times New Roman"/>
          <w:i/>
          <w:iCs/>
          <w:sz w:val="24"/>
          <w:szCs w:val="24"/>
        </w:rPr>
        <w:t>Second</w:t>
      </w:r>
      <w:r w:rsidR="00B9431A" w:rsidRPr="006F360F">
        <w:rPr>
          <w:rFonts w:ascii="Times New Roman" w:eastAsia="Calibri" w:hAnsi="Times New Roman" w:cs="Times New Roman"/>
          <w:i/>
          <w:iCs/>
          <w:sz w:val="24"/>
          <w:szCs w:val="24"/>
        </w:rPr>
        <w:t xml:space="preserve"> Treatis</w:t>
      </w:r>
      <w:r w:rsidR="00B9431A" w:rsidRPr="006F360F">
        <w:rPr>
          <w:rFonts w:ascii="Times New Roman" w:eastAsia="Calibri" w:hAnsi="Times New Roman" w:cs="Times New Roman"/>
          <w:sz w:val="24"/>
          <w:szCs w:val="24"/>
        </w:rPr>
        <w:t xml:space="preserve">e, </w:t>
      </w:r>
      <w:r w:rsidR="00DA0CC8" w:rsidRPr="006F360F">
        <w:rPr>
          <w:rFonts w:ascii="Times New Roman" w:eastAsia="Calibri" w:hAnsi="Times New Roman" w:cs="Times New Roman"/>
          <w:sz w:val="24"/>
          <w:szCs w:val="24"/>
        </w:rPr>
        <w:t xml:space="preserve">Sec. </w:t>
      </w:r>
      <w:r w:rsidR="00B9431A" w:rsidRPr="006F360F">
        <w:rPr>
          <w:rFonts w:ascii="Times New Roman" w:eastAsia="Calibri" w:hAnsi="Times New Roman" w:cs="Times New Roman"/>
          <w:sz w:val="24"/>
          <w:szCs w:val="24"/>
        </w:rPr>
        <w:t>2.8)</w:t>
      </w:r>
      <w:r w:rsidR="00512EA5" w:rsidRPr="006F360F">
        <w:rPr>
          <w:rFonts w:ascii="Times New Roman" w:eastAsia="Calibri" w:hAnsi="Times New Roman" w:cs="Times New Roman"/>
          <w:sz w:val="24"/>
          <w:szCs w:val="24"/>
        </w:rPr>
        <w:t xml:space="preserve"> </w:t>
      </w:r>
      <w:r w:rsidR="008D5C5F" w:rsidRPr="006F360F">
        <w:rPr>
          <w:rFonts w:ascii="Times New Roman" w:eastAsia="Calibri" w:hAnsi="Times New Roman" w:cs="Times New Roman"/>
          <w:sz w:val="24"/>
          <w:szCs w:val="24"/>
        </w:rPr>
        <w:t>This sounds</w:t>
      </w:r>
      <w:r w:rsidR="002D51E2" w:rsidRPr="006F360F">
        <w:rPr>
          <w:rFonts w:ascii="Times New Roman" w:eastAsia="Calibri" w:hAnsi="Times New Roman" w:cs="Times New Roman"/>
          <w:sz w:val="24"/>
          <w:szCs w:val="24"/>
        </w:rPr>
        <w:t xml:space="preserve"> somewhat</w:t>
      </w:r>
      <w:r w:rsidR="008D5C5F" w:rsidRPr="006F360F">
        <w:rPr>
          <w:rFonts w:ascii="Times New Roman" w:eastAsia="Calibri" w:hAnsi="Times New Roman" w:cs="Times New Roman"/>
          <w:sz w:val="24"/>
          <w:szCs w:val="24"/>
        </w:rPr>
        <w:t xml:space="preserve"> reasonable so far but as we will see upon further investigation Locke’s views are more extreme. </w:t>
      </w:r>
      <w:r w:rsidR="00512EA5" w:rsidRPr="006F360F">
        <w:rPr>
          <w:rFonts w:ascii="Times New Roman" w:eastAsia="Calibri" w:hAnsi="Times New Roman" w:cs="Times New Roman"/>
          <w:sz w:val="24"/>
          <w:szCs w:val="24"/>
        </w:rPr>
        <w:t xml:space="preserve">Some of Locke’s main points that he emphasizes have been summarized according to what Simmons </w:t>
      </w:r>
      <w:r w:rsidR="00692812" w:rsidRPr="006F360F">
        <w:rPr>
          <w:rFonts w:ascii="Times New Roman" w:eastAsia="Calibri" w:hAnsi="Times New Roman" w:cs="Times New Roman"/>
          <w:sz w:val="24"/>
          <w:szCs w:val="24"/>
        </w:rPr>
        <w:t>claims Locke is basically saying and indeed rather crudely</w:t>
      </w:r>
      <w:r w:rsidR="00512EA5" w:rsidRPr="006F360F">
        <w:rPr>
          <w:rFonts w:ascii="Times New Roman" w:eastAsia="Calibri" w:hAnsi="Times New Roman" w:cs="Times New Roman"/>
          <w:sz w:val="24"/>
          <w:szCs w:val="24"/>
        </w:rPr>
        <w:t xml:space="preserve"> as follow</w:t>
      </w:r>
      <w:r w:rsidR="00692812" w:rsidRPr="006F360F">
        <w:rPr>
          <w:rFonts w:ascii="Times New Roman" w:eastAsia="Calibri" w:hAnsi="Times New Roman" w:cs="Times New Roman"/>
          <w:sz w:val="24"/>
          <w:szCs w:val="24"/>
        </w:rPr>
        <w:t>s:</w:t>
      </w:r>
      <w:r w:rsidR="00512EA5" w:rsidRPr="006F360F">
        <w:rPr>
          <w:rFonts w:ascii="Times New Roman" w:eastAsia="Calibri" w:hAnsi="Times New Roman" w:cs="Times New Roman"/>
          <w:sz w:val="24"/>
          <w:szCs w:val="24"/>
        </w:rPr>
        <w:t xml:space="preserve"> “</w:t>
      </w:r>
      <w:r w:rsidR="00512EA5" w:rsidRPr="006F360F">
        <w:rPr>
          <w:rFonts w:ascii="Times New Roman" w:hAnsi="Times New Roman" w:cs="Times New Roman"/>
          <w:color w:val="1A1A1A"/>
          <w:sz w:val="24"/>
          <w:szCs w:val="24"/>
          <w:shd w:val="clear" w:color="auto" w:fill="FFFFFF"/>
        </w:rPr>
        <w:t>Simmons (1992) argues that in </w:t>
      </w:r>
      <w:r w:rsidR="00512EA5" w:rsidRPr="006F360F">
        <w:rPr>
          <w:rStyle w:val="Emphasis"/>
          <w:rFonts w:ascii="Times New Roman" w:hAnsi="Times New Roman" w:cs="Times New Roman"/>
          <w:color w:val="1A1A1A"/>
          <w:sz w:val="24"/>
          <w:szCs w:val="24"/>
          <w:shd w:val="clear" w:color="auto" w:fill="FFFFFF"/>
        </w:rPr>
        <w:t>Two Treatises</w:t>
      </w:r>
      <w:r w:rsidR="00512EA5" w:rsidRPr="006F360F">
        <w:rPr>
          <w:rFonts w:ascii="Times New Roman" w:hAnsi="Times New Roman" w:cs="Times New Roman"/>
          <w:color w:val="1A1A1A"/>
          <w:sz w:val="24"/>
          <w:szCs w:val="24"/>
          <w:shd w:val="clear" w:color="auto" w:fill="FFFFFF"/>
        </w:rPr>
        <w:t> 2.6 Locke presents (1) a duty to preserve one’s self, (2) a duty to preserve others when self-preservation does not conflict, (3) a duty not to take away the life of another, and (4) a duty not to act in a way that “tends to destroy” others</w:t>
      </w:r>
      <w:r w:rsidR="00512EA5" w:rsidRPr="006F360F">
        <w:rPr>
          <w:rFonts w:ascii="Times New Roman" w:eastAsia="Calibri" w:hAnsi="Times New Roman" w:cs="Times New Roman"/>
          <w:sz w:val="24"/>
          <w:szCs w:val="24"/>
        </w:rPr>
        <w:t>”</w:t>
      </w:r>
      <w:r w:rsidR="00AF35BB" w:rsidRPr="006F360F">
        <w:rPr>
          <w:rFonts w:ascii="Times New Roman" w:eastAsia="Calibri" w:hAnsi="Times New Roman" w:cs="Times New Roman"/>
          <w:sz w:val="24"/>
          <w:szCs w:val="24"/>
        </w:rPr>
        <w:t xml:space="preserve"> (</w:t>
      </w:r>
      <w:bookmarkStart w:id="1" w:name="_Hlk132363048"/>
      <w:r w:rsidR="00DA0CC8" w:rsidRPr="006F360F">
        <w:rPr>
          <w:rFonts w:ascii="Times New Roman" w:eastAsia="Calibri" w:hAnsi="Times New Roman" w:cs="Times New Roman"/>
          <w:sz w:val="24"/>
          <w:szCs w:val="24"/>
        </w:rPr>
        <w:t>Locke,</w:t>
      </w:r>
      <w:r w:rsidR="00720D42" w:rsidRPr="006F360F">
        <w:rPr>
          <w:rFonts w:ascii="Times New Roman" w:eastAsia="Calibri" w:hAnsi="Times New Roman" w:cs="Times New Roman"/>
          <w:sz w:val="24"/>
          <w:szCs w:val="24"/>
        </w:rPr>
        <w:t xml:space="preserve"> Tuckness,</w:t>
      </w:r>
      <w:r w:rsidR="00DA0CC8" w:rsidRPr="006F360F">
        <w:rPr>
          <w:rFonts w:ascii="Times New Roman" w:eastAsia="Calibri" w:hAnsi="Times New Roman" w:cs="Times New Roman"/>
          <w:sz w:val="24"/>
          <w:szCs w:val="24"/>
        </w:rPr>
        <w:t xml:space="preserve"> </w:t>
      </w:r>
      <w:r w:rsidR="00AF35BB" w:rsidRPr="006F360F">
        <w:rPr>
          <w:rFonts w:ascii="Times New Roman" w:eastAsia="Calibri" w:hAnsi="Times New Roman" w:cs="Times New Roman"/>
          <w:sz w:val="24"/>
          <w:szCs w:val="24"/>
        </w:rPr>
        <w:t xml:space="preserve">SEP, </w:t>
      </w:r>
      <w:r w:rsidR="007842E9" w:rsidRPr="006F360F">
        <w:rPr>
          <w:rFonts w:ascii="Times New Roman" w:eastAsia="Calibri" w:hAnsi="Times New Roman" w:cs="Times New Roman"/>
          <w:sz w:val="24"/>
          <w:szCs w:val="24"/>
        </w:rPr>
        <w:t>“</w:t>
      </w:r>
      <w:r w:rsidR="00AF35BB" w:rsidRPr="006F360F">
        <w:rPr>
          <w:rFonts w:ascii="Times New Roman" w:eastAsia="Calibri" w:hAnsi="Times New Roman" w:cs="Times New Roman"/>
          <w:sz w:val="24"/>
          <w:szCs w:val="24"/>
        </w:rPr>
        <w:t>Locke’s Political Philosophy</w:t>
      </w:r>
      <w:bookmarkEnd w:id="1"/>
      <w:r w:rsidR="007842E9" w:rsidRPr="006F360F">
        <w:rPr>
          <w:rFonts w:ascii="Times New Roman" w:eastAsia="Calibri" w:hAnsi="Times New Roman" w:cs="Times New Roman"/>
          <w:sz w:val="24"/>
          <w:szCs w:val="24"/>
        </w:rPr>
        <w:t>”</w:t>
      </w:r>
      <w:r w:rsidR="00AF35BB" w:rsidRPr="006F360F">
        <w:rPr>
          <w:rFonts w:ascii="Times New Roman" w:eastAsia="Calibri" w:hAnsi="Times New Roman" w:cs="Times New Roman"/>
          <w:sz w:val="24"/>
          <w:szCs w:val="24"/>
        </w:rPr>
        <w:t>)</w:t>
      </w:r>
      <w:r w:rsidR="00862F87" w:rsidRPr="006F360F">
        <w:rPr>
          <w:rFonts w:ascii="Times New Roman" w:eastAsia="Calibri" w:hAnsi="Times New Roman" w:cs="Times New Roman"/>
          <w:sz w:val="24"/>
          <w:szCs w:val="24"/>
        </w:rPr>
        <w:t>.</w:t>
      </w:r>
      <w:r w:rsidR="00670179" w:rsidRPr="006F360F">
        <w:rPr>
          <w:rFonts w:ascii="Times New Roman" w:eastAsia="Calibri" w:hAnsi="Times New Roman" w:cs="Times New Roman"/>
          <w:sz w:val="24"/>
          <w:szCs w:val="24"/>
        </w:rPr>
        <w:t xml:space="preserve"> In his</w:t>
      </w:r>
      <w:r w:rsidR="002D51E2" w:rsidRPr="006F360F">
        <w:rPr>
          <w:rFonts w:ascii="Times New Roman" w:eastAsia="Calibri" w:hAnsi="Times New Roman" w:cs="Times New Roman"/>
          <w:sz w:val="24"/>
          <w:szCs w:val="24"/>
        </w:rPr>
        <w:t>,</w:t>
      </w:r>
      <w:r w:rsidR="00670179" w:rsidRPr="006F360F">
        <w:rPr>
          <w:rFonts w:ascii="Times New Roman" w:eastAsia="Calibri" w:hAnsi="Times New Roman" w:cs="Times New Roman"/>
          <w:sz w:val="24"/>
          <w:szCs w:val="24"/>
        </w:rPr>
        <w:t xml:space="preserve"> </w:t>
      </w:r>
      <w:r w:rsidR="00670179" w:rsidRPr="006F360F">
        <w:rPr>
          <w:rFonts w:ascii="Times New Roman" w:eastAsia="Calibri" w:hAnsi="Times New Roman" w:cs="Times New Roman"/>
          <w:i/>
          <w:iCs/>
          <w:sz w:val="24"/>
          <w:szCs w:val="24"/>
        </w:rPr>
        <w:t>An essay concerning the true original exten</w:t>
      </w:r>
      <w:r w:rsidR="007842E9" w:rsidRPr="006F360F">
        <w:rPr>
          <w:rFonts w:ascii="Times New Roman" w:eastAsia="Calibri" w:hAnsi="Times New Roman" w:cs="Times New Roman"/>
          <w:i/>
          <w:iCs/>
          <w:sz w:val="24"/>
          <w:szCs w:val="24"/>
        </w:rPr>
        <w:t>t</w:t>
      </w:r>
      <w:r w:rsidR="00670179" w:rsidRPr="006F360F">
        <w:rPr>
          <w:rFonts w:ascii="Times New Roman" w:eastAsia="Calibri" w:hAnsi="Times New Roman" w:cs="Times New Roman"/>
          <w:i/>
          <w:iCs/>
          <w:sz w:val="24"/>
          <w:szCs w:val="24"/>
        </w:rPr>
        <w:t xml:space="preserve"> and end of civil government</w:t>
      </w:r>
      <w:r w:rsidR="00670179" w:rsidRPr="006F360F">
        <w:rPr>
          <w:rFonts w:ascii="Times New Roman" w:eastAsia="Calibri" w:hAnsi="Times New Roman" w:cs="Times New Roman"/>
          <w:sz w:val="24"/>
          <w:szCs w:val="24"/>
        </w:rPr>
        <w:t xml:space="preserve">, </w:t>
      </w:r>
      <w:r w:rsidR="002D51E2" w:rsidRPr="006F360F">
        <w:rPr>
          <w:rFonts w:ascii="Times New Roman" w:eastAsia="Calibri" w:hAnsi="Times New Roman" w:cs="Times New Roman"/>
          <w:sz w:val="24"/>
          <w:szCs w:val="24"/>
        </w:rPr>
        <w:t xml:space="preserve">in a part </w:t>
      </w:r>
      <w:r w:rsidR="00670179" w:rsidRPr="006F360F">
        <w:rPr>
          <w:rFonts w:ascii="Times New Roman" w:eastAsia="Calibri" w:hAnsi="Times New Roman" w:cs="Times New Roman"/>
          <w:sz w:val="24"/>
          <w:szCs w:val="24"/>
        </w:rPr>
        <w:t xml:space="preserve">about explaining the state of war, Locke says, </w:t>
      </w:r>
      <w:r w:rsidR="00AF35BB" w:rsidRPr="006F360F">
        <w:rPr>
          <w:rFonts w:ascii="Times New Roman" w:eastAsia="Calibri" w:hAnsi="Times New Roman" w:cs="Times New Roman"/>
          <w:sz w:val="24"/>
          <w:szCs w:val="24"/>
        </w:rPr>
        <w:t>“The state of war is a”… “sedate, settled design on another man’s life”…“against whom he has declared such an intention”</w:t>
      </w:r>
      <w:r w:rsidR="00670179" w:rsidRPr="006F360F">
        <w:rPr>
          <w:rFonts w:ascii="Times New Roman" w:eastAsia="Calibri" w:hAnsi="Times New Roman" w:cs="Times New Roman"/>
          <w:sz w:val="24"/>
          <w:szCs w:val="24"/>
        </w:rPr>
        <w:t>…</w:t>
      </w:r>
      <w:r w:rsidR="00267AFA" w:rsidRPr="006F360F">
        <w:rPr>
          <w:rFonts w:ascii="Times New Roman" w:eastAsia="Calibri" w:hAnsi="Times New Roman" w:cs="Times New Roman"/>
          <w:sz w:val="24"/>
          <w:szCs w:val="24"/>
        </w:rPr>
        <w:t xml:space="preserve"> “when all cannot be preserved, the safety of the innocent is preferred”… “and one may destroy a man who makes war upon him” or “has discovered an enmity in his being”, “for the same reason he may kill a wolf or lion” “and so may be treated as a beast of prey, those dangerous and noxious creatures that will be sure to destroy him whenever he falls </w:t>
      </w:r>
      <w:r w:rsidR="00267AFA" w:rsidRPr="006F360F">
        <w:rPr>
          <w:rFonts w:ascii="Times New Roman" w:eastAsia="Calibri" w:hAnsi="Times New Roman" w:cs="Times New Roman"/>
          <w:sz w:val="24"/>
          <w:szCs w:val="24"/>
        </w:rPr>
        <w:lastRenderedPageBreak/>
        <w:t>into their power”</w:t>
      </w:r>
      <w:r w:rsidR="00394E63" w:rsidRPr="006F360F">
        <w:rPr>
          <w:rFonts w:ascii="Times New Roman" w:eastAsia="Calibri" w:hAnsi="Times New Roman" w:cs="Times New Roman"/>
          <w:sz w:val="24"/>
          <w:szCs w:val="24"/>
        </w:rPr>
        <w:t>.</w:t>
      </w:r>
      <w:r w:rsidR="00BD34F6" w:rsidRPr="006F360F">
        <w:rPr>
          <w:rFonts w:ascii="Times New Roman" w:eastAsia="Calibri" w:hAnsi="Times New Roman" w:cs="Times New Roman"/>
          <w:sz w:val="24"/>
          <w:szCs w:val="24"/>
        </w:rPr>
        <w:t xml:space="preserve"> (Locke</w:t>
      </w:r>
      <w:r w:rsidR="006C14EF" w:rsidRPr="006F360F">
        <w:rPr>
          <w:rFonts w:ascii="Times New Roman" w:eastAsia="Calibri" w:hAnsi="Times New Roman" w:cs="Times New Roman"/>
          <w:sz w:val="24"/>
          <w:szCs w:val="24"/>
        </w:rPr>
        <w:t>,</w:t>
      </w:r>
      <w:r w:rsidR="007842E9" w:rsidRPr="006F360F">
        <w:rPr>
          <w:rFonts w:ascii="Times New Roman" w:eastAsia="Calibri" w:hAnsi="Times New Roman" w:cs="Times New Roman"/>
          <w:sz w:val="24"/>
          <w:szCs w:val="24"/>
        </w:rPr>
        <w:t xml:space="preserve"> </w:t>
      </w:r>
      <w:r w:rsidR="007842E9" w:rsidRPr="006F360F">
        <w:rPr>
          <w:rFonts w:ascii="Times New Roman" w:eastAsia="Calibri" w:hAnsi="Times New Roman" w:cs="Times New Roman"/>
          <w:i/>
          <w:iCs/>
          <w:sz w:val="24"/>
          <w:szCs w:val="24"/>
        </w:rPr>
        <w:t>Civil Government</w:t>
      </w:r>
      <w:r w:rsidR="00077C6E" w:rsidRPr="006F360F">
        <w:rPr>
          <w:rFonts w:ascii="Times New Roman" w:eastAsia="Calibri" w:hAnsi="Times New Roman" w:cs="Times New Roman"/>
          <w:sz w:val="24"/>
          <w:szCs w:val="24"/>
        </w:rPr>
        <w:t>,</w:t>
      </w:r>
      <w:r w:rsidR="006C14EF" w:rsidRPr="006F360F">
        <w:rPr>
          <w:rFonts w:ascii="Times New Roman" w:eastAsia="Calibri" w:hAnsi="Times New Roman" w:cs="Times New Roman"/>
          <w:sz w:val="24"/>
          <w:szCs w:val="24"/>
        </w:rPr>
        <w:t xml:space="preserve"> sec.16</w:t>
      </w:r>
      <w:r w:rsidR="00BD34F6" w:rsidRPr="006F360F">
        <w:rPr>
          <w:rFonts w:ascii="Times New Roman" w:eastAsia="Calibri" w:hAnsi="Times New Roman" w:cs="Times New Roman"/>
          <w:sz w:val="24"/>
          <w:szCs w:val="24"/>
        </w:rPr>
        <w:t>)</w:t>
      </w:r>
      <w:r w:rsidR="003072F0" w:rsidRPr="006F360F">
        <w:rPr>
          <w:rFonts w:ascii="Times New Roman" w:eastAsia="Calibri" w:hAnsi="Times New Roman" w:cs="Times New Roman"/>
          <w:sz w:val="24"/>
          <w:szCs w:val="24"/>
        </w:rPr>
        <w:t xml:space="preserve"> This</w:t>
      </w:r>
      <w:r w:rsidR="005E6741" w:rsidRPr="006F360F">
        <w:rPr>
          <w:rFonts w:ascii="Times New Roman" w:eastAsia="Calibri" w:hAnsi="Times New Roman" w:cs="Times New Roman"/>
          <w:sz w:val="24"/>
          <w:szCs w:val="24"/>
        </w:rPr>
        <w:t xml:space="preserve"> might</w:t>
      </w:r>
      <w:r w:rsidR="003072F0" w:rsidRPr="006F360F">
        <w:rPr>
          <w:rFonts w:ascii="Times New Roman" w:eastAsia="Calibri" w:hAnsi="Times New Roman" w:cs="Times New Roman"/>
          <w:sz w:val="24"/>
          <w:szCs w:val="24"/>
        </w:rPr>
        <w:t xml:space="preserve"> apparently violate number (4) of Simmons</w:t>
      </w:r>
      <w:r w:rsidR="00394E63" w:rsidRPr="006F360F">
        <w:rPr>
          <w:rFonts w:ascii="Times New Roman" w:eastAsia="Calibri" w:hAnsi="Times New Roman" w:cs="Times New Roman"/>
          <w:sz w:val="24"/>
          <w:szCs w:val="24"/>
        </w:rPr>
        <w:t>’</w:t>
      </w:r>
      <w:r w:rsidR="003072F0" w:rsidRPr="006F360F">
        <w:rPr>
          <w:rFonts w:ascii="Times New Roman" w:eastAsia="Calibri" w:hAnsi="Times New Roman" w:cs="Times New Roman"/>
          <w:sz w:val="24"/>
          <w:szCs w:val="24"/>
        </w:rPr>
        <w:t xml:space="preserve"> claim regarding Locke’s principles presented in his</w:t>
      </w:r>
      <w:r w:rsidR="005E6741" w:rsidRPr="006F360F">
        <w:rPr>
          <w:rFonts w:ascii="Times New Roman" w:eastAsia="Calibri" w:hAnsi="Times New Roman" w:cs="Times New Roman"/>
          <w:sz w:val="24"/>
          <w:szCs w:val="24"/>
        </w:rPr>
        <w:t xml:space="preserve"> </w:t>
      </w:r>
      <w:r w:rsidR="005E6741" w:rsidRPr="006F360F">
        <w:rPr>
          <w:rFonts w:ascii="Times New Roman" w:eastAsia="Calibri" w:hAnsi="Times New Roman" w:cs="Times New Roman"/>
          <w:i/>
          <w:iCs/>
          <w:sz w:val="24"/>
          <w:szCs w:val="24"/>
        </w:rPr>
        <w:t xml:space="preserve">Second Treatise of Civil Government </w:t>
      </w:r>
      <w:r w:rsidR="005E6741" w:rsidRPr="006F360F">
        <w:rPr>
          <w:rFonts w:ascii="Times New Roman" w:eastAsia="Calibri" w:hAnsi="Times New Roman" w:cs="Times New Roman"/>
          <w:sz w:val="24"/>
          <w:szCs w:val="24"/>
        </w:rPr>
        <w:t>or</w:t>
      </w:r>
      <w:r w:rsidR="003072F0" w:rsidRPr="006F360F">
        <w:rPr>
          <w:rFonts w:ascii="Times New Roman" w:eastAsia="Calibri" w:hAnsi="Times New Roman" w:cs="Times New Roman"/>
          <w:sz w:val="24"/>
          <w:szCs w:val="24"/>
        </w:rPr>
        <w:t>, “a duty not to act in a way that “tends to destroy” others”</w:t>
      </w:r>
      <w:r w:rsidR="005E6741" w:rsidRPr="006F360F">
        <w:rPr>
          <w:rFonts w:ascii="Times New Roman" w:eastAsia="Calibri" w:hAnsi="Times New Roman" w:cs="Times New Roman"/>
          <w:sz w:val="24"/>
          <w:szCs w:val="24"/>
        </w:rPr>
        <w:t xml:space="preserve"> but one must remember (2) or “a duty to preserve others when self-preservation does not conflict” (</w:t>
      </w:r>
      <w:r w:rsidR="00DA0CC8" w:rsidRPr="006F360F">
        <w:rPr>
          <w:rFonts w:ascii="Times New Roman" w:eastAsia="Calibri" w:hAnsi="Times New Roman" w:cs="Times New Roman"/>
          <w:sz w:val="24"/>
          <w:szCs w:val="24"/>
        </w:rPr>
        <w:t>Locke,</w:t>
      </w:r>
      <w:r w:rsidR="00077C6E" w:rsidRPr="006F360F">
        <w:rPr>
          <w:rFonts w:ascii="Times New Roman" w:eastAsia="Calibri" w:hAnsi="Times New Roman" w:cs="Times New Roman"/>
          <w:sz w:val="24"/>
          <w:szCs w:val="24"/>
        </w:rPr>
        <w:t xml:space="preserve"> Tuckness,</w:t>
      </w:r>
      <w:r w:rsidR="00DA0CC8" w:rsidRPr="006F360F">
        <w:rPr>
          <w:rFonts w:ascii="Times New Roman" w:eastAsia="Calibri" w:hAnsi="Times New Roman" w:cs="Times New Roman"/>
          <w:sz w:val="24"/>
          <w:szCs w:val="24"/>
        </w:rPr>
        <w:t xml:space="preserve"> </w:t>
      </w:r>
      <w:r w:rsidR="006C14EF" w:rsidRPr="006F360F">
        <w:rPr>
          <w:rFonts w:ascii="Times New Roman" w:eastAsia="Calibri" w:hAnsi="Times New Roman" w:cs="Times New Roman"/>
          <w:sz w:val="24"/>
          <w:szCs w:val="24"/>
        </w:rPr>
        <w:t xml:space="preserve">SEP, </w:t>
      </w:r>
      <w:r w:rsidR="007842E9" w:rsidRPr="006F360F">
        <w:rPr>
          <w:rFonts w:ascii="Times New Roman" w:eastAsia="Calibri" w:hAnsi="Times New Roman" w:cs="Times New Roman"/>
          <w:sz w:val="24"/>
          <w:szCs w:val="24"/>
        </w:rPr>
        <w:t>“</w:t>
      </w:r>
      <w:r w:rsidR="006C14EF" w:rsidRPr="006F360F">
        <w:rPr>
          <w:rFonts w:ascii="Times New Roman" w:eastAsia="Calibri" w:hAnsi="Times New Roman" w:cs="Times New Roman"/>
          <w:sz w:val="24"/>
          <w:szCs w:val="24"/>
        </w:rPr>
        <w:t>Locke’s Political Philosophy</w:t>
      </w:r>
      <w:r w:rsidR="007842E9" w:rsidRPr="006F360F">
        <w:rPr>
          <w:rFonts w:ascii="Times New Roman" w:eastAsia="Calibri" w:hAnsi="Times New Roman" w:cs="Times New Roman"/>
          <w:sz w:val="24"/>
          <w:szCs w:val="24"/>
        </w:rPr>
        <w:t>”</w:t>
      </w:r>
      <w:r w:rsidR="005E6741" w:rsidRPr="006F360F">
        <w:rPr>
          <w:rFonts w:ascii="Times New Roman" w:eastAsia="Calibri" w:hAnsi="Times New Roman" w:cs="Times New Roman"/>
          <w:sz w:val="24"/>
          <w:szCs w:val="24"/>
        </w:rPr>
        <w:t>)</w:t>
      </w:r>
      <w:r w:rsidR="006C14EF" w:rsidRPr="006F360F">
        <w:rPr>
          <w:rFonts w:ascii="Times New Roman" w:eastAsia="Calibri" w:hAnsi="Times New Roman" w:cs="Times New Roman"/>
          <w:sz w:val="24"/>
          <w:szCs w:val="24"/>
        </w:rPr>
        <w:t>.</w:t>
      </w:r>
      <w:r w:rsidR="005E6741" w:rsidRPr="006F360F">
        <w:rPr>
          <w:rFonts w:ascii="Times New Roman" w:eastAsia="Calibri" w:hAnsi="Times New Roman" w:cs="Times New Roman"/>
          <w:sz w:val="24"/>
          <w:szCs w:val="24"/>
        </w:rPr>
        <w:t xml:space="preserve"> Nevertheless, based upon his claims, Locke does apparently advocate that people “act in a way that “tends to destroy others”</w:t>
      </w:r>
      <w:r w:rsidR="006C14EF" w:rsidRPr="006F360F">
        <w:rPr>
          <w:rFonts w:ascii="Times New Roman" w:eastAsia="Calibri" w:hAnsi="Times New Roman" w:cs="Times New Roman"/>
          <w:sz w:val="24"/>
          <w:szCs w:val="24"/>
        </w:rPr>
        <w:t>, under the condition of self</w:t>
      </w:r>
      <w:r w:rsidR="00394E63" w:rsidRPr="006F360F">
        <w:rPr>
          <w:rFonts w:ascii="Times New Roman" w:eastAsia="Calibri" w:hAnsi="Times New Roman" w:cs="Times New Roman"/>
          <w:sz w:val="24"/>
          <w:szCs w:val="24"/>
        </w:rPr>
        <w:t>-</w:t>
      </w:r>
      <w:r w:rsidR="006C14EF" w:rsidRPr="006F360F">
        <w:rPr>
          <w:rFonts w:ascii="Times New Roman" w:eastAsia="Calibri" w:hAnsi="Times New Roman" w:cs="Times New Roman"/>
          <w:sz w:val="24"/>
          <w:szCs w:val="24"/>
        </w:rPr>
        <w:t>preservation</w:t>
      </w:r>
      <w:r w:rsidR="00EE3ACD" w:rsidRPr="006F360F">
        <w:rPr>
          <w:rFonts w:ascii="Times New Roman" w:eastAsia="Calibri" w:hAnsi="Times New Roman" w:cs="Times New Roman"/>
          <w:sz w:val="24"/>
          <w:szCs w:val="24"/>
        </w:rPr>
        <w:t xml:space="preserve"> (</w:t>
      </w:r>
      <w:r w:rsidR="00DA0CC8" w:rsidRPr="006F360F">
        <w:rPr>
          <w:rFonts w:ascii="Times New Roman" w:eastAsia="Calibri" w:hAnsi="Times New Roman" w:cs="Times New Roman"/>
          <w:sz w:val="24"/>
          <w:szCs w:val="24"/>
        </w:rPr>
        <w:t>Locke,</w:t>
      </w:r>
      <w:r w:rsidR="00077C6E" w:rsidRPr="006F360F">
        <w:rPr>
          <w:rFonts w:ascii="Times New Roman" w:eastAsia="Calibri" w:hAnsi="Times New Roman" w:cs="Times New Roman"/>
          <w:sz w:val="24"/>
          <w:szCs w:val="24"/>
        </w:rPr>
        <w:t xml:space="preserve"> Tuckness,</w:t>
      </w:r>
      <w:r w:rsidR="00DA0CC8" w:rsidRPr="006F360F">
        <w:rPr>
          <w:rFonts w:ascii="Times New Roman" w:eastAsia="Calibri" w:hAnsi="Times New Roman" w:cs="Times New Roman"/>
          <w:sz w:val="24"/>
          <w:szCs w:val="24"/>
        </w:rPr>
        <w:t xml:space="preserve"> </w:t>
      </w:r>
      <w:r w:rsidR="006C14EF" w:rsidRPr="006F360F">
        <w:rPr>
          <w:rFonts w:ascii="Times New Roman" w:eastAsia="Calibri" w:hAnsi="Times New Roman" w:cs="Times New Roman"/>
          <w:sz w:val="24"/>
          <w:szCs w:val="24"/>
        </w:rPr>
        <w:t xml:space="preserve">SEP, </w:t>
      </w:r>
      <w:r w:rsidR="00DA0CC8" w:rsidRPr="006F360F">
        <w:rPr>
          <w:rFonts w:ascii="Times New Roman" w:eastAsia="Calibri" w:hAnsi="Times New Roman" w:cs="Times New Roman"/>
          <w:sz w:val="24"/>
          <w:szCs w:val="24"/>
        </w:rPr>
        <w:t>“</w:t>
      </w:r>
      <w:r w:rsidR="006C14EF" w:rsidRPr="006F360F">
        <w:rPr>
          <w:rFonts w:ascii="Times New Roman" w:eastAsia="Calibri" w:hAnsi="Times New Roman" w:cs="Times New Roman"/>
          <w:sz w:val="24"/>
          <w:szCs w:val="24"/>
        </w:rPr>
        <w:t>Locke’s Political Philosophy</w:t>
      </w:r>
      <w:r w:rsidR="00DA0CC8" w:rsidRPr="006F360F">
        <w:rPr>
          <w:rFonts w:ascii="Times New Roman" w:eastAsia="Calibri" w:hAnsi="Times New Roman" w:cs="Times New Roman"/>
          <w:sz w:val="24"/>
          <w:szCs w:val="24"/>
        </w:rPr>
        <w:t>”</w:t>
      </w:r>
      <w:r w:rsidR="00EE3ACD" w:rsidRPr="006F360F">
        <w:rPr>
          <w:rFonts w:ascii="Times New Roman" w:eastAsia="Calibri" w:hAnsi="Times New Roman" w:cs="Times New Roman"/>
          <w:sz w:val="24"/>
          <w:szCs w:val="24"/>
        </w:rPr>
        <w:t>)</w:t>
      </w:r>
      <w:r w:rsidR="006C14EF" w:rsidRPr="006F360F">
        <w:rPr>
          <w:rFonts w:ascii="Times New Roman" w:eastAsia="Calibri" w:hAnsi="Times New Roman" w:cs="Times New Roman"/>
          <w:sz w:val="24"/>
          <w:szCs w:val="24"/>
        </w:rPr>
        <w:t>.</w:t>
      </w:r>
      <w:r w:rsidR="00EE3ACD" w:rsidRPr="006F360F">
        <w:rPr>
          <w:rFonts w:ascii="Times New Roman" w:eastAsia="Calibri" w:hAnsi="Times New Roman" w:cs="Times New Roman"/>
          <w:sz w:val="24"/>
          <w:szCs w:val="24"/>
        </w:rPr>
        <w:t xml:space="preserve"> </w:t>
      </w:r>
      <w:r w:rsidR="005E6741" w:rsidRPr="006F360F">
        <w:rPr>
          <w:rFonts w:ascii="Times New Roman" w:eastAsia="Calibri" w:hAnsi="Times New Roman" w:cs="Times New Roman"/>
          <w:sz w:val="24"/>
          <w:szCs w:val="24"/>
        </w:rPr>
        <w:t xml:space="preserve">This once again is only apparent since these people are </w:t>
      </w:r>
      <w:r w:rsidR="008D5C5F" w:rsidRPr="006F360F">
        <w:rPr>
          <w:rFonts w:ascii="Times New Roman" w:eastAsia="Calibri" w:hAnsi="Times New Roman" w:cs="Times New Roman"/>
          <w:sz w:val="24"/>
          <w:szCs w:val="24"/>
        </w:rPr>
        <w:t>apparently</w:t>
      </w:r>
      <w:r w:rsidR="00936B25" w:rsidRPr="006F360F">
        <w:rPr>
          <w:rFonts w:ascii="Times New Roman" w:eastAsia="Calibri" w:hAnsi="Times New Roman" w:cs="Times New Roman"/>
          <w:sz w:val="24"/>
          <w:szCs w:val="24"/>
        </w:rPr>
        <w:t xml:space="preserve"> not others since</w:t>
      </w:r>
      <w:r w:rsidR="005E6741" w:rsidRPr="006F360F">
        <w:rPr>
          <w:rFonts w:ascii="Times New Roman" w:eastAsia="Calibri" w:hAnsi="Times New Roman" w:cs="Times New Roman"/>
          <w:sz w:val="24"/>
          <w:szCs w:val="24"/>
        </w:rPr>
        <w:t>, according to Locke</w:t>
      </w:r>
      <w:r w:rsidR="00936B25" w:rsidRPr="006F360F">
        <w:rPr>
          <w:rFonts w:ascii="Times New Roman" w:eastAsia="Calibri" w:hAnsi="Times New Roman" w:cs="Times New Roman"/>
          <w:sz w:val="24"/>
          <w:szCs w:val="24"/>
        </w:rPr>
        <w:t xml:space="preserve"> they are</w:t>
      </w:r>
      <w:r w:rsidR="005E6741" w:rsidRPr="006F360F">
        <w:rPr>
          <w:rFonts w:ascii="Times New Roman" w:eastAsia="Calibri" w:hAnsi="Times New Roman" w:cs="Times New Roman"/>
          <w:sz w:val="24"/>
          <w:szCs w:val="24"/>
        </w:rPr>
        <w:t xml:space="preserve"> merely, “dangerous and noxious creatures” </w:t>
      </w:r>
      <w:r w:rsidR="00936B25" w:rsidRPr="006F360F">
        <w:rPr>
          <w:rFonts w:ascii="Times New Roman" w:eastAsia="Calibri" w:hAnsi="Times New Roman" w:cs="Times New Roman"/>
          <w:sz w:val="24"/>
          <w:szCs w:val="24"/>
        </w:rPr>
        <w:t xml:space="preserve">and </w:t>
      </w:r>
      <w:r w:rsidR="005E6741" w:rsidRPr="006F360F">
        <w:rPr>
          <w:rFonts w:ascii="Times New Roman" w:eastAsia="Calibri" w:hAnsi="Times New Roman" w:cs="Times New Roman"/>
          <w:sz w:val="24"/>
          <w:szCs w:val="24"/>
        </w:rPr>
        <w:t>so “may be treated as a beast of prey” and dispatched as a mere creature or beast or animal.</w:t>
      </w:r>
      <w:r w:rsidR="00EE3ACD" w:rsidRPr="006F360F">
        <w:rPr>
          <w:rFonts w:ascii="Times New Roman" w:eastAsia="Calibri" w:hAnsi="Times New Roman" w:cs="Times New Roman"/>
          <w:sz w:val="24"/>
          <w:szCs w:val="24"/>
        </w:rPr>
        <w:t xml:space="preserve"> (</w:t>
      </w:r>
      <w:r w:rsidR="008F582B" w:rsidRPr="006F360F">
        <w:rPr>
          <w:rFonts w:ascii="Times New Roman" w:eastAsia="Calibri" w:hAnsi="Times New Roman" w:cs="Times New Roman"/>
          <w:sz w:val="24"/>
          <w:szCs w:val="24"/>
        </w:rPr>
        <w:t>Locke,</w:t>
      </w:r>
      <w:r w:rsidR="00077C6E" w:rsidRPr="006F360F">
        <w:rPr>
          <w:rFonts w:ascii="Times New Roman" w:eastAsia="Calibri" w:hAnsi="Times New Roman" w:cs="Times New Roman"/>
          <w:sz w:val="24"/>
          <w:szCs w:val="24"/>
        </w:rPr>
        <w:t xml:space="preserve"> Tuckness,</w:t>
      </w:r>
      <w:r w:rsidR="00DA0CC8" w:rsidRPr="006F360F">
        <w:rPr>
          <w:rFonts w:ascii="Times New Roman" w:eastAsia="Calibri" w:hAnsi="Times New Roman" w:cs="Times New Roman"/>
          <w:sz w:val="24"/>
          <w:szCs w:val="24"/>
        </w:rPr>
        <w:t xml:space="preserve"> SEP, “Locke’s Political Philosophy”</w:t>
      </w:r>
      <w:r w:rsidR="00EE3ACD" w:rsidRPr="006F360F">
        <w:rPr>
          <w:rFonts w:ascii="Times New Roman" w:eastAsia="Calibri" w:hAnsi="Times New Roman" w:cs="Times New Roman"/>
          <w:sz w:val="24"/>
          <w:szCs w:val="24"/>
        </w:rPr>
        <w:t>)</w:t>
      </w:r>
      <w:r w:rsidR="005E6741" w:rsidRPr="006F360F">
        <w:rPr>
          <w:rFonts w:ascii="Times New Roman" w:eastAsia="Calibri" w:hAnsi="Times New Roman" w:cs="Times New Roman"/>
          <w:sz w:val="24"/>
          <w:szCs w:val="24"/>
        </w:rPr>
        <w:t xml:space="preserve"> </w:t>
      </w:r>
      <w:r w:rsidR="009C19E0" w:rsidRPr="006F360F">
        <w:rPr>
          <w:rFonts w:ascii="Times New Roman" w:eastAsia="Calibri" w:hAnsi="Times New Roman" w:cs="Times New Roman"/>
          <w:sz w:val="24"/>
          <w:szCs w:val="24"/>
        </w:rPr>
        <w:t>This too is only apparent since</w:t>
      </w:r>
      <w:r w:rsidR="008D5C5F" w:rsidRPr="006F360F">
        <w:rPr>
          <w:rFonts w:ascii="Times New Roman" w:eastAsia="Calibri" w:hAnsi="Times New Roman" w:cs="Times New Roman"/>
          <w:sz w:val="24"/>
          <w:szCs w:val="24"/>
        </w:rPr>
        <w:t xml:space="preserve"> they are only to be</w:t>
      </w:r>
      <w:r w:rsidR="008D5C5F" w:rsidRPr="006F360F">
        <w:rPr>
          <w:rFonts w:ascii="Times New Roman" w:eastAsia="Calibri" w:hAnsi="Times New Roman" w:cs="Times New Roman"/>
          <w:i/>
          <w:iCs/>
          <w:sz w:val="24"/>
          <w:szCs w:val="24"/>
        </w:rPr>
        <w:t xml:space="preserve"> treated</w:t>
      </w:r>
      <w:r w:rsidR="008D5C5F" w:rsidRPr="006F360F">
        <w:rPr>
          <w:rFonts w:ascii="Times New Roman" w:eastAsia="Calibri" w:hAnsi="Times New Roman" w:cs="Times New Roman"/>
          <w:sz w:val="24"/>
          <w:szCs w:val="24"/>
        </w:rPr>
        <w:t xml:space="preserve"> this way since,</w:t>
      </w:r>
      <w:r w:rsidR="005E6741" w:rsidRPr="006F360F">
        <w:rPr>
          <w:rFonts w:ascii="Times New Roman" w:eastAsia="Calibri" w:hAnsi="Times New Roman" w:cs="Times New Roman"/>
          <w:sz w:val="24"/>
          <w:szCs w:val="24"/>
        </w:rPr>
        <w:t xml:space="preserve"> </w:t>
      </w:r>
      <w:r w:rsidR="00F530C2" w:rsidRPr="006F360F">
        <w:rPr>
          <w:rFonts w:ascii="Times New Roman" w:eastAsia="Calibri" w:hAnsi="Times New Roman" w:cs="Times New Roman"/>
          <w:sz w:val="24"/>
          <w:szCs w:val="24"/>
        </w:rPr>
        <w:t>Locke’s</w:t>
      </w:r>
      <w:r w:rsidR="005E6741" w:rsidRPr="006F360F">
        <w:rPr>
          <w:rFonts w:ascii="Times New Roman" w:eastAsia="Calibri" w:hAnsi="Times New Roman" w:cs="Times New Roman"/>
          <w:sz w:val="24"/>
          <w:szCs w:val="24"/>
        </w:rPr>
        <w:t xml:space="preserve"> use of the term treated</w:t>
      </w:r>
      <w:r w:rsidR="002D51E2" w:rsidRPr="006F360F">
        <w:rPr>
          <w:rFonts w:ascii="Times New Roman" w:eastAsia="Calibri" w:hAnsi="Times New Roman" w:cs="Times New Roman"/>
          <w:sz w:val="24"/>
          <w:szCs w:val="24"/>
        </w:rPr>
        <w:t xml:space="preserve"> in the above quote,</w:t>
      </w:r>
      <w:r w:rsidR="00F530C2" w:rsidRPr="006F360F">
        <w:rPr>
          <w:rFonts w:ascii="Times New Roman" w:eastAsia="Calibri" w:hAnsi="Times New Roman" w:cs="Times New Roman"/>
          <w:sz w:val="24"/>
          <w:szCs w:val="24"/>
        </w:rPr>
        <w:t xml:space="preserve"> referring to how this person is an animal, says that they may be treated this way</w:t>
      </w:r>
      <w:r w:rsidR="002D51E2" w:rsidRPr="006F360F">
        <w:rPr>
          <w:rFonts w:ascii="Times New Roman" w:eastAsia="Calibri" w:hAnsi="Times New Roman" w:cs="Times New Roman"/>
          <w:sz w:val="24"/>
          <w:szCs w:val="24"/>
        </w:rPr>
        <w:t xml:space="preserve"> suggesting</w:t>
      </w:r>
      <w:r w:rsidR="00F530C2" w:rsidRPr="006F360F">
        <w:rPr>
          <w:rFonts w:ascii="Times New Roman" w:eastAsia="Calibri" w:hAnsi="Times New Roman" w:cs="Times New Roman"/>
          <w:sz w:val="24"/>
          <w:szCs w:val="24"/>
        </w:rPr>
        <w:t xml:space="preserve"> they are not this way, hence they are not an animal, otherwise why not say that they </w:t>
      </w:r>
      <w:r w:rsidR="002D51E2" w:rsidRPr="006F360F">
        <w:rPr>
          <w:rFonts w:ascii="Times New Roman" w:eastAsia="Calibri" w:hAnsi="Times New Roman" w:cs="Times New Roman"/>
          <w:sz w:val="24"/>
          <w:szCs w:val="24"/>
        </w:rPr>
        <w:t xml:space="preserve">actually </w:t>
      </w:r>
      <w:r w:rsidR="00F530C2" w:rsidRPr="006F360F">
        <w:rPr>
          <w:rFonts w:ascii="Times New Roman" w:eastAsia="Calibri" w:hAnsi="Times New Roman" w:cs="Times New Roman"/>
          <w:sz w:val="24"/>
          <w:szCs w:val="24"/>
        </w:rPr>
        <w:t>are this way? If they are not an animal what are they? Are they human? Or perhaps subhuman but not fully animal?</w:t>
      </w:r>
      <w:r w:rsidR="008C6C33" w:rsidRPr="006F360F">
        <w:rPr>
          <w:rFonts w:ascii="Times New Roman" w:eastAsia="Calibri" w:hAnsi="Times New Roman" w:cs="Times New Roman"/>
          <w:sz w:val="24"/>
          <w:szCs w:val="24"/>
        </w:rPr>
        <w:t xml:space="preserve"> Or, once again, are they merely treated as subhuman? An</w:t>
      </w:r>
      <w:r w:rsidR="00837450" w:rsidRPr="006F360F">
        <w:rPr>
          <w:rFonts w:ascii="Times New Roman" w:eastAsia="Calibri" w:hAnsi="Times New Roman" w:cs="Times New Roman"/>
          <w:sz w:val="24"/>
          <w:szCs w:val="24"/>
        </w:rPr>
        <w:t>d</w:t>
      </w:r>
      <w:r w:rsidR="008C6C33" w:rsidRPr="006F360F">
        <w:rPr>
          <w:rFonts w:ascii="Times New Roman" w:eastAsia="Calibri" w:hAnsi="Times New Roman" w:cs="Times New Roman"/>
          <w:sz w:val="24"/>
          <w:szCs w:val="24"/>
        </w:rPr>
        <w:t xml:space="preserve"> so on, upwards towards, less abusive descriptions, </w:t>
      </w:r>
      <w:r w:rsidR="00DC47E1" w:rsidRPr="006F360F">
        <w:rPr>
          <w:rFonts w:ascii="Times New Roman" w:eastAsia="Calibri" w:hAnsi="Times New Roman" w:cs="Times New Roman"/>
          <w:sz w:val="24"/>
          <w:szCs w:val="24"/>
        </w:rPr>
        <w:t xml:space="preserve">such as </w:t>
      </w:r>
      <w:r w:rsidR="008C6C33" w:rsidRPr="006F360F">
        <w:rPr>
          <w:rFonts w:ascii="Times New Roman" w:eastAsia="Calibri" w:hAnsi="Times New Roman" w:cs="Times New Roman"/>
          <w:sz w:val="24"/>
          <w:szCs w:val="24"/>
        </w:rPr>
        <w:t>not quite human or almost human?</w:t>
      </w:r>
      <w:r w:rsidR="00EE3ACD" w:rsidRPr="006F360F">
        <w:rPr>
          <w:rFonts w:ascii="Times New Roman" w:eastAsia="Calibri" w:hAnsi="Times New Roman" w:cs="Times New Roman"/>
          <w:sz w:val="24"/>
          <w:szCs w:val="24"/>
        </w:rPr>
        <w:t xml:space="preserve"> </w:t>
      </w:r>
      <w:r w:rsidR="008C6C33" w:rsidRPr="006F360F">
        <w:rPr>
          <w:rFonts w:ascii="Times New Roman" w:eastAsia="Calibri" w:hAnsi="Times New Roman" w:cs="Times New Roman"/>
          <w:sz w:val="24"/>
          <w:szCs w:val="24"/>
        </w:rPr>
        <w:t>Locke’s description destroys the neat and tidy barrier between being animals and being human</w:t>
      </w:r>
      <w:r w:rsidR="00B871C1" w:rsidRPr="006F360F">
        <w:rPr>
          <w:rFonts w:ascii="Times New Roman" w:eastAsia="Calibri" w:hAnsi="Times New Roman" w:cs="Times New Roman"/>
          <w:sz w:val="24"/>
          <w:szCs w:val="24"/>
        </w:rPr>
        <w:t xml:space="preserve"> </w:t>
      </w:r>
      <w:r w:rsidR="008C6C33" w:rsidRPr="006F360F">
        <w:rPr>
          <w:rFonts w:ascii="Times New Roman" w:eastAsia="Calibri" w:hAnsi="Times New Roman" w:cs="Times New Roman"/>
          <w:sz w:val="24"/>
          <w:szCs w:val="24"/>
        </w:rPr>
        <w:t>and seems to multiply the possibilities</w:t>
      </w:r>
      <w:r w:rsidR="002D51E2" w:rsidRPr="006F360F">
        <w:rPr>
          <w:rFonts w:ascii="Times New Roman" w:eastAsia="Calibri" w:hAnsi="Times New Roman" w:cs="Times New Roman"/>
          <w:sz w:val="24"/>
          <w:szCs w:val="24"/>
        </w:rPr>
        <w:t xml:space="preserve"> of </w:t>
      </w:r>
      <w:r w:rsidR="001A1253" w:rsidRPr="006F360F">
        <w:rPr>
          <w:rFonts w:ascii="Times New Roman" w:eastAsia="Calibri" w:hAnsi="Times New Roman" w:cs="Times New Roman"/>
          <w:sz w:val="24"/>
          <w:szCs w:val="24"/>
        </w:rPr>
        <w:t>animal</w:t>
      </w:r>
      <w:r w:rsidR="00C65272" w:rsidRPr="006F360F">
        <w:rPr>
          <w:rFonts w:ascii="Times New Roman" w:eastAsia="Calibri" w:hAnsi="Times New Roman" w:cs="Times New Roman"/>
          <w:sz w:val="24"/>
          <w:szCs w:val="24"/>
        </w:rPr>
        <w:t>-</w:t>
      </w:r>
      <w:r w:rsidR="001A1253" w:rsidRPr="006F360F">
        <w:rPr>
          <w:rFonts w:ascii="Times New Roman" w:eastAsia="Calibri" w:hAnsi="Times New Roman" w:cs="Times New Roman"/>
          <w:sz w:val="24"/>
          <w:szCs w:val="24"/>
        </w:rPr>
        <w:t>like</w:t>
      </w:r>
      <w:r w:rsidR="0076533D" w:rsidRPr="006F360F">
        <w:rPr>
          <w:rFonts w:ascii="Times New Roman" w:eastAsia="Calibri" w:hAnsi="Times New Roman" w:cs="Times New Roman"/>
          <w:sz w:val="24"/>
          <w:szCs w:val="24"/>
        </w:rPr>
        <w:t xml:space="preserve"> and </w:t>
      </w:r>
      <w:r w:rsidR="001A1253" w:rsidRPr="006F360F">
        <w:rPr>
          <w:rFonts w:ascii="Times New Roman" w:eastAsia="Calibri" w:hAnsi="Times New Roman" w:cs="Times New Roman"/>
          <w:sz w:val="24"/>
          <w:szCs w:val="24"/>
        </w:rPr>
        <w:t>humanlike</w:t>
      </w:r>
      <w:r w:rsidR="007828FE" w:rsidRPr="006F360F">
        <w:rPr>
          <w:rFonts w:ascii="Times New Roman" w:eastAsia="Calibri" w:hAnsi="Times New Roman" w:cs="Times New Roman"/>
          <w:sz w:val="24"/>
          <w:szCs w:val="24"/>
        </w:rPr>
        <w:t xml:space="preserve"> many</w:t>
      </w:r>
      <w:r w:rsidR="001A1253" w:rsidRPr="006F360F">
        <w:rPr>
          <w:rFonts w:ascii="Times New Roman" w:eastAsia="Calibri" w:hAnsi="Times New Roman" w:cs="Times New Roman"/>
          <w:sz w:val="24"/>
          <w:szCs w:val="24"/>
        </w:rPr>
        <w:t xml:space="preserve"> degrees of gradations</w:t>
      </w:r>
      <w:r w:rsidR="008C6C33" w:rsidRPr="006F360F">
        <w:rPr>
          <w:rFonts w:ascii="Times New Roman" w:eastAsia="Calibri" w:hAnsi="Times New Roman" w:cs="Times New Roman"/>
          <w:sz w:val="24"/>
          <w:szCs w:val="24"/>
        </w:rPr>
        <w:t xml:space="preserve"> without reaso</w:t>
      </w:r>
      <w:r w:rsidR="008D5C5F" w:rsidRPr="006F360F">
        <w:rPr>
          <w:rFonts w:ascii="Times New Roman" w:eastAsia="Calibri" w:hAnsi="Times New Roman" w:cs="Times New Roman"/>
          <w:sz w:val="24"/>
          <w:szCs w:val="24"/>
        </w:rPr>
        <w:t>n</w:t>
      </w:r>
      <w:r w:rsidR="008C6C33" w:rsidRPr="006F360F">
        <w:rPr>
          <w:rFonts w:ascii="Times New Roman" w:eastAsia="Calibri" w:hAnsi="Times New Roman" w:cs="Times New Roman"/>
          <w:sz w:val="24"/>
          <w:szCs w:val="24"/>
        </w:rPr>
        <w:t>. How does he justify this transgression against the concept of the “I”, centrally being the assumption that the I is human?</w:t>
      </w:r>
      <w:r w:rsidR="00652175" w:rsidRPr="006F360F">
        <w:rPr>
          <w:rFonts w:ascii="Times New Roman" w:eastAsia="Calibri" w:hAnsi="Times New Roman" w:cs="Times New Roman"/>
          <w:sz w:val="24"/>
          <w:szCs w:val="24"/>
        </w:rPr>
        <w:t xml:space="preserve"> Do we wish to give up and concede such a crucial and fundamentally basic and taken for granted distinction so easily to Locke? This seems to corrode humanness as a concept. The </w:t>
      </w:r>
      <w:r w:rsidR="008D5C5F" w:rsidRPr="006F360F">
        <w:rPr>
          <w:rFonts w:ascii="Times New Roman" w:eastAsia="Calibri" w:hAnsi="Times New Roman" w:cs="Times New Roman"/>
          <w:sz w:val="24"/>
          <w:szCs w:val="24"/>
        </w:rPr>
        <w:t>“</w:t>
      </w:r>
      <w:r w:rsidR="00652175" w:rsidRPr="006F360F">
        <w:rPr>
          <w:rFonts w:ascii="Times New Roman" w:eastAsia="Calibri" w:hAnsi="Times New Roman" w:cs="Times New Roman"/>
          <w:sz w:val="24"/>
          <w:szCs w:val="24"/>
        </w:rPr>
        <w:t>I</w:t>
      </w:r>
      <w:r w:rsidR="008D5C5F" w:rsidRPr="006F360F">
        <w:rPr>
          <w:rFonts w:ascii="Times New Roman" w:eastAsia="Calibri" w:hAnsi="Times New Roman" w:cs="Times New Roman"/>
          <w:sz w:val="24"/>
          <w:szCs w:val="24"/>
        </w:rPr>
        <w:t>”</w:t>
      </w:r>
      <w:r w:rsidR="00652175" w:rsidRPr="006F360F">
        <w:rPr>
          <w:rFonts w:ascii="Times New Roman" w:eastAsia="Calibri" w:hAnsi="Times New Roman" w:cs="Times New Roman"/>
          <w:sz w:val="24"/>
          <w:szCs w:val="24"/>
        </w:rPr>
        <w:t xml:space="preserve"> is nowhere to be found. </w:t>
      </w:r>
    </w:p>
    <w:p w14:paraId="3483DCC4" w14:textId="60B99BB4" w:rsidR="004A344D" w:rsidRPr="006F360F" w:rsidRDefault="00B9431A" w:rsidP="00365A67">
      <w:pPr>
        <w:spacing w:after="0" w:line="480" w:lineRule="auto"/>
        <w:ind w:firstLine="720"/>
        <w:rPr>
          <w:rFonts w:ascii="Times New Roman" w:eastAsia="Calibri" w:hAnsi="Times New Roman" w:cs="Times New Roman"/>
          <w:sz w:val="24"/>
          <w:szCs w:val="24"/>
        </w:rPr>
      </w:pPr>
      <w:r w:rsidRPr="006F360F">
        <w:rPr>
          <w:rFonts w:ascii="Times New Roman" w:eastAsia="Calibri" w:hAnsi="Times New Roman" w:cs="Times New Roman"/>
          <w:sz w:val="24"/>
          <w:szCs w:val="24"/>
        </w:rPr>
        <w:t xml:space="preserve"> </w:t>
      </w:r>
      <w:r w:rsidR="008D5C5F" w:rsidRPr="006F360F">
        <w:rPr>
          <w:rFonts w:ascii="Times New Roman" w:eastAsia="Calibri" w:hAnsi="Times New Roman" w:cs="Times New Roman"/>
          <w:sz w:val="24"/>
          <w:szCs w:val="24"/>
        </w:rPr>
        <w:t xml:space="preserve"> Looking at what we have said up to this point we can see how Locke’s subtle shift</w:t>
      </w:r>
      <w:r w:rsidR="0011056E" w:rsidRPr="006F360F">
        <w:rPr>
          <w:rFonts w:ascii="Times New Roman" w:eastAsia="Calibri" w:hAnsi="Times New Roman" w:cs="Times New Roman"/>
          <w:sz w:val="24"/>
          <w:szCs w:val="24"/>
        </w:rPr>
        <w:t xml:space="preserve"> to mind-self identity from Descartes’ position</w:t>
      </w:r>
      <w:r w:rsidR="008D5C5F" w:rsidRPr="006F360F">
        <w:rPr>
          <w:rFonts w:ascii="Times New Roman" w:eastAsia="Calibri" w:hAnsi="Times New Roman" w:cs="Times New Roman"/>
          <w:sz w:val="24"/>
          <w:szCs w:val="24"/>
        </w:rPr>
        <w:t xml:space="preserve"> may have a crucial bearing on how to address the </w:t>
      </w:r>
      <w:r w:rsidR="008D5C5F" w:rsidRPr="006F360F">
        <w:rPr>
          <w:rFonts w:ascii="Times New Roman" w:eastAsia="Calibri" w:hAnsi="Times New Roman" w:cs="Times New Roman"/>
          <w:sz w:val="24"/>
          <w:szCs w:val="24"/>
        </w:rPr>
        <w:lastRenderedPageBreak/>
        <w:t>status of these human</w:t>
      </w:r>
      <w:r w:rsidR="00913893" w:rsidRPr="006F360F">
        <w:rPr>
          <w:rFonts w:ascii="Times New Roman" w:eastAsia="Calibri" w:hAnsi="Times New Roman" w:cs="Times New Roman"/>
          <w:sz w:val="24"/>
          <w:szCs w:val="24"/>
        </w:rPr>
        <w:t>, animal,</w:t>
      </w:r>
      <w:r w:rsidR="008D5C5F" w:rsidRPr="006F360F">
        <w:rPr>
          <w:rFonts w:ascii="Times New Roman" w:eastAsia="Calibri" w:hAnsi="Times New Roman" w:cs="Times New Roman"/>
          <w:sz w:val="24"/>
          <w:szCs w:val="24"/>
        </w:rPr>
        <w:t xml:space="preserve"> or</w:t>
      </w:r>
      <w:r w:rsidR="00913893" w:rsidRPr="006F360F">
        <w:rPr>
          <w:rFonts w:ascii="Times New Roman" w:eastAsia="Calibri" w:hAnsi="Times New Roman" w:cs="Times New Roman"/>
          <w:sz w:val="24"/>
          <w:szCs w:val="24"/>
        </w:rPr>
        <w:t xml:space="preserve"> perhaps taking a middle position these</w:t>
      </w:r>
      <w:r w:rsidR="008D5C5F" w:rsidRPr="006F360F">
        <w:rPr>
          <w:rFonts w:ascii="Times New Roman" w:eastAsia="Calibri" w:hAnsi="Times New Roman" w:cs="Times New Roman"/>
          <w:sz w:val="24"/>
          <w:szCs w:val="24"/>
        </w:rPr>
        <w:t xml:space="preserve"> less than human</w:t>
      </w:r>
      <w:r w:rsidR="00913893" w:rsidRPr="006F360F">
        <w:rPr>
          <w:rFonts w:ascii="Times New Roman" w:eastAsia="Calibri" w:hAnsi="Times New Roman" w:cs="Times New Roman"/>
          <w:sz w:val="24"/>
          <w:szCs w:val="24"/>
        </w:rPr>
        <w:t>, subhuman,</w:t>
      </w:r>
      <w:r w:rsidR="00FB1274" w:rsidRPr="006F360F">
        <w:rPr>
          <w:rFonts w:ascii="Times New Roman" w:eastAsia="Calibri" w:hAnsi="Times New Roman" w:cs="Times New Roman"/>
          <w:sz w:val="24"/>
          <w:szCs w:val="24"/>
        </w:rPr>
        <w:t xml:space="preserve"> savages. </w:t>
      </w:r>
      <w:r w:rsidR="00913893" w:rsidRPr="006F360F">
        <w:rPr>
          <w:rFonts w:ascii="Times New Roman" w:eastAsia="Calibri" w:hAnsi="Times New Roman" w:cs="Times New Roman"/>
          <w:sz w:val="24"/>
          <w:szCs w:val="24"/>
        </w:rPr>
        <w:t xml:space="preserve">As we’ve discussed, </w:t>
      </w:r>
      <w:r w:rsidR="00D412DB" w:rsidRPr="006F360F">
        <w:rPr>
          <w:rFonts w:ascii="Times New Roman" w:eastAsia="Calibri" w:hAnsi="Times New Roman" w:cs="Times New Roman"/>
          <w:sz w:val="24"/>
          <w:szCs w:val="24"/>
        </w:rPr>
        <w:t>Locke’s departure from the soul or I as Descartes conceives with the cogito</w:t>
      </w:r>
      <w:r w:rsidR="004A344D" w:rsidRPr="006F360F">
        <w:rPr>
          <w:rFonts w:ascii="Times New Roman" w:eastAsia="Calibri" w:hAnsi="Times New Roman" w:cs="Times New Roman"/>
          <w:sz w:val="24"/>
          <w:szCs w:val="24"/>
        </w:rPr>
        <w:t xml:space="preserve"> </w:t>
      </w:r>
      <w:r w:rsidR="00D412DB" w:rsidRPr="006F360F">
        <w:rPr>
          <w:rFonts w:ascii="Times New Roman" w:eastAsia="Calibri" w:hAnsi="Times New Roman" w:cs="Times New Roman"/>
          <w:sz w:val="24"/>
          <w:szCs w:val="24"/>
        </w:rPr>
        <w:t>brings Locke</w:t>
      </w:r>
      <w:r w:rsidR="004A344D" w:rsidRPr="006F360F">
        <w:rPr>
          <w:rFonts w:ascii="Times New Roman" w:eastAsia="Calibri" w:hAnsi="Times New Roman" w:cs="Times New Roman"/>
          <w:sz w:val="24"/>
          <w:szCs w:val="24"/>
        </w:rPr>
        <w:t xml:space="preserve"> to the point of self-same continuity with regard to properties associated with the given behavior</w:t>
      </w:r>
      <w:r w:rsidR="00AE6592" w:rsidRPr="006F360F">
        <w:rPr>
          <w:rFonts w:ascii="Times New Roman" w:eastAsia="Calibri" w:hAnsi="Times New Roman" w:cs="Times New Roman"/>
          <w:sz w:val="24"/>
          <w:szCs w:val="24"/>
        </w:rPr>
        <w:t>, or the communal legalistic definition of him</w:t>
      </w:r>
      <w:r w:rsidR="00913893" w:rsidRPr="006F360F">
        <w:rPr>
          <w:rFonts w:ascii="Times New Roman" w:eastAsia="Calibri" w:hAnsi="Times New Roman" w:cs="Times New Roman"/>
          <w:sz w:val="24"/>
          <w:szCs w:val="24"/>
        </w:rPr>
        <w:t>. Tying this into the context of the treatment of these humans who wish to kill, or threaten to kill, we can see that this Lockean shift allows Locke to</w:t>
      </w:r>
      <w:r w:rsidR="004A344D" w:rsidRPr="006F360F">
        <w:rPr>
          <w:rFonts w:ascii="Times New Roman" w:eastAsia="Calibri" w:hAnsi="Times New Roman" w:cs="Times New Roman"/>
          <w:sz w:val="24"/>
          <w:szCs w:val="24"/>
        </w:rPr>
        <w:t xml:space="preserve"> viciously bifurcat</w:t>
      </w:r>
      <w:r w:rsidR="00913893" w:rsidRPr="006F360F">
        <w:rPr>
          <w:rFonts w:ascii="Times New Roman" w:eastAsia="Calibri" w:hAnsi="Times New Roman" w:cs="Times New Roman"/>
          <w:sz w:val="24"/>
          <w:szCs w:val="24"/>
        </w:rPr>
        <w:t>e</w:t>
      </w:r>
      <w:r w:rsidR="004A344D" w:rsidRPr="006F360F">
        <w:rPr>
          <w:rFonts w:ascii="Times New Roman" w:eastAsia="Calibri" w:hAnsi="Times New Roman" w:cs="Times New Roman"/>
          <w:sz w:val="24"/>
          <w:szCs w:val="24"/>
        </w:rPr>
        <w:t xml:space="preserve"> the sanctimony of soul with a metaphysically clouded view of self as the objective participant in human behavior</w:t>
      </w:r>
      <w:r w:rsidR="00913893" w:rsidRPr="006F360F">
        <w:rPr>
          <w:rFonts w:ascii="Times New Roman" w:eastAsia="Calibri" w:hAnsi="Times New Roman" w:cs="Times New Roman"/>
          <w:sz w:val="24"/>
          <w:szCs w:val="24"/>
        </w:rPr>
        <w:t>, or that’s my claim, in any case</w:t>
      </w:r>
      <w:r w:rsidR="00D412DB" w:rsidRPr="006F360F">
        <w:rPr>
          <w:rFonts w:ascii="Times New Roman" w:eastAsia="Calibri" w:hAnsi="Times New Roman" w:cs="Times New Roman"/>
          <w:sz w:val="24"/>
          <w:szCs w:val="24"/>
        </w:rPr>
        <w:t>. This self is thusly an</w:t>
      </w:r>
      <w:r w:rsidR="004A344D" w:rsidRPr="006F360F">
        <w:rPr>
          <w:rFonts w:ascii="Times New Roman" w:eastAsia="Calibri" w:hAnsi="Times New Roman" w:cs="Times New Roman"/>
          <w:sz w:val="24"/>
          <w:szCs w:val="24"/>
        </w:rPr>
        <w:t xml:space="preserve"> alienated subject subjected to communal prohibitions as the guilt</w:t>
      </w:r>
      <w:r w:rsidR="00C65272" w:rsidRPr="006F360F">
        <w:rPr>
          <w:rFonts w:ascii="Times New Roman" w:eastAsia="Calibri" w:hAnsi="Times New Roman" w:cs="Times New Roman"/>
          <w:sz w:val="24"/>
          <w:szCs w:val="24"/>
        </w:rPr>
        <w:t>-</w:t>
      </w:r>
      <w:r w:rsidR="004A344D" w:rsidRPr="006F360F">
        <w:rPr>
          <w:rFonts w:ascii="Times New Roman" w:eastAsia="Calibri" w:hAnsi="Times New Roman" w:cs="Times New Roman"/>
          <w:sz w:val="24"/>
          <w:szCs w:val="24"/>
        </w:rPr>
        <w:t>ridden egoic wrongful/rightful person involved in said actions,</w:t>
      </w:r>
      <w:r w:rsidR="00301417" w:rsidRPr="006F360F">
        <w:rPr>
          <w:rFonts w:ascii="Times New Roman" w:eastAsia="Calibri" w:hAnsi="Times New Roman" w:cs="Times New Roman"/>
          <w:sz w:val="24"/>
          <w:szCs w:val="24"/>
        </w:rPr>
        <w:t xml:space="preserve"> in this case threat or desire to kill,</w:t>
      </w:r>
      <w:r w:rsidR="004A344D" w:rsidRPr="006F360F">
        <w:rPr>
          <w:rFonts w:ascii="Times New Roman" w:eastAsia="Calibri" w:hAnsi="Times New Roman" w:cs="Times New Roman"/>
          <w:sz w:val="24"/>
          <w:szCs w:val="24"/>
        </w:rPr>
        <w:t xml:space="preserve"> bordering on an incoherent reduced and w</w:t>
      </w:r>
      <w:r w:rsidR="00972B2C" w:rsidRPr="006F360F">
        <w:rPr>
          <w:rFonts w:ascii="Times New Roman" w:eastAsia="Calibri" w:hAnsi="Times New Roman" w:cs="Times New Roman"/>
          <w:sz w:val="24"/>
          <w:szCs w:val="24"/>
        </w:rPr>
        <w:t>e</w:t>
      </w:r>
      <w:r w:rsidR="004A344D" w:rsidRPr="006F360F">
        <w:rPr>
          <w:rFonts w:ascii="Times New Roman" w:eastAsia="Calibri" w:hAnsi="Times New Roman" w:cs="Times New Roman"/>
          <w:sz w:val="24"/>
          <w:szCs w:val="24"/>
        </w:rPr>
        <w:t xml:space="preserve">ak self-identity as this or that individual actor in such actions easily </w:t>
      </w:r>
      <w:r w:rsidR="00D412DB" w:rsidRPr="006F360F">
        <w:rPr>
          <w:rFonts w:ascii="Times New Roman" w:eastAsia="Calibri" w:hAnsi="Times New Roman" w:cs="Times New Roman"/>
          <w:sz w:val="24"/>
          <w:szCs w:val="24"/>
        </w:rPr>
        <w:t>subjected</w:t>
      </w:r>
      <w:r w:rsidR="004A344D" w:rsidRPr="006F360F">
        <w:rPr>
          <w:rFonts w:ascii="Times New Roman" w:eastAsia="Calibri" w:hAnsi="Times New Roman" w:cs="Times New Roman"/>
          <w:sz w:val="24"/>
          <w:szCs w:val="24"/>
        </w:rPr>
        <w:t xml:space="preserve"> to punitive, retributive, or other individual or group prohibitions and sanctions that control them</w:t>
      </w:r>
      <w:r w:rsidR="00D412DB" w:rsidRPr="006F360F">
        <w:rPr>
          <w:rFonts w:ascii="Times New Roman" w:eastAsia="Calibri" w:hAnsi="Times New Roman" w:cs="Times New Roman"/>
          <w:sz w:val="24"/>
          <w:szCs w:val="24"/>
        </w:rPr>
        <w:t>, in Locke’s words, “this present one that now reflects on it, that Action that was done.” (Locke</w:t>
      </w:r>
      <w:r w:rsidR="00DA0CC8" w:rsidRPr="006F360F">
        <w:rPr>
          <w:rFonts w:ascii="Times New Roman" w:eastAsia="Calibri" w:hAnsi="Times New Roman" w:cs="Times New Roman"/>
          <w:sz w:val="24"/>
          <w:szCs w:val="24"/>
        </w:rPr>
        <w:t>,</w:t>
      </w:r>
      <w:r w:rsidR="00077C6E" w:rsidRPr="006F360F">
        <w:rPr>
          <w:rFonts w:ascii="Times New Roman" w:eastAsia="Calibri" w:hAnsi="Times New Roman" w:cs="Times New Roman"/>
          <w:sz w:val="24"/>
          <w:szCs w:val="24"/>
        </w:rPr>
        <w:t xml:space="preserve"> Gordon,</w:t>
      </w:r>
      <w:r w:rsidR="00DA0CC8" w:rsidRPr="006F360F">
        <w:rPr>
          <w:rFonts w:ascii="Times New Roman" w:eastAsia="Calibri" w:hAnsi="Times New Roman" w:cs="Times New Roman"/>
          <w:sz w:val="24"/>
          <w:szCs w:val="24"/>
        </w:rPr>
        <w:t xml:space="preserve"> </w:t>
      </w:r>
      <w:r w:rsidR="00D412DB" w:rsidRPr="006F360F">
        <w:rPr>
          <w:rFonts w:ascii="Times New Roman" w:eastAsia="Calibri" w:hAnsi="Times New Roman" w:cs="Times New Roman"/>
          <w:sz w:val="24"/>
          <w:szCs w:val="24"/>
        </w:rPr>
        <w:t>SEP</w:t>
      </w:r>
      <w:r w:rsidR="00DA0CC8" w:rsidRPr="006F360F">
        <w:rPr>
          <w:rFonts w:ascii="Times New Roman" w:eastAsia="Calibri" w:hAnsi="Times New Roman" w:cs="Times New Roman"/>
          <w:sz w:val="24"/>
          <w:szCs w:val="24"/>
        </w:rPr>
        <w:t>,</w:t>
      </w:r>
      <w:r w:rsidR="00D412DB" w:rsidRPr="006F360F">
        <w:rPr>
          <w:rFonts w:ascii="Times New Roman" w:eastAsia="Calibri" w:hAnsi="Times New Roman" w:cs="Times New Roman"/>
          <w:sz w:val="24"/>
          <w:szCs w:val="24"/>
        </w:rPr>
        <w:t xml:space="preserve"> </w:t>
      </w:r>
      <w:r w:rsidR="00DA0CC8" w:rsidRPr="006F360F">
        <w:rPr>
          <w:rFonts w:ascii="Times New Roman" w:eastAsia="Calibri" w:hAnsi="Times New Roman" w:cs="Times New Roman"/>
          <w:sz w:val="24"/>
          <w:szCs w:val="24"/>
        </w:rPr>
        <w:t>“P</w:t>
      </w:r>
      <w:r w:rsidR="00D412DB" w:rsidRPr="006F360F">
        <w:rPr>
          <w:rFonts w:ascii="Times New Roman" w:eastAsia="Calibri" w:hAnsi="Times New Roman" w:cs="Times New Roman"/>
          <w:sz w:val="24"/>
          <w:szCs w:val="24"/>
        </w:rPr>
        <w:t xml:space="preserve">ersonal </w:t>
      </w:r>
      <w:r w:rsidR="00DA0CC8" w:rsidRPr="006F360F">
        <w:rPr>
          <w:rFonts w:ascii="Times New Roman" w:eastAsia="Calibri" w:hAnsi="Times New Roman" w:cs="Times New Roman"/>
          <w:sz w:val="24"/>
          <w:szCs w:val="24"/>
        </w:rPr>
        <w:t>I</w:t>
      </w:r>
      <w:r w:rsidR="00D412DB" w:rsidRPr="006F360F">
        <w:rPr>
          <w:rFonts w:ascii="Times New Roman" w:eastAsia="Calibri" w:hAnsi="Times New Roman" w:cs="Times New Roman"/>
          <w:sz w:val="24"/>
          <w:szCs w:val="24"/>
        </w:rPr>
        <w:t>dentity</w:t>
      </w:r>
      <w:r w:rsidR="00DA0CC8" w:rsidRPr="006F360F">
        <w:rPr>
          <w:rFonts w:ascii="Times New Roman" w:eastAsia="Calibri" w:hAnsi="Times New Roman" w:cs="Times New Roman"/>
          <w:sz w:val="24"/>
          <w:szCs w:val="24"/>
        </w:rPr>
        <w:t>”</w:t>
      </w:r>
      <w:r w:rsidR="00D412DB" w:rsidRPr="006F360F">
        <w:rPr>
          <w:rFonts w:ascii="Times New Roman" w:eastAsia="Calibri" w:hAnsi="Times New Roman" w:cs="Times New Roman"/>
          <w:sz w:val="24"/>
          <w:szCs w:val="24"/>
        </w:rPr>
        <w:t>)</w:t>
      </w:r>
      <w:r w:rsidR="00913893" w:rsidRPr="006F360F">
        <w:rPr>
          <w:rFonts w:ascii="Times New Roman" w:eastAsia="Calibri" w:hAnsi="Times New Roman" w:cs="Times New Roman"/>
          <w:sz w:val="24"/>
          <w:szCs w:val="24"/>
        </w:rPr>
        <w:t xml:space="preserve"> It seems that Locke’s position not only allows for those who wish to kill to be treated as less than human but also forces this upon the rest of humanity for lesser crimes and perhaps even minor sins. Anything </w:t>
      </w:r>
      <w:r w:rsidR="00365A67" w:rsidRPr="006F360F">
        <w:rPr>
          <w:rFonts w:ascii="Times New Roman" w:eastAsia="Calibri" w:hAnsi="Times New Roman" w:cs="Times New Roman"/>
          <w:sz w:val="24"/>
          <w:szCs w:val="24"/>
        </w:rPr>
        <w:t>wrong</w:t>
      </w:r>
      <w:r w:rsidR="00837450" w:rsidRPr="006F360F">
        <w:rPr>
          <w:rFonts w:ascii="Times New Roman" w:eastAsia="Calibri" w:hAnsi="Times New Roman" w:cs="Times New Roman"/>
          <w:sz w:val="24"/>
          <w:szCs w:val="24"/>
        </w:rPr>
        <w:t>ly</w:t>
      </w:r>
      <w:r w:rsidR="00365A67" w:rsidRPr="006F360F">
        <w:rPr>
          <w:rFonts w:ascii="Times New Roman" w:eastAsia="Calibri" w:hAnsi="Times New Roman" w:cs="Times New Roman"/>
          <w:sz w:val="24"/>
          <w:szCs w:val="24"/>
        </w:rPr>
        <w:t xml:space="preserve"> </w:t>
      </w:r>
      <w:r w:rsidR="00913893" w:rsidRPr="006F360F">
        <w:rPr>
          <w:rFonts w:ascii="Times New Roman" w:eastAsia="Calibri" w:hAnsi="Times New Roman" w:cs="Times New Roman"/>
          <w:sz w:val="24"/>
          <w:szCs w:val="24"/>
        </w:rPr>
        <w:t>conceiv</w:t>
      </w:r>
      <w:r w:rsidR="00365A67" w:rsidRPr="006F360F">
        <w:rPr>
          <w:rFonts w:ascii="Times New Roman" w:eastAsia="Calibri" w:hAnsi="Times New Roman" w:cs="Times New Roman"/>
          <w:sz w:val="24"/>
          <w:szCs w:val="24"/>
        </w:rPr>
        <w:t>ed</w:t>
      </w:r>
      <w:r w:rsidR="00837450" w:rsidRPr="006F360F">
        <w:rPr>
          <w:rFonts w:ascii="Times New Roman" w:eastAsia="Calibri" w:hAnsi="Times New Roman" w:cs="Times New Roman"/>
          <w:sz w:val="24"/>
          <w:szCs w:val="24"/>
        </w:rPr>
        <w:t xml:space="preserve"> or done</w:t>
      </w:r>
      <w:r w:rsidR="00913893" w:rsidRPr="006F360F">
        <w:rPr>
          <w:rFonts w:ascii="Times New Roman" w:eastAsia="Calibri" w:hAnsi="Times New Roman" w:cs="Times New Roman"/>
          <w:sz w:val="24"/>
          <w:szCs w:val="24"/>
        </w:rPr>
        <w:t xml:space="preserve"> could </w:t>
      </w:r>
      <w:r w:rsidR="00C65272" w:rsidRPr="006F360F">
        <w:rPr>
          <w:rFonts w:ascii="Times New Roman" w:eastAsia="Calibri" w:hAnsi="Times New Roman" w:cs="Times New Roman"/>
          <w:sz w:val="24"/>
          <w:szCs w:val="24"/>
        </w:rPr>
        <w:t>a</w:t>
      </w:r>
      <w:r w:rsidR="00913893" w:rsidRPr="006F360F">
        <w:rPr>
          <w:rFonts w:ascii="Times New Roman" w:eastAsia="Calibri" w:hAnsi="Times New Roman" w:cs="Times New Roman"/>
          <w:sz w:val="24"/>
          <w:szCs w:val="24"/>
        </w:rPr>
        <w:t>ffect the humanness of the “I”</w:t>
      </w:r>
      <w:r w:rsidR="001C1CC9" w:rsidRPr="006F360F">
        <w:rPr>
          <w:rFonts w:ascii="Times New Roman" w:eastAsia="Calibri" w:hAnsi="Times New Roman" w:cs="Times New Roman"/>
          <w:sz w:val="24"/>
          <w:szCs w:val="24"/>
        </w:rPr>
        <w:t xml:space="preserve"> and the sanctity of their soul</w:t>
      </w:r>
      <w:r w:rsidR="00913893" w:rsidRPr="006F360F">
        <w:rPr>
          <w:rFonts w:ascii="Times New Roman" w:eastAsia="Calibri" w:hAnsi="Times New Roman" w:cs="Times New Roman"/>
          <w:sz w:val="24"/>
          <w:szCs w:val="24"/>
        </w:rPr>
        <w:t xml:space="preserve">. The self is beginning to wobble. </w:t>
      </w:r>
      <w:r w:rsidR="004A344D" w:rsidRPr="006F360F">
        <w:rPr>
          <w:rFonts w:ascii="Times New Roman" w:eastAsia="Calibri" w:hAnsi="Times New Roman" w:cs="Times New Roman"/>
          <w:sz w:val="24"/>
          <w:szCs w:val="24"/>
        </w:rPr>
        <w:t xml:space="preserve">This inverts the Cartesian sanctimony of the </w:t>
      </w:r>
      <w:r w:rsidR="00D412DB" w:rsidRPr="006F360F">
        <w:rPr>
          <w:rFonts w:ascii="Times New Roman" w:eastAsia="Calibri" w:hAnsi="Times New Roman" w:cs="Times New Roman"/>
          <w:sz w:val="24"/>
          <w:szCs w:val="24"/>
        </w:rPr>
        <w:t>“</w:t>
      </w:r>
      <w:r w:rsidR="004A344D" w:rsidRPr="006F360F">
        <w:rPr>
          <w:rFonts w:ascii="Times New Roman" w:eastAsia="Calibri" w:hAnsi="Times New Roman" w:cs="Times New Roman"/>
          <w:sz w:val="24"/>
          <w:szCs w:val="24"/>
        </w:rPr>
        <w:t>I</w:t>
      </w:r>
      <w:r w:rsidR="00D412DB" w:rsidRPr="006F360F">
        <w:rPr>
          <w:rFonts w:ascii="Times New Roman" w:eastAsia="Calibri" w:hAnsi="Times New Roman" w:cs="Times New Roman"/>
          <w:sz w:val="24"/>
          <w:szCs w:val="24"/>
        </w:rPr>
        <w:t>”</w:t>
      </w:r>
      <w:r w:rsidR="004A344D" w:rsidRPr="006F360F">
        <w:rPr>
          <w:rFonts w:ascii="Times New Roman" w:eastAsia="Calibri" w:hAnsi="Times New Roman" w:cs="Times New Roman"/>
          <w:sz w:val="24"/>
          <w:szCs w:val="24"/>
        </w:rPr>
        <w:t xml:space="preserve"> as self-same identical indexical referential posit of subjective wholeness</w:t>
      </w:r>
      <w:r w:rsidR="001C1CC9" w:rsidRPr="006F360F">
        <w:rPr>
          <w:rFonts w:ascii="Times New Roman" w:eastAsia="Calibri" w:hAnsi="Times New Roman" w:cs="Times New Roman"/>
          <w:sz w:val="24"/>
          <w:szCs w:val="24"/>
        </w:rPr>
        <w:t>, found in the cogito and its self-assured confidence</w:t>
      </w:r>
      <w:r w:rsidR="004A344D" w:rsidRPr="006F360F">
        <w:rPr>
          <w:rFonts w:ascii="Times New Roman" w:eastAsia="Calibri" w:hAnsi="Times New Roman" w:cs="Times New Roman"/>
          <w:sz w:val="24"/>
          <w:szCs w:val="24"/>
        </w:rPr>
        <w:t xml:space="preserve"> and distributes them over the imposition framework that society creates; the self answers to society, is defined and controlled by society, not individually autonomous and self</w:t>
      </w:r>
      <w:r w:rsidR="00C65272" w:rsidRPr="006F360F">
        <w:rPr>
          <w:rFonts w:ascii="Times New Roman" w:eastAsia="Calibri" w:hAnsi="Times New Roman" w:cs="Times New Roman"/>
          <w:sz w:val="24"/>
          <w:szCs w:val="24"/>
        </w:rPr>
        <w:t>-</w:t>
      </w:r>
      <w:r w:rsidR="004A344D" w:rsidRPr="006F360F">
        <w:rPr>
          <w:rFonts w:ascii="Times New Roman" w:eastAsia="Calibri" w:hAnsi="Times New Roman" w:cs="Times New Roman"/>
          <w:sz w:val="24"/>
          <w:szCs w:val="24"/>
        </w:rPr>
        <w:t>answering.</w:t>
      </w:r>
      <w:r w:rsidR="00365A67" w:rsidRPr="006F360F">
        <w:rPr>
          <w:rFonts w:ascii="Times New Roman" w:eastAsia="Calibri" w:hAnsi="Times New Roman" w:cs="Times New Roman"/>
          <w:sz w:val="24"/>
          <w:szCs w:val="24"/>
        </w:rPr>
        <w:t xml:space="preserve"> </w:t>
      </w:r>
      <w:r w:rsidR="004A344D" w:rsidRPr="006F360F">
        <w:rPr>
          <w:rFonts w:ascii="Times New Roman" w:eastAsia="Calibri" w:hAnsi="Times New Roman" w:cs="Times New Roman"/>
          <w:sz w:val="24"/>
          <w:szCs w:val="24"/>
        </w:rPr>
        <w:t>A Faustian bargain indeed.</w:t>
      </w:r>
    </w:p>
    <w:p w14:paraId="38F4067A" w14:textId="202E67C4" w:rsidR="00821858" w:rsidRPr="006F360F" w:rsidRDefault="004A344D" w:rsidP="004A344D">
      <w:pPr>
        <w:spacing w:after="0" w:line="480" w:lineRule="auto"/>
        <w:rPr>
          <w:rFonts w:ascii="Times New Roman" w:eastAsia="Calibri" w:hAnsi="Times New Roman" w:cs="Times New Roman"/>
          <w:sz w:val="24"/>
          <w:szCs w:val="24"/>
        </w:rPr>
      </w:pPr>
      <w:r w:rsidRPr="006F360F">
        <w:rPr>
          <w:rFonts w:ascii="Times New Roman" w:eastAsia="Calibri" w:hAnsi="Times New Roman" w:cs="Times New Roman"/>
          <w:sz w:val="24"/>
          <w:szCs w:val="24"/>
        </w:rPr>
        <w:tab/>
        <w:t xml:space="preserve">Hume’s position as </w:t>
      </w:r>
      <w:r w:rsidR="00821858" w:rsidRPr="006F360F">
        <w:rPr>
          <w:rFonts w:ascii="Times New Roman" w:eastAsia="Calibri" w:hAnsi="Times New Roman" w:cs="Times New Roman"/>
          <w:sz w:val="24"/>
          <w:szCs w:val="24"/>
        </w:rPr>
        <w:t xml:space="preserve">I will </w:t>
      </w:r>
      <w:r w:rsidR="00FA6435" w:rsidRPr="006F360F">
        <w:rPr>
          <w:rFonts w:ascii="Times New Roman" w:eastAsia="Calibri" w:hAnsi="Times New Roman" w:cs="Times New Roman"/>
          <w:sz w:val="24"/>
          <w:szCs w:val="24"/>
        </w:rPr>
        <w:t xml:space="preserve">demonstrate </w:t>
      </w:r>
      <w:r w:rsidRPr="006F360F">
        <w:rPr>
          <w:rFonts w:ascii="Times New Roman" w:eastAsia="Calibri" w:hAnsi="Times New Roman" w:cs="Times New Roman"/>
          <w:sz w:val="24"/>
          <w:szCs w:val="24"/>
        </w:rPr>
        <w:t>is not much better for the soul. Ironically and paradoxically the same argument that subverted the idea of causality</w:t>
      </w:r>
      <w:r w:rsidR="0008684A"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a brutely physical </w:t>
      </w:r>
      <w:r w:rsidR="00FA6435" w:rsidRPr="006F360F">
        <w:rPr>
          <w:rFonts w:ascii="Times New Roman" w:eastAsia="Calibri" w:hAnsi="Times New Roman" w:cs="Times New Roman"/>
          <w:sz w:val="24"/>
          <w:szCs w:val="24"/>
        </w:rPr>
        <w:t>issue,</w:t>
      </w:r>
      <w:r w:rsidRPr="006F360F">
        <w:rPr>
          <w:rFonts w:ascii="Times New Roman" w:eastAsia="Calibri" w:hAnsi="Times New Roman" w:cs="Times New Roman"/>
          <w:sz w:val="24"/>
          <w:szCs w:val="24"/>
        </w:rPr>
        <w:t xml:space="preserve"> undermines the same suppositions that he has about the nature of the soul. The parallel is </w:t>
      </w:r>
      <w:r w:rsidRPr="006F360F">
        <w:rPr>
          <w:rFonts w:ascii="Times New Roman" w:eastAsia="Calibri" w:hAnsi="Times New Roman" w:cs="Times New Roman"/>
          <w:sz w:val="24"/>
          <w:szCs w:val="24"/>
        </w:rPr>
        <w:lastRenderedPageBreak/>
        <w:t xml:space="preserve">quite evident upon reflection. </w:t>
      </w:r>
      <w:r w:rsidR="00821858" w:rsidRPr="006F360F">
        <w:rPr>
          <w:rFonts w:ascii="Times New Roman" w:eastAsia="Calibri" w:hAnsi="Times New Roman" w:cs="Times New Roman"/>
          <w:sz w:val="24"/>
          <w:szCs w:val="24"/>
        </w:rPr>
        <w:t>Based upon Hume’s bundle theory which claims</w:t>
      </w:r>
      <w:r w:rsidRPr="006F360F">
        <w:rPr>
          <w:rFonts w:ascii="Times New Roman" w:eastAsia="Calibri" w:hAnsi="Times New Roman" w:cs="Times New Roman"/>
          <w:sz w:val="24"/>
          <w:szCs w:val="24"/>
        </w:rPr>
        <w:t xml:space="preserve"> we can only identify the existence of the soul in the rapid succession of its subjective characteristic moments of expression, like physical causality, it is nothing but this characterization, like the illusion of </w:t>
      </w:r>
      <w:r w:rsidR="00821858" w:rsidRPr="006F360F">
        <w:rPr>
          <w:rFonts w:ascii="Times New Roman" w:eastAsia="Calibri" w:hAnsi="Times New Roman" w:cs="Times New Roman"/>
          <w:sz w:val="24"/>
          <w:szCs w:val="24"/>
        </w:rPr>
        <w:t>causal</w:t>
      </w:r>
      <w:r w:rsidRPr="006F360F">
        <w:rPr>
          <w:rFonts w:ascii="Times New Roman" w:eastAsia="Calibri" w:hAnsi="Times New Roman" w:cs="Times New Roman"/>
          <w:sz w:val="24"/>
          <w:szCs w:val="24"/>
        </w:rPr>
        <w:t xml:space="preserve"> consistency there is no generalizable rule of self</w:t>
      </w:r>
      <w:r w:rsidR="00C65272"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consistency; the continued moments of the soul</w:t>
      </w:r>
      <w:r w:rsidR="00F909B7"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s existence prove no generalizable rule that would suggest the continuance of its existence, just like heavy wind resistant objects falling time and time again prove nothing of their future falling; you cannot generalize to a rule, the soul likewise possesses no endless </w:t>
      </w:r>
      <w:r w:rsidRPr="006F360F">
        <w:rPr>
          <w:rFonts w:ascii="Times New Roman" w:eastAsia="Calibri" w:hAnsi="Times New Roman" w:cs="Times New Roman"/>
          <w:i/>
          <w:iCs/>
          <w:sz w:val="24"/>
          <w:szCs w:val="24"/>
        </w:rPr>
        <w:t>infinity</w:t>
      </w:r>
      <w:r w:rsidRPr="006F360F">
        <w:rPr>
          <w:rFonts w:ascii="Times New Roman" w:eastAsia="Calibri" w:hAnsi="Times New Roman" w:cs="Times New Roman"/>
          <w:sz w:val="24"/>
          <w:szCs w:val="24"/>
        </w:rPr>
        <w:t xml:space="preserve"> of law and no </w:t>
      </w:r>
      <w:r w:rsidRPr="006F360F">
        <w:rPr>
          <w:rFonts w:ascii="Times New Roman" w:eastAsia="Calibri" w:hAnsi="Times New Roman" w:cs="Times New Roman"/>
          <w:i/>
          <w:iCs/>
          <w:sz w:val="24"/>
          <w:szCs w:val="24"/>
        </w:rPr>
        <w:t>totality</w:t>
      </w:r>
      <w:r w:rsidRPr="006F360F">
        <w:rPr>
          <w:rFonts w:ascii="Times New Roman" w:eastAsia="Calibri" w:hAnsi="Times New Roman" w:cs="Times New Roman"/>
          <w:sz w:val="24"/>
          <w:szCs w:val="24"/>
        </w:rPr>
        <w:t xml:space="preserve"> to borrow from Levinas’ book title terms</w:t>
      </w:r>
      <w:r w:rsidR="00821858" w:rsidRPr="006F360F">
        <w:rPr>
          <w:rFonts w:ascii="Times New Roman" w:eastAsia="Calibri" w:hAnsi="Times New Roman" w:cs="Times New Roman"/>
          <w:sz w:val="24"/>
          <w:szCs w:val="24"/>
        </w:rPr>
        <w:t xml:space="preserve">, or </w:t>
      </w:r>
      <w:r w:rsidR="00821858" w:rsidRPr="006F360F">
        <w:rPr>
          <w:rFonts w:ascii="Times New Roman" w:eastAsia="Calibri" w:hAnsi="Times New Roman" w:cs="Times New Roman"/>
          <w:i/>
          <w:iCs/>
          <w:sz w:val="24"/>
          <w:szCs w:val="24"/>
        </w:rPr>
        <w:t>Totality and Infinity</w:t>
      </w:r>
      <w:r w:rsidR="00821858" w:rsidRPr="006F360F">
        <w:rPr>
          <w:rFonts w:ascii="Times New Roman" w:eastAsia="Calibri" w:hAnsi="Times New Roman" w:cs="Times New Roman"/>
          <w:sz w:val="24"/>
          <w:szCs w:val="24"/>
        </w:rPr>
        <w:t xml:space="preserve"> his chief opus</w:t>
      </w:r>
      <w:r w:rsidRPr="006F360F">
        <w:rPr>
          <w:rFonts w:ascii="Times New Roman" w:eastAsia="Calibri" w:hAnsi="Times New Roman" w:cs="Times New Roman"/>
          <w:sz w:val="24"/>
          <w:szCs w:val="24"/>
        </w:rPr>
        <w:t>.</w:t>
      </w:r>
      <w:r w:rsidR="00EE3ACD" w:rsidRPr="006F360F">
        <w:rPr>
          <w:rFonts w:ascii="Times New Roman" w:eastAsia="Calibri" w:hAnsi="Times New Roman" w:cs="Times New Roman"/>
          <w:sz w:val="24"/>
          <w:szCs w:val="24"/>
        </w:rPr>
        <w:t xml:space="preserve"> </w:t>
      </w:r>
    </w:p>
    <w:p w14:paraId="318D278D" w14:textId="04EAFBAE" w:rsidR="00BF4322" w:rsidRPr="006F360F" w:rsidRDefault="004A344D" w:rsidP="00821858">
      <w:pPr>
        <w:spacing w:after="0" w:line="480" w:lineRule="auto"/>
        <w:ind w:firstLine="720"/>
        <w:rPr>
          <w:rFonts w:ascii="Times New Roman" w:eastAsia="Calibri" w:hAnsi="Times New Roman" w:cs="Times New Roman"/>
          <w:sz w:val="24"/>
          <w:szCs w:val="24"/>
        </w:rPr>
      </w:pPr>
      <w:r w:rsidRPr="006F360F">
        <w:rPr>
          <w:rFonts w:ascii="Times New Roman" w:eastAsia="Calibri" w:hAnsi="Times New Roman" w:cs="Times New Roman"/>
          <w:sz w:val="24"/>
          <w:szCs w:val="24"/>
        </w:rPr>
        <w:t>Nelson Pike</w:t>
      </w:r>
      <w:r w:rsidR="00821858"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writing on Hume’s bundle theory claims</w:t>
      </w:r>
      <w:r w:rsidR="0008684A"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despite the criticism claiming that Hume does not have a theory of mind</w:t>
      </w:r>
      <w:r w:rsidR="0008684A"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w:t>
      </w:r>
      <w:r w:rsidR="001C090D" w:rsidRPr="006F360F">
        <w:rPr>
          <w:rFonts w:ascii="Times New Roman" w:eastAsia="Calibri" w:hAnsi="Times New Roman" w:cs="Times New Roman"/>
          <w:sz w:val="24"/>
          <w:szCs w:val="24"/>
        </w:rPr>
        <w:t>that</w:t>
      </w:r>
      <w:r w:rsidRPr="006F360F">
        <w:rPr>
          <w:rFonts w:ascii="Times New Roman" w:eastAsia="Calibri" w:hAnsi="Times New Roman" w:cs="Times New Roman"/>
          <w:sz w:val="24"/>
          <w:szCs w:val="24"/>
        </w:rPr>
        <w:t xml:space="preserve"> isn’t true when he says, “</w:t>
      </w:r>
      <w:r w:rsidRPr="006F360F">
        <w:rPr>
          <w:rFonts w:ascii="Times New Roman" w:eastAsia="Calibri" w:hAnsi="Times New Roman" w:cs="Times New Roman"/>
          <w:sz w:val="24"/>
          <w:szCs w:val="24"/>
          <w:lang w:val="en-GB"/>
        </w:rPr>
        <w:t>Here and there in the secondary literature on the Treatise it is suggested that Hume denied that we have an idea of mind. Of course, if this were a correct interpretation of the text, what I have just said concerning the point of Hume's bundle theory of the self would have to be withdrawn.” (Pike, 161) Nelson Pike in his article attempting to defend Hume against the charged made goes on to say later that, “Hume says that we have no idea of a certain kind of mind, viz., a mind-substance which has perceptions</w:t>
      </w:r>
      <w:r w:rsidR="00E01E6E" w:rsidRPr="006F360F">
        <w:rPr>
          <w:rFonts w:ascii="Times New Roman" w:eastAsia="Calibri" w:hAnsi="Times New Roman" w:cs="Times New Roman"/>
          <w:sz w:val="24"/>
          <w:szCs w:val="24"/>
          <w:lang w:val="en-GB"/>
        </w:rPr>
        <w:t>.”…“</w:t>
      </w:r>
      <w:r w:rsidRPr="006F360F">
        <w:rPr>
          <w:rFonts w:ascii="Times New Roman" w:eastAsia="Calibri" w:hAnsi="Times New Roman" w:cs="Times New Roman"/>
          <w:sz w:val="24"/>
          <w:szCs w:val="24"/>
          <w:lang w:val="en-GB"/>
        </w:rPr>
        <w:t>Under analysis we discover that this idea is not the idea of a mental-substance; it is, rather, the idea of a bundle of perceptions.” (Pike, 162) So, what is the difference between a bundle of perceptions that constitutes the mind and having a “mind-substance</w:t>
      </w:r>
      <w:r w:rsidR="0037575D" w:rsidRPr="006F360F">
        <w:rPr>
          <w:rFonts w:ascii="Times New Roman" w:eastAsia="Calibri" w:hAnsi="Times New Roman" w:cs="Times New Roman"/>
          <w:sz w:val="24"/>
          <w:szCs w:val="24"/>
          <w:lang w:val="en-GB"/>
        </w:rPr>
        <w:t xml:space="preserve">” </w:t>
      </w:r>
      <w:r w:rsidR="00BF4322" w:rsidRPr="006F360F">
        <w:rPr>
          <w:rFonts w:ascii="Times New Roman" w:eastAsia="Calibri" w:hAnsi="Times New Roman" w:cs="Times New Roman"/>
          <w:sz w:val="24"/>
          <w:szCs w:val="24"/>
          <w:lang w:val="en-GB"/>
        </w:rPr>
        <w:t xml:space="preserve">or </w:t>
      </w:r>
      <w:r w:rsidRPr="006F360F">
        <w:rPr>
          <w:rFonts w:ascii="Times New Roman" w:eastAsia="Calibri" w:hAnsi="Times New Roman" w:cs="Times New Roman"/>
          <w:sz w:val="24"/>
          <w:szCs w:val="24"/>
          <w:lang w:val="en-GB"/>
        </w:rPr>
        <w:t>sou</w:t>
      </w:r>
      <w:r w:rsidR="0037575D" w:rsidRPr="006F360F">
        <w:rPr>
          <w:rFonts w:ascii="Times New Roman" w:eastAsia="Calibri" w:hAnsi="Times New Roman" w:cs="Times New Roman"/>
          <w:sz w:val="24"/>
          <w:szCs w:val="24"/>
          <w:lang w:val="en-GB"/>
        </w:rPr>
        <w:t>l and</w:t>
      </w:r>
      <w:r w:rsidRPr="006F360F">
        <w:rPr>
          <w:rFonts w:ascii="Times New Roman" w:eastAsia="Calibri" w:hAnsi="Times New Roman" w:cs="Times New Roman"/>
          <w:sz w:val="24"/>
          <w:szCs w:val="24"/>
          <w:lang w:val="en-GB"/>
        </w:rPr>
        <w:t xml:space="preserve"> self</w:t>
      </w:r>
      <w:r w:rsidR="0037575D" w:rsidRPr="006F360F">
        <w:rPr>
          <w:rFonts w:ascii="Times New Roman" w:eastAsia="Calibri" w:hAnsi="Times New Roman" w:cs="Times New Roman"/>
          <w:sz w:val="24"/>
          <w:szCs w:val="24"/>
          <w:lang w:val="en-GB"/>
        </w:rPr>
        <w:t>,</w:t>
      </w:r>
      <w:r w:rsidRPr="006F360F">
        <w:rPr>
          <w:rFonts w:ascii="Times New Roman" w:eastAsia="Calibri" w:hAnsi="Times New Roman" w:cs="Times New Roman"/>
          <w:sz w:val="24"/>
          <w:szCs w:val="24"/>
          <w:lang w:val="en-GB"/>
        </w:rPr>
        <w:t xml:space="preserve"> </w:t>
      </w:r>
      <w:r w:rsidR="0037575D" w:rsidRPr="006F360F">
        <w:rPr>
          <w:rFonts w:ascii="Times New Roman" w:eastAsia="Calibri" w:hAnsi="Times New Roman" w:cs="Times New Roman"/>
          <w:sz w:val="24"/>
          <w:szCs w:val="24"/>
          <w:lang w:val="en-GB"/>
        </w:rPr>
        <w:t>“</w:t>
      </w:r>
      <w:r w:rsidRPr="006F360F">
        <w:rPr>
          <w:rFonts w:ascii="Times New Roman" w:eastAsia="Calibri" w:hAnsi="Times New Roman" w:cs="Times New Roman"/>
          <w:sz w:val="24"/>
          <w:szCs w:val="24"/>
          <w:lang w:val="en-GB"/>
        </w:rPr>
        <w:t>which has perceptions”?</w:t>
      </w:r>
      <w:r w:rsidR="00EE3ACD" w:rsidRPr="006F360F">
        <w:rPr>
          <w:rFonts w:ascii="Times New Roman" w:eastAsia="Calibri" w:hAnsi="Times New Roman" w:cs="Times New Roman"/>
          <w:sz w:val="24"/>
          <w:szCs w:val="24"/>
          <w:lang w:val="en-GB"/>
        </w:rPr>
        <w:t xml:space="preserve"> (</w:t>
      </w:r>
      <w:r w:rsidR="0037575D" w:rsidRPr="006F360F">
        <w:rPr>
          <w:rFonts w:ascii="Times New Roman" w:eastAsia="Calibri" w:hAnsi="Times New Roman" w:cs="Times New Roman"/>
          <w:sz w:val="24"/>
          <w:szCs w:val="24"/>
          <w:lang w:val="en-GB"/>
        </w:rPr>
        <w:t>Pike, 162</w:t>
      </w:r>
      <w:r w:rsidR="00EE3ACD" w:rsidRPr="006F360F">
        <w:rPr>
          <w:rFonts w:ascii="Times New Roman" w:eastAsia="Calibri" w:hAnsi="Times New Roman" w:cs="Times New Roman"/>
          <w:sz w:val="24"/>
          <w:szCs w:val="24"/>
          <w:lang w:val="en-GB"/>
        </w:rPr>
        <w:t xml:space="preserve">) </w:t>
      </w:r>
      <w:r w:rsidRPr="006F360F">
        <w:rPr>
          <w:rFonts w:ascii="Times New Roman" w:eastAsia="Calibri" w:hAnsi="Times New Roman" w:cs="Times New Roman"/>
          <w:sz w:val="24"/>
          <w:szCs w:val="24"/>
          <w:lang w:val="en-GB"/>
        </w:rPr>
        <w:t>Does this necessarily imply in one case that a person would have a soul and in the other case that they don’t since they have merely a bundle of perceptions? Granted they could arguably have experiences and perhaps some of the experiences have certain characteristic patterns perhaps but is this all that is needed for a soul? Does it qualify as a soul? At first Hume’s objection</w:t>
      </w:r>
      <w:r w:rsidR="00BF4322" w:rsidRPr="006F360F">
        <w:rPr>
          <w:rFonts w:ascii="Times New Roman" w:eastAsia="Calibri" w:hAnsi="Times New Roman" w:cs="Times New Roman"/>
          <w:sz w:val="24"/>
          <w:szCs w:val="24"/>
          <w:lang w:val="en-GB"/>
        </w:rPr>
        <w:t>, to the soul,</w:t>
      </w:r>
      <w:r w:rsidRPr="006F360F">
        <w:rPr>
          <w:rFonts w:ascii="Times New Roman" w:eastAsia="Calibri" w:hAnsi="Times New Roman" w:cs="Times New Roman"/>
          <w:sz w:val="24"/>
          <w:szCs w:val="24"/>
          <w:lang w:val="en-GB"/>
        </w:rPr>
        <w:t xml:space="preserve"> seems to be formidable, how can any substance be anything more than its qualities or attributes as </w:t>
      </w:r>
      <w:r w:rsidRPr="006F360F">
        <w:rPr>
          <w:rFonts w:ascii="Times New Roman" w:eastAsia="Calibri" w:hAnsi="Times New Roman" w:cs="Times New Roman"/>
          <w:sz w:val="24"/>
          <w:szCs w:val="24"/>
          <w:lang w:val="en-GB"/>
        </w:rPr>
        <w:lastRenderedPageBreak/>
        <w:t>understood as connected with other</w:t>
      </w:r>
      <w:r w:rsidR="00BF4322" w:rsidRPr="006F360F">
        <w:rPr>
          <w:rFonts w:ascii="Times New Roman" w:eastAsia="Calibri" w:hAnsi="Times New Roman" w:cs="Times New Roman"/>
          <w:sz w:val="24"/>
          <w:szCs w:val="24"/>
          <w:lang w:val="en-GB"/>
        </w:rPr>
        <w:t xml:space="preserve"> qualities or attributes</w:t>
      </w:r>
      <w:r w:rsidRPr="006F360F">
        <w:rPr>
          <w:rFonts w:ascii="Times New Roman" w:eastAsia="Calibri" w:hAnsi="Times New Roman" w:cs="Times New Roman"/>
          <w:sz w:val="24"/>
          <w:szCs w:val="24"/>
          <w:lang w:val="en-GB"/>
        </w:rPr>
        <w:t>? This is difficult to answer, logically? Hume could discover no unified substance or soul when he looked within</w:t>
      </w:r>
      <w:r w:rsidR="00BF4322" w:rsidRPr="006F360F">
        <w:rPr>
          <w:rFonts w:ascii="Times New Roman" w:eastAsia="Calibri" w:hAnsi="Times New Roman" w:cs="Times New Roman"/>
          <w:sz w:val="24"/>
          <w:szCs w:val="24"/>
          <w:lang w:val="en-GB"/>
        </w:rPr>
        <w:t>,</w:t>
      </w:r>
      <w:r w:rsidRPr="006F360F">
        <w:rPr>
          <w:rFonts w:ascii="Times New Roman" w:eastAsia="Calibri" w:hAnsi="Times New Roman" w:cs="Times New Roman"/>
          <w:sz w:val="24"/>
          <w:szCs w:val="24"/>
          <w:lang w:val="en-GB"/>
        </w:rPr>
        <w:t xml:space="preserve"> but looking within ourselves</w:t>
      </w:r>
      <w:r w:rsidR="00BF4322" w:rsidRPr="006F360F">
        <w:rPr>
          <w:rFonts w:ascii="Times New Roman" w:eastAsia="Calibri" w:hAnsi="Times New Roman" w:cs="Times New Roman"/>
          <w:sz w:val="24"/>
          <w:szCs w:val="24"/>
          <w:lang w:val="en-GB"/>
        </w:rPr>
        <w:t>,</w:t>
      </w:r>
      <w:r w:rsidRPr="006F360F">
        <w:rPr>
          <w:rFonts w:ascii="Times New Roman" w:eastAsia="Calibri" w:hAnsi="Times New Roman" w:cs="Times New Roman"/>
          <w:sz w:val="24"/>
          <w:szCs w:val="24"/>
          <w:lang w:val="en-GB"/>
        </w:rPr>
        <w:t xml:space="preserve"> we may or may not notice the existence of our soul. In any case, based upon my personal introspection, the soul can be more described as a series of perceptions at times but also as distinctly unified and creating a greater sense of persistent cohesion and stability across time at other times. So</w:t>
      </w:r>
      <w:r w:rsidR="00BF4322" w:rsidRPr="006F360F">
        <w:rPr>
          <w:rFonts w:ascii="Times New Roman" w:eastAsia="Calibri" w:hAnsi="Times New Roman" w:cs="Times New Roman"/>
          <w:sz w:val="24"/>
          <w:szCs w:val="24"/>
          <w:lang w:val="en-GB"/>
        </w:rPr>
        <w:t>,</w:t>
      </w:r>
      <w:r w:rsidRPr="006F360F">
        <w:rPr>
          <w:rFonts w:ascii="Times New Roman" w:eastAsia="Calibri" w:hAnsi="Times New Roman" w:cs="Times New Roman"/>
          <w:sz w:val="24"/>
          <w:szCs w:val="24"/>
          <w:lang w:val="en-GB"/>
        </w:rPr>
        <w:t xml:space="preserve"> Hume is sometimes sort of right, however incorrect it may be to make</w:t>
      </w:r>
      <w:r w:rsidR="00BF4322" w:rsidRPr="006F360F">
        <w:rPr>
          <w:rFonts w:ascii="Times New Roman" w:eastAsia="Calibri" w:hAnsi="Times New Roman" w:cs="Times New Roman"/>
          <w:sz w:val="24"/>
          <w:szCs w:val="24"/>
          <w:lang w:val="en-GB"/>
        </w:rPr>
        <w:t xml:space="preserve"> this</w:t>
      </w:r>
      <w:r w:rsidRPr="006F360F">
        <w:rPr>
          <w:rFonts w:ascii="Times New Roman" w:eastAsia="Calibri" w:hAnsi="Times New Roman" w:cs="Times New Roman"/>
          <w:sz w:val="24"/>
          <w:szCs w:val="24"/>
          <w:lang w:val="en-GB"/>
        </w:rPr>
        <w:t xml:space="preserve"> into a general rule. In any case, I certainly acknowledge Pike’s point that Hume does have some concept of mind in his theory even if only a bundle theory.</w:t>
      </w:r>
    </w:p>
    <w:p w14:paraId="41B92112" w14:textId="2CBFA005" w:rsidR="004A344D" w:rsidRPr="006F360F" w:rsidRDefault="004A344D" w:rsidP="00821858">
      <w:pPr>
        <w:spacing w:after="0" w:line="480" w:lineRule="auto"/>
        <w:ind w:firstLine="720"/>
        <w:rPr>
          <w:rFonts w:ascii="Times New Roman" w:eastAsia="Calibri" w:hAnsi="Times New Roman" w:cs="Times New Roman"/>
          <w:sz w:val="24"/>
          <w:szCs w:val="24"/>
        </w:rPr>
      </w:pPr>
      <w:r w:rsidRPr="006F360F">
        <w:rPr>
          <w:rFonts w:ascii="Times New Roman" w:eastAsia="Calibri" w:hAnsi="Times New Roman" w:cs="Times New Roman"/>
          <w:sz w:val="24"/>
          <w:szCs w:val="24"/>
        </w:rPr>
        <w:t>Totality with regard to the soul</w:t>
      </w:r>
      <w:r w:rsidR="0065310E" w:rsidRPr="006F360F">
        <w:rPr>
          <w:rFonts w:ascii="Times New Roman" w:eastAsia="Calibri" w:hAnsi="Times New Roman" w:cs="Times New Roman"/>
          <w:sz w:val="24"/>
          <w:szCs w:val="24"/>
        </w:rPr>
        <w:t>’s</w:t>
      </w:r>
      <w:r w:rsidRPr="006F360F">
        <w:rPr>
          <w:rFonts w:ascii="Times New Roman" w:eastAsia="Calibri" w:hAnsi="Times New Roman" w:cs="Times New Roman"/>
          <w:sz w:val="24"/>
          <w:szCs w:val="24"/>
        </w:rPr>
        <w:t xml:space="preserve"> features would seem to pursue the myth of tyrannical totalitarian omnipotence, as Levinas objects.</w:t>
      </w:r>
      <w:r w:rsidR="00EE3ACD" w:rsidRPr="006F360F">
        <w:rPr>
          <w:rFonts w:ascii="Times New Roman" w:eastAsia="Calibri" w:hAnsi="Times New Roman" w:cs="Times New Roman"/>
          <w:sz w:val="24"/>
          <w:szCs w:val="24"/>
        </w:rPr>
        <w:t xml:space="preserve"> (</w:t>
      </w:r>
      <w:r w:rsidR="0042057B" w:rsidRPr="006F360F">
        <w:rPr>
          <w:rFonts w:ascii="Times New Roman" w:eastAsia="Calibri" w:hAnsi="Times New Roman" w:cs="Times New Roman"/>
          <w:sz w:val="24"/>
          <w:szCs w:val="24"/>
        </w:rPr>
        <w:t>Min, 572</w:t>
      </w:r>
      <w:r w:rsidR="00EE3ACD"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But without a flexible perhaps partial form of totality, a pseudo-total paroxysm of possibilities contained in infinite soul features</w:t>
      </w:r>
      <w:r w:rsidR="00BF4322"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perhaps</w:t>
      </w:r>
      <w:r w:rsidR="00BF4322"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the soul would lack it</w:t>
      </w:r>
      <w:r w:rsidR="00BF4322" w:rsidRPr="006F360F">
        <w:rPr>
          <w:rFonts w:ascii="Times New Roman" w:eastAsia="Calibri" w:hAnsi="Times New Roman" w:cs="Times New Roman"/>
          <w:sz w:val="24"/>
          <w:szCs w:val="24"/>
        </w:rPr>
        <w:t>s</w:t>
      </w:r>
      <w:r w:rsidRPr="006F360F">
        <w:rPr>
          <w:rFonts w:ascii="Times New Roman" w:eastAsia="Calibri" w:hAnsi="Times New Roman" w:cs="Times New Roman"/>
          <w:sz w:val="24"/>
          <w:szCs w:val="24"/>
        </w:rPr>
        <w:t xml:space="preserve"> resonance with memory and lived experience, equally complex and seemingly infinite. Hume seems to fail on precisely this point. He assumes totality rather than a </w:t>
      </w:r>
      <w:r w:rsidR="00FA6435" w:rsidRPr="006F360F">
        <w:rPr>
          <w:rFonts w:ascii="Times New Roman" w:eastAsia="Calibri" w:hAnsi="Times New Roman" w:cs="Times New Roman"/>
          <w:sz w:val="24"/>
          <w:szCs w:val="24"/>
        </w:rPr>
        <w:t>pseudo</w:t>
      </w:r>
      <w:r w:rsidRPr="006F360F">
        <w:rPr>
          <w:rFonts w:ascii="Times New Roman" w:eastAsia="Calibri" w:hAnsi="Times New Roman" w:cs="Times New Roman"/>
          <w:sz w:val="24"/>
          <w:szCs w:val="24"/>
        </w:rPr>
        <w:t xml:space="preserve">-total infinite resonation with reality. </w:t>
      </w:r>
      <w:r w:rsidR="00BF4322" w:rsidRPr="006F360F">
        <w:rPr>
          <w:rFonts w:ascii="Times New Roman" w:eastAsia="Calibri" w:hAnsi="Times New Roman" w:cs="Times New Roman"/>
          <w:sz w:val="24"/>
          <w:szCs w:val="24"/>
        </w:rPr>
        <w:t>This does not</w:t>
      </w:r>
      <w:r w:rsidRPr="006F360F">
        <w:rPr>
          <w:rFonts w:ascii="Times New Roman" w:eastAsia="Calibri" w:hAnsi="Times New Roman" w:cs="Times New Roman"/>
          <w:sz w:val="24"/>
          <w:szCs w:val="24"/>
        </w:rPr>
        <w:t xml:space="preserve"> account for Heraclitus’ connection between logos and flux. </w:t>
      </w:r>
      <w:r w:rsidR="00FA6435" w:rsidRPr="006F360F">
        <w:rPr>
          <w:rFonts w:ascii="Times New Roman" w:eastAsia="Calibri" w:hAnsi="Times New Roman" w:cs="Times New Roman"/>
          <w:sz w:val="24"/>
          <w:szCs w:val="24"/>
        </w:rPr>
        <w:t>Hume’s</w:t>
      </w:r>
      <w:r w:rsidRPr="006F360F">
        <w:rPr>
          <w:rFonts w:ascii="Times New Roman" w:eastAsia="Calibri" w:hAnsi="Times New Roman" w:cs="Times New Roman"/>
          <w:sz w:val="24"/>
          <w:szCs w:val="24"/>
        </w:rPr>
        <w:t xml:space="preserve"> position implies, the soul is thusly finite, or at a minimum that its immortality is not assured.</w:t>
      </w:r>
      <w:bookmarkEnd w:id="0"/>
    </w:p>
    <w:p w14:paraId="76368F85" w14:textId="6CF80619" w:rsidR="004A344D" w:rsidRPr="006F360F" w:rsidRDefault="004A344D" w:rsidP="004A344D">
      <w:pPr>
        <w:spacing w:after="0" w:line="480" w:lineRule="auto"/>
        <w:rPr>
          <w:rFonts w:ascii="Times New Roman" w:eastAsia="Calibri" w:hAnsi="Times New Roman" w:cs="Times New Roman"/>
          <w:sz w:val="24"/>
          <w:szCs w:val="24"/>
        </w:rPr>
      </w:pPr>
      <w:r w:rsidRPr="006F360F">
        <w:rPr>
          <w:rFonts w:ascii="Times New Roman" w:eastAsia="Calibri" w:hAnsi="Times New Roman" w:cs="Times New Roman"/>
          <w:sz w:val="24"/>
          <w:szCs w:val="24"/>
        </w:rPr>
        <w:tab/>
        <w:t>Extrapolating towards the view that contains the general thrust of Descartes</w:t>
      </w:r>
      <w:r w:rsidR="0065310E"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position I hope the reader will not find too necessary, as likewise based upon the above conclusions it seems that there is no reason to prefer this sort of theory, Humean or Lockean</w:t>
      </w:r>
      <w:r w:rsidR="0008684A"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to the rather seemingly benign views of Descartes</w:t>
      </w:r>
      <w:r w:rsidR="0065310E"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position or someone like Berkeley, anything to unload the general ballast of these Lockean impositions, and diffuse them in the smooth concept of soulness and individuality. Nevertheless, needless to say, any species of idealism or dualism seems preferable to the</w:t>
      </w:r>
      <w:r w:rsidR="001625E6" w:rsidRPr="006F360F">
        <w:rPr>
          <w:rFonts w:ascii="Times New Roman" w:eastAsia="Calibri" w:hAnsi="Times New Roman" w:cs="Times New Roman"/>
          <w:sz w:val="24"/>
          <w:szCs w:val="24"/>
        </w:rPr>
        <w:t xml:space="preserve"> metal clanking </w:t>
      </w:r>
      <w:r w:rsidRPr="006F360F">
        <w:rPr>
          <w:rFonts w:ascii="Times New Roman" w:eastAsia="Calibri" w:hAnsi="Times New Roman" w:cs="Times New Roman"/>
          <w:sz w:val="24"/>
          <w:szCs w:val="24"/>
        </w:rPr>
        <w:t xml:space="preserve">Lockean and Humean alternatives at this point. I will now provide the balm and the salve to cure the wound with the concept of aether, a </w:t>
      </w:r>
      <w:r w:rsidRPr="006F360F">
        <w:rPr>
          <w:rFonts w:ascii="Times New Roman" w:eastAsia="Calibri" w:hAnsi="Times New Roman" w:cs="Times New Roman"/>
          <w:sz w:val="24"/>
          <w:szCs w:val="24"/>
        </w:rPr>
        <w:lastRenderedPageBreak/>
        <w:t>metaphysical and mysterious concept. Let us now turn to the importance of aether as a concept.</w:t>
      </w:r>
    </w:p>
    <w:p w14:paraId="262CD54F" w14:textId="0BB23BE8" w:rsidR="004A344D" w:rsidRPr="006F360F" w:rsidRDefault="004A344D" w:rsidP="004A344D">
      <w:pPr>
        <w:spacing w:after="0" w:line="480" w:lineRule="auto"/>
        <w:ind w:firstLine="360"/>
        <w:rPr>
          <w:rFonts w:ascii="Times New Roman" w:eastAsia="Times New Roman" w:hAnsi="Times New Roman" w:cs="Times New Roman"/>
          <w:color w:val="000000"/>
          <w:sz w:val="24"/>
          <w:szCs w:val="24"/>
          <w:shd w:val="clear" w:color="auto" w:fill="FFFFFF"/>
          <w:lang w:val="en-GB" w:eastAsia="en-GB"/>
        </w:rPr>
      </w:pPr>
      <w:r w:rsidRPr="006F360F">
        <w:rPr>
          <w:rFonts w:ascii="Times New Roman" w:eastAsia="Calibri" w:hAnsi="Times New Roman" w:cs="Times New Roman"/>
          <w:sz w:val="24"/>
          <w:szCs w:val="24"/>
        </w:rPr>
        <w:t xml:space="preserve">Also, familiar and similar to this viewpoint is the question of what substance the universe is composed of or the four elements fire, water, air, earth, or the pre-Socratics’ views of Heraclitus, Thales, and Anaximenes respectively for the first three, earth being the only substance not </w:t>
      </w:r>
      <w:r w:rsidR="00972B2C" w:rsidRPr="006F360F">
        <w:rPr>
          <w:rFonts w:ascii="Times New Roman" w:eastAsia="Calibri" w:hAnsi="Times New Roman" w:cs="Times New Roman"/>
          <w:sz w:val="24"/>
          <w:szCs w:val="24"/>
        </w:rPr>
        <w:t>argued for chiefly</w:t>
      </w:r>
      <w:r w:rsidRPr="006F360F">
        <w:rPr>
          <w:rFonts w:ascii="Times New Roman" w:eastAsia="Calibri" w:hAnsi="Times New Roman" w:cs="Times New Roman"/>
          <w:sz w:val="24"/>
          <w:szCs w:val="24"/>
        </w:rPr>
        <w:t xml:space="preserve"> by some major pre-Socratic as fundamental, though several pre-Socratic philosophers included it as one of the four main elements. There was also the possibility of a fifth element, or aether as proposed by Plato and Aristotle, often associated with celestial and heavenly bodies. In Aristotle, aether </w:t>
      </w:r>
      <w:r w:rsidR="003C12E0" w:rsidRPr="006F360F">
        <w:rPr>
          <w:rFonts w:ascii="Times New Roman" w:eastAsia="Calibri" w:hAnsi="Times New Roman" w:cs="Times New Roman"/>
          <w:sz w:val="24"/>
          <w:szCs w:val="24"/>
        </w:rPr>
        <w:t>was the substance of</w:t>
      </w:r>
      <w:r w:rsidRPr="006F360F">
        <w:rPr>
          <w:rFonts w:ascii="Times New Roman" w:eastAsia="Calibri" w:hAnsi="Times New Roman" w:cs="Times New Roman"/>
          <w:sz w:val="24"/>
          <w:szCs w:val="24"/>
        </w:rPr>
        <w:t xml:space="preserve"> the crystalline spheres and was the air that the gods breathed</w:t>
      </w:r>
      <w:r w:rsidR="00B268A7"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xml:space="preserve"> (</w:t>
      </w:r>
      <w:r w:rsidR="00DA0CC8"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Fifth Element</w:t>
      </w:r>
      <w:r w:rsidR="00DA0CC8" w:rsidRPr="006F360F">
        <w:rPr>
          <w:rFonts w:ascii="Times New Roman" w:eastAsia="Calibri" w:hAnsi="Times New Roman" w:cs="Times New Roman"/>
          <w:sz w:val="24"/>
          <w:szCs w:val="24"/>
        </w:rPr>
        <w:t>”</w:t>
      </w:r>
      <w:r w:rsidRPr="006F360F">
        <w:rPr>
          <w:rFonts w:ascii="Times New Roman" w:eastAsia="Calibri" w:hAnsi="Times New Roman" w:cs="Times New Roman"/>
          <w:sz w:val="24"/>
          <w:szCs w:val="24"/>
        </w:rPr>
        <w:t>) Aether is interesting because it is an especially fine substance or rarified air. Also relevant, “</w:t>
      </w:r>
      <w:r w:rsidRPr="006F360F">
        <w:rPr>
          <w:rFonts w:ascii="Times New Roman" w:eastAsia="Times New Roman" w:hAnsi="Times New Roman" w:cs="Times New Roman"/>
          <w:color w:val="000000"/>
          <w:sz w:val="24"/>
          <w:szCs w:val="24"/>
          <w:shd w:val="clear" w:color="auto" w:fill="FFFFFF"/>
          <w:lang w:val="en-GB" w:eastAsia="en-GB"/>
        </w:rPr>
        <w:t>The word </w:t>
      </w:r>
      <w:r w:rsidRPr="006F360F">
        <w:rPr>
          <w:rFonts w:ascii="Times New Roman" w:eastAsia="Times New Roman" w:hAnsi="Times New Roman" w:cs="Times New Roman"/>
          <w:b/>
          <w:bCs/>
          <w:color w:val="000000"/>
          <w:sz w:val="24"/>
          <w:szCs w:val="24"/>
          <w:bdr w:val="none" w:sz="0" w:space="0" w:color="auto" w:frame="1"/>
          <w:shd w:val="clear" w:color="auto" w:fill="FFFFFF"/>
          <w:lang w:val="en-GB" w:eastAsia="en-GB"/>
        </w:rPr>
        <w:t>αἰθήρ</w:t>
      </w:r>
      <w:r w:rsidRPr="006F360F">
        <w:rPr>
          <w:rFonts w:ascii="Times New Roman" w:eastAsia="Times New Roman" w:hAnsi="Times New Roman" w:cs="Times New Roman"/>
          <w:color w:val="000000"/>
          <w:sz w:val="24"/>
          <w:szCs w:val="24"/>
          <w:shd w:val="clear" w:color="auto" w:fill="FFFFFF"/>
          <w:lang w:val="en-GB" w:eastAsia="en-GB"/>
        </w:rPr>
        <w:t> (aithēr) in Homeric Greek means “</w:t>
      </w:r>
      <w:r w:rsidRPr="006F360F">
        <w:rPr>
          <w:rFonts w:ascii="Times New Roman" w:eastAsia="Times New Roman" w:hAnsi="Times New Roman" w:cs="Times New Roman"/>
          <w:i/>
          <w:iCs/>
          <w:color w:val="000000"/>
          <w:sz w:val="24"/>
          <w:szCs w:val="24"/>
          <w:bdr w:val="none" w:sz="0" w:space="0" w:color="auto" w:frame="1"/>
          <w:shd w:val="clear" w:color="auto" w:fill="FFFFFF"/>
          <w:lang w:val="en-GB" w:eastAsia="en-GB"/>
        </w:rPr>
        <w:t>pure, fresh air</w:t>
      </w:r>
      <w:r w:rsidRPr="006F360F">
        <w:rPr>
          <w:rFonts w:ascii="Times New Roman" w:eastAsia="Times New Roman" w:hAnsi="Times New Roman" w:cs="Times New Roman"/>
          <w:color w:val="000000"/>
          <w:sz w:val="24"/>
          <w:szCs w:val="24"/>
          <w:shd w:val="clear" w:color="auto" w:fill="FFFFFF"/>
          <w:lang w:val="en-GB" w:eastAsia="en-GB"/>
        </w:rPr>
        <w:t>” or “</w:t>
      </w:r>
      <w:r w:rsidRPr="006F360F">
        <w:rPr>
          <w:rFonts w:ascii="Times New Roman" w:eastAsia="Times New Roman" w:hAnsi="Times New Roman" w:cs="Times New Roman"/>
          <w:i/>
          <w:iCs/>
          <w:color w:val="000000"/>
          <w:sz w:val="24"/>
          <w:szCs w:val="24"/>
          <w:bdr w:val="none" w:sz="0" w:space="0" w:color="auto" w:frame="1"/>
          <w:shd w:val="clear" w:color="auto" w:fill="FFFFFF"/>
          <w:lang w:val="en-GB" w:eastAsia="en-GB"/>
        </w:rPr>
        <w:t>clear sky</w:t>
      </w:r>
      <w:r w:rsidRPr="006F360F">
        <w:rPr>
          <w:rFonts w:ascii="Times New Roman" w:eastAsia="Times New Roman" w:hAnsi="Times New Roman" w:cs="Times New Roman"/>
          <w:color w:val="000000"/>
          <w:sz w:val="24"/>
          <w:szCs w:val="24"/>
          <w:shd w:val="clear" w:color="auto" w:fill="FFFFFF"/>
          <w:lang w:val="en-GB" w:eastAsia="en-GB"/>
        </w:rPr>
        <w:t>”. (</w:t>
      </w:r>
      <w:r w:rsidR="00DA0CC8"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Fifth Element</w:t>
      </w:r>
      <w:r w:rsidR="00DA0CC8"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Relating to the sky it was the substance of the crystalline spheres, as Aristotle described that held celestial bodies (</w:t>
      </w:r>
      <w:r w:rsidR="00DA0CC8"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Fifth Element</w:t>
      </w:r>
      <w:r w:rsidR="00DA0CC8"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w:t>
      </w:r>
      <w:r w:rsidR="00B268A7"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Aristotle introduced this term as a “new fifth element” to “the classical elements of Ionian philosophy” although Plato had mentioned it already in the </w:t>
      </w:r>
      <w:r w:rsidRPr="006F360F">
        <w:rPr>
          <w:rFonts w:ascii="Times New Roman" w:eastAsia="Times New Roman" w:hAnsi="Times New Roman" w:cs="Times New Roman"/>
          <w:i/>
          <w:iCs/>
          <w:color w:val="000000"/>
          <w:sz w:val="24"/>
          <w:szCs w:val="24"/>
          <w:shd w:val="clear" w:color="auto" w:fill="FFFFFF"/>
          <w:lang w:val="en-GB" w:eastAsia="en-GB"/>
        </w:rPr>
        <w:t>Timaeus</w:t>
      </w:r>
      <w:r w:rsidRPr="006F360F">
        <w:rPr>
          <w:rFonts w:ascii="Times New Roman" w:eastAsia="Times New Roman" w:hAnsi="Times New Roman" w:cs="Times New Roman"/>
          <w:color w:val="000000"/>
          <w:sz w:val="24"/>
          <w:szCs w:val="24"/>
          <w:shd w:val="clear" w:color="auto" w:fill="FFFFFF"/>
          <w:lang w:val="en-GB" w:eastAsia="en-GB"/>
        </w:rPr>
        <w:t>, saying “there is the most translucent kind which is called by the name of aether” (Plato,</w:t>
      </w:r>
      <w:r w:rsidR="00E94D7A" w:rsidRPr="006F360F">
        <w:rPr>
          <w:rFonts w:ascii="Times New Roman" w:eastAsia="Times New Roman" w:hAnsi="Times New Roman" w:cs="Times New Roman"/>
          <w:color w:val="000000"/>
          <w:sz w:val="24"/>
          <w:szCs w:val="24"/>
          <w:shd w:val="clear" w:color="auto" w:fill="FFFFFF"/>
          <w:lang w:val="en-GB" w:eastAsia="en-GB"/>
        </w:rPr>
        <w:t xml:space="preserve"> </w:t>
      </w:r>
      <w:r w:rsidRPr="006F360F">
        <w:rPr>
          <w:rFonts w:ascii="Times New Roman" w:eastAsia="Times New Roman" w:hAnsi="Times New Roman" w:cs="Times New Roman"/>
          <w:color w:val="000000"/>
          <w:sz w:val="24"/>
          <w:szCs w:val="24"/>
          <w:shd w:val="clear" w:color="auto" w:fill="FFFFFF"/>
          <w:lang w:val="en-GB" w:eastAsia="en-GB"/>
        </w:rPr>
        <w:t>58d). Also, once again and to add the concept of essence, “In Greek mythology, it was thought to be the pure essence that the gods breathed, filling the space where they lived, analogous to the air breathed by mortals.” (</w:t>
      </w:r>
      <w:r w:rsidR="00DA0CC8"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Fifth Element</w:t>
      </w:r>
      <w:r w:rsidR="00DA0CC8"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w:t>
      </w:r>
    </w:p>
    <w:p w14:paraId="15F66320" w14:textId="0E8D17D0" w:rsidR="004A344D" w:rsidRPr="006F360F" w:rsidRDefault="004A344D" w:rsidP="00077C6E">
      <w:pPr>
        <w:spacing w:after="0" w:line="480" w:lineRule="auto"/>
        <w:ind w:firstLine="360"/>
        <w:rPr>
          <w:rFonts w:ascii="Times New Roman" w:eastAsia="Times New Roman" w:hAnsi="Times New Roman" w:cs="Times New Roman"/>
          <w:color w:val="000000"/>
          <w:sz w:val="24"/>
          <w:szCs w:val="24"/>
          <w:shd w:val="clear" w:color="auto" w:fill="FFFFFF"/>
          <w:lang w:val="en-GB" w:eastAsia="en-GB"/>
        </w:rPr>
      </w:pPr>
      <w:r w:rsidRPr="006F360F">
        <w:rPr>
          <w:rFonts w:ascii="Times New Roman" w:eastAsia="Times New Roman" w:hAnsi="Times New Roman" w:cs="Times New Roman"/>
          <w:color w:val="000000"/>
          <w:sz w:val="24"/>
          <w:szCs w:val="24"/>
          <w:shd w:val="clear" w:color="auto" w:fill="FFFFFF"/>
          <w:lang w:val="en-GB" w:eastAsia="en-GB"/>
        </w:rPr>
        <w:t>Particularly, relevant is the idea that</w:t>
      </w:r>
      <w:r w:rsidR="0002132E" w:rsidRPr="006F360F">
        <w:rPr>
          <w:rFonts w:ascii="Times New Roman" w:eastAsia="Times New Roman" w:hAnsi="Times New Roman" w:cs="Times New Roman"/>
          <w:color w:val="000000"/>
          <w:sz w:val="24"/>
          <w:szCs w:val="24"/>
          <w:shd w:val="clear" w:color="auto" w:fill="FFFFFF"/>
          <w:lang w:val="en-GB" w:eastAsia="en-GB"/>
        </w:rPr>
        <w:t xml:space="preserve"> aether</w:t>
      </w:r>
      <w:r w:rsidRPr="006F360F">
        <w:rPr>
          <w:rFonts w:ascii="Times New Roman" w:eastAsia="Times New Roman" w:hAnsi="Times New Roman" w:cs="Times New Roman"/>
          <w:color w:val="000000"/>
          <w:sz w:val="24"/>
          <w:szCs w:val="24"/>
          <w:shd w:val="clear" w:color="auto" w:fill="FFFFFF"/>
          <w:lang w:val="en-GB" w:eastAsia="en-GB"/>
        </w:rPr>
        <w:t xml:space="preserve"> is connected with the soul and the possibility of interaction with the body. In alchemy, the idea of aether was relevant to the elixir of life or the philosopher’s stone one of whose properties were to confer immortality upon the person who drank it. In science it is often associated with Newton, who spent </w:t>
      </w:r>
      <w:r w:rsidR="00EF1D82" w:rsidRPr="006F360F">
        <w:rPr>
          <w:rFonts w:ascii="Times New Roman" w:eastAsia="Times New Roman" w:hAnsi="Times New Roman" w:cs="Times New Roman"/>
          <w:color w:val="000000"/>
          <w:sz w:val="24"/>
          <w:szCs w:val="24"/>
          <w:shd w:val="clear" w:color="auto" w:fill="FFFFFF"/>
          <w:lang w:val="en-GB" w:eastAsia="en-GB"/>
        </w:rPr>
        <w:t xml:space="preserve">much </w:t>
      </w:r>
      <w:r w:rsidR="0089637B" w:rsidRPr="006F360F">
        <w:rPr>
          <w:rFonts w:ascii="Times New Roman" w:eastAsia="Times New Roman" w:hAnsi="Times New Roman" w:cs="Times New Roman"/>
          <w:color w:val="000000"/>
          <w:sz w:val="24"/>
          <w:szCs w:val="24"/>
          <w:shd w:val="clear" w:color="auto" w:fill="FFFFFF"/>
          <w:lang w:val="en-GB" w:eastAsia="en-GB"/>
        </w:rPr>
        <w:t>of his</w:t>
      </w:r>
      <w:r w:rsidRPr="006F360F">
        <w:rPr>
          <w:rFonts w:ascii="Times New Roman" w:eastAsia="Times New Roman" w:hAnsi="Times New Roman" w:cs="Times New Roman"/>
          <w:color w:val="000000"/>
          <w:sz w:val="24"/>
          <w:szCs w:val="24"/>
          <w:shd w:val="clear" w:color="auto" w:fill="FFFFFF"/>
          <w:lang w:val="en-GB" w:eastAsia="en-GB"/>
        </w:rPr>
        <w:t xml:space="preserve"> life occupied with alchemy. Ultimately, it became despised</w:t>
      </w:r>
      <w:r w:rsidR="0089637B" w:rsidRPr="006F360F">
        <w:rPr>
          <w:rFonts w:ascii="Times New Roman" w:eastAsia="Times New Roman" w:hAnsi="Times New Roman" w:cs="Times New Roman"/>
          <w:color w:val="000000"/>
          <w:sz w:val="24"/>
          <w:szCs w:val="24"/>
          <w:shd w:val="clear" w:color="auto" w:fill="FFFFFF"/>
          <w:lang w:val="en-GB" w:eastAsia="en-GB"/>
        </w:rPr>
        <w:t xml:space="preserve"> </w:t>
      </w:r>
      <w:r w:rsidR="007937E4" w:rsidRPr="006F360F">
        <w:rPr>
          <w:rFonts w:ascii="Times New Roman" w:eastAsia="Times New Roman" w:hAnsi="Times New Roman" w:cs="Times New Roman"/>
          <w:color w:val="000000"/>
          <w:sz w:val="24"/>
          <w:szCs w:val="24"/>
          <w:shd w:val="clear" w:color="auto" w:fill="FFFFFF"/>
          <w:lang w:val="en-GB" w:eastAsia="en-GB"/>
        </w:rPr>
        <w:t>and</w:t>
      </w:r>
      <w:r w:rsidRPr="006F360F">
        <w:rPr>
          <w:rFonts w:ascii="Times New Roman" w:eastAsia="Times New Roman" w:hAnsi="Times New Roman" w:cs="Times New Roman"/>
          <w:color w:val="000000"/>
          <w:sz w:val="24"/>
          <w:szCs w:val="24"/>
          <w:shd w:val="clear" w:color="auto" w:fill="FFFFFF"/>
          <w:lang w:val="en-GB" w:eastAsia="en-GB"/>
        </w:rPr>
        <w:t xml:space="preserve"> discredited theory in science</w:t>
      </w:r>
      <w:r w:rsidR="0089637B" w:rsidRPr="006F360F">
        <w:rPr>
          <w:rFonts w:ascii="Times New Roman" w:eastAsia="Times New Roman" w:hAnsi="Times New Roman" w:cs="Times New Roman"/>
          <w:color w:val="000000"/>
          <w:sz w:val="24"/>
          <w:szCs w:val="24"/>
          <w:shd w:val="clear" w:color="auto" w:fill="FFFFFF"/>
          <w:lang w:val="en-GB" w:eastAsia="en-GB"/>
        </w:rPr>
        <w:t xml:space="preserve"> when</w:t>
      </w:r>
      <w:r w:rsidR="007937E4" w:rsidRPr="006F360F">
        <w:rPr>
          <w:rFonts w:ascii="Times New Roman" w:eastAsia="Times New Roman" w:hAnsi="Times New Roman" w:cs="Times New Roman"/>
          <w:color w:val="000000"/>
          <w:sz w:val="24"/>
          <w:szCs w:val="24"/>
          <w:shd w:val="clear" w:color="auto" w:fill="FFFFFF"/>
          <w:lang w:val="en-GB" w:eastAsia="en-GB"/>
        </w:rPr>
        <w:t xml:space="preserve"> Einstein’s</w:t>
      </w:r>
      <w:r w:rsidR="0089637B" w:rsidRPr="006F360F">
        <w:rPr>
          <w:rFonts w:ascii="Times New Roman" w:eastAsia="Times New Roman" w:hAnsi="Times New Roman" w:cs="Times New Roman"/>
          <w:color w:val="000000"/>
          <w:sz w:val="24"/>
          <w:szCs w:val="24"/>
          <w:shd w:val="clear" w:color="auto" w:fill="FFFFFF"/>
          <w:lang w:val="en-GB" w:eastAsia="en-GB"/>
        </w:rPr>
        <w:t xml:space="preserve"> special relativity</w:t>
      </w:r>
      <w:r w:rsidR="007937E4" w:rsidRPr="006F360F">
        <w:rPr>
          <w:rFonts w:ascii="Times New Roman" w:eastAsia="Times New Roman" w:hAnsi="Times New Roman" w:cs="Times New Roman"/>
          <w:color w:val="000000"/>
          <w:sz w:val="24"/>
          <w:szCs w:val="24"/>
          <w:shd w:val="clear" w:color="auto" w:fill="FFFFFF"/>
          <w:lang w:val="en-GB" w:eastAsia="en-GB"/>
        </w:rPr>
        <w:t xml:space="preserve"> paper</w:t>
      </w:r>
      <w:r w:rsidR="0089637B" w:rsidRPr="006F360F">
        <w:rPr>
          <w:rFonts w:ascii="Times New Roman" w:eastAsia="Times New Roman" w:hAnsi="Times New Roman" w:cs="Times New Roman"/>
          <w:color w:val="000000"/>
          <w:sz w:val="24"/>
          <w:szCs w:val="24"/>
          <w:shd w:val="clear" w:color="auto" w:fill="FFFFFF"/>
          <w:lang w:val="en-GB" w:eastAsia="en-GB"/>
        </w:rPr>
        <w:t xml:space="preserve"> was</w:t>
      </w:r>
      <w:r w:rsidR="007937E4" w:rsidRPr="006F360F">
        <w:rPr>
          <w:rFonts w:ascii="Times New Roman" w:eastAsia="Times New Roman" w:hAnsi="Times New Roman" w:cs="Times New Roman"/>
          <w:color w:val="000000"/>
          <w:sz w:val="24"/>
          <w:szCs w:val="24"/>
          <w:shd w:val="clear" w:color="auto" w:fill="FFFFFF"/>
          <w:lang w:val="en-GB" w:eastAsia="en-GB"/>
        </w:rPr>
        <w:t xml:space="preserve"> published</w:t>
      </w:r>
      <w:r w:rsidRPr="006F360F">
        <w:rPr>
          <w:rFonts w:ascii="Times New Roman" w:eastAsia="Times New Roman" w:hAnsi="Times New Roman" w:cs="Times New Roman"/>
          <w:color w:val="000000"/>
          <w:sz w:val="24"/>
          <w:szCs w:val="24"/>
          <w:shd w:val="clear" w:color="auto" w:fill="FFFFFF"/>
          <w:lang w:val="en-GB" w:eastAsia="en-GB"/>
        </w:rPr>
        <w:t xml:space="preserve">. It was proposed as the mechanism for </w:t>
      </w:r>
      <w:r w:rsidRPr="006F360F">
        <w:rPr>
          <w:rFonts w:ascii="Times New Roman" w:eastAsia="Times New Roman" w:hAnsi="Times New Roman" w:cs="Times New Roman"/>
          <w:color w:val="000000"/>
          <w:sz w:val="24"/>
          <w:szCs w:val="24"/>
          <w:shd w:val="clear" w:color="auto" w:fill="FFFFFF"/>
          <w:lang w:val="en-GB" w:eastAsia="en-GB"/>
        </w:rPr>
        <w:lastRenderedPageBreak/>
        <w:t>light propagation or the luminiferous aether meaning light-bearing (Encyclopedia</w:t>
      </w:r>
      <w:r w:rsidR="00E94D7A"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w:t>
      </w:r>
      <w:r w:rsidR="00077C6E" w:rsidRPr="006F360F">
        <w:rPr>
          <w:rFonts w:ascii="Times New Roman" w:eastAsia="Times New Roman" w:hAnsi="Times New Roman" w:cs="Times New Roman"/>
          <w:color w:val="000000"/>
          <w:sz w:val="24"/>
          <w:szCs w:val="24"/>
          <w:shd w:val="clear" w:color="auto" w:fill="FFFFFF"/>
          <w:lang w:val="en-GB" w:eastAsia="en-GB"/>
        </w:rPr>
        <w:t>“</w:t>
      </w:r>
      <w:r w:rsidR="00077C6E" w:rsidRPr="006F360F">
        <w:rPr>
          <w:rFonts w:ascii="Times New Roman" w:eastAsia="Calibri" w:hAnsi="Times New Roman" w:cs="Times New Roman"/>
          <w:sz w:val="24"/>
          <w:szCs w:val="24"/>
          <w:lang w:val="en-GB" w:eastAsia="en-GB"/>
        </w:rPr>
        <w:t>Luminiferous Aether”</w:t>
      </w:r>
      <w:r w:rsidRPr="006F360F">
        <w:rPr>
          <w:rFonts w:ascii="Times New Roman" w:eastAsia="Times New Roman" w:hAnsi="Times New Roman" w:cs="Times New Roman"/>
          <w:color w:val="000000"/>
          <w:sz w:val="24"/>
          <w:szCs w:val="24"/>
          <w:shd w:val="clear" w:color="auto" w:fill="FFFFFF"/>
          <w:lang w:val="en-GB" w:eastAsia="en-GB"/>
        </w:rPr>
        <w:t>). With the publication in his special theory of relativity, in 1905, Einstein came to the conclusion, with the Michelson and Morley experiments that the aether did not exist.</w:t>
      </w:r>
      <w:r w:rsidR="00BF67C1" w:rsidRPr="006F360F">
        <w:rPr>
          <w:rFonts w:ascii="Times New Roman" w:eastAsia="Times New Roman" w:hAnsi="Times New Roman" w:cs="Times New Roman"/>
          <w:color w:val="000000"/>
          <w:sz w:val="24"/>
          <w:szCs w:val="24"/>
          <w:shd w:val="clear" w:color="auto" w:fill="FFFFFF"/>
          <w:lang w:val="en-GB" w:eastAsia="en-GB"/>
        </w:rPr>
        <w:t xml:space="preserve"> (</w:t>
      </w:r>
      <w:r w:rsidR="00054021" w:rsidRPr="006F360F">
        <w:rPr>
          <w:rFonts w:ascii="Times New Roman" w:eastAsia="Times New Roman" w:hAnsi="Times New Roman" w:cs="Times New Roman"/>
          <w:color w:val="000000"/>
          <w:sz w:val="24"/>
          <w:szCs w:val="24"/>
          <w:shd w:val="clear" w:color="auto" w:fill="FFFFFF"/>
          <w:lang w:val="en-GB" w:eastAsia="en-GB"/>
        </w:rPr>
        <w:t xml:space="preserve">Britannica, </w:t>
      </w:r>
      <w:r w:rsidR="00E94D7A" w:rsidRPr="006F360F">
        <w:rPr>
          <w:rFonts w:ascii="Times New Roman" w:eastAsia="Times New Roman" w:hAnsi="Times New Roman" w:cs="Times New Roman"/>
          <w:color w:val="000000"/>
          <w:sz w:val="24"/>
          <w:szCs w:val="24"/>
          <w:shd w:val="clear" w:color="auto" w:fill="FFFFFF"/>
          <w:lang w:val="en-GB" w:eastAsia="en-GB"/>
        </w:rPr>
        <w:t>“</w:t>
      </w:r>
      <w:r w:rsidR="00054021" w:rsidRPr="006F360F">
        <w:rPr>
          <w:rFonts w:ascii="Times New Roman" w:eastAsia="Times New Roman" w:hAnsi="Times New Roman" w:cs="Times New Roman"/>
          <w:color w:val="000000"/>
          <w:sz w:val="24"/>
          <w:szCs w:val="24"/>
          <w:shd w:val="clear" w:color="auto" w:fill="FFFFFF"/>
          <w:lang w:val="en-GB" w:eastAsia="en-GB"/>
        </w:rPr>
        <w:t>Michelson and M</w:t>
      </w:r>
      <w:r w:rsidR="00F94D43" w:rsidRPr="006F360F">
        <w:rPr>
          <w:rFonts w:ascii="Times New Roman" w:eastAsia="Times New Roman" w:hAnsi="Times New Roman" w:cs="Times New Roman"/>
          <w:color w:val="000000"/>
          <w:sz w:val="24"/>
          <w:szCs w:val="24"/>
          <w:shd w:val="clear" w:color="auto" w:fill="FFFFFF"/>
          <w:lang w:val="en-GB" w:eastAsia="en-GB"/>
        </w:rPr>
        <w:t>orley</w:t>
      </w:r>
      <w:r w:rsidR="00054021" w:rsidRPr="006F360F">
        <w:rPr>
          <w:rFonts w:ascii="Times New Roman" w:eastAsia="Times New Roman" w:hAnsi="Times New Roman" w:cs="Times New Roman"/>
          <w:color w:val="000000"/>
          <w:sz w:val="24"/>
          <w:szCs w:val="24"/>
          <w:shd w:val="clear" w:color="auto" w:fill="FFFFFF"/>
          <w:lang w:val="en-GB" w:eastAsia="en-GB"/>
        </w:rPr>
        <w:t xml:space="preserve"> </w:t>
      </w:r>
      <w:r w:rsidR="00E94D7A" w:rsidRPr="006F360F">
        <w:rPr>
          <w:rFonts w:ascii="Times New Roman" w:eastAsia="Times New Roman" w:hAnsi="Times New Roman" w:cs="Times New Roman"/>
          <w:color w:val="000000"/>
          <w:sz w:val="24"/>
          <w:szCs w:val="24"/>
          <w:shd w:val="clear" w:color="auto" w:fill="FFFFFF"/>
          <w:lang w:val="en-GB" w:eastAsia="en-GB"/>
        </w:rPr>
        <w:t>E</w:t>
      </w:r>
      <w:r w:rsidR="00054021" w:rsidRPr="006F360F">
        <w:rPr>
          <w:rFonts w:ascii="Times New Roman" w:eastAsia="Times New Roman" w:hAnsi="Times New Roman" w:cs="Times New Roman"/>
          <w:color w:val="000000"/>
          <w:sz w:val="24"/>
          <w:szCs w:val="24"/>
          <w:shd w:val="clear" w:color="auto" w:fill="FFFFFF"/>
          <w:lang w:val="en-GB" w:eastAsia="en-GB"/>
        </w:rPr>
        <w:t>xperiment</w:t>
      </w:r>
      <w:r w:rsidR="00E94D7A" w:rsidRPr="006F360F">
        <w:rPr>
          <w:rFonts w:ascii="Times New Roman" w:eastAsia="Times New Roman" w:hAnsi="Times New Roman" w:cs="Times New Roman"/>
          <w:color w:val="000000"/>
          <w:sz w:val="24"/>
          <w:szCs w:val="24"/>
          <w:shd w:val="clear" w:color="auto" w:fill="FFFFFF"/>
          <w:lang w:val="en-GB" w:eastAsia="en-GB"/>
        </w:rPr>
        <w:t>”</w:t>
      </w:r>
      <w:r w:rsidR="00BF67C1" w:rsidRPr="006F360F">
        <w:rPr>
          <w:rFonts w:ascii="Times New Roman" w:eastAsia="Times New Roman" w:hAnsi="Times New Roman" w:cs="Times New Roman"/>
          <w:color w:val="000000"/>
          <w:sz w:val="24"/>
          <w:szCs w:val="24"/>
          <w:shd w:val="clear" w:color="auto" w:fill="FFFFFF"/>
          <w:lang w:val="en-GB" w:eastAsia="en-GB"/>
        </w:rPr>
        <w:t>)</w:t>
      </w:r>
      <w:r w:rsidR="00054021"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He rescinded this view 15 years later on, May 5, 1920, in an address to the University of Leiden, in the Netherlands, saying that aether did exist</w:t>
      </w:r>
      <w:r w:rsidR="007E2459" w:rsidRPr="006F360F">
        <w:rPr>
          <w:rFonts w:ascii="Times New Roman" w:eastAsia="Times New Roman" w:hAnsi="Times New Roman" w:cs="Times New Roman"/>
          <w:color w:val="000000"/>
          <w:sz w:val="24"/>
          <w:szCs w:val="24"/>
          <w:shd w:val="clear" w:color="auto" w:fill="FFFFFF"/>
          <w:lang w:val="en-GB" w:eastAsia="en-GB"/>
        </w:rPr>
        <w:t xml:space="preserve"> as so,</w:t>
      </w:r>
      <w:r w:rsidR="007726EE" w:rsidRPr="006F360F">
        <w:rPr>
          <w:rFonts w:ascii="Times New Roman" w:eastAsia="Times New Roman" w:hAnsi="Times New Roman" w:cs="Times New Roman"/>
          <w:color w:val="000000"/>
          <w:sz w:val="24"/>
          <w:szCs w:val="24"/>
          <w:shd w:val="clear" w:color="auto" w:fill="FFFFFF"/>
          <w:lang w:val="en-GB" w:eastAsia="en-GB"/>
        </w:rPr>
        <w:t xml:space="preserve"> </w:t>
      </w:r>
      <w:r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pacing w:val="-1"/>
          <w:sz w:val="24"/>
          <w:szCs w:val="24"/>
          <w:shd w:val="clear" w:color="auto" w:fill="FFFFFF"/>
          <w:lang w:val="en-GB" w:eastAsia="en-GB"/>
        </w:rPr>
        <w:t>Recapitulating, we may say that according to the general theory of relativity space is endowed with physical qualities; in this sense, therefore, there exists an aether. According to the general theory of relativity space without aether is unthinkable; for in such space there not only would be no propagation of light, but also no possibility of existence for standards of space and time…” (Einstein, 1920 Address) So, with this later view light propagation was explained as a feature of the space-time manifold therefore aether or this fabric existed, allowing for the common observation of the speed of light not being dependent on the speed of the emanation of the object which it was emitted from, an observation of the theory of special relativity</w:t>
      </w:r>
      <w:r w:rsidR="00A66007" w:rsidRPr="006F360F">
        <w:rPr>
          <w:rFonts w:ascii="Times New Roman" w:eastAsia="Times New Roman" w:hAnsi="Times New Roman" w:cs="Times New Roman"/>
          <w:color w:val="000000"/>
          <w:spacing w:val="-1"/>
          <w:sz w:val="24"/>
          <w:szCs w:val="24"/>
          <w:shd w:val="clear" w:color="auto" w:fill="FFFFFF"/>
          <w:lang w:val="en-GB" w:eastAsia="en-GB"/>
        </w:rPr>
        <w:t xml:space="preserve"> (</w:t>
      </w:r>
      <w:r w:rsidR="00E94D7A" w:rsidRPr="006F360F">
        <w:rPr>
          <w:rFonts w:ascii="Times New Roman" w:eastAsia="Times New Roman" w:hAnsi="Times New Roman" w:cs="Times New Roman"/>
          <w:color w:val="000000"/>
          <w:spacing w:val="-1"/>
          <w:sz w:val="24"/>
          <w:szCs w:val="24"/>
          <w:shd w:val="clear" w:color="auto" w:fill="FFFFFF"/>
          <w:lang w:val="en-GB" w:eastAsia="en-GB"/>
        </w:rPr>
        <w:t>“Energy Wave Theory”</w:t>
      </w:r>
      <w:r w:rsidR="00A66007" w:rsidRPr="006F360F">
        <w:rPr>
          <w:rFonts w:ascii="Times New Roman" w:eastAsia="Times New Roman" w:hAnsi="Times New Roman" w:cs="Times New Roman"/>
          <w:color w:val="000000"/>
          <w:spacing w:val="-1"/>
          <w:sz w:val="24"/>
          <w:szCs w:val="24"/>
          <w:shd w:val="clear" w:color="auto" w:fill="FFFFFF"/>
          <w:lang w:val="en-GB" w:eastAsia="en-GB"/>
        </w:rPr>
        <w:t>)</w:t>
      </w:r>
      <w:r w:rsidRPr="006F360F">
        <w:rPr>
          <w:rFonts w:ascii="Times New Roman" w:eastAsia="Times New Roman" w:hAnsi="Times New Roman" w:cs="Times New Roman"/>
          <w:color w:val="000000"/>
          <w:spacing w:val="-1"/>
          <w:sz w:val="24"/>
          <w:szCs w:val="24"/>
          <w:shd w:val="clear" w:color="auto" w:fill="FFFFFF"/>
          <w:lang w:val="en-GB" w:eastAsia="en-GB"/>
        </w:rPr>
        <w:t xml:space="preserve">. </w:t>
      </w:r>
    </w:p>
    <w:p w14:paraId="28457A26" w14:textId="2E543889" w:rsidR="004A344D" w:rsidRPr="006F360F" w:rsidRDefault="004A344D" w:rsidP="004A344D">
      <w:pPr>
        <w:spacing w:after="0" w:line="480" w:lineRule="auto"/>
        <w:ind w:firstLine="360"/>
        <w:rPr>
          <w:rFonts w:ascii="Times New Roman" w:eastAsia="Times New Roman" w:hAnsi="Times New Roman" w:cs="Times New Roman"/>
          <w:color w:val="000000"/>
          <w:spacing w:val="-1"/>
          <w:sz w:val="24"/>
          <w:szCs w:val="24"/>
          <w:shd w:val="clear" w:color="auto" w:fill="FFFFFF"/>
          <w:lang w:val="en-GB" w:eastAsia="en-GB"/>
        </w:rPr>
      </w:pPr>
      <w:r w:rsidRPr="006F360F">
        <w:rPr>
          <w:rFonts w:ascii="Times New Roman" w:eastAsia="Times New Roman" w:hAnsi="Times New Roman" w:cs="Times New Roman"/>
          <w:color w:val="000000"/>
          <w:spacing w:val="-1"/>
          <w:sz w:val="24"/>
          <w:szCs w:val="24"/>
          <w:shd w:val="clear" w:color="auto" w:fill="FFFFFF"/>
          <w:lang w:val="en-GB" w:eastAsia="en-GB"/>
        </w:rPr>
        <w:t>The persistence of this concept from Plato to Aristotle, to Newton, to Einstein</w:t>
      </w:r>
      <w:r w:rsidR="00A42C4C" w:rsidRPr="006F360F">
        <w:rPr>
          <w:rFonts w:ascii="Times New Roman" w:eastAsia="Times New Roman" w:hAnsi="Times New Roman" w:cs="Times New Roman"/>
          <w:color w:val="000000"/>
          <w:spacing w:val="-1"/>
          <w:sz w:val="24"/>
          <w:szCs w:val="24"/>
          <w:shd w:val="clear" w:color="auto" w:fill="FFFFFF"/>
          <w:lang w:val="en-GB" w:eastAsia="en-GB"/>
        </w:rPr>
        <w:t>, in different forms,</w:t>
      </w:r>
      <w:r w:rsidRPr="006F360F">
        <w:rPr>
          <w:rFonts w:ascii="Times New Roman" w:eastAsia="Times New Roman" w:hAnsi="Times New Roman" w:cs="Times New Roman"/>
          <w:color w:val="000000"/>
          <w:spacing w:val="-1"/>
          <w:sz w:val="24"/>
          <w:szCs w:val="24"/>
          <w:shd w:val="clear" w:color="auto" w:fill="FFFFFF"/>
          <w:lang w:val="en-GB" w:eastAsia="en-GB"/>
        </w:rPr>
        <w:t xml:space="preserve"> demonstrates the importance of this concept alone, as well as its connection to alchemical medieval thought in the elixir of life, and its existence as possible fifth element, in Aristotle’s view, of in Plato’s view the addition of another element, described by Aristotle as the aether. Furthermore, it is perhaps most relevant to the discussion of the soul and its possible connection and interaction with the physical world as this seems to suggest no specific boundary between the soul and the physical world, suggesting a dual interaction between them similar to Descartes. It is closely connected with Heraclitus’ idea of fire which is the divine logos of existence and the principle of change. Might this not be described as the soul of existence, or the principle of stability? </w:t>
      </w:r>
    </w:p>
    <w:p w14:paraId="7EC2C6CD" w14:textId="783F30CE" w:rsidR="00A652CB" w:rsidRPr="006F360F" w:rsidRDefault="004A344D" w:rsidP="008F7F8C">
      <w:pPr>
        <w:spacing w:after="0" w:line="480" w:lineRule="auto"/>
        <w:ind w:firstLine="360"/>
        <w:rPr>
          <w:rFonts w:ascii="Times New Roman" w:eastAsia="Times New Roman" w:hAnsi="Times New Roman" w:cs="Times New Roman"/>
          <w:color w:val="000000"/>
          <w:sz w:val="24"/>
          <w:szCs w:val="24"/>
          <w:shd w:val="clear" w:color="auto" w:fill="FFFFFF"/>
          <w:lang w:val="en-GB" w:eastAsia="en-GB"/>
        </w:rPr>
      </w:pPr>
      <w:r w:rsidRPr="006F360F">
        <w:rPr>
          <w:rFonts w:ascii="Times New Roman" w:eastAsia="Times New Roman" w:hAnsi="Times New Roman" w:cs="Times New Roman"/>
          <w:color w:val="000000"/>
          <w:spacing w:val="-1"/>
          <w:sz w:val="24"/>
          <w:szCs w:val="24"/>
          <w:shd w:val="clear" w:color="auto" w:fill="FFFFFF"/>
          <w:lang w:val="en-GB" w:eastAsia="en-GB"/>
        </w:rPr>
        <w:lastRenderedPageBreak/>
        <w:t xml:space="preserve">Perhaps, closest to this view of the </w:t>
      </w:r>
      <w:r w:rsidR="007726EE" w:rsidRPr="006F360F">
        <w:rPr>
          <w:rFonts w:ascii="Times New Roman" w:eastAsia="Times New Roman" w:hAnsi="Times New Roman" w:cs="Times New Roman"/>
          <w:color w:val="000000"/>
          <w:spacing w:val="-1"/>
          <w:sz w:val="24"/>
          <w:szCs w:val="24"/>
          <w:shd w:val="clear" w:color="auto" w:fill="FFFFFF"/>
          <w:lang w:val="en-GB" w:eastAsia="en-GB"/>
        </w:rPr>
        <w:t>aether</w:t>
      </w:r>
      <w:r w:rsidRPr="006F360F">
        <w:rPr>
          <w:rFonts w:ascii="Times New Roman" w:eastAsia="Times New Roman" w:hAnsi="Times New Roman" w:cs="Times New Roman"/>
          <w:color w:val="000000"/>
          <w:spacing w:val="-1"/>
          <w:sz w:val="24"/>
          <w:szCs w:val="24"/>
          <w:shd w:val="clear" w:color="auto" w:fill="FFFFFF"/>
          <w:lang w:val="en-GB" w:eastAsia="en-GB"/>
        </w:rPr>
        <w:t xml:space="preserve"> is Anaximander’s view of the “boundless” or in, “</w:t>
      </w:r>
      <w:r w:rsidRPr="006F360F">
        <w:rPr>
          <w:rFonts w:ascii="Times New Roman" w:eastAsia="Times New Roman" w:hAnsi="Times New Roman" w:cs="Times New Roman"/>
          <w:color w:val="000000"/>
          <w:sz w:val="24"/>
          <w:szCs w:val="24"/>
          <w:shd w:val="clear" w:color="auto" w:fill="FFFFFF"/>
          <w:lang w:val="en-GB" w:eastAsia="en-GB"/>
        </w:rPr>
        <w:t>Greek: </w:t>
      </w:r>
      <w:r w:rsidRPr="006F360F">
        <w:rPr>
          <w:rFonts w:ascii="Times New Roman" w:eastAsia="Times New Roman" w:hAnsi="Times New Roman" w:cs="Times New Roman"/>
          <w:i/>
          <w:iCs/>
          <w:color w:val="000000"/>
          <w:sz w:val="24"/>
          <w:szCs w:val="24"/>
          <w:bdr w:val="none" w:sz="0" w:space="0" w:color="auto" w:frame="1"/>
          <w:shd w:val="clear" w:color="auto" w:fill="FFFFFF"/>
          <w:lang w:val="en-GB" w:eastAsia="en-GB"/>
        </w:rPr>
        <w:t>“apeiron,” </w:t>
      </w:r>
      <w:r w:rsidRPr="006F360F">
        <w:rPr>
          <w:rFonts w:ascii="Times New Roman" w:eastAsia="Times New Roman" w:hAnsi="Times New Roman" w:cs="Times New Roman"/>
          <w:color w:val="000000"/>
          <w:sz w:val="24"/>
          <w:szCs w:val="24"/>
          <w:shd w:val="clear" w:color="auto" w:fill="FFFFFF"/>
          <w:lang w:val="en-GB" w:eastAsia="en-GB"/>
        </w:rPr>
        <w:t>that is, “that which has no boundaries” (</w:t>
      </w:r>
      <w:r w:rsidR="00C571F9" w:rsidRPr="006F360F">
        <w:rPr>
          <w:rFonts w:ascii="Times New Roman" w:eastAsia="Times New Roman" w:hAnsi="Times New Roman" w:cs="Times New Roman"/>
          <w:color w:val="000000"/>
          <w:sz w:val="24"/>
          <w:szCs w:val="24"/>
          <w:shd w:val="clear" w:color="auto" w:fill="FFFFFF"/>
          <w:lang w:val="en-GB" w:eastAsia="en-GB"/>
        </w:rPr>
        <w:t>Couprie</w:t>
      </w:r>
      <w:r w:rsidRPr="006F360F">
        <w:rPr>
          <w:rFonts w:ascii="Times New Roman" w:eastAsia="Times New Roman" w:hAnsi="Times New Roman" w:cs="Times New Roman"/>
          <w:color w:val="000000"/>
          <w:sz w:val="24"/>
          <w:szCs w:val="24"/>
          <w:shd w:val="clear" w:color="auto" w:fill="FFFFFF"/>
          <w:lang w:val="en-GB" w:eastAsia="en-GB"/>
        </w:rPr>
        <w:t>, “Anaximander”)</w:t>
      </w:r>
      <w:r w:rsidR="00F94D43"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As the, </w:t>
      </w:r>
      <w:r w:rsidRPr="006F360F">
        <w:rPr>
          <w:rFonts w:ascii="Times New Roman" w:eastAsia="Times New Roman" w:hAnsi="Times New Roman" w:cs="Times New Roman"/>
          <w:i/>
          <w:color w:val="000000"/>
          <w:sz w:val="24"/>
          <w:szCs w:val="24"/>
          <w:shd w:val="clear" w:color="auto" w:fill="FFFFFF"/>
          <w:lang w:val="en-GB" w:eastAsia="en-GB"/>
        </w:rPr>
        <w:t>Internet Encyclopedia of Philosophy</w:t>
      </w:r>
      <w:r w:rsidRPr="006F360F">
        <w:rPr>
          <w:rFonts w:ascii="Times New Roman" w:eastAsia="Times New Roman" w:hAnsi="Times New Roman" w:cs="Times New Roman"/>
          <w:color w:val="000000"/>
          <w:sz w:val="24"/>
          <w:szCs w:val="24"/>
          <w:shd w:val="clear" w:color="auto" w:fill="FFFFFF"/>
          <w:lang w:val="en-GB" w:eastAsia="en-GB"/>
        </w:rPr>
        <w:t>, article says written about Anaximander regarding the boundlessness of the apeiron regarding it connection to the cosmos, “The Boundless seems to have played a role in Anaximander’s account of the origin of the cosmos. Its eternal movement is said to have caused the origin of the heavens. Elsewhere, it is said that “all the heavens and the worlds within them” have sprung from “some boundless nature.” (</w:t>
      </w:r>
      <w:r w:rsidR="00C571F9" w:rsidRPr="006F360F">
        <w:rPr>
          <w:rFonts w:ascii="Times New Roman" w:eastAsia="Times New Roman" w:hAnsi="Times New Roman" w:cs="Times New Roman"/>
          <w:color w:val="000000"/>
          <w:sz w:val="24"/>
          <w:szCs w:val="24"/>
          <w:shd w:val="clear" w:color="auto" w:fill="FFFFFF"/>
          <w:lang w:val="en-GB" w:eastAsia="en-GB"/>
        </w:rPr>
        <w:t>Couprie</w:t>
      </w:r>
      <w:r w:rsidRPr="006F360F">
        <w:rPr>
          <w:rFonts w:ascii="Times New Roman" w:eastAsia="Times New Roman" w:hAnsi="Times New Roman" w:cs="Times New Roman"/>
          <w:color w:val="000000"/>
          <w:sz w:val="24"/>
          <w:szCs w:val="24"/>
          <w:shd w:val="clear" w:color="auto" w:fill="FFFFFF"/>
          <w:lang w:val="en-GB" w:eastAsia="en-GB"/>
        </w:rPr>
        <w:t xml:space="preserve">, “Anaximander”). </w:t>
      </w:r>
    </w:p>
    <w:p w14:paraId="7ABDF2C6" w14:textId="03215817" w:rsidR="008F7F8C" w:rsidRPr="006F360F" w:rsidRDefault="004A344D" w:rsidP="008F7F8C">
      <w:pPr>
        <w:spacing w:after="0" w:line="480" w:lineRule="auto"/>
        <w:ind w:firstLine="360"/>
        <w:rPr>
          <w:rFonts w:ascii="Times New Roman" w:eastAsia="Times New Roman" w:hAnsi="Times New Roman" w:cs="Times New Roman"/>
          <w:color w:val="000000"/>
          <w:sz w:val="24"/>
          <w:szCs w:val="24"/>
          <w:shd w:val="clear" w:color="auto" w:fill="FFFFFF"/>
          <w:lang w:val="en-GB" w:eastAsia="en-GB"/>
        </w:rPr>
      </w:pPr>
      <w:r w:rsidRPr="006F360F">
        <w:rPr>
          <w:rFonts w:ascii="Times New Roman" w:eastAsia="Times New Roman" w:hAnsi="Times New Roman" w:cs="Times New Roman"/>
          <w:color w:val="000000"/>
          <w:sz w:val="24"/>
          <w:szCs w:val="24"/>
          <w:shd w:val="clear" w:color="auto" w:fill="FFFFFF"/>
          <w:lang w:val="en-GB" w:eastAsia="en-GB"/>
        </w:rPr>
        <w:t>What is important about aether for the sake of this discussion is that the distinction between the material world and the world of the soul and mind begin to share in each other’s properties</w:t>
      </w:r>
      <w:r w:rsidR="008F7F8C" w:rsidRPr="006F360F">
        <w:rPr>
          <w:rFonts w:ascii="Times New Roman" w:eastAsia="Times New Roman" w:hAnsi="Times New Roman" w:cs="Times New Roman"/>
          <w:color w:val="000000"/>
          <w:sz w:val="24"/>
          <w:szCs w:val="24"/>
          <w:shd w:val="clear" w:color="auto" w:fill="FFFFFF"/>
          <w:lang w:val="en-GB" w:eastAsia="en-GB"/>
        </w:rPr>
        <w:t>. This has been already suggested by the comparison between Newton and Einstein’s physical theory of aether and the Platonic and Aristotelian more metaphysical understanding. The aether is too subtle and refined in both the physical and metaphysical theories in these two cases for there to not be a strong possible connection between the physical and metaphysical interpretations. This</w:t>
      </w:r>
      <w:r w:rsidR="007E5F21" w:rsidRPr="006F360F">
        <w:rPr>
          <w:rFonts w:ascii="Times New Roman" w:eastAsia="Times New Roman" w:hAnsi="Times New Roman" w:cs="Times New Roman"/>
          <w:color w:val="000000"/>
          <w:sz w:val="24"/>
          <w:szCs w:val="24"/>
          <w:shd w:val="clear" w:color="auto" w:fill="FFFFFF"/>
          <w:lang w:val="en-GB" w:eastAsia="en-GB"/>
        </w:rPr>
        <w:t xml:space="preserve"> is</w:t>
      </w:r>
      <w:r w:rsidR="008F7F8C" w:rsidRPr="006F360F">
        <w:rPr>
          <w:rFonts w:ascii="Times New Roman" w:eastAsia="Times New Roman" w:hAnsi="Times New Roman" w:cs="Times New Roman"/>
          <w:color w:val="000000"/>
          <w:sz w:val="24"/>
          <w:szCs w:val="24"/>
          <w:shd w:val="clear" w:color="auto" w:fill="FFFFFF"/>
          <w:lang w:val="en-GB" w:eastAsia="en-GB"/>
        </w:rPr>
        <w:t xml:space="preserve"> in any case a plausible and highly suggestive theory at a minimum—but I will not pursue this connection further.</w:t>
      </w:r>
      <w:r w:rsidR="00A652CB" w:rsidRPr="006F360F">
        <w:rPr>
          <w:rFonts w:ascii="Times New Roman" w:eastAsia="Times New Roman" w:hAnsi="Times New Roman" w:cs="Times New Roman"/>
          <w:color w:val="000000"/>
          <w:sz w:val="24"/>
          <w:szCs w:val="24"/>
          <w:shd w:val="clear" w:color="auto" w:fill="FFFFFF"/>
          <w:lang w:val="en-GB" w:eastAsia="en-GB"/>
        </w:rPr>
        <w:t xml:space="preserve"> I leave it to the reader</w:t>
      </w:r>
      <w:r w:rsidR="006F6853" w:rsidRPr="006F360F">
        <w:rPr>
          <w:rFonts w:ascii="Times New Roman" w:eastAsia="Times New Roman" w:hAnsi="Times New Roman" w:cs="Times New Roman"/>
          <w:color w:val="000000"/>
          <w:sz w:val="24"/>
          <w:szCs w:val="24"/>
          <w:shd w:val="clear" w:color="auto" w:fill="FFFFFF"/>
          <w:lang w:val="en-GB" w:eastAsia="en-GB"/>
        </w:rPr>
        <w:t>’</w:t>
      </w:r>
      <w:r w:rsidR="007E5F21" w:rsidRPr="006F360F">
        <w:rPr>
          <w:rFonts w:ascii="Times New Roman" w:eastAsia="Times New Roman" w:hAnsi="Times New Roman" w:cs="Times New Roman"/>
          <w:color w:val="000000"/>
          <w:sz w:val="24"/>
          <w:szCs w:val="24"/>
          <w:shd w:val="clear" w:color="auto" w:fill="FFFFFF"/>
          <w:lang w:val="en-GB" w:eastAsia="en-GB"/>
        </w:rPr>
        <w:t>s</w:t>
      </w:r>
      <w:r w:rsidR="00A652CB" w:rsidRPr="006F360F">
        <w:rPr>
          <w:rFonts w:ascii="Times New Roman" w:eastAsia="Times New Roman" w:hAnsi="Times New Roman" w:cs="Times New Roman"/>
          <w:color w:val="000000"/>
          <w:sz w:val="24"/>
          <w:szCs w:val="24"/>
          <w:shd w:val="clear" w:color="auto" w:fill="FFFFFF"/>
          <w:lang w:val="en-GB" w:eastAsia="en-GB"/>
        </w:rPr>
        <w:t xml:space="preserve"> imagination to fill in the necessary facts that are lacking in my account.</w:t>
      </w:r>
    </w:p>
    <w:p w14:paraId="1ECFCF63" w14:textId="06D7B17E" w:rsidR="004A344D" w:rsidRPr="006F360F" w:rsidRDefault="004A344D" w:rsidP="004A344D">
      <w:pPr>
        <w:spacing w:after="0" w:line="480" w:lineRule="auto"/>
        <w:ind w:firstLine="360"/>
        <w:rPr>
          <w:rFonts w:ascii="Times New Roman" w:eastAsia="Times New Roman" w:hAnsi="Times New Roman" w:cs="Times New Roman"/>
          <w:color w:val="000000"/>
          <w:sz w:val="24"/>
          <w:szCs w:val="24"/>
          <w:shd w:val="clear" w:color="auto" w:fill="FFFFFF"/>
          <w:lang w:val="en-GB" w:eastAsia="en-GB"/>
        </w:rPr>
      </w:pPr>
      <w:r w:rsidRPr="006F360F">
        <w:rPr>
          <w:rFonts w:ascii="Times New Roman" w:eastAsia="Times New Roman" w:hAnsi="Times New Roman" w:cs="Times New Roman"/>
          <w:color w:val="000000"/>
          <w:sz w:val="24"/>
          <w:szCs w:val="24"/>
          <w:shd w:val="clear" w:color="auto" w:fill="FFFFFF"/>
          <w:lang w:val="en-GB" w:eastAsia="en-GB"/>
        </w:rPr>
        <w:t xml:space="preserve">Emanuel Levinas’ account in </w:t>
      </w:r>
      <w:r w:rsidRPr="006F360F">
        <w:rPr>
          <w:rFonts w:ascii="Times New Roman" w:eastAsia="Times New Roman" w:hAnsi="Times New Roman" w:cs="Times New Roman"/>
          <w:i/>
          <w:color w:val="000000"/>
          <w:sz w:val="24"/>
          <w:szCs w:val="24"/>
          <w:shd w:val="clear" w:color="auto" w:fill="FFFFFF"/>
          <w:lang w:val="en-GB" w:eastAsia="en-GB"/>
        </w:rPr>
        <w:t>Totality and Infinity</w:t>
      </w:r>
      <w:r w:rsidRPr="006F360F">
        <w:rPr>
          <w:rFonts w:ascii="Times New Roman" w:eastAsia="Times New Roman" w:hAnsi="Times New Roman" w:cs="Times New Roman"/>
          <w:color w:val="000000"/>
          <w:sz w:val="24"/>
          <w:szCs w:val="24"/>
          <w:shd w:val="clear" w:color="auto" w:fill="FFFFFF"/>
          <w:lang w:val="en-GB" w:eastAsia="en-GB"/>
        </w:rPr>
        <w:t xml:space="preserve">, supersedes any and all </w:t>
      </w:r>
      <w:r w:rsidRPr="006F360F">
        <w:rPr>
          <w:rFonts w:ascii="Times New Roman" w:eastAsia="Times New Roman" w:hAnsi="Times New Roman" w:cs="Times New Roman"/>
          <w:i/>
          <w:iCs/>
          <w:color w:val="000000"/>
          <w:sz w:val="24"/>
          <w:szCs w:val="24"/>
          <w:shd w:val="clear" w:color="auto" w:fill="FFFFFF"/>
          <w:lang w:val="en-GB" w:eastAsia="en-GB"/>
        </w:rPr>
        <w:t>negative theological</w:t>
      </w:r>
      <w:r w:rsidRPr="006F360F">
        <w:rPr>
          <w:rFonts w:ascii="Times New Roman" w:eastAsia="Times New Roman" w:hAnsi="Times New Roman" w:cs="Times New Roman"/>
          <w:color w:val="000000"/>
          <w:sz w:val="24"/>
          <w:szCs w:val="24"/>
          <w:shd w:val="clear" w:color="auto" w:fill="FFFFFF"/>
          <w:lang w:val="en-GB" w:eastAsia="en-GB"/>
        </w:rPr>
        <w:t xml:space="preserve"> problems of selfhood.</w:t>
      </w:r>
      <w:r w:rsidR="00BF67C1" w:rsidRPr="006F360F">
        <w:rPr>
          <w:rFonts w:ascii="Times New Roman" w:eastAsia="Times New Roman" w:hAnsi="Times New Roman" w:cs="Times New Roman"/>
          <w:color w:val="000000"/>
          <w:sz w:val="24"/>
          <w:szCs w:val="24"/>
          <w:shd w:val="clear" w:color="auto" w:fill="FFFFFF"/>
          <w:lang w:val="en-GB" w:eastAsia="en-GB"/>
        </w:rPr>
        <w:t xml:space="preserve"> (</w:t>
      </w:r>
      <w:r w:rsidR="003D22A9" w:rsidRPr="006F360F">
        <w:rPr>
          <w:rFonts w:ascii="Times New Roman" w:eastAsia="Times New Roman" w:hAnsi="Times New Roman" w:cs="Times New Roman"/>
          <w:color w:val="000000"/>
          <w:sz w:val="24"/>
          <w:szCs w:val="24"/>
          <w:shd w:val="clear" w:color="auto" w:fill="FFFFFF"/>
          <w:lang w:val="en-GB" w:eastAsia="en-GB"/>
        </w:rPr>
        <w:t>Levinas</w:t>
      </w:r>
      <w:r w:rsidR="00C571F9" w:rsidRPr="006F360F">
        <w:rPr>
          <w:rFonts w:ascii="Times New Roman" w:eastAsia="Times New Roman" w:hAnsi="Times New Roman" w:cs="Times New Roman"/>
          <w:color w:val="000000"/>
          <w:sz w:val="24"/>
          <w:szCs w:val="24"/>
          <w:shd w:val="clear" w:color="auto" w:fill="FFFFFF"/>
          <w:lang w:val="en-GB" w:eastAsia="en-GB"/>
        </w:rPr>
        <w:t>,</w:t>
      </w:r>
      <w:r w:rsidR="003D22A9" w:rsidRPr="006F360F">
        <w:rPr>
          <w:rFonts w:ascii="Times New Roman" w:eastAsia="Times New Roman" w:hAnsi="Times New Roman" w:cs="Times New Roman"/>
          <w:color w:val="000000"/>
          <w:sz w:val="24"/>
          <w:szCs w:val="24"/>
          <w:shd w:val="clear" w:color="auto" w:fill="FFFFFF"/>
          <w:lang w:val="en-GB" w:eastAsia="en-GB"/>
        </w:rPr>
        <w:t xml:space="preserve"> 151</w:t>
      </w:r>
      <w:r w:rsidR="00BF67C1"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The face become the autonomous definitional posit of human iterative consciousness, the I. As such human nature looks forward towards the unknown percipient sense of self as a self-other identificational nexus of human life. So, found, human love, transcendent and paradisiacal and incredible as it may seem finds its abode. </w:t>
      </w:r>
    </w:p>
    <w:p w14:paraId="00A0263E" w14:textId="433A70C2" w:rsidR="00300CD1" w:rsidRPr="00D14D6B" w:rsidRDefault="004A344D" w:rsidP="00A120C5">
      <w:pPr>
        <w:spacing w:after="0" w:line="480" w:lineRule="auto"/>
        <w:ind w:firstLine="360"/>
        <w:rPr>
          <w:rFonts w:ascii="Times New Roman" w:eastAsia="Times New Roman" w:hAnsi="Times New Roman" w:cs="Times New Roman"/>
          <w:color w:val="000000"/>
          <w:sz w:val="24"/>
          <w:szCs w:val="24"/>
          <w:shd w:val="clear" w:color="auto" w:fill="FFFFFF"/>
          <w:lang w:val="en-GB" w:eastAsia="en-GB"/>
        </w:rPr>
      </w:pPr>
      <w:r w:rsidRPr="006F360F">
        <w:rPr>
          <w:rFonts w:ascii="Times New Roman" w:eastAsia="Times New Roman" w:hAnsi="Times New Roman" w:cs="Times New Roman"/>
          <w:color w:val="000000"/>
          <w:sz w:val="24"/>
          <w:szCs w:val="24"/>
          <w:shd w:val="clear" w:color="auto" w:fill="FFFFFF"/>
          <w:lang w:val="en-GB" w:eastAsia="en-GB"/>
        </w:rPr>
        <w:t xml:space="preserve">After this philosophical interlude, of aether, better understanding Descartes’ views on the soul, and its possible immortality, can be distinguished from Wittgenstein’s for several </w:t>
      </w:r>
      <w:r w:rsidRPr="006F360F">
        <w:rPr>
          <w:rFonts w:ascii="Times New Roman" w:eastAsia="Times New Roman" w:hAnsi="Times New Roman" w:cs="Times New Roman"/>
          <w:color w:val="000000"/>
          <w:sz w:val="24"/>
          <w:szCs w:val="24"/>
          <w:shd w:val="clear" w:color="auto" w:fill="FFFFFF"/>
          <w:lang w:val="en-GB" w:eastAsia="en-GB"/>
        </w:rPr>
        <w:lastRenderedPageBreak/>
        <w:t>reasons. First, self or soul, is non-spatial. Understanding this factor and the way that self exists compared to bodily existence is one of the key factors in Descartes</w:t>
      </w:r>
      <w:r w:rsidR="0017288D"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cogito. This makes the self invariant with regard to material objects such as the body and other everyday objects. The possibility that one is dreaming is only relevant with regard to doubting the body and bodies or objects around the person. The immaterial non-spatial self does not require the existence of the body to verify itself and is self-evident upon the observation of one</w:t>
      </w:r>
      <w:r w:rsidR="00503F29"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s thinking hence Descartes</w:t>
      </w:r>
      <w:r w:rsidR="00503F29"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dictum, “I think therefore I am”. Descartes</w:t>
      </w:r>
      <w:r w:rsidR="00503F29"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cogito and with it the idea that Descartes demonstrates that the soul is separate from the body has been taken to provide some evidence implicitly for the possible immortality of the soul, since, just because the body may decay need not mean that the soul which is a separate substance not requiring a body also decay</w:t>
      </w:r>
      <w:r w:rsidR="00503F29" w:rsidRPr="006F360F">
        <w:rPr>
          <w:rFonts w:ascii="Times New Roman" w:eastAsia="Times New Roman" w:hAnsi="Times New Roman" w:cs="Times New Roman"/>
          <w:color w:val="000000"/>
          <w:sz w:val="24"/>
          <w:szCs w:val="24"/>
          <w:shd w:val="clear" w:color="auto" w:fill="FFFFFF"/>
          <w:lang w:val="en-GB" w:eastAsia="en-GB"/>
        </w:rPr>
        <w:t xml:space="preserve"> </w:t>
      </w:r>
      <w:r w:rsidRPr="006F360F">
        <w:rPr>
          <w:rFonts w:ascii="Times New Roman" w:eastAsia="Times New Roman" w:hAnsi="Times New Roman" w:cs="Times New Roman"/>
          <w:color w:val="000000"/>
          <w:sz w:val="24"/>
          <w:szCs w:val="24"/>
          <w:shd w:val="clear" w:color="auto" w:fill="FFFFFF"/>
          <w:lang w:val="en-GB" w:eastAsia="en-GB"/>
        </w:rPr>
        <w:t>(</w:t>
      </w:r>
      <w:r w:rsidR="00C571F9" w:rsidRPr="006F360F">
        <w:rPr>
          <w:rFonts w:ascii="Times New Roman" w:hAnsi="Times New Roman" w:cs="Times New Roman"/>
          <w:sz w:val="24"/>
          <w:szCs w:val="24"/>
        </w:rPr>
        <w:t>Andrade</w:t>
      </w:r>
      <w:r w:rsidR="00E94D7A"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w:t>
      </w:r>
      <w:r w:rsidR="00E94D7A"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Immortality</w:t>
      </w:r>
      <w:r w:rsidR="00E94D7A"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Wittgenstein directly contradicts this assumption in the </w:t>
      </w:r>
      <w:r w:rsidRPr="006F360F">
        <w:rPr>
          <w:rFonts w:ascii="Times New Roman" w:eastAsia="Times New Roman" w:hAnsi="Times New Roman" w:cs="Times New Roman"/>
          <w:i/>
          <w:iCs/>
          <w:color w:val="000000"/>
          <w:sz w:val="24"/>
          <w:szCs w:val="24"/>
          <w:shd w:val="clear" w:color="auto" w:fill="FFFFFF"/>
          <w:lang w:val="en-GB" w:eastAsia="en-GB"/>
        </w:rPr>
        <w:t>Tractatus Logico-Philosophicus</w:t>
      </w:r>
      <w:r w:rsidRPr="006F360F">
        <w:rPr>
          <w:rFonts w:ascii="Times New Roman" w:eastAsia="Times New Roman" w:hAnsi="Times New Roman" w:cs="Times New Roman"/>
          <w:color w:val="000000"/>
          <w:sz w:val="24"/>
          <w:szCs w:val="24"/>
          <w:shd w:val="clear" w:color="auto" w:fill="FFFFFF"/>
          <w:lang w:val="en-GB" w:eastAsia="en-GB"/>
        </w:rPr>
        <w:t xml:space="preserve"> when he says, “Not only is there no guarantee of the temporal immortality of the human soul, that is to say of its eternal survival after death; but, in any case, this assumption completely fails to accomplish the purpose for which it has always been intended.” (Wittgenstein, 6.4312) He insinuates a possible reason for this objection later when as he continues immediately after by retorting,</w:t>
      </w:r>
      <w:r w:rsidR="00BF4322" w:rsidRPr="006F360F">
        <w:rPr>
          <w:rFonts w:ascii="Times New Roman" w:eastAsia="Times New Roman" w:hAnsi="Times New Roman" w:cs="Times New Roman"/>
          <w:color w:val="000000"/>
          <w:sz w:val="24"/>
          <w:szCs w:val="24"/>
          <w:shd w:val="clear" w:color="auto" w:fill="FFFFFF"/>
          <w:lang w:val="en-GB" w:eastAsia="en-GB"/>
        </w:rPr>
        <w:t xml:space="preserve"> he says,</w:t>
      </w:r>
      <w:r w:rsidRPr="006F360F">
        <w:rPr>
          <w:rFonts w:ascii="Times New Roman" w:eastAsia="Times New Roman" w:hAnsi="Times New Roman" w:cs="Times New Roman"/>
          <w:color w:val="000000"/>
          <w:sz w:val="24"/>
          <w:szCs w:val="24"/>
          <w:shd w:val="clear" w:color="auto" w:fill="FFFFFF"/>
          <w:lang w:val="en-GB" w:eastAsia="en-GB"/>
        </w:rPr>
        <w:t xml:space="preserve"> “Or is some riddle solved by my surviving for ever? Is not this eternal life itself as much of a riddle as our present life? The solution of the riddle of life in space and time lies outside space and time. (It is certainly not the solution of any problems of natural science that is required)” (Wittgenstein, 6.4312) Clearly Wittgenstein considers this riddle of life a riddle of space and time, bringing us back to the idea that the soul is dependent on the body, a point Descartes would reject since as we have seen Descartes regards and assumes the non-spatiality of the soul, taken on its own this trenchant remark and quick dismissal of Wittgenstein’s insinuating retort thus begs the question. He does, however, raise a question that is perhaps worth the time it takes to address. Why is the soul so closely connected to the appearance of its </w:t>
      </w:r>
      <w:r w:rsidRPr="006F360F">
        <w:rPr>
          <w:rFonts w:ascii="Times New Roman" w:eastAsia="Times New Roman" w:hAnsi="Times New Roman" w:cs="Times New Roman"/>
          <w:color w:val="000000"/>
          <w:sz w:val="24"/>
          <w:szCs w:val="24"/>
          <w:shd w:val="clear" w:color="auto" w:fill="FFFFFF"/>
          <w:lang w:val="en-GB" w:eastAsia="en-GB"/>
        </w:rPr>
        <w:lastRenderedPageBreak/>
        <w:t>connection to apparent physicality? The physicalist materialist account and I take Wittgenstein’s idea that the solution to the soul might be a physical and spatial answer seems to be supporting and encouraging the investigation of this connection of mind to natural science as physicalist in its tenor and import</w:t>
      </w:r>
      <w:r w:rsidR="00F866C8" w:rsidRPr="006F360F">
        <w:rPr>
          <w:rFonts w:ascii="Times New Roman" w:eastAsia="Times New Roman" w:hAnsi="Times New Roman" w:cs="Times New Roman"/>
          <w:color w:val="000000"/>
          <w:sz w:val="24"/>
          <w:szCs w:val="24"/>
          <w:shd w:val="clear" w:color="auto" w:fill="FFFFFF"/>
          <w:lang w:val="en-GB" w:eastAsia="en-GB"/>
        </w:rPr>
        <w:t>.</w:t>
      </w:r>
      <w:r w:rsidR="009F09C8" w:rsidRPr="006F360F">
        <w:rPr>
          <w:rFonts w:ascii="Times New Roman" w:eastAsia="Times New Roman" w:hAnsi="Times New Roman" w:cs="Times New Roman"/>
          <w:color w:val="000000"/>
          <w:sz w:val="24"/>
          <w:szCs w:val="24"/>
          <w:shd w:val="clear" w:color="auto" w:fill="FFFFFF"/>
          <w:lang w:val="en-GB" w:eastAsia="en-GB"/>
        </w:rPr>
        <w:t xml:space="preserve"> Wittgenstein’s understanding of the I is</w:t>
      </w:r>
      <w:r w:rsidRPr="006F360F">
        <w:rPr>
          <w:rFonts w:ascii="Times New Roman" w:eastAsia="Times New Roman" w:hAnsi="Times New Roman" w:cs="Times New Roman"/>
          <w:color w:val="000000"/>
          <w:sz w:val="24"/>
          <w:szCs w:val="24"/>
          <w:shd w:val="clear" w:color="auto" w:fill="FFFFFF"/>
          <w:lang w:val="en-GB" w:eastAsia="en-GB"/>
        </w:rPr>
        <w:t xml:space="preserve"> unable</w:t>
      </w:r>
      <w:r w:rsidR="00F866C8"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I would argue to address some of the central sceptical problems that Descartes raises that we have been over, once again, the idea of the dubitability of the physical world, and the idea that while the world can be doubted the senses and thinking of the individual cannot be doubted upon reflection, this is what is absolute. As Descartes says regardless of whether he is dreaming or deceived about</w:t>
      </w:r>
      <w:r w:rsidR="00670F4D" w:rsidRPr="006F360F">
        <w:rPr>
          <w:rFonts w:ascii="Times New Roman" w:eastAsia="Times New Roman" w:hAnsi="Times New Roman" w:cs="Times New Roman"/>
          <w:color w:val="000000"/>
          <w:sz w:val="24"/>
          <w:szCs w:val="24"/>
          <w:shd w:val="clear" w:color="auto" w:fill="FFFFFF"/>
          <w:lang w:val="en-GB" w:eastAsia="en-GB"/>
        </w:rPr>
        <w:t xml:space="preserve"> his </w:t>
      </w:r>
      <w:r w:rsidRPr="006F360F">
        <w:rPr>
          <w:rFonts w:ascii="Times New Roman" w:eastAsia="Times New Roman" w:hAnsi="Times New Roman" w:cs="Times New Roman"/>
          <w:color w:val="000000"/>
          <w:sz w:val="24"/>
          <w:szCs w:val="24"/>
          <w:shd w:val="clear" w:color="auto" w:fill="FFFFFF"/>
          <w:lang w:val="en-GB" w:eastAsia="en-GB"/>
        </w:rPr>
        <w:t>experiencing</w:t>
      </w:r>
      <w:r w:rsidR="00670F4D" w:rsidRPr="006F360F">
        <w:rPr>
          <w:rFonts w:ascii="Times New Roman" w:eastAsia="Times New Roman" w:hAnsi="Times New Roman" w:cs="Times New Roman"/>
          <w:color w:val="000000"/>
          <w:sz w:val="24"/>
          <w:szCs w:val="24"/>
          <w:shd w:val="clear" w:color="auto" w:fill="FFFFFF"/>
          <w:lang w:val="en-GB" w:eastAsia="en-GB"/>
        </w:rPr>
        <w:t xml:space="preserve"> of</w:t>
      </w:r>
      <w:r w:rsidRPr="006F360F">
        <w:rPr>
          <w:rFonts w:ascii="Times New Roman" w:eastAsia="Times New Roman" w:hAnsi="Times New Roman" w:cs="Times New Roman"/>
          <w:color w:val="000000"/>
          <w:sz w:val="24"/>
          <w:szCs w:val="24"/>
          <w:shd w:val="clear" w:color="auto" w:fill="FFFFFF"/>
          <w:lang w:val="en-GB" w:eastAsia="en-GB"/>
        </w:rPr>
        <w:t xml:space="preserve"> physical objects he cannot doubt his thinking and experience itself, as I would argue, a bare fact.</w:t>
      </w:r>
      <w:r w:rsidR="00BF67C1" w:rsidRPr="006F360F">
        <w:rPr>
          <w:rFonts w:ascii="Times New Roman" w:eastAsia="Times New Roman" w:hAnsi="Times New Roman" w:cs="Times New Roman"/>
          <w:color w:val="000000"/>
          <w:sz w:val="24"/>
          <w:szCs w:val="24"/>
          <w:shd w:val="clear" w:color="auto" w:fill="FFFFFF"/>
          <w:lang w:val="en-GB" w:eastAsia="en-GB"/>
        </w:rPr>
        <w:t xml:space="preserve"> (</w:t>
      </w:r>
      <w:r w:rsidR="00135D51" w:rsidRPr="006F360F">
        <w:rPr>
          <w:rFonts w:ascii="Times New Roman" w:eastAsia="Times New Roman" w:hAnsi="Times New Roman" w:cs="Times New Roman"/>
          <w:color w:val="000000"/>
          <w:sz w:val="24"/>
          <w:szCs w:val="24"/>
          <w:shd w:val="clear" w:color="auto" w:fill="FFFFFF"/>
          <w:lang w:val="en-GB" w:eastAsia="en-GB"/>
        </w:rPr>
        <w:t xml:space="preserve">Descartes, </w:t>
      </w:r>
      <w:r w:rsidR="00135D51" w:rsidRPr="006F360F">
        <w:rPr>
          <w:rFonts w:ascii="Times New Roman" w:eastAsia="Times New Roman" w:hAnsi="Times New Roman" w:cs="Times New Roman"/>
          <w:i/>
          <w:iCs/>
          <w:color w:val="000000"/>
          <w:sz w:val="24"/>
          <w:szCs w:val="24"/>
          <w:shd w:val="clear" w:color="auto" w:fill="FFFFFF"/>
          <w:lang w:val="en-GB" w:eastAsia="en-GB"/>
        </w:rPr>
        <w:t>Meditation</w:t>
      </w:r>
      <w:r w:rsidR="00DE2A92" w:rsidRPr="006F360F">
        <w:rPr>
          <w:rFonts w:ascii="Times New Roman" w:eastAsia="Times New Roman" w:hAnsi="Times New Roman" w:cs="Times New Roman"/>
          <w:i/>
          <w:iCs/>
          <w:color w:val="000000"/>
          <w:sz w:val="24"/>
          <w:szCs w:val="24"/>
          <w:shd w:val="clear" w:color="auto" w:fill="FFFFFF"/>
          <w:lang w:val="en-GB" w:eastAsia="en-GB"/>
        </w:rPr>
        <w:t>s</w:t>
      </w:r>
      <w:r w:rsidR="00DE2A92" w:rsidRPr="006F360F">
        <w:rPr>
          <w:rFonts w:ascii="Times New Roman" w:eastAsia="Times New Roman" w:hAnsi="Times New Roman" w:cs="Times New Roman"/>
          <w:color w:val="000000"/>
          <w:sz w:val="24"/>
          <w:szCs w:val="24"/>
          <w:shd w:val="clear" w:color="auto" w:fill="FFFFFF"/>
          <w:lang w:val="en-GB" w:eastAsia="en-GB"/>
        </w:rPr>
        <w:t>, part</w:t>
      </w:r>
      <w:r w:rsidR="00DE2A92" w:rsidRPr="006F360F">
        <w:rPr>
          <w:rFonts w:ascii="Times New Roman" w:eastAsia="Times New Roman" w:hAnsi="Times New Roman" w:cs="Times New Roman"/>
          <w:i/>
          <w:iCs/>
          <w:color w:val="000000"/>
          <w:sz w:val="24"/>
          <w:szCs w:val="24"/>
          <w:shd w:val="clear" w:color="auto" w:fill="FFFFFF"/>
          <w:lang w:val="en-GB" w:eastAsia="en-GB"/>
        </w:rPr>
        <w:t xml:space="preserve"> </w:t>
      </w:r>
      <w:r w:rsidR="00DE2A92" w:rsidRPr="006F360F">
        <w:rPr>
          <w:rFonts w:ascii="Times New Roman" w:eastAsia="Times New Roman" w:hAnsi="Times New Roman" w:cs="Times New Roman"/>
          <w:color w:val="000000"/>
          <w:sz w:val="24"/>
          <w:szCs w:val="24"/>
          <w:shd w:val="clear" w:color="auto" w:fill="FFFFFF"/>
          <w:lang w:val="en-GB" w:eastAsia="en-GB"/>
        </w:rPr>
        <w:t>II</w:t>
      </w:r>
      <w:r w:rsidR="00135D51" w:rsidRPr="006F360F">
        <w:rPr>
          <w:rFonts w:ascii="Times New Roman" w:eastAsia="Times New Roman" w:hAnsi="Times New Roman" w:cs="Times New Roman"/>
          <w:color w:val="000000"/>
          <w:sz w:val="24"/>
          <w:szCs w:val="24"/>
          <w:shd w:val="clear" w:color="auto" w:fill="FFFFFF"/>
          <w:lang w:val="en-GB" w:eastAsia="en-GB"/>
        </w:rPr>
        <w:t>, sec. 3</w:t>
      </w:r>
      <w:r w:rsidR="00BF67C1"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Phenomenologically, the qualia of existence, the bare sense datum, upon reflection of their existence proves their existence. A physical world on the other hand can be doubted. So, the idea that we are dealing with “the solution of any problems of natural science” seems dubious.</w:t>
      </w:r>
      <w:r w:rsidR="00BF67C1" w:rsidRPr="006F360F">
        <w:rPr>
          <w:rFonts w:ascii="Times New Roman" w:eastAsia="Times New Roman" w:hAnsi="Times New Roman" w:cs="Times New Roman"/>
          <w:color w:val="000000"/>
          <w:sz w:val="24"/>
          <w:szCs w:val="24"/>
          <w:shd w:val="clear" w:color="auto" w:fill="FFFFFF"/>
          <w:lang w:val="en-GB" w:eastAsia="en-GB"/>
        </w:rPr>
        <w:t xml:space="preserve"> (</w:t>
      </w:r>
      <w:r w:rsidR="00447569" w:rsidRPr="006F360F">
        <w:rPr>
          <w:rFonts w:ascii="Times New Roman" w:eastAsia="Times New Roman" w:hAnsi="Times New Roman" w:cs="Times New Roman"/>
          <w:color w:val="000000"/>
          <w:sz w:val="24"/>
          <w:szCs w:val="24"/>
          <w:shd w:val="clear" w:color="auto" w:fill="FFFFFF"/>
          <w:lang w:val="en-GB" w:eastAsia="en-GB"/>
        </w:rPr>
        <w:t>Wittgenstein,</w:t>
      </w:r>
      <w:r w:rsidR="003136AE" w:rsidRPr="006F360F">
        <w:rPr>
          <w:rFonts w:ascii="Times New Roman" w:eastAsia="Times New Roman" w:hAnsi="Times New Roman" w:cs="Times New Roman"/>
          <w:color w:val="000000"/>
          <w:sz w:val="24"/>
          <w:szCs w:val="24"/>
          <w:shd w:val="clear" w:color="auto" w:fill="FFFFFF"/>
          <w:lang w:val="en-GB" w:eastAsia="en-GB"/>
        </w:rPr>
        <w:t xml:space="preserve"> </w:t>
      </w:r>
      <w:r w:rsidR="00447569" w:rsidRPr="006F360F">
        <w:rPr>
          <w:rFonts w:ascii="Times New Roman" w:eastAsia="Times New Roman" w:hAnsi="Times New Roman" w:cs="Times New Roman"/>
          <w:color w:val="000000"/>
          <w:sz w:val="24"/>
          <w:szCs w:val="24"/>
          <w:shd w:val="clear" w:color="auto" w:fill="FFFFFF"/>
          <w:lang w:val="en-GB" w:eastAsia="en-GB"/>
        </w:rPr>
        <w:t>6.4312</w:t>
      </w:r>
      <w:r w:rsidR="00BF67C1" w:rsidRPr="006F360F">
        <w:rPr>
          <w:rFonts w:ascii="Times New Roman" w:eastAsia="Times New Roman" w:hAnsi="Times New Roman" w:cs="Times New Roman"/>
          <w:color w:val="000000"/>
          <w:sz w:val="24"/>
          <w:szCs w:val="24"/>
          <w:shd w:val="clear" w:color="auto" w:fill="FFFFFF"/>
          <w:lang w:val="en-GB" w:eastAsia="en-GB"/>
        </w:rPr>
        <w:t>)</w:t>
      </w:r>
      <w:r w:rsidRPr="006F360F">
        <w:rPr>
          <w:rFonts w:ascii="Times New Roman" w:eastAsia="Times New Roman" w:hAnsi="Times New Roman" w:cs="Times New Roman"/>
          <w:color w:val="000000"/>
          <w:sz w:val="24"/>
          <w:szCs w:val="24"/>
          <w:shd w:val="clear" w:color="auto" w:fill="FFFFFF"/>
          <w:lang w:val="en-GB" w:eastAsia="en-GB"/>
        </w:rPr>
        <w:t xml:space="preserve"> </w:t>
      </w:r>
      <w:r w:rsidR="007C0A3E" w:rsidRPr="006F360F">
        <w:rPr>
          <w:rFonts w:ascii="Times New Roman" w:eastAsia="Times New Roman" w:hAnsi="Times New Roman" w:cs="Times New Roman"/>
          <w:color w:val="000000"/>
          <w:sz w:val="24"/>
          <w:szCs w:val="24"/>
          <w:shd w:val="clear" w:color="auto" w:fill="FFFFFF"/>
          <w:lang w:val="en-GB" w:eastAsia="en-GB"/>
        </w:rPr>
        <w:t>Then he can breathe the pure air (aether) and claim his birth right to sustain life, his life, on that which is other, becoming as it were one among the gods in his freedom as the infinite life of the I or the soul.</w:t>
      </w:r>
    </w:p>
    <w:p w14:paraId="17579CEB" w14:textId="172BA1DD" w:rsidR="00142BAE" w:rsidRPr="00D14D6B" w:rsidRDefault="00142BAE" w:rsidP="00A120C5">
      <w:pPr>
        <w:spacing w:after="0" w:line="480" w:lineRule="auto"/>
        <w:ind w:firstLine="360"/>
        <w:rPr>
          <w:rFonts w:ascii="Times New Roman" w:eastAsia="Times New Roman" w:hAnsi="Times New Roman" w:cs="Times New Roman"/>
          <w:color w:val="000000"/>
          <w:sz w:val="24"/>
          <w:szCs w:val="24"/>
          <w:shd w:val="clear" w:color="auto" w:fill="FFFFFF"/>
          <w:lang w:val="en-GB" w:eastAsia="en-GB"/>
        </w:rPr>
      </w:pPr>
    </w:p>
    <w:p w14:paraId="7FED617D" w14:textId="50C2002E" w:rsidR="00142BAE" w:rsidRPr="00D14D6B" w:rsidRDefault="00142BAE" w:rsidP="00A120C5">
      <w:pPr>
        <w:spacing w:after="0" w:line="480" w:lineRule="auto"/>
        <w:ind w:firstLine="360"/>
        <w:rPr>
          <w:rFonts w:ascii="Times New Roman" w:eastAsia="Times New Roman" w:hAnsi="Times New Roman" w:cs="Times New Roman"/>
          <w:color w:val="000000"/>
          <w:sz w:val="24"/>
          <w:szCs w:val="24"/>
          <w:shd w:val="clear" w:color="auto" w:fill="FFFFFF"/>
          <w:lang w:val="en-GB" w:eastAsia="en-GB"/>
        </w:rPr>
      </w:pPr>
    </w:p>
    <w:p w14:paraId="3D8DC3A5" w14:textId="00228EFE" w:rsidR="00142BAE" w:rsidRPr="00D14D6B" w:rsidRDefault="00142BAE" w:rsidP="00A120C5">
      <w:pPr>
        <w:spacing w:after="0" w:line="480" w:lineRule="auto"/>
        <w:ind w:firstLine="360"/>
        <w:rPr>
          <w:rFonts w:ascii="Times New Roman" w:eastAsia="Times New Roman" w:hAnsi="Times New Roman" w:cs="Times New Roman"/>
          <w:color w:val="000000"/>
          <w:sz w:val="24"/>
          <w:szCs w:val="24"/>
          <w:shd w:val="clear" w:color="auto" w:fill="FFFFFF"/>
          <w:lang w:val="en-GB" w:eastAsia="en-GB"/>
        </w:rPr>
      </w:pPr>
    </w:p>
    <w:p w14:paraId="06B46326" w14:textId="514C6A25" w:rsidR="00142BAE" w:rsidRPr="00D14D6B" w:rsidRDefault="00142BAE" w:rsidP="00A120C5">
      <w:pPr>
        <w:spacing w:after="0" w:line="480" w:lineRule="auto"/>
        <w:ind w:firstLine="360"/>
        <w:rPr>
          <w:rFonts w:ascii="Times New Roman" w:eastAsia="Times New Roman" w:hAnsi="Times New Roman" w:cs="Times New Roman"/>
          <w:color w:val="000000"/>
          <w:sz w:val="24"/>
          <w:szCs w:val="24"/>
          <w:shd w:val="clear" w:color="auto" w:fill="FFFFFF"/>
          <w:lang w:val="en-GB" w:eastAsia="en-GB"/>
        </w:rPr>
      </w:pPr>
    </w:p>
    <w:p w14:paraId="7B90E6E5" w14:textId="00F6CB78" w:rsidR="00142BAE" w:rsidRPr="00D14D6B" w:rsidRDefault="00142BAE" w:rsidP="00A120C5">
      <w:pPr>
        <w:spacing w:after="0" w:line="480" w:lineRule="auto"/>
        <w:ind w:firstLine="360"/>
        <w:rPr>
          <w:rFonts w:ascii="Times New Roman" w:eastAsia="Times New Roman" w:hAnsi="Times New Roman" w:cs="Times New Roman"/>
          <w:color w:val="000000"/>
          <w:sz w:val="24"/>
          <w:szCs w:val="24"/>
          <w:shd w:val="clear" w:color="auto" w:fill="FFFFFF"/>
          <w:lang w:val="en-GB" w:eastAsia="en-GB"/>
        </w:rPr>
      </w:pPr>
    </w:p>
    <w:p w14:paraId="4BFE18AF" w14:textId="22EFCE52" w:rsidR="00142BAE" w:rsidRPr="00D14D6B" w:rsidRDefault="00142BAE" w:rsidP="000560AA">
      <w:pPr>
        <w:spacing w:after="0" w:line="480" w:lineRule="auto"/>
        <w:jc w:val="right"/>
        <w:rPr>
          <w:rFonts w:ascii="Times New Roman" w:eastAsia="Times New Roman" w:hAnsi="Times New Roman" w:cs="Times New Roman"/>
          <w:color w:val="000000"/>
          <w:sz w:val="24"/>
          <w:szCs w:val="24"/>
          <w:shd w:val="clear" w:color="auto" w:fill="FFFFFF"/>
          <w:lang w:val="en-GB" w:eastAsia="en-GB"/>
        </w:rPr>
      </w:pPr>
      <w:r w:rsidRPr="00D14D6B">
        <w:rPr>
          <w:rFonts w:ascii="Times New Roman" w:eastAsia="Times New Roman" w:hAnsi="Times New Roman" w:cs="Times New Roman"/>
          <w:color w:val="000000"/>
          <w:sz w:val="24"/>
          <w:szCs w:val="24"/>
          <w:shd w:val="clear" w:color="auto" w:fill="FFFFFF"/>
          <w:lang w:val="en-GB" w:eastAsia="en-GB"/>
        </w:rPr>
        <w:t>Word Count:</w:t>
      </w:r>
      <w:r w:rsidR="0072241F" w:rsidRPr="00D14D6B">
        <w:rPr>
          <w:rFonts w:ascii="Times New Roman" w:eastAsia="Times New Roman" w:hAnsi="Times New Roman" w:cs="Times New Roman"/>
          <w:color w:val="000000"/>
          <w:sz w:val="24"/>
          <w:szCs w:val="24"/>
          <w:shd w:val="clear" w:color="auto" w:fill="FFFFFF"/>
          <w:lang w:val="en-GB" w:eastAsia="en-GB"/>
        </w:rPr>
        <w:t xml:space="preserve"> </w:t>
      </w:r>
      <w:r w:rsidR="000560AA" w:rsidRPr="00D14D6B">
        <w:rPr>
          <w:rFonts w:ascii="Times New Roman" w:eastAsia="Times New Roman" w:hAnsi="Times New Roman" w:cs="Times New Roman"/>
          <w:color w:val="000000"/>
          <w:sz w:val="24"/>
          <w:szCs w:val="24"/>
          <w:shd w:val="clear" w:color="auto" w:fill="FFFFFF"/>
          <w:lang w:val="en-GB" w:eastAsia="en-GB"/>
        </w:rPr>
        <w:t>4,3</w:t>
      </w:r>
      <w:r w:rsidR="001F0882">
        <w:rPr>
          <w:rFonts w:ascii="Times New Roman" w:eastAsia="Times New Roman" w:hAnsi="Times New Roman" w:cs="Times New Roman"/>
          <w:color w:val="000000"/>
          <w:sz w:val="24"/>
          <w:szCs w:val="24"/>
          <w:shd w:val="clear" w:color="auto" w:fill="FFFFFF"/>
          <w:lang w:val="en-GB" w:eastAsia="en-GB"/>
        </w:rPr>
        <w:t>90</w:t>
      </w:r>
    </w:p>
    <w:p w14:paraId="13B5213F" w14:textId="77777777" w:rsidR="008F2719" w:rsidRPr="00D14D6B" w:rsidRDefault="008F2719" w:rsidP="00142BAE">
      <w:pPr>
        <w:spacing w:after="0" w:line="480" w:lineRule="auto"/>
        <w:jc w:val="center"/>
        <w:rPr>
          <w:rFonts w:ascii="Times New Roman" w:eastAsia="Calibri" w:hAnsi="Times New Roman" w:cs="Times New Roman"/>
          <w:sz w:val="24"/>
          <w:szCs w:val="24"/>
        </w:rPr>
      </w:pPr>
    </w:p>
    <w:p w14:paraId="10DA72E1" w14:textId="77777777" w:rsidR="008F2719" w:rsidRPr="00D14D6B" w:rsidRDefault="008F2719" w:rsidP="00142BAE">
      <w:pPr>
        <w:spacing w:after="0" w:line="480" w:lineRule="auto"/>
        <w:jc w:val="center"/>
        <w:rPr>
          <w:rFonts w:ascii="Times New Roman" w:eastAsia="Calibri" w:hAnsi="Times New Roman" w:cs="Times New Roman"/>
          <w:sz w:val="24"/>
          <w:szCs w:val="24"/>
        </w:rPr>
      </w:pPr>
    </w:p>
    <w:p w14:paraId="1DDF5341" w14:textId="77777777" w:rsidR="000560AA" w:rsidRPr="00D14D6B" w:rsidRDefault="000560AA" w:rsidP="000560AA">
      <w:pPr>
        <w:spacing w:after="0" w:line="480" w:lineRule="auto"/>
        <w:rPr>
          <w:rFonts w:ascii="Times New Roman" w:eastAsia="Calibri" w:hAnsi="Times New Roman" w:cs="Times New Roman"/>
          <w:sz w:val="24"/>
          <w:szCs w:val="24"/>
        </w:rPr>
      </w:pPr>
    </w:p>
    <w:p w14:paraId="7DFE138D" w14:textId="482711B6" w:rsidR="004A344D" w:rsidRPr="00D14D6B" w:rsidRDefault="004A344D" w:rsidP="000560AA">
      <w:pPr>
        <w:spacing w:after="0" w:line="480" w:lineRule="auto"/>
        <w:contextualSpacing/>
        <w:jc w:val="center"/>
        <w:rPr>
          <w:rFonts w:ascii="Times New Roman" w:eastAsia="Times New Roman" w:hAnsi="Times New Roman" w:cs="Times New Roman"/>
          <w:color w:val="000000"/>
          <w:sz w:val="24"/>
          <w:szCs w:val="24"/>
          <w:shd w:val="clear" w:color="auto" w:fill="FFFFFF"/>
          <w:lang w:val="en-GB" w:eastAsia="en-GB"/>
        </w:rPr>
      </w:pPr>
      <w:r w:rsidRPr="00D14D6B">
        <w:rPr>
          <w:rFonts w:ascii="Times New Roman" w:eastAsia="Calibri" w:hAnsi="Times New Roman" w:cs="Times New Roman"/>
          <w:sz w:val="24"/>
          <w:szCs w:val="24"/>
        </w:rPr>
        <w:lastRenderedPageBreak/>
        <w:t>Works Cited</w:t>
      </w:r>
    </w:p>
    <w:p w14:paraId="5E75CC2B" w14:textId="77777777" w:rsidR="00AB4803" w:rsidRPr="00D14D6B" w:rsidRDefault="00AB4803" w:rsidP="00AB4803">
      <w:pPr>
        <w:pStyle w:val="NormalWeb"/>
        <w:contextualSpacing/>
      </w:pPr>
      <w:r w:rsidRPr="00D14D6B">
        <w:t xml:space="preserve">Andrade, Gabriel. “Immortality.” </w:t>
      </w:r>
      <w:r w:rsidRPr="00D14D6B">
        <w:rPr>
          <w:i/>
          <w:iCs/>
        </w:rPr>
        <w:t>Internet Encyclopedia of Philosophy</w:t>
      </w:r>
      <w:r w:rsidRPr="00D14D6B">
        <w:t xml:space="preserve">, https://iep.utm.edu/immortal/. </w:t>
      </w:r>
    </w:p>
    <w:p w14:paraId="68267FA9" w14:textId="77777777" w:rsidR="00AB4803" w:rsidRPr="00D14D6B" w:rsidRDefault="00AB4803" w:rsidP="00AB4803">
      <w:pPr>
        <w:pStyle w:val="NormalWeb"/>
        <w:contextualSpacing/>
      </w:pPr>
    </w:p>
    <w:p w14:paraId="0A26F536" w14:textId="77777777" w:rsidR="00AB4803" w:rsidRPr="00D14D6B" w:rsidRDefault="00AB4803" w:rsidP="00AB4803">
      <w:pPr>
        <w:pStyle w:val="NormalWeb"/>
        <w:ind w:left="562" w:hanging="562"/>
        <w:contextualSpacing/>
      </w:pPr>
      <w:r w:rsidRPr="00D14D6B">
        <w:t xml:space="preserve">Britannica, The Editors of the Encyclopedia. “Michelson-Morley Experiment.” Encyclopædia </w:t>
      </w:r>
    </w:p>
    <w:p w14:paraId="5FEF6C07" w14:textId="4FE47345" w:rsidR="00AB4803" w:rsidRPr="00D14D6B" w:rsidRDefault="00AB4803" w:rsidP="00AB4803">
      <w:pPr>
        <w:pStyle w:val="NormalWeb"/>
        <w:ind w:left="562" w:hanging="562"/>
        <w:contextualSpacing/>
        <w:rPr>
          <w:i/>
          <w:iCs/>
        </w:rPr>
      </w:pPr>
      <w:r w:rsidRPr="00D14D6B">
        <w:t>Britannica, Inc., https://www.britannica.com/science/Michelson-Morley-experiment.</w:t>
      </w:r>
    </w:p>
    <w:p w14:paraId="1740FBC4" w14:textId="3C854687" w:rsidR="004A344D" w:rsidRPr="00D14D6B" w:rsidRDefault="006A3A15" w:rsidP="00E1731A">
      <w:pPr>
        <w:spacing w:before="100" w:beforeAutospacing="1" w:after="100" w:afterAutospacing="1" w:line="240" w:lineRule="auto"/>
        <w:contextualSpacing/>
        <w:rPr>
          <w:rFonts w:ascii="Times New Roman" w:eastAsia="Calibri" w:hAnsi="Times New Roman" w:cs="Times New Roman"/>
          <w:sz w:val="24"/>
          <w:szCs w:val="24"/>
          <w:lang w:val="en-GB" w:eastAsia="en-GB"/>
        </w:rPr>
      </w:pPr>
      <w:r w:rsidRPr="00D14D6B">
        <w:rPr>
          <w:rFonts w:ascii="Times New Roman" w:eastAsia="Calibri" w:hAnsi="Times New Roman" w:cs="Times New Roman"/>
          <w:iCs/>
          <w:sz w:val="24"/>
          <w:szCs w:val="24"/>
          <w:lang w:val="en-GB" w:eastAsia="en-GB"/>
        </w:rPr>
        <w:t xml:space="preserve">Couprie, Dirk. </w:t>
      </w:r>
      <w:r w:rsidR="004A344D" w:rsidRPr="00D14D6B">
        <w:rPr>
          <w:rFonts w:ascii="Times New Roman" w:eastAsia="Calibri" w:hAnsi="Times New Roman" w:cs="Times New Roman"/>
          <w:iCs/>
          <w:sz w:val="24"/>
          <w:szCs w:val="24"/>
          <w:lang w:val="en-GB" w:eastAsia="en-GB"/>
        </w:rPr>
        <w:t xml:space="preserve">“Anaximander”, Apeiron. </w:t>
      </w:r>
      <w:r w:rsidR="004A344D" w:rsidRPr="00D14D6B">
        <w:rPr>
          <w:rFonts w:ascii="Times New Roman" w:eastAsia="Calibri" w:hAnsi="Times New Roman" w:cs="Times New Roman"/>
          <w:i/>
          <w:iCs/>
          <w:sz w:val="24"/>
          <w:szCs w:val="24"/>
          <w:lang w:val="en-GB" w:eastAsia="en-GB"/>
        </w:rPr>
        <w:t>Internet Encyclopedia of Philosophy</w:t>
      </w:r>
      <w:r w:rsidR="004A344D" w:rsidRPr="00D14D6B">
        <w:rPr>
          <w:rFonts w:ascii="Times New Roman" w:eastAsia="Calibri" w:hAnsi="Times New Roman" w:cs="Times New Roman"/>
          <w:sz w:val="24"/>
          <w:szCs w:val="24"/>
          <w:lang w:val="en-GB" w:eastAsia="en-GB"/>
        </w:rPr>
        <w:t xml:space="preserve">, https://iep.utm.edu/anaximander/. </w:t>
      </w:r>
    </w:p>
    <w:p w14:paraId="431B9ED2" w14:textId="6D657485" w:rsidR="00F909B7" w:rsidRPr="00D14D6B" w:rsidRDefault="00F909B7" w:rsidP="00F909B7">
      <w:pPr>
        <w:pStyle w:val="NormalWeb"/>
        <w:spacing w:before="0" w:beforeAutospacing="0" w:after="0" w:afterAutospacing="0"/>
        <w:contextualSpacing/>
      </w:pPr>
      <w:r w:rsidRPr="00D14D6B">
        <w:t xml:space="preserve">Descartes, René. “Meditations, Part II.” </w:t>
      </w:r>
      <w:r w:rsidRPr="00D14D6B">
        <w:rPr>
          <w:i/>
          <w:iCs/>
        </w:rPr>
        <w:t>The Philosophical Writings of Descartes</w:t>
      </w:r>
      <w:r w:rsidRPr="00D14D6B">
        <w:t>, II, Cambridge Univ</w:t>
      </w:r>
      <w:r w:rsidR="00AB4803" w:rsidRPr="00D14D6B">
        <w:t>ersity</w:t>
      </w:r>
      <w:r w:rsidRPr="00D14D6B">
        <w:t xml:space="preserve"> Pr</w:t>
      </w:r>
      <w:r w:rsidR="00AB4803" w:rsidRPr="00D14D6B">
        <w:t>ess</w:t>
      </w:r>
      <w:r w:rsidRPr="00D14D6B">
        <w:t>, Cambridge, 1984.</w:t>
      </w:r>
    </w:p>
    <w:p w14:paraId="38F97BAD" w14:textId="5B00656A" w:rsidR="004A344D" w:rsidRPr="00D14D6B" w:rsidRDefault="006A3A15" w:rsidP="00F909B7">
      <w:pPr>
        <w:spacing w:before="100" w:beforeAutospacing="1" w:after="100" w:afterAutospacing="1" w:line="240" w:lineRule="auto"/>
        <w:contextualSpacing/>
        <w:rPr>
          <w:rFonts w:ascii="Times New Roman" w:eastAsia="Calibri" w:hAnsi="Times New Roman" w:cs="Times New Roman"/>
          <w:sz w:val="24"/>
          <w:szCs w:val="24"/>
          <w:lang w:val="en-GB" w:eastAsia="en-GB"/>
        </w:rPr>
      </w:pPr>
      <w:r w:rsidRPr="00D14D6B">
        <w:rPr>
          <w:rFonts w:ascii="Times New Roman" w:eastAsia="Calibri" w:hAnsi="Times New Roman" w:cs="Times New Roman"/>
          <w:sz w:val="24"/>
          <w:szCs w:val="24"/>
          <w:lang w:val="en-GB" w:eastAsia="en-GB"/>
        </w:rPr>
        <w:t xml:space="preserve">Einstein, Albert. </w:t>
      </w:r>
      <w:r w:rsidR="004A344D" w:rsidRPr="00D14D6B">
        <w:rPr>
          <w:rFonts w:ascii="Times New Roman" w:eastAsia="Calibri" w:hAnsi="Times New Roman" w:cs="Times New Roman"/>
          <w:sz w:val="24"/>
          <w:szCs w:val="24"/>
          <w:lang w:val="en-GB" w:eastAsia="en-GB"/>
        </w:rPr>
        <w:t xml:space="preserve">“Einstein: Ether and Relativity.” </w:t>
      </w:r>
      <w:r w:rsidR="004A344D" w:rsidRPr="00D14D6B">
        <w:rPr>
          <w:rFonts w:ascii="Times New Roman" w:eastAsia="Calibri" w:hAnsi="Times New Roman" w:cs="Times New Roman"/>
          <w:i/>
          <w:iCs/>
          <w:sz w:val="24"/>
          <w:szCs w:val="24"/>
          <w:lang w:val="en-GB" w:eastAsia="en-GB"/>
        </w:rPr>
        <w:t>Maths History</w:t>
      </w:r>
      <w:r w:rsidR="004A344D" w:rsidRPr="00D14D6B">
        <w:rPr>
          <w:rFonts w:ascii="Times New Roman" w:eastAsia="Calibri" w:hAnsi="Times New Roman" w:cs="Times New Roman"/>
          <w:sz w:val="24"/>
          <w:szCs w:val="24"/>
          <w:lang w:val="en-GB" w:eastAsia="en-GB"/>
        </w:rPr>
        <w:t>, https://mathshistory.st-</w:t>
      </w:r>
    </w:p>
    <w:p w14:paraId="54C01699" w14:textId="2FC5D4EE" w:rsidR="004A344D" w:rsidRPr="00D14D6B" w:rsidRDefault="004A344D" w:rsidP="00E1731A">
      <w:pPr>
        <w:spacing w:before="100" w:beforeAutospacing="1" w:after="100" w:afterAutospacing="1" w:line="240" w:lineRule="auto"/>
        <w:ind w:left="567" w:hanging="567"/>
        <w:contextualSpacing/>
        <w:rPr>
          <w:rFonts w:ascii="Times New Roman" w:eastAsia="Calibri" w:hAnsi="Times New Roman" w:cs="Times New Roman"/>
          <w:sz w:val="24"/>
          <w:szCs w:val="24"/>
          <w:lang w:val="en-GB" w:eastAsia="en-GB"/>
        </w:rPr>
      </w:pPr>
      <w:r w:rsidRPr="00D14D6B">
        <w:rPr>
          <w:rFonts w:ascii="Times New Roman" w:eastAsia="Calibri" w:hAnsi="Times New Roman" w:cs="Times New Roman"/>
          <w:sz w:val="24"/>
          <w:szCs w:val="24"/>
          <w:lang w:val="en-GB" w:eastAsia="en-GB"/>
        </w:rPr>
        <w:t>andrews.ac.uk/Extras/Einstein_ether/.</w:t>
      </w:r>
    </w:p>
    <w:p w14:paraId="3D434C48" w14:textId="76B6BC70" w:rsidR="009649BB" w:rsidRPr="00D14D6B" w:rsidRDefault="009649BB" w:rsidP="009649BB">
      <w:pPr>
        <w:spacing w:after="0" w:line="240" w:lineRule="auto"/>
        <w:ind w:left="562" w:hanging="562"/>
        <w:contextualSpacing/>
        <w:rPr>
          <w:rFonts w:ascii="Times New Roman" w:eastAsia="Calibri" w:hAnsi="Times New Roman" w:cs="Times New Roman"/>
          <w:sz w:val="24"/>
          <w:szCs w:val="24"/>
          <w:lang w:val="en-GB" w:eastAsia="en-GB"/>
        </w:rPr>
      </w:pPr>
    </w:p>
    <w:p w14:paraId="547BDA46" w14:textId="77777777" w:rsidR="00A120C5" w:rsidRPr="00D14D6B" w:rsidRDefault="00A120C5" w:rsidP="00AB4803">
      <w:pPr>
        <w:spacing w:before="100" w:beforeAutospacing="1" w:after="100" w:afterAutospacing="1" w:line="240" w:lineRule="auto"/>
        <w:contextualSpacing/>
        <w:rPr>
          <w:rFonts w:ascii="Times New Roman" w:hAnsi="Times New Roman" w:cs="Times New Roman"/>
          <w:color w:val="000000"/>
          <w:spacing w:val="-5"/>
          <w:sz w:val="24"/>
          <w:szCs w:val="24"/>
        </w:rPr>
      </w:pPr>
      <w:r w:rsidRPr="00D14D6B">
        <w:rPr>
          <w:rFonts w:ascii="Times New Roman" w:hAnsi="Times New Roman" w:cs="Times New Roman"/>
          <w:color w:val="000000"/>
          <w:spacing w:val="-5"/>
          <w:sz w:val="24"/>
          <w:szCs w:val="24"/>
        </w:rPr>
        <w:t>Flew, Antony. “Locke and the Problem of Personal Identity.” </w:t>
      </w:r>
      <w:r w:rsidRPr="00D14D6B">
        <w:rPr>
          <w:rFonts w:ascii="Times New Roman" w:hAnsi="Times New Roman" w:cs="Times New Roman"/>
          <w:i/>
          <w:iCs/>
          <w:color w:val="000000"/>
          <w:spacing w:val="-5"/>
          <w:sz w:val="24"/>
          <w:szCs w:val="24"/>
        </w:rPr>
        <w:t>Philosophy</w:t>
      </w:r>
      <w:r w:rsidRPr="00D14D6B">
        <w:rPr>
          <w:rFonts w:ascii="Times New Roman" w:hAnsi="Times New Roman" w:cs="Times New Roman"/>
          <w:color w:val="000000"/>
          <w:spacing w:val="-5"/>
          <w:sz w:val="24"/>
          <w:szCs w:val="24"/>
        </w:rPr>
        <w:t xml:space="preserve">, vol. 26, no. 96, 1951, </w:t>
      </w:r>
    </w:p>
    <w:p w14:paraId="2E7186DF" w14:textId="1DF8B1F9" w:rsidR="00A120C5" w:rsidRPr="00D14D6B" w:rsidRDefault="00A120C5" w:rsidP="00E1731A">
      <w:pPr>
        <w:spacing w:before="100" w:beforeAutospacing="1" w:after="100" w:afterAutospacing="1" w:line="240" w:lineRule="auto"/>
        <w:ind w:left="562" w:hanging="562"/>
        <w:contextualSpacing/>
        <w:rPr>
          <w:rFonts w:ascii="Times New Roman" w:hAnsi="Times New Roman" w:cs="Times New Roman"/>
          <w:color w:val="000000"/>
          <w:spacing w:val="-5"/>
          <w:sz w:val="24"/>
          <w:szCs w:val="24"/>
        </w:rPr>
      </w:pPr>
      <w:r w:rsidRPr="00D14D6B">
        <w:rPr>
          <w:rFonts w:ascii="Times New Roman" w:hAnsi="Times New Roman" w:cs="Times New Roman"/>
          <w:color w:val="000000"/>
          <w:spacing w:val="-5"/>
          <w:sz w:val="24"/>
          <w:szCs w:val="24"/>
        </w:rPr>
        <w:t>pp. 53–68. </w:t>
      </w:r>
      <w:r w:rsidRPr="00D14D6B">
        <w:rPr>
          <w:rFonts w:ascii="Times New Roman" w:hAnsi="Times New Roman" w:cs="Times New Roman"/>
          <w:i/>
          <w:iCs/>
          <w:color w:val="000000"/>
          <w:spacing w:val="-5"/>
          <w:sz w:val="24"/>
          <w:szCs w:val="24"/>
        </w:rPr>
        <w:t>JSTOR</w:t>
      </w:r>
      <w:r w:rsidRPr="00D14D6B">
        <w:rPr>
          <w:rFonts w:ascii="Times New Roman" w:hAnsi="Times New Roman" w:cs="Times New Roman"/>
          <w:color w:val="000000"/>
          <w:spacing w:val="-5"/>
          <w:sz w:val="24"/>
          <w:szCs w:val="24"/>
        </w:rPr>
        <w:t>, http://www.jstor.org/stable/3748291.</w:t>
      </w:r>
    </w:p>
    <w:p w14:paraId="5A11F2F6" w14:textId="77777777" w:rsidR="00B323F9" w:rsidRPr="00D14D6B" w:rsidRDefault="00B323F9" w:rsidP="00B323F9">
      <w:pPr>
        <w:spacing w:before="100" w:beforeAutospacing="1" w:after="100" w:afterAutospacing="1" w:line="240" w:lineRule="auto"/>
        <w:ind w:left="562" w:hanging="562"/>
        <w:contextualSpacing/>
        <w:rPr>
          <w:rFonts w:ascii="Times New Roman" w:hAnsi="Times New Roman" w:cs="Times New Roman"/>
          <w:color w:val="1A1A1A"/>
          <w:sz w:val="24"/>
          <w:szCs w:val="24"/>
        </w:rPr>
      </w:pPr>
    </w:p>
    <w:p w14:paraId="01B43D32" w14:textId="5A6E71D6" w:rsidR="00B323F9" w:rsidRPr="00D14D6B" w:rsidRDefault="00B323F9" w:rsidP="00B323F9">
      <w:pPr>
        <w:spacing w:before="100" w:beforeAutospacing="1" w:after="100" w:afterAutospacing="1" w:line="240" w:lineRule="auto"/>
        <w:ind w:left="562" w:hanging="562"/>
        <w:contextualSpacing/>
        <w:rPr>
          <w:rStyle w:val="Emphasis"/>
          <w:rFonts w:ascii="Times New Roman" w:hAnsi="Times New Roman" w:cs="Times New Roman"/>
          <w:color w:val="1A1A1A"/>
          <w:sz w:val="24"/>
          <w:szCs w:val="24"/>
        </w:rPr>
      </w:pPr>
      <w:r w:rsidRPr="00D14D6B">
        <w:rPr>
          <w:rFonts w:ascii="Times New Roman" w:hAnsi="Times New Roman" w:cs="Times New Roman"/>
          <w:color w:val="1A1A1A"/>
          <w:sz w:val="24"/>
          <w:szCs w:val="24"/>
        </w:rPr>
        <w:t>Gordon-Roth, Jessica, "Locke on Personal Identity", </w:t>
      </w:r>
      <w:r w:rsidRPr="00D14D6B">
        <w:rPr>
          <w:rStyle w:val="Emphasis"/>
          <w:rFonts w:ascii="Times New Roman" w:hAnsi="Times New Roman" w:cs="Times New Roman"/>
          <w:color w:val="1A1A1A"/>
          <w:sz w:val="24"/>
          <w:szCs w:val="24"/>
        </w:rPr>
        <w:t xml:space="preserve">The Stanford Encyclopedia of </w:t>
      </w:r>
    </w:p>
    <w:p w14:paraId="0A2EFF75" w14:textId="77777777" w:rsidR="00B323F9" w:rsidRPr="00D14D6B" w:rsidRDefault="00B323F9" w:rsidP="00B323F9">
      <w:pPr>
        <w:spacing w:before="100" w:beforeAutospacing="1" w:after="100" w:afterAutospacing="1" w:line="240" w:lineRule="auto"/>
        <w:ind w:left="562" w:hanging="562"/>
        <w:contextualSpacing/>
        <w:rPr>
          <w:rFonts w:ascii="Times New Roman" w:hAnsi="Times New Roman" w:cs="Times New Roman"/>
          <w:color w:val="1A1A1A"/>
          <w:sz w:val="24"/>
          <w:szCs w:val="24"/>
        </w:rPr>
      </w:pPr>
      <w:r w:rsidRPr="00D14D6B">
        <w:rPr>
          <w:rStyle w:val="Emphasis"/>
          <w:rFonts w:ascii="Times New Roman" w:hAnsi="Times New Roman" w:cs="Times New Roman"/>
          <w:color w:val="1A1A1A"/>
          <w:sz w:val="24"/>
          <w:szCs w:val="24"/>
        </w:rPr>
        <w:t>Philosophy </w:t>
      </w:r>
      <w:r w:rsidRPr="00D14D6B">
        <w:rPr>
          <w:rFonts w:ascii="Times New Roman" w:hAnsi="Times New Roman" w:cs="Times New Roman"/>
          <w:color w:val="1A1A1A"/>
          <w:sz w:val="24"/>
          <w:szCs w:val="24"/>
        </w:rPr>
        <w:t xml:space="preserve">(Spring 2020 Edition), Edward N. Zalta (ed.), URL = </w:t>
      </w:r>
    </w:p>
    <w:p w14:paraId="2012A3CF" w14:textId="6400B50F" w:rsidR="00B323F9" w:rsidRPr="00D14D6B" w:rsidRDefault="00B323F9" w:rsidP="00B323F9">
      <w:pPr>
        <w:spacing w:before="100" w:beforeAutospacing="1" w:after="100" w:afterAutospacing="1" w:line="240" w:lineRule="auto"/>
        <w:ind w:left="562" w:hanging="562"/>
        <w:contextualSpacing/>
        <w:rPr>
          <w:rFonts w:ascii="Times New Roman" w:hAnsi="Times New Roman" w:cs="Times New Roman"/>
          <w:color w:val="1A1A1A"/>
          <w:sz w:val="24"/>
          <w:szCs w:val="24"/>
        </w:rPr>
      </w:pPr>
      <w:r w:rsidRPr="00D14D6B">
        <w:rPr>
          <w:rFonts w:ascii="Times New Roman" w:hAnsi="Times New Roman" w:cs="Times New Roman"/>
          <w:color w:val="1A1A1A"/>
          <w:sz w:val="24"/>
          <w:szCs w:val="24"/>
        </w:rPr>
        <w:t>&lt;https://plato.stanford.edu/archives/spr2020/entries/locke-personal-identity/&gt;.</w:t>
      </w:r>
    </w:p>
    <w:p w14:paraId="727B97C2" w14:textId="0622FC1E" w:rsidR="009649BB" w:rsidRPr="00D14D6B" w:rsidRDefault="009649BB" w:rsidP="00591774">
      <w:pPr>
        <w:pStyle w:val="NormalWeb"/>
        <w:contextualSpacing/>
      </w:pPr>
      <w:r w:rsidRPr="00D14D6B">
        <w:t xml:space="preserve">Kingsley, Michael. “Locke on Personal Identity.” </w:t>
      </w:r>
      <w:r w:rsidRPr="00D14D6B">
        <w:rPr>
          <w:i/>
          <w:iCs/>
        </w:rPr>
        <w:t>Medium</w:t>
      </w:r>
      <w:r w:rsidRPr="00D14D6B">
        <w:t>, Medium,</w:t>
      </w:r>
    </w:p>
    <w:p w14:paraId="4B0376CA" w14:textId="04B74D0F" w:rsidR="009649BB" w:rsidRPr="00D14D6B" w:rsidRDefault="00150755" w:rsidP="009649BB">
      <w:pPr>
        <w:pStyle w:val="NormalWeb"/>
        <w:ind w:left="562" w:hanging="562"/>
        <w:contextualSpacing/>
      </w:pPr>
      <w:r w:rsidRPr="00D14D6B">
        <w:t>https://medium.com/@michaelkingsley/locke-on-personal-identity-10d8b052c8e7</w:t>
      </w:r>
      <w:r w:rsidR="009649BB" w:rsidRPr="00D14D6B">
        <w:t>.</w:t>
      </w:r>
    </w:p>
    <w:p w14:paraId="7673D33E" w14:textId="6BED9810" w:rsidR="00A120C5" w:rsidRPr="00D14D6B" w:rsidRDefault="00150755" w:rsidP="00E1731A">
      <w:pPr>
        <w:spacing w:before="100" w:beforeAutospacing="1" w:after="100" w:afterAutospacing="1" w:line="240" w:lineRule="auto"/>
        <w:contextualSpacing/>
        <w:rPr>
          <w:rFonts w:ascii="Times New Roman" w:hAnsi="Times New Roman" w:cs="Times New Roman"/>
          <w:sz w:val="24"/>
          <w:szCs w:val="24"/>
        </w:rPr>
      </w:pPr>
      <w:r w:rsidRPr="00D14D6B">
        <w:rPr>
          <w:rFonts w:ascii="Times New Roman" w:hAnsi="Times New Roman" w:cs="Times New Roman"/>
          <w:sz w:val="24"/>
          <w:szCs w:val="24"/>
        </w:rPr>
        <w:t xml:space="preserve">Lévinas Emmanuel. </w:t>
      </w:r>
      <w:r w:rsidRPr="00D14D6B">
        <w:rPr>
          <w:rFonts w:ascii="Times New Roman" w:hAnsi="Times New Roman" w:cs="Times New Roman"/>
          <w:i/>
          <w:iCs/>
          <w:sz w:val="24"/>
          <w:szCs w:val="24"/>
        </w:rPr>
        <w:t>Otherwise than Being or beyond Essence</w:t>
      </w:r>
      <w:r w:rsidRPr="00D14D6B">
        <w:rPr>
          <w:rFonts w:ascii="Times New Roman" w:hAnsi="Times New Roman" w:cs="Times New Roman"/>
          <w:sz w:val="24"/>
          <w:szCs w:val="24"/>
        </w:rPr>
        <w:t>. Nijhoff, 1981.</w:t>
      </w:r>
    </w:p>
    <w:p w14:paraId="14EF8E22" w14:textId="77777777" w:rsidR="00150755" w:rsidRPr="00D14D6B" w:rsidRDefault="00150755" w:rsidP="00E1731A">
      <w:pPr>
        <w:spacing w:before="100" w:beforeAutospacing="1" w:after="100" w:afterAutospacing="1" w:line="240" w:lineRule="auto"/>
        <w:contextualSpacing/>
        <w:rPr>
          <w:rFonts w:ascii="Times New Roman" w:eastAsia="Calibri" w:hAnsi="Times New Roman" w:cs="Times New Roman"/>
          <w:sz w:val="24"/>
          <w:szCs w:val="24"/>
          <w:lang w:val="en-GB" w:eastAsia="en-GB"/>
        </w:rPr>
      </w:pPr>
    </w:p>
    <w:p w14:paraId="0EBDAEFE" w14:textId="2907F4DD" w:rsidR="004A344D" w:rsidRPr="00D14D6B" w:rsidRDefault="004A344D" w:rsidP="00E1731A">
      <w:pPr>
        <w:spacing w:before="100" w:beforeAutospacing="1" w:after="100" w:afterAutospacing="1" w:line="240" w:lineRule="auto"/>
        <w:contextualSpacing/>
        <w:rPr>
          <w:rFonts w:ascii="Times New Roman" w:eastAsia="Calibri" w:hAnsi="Times New Roman" w:cs="Times New Roman"/>
          <w:sz w:val="24"/>
          <w:szCs w:val="24"/>
          <w:lang w:val="en-GB" w:eastAsia="en-GB"/>
        </w:rPr>
      </w:pPr>
      <w:r w:rsidRPr="00D14D6B">
        <w:rPr>
          <w:rFonts w:ascii="Times New Roman" w:eastAsia="Calibri" w:hAnsi="Times New Roman" w:cs="Times New Roman"/>
          <w:sz w:val="24"/>
          <w:szCs w:val="24"/>
          <w:lang w:val="en-GB" w:eastAsia="en-GB"/>
        </w:rPr>
        <w:t>“</w:t>
      </w:r>
      <w:bookmarkStart w:id="2" w:name="_Hlk132669281"/>
      <w:r w:rsidRPr="00D14D6B">
        <w:rPr>
          <w:rFonts w:ascii="Times New Roman" w:eastAsia="Calibri" w:hAnsi="Times New Roman" w:cs="Times New Roman"/>
          <w:sz w:val="24"/>
          <w:szCs w:val="24"/>
          <w:lang w:val="en-GB" w:eastAsia="en-GB"/>
        </w:rPr>
        <w:t>Luminiferous Aether</w:t>
      </w:r>
      <w:bookmarkEnd w:id="2"/>
      <w:r w:rsidRPr="00D14D6B">
        <w:rPr>
          <w:rFonts w:ascii="Times New Roman" w:eastAsia="Calibri" w:hAnsi="Times New Roman" w:cs="Times New Roman"/>
          <w:sz w:val="24"/>
          <w:szCs w:val="24"/>
          <w:lang w:val="en-GB" w:eastAsia="en-GB"/>
        </w:rPr>
        <w:t xml:space="preserve">.” </w:t>
      </w:r>
      <w:r w:rsidRPr="00D14D6B">
        <w:rPr>
          <w:rFonts w:ascii="Times New Roman" w:eastAsia="Calibri" w:hAnsi="Times New Roman" w:cs="Times New Roman"/>
          <w:iCs/>
          <w:sz w:val="24"/>
          <w:szCs w:val="24"/>
          <w:lang w:val="en-GB" w:eastAsia="en-GB"/>
        </w:rPr>
        <w:t>ChemEurope</w:t>
      </w:r>
      <w:r w:rsidRPr="00D14D6B">
        <w:rPr>
          <w:rFonts w:ascii="Times New Roman" w:eastAsia="Calibri" w:hAnsi="Times New Roman" w:cs="Times New Roman"/>
          <w:sz w:val="24"/>
          <w:szCs w:val="24"/>
          <w:lang w:val="en-GB" w:eastAsia="en-GB"/>
        </w:rPr>
        <w:t>, Encyclopedia.</w:t>
      </w:r>
    </w:p>
    <w:p w14:paraId="1DEEF927" w14:textId="20888935" w:rsidR="004A344D" w:rsidRPr="00D14D6B" w:rsidRDefault="00150755" w:rsidP="00E1731A">
      <w:pPr>
        <w:spacing w:before="100" w:beforeAutospacing="1" w:after="100" w:afterAutospacing="1" w:line="240" w:lineRule="auto"/>
        <w:ind w:left="567" w:hanging="567"/>
        <w:contextualSpacing/>
        <w:rPr>
          <w:rFonts w:ascii="Times New Roman" w:eastAsia="Calibri" w:hAnsi="Times New Roman" w:cs="Times New Roman"/>
          <w:sz w:val="24"/>
          <w:szCs w:val="24"/>
          <w:lang w:val="en-GB" w:eastAsia="en-GB"/>
        </w:rPr>
      </w:pPr>
      <w:r w:rsidRPr="00D14D6B">
        <w:rPr>
          <w:rFonts w:ascii="Times New Roman" w:eastAsia="Calibri" w:hAnsi="Times New Roman" w:cs="Times New Roman"/>
          <w:sz w:val="24"/>
          <w:szCs w:val="24"/>
          <w:lang w:val="en-GB" w:eastAsia="en-GB"/>
        </w:rPr>
        <w:t>https://www.chemeurope.com/en/encyclopedia/Luminiferous_aether.html</w:t>
      </w:r>
    </w:p>
    <w:p w14:paraId="751CD142" w14:textId="200B341E" w:rsidR="00150755" w:rsidRPr="00D14D6B" w:rsidRDefault="00150755" w:rsidP="00E1731A">
      <w:pPr>
        <w:spacing w:before="100" w:beforeAutospacing="1" w:after="100" w:afterAutospacing="1" w:line="240" w:lineRule="auto"/>
        <w:ind w:left="567" w:hanging="567"/>
        <w:contextualSpacing/>
        <w:rPr>
          <w:rFonts w:ascii="Times New Roman" w:eastAsia="Calibri" w:hAnsi="Times New Roman" w:cs="Times New Roman"/>
          <w:sz w:val="24"/>
          <w:szCs w:val="24"/>
          <w:lang w:val="en-GB" w:eastAsia="en-GB"/>
        </w:rPr>
      </w:pPr>
    </w:p>
    <w:p w14:paraId="76403D70" w14:textId="6891371B" w:rsidR="00150755" w:rsidRPr="00D14D6B" w:rsidRDefault="00150755" w:rsidP="00150755">
      <w:pPr>
        <w:spacing w:before="100" w:beforeAutospacing="1" w:after="100" w:afterAutospacing="1" w:line="240" w:lineRule="auto"/>
        <w:contextualSpacing/>
        <w:rPr>
          <w:rFonts w:ascii="Times New Roman" w:hAnsi="Times New Roman" w:cs="Times New Roman"/>
          <w:i/>
          <w:iCs/>
          <w:sz w:val="24"/>
          <w:szCs w:val="24"/>
        </w:rPr>
      </w:pPr>
      <w:r w:rsidRPr="00D14D6B">
        <w:rPr>
          <w:rFonts w:ascii="Times New Roman" w:hAnsi="Times New Roman" w:cs="Times New Roman"/>
          <w:sz w:val="24"/>
          <w:szCs w:val="24"/>
        </w:rPr>
        <w:t>Min, Anselm Kyongsuk</w:t>
      </w:r>
      <w:r w:rsidR="006F6853" w:rsidRPr="00D14D6B">
        <w:rPr>
          <w:rFonts w:ascii="Times New Roman" w:hAnsi="Times New Roman" w:cs="Times New Roman"/>
          <w:sz w:val="24"/>
          <w:szCs w:val="24"/>
        </w:rPr>
        <w:t>.</w:t>
      </w:r>
      <w:r w:rsidRPr="00D14D6B">
        <w:rPr>
          <w:rFonts w:ascii="Times New Roman" w:hAnsi="Times New Roman" w:cs="Times New Roman"/>
          <w:sz w:val="24"/>
          <w:szCs w:val="24"/>
        </w:rPr>
        <w:t xml:space="preserve"> </w:t>
      </w:r>
      <w:r w:rsidRPr="00D14D6B">
        <w:rPr>
          <w:rFonts w:ascii="Times New Roman" w:hAnsi="Times New Roman" w:cs="Times New Roman"/>
          <w:i/>
          <w:iCs/>
          <w:sz w:val="24"/>
          <w:szCs w:val="24"/>
        </w:rPr>
        <w:t>Toward a Dialectic of Totality and Infinity: Reflections on</w:t>
      </w:r>
    </w:p>
    <w:p w14:paraId="68DB133A" w14:textId="4C0B98F5" w:rsidR="00150755" w:rsidRPr="00D14D6B" w:rsidRDefault="00150755" w:rsidP="00150755">
      <w:pPr>
        <w:spacing w:before="100" w:beforeAutospacing="1" w:after="100" w:afterAutospacing="1" w:line="240" w:lineRule="auto"/>
        <w:ind w:left="567" w:hanging="567"/>
        <w:contextualSpacing/>
        <w:rPr>
          <w:rFonts w:ascii="Times New Roman" w:eastAsia="Calibri" w:hAnsi="Times New Roman" w:cs="Times New Roman"/>
          <w:sz w:val="24"/>
          <w:szCs w:val="24"/>
          <w:lang w:val="en-GB" w:eastAsia="en-GB"/>
        </w:rPr>
      </w:pPr>
      <w:r w:rsidRPr="00D14D6B">
        <w:rPr>
          <w:rFonts w:ascii="Times New Roman" w:hAnsi="Times New Roman" w:cs="Times New Roman"/>
          <w:i/>
          <w:iCs/>
          <w:sz w:val="24"/>
          <w:szCs w:val="24"/>
        </w:rPr>
        <w:t>Emmanuel</w:t>
      </w:r>
      <w:r w:rsidR="00022A6B" w:rsidRPr="00D14D6B">
        <w:rPr>
          <w:rFonts w:ascii="Times New Roman" w:hAnsi="Times New Roman" w:cs="Times New Roman"/>
          <w:sz w:val="24"/>
          <w:szCs w:val="24"/>
        </w:rPr>
        <w:t>.</w:t>
      </w:r>
      <w:r w:rsidRPr="00D14D6B">
        <w:rPr>
          <w:rFonts w:ascii="Times New Roman" w:hAnsi="Times New Roman" w:cs="Times New Roman"/>
          <w:sz w:val="24"/>
          <w:szCs w:val="24"/>
        </w:rPr>
        <w:t xml:space="preserve"> JSTOR, https://www.jstor.org/stable/pdf/1206575.pdf.</w:t>
      </w:r>
    </w:p>
    <w:p w14:paraId="68E6157F" w14:textId="041870F1" w:rsidR="004A344D" w:rsidRPr="00D14D6B" w:rsidRDefault="004A344D" w:rsidP="00E1731A">
      <w:pPr>
        <w:spacing w:before="100" w:beforeAutospacing="1" w:after="100" w:afterAutospacing="1" w:line="240" w:lineRule="auto"/>
        <w:contextualSpacing/>
        <w:rPr>
          <w:rFonts w:ascii="Times New Roman" w:eastAsia="Calibri" w:hAnsi="Times New Roman" w:cs="Times New Roman"/>
          <w:sz w:val="24"/>
          <w:szCs w:val="24"/>
          <w:lang w:val="en-GB" w:eastAsia="en-GB"/>
        </w:rPr>
      </w:pPr>
    </w:p>
    <w:p w14:paraId="4EE6BD1F" w14:textId="61C090FA" w:rsidR="00AB4803" w:rsidRPr="00D14D6B" w:rsidRDefault="00AB4803" w:rsidP="00E1731A">
      <w:pPr>
        <w:spacing w:before="100" w:beforeAutospacing="1" w:after="100" w:afterAutospacing="1" w:line="240" w:lineRule="auto"/>
        <w:contextualSpacing/>
        <w:rPr>
          <w:rFonts w:ascii="Times New Roman" w:eastAsia="Calibri" w:hAnsi="Times New Roman" w:cs="Times New Roman"/>
          <w:sz w:val="24"/>
          <w:szCs w:val="24"/>
          <w:lang w:val="en-GB" w:eastAsia="en-GB"/>
        </w:rPr>
      </w:pPr>
      <w:r w:rsidRPr="00D14D6B">
        <w:rPr>
          <w:rFonts w:ascii="Times New Roman" w:hAnsi="Times New Roman" w:cs="Times New Roman"/>
          <w:sz w:val="24"/>
          <w:szCs w:val="24"/>
        </w:rPr>
        <w:t xml:space="preserve">Piccirillo, Ryan A. “The Lockean Memory Theory of Personal Identity: Definition, Objection, Response.” </w:t>
      </w:r>
      <w:r w:rsidRPr="00D14D6B">
        <w:rPr>
          <w:rFonts w:ascii="Times New Roman" w:hAnsi="Times New Roman" w:cs="Times New Roman"/>
          <w:i/>
          <w:iCs/>
          <w:sz w:val="24"/>
          <w:szCs w:val="24"/>
        </w:rPr>
        <w:t>Inquiries Journal</w:t>
      </w:r>
      <w:r w:rsidRPr="00D14D6B">
        <w:rPr>
          <w:rFonts w:ascii="Times New Roman" w:hAnsi="Times New Roman" w:cs="Times New Roman"/>
          <w:sz w:val="24"/>
          <w:szCs w:val="24"/>
        </w:rPr>
        <w:t>, http://www.inquiriesjournal.com/articles/1683/the-lockean-memory-theory-of-personal-identity-definition-objection-response.</w:t>
      </w:r>
    </w:p>
    <w:p w14:paraId="594C9B5E" w14:textId="77777777" w:rsidR="00AB4803" w:rsidRPr="00D14D6B" w:rsidRDefault="00AB4803" w:rsidP="00E1731A">
      <w:pPr>
        <w:spacing w:before="100" w:beforeAutospacing="1" w:after="100" w:afterAutospacing="1" w:line="240" w:lineRule="auto"/>
        <w:contextualSpacing/>
        <w:rPr>
          <w:rFonts w:ascii="Times New Roman" w:eastAsia="Calibri" w:hAnsi="Times New Roman" w:cs="Times New Roman"/>
          <w:sz w:val="24"/>
          <w:szCs w:val="24"/>
          <w:lang w:val="en-GB" w:eastAsia="en-GB"/>
        </w:rPr>
      </w:pPr>
    </w:p>
    <w:p w14:paraId="17CF3EA5" w14:textId="77777777" w:rsidR="00AB4803" w:rsidRPr="00D14D6B" w:rsidRDefault="00AB4803" w:rsidP="00AB4803">
      <w:pPr>
        <w:spacing w:before="100" w:beforeAutospacing="1" w:after="100" w:afterAutospacing="1" w:line="240" w:lineRule="auto"/>
        <w:ind w:left="562" w:hanging="562"/>
        <w:contextualSpacing/>
        <w:rPr>
          <w:rFonts w:ascii="Times New Roman" w:hAnsi="Times New Roman" w:cs="Times New Roman"/>
          <w:i/>
          <w:iCs/>
          <w:color w:val="000000"/>
          <w:spacing w:val="-5"/>
          <w:sz w:val="24"/>
          <w:szCs w:val="24"/>
        </w:rPr>
      </w:pPr>
      <w:r w:rsidRPr="00D14D6B">
        <w:rPr>
          <w:rFonts w:ascii="Times New Roman" w:hAnsi="Times New Roman" w:cs="Times New Roman"/>
          <w:color w:val="000000"/>
          <w:spacing w:val="-5"/>
          <w:sz w:val="24"/>
          <w:szCs w:val="24"/>
        </w:rPr>
        <w:t>Pike, Nelson. “Hume’s Bundle Theory of the Self: A Limited Defense.” </w:t>
      </w:r>
      <w:r w:rsidRPr="00D14D6B">
        <w:rPr>
          <w:rFonts w:ascii="Times New Roman" w:hAnsi="Times New Roman" w:cs="Times New Roman"/>
          <w:i/>
          <w:iCs/>
          <w:color w:val="000000"/>
          <w:spacing w:val="-5"/>
          <w:sz w:val="24"/>
          <w:szCs w:val="24"/>
        </w:rPr>
        <w:t xml:space="preserve">American Philosophical </w:t>
      </w:r>
    </w:p>
    <w:p w14:paraId="7199CBC4" w14:textId="6F2F7D23" w:rsidR="00AB4803" w:rsidRPr="00D14D6B" w:rsidRDefault="00AB4803" w:rsidP="00022A6B">
      <w:pPr>
        <w:spacing w:before="100" w:beforeAutospacing="1" w:after="100" w:afterAutospacing="1" w:line="240" w:lineRule="auto"/>
        <w:ind w:left="562" w:hanging="562"/>
        <w:contextualSpacing/>
        <w:rPr>
          <w:rFonts w:ascii="Times New Roman" w:hAnsi="Times New Roman" w:cs="Times New Roman"/>
          <w:color w:val="000000"/>
          <w:spacing w:val="-5"/>
          <w:sz w:val="24"/>
          <w:szCs w:val="24"/>
        </w:rPr>
      </w:pPr>
      <w:r w:rsidRPr="00D14D6B">
        <w:rPr>
          <w:rFonts w:ascii="Times New Roman" w:hAnsi="Times New Roman" w:cs="Times New Roman"/>
          <w:i/>
          <w:iCs/>
          <w:color w:val="000000"/>
          <w:spacing w:val="-5"/>
          <w:sz w:val="24"/>
          <w:szCs w:val="24"/>
        </w:rPr>
        <w:t>Quarterly</w:t>
      </w:r>
      <w:r w:rsidRPr="00D14D6B">
        <w:rPr>
          <w:rFonts w:ascii="Times New Roman" w:hAnsi="Times New Roman" w:cs="Times New Roman"/>
          <w:color w:val="000000"/>
          <w:spacing w:val="-5"/>
          <w:sz w:val="24"/>
          <w:szCs w:val="24"/>
        </w:rPr>
        <w:t>, vol. 4, no. 2, 1967, pp. 159–65. </w:t>
      </w:r>
      <w:r w:rsidRPr="00D14D6B">
        <w:rPr>
          <w:rFonts w:ascii="Times New Roman" w:hAnsi="Times New Roman" w:cs="Times New Roman"/>
          <w:i/>
          <w:iCs/>
          <w:color w:val="000000"/>
          <w:spacing w:val="-5"/>
          <w:sz w:val="24"/>
          <w:szCs w:val="24"/>
        </w:rPr>
        <w:t>JSTOR</w:t>
      </w:r>
      <w:r w:rsidRPr="00D14D6B">
        <w:rPr>
          <w:rFonts w:ascii="Times New Roman" w:hAnsi="Times New Roman" w:cs="Times New Roman"/>
          <w:color w:val="000000"/>
          <w:spacing w:val="-5"/>
          <w:sz w:val="24"/>
          <w:szCs w:val="24"/>
        </w:rPr>
        <w:t>, http://www.jstor.org/stable/20009239.</w:t>
      </w:r>
    </w:p>
    <w:p w14:paraId="75FDC4BB" w14:textId="77777777" w:rsidR="00AB4803" w:rsidRPr="00D14D6B" w:rsidRDefault="00AB4803" w:rsidP="00E1731A">
      <w:pPr>
        <w:spacing w:before="100" w:beforeAutospacing="1" w:after="100" w:afterAutospacing="1" w:line="240" w:lineRule="auto"/>
        <w:contextualSpacing/>
        <w:rPr>
          <w:rFonts w:ascii="Times New Roman" w:eastAsia="Calibri" w:hAnsi="Times New Roman" w:cs="Times New Roman"/>
          <w:sz w:val="24"/>
          <w:szCs w:val="24"/>
          <w:lang w:val="en-GB" w:eastAsia="en-GB"/>
        </w:rPr>
      </w:pPr>
    </w:p>
    <w:p w14:paraId="5EB27B0A" w14:textId="3D691578" w:rsidR="00A120C5" w:rsidRPr="00D14D6B" w:rsidRDefault="004A344D" w:rsidP="00E1731A">
      <w:pPr>
        <w:spacing w:before="100" w:beforeAutospacing="1" w:after="100" w:afterAutospacing="1" w:line="240" w:lineRule="auto"/>
        <w:contextualSpacing/>
        <w:rPr>
          <w:rFonts w:ascii="Times New Roman" w:eastAsia="Calibri" w:hAnsi="Times New Roman" w:cs="Times New Roman"/>
          <w:sz w:val="24"/>
          <w:szCs w:val="24"/>
          <w:lang w:val="en-GB" w:eastAsia="en-GB"/>
        </w:rPr>
      </w:pPr>
      <w:r w:rsidRPr="00D14D6B">
        <w:rPr>
          <w:rFonts w:ascii="Times New Roman" w:eastAsia="Calibri" w:hAnsi="Times New Roman" w:cs="Times New Roman"/>
          <w:sz w:val="24"/>
          <w:szCs w:val="24"/>
          <w:lang w:val="en-GB" w:eastAsia="en-GB"/>
        </w:rPr>
        <w:t>Plato, and transl</w:t>
      </w:r>
      <w:r w:rsidR="00022A6B" w:rsidRPr="00D14D6B">
        <w:rPr>
          <w:rFonts w:ascii="Times New Roman" w:eastAsia="Calibri" w:hAnsi="Times New Roman" w:cs="Times New Roman"/>
          <w:sz w:val="24"/>
          <w:szCs w:val="24"/>
          <w:lang w:val="en-GB" w:eastAsia="en-GB"/>
        </w:rPr>
        <w:t>ated</w:t>
      </w:r>
      <w:r w:rsidRPr="00D14D6B">
        <w:rPr>
          <w:rFonts w:ascii="Times New Roman" w:eastAsia="Calibri" w:hAnsi="Times New Roman" w:cs="Times New Roman"/>
          <w:sz w:val="24"/>
          <w:szCs w:val="24"/>
          <w:lang w:val="en-GB" w:eastAsia="en-GB"/>
        </w:rPr>
        <w:t xml:space="preserve"> by Peter Kalkavage. </w:t>
      </w:r>
      <w:r w:rsidRPr="00D14D6B">
        <w:rPr>
          <w:rFonts w:ascii="Times New Roman" w:eastAsia="Calibri" w:hAnsi="Times New Roman" w:cs="Times New Roman"/>
          <w:i/>
          <w:iCs/>
          <w:sz w:val="24"/>
          <w:szCs w:val="24"/>
          <w:lang w:val="en-GB" w:eastAsia="en-GB"/>
        </w:rPr>
        <w:t>Timaeus</w:t>
      </w:r>
      <w:r w:rsidRPr="00D14D6B">
        <w:rPr>
          <w:rFonts w:ascii="Times New Roman" w:eastAsia="Calibri" w:hAnsi="Times New Roman" w:cs="Times New Roman"/>
          <w:sz w:val="24"/>
          <w:szCs w:val="24"/>
          <w:lang w:val="en-GB" w:eastAsia="en-GB"/>
        </w:rPr>
        <w:t xml:space="preserve">. Focus Philosophical Library, publ. R. Pullins Company, 2001. </w:t>
      </w:r>
    </w:p>
    <w:p w14:paraId="2253CAE1" w14:textId="77777777" w:rsidR="00A120C5" w:rsidRPr="00D14D6B" w:rsidRDefault="00A120C5" w:rsidP="00E1731A">
      <w:pPr>
        <w:spacing w:before="100" w:beforeAutospacing="1" w:after="100" w:afterAutospacing="1" w:line="240" w:lineRule="auto"/>
        <w:contextualSpacing/>
        <w:rPr>
          <w:rFonts w:ascii="Times New Roman" w:eastAsia="Times New Roman" w:hAnsi="Times New Roman" w:cs="Times New Roman"/>
          <w:sz w:val="24"/>
          <w:szCs w:val="24"/>
        </w:rPr>
      </w:pPr>
    </w:p>
    <w:p w14:paraId="3E967E65" w14:textId="026458E2" w:rsidR="004A344D" w:rsidRPr="00D14D6B" w:rsidRDefault="004A344D" w:rsidP="00E1731A">
      <w:pPr>
        <w:spacing w:before="100" w:beforeAutospacing="1" w:after="100" w:afterAutospacing="1" w:line="240" w:lineRule="auto"/>
        <w:contextualSpacing/>
        <w:rPr>
          <w:rFonts w:ascii="Times New Roman" w:eastAsia="Times New Roman" w:hAnsi="Times New Roman" w:cs="Times New Roman"/>
          <w:sz w:val="24"/>
          <w:szCs w:val="24"/>
        </w:rPr>
      </w:pPr>
      <w:r w:rsidRPr="00D14D6B">
        <w:rPr>
          <w:rFonts w:ascii="Times New Roman" w:eastAsia="Times New Roman" w:hAnsi="Times New Roman" w:cs="Times New Roman"/>
          <w:sz w:val="24"/>
          <w:szCs w:val="24"/>
        </w:rPr>
        <w:t xml:space="preserve">PsyMinds. “Aether: The Fifth Element.” </w:t>
      </w:r>
      <w:r w:rsidRPr="00D14D6B">
        <w:rPr>
          <w:rFonts w:ascii="Times New Roman" w:eastAsia="Times New Roman" w:hAnsi="Times New Roman" w:cs="Times New Roman"/>
          <w:i/>
          <w:iCs/>
          <w:sz w:val="24"/>
          <w:szCs w:val="24"/>
        </w:rPr>
        <w:t>Psy Minds</w:t>
      </w:r>
      <w:r w:rsidRPr="00D14D6B">
        <w:rPr>
          <w:rFonts w:ascii="Times New Roman" w:eastAsia="Times New Roman" w:hAnsi="Times New Roman" w:cs="Times New Roman"/>
          <w:sz w:val="24"/>
          <w:szCs w:val="24"/>
        </w:rPr>
        <w:t xml:space="preserve">, 26 Apr. 2019, </w:t>
      </w:r>
      <w:r w:rsidR="00471F26" w:rsidRPr="00D14D6B">
        <w:rPr>
          <w:rFonts w:ascii="Times New Roman" w:eastAsia="Times New Roman" w:hAnsi="Times New Roman" w:cs="Times New Roman"/>
          <w:sz w:val="24"/>
          <w:szCs w:val="24"/>
        </w:rPr>
        <w:t>https://psy-minds.com/aether-fifth-element/</w:t>
      </w:r>
      <w:r w:rsidRPr="00D14D6B">
        <w:rPr>
          <w:rFonts w:ascii="Times New Roman" w:eastAsia="Times New Roman" w:hAnsi="Times New Roman" w:cs="Times New Roman"/>
          <w:sz w:val="24"/>
          <w:szCs w:val="24"/>
        </w:rPr>
        <w:t xml:space="preserve">. </w:t>
      </w:r>
    </w:p>
    <w:p w14:paraId="4E274BFD" w14:textId="77777777" w:rsidR="00471F26" w:rsidRPr="00D14D6B" w:rsidRDefault="00471F26" w:rsidP="00E1731A">
      <w:pPr>
        <w:spacing w:before="100" w:beforeAutospacing="1" w:after="100" w:afterAutospacing="1" w:line="240" w:lineRule="auto"/>
        <w:contextualSpacing/>
        <w:rPr>
          <w:rFonts w:ascii="Times New Roman" w:eastAsia="Times New Roman" w:hAnsi="Times New Roman" w:cs="Times New Roman"/>
          <w:sz w:val="24"/>
          <w:szCs w:val="24"/>
        </w:rPr>
      </w:pPr>
    </w:p>
    <w:p w14:paraId="578EA3C7" w14:textId="4137855F" w:rsidR="004A344D" w:rsidRPr="00D14D6B" w:rsidRDefault="004A344D" w:rsidP="00022A6B">
      <w:pPr>
        <w:spacing w:before="100" w:beforeAutospacing="1" w:after="100" w:afterAutospacing="1" w:line="240" w:lineRule="auto"/>
        <w:contextualSpacing/>
        <w:rPr>
          <w:rFonts w:ascii="Times New Roman" w:eastAsia="Calibri" w:hAnsi="Times New Roman" w:cs="Times New Roman"/>
          <w:sz w:val="24"/>
          <w:szCs w:val="24"/>
          <w:lang w:val="en-GB" w:eastAsia="en-GB"/>
        </w:rPr>
      </w:pPr>
      <w:r w:rsidRPr="00D14D6B">
        <w:rPr>
          <w:rFonts w:ascii="Times New Roman" w:eastAsia="Times New Roman" w:hAnsi="Times New Roman" w:cs="Times New Roman"/>
          <w:sz w:val="24"/>
          <w:szCs w:val="24"/>
        </w:rPr>
        <w:lastRenderedPageBreak/>
        <w:t xml:space="preserve">Soedarto, Gatot. “Albert Einstein Began by Rejecting the Ether Theory...” </w:t>
      </w:r>
      <w:r w:rsidRPr="00D14D6B">
        <w:rPr>
          <w:rFonts w:ascii="Times New Roman" w:eastAsia="Times New Roman" w:hAnsi="Times New Roman" w:cs="Times New Roman"/>
          <w:i/>
          <w:iCs/>
          <w:sz w:val="24"/>
          <w:szCs w:val="24"/>
        </w:rPr>
        <w:t>Medium</w:t>
      </w:r>
      <w:r w:rsidRPr="00D14D6B">
        <w:rPr>
          <w:rFonts w:ascii="Times New Roman" w:eastAsia="Times New Roman" w:hAnsi="Times New Roman" w:cs="Times New Roman"/>
          <w:sz w:val="24"/>
          <w:szCs w:val="24"/>
        </w:rPr>
        <w:t xml:space="preserve">, https://medium.com/@GatotSoedarto/albert-einstein-began-by-rejecting-the </w:t>
      </w:r>
    </w:p>
    <w:p w14:paraId="162DDF8A" w14:textId="77777777" w:rsidR="004A344D" w:rsidRPr="00D14D6B" w:rsidRDefault="004A344D" w:rsidP="00E1731A">
      <w:pPr>
        <w:spacing w:before="100" w:beforeAutospacing="1" w:after="100" w:afterAutospacing="1" w:line="240" w:lineRule="auto"/>
        <w:ind w:left="562" w:hanging="562"/>
        <w:contextualSpacing/>
        <w:rPr>
          <w:rFonts w:ascii="Times New Roman" w:eastAsia="Times New Roman" w:hAnsi="Times New Roman" w:cs="Times New Roman"/>
          <w:sz w:val="24"/>
          <w:szCs w:val="24"/>
        </w:rPr>
      </w:pPr>
      <w:r w:rsidRPr="00D14D6B">
        <w:rPr>
          <w:rFonts w:ascii="Times New Roman" w:eastAsia="Times New Roman" w:hAnsi="Times New Roman" w:cs="Times New Roman"/>
          <w:sz w:val="24"/>
          <w:szCs w:val="24"/>
        </w:rPr>
        <w:t>ether-theory-2e0d8ff8a812</w:t>
      </w:r>
    </w:p>
    <w:p w14:paraId="78E5673A" w14:textId="77777777" w:rsidR="004A344D" w:rsidRPr="00D14D6B" w:rsidRDefault="004A344D" w:rsidP="00E1731A">
      <w:pPr>
        <w:spacing w:before="100" w:beforeAutospacing="1" w:after="100" w:afterAutospacing="1" w:line="240" w:lineRule="auto"/>
        <w:ind w:left="562" w:hanging="562"/>
        <w:contextualSpacing/>
        <w:rPr>
          <w:rFonts w:ascii="Times New Roman" w:eastAsia="Times New Roman" w:hAnsi="Times New Roman" w:cs="Times New Roman"/>
          <w:sz w:val="24"/>
          <w:szCs w:val="24"/>
        </w:rPr>
      </w:pPr>
    </w:p>
    <w:p w14:paraId="51A6F78C" w14:textId="0A045A77" w:rsidR="00E1731A" w:rsidRPr="00D14D6B" w:rsidRDefault="008F2719" w:rsidP="0038129C">
      <w:pPr>
        <w:spacing w:before="100" w:beforeAutospacing="1" w:after="100" w:afterAutospacing="1" w:line="240" w:lineRule="auto"/>
        <w:contextualSpacing/>
        <w:rPr>
          <w:rStyle w:val="Emphasis"/>
          <w:rFonts w:ascii="Times New Roman" w:hAnsi="Times New Roman" w:cs="Times New Roman"/>
          <w:color w:val="1A1A1A"/>
          <w:sz w:val="24"/>
          <w:szCs w:val="24"/>
        </w:rPr>
      </w:pPr>
      <w:r w:rsidRPr="00D14D6B">
        <w:rPr>
          <w:rFonts w:ascii="Times New Roman" w:hAnsi="Times New Roman" w:cs="Times New Roman"/>
          <w:color w:val="1A1A1A"/>
          <w:sz w:val="24"/>
          <w:szCs w:val="24"/>
        </w:rPr>
        <w:t>Tuckness, Alex</w:t>
      </w:r>
      <w:r w:rsidR="006A3A15" w:rsidRPr="00D14D6B">
        <w:rPr>
          <w:rFonts w:ascii="Times New Roman" w:hAnsi="Times New Roman" w:cs="Times New Roman"/>
          <w:color w:val="1A1A1A"/>
          <w:sz w:val="24"/>
          <w:szCs w:val="24"/>
        </w:rPr>
        <w:t>.</w:t>
      </w:r>
      <w:r w:rsidRPr="00D14D6B">
        <w:rPr>
          <w:rFonts w:ascii="Times New Roman" w:hAnsi="Times New Roman" w:cs="Times New Roman"/>
          <w:color w:val="1A1A1A"/>
          <w:sz w:val="24"/>
          <w:szCs w:val="24"/>
        </w:rPr>
        <w:t xml:space="preserve"> "Locke’s Political Philosophy", </w:t>
      </w:r>
      <w:r w:rsidRPr="00D14D6B">
        <w:rPr>
          <w:rStyle w:val="Emphasis"/>
          <w:rFonts w:ascii="Times New Roman" w:hAnsi="Times New Roman" w:cs="Times New Roman"/>
          <w:color w:val="1A1A1A"/>
          <w:sz w:val="24"/>
          <w:szCs w:val="24"/>
        </w:rPr>
        <w:t>The Stanford Encyclopedia of</w:t>
      </w:r>
      <w:r w:rsidR="00E1731A" w:rsidRPr="00D14D6B">
        <w:rPr>
          <w:rStyle w:val="Emphasis"/>
          <w:rFonts w:ascii="Times New Roman" w:hAnsi="Times New Roman" w:cs="Times New Roman"/>
          <w:color w:val="1A1A1A"/>
          <w:sz w:val="24"/>
          <w:szCs w:val="24"/>
        </w:rPr>
        <w:t xml:space="preserve"> </w:t>
      </w:r>
    </w:p>
    <w:p w14:paraId="27A9DD30" w14:textId="0931F39E" w:rsidR="00E1731A" w:rsidRPr="00D14D6B" w:rsidRDefault="008F2719" w:rsidP="00E1731A">
      <w:pPr>
        <w:spacing w:before="100" w:beforeAutospacing="1" w:after="100" w:afterAutospacing="1" w:line="240" w:lineRule="auto"/>
        <w:ind w:left="562" w:hanging="562"/>
        <w:contextualSpacing/>
        <w:rPr>
          <w:rFonts w:ascii="Times New Roman" w:hAnsi="Times New Roman" w:cs="Times New Roman"/>
          <w:color w:val="1A1A1A"/>
          <w:sz w:val="24"/>
          <w:szCs w:val="24"/>
        </w:rPr>
      </w:pPr>
      <w:r w:rsidRPr="00D14D6B">
        <w:rPr>
          <w:rStyle w:val="Emphasis"/>
          <w:rFonts w:ascii="Times New Roman" w:hAnsi="Times New Roman" w:cs="Times New Roman"/>
          <w:color w:val="1A1A1A"/>
          <w:sz w:val="24"/>
          <w:szCs w:val="24"/>
        </w:rPr>
        <w:t>Philosophy </w:t>
      </w:r>
      <w:r w:rsidRPr="00D14D6B">
        <w:rPr>
          <w:rFonts w:ascii="Times New Roman" w:hAnsi="Times New Roman" w:cs="Times New Roman"/>
          <w:color w:val="1A1A1A"/>
          <w:sz w:val="24"/>
          <w:szCs w:val="24"/>
        </w:rPr>
        <w:t>(Winter 2020 Edition), Edward N. Zalta (ed.),</w:t>
      </w:r>
    </w:p>
    <w:p w14:paraId="046CC5DD" w14:textId="4EA342F2" w:rsidR="008F2719" w:rsidRPr="00D14D6B" w:rsidRDefault="008F2719" w:rsidP="00E1731A">
      <w:pPr>
        <w:spacing w:before="100" w:beforeAutospacing="1" w:after="100" w:afterAutospacing="1" w:line="240" w:lineRule="auto"/>
        <w:ind w:left="562" w:hanging="562"/>
        <w:contextualSpacing/>
        <w:rPr>
          <w:rFonts w:ascii="Times New Roman" w:hAnsi="Times New Roman" w:cs="Times New Roman"/>
          <w:color w:val="1A1A1A"/>
          <w:sz w:val="24"/>
          <w:szCs w:val="24"/>
        </w:rPr>
      </w:pPr>
      <w:r w:rsidRPr="00D14D6B">
        <w:rPr>
          <w:rFonts w:ascii="Times New Roman" w:hAnsi="Times New Roman" w:cs="Times New Roman"/>
          <w:color w:val="1A1A1A"/>
          <w:sz w:val="24"/>
          <w:szCs w:val="24"/>
        </w:rPr>
        <w:t>https://plato.stanford.edu/archives/win2020/entries/locke-political/</w:t>
      </w:r>
    </w:p>
    <w:p w14:paraId="085F3384" w14:textId="77777777" w:rsidR="008F2719" w:rsidRPr="00D14D6B" w:rsidRDefault="008F2719" w:rsidP="00E1731A">
      <w:pPr>
        <w:spacing w:before="100" w:beforeAutospacing="1" w:after="100" w:afterAutospacing="1" w:line="240" w:lineRule="auto"/>
        <w:ind w:left="562" w:hanging="562"/>
        <w:contextualSpacing/>
        <w:rPr>
          <w:rFonts w:ascii="Times New Roman" w:hAnsi="Times New Roman" w:cs="Times New Roman"/>
          <w:color w:val="1A1A1A"/>
          <w:sz w:val="24"/>
          <w:szCs w:val="24"/>
        </w:rPr>
      </w:pPr>
    </w:p>
    <w:p w14:paraId="713B9F82" w14:textId="0C86BA7A" w:rsidR="00E1731A" w:rsidRPr="00D14D6B" w:rsidRDefault="008F2719" w:rsidP="00AB4803">
      <w:pPr>
        <w:spacing w:before="100" w:beforeAutospacing="1" w:after="100" w:afterAutospacing="1" w:line="240" w:lineRule="auto"/>
        <w:contextualSpacing/>
        <w:rPr>
          <w:rFonts w:ascii="Times New Roman" w:hAnsi="Times New Roman" w:cs="Times New Roman"/>
          <w:color w:val="1A1A1A"/>
          <w:sz w:val="24"/>
          <w:szCs w:val="24"/>
        </w:rPr>
      </w:pPr>
      <w:r w:rsidRPr="00D14D6B">
        <w:rPr>
          <w:rFonts w:ascii="Times New Roman" w:hAnsi="Times New Roman" w:cs="Times New Roman"/>
          <w:color w:val="1A1A1A"/>
          <w:sz w:val="24"/>
          <w:szCs w:val="24"/>
        </w:rPr>
        <w:t>Uzgalis, William, "</w:t>
      </w:r>
      <w:r w:rsidR="00ED3A8E" w:rsidRPr="00D14D6B">
        <w:rPr>
          <w:rFonts w:ascii="Times New Roman" w:hAnsi="Times New Roman" w:cs="Times New Roman"/>
          <w:color w:val="1A1A1A"/>
          <w:sz w:val="24"/>
          <w:szCs w:val="24"/>
        </w:rPr>
        <w:t>Some Issues in Locke’s Philosophy of Mind</w:t>
      </w:r>
      <w:r w:rsidRPr="00D14D6B">
        <w:rPr>
          <w:rFonts w:ascii="Times New Roman" w:hAnsi="Times New Roman" w:cs="Times New Roman"/>
          <w:color w:val="1A1A1A"/>
          <w:sz w:val="24"/>
          <w:szCs w:val="24"/>
        </w:rPr>
        <w:t>", </w:t>
      </w:r>
      <w:r w:rsidRPr="00D14D6B">
        <w:rPr>
          <w:rStyle w:val="Emphasis"/>
          <w:rFonts w:ascii="Times New Roman" w:hAnsi="Times New Roman" w:cs="Times New Roman"/>
          <w:color w:val="1A1A1A"/>
          <w:sz w:val="24"/>
          <w:szCs w:val="24"/>
        </w:rPr>
        <w:t>The Stanford Encyclopedia of Philosophy </w:t>
      </w:r>
      <w:r w:rsidRPr="00D14D6B">
        <w:rPr>
          <w:rFonts w:ascii="Times New Roman" w:hAnsi="Times New Roman" w:cs="Times New Roman"/>
          <w:color w:val="1A1A1A"/>
          <w:sz w:val="24"/>
          <w:szCs w:val="24"/>
        </w:rPr>
        <w:t>(Fall 2022</w:t>
      </w:r>
      <w:r w:rsidR="00E1731A" w:rsidRPr="00D14D6B">
        <w:rPr>
          <w:rFonts w:ascii="Times New Roman" w:hAnsi="Times New Roman" w:cs="Times New Roman"/>
          <w:color w:val="1A1A1A"/>
          <w:sz w:val="24"/>
          <w:szCs w:val="24"/>
        </w:rPr>
        <w:t xml:space="preserve"> </w:t>
      </w:r>
    </w:p>
    <w:p w14:paraId="5641E991" w14:textId="0767D7CB" w:rsidR="00E1731A" w:rsidRPr="00D14D6B" w:rsidRDefault="008F2719" w:rsidP="00E1731A">
      <w:pPr>
        <w:spacing w:before="100" w:beforeAutospacing="1" w:after="100" w:afterAutospacing="1" w:line="240" w:lineRule="auto"/>
        <w:ind w:left="562" w:hanging="562"/>
        <w:contextualSpacing/>
        <w:rPr>
          <w:rFonts w:ascii="Times New Roman" w:hAnsi="Times New Roman" w:cs="Times New Roman"/>
          <w:color w:val="1A1A1A"/>
          <w:sz w:val="24"/>
          <w:szCs w:val="24"/>
        </w:rPr>
      </w:pPr>
      <w:r w:rsidRPr="00D14D6B">
        <w:rPr>
          <w:rFonts w:ascii="Times New Roman" w:hAnsi="Times New Roman" w:cs="Times New Roman"/>
          <w:color w:val="1A1A1A"/>
          <w:sz w:val="24"/>
          <w:szCs w:val="24"/>
        </w:rPr>
        <w:t>Edition), Edward N. Zalta &amp; Uri Nodelman (eds.),</w:t>
      </w:r>
    </w:p>
    <w:p w14:paraId="0DD62EA1" w14:textId="28E9AD7C" w:rsidR="00B039E1" w:rsidRPr="00D14D6B" w:rsidRDefault="008F2719" w:rsidP="00E1731A">
      <w:pPr>
        <w:spacing w:before="100" w:beforeAutospacing="1" w:after="100" w:afterAutospacing="1" w:line="240" w:lineRule="auto"/>
        <w:ind w:left="562" w:hanging="562"/>
        <w:contextualSpacing/>
        <w:rPr>
          <w:rFonts w:ascii="Times New Roman" w:eastAsia="Times New Roman" w:hAnsi="Times New Roman" w:cs="Times New Roman"/>
          <w:sz w:val="24"/>
          <w:szCs w:val="24"/>
        </w:rPr>
      </w:pPr>
      <w:r w:rsidRPr="00D14D6B">
        <w:rPr>
          <w:rFonts w:ascii="Times New Roman" w:hAnsi="Times New Roman" w:cs="Times New Roman"/>
          <w:color w:val="1A1A1A"/>
          <w:sz w:val="24"/>
          <w:szCs w:val="24"/>
        </w:rPr>
        <w:t>https://plato.stanford.edu/archives/fall2022/entries/locke/</w:t>
      </w:r>
    </w:p>
    <w:p w14:paraId="11463B41" w14:textId="714D62F9" w:rsidR="00A120C5" w:rsidRPr="00D14D6B" w:rsidRDefault="00A120C5" w:rsidP="00E1731A">
      <w:pPr>
        <w:spacing w:before="100" w:beforeAutospacing="1" w:after="100" w:afterAutospacing="1" w:line="240" w:lineRule="auto"/>
        <w:ind w:left="562" w:hanging="562"/>
        <w:contextualSpacing/>
        <w:rPr>
          <w:rFonts w:ascii="Times New Roman" w:eastAsia="Calibri" w:hAnsi="Times New Roman" w:cs="Times New Roman"/>
          <w:sz w:val="24"/>
          <w:szCs w:val="24"/>
          <w:lang w:val="en-GB" w:eastAsia="en-GB"/>
        </w:rPr>
      </w:pPr>
    </w:p>
    <w:p w14:paraId="2093519C" w14:textId="77777777" w:rsidR="00AB4803" w:rsidRPr="00D14D6B" w:rsidRDefault="00AB4803" w:rsidP="00AB4803">
      <w:pPr>
        <w:spacing w:before="100" w:beforeAutospacing="1" w:after="100" w:afterAutospacing="1" w:line="240" w:lineRule="auto"/>
        <w:ind w:left="562" w:hanging="562"/>
        <w:contextualSpacing/>
        <w:rPr>
          <w:rFonts w:ascii="Times New Roman" w:hAnsi="Times New Roman" w:cs="Times New Roman"/>
          <w:sz w:val="24"/>
          <w:szCs w:val="24"/>
        </w:rPr>
      </w:pPr>
      <w:r w:rsidRPr="00D14D6B">
        <w:rPr>
          <w:rFonts w:ascii="Times New Roman" w:hAnsi="Times New Roman" w:cs="Times New Roman"/>
          <w:sz w:val="24"/>
          <w:szCs w:val="24"/>
        </w:rPr>
        <w:t>“What Is the Aether?” Energy Wave Theory,</w:t>
      </w:r>
    </w:p>
    <w:p w14:paraId="459A0177" w14:textId="0DB62AC4" w:rsidR="00AB4803" w:rsidRPr="00D14D6B" w:rsidRDefault="00AB4803" w:rsidP="00AB4803">
      <w:pPr>
        <w:spacing w:before="100" w:beforeAutospacing="1" w:after="100" w:afterAutospacing="1" w:line="240" w:lineRule="auto"/>
        <w:ind w:left="562" w:hanging="562"/>
        <w:contextualSpacing/>
        <w:rPr>
          <w:rFonts w:ascii="Times New Roman" w:hAnsi="Times New Roman" w:cs="Times New Roman"/>
          <w:sz w:val="24"/>
          <w:szCs w:val="24"/>
        </w:rPr>
      </w:pPr>
      <w:r w:rsidRPr="00D14D6B">
        <w:rPr>
          <w:rFonts w:ascii="Times New Roman" w:hAnsi="Times New Roman" w:cs="Times New Roman"/>
          <w:sz w:val="24"/>
          <w:szCs w:val="24"/>
        </w:rPr>
        <w:t>https://energywavetheory.com/explanations/aether/.</w:t>
      </w:r>
    </w:p>
    <w:p w14:paraId="10AE85D5" w14:textId="2E98CD18" w:rsidR="00AB4803" w:rsidRPr="00D14D6B" w:rsidRDefault="00AB4803" w:rsidP="00AB4803">
      <w:pPr>
        <w:spacing w:before="100" w:beforeAutospacing="1" w:after="100" w:afterAutospacing="1" w:line="240" w:lineRule="auto"/>
        <w:ind w:left="562" w:hanging="562"/>
        <w:contextualSpacing/>
        <w:rPr>
          <w:rFonts w:ascii="Times New Roman" w:hAnsi="Times New Roman" w:cs="Times New Roman"/>
          <w:sz w:val="24"/>
          <w:szCs w:val="24"/>
        </w:rPr>
      </w:pPr>
    </w:p>
    <w:p w14:paraId="5BE1C6B7" w14:textId="1250FC85" w:rsidR="00E1731A" w:rsidRPr="00D14D6B" w:rsidRDefault="00616173" w:rsidP="00E1731A">
      <w:pPr>
        <w:spacing w:before="100" w:beforeAutospacing="1" w:after="100" w:afterAutospacing="1" w:line="240" w:lineRule="auto"/>
        <w:ind w:left="562" w:hanging="562"/>
        <w:contextualSpacing/>
        <w:rPr>
          <w:rFonts w:ascii="Times New Roman" w:eastAsia="Times New Roman" w:hAnsi="Times New Roman" w:cs="Times New Roman"/>
          <w:sz w:val="24"/>
          <w:szCs w:val="24"/>
        </w:rPr>
      </w:pPr>
      <w:r w:rsidRPr="00D14D6B">
        <w:rPr>
          <w:rFonts w:ascii="Times New Roman" w:eastAsia="Times New Roman" w:hAnsi="Times New Roman" w:cs="Times New Roman"/>
          <w:sz w:val="24"/>
          <w:szCs w:val="24"/>
        </w:rPr>
        <w:t xml:space="preserve">Wittgenstein, Ludwig. </w:t>
      </w:r>
      <w:r w:rsidRPr="00D14D6B">
        <w:rPr>
          <w:rFonts w:ascii="Times New Roman" w:eastAsia="Times New Roman" w:hAnsi="Times New Roman" w:cs="Times New Roman"/>
          <w:i/>
          <w:iCs/>
          <w:sz w:val="24"/>
          <w:szCs w:val="24"/>
        </w:rPr>
        <w:t>Tractatus Logico-Philosophicus</w:t>
      </w:r>
      <w:r w:rsidRPr="00D14D6B">
        <w:rPr>
          <w:rFonts w:ascii="Times New Roman" w:eastAsia="Times New Roman" w:hAnsi="Times New Roman" w:cs="Times New Roman"/>
          <w:sz w:val="24"/>
          <w:szCs w:val="24"/>
        </w:rPr>
        <w:t>. 1st ed., Routledge and Kegan Paul,</w:t>
      </w:r>
    </w:p>
    <w:p w14:paraId="0BF48425" w14:textId="3F7C9FC0" w:rsidR="002F2614" w:rsidRPr="00D14D6B" w:rsidRDefault="00616173" w:rsidP="00B323F9">
      <w:pPr>
        <w:spacing w:before="100" w:beforeAutospacing="1" w:after="100" w:afterAutospacing="1" w:line="240" w:lineRule="auto"/>
        <w:ind w:left="562" w:hanging="562"/>
        <w:contextualSpacing/>
        <w:rPr>
          <w:rFonts w:ascii="Times New Roman" w:hAnsi="Times New Roman" w:cs="Times New Roman"/>
          <w:sz w:val="24"/>
          <w:szCs w:val="24"/>
        </w:rPr>
      </w:pPr>
      <w:r w:rsidRPr="00D14D6B">
        <w:rPr>
          <w:rFonts w:ascii="Times New Roman" w:eastAsia="Times New Roman" w:hAnsi="Times New Roman" w:cs="Times New Roman"/>
          <w:sz w:val="24"/>
          <w:szCs w:val="24"/>
        </w:rPr>
        <w:t>1922. Reprint.</w:t>
      </w:r>
    </w:p>
    <w:p w14:paraId="54B8B065" w14:textId="53F6F6D5" w:rsidR="002F2614" w:rsidRPr="00D14D6B" w:rsidRDefault="002F2614" w:rsidP="00E1731A">
      <w:pPr>
        <w:pStyle w:val="NormalWeb"/>
        <w:ind w:left="567" w:hanging="567"/>
      </w:pPr>
    </w:p>
    <w:p w14:paraId="680C2830" w14:textId="4A0321BB" w:rsidR="001263DB" w:rsidRPr="00D14D6B" w:rsidRDefault="001263DB" w:rsidP="00E1731A">
      <w:pPr>
        <w:shd w:val="clear" w:color="auto" w:fill="FFFFFF"/>
        <w:spacing w:after="0" w:line="540" w:lineRule="atLeast"/>
        <w:outlineLvl w:val="0"/>
        <w:rPr>
          <w:rFonts w:ascii="Times New Roman" w:eastAsia="Times New Roman" w:hAnsi="Times New Roman" w:cs="Times New Roman"/>
          <w:color w:val="0F1111"/>
          <w:kern w:val="36"/>
          <w:sz w:val="24"/>
          <w:szCs w:val="24"/>
        </w:rPr>
      </w:pPr>
    </w:p>
    <w:p w14:paraId="60591DCD" w14:textId="712FB024" w:rsidR="003D22A9" w:rsidRPr="00D14D6B" w:rsidRDefault="003D22A9" w:rsidP="00E1731A">
      <w:pPr>
        <w:spacing w:after="0" w:line="480" w:lineRule="auto"/>
        <w:rPr>
          <w:rFonts w:ascii="Times New Roman" w:eastAsia="Calibri" w:hAnsi="Times New Roman" w:cs="Times New Roman"/>
          <w:sz w:val="24"/>
          <w:szCs w:val="24"/>
        </w:rPr>
      </w:pPr>
    </w:p>
    <w:p w14:paraId="2C3B624B" w14:textId="77777777" w:rsidR="004A344D" w:rsidRPr="00D14D6B" w:rsidRDefault="004A344D" w:rsidP="00E1731A">
      <w:pPr>
        <w:spacing w:after="0" w:line="480" w:lineRule="auto"/>
        <w:rPr>
          <w:rFonts w:ascii="Times New Roman" w:eastAsia="Calibri" w:hAnsi="Times New Roman" w:cs="Times New Roman"/>
          <w:sz w:val="24"/>
          <w:szCs w:val="24"/>
        </w:rPr>
      </w:pPr>
    </w:p>
    <w:p w14:paraId="5CCA0E84" w14:textId="77777777" w:rsidR="00C54B75" w:rsidRPr="00D14D6B" w:rsidRDefault="00C54B75" w:rsidP="00E1731A">
      <w:pPr>
        <w:rPr>
          <w:rFonts w:ascii="Times New Roman" w:hAnsi="Times New Roman" w:cs="Times New Roman"/>
          <w:sz w:val="24"/>
          <w:szCs w:val="24"/>
        </w:rPr>
      </w:pPr>
    </w:p>
    <w:sectPr w:rsidR="00C54B75" w:rsidRPr="00D14D6B" w:rsidSect="00041AC9">
      <w:footerReference w:type="even" r:id="rId7"/>
      <w:footerReference w:type="default" r:id="rId8"/>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5CA57" w14:textId="77777777" w:rsidR="00275A48" w:rsidRDefault="00275A48">
      <w:pPr>
        <w:spacing w:after="0" w:line="240" w:lineRule="auto"/>
      </w:pPr>
      <w:r>
        <w:separator/>
      </w:r>
    </w:p>
  </w:endnote>
  <w:endnote w:type="continuationSeparator" w:id="0">
    <w:p w14:paraId="156E2AC9" w14:textId="77777777" w:rsidR="00275A48" w:rsidRDefault="00275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69668" w14:textId="06BD9028" w:rsidR="00041AC9" w:rsidRDefault="00041AC9" w:rsidP="00041AC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0698C">
      <w:rPr>
        <w:rStyle w:val="PageNumber"/>
        <w:noProof/>
      </w:rPr>
      <w:t>1</w:t>
    </w:r>
    <w:r>
      <w:rPr>
        <w:rStyle w:val="PageNumber"/>
      </w:rPr>
      <w:fldChar w:fldCharType="end"/>
    </w:r>
  </w:p>
  <w:p w14:paraId="323518B5" w14:textId="77777777" w:rsidR="00041AC9" w:rsidRDefault="00041AC9" w:rsidP="00041A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A01896" w14:textId="1499A097" w:rsidR="00041AC9" w:rsidRDefault="00E0698C" w:rsidP="00041AC9">
    <w:pPr>
      <w:pStyle w:val="Footer"/>
      <w:framePr w:wrap="none" w:vAnchor="text" w:hAnchor="margin" w:xAlign="right" w:y="1"/>
      <w:rPr>
        <w:rStyle w:val="PageNumber"/>
      </w:rPr>
    </w:pPr>
    <w:r>
      <w:rPr>
        <w:rStyle w:val="PageNumber"/>
      </w:rPr>
      <w:t xml:space="preserve">                   </w:t>
    </w:r>
    <w:r w:rsidR="00041AC9">
      <w:rPr>
        <w:rStyle w:val="PageNumber"/>
      </w:rPr>
      <w:fldChar w:fldCharType="begin"/>
    </w:r>
    <w:r w:rsidR="00041AC9">
      <w:rPr>
        <w:rStyle w:val="PageNumber"/>
      </w:rPr>
      <w:instrText xml:space="preserve">PAGE  </w:instrText>
    </w:r>
    <w:r w:rsidR="00041AC9">
      <w:rPr>
        <w:rStyle w:val="PageNumber"/>
      </w:rPr>
      <w:fldChar w:fldCharType="separate"/>
    </w:r>
    <w:r w:rsidR="00041AC9">
      <w:rPr>
        <w:rStyle w:val="PageNumber"/>
        <w:noProof/>
      </w:rPr>
      <w:t>13</w:t>
    </w:r>
    <w:r w:rsidR="00041AC9">
      <w:rPr>
        <w:rStyle w:val="PageNumber"/>
      </w:rPr>
      <w:fldChar w:fldCharType="end"/>
    </w:r>
  </w:p>
  <w:p w14:paraId="3DDC1014" w14:textId="77777777" w:rsidR="00041AC9" w:rsidRDefault="00041AC9" w:rsidP="00041A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9B3C0" w14:textId="77777777" w:rsidR="00275A48" w:rsidRDefault="00275A48">
      <w:pPr>
        <w:spacing w:after="0" w:line="240" w:lineRule="auto"/>
      </w:pPr>
      <w:r>
        <w:separator/>
      </w:r>
    </w:p>
  </w:footnote>
  <w:footnote w:type="continuationSeparator" w:id="0">
    <w:p w14:paraId="2B04AFDD" w14:textId="77777777" w:rsidR="00275A48" w:rsidRDefault="00275A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344D"/>
    <w:rsid w:val="0002132E"/>
    <w:rsid w:val="00022A6B"/>
    <w:rsid w:val="00041AC9"/>
    <w:rsid w:val="00054021"/>
    <w:rsid w:val="000560AA"/>
    <w:rsid w:val="0005790C"/>
    <w:rsid w:val="00077C6E"/>
    <w:rsid w:val="0008684A"/>
    <w:rsid w:val="000950EC"/>
    <w:rsid w:val="000A6072"/>
    <w:rsid w:val="000B1337"/>
    <w:rsid w:val="00105AE9"/>
    <w:rsid w:val="0011056E"/>
    <w:rsid w:val="00110C20"/>
    <w:rsid w:val="001263DB"/>
    <w:rsid w:val="00135D51"/>
    <w:rsid w:val="00142BAE"/>
    <w:rsid w:val="00150755"/>
    <w:rsid w:val="001625E6"/>
    <w:rsid w:val="0017288D"/>
    <w:rsid w:val="001A1253"/>
    <w:rsid w:val="001B1297"/>
    <w:rsid w:val="001C090D"/>
    <w:rsid w:val="001C1CC9"/>
    <w:rsid w:val="001F0882"/>
    <w:rsid w:val="00210C0F"/>
    <w:rsid w:val="00215367"/>
    <w:rsid w:val="002168C4"/>
    <w:rsid w:val="00236737"/>
    <w:rsid w:val="00247180"/>
    <w:rsid w:val="00267AFA"/>
    <w:rsid w:val="00275A48"/>
    <w:rsid w:val="00277DEA"/>
    <w:rsid w:val="00281A73"/>
    <w:rsid w:val="002C2AE9"/>
    <w:rsid w:val="002D51E2"/>
    <w:rsid w:val="002E6A02"/>
    <w:rsid w:val="002F2614"/>
    <w:rsid w:val="002F45E6"/>
    <w:rsid w:val="00300CD1"/>
    <w:rsid w:val="00301417"/>
    <w:rsid w:val="00301D17"/>
    <w:rsid w:val="0030603D"/>
    <w:rsid w:val="003072F0"/>
    <w:rsid w:val="00310E94"/>
    <w:rsid w:val="003136AE"/>
    <w:rsid w:val="0034230B"/>
    <w:rsid w:val="0035024D"/>
    <w:rsid w:val="00365A67"/>
    <w:rsid w:val="0037575D"/>
    <w:rsid w:val="0038129C"/>
    <w:rsid w:val="00382E99"/>
    <w:rsid w:val="00394E63"/>
    <w:rsid w:val="003A7E04"/>
    <w:rsid w:val="003B2DAD"/>
    <w:rsid w:val="003B7030"/>
    <w:rsid w:val="003C0CB1"/>
    <w:rsid w:val="003C12E0"/>
    <w:rsid w:val="003D22A9"/>
    <w:rsid w:val="00413A92"/>
    <w:rsid w:val="0042057B"/>
    <w:rsid w:val="00447569"/>
    <w:rsid w:val="00471F26"/>
    <w:rsid w:val="004A344D"/>
    <w:rsid w:val="004F1456"/>
    <w:rsid w:val="004F4319"/>
    <w:rsid w:val="004F6422"/>
    <w:rsid w:val="00503F29"/>
    <w:rsid w:val="00512EA5"/>
    <w:rsid w:val="00591774"/>
    <w:rsid w:val="005B6D31"/>
    <w:rsid w:val="005D430F"/>
    <w:rsid w:val="005E6741"/>
    <w:rsid w:val="00601208"/>
    <w:rsid w:val="00616173"/>
    <w:rsid w:val="00632DB4"/>
    <w:rsid w:val="00646A22"/>
    <w:rsid w:val="00650F17"/>
    <w:rsid w:val="00652175"/>
    <w:rsid w:val="0065310E"/>
    <w:rsid w:val="00670179"/>
    <w:rsid w:val="00670F4D"/>
    <w:rsid w:val="00692812"/>
    <w:rsid w:val="00694B4C"/>
    <w:rsid w:val="006A3A15"/>
    <w:rsid w:val="006A60B3"/>
    <w:rsid w:val="006C14EF"/>
    <w:rsid w:val="006F260F"/>
    <w:rsid w:val="006F360F"/>
    <w:rsid w:val="006F6853"/>
    <w:rsid w:val="00716BB7"/>
    <w:rsid w:val="00720D42"/>
    <w:rsid w:val="0072241F"/>
    <w:rsid w:val="0076533D"/>
    <w:rsid w:val="007726EE"/>
    <w:rsid w:val="00772748"/>
    <w:rsid w:val="007828FE"/>
    <w:rsid w:val="007842E9"/>
    <w:rsid w:val="00790EC3"/>
    <w:rsid w:val="007937E4"/>
    <w:rsid w:val="007B57B1"/>
    <w:rsid w:val="007C04D1"/>
    <w:rsid w:val="007C0A3E"/>
    <w:rsid w:val="007E2459"/>
    <w:rsid w:val="007E5F21"/>
    <w:rsid w:val="007F6162"/>
    <w:rsid w:val="00804CE4"/>
    <w:rsid w:val="008073BF"/>
    <w:rsid w:val="00821858"/>
    <w:rsid w:val="00837450"/>
    <w:rsid w:val="00846428"/>
    <w:rsid w:val="00862F87"/>
    <w:rsid w:val="00880C42"/>
    <w:rsid w:val="0089637B"/>
    <w:rsid w:val="008C6C33"/>
    <w:rsid w:val="008D5C5F"/>
    <w:rsid w:val="008F2719"/>
    <w:rsid w:val="008F582B"/>
    <w:rsid w:val="008F6248"/>
    <w:rsid w:val="008F7F8C"/>
    <w:rsid w:val="00905F1D"/>
    <w:rsid w:val="00910C7A"/>
    <w:rsid w:val="00913893"/>
    <w:rsid w:val="00936B25"/>
    <w:rsid w:val="009649BB"/>
    <w:rsid w:val="00972B2C"/>
    <w:rsid w:val="009C1323"/>
    <w:rsid w:val="009C19E0"/>
    <w:rsid w:val="009C6666"/>
    <w:rsid w:val="009C77A1"/>
    <w:rsid w:val="009F09C8"/>
    <w:rsid w:val="00A120C5"/>
    <w:rsid w:val="00A42C4C"/>
    <w:rsid w:val="00A652CB"/>
    <w:rsid w:val="00A66007"/>
    <w:rsid w:val="00A84876"/>
    <w:rsid w:val="00AB4803"/>
    <w:rsid w:val="00AC4013"/>
    <w:rsid w:val="00AD1F40"/>
    <w:rsid w:val="00AE6592"/>
    <w:rsid w:val="00AF1528"/>
    <w:rsid w:val="00AF35BB"/>
    <w:rsid w:val="00B039E1"/>
    <w:rsid w:val="00B268A7"/>
    <w:rsid w:val="00B323F9"/>
    <w:rsid w:val="00B871C1"/>
    <w:rsid w:val="00B9431A"/>
    <w:rsid w:val="00B97FAA"/>
    <w:rsid w:val="00BD33A7"/>
    <w:rsid w:val="00BD34F6"/>
    <w:rsid w:val="00BF0B95"/>
    <w:rsid w:val="00BF4322"/>
    <w:rsid w:val="00BF67C1"/>
    <w:rsid w:val="00C54B75"/>
    <w:rsid w:val="00C571F9"/>
    <w:rsid w:val="00C65272"/>
    <w:rsid w:val="00C72472"/>
    <w:rsid w:val="00C841FD"/>
    <w:rsid w:val="00CA635E"/>
    <w:rsid w:val="00CE5247"/>
    <w:rsid w:val="00D14D6B"/>
    <w:rsid w:val="00D14F88"/>
    <w:rsid w:val="00D173EF"/>
    <w:rsid w:val="00D412DB"/>
    <w:rsid w:val="00D64797"/>
    <w:rsid w:val="00D86402"/>
    <w:rsid w:val="00DA0CC8"/>
    <w:rsid w:val="00DB4BE3"/>
    <w:rsid w:val="00DC114D"/>
    <w:rsid w:val="00DC47E1"/>
    <w:rsid w:val="00DE2A92"/>
    <w:rsid w:val="00E01E6E"/>
    <w:rsid w:val="00E0698C"/>
    <w:rsid w:val="00E1731A"/>
    <w:rsid w:val="00E249B8"/>
    <w:rsid w:val="00E43B55"/>
    <w:rsid w:val="00E518E0"/>
    <w:rsid w:val="00E94D7A"/>
    <w:rsid w:val="00EB34F2"/>
    <w:rsid w:val="00ED3A8E"/>
    <w:rsid w:val="00ED6D8D"/>
    <w:rsid w:val="00EE3ACD"/>
    <w:rsid w:val="00EF1D82"/>
    <w:rsid w:val="00F530C2"/>
    <w:rsid w:val="00F60310"/>
    <w:rsid w:val="00F86131"/>
    <w:rsid w:val="00F866C8"/>
    <w:rsid w:val="00F90285"/>
    <w:rsid w:val="00F909B7"/>
    <w:rsid w:val="00F94D43"/>
    <w:rsid w:val="00FA07ED"/>
    <w:rsid w:val="00FA6435"/>
    <w:rsid w:val="00FB1274"/>
    <w:rsid w:val="00FD091D"/>
    <w:rsid w:val="00FD4B18"/>
    <w:rsid w:val="00FF46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DB38EF"/>
  <w15:docId w15:val="{69242017-D99D-4CB9-A50B-5E07C6D3E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A34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344D"/>
  </w:style>
  <w:style w:type="character" w:styleId="PageNumber">
    <w:name w:val="page number"/>
    <w:basedOn w:val="DefaultParagraphFont"/>
    <w:uiPriority w:val="99"/>
    <w:semiHidden/>
    <w:unhideWhenUsed/>
    <w:rsid w:val="004A344D"/>
  </w:style>
  <w:style w:type="character" w:styleId="Hyperlink">
    <w:name w:val="Hyperlink"/>
    <w:basedOn w:val="DefaultParagraphFont"/>
    <w:uiPriority w:val="99"/>
    <w:unhideWhenUsed/>
    <w:rsid w:val="00471F26"/>
    <w:rPr>
      <w:color w:val="0563C1" w:themeColor="hyperlink"/>
      <w:u w:val="single"/>
    </w:rPr>
  </w:style>
  <w:style w:type="character" w:styleId="UnresolvedMention">
    <w:name w:val="Unresolved Mention"/>
    <w:basedOn w:val="DefaultParagraphFont"/>
    <w:uiPriority w:val="99"/>
    <w:semiHidden/>
    <w:unhideWhenUsed/>
    <w:rsid w:val="00471F26"/>
    <w:rPr>
      <w:color w:val="605E5C"/>
      <w:shd w:val="clear" w:color="auto" w:fill="E1DFDD"/>
    </w:rPr>
  </w:style>
  <w:style w:type="character" w:styleId="Emphasis">
    <w:name w:val="Emphasis"/>
    <w:basedOn w:val="DefaultParagraphFont"/>
    <w:uiPriority w:val="20"/>
    <w:qFormat/>
    <w:rsid w:val="00512EA5"/>
    <w:rPr>
      <w:i/>
      <w:iCs/>
    </w:rPr>
  </w:style>
  <w:style w:type="paragraph" w:styleId="NormalWeb">
    <w:name w:val="Normal (Web)"/>
    <w:basedOn w:val="Normal"/>
    <w:uiPriority w:val="99"/>
    <w:unhideWhenUsed/>
    <w:rsid w:val="00C7247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069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69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6985">
      <w:bodyDiv w:val="1"/>
      <w:marLeft w:val="0"/>
      <w:marRight w:val="0"/>
      <w:marTop w:val="0"/>
      <w:marBottom w:val="0"/>
      <w:divBdr>
        <w:top w:val="none" w:sz="0" w:space="0" w:color="auto"/>
        <w:left w:val="none" w:sz="0" w:space="0" w:color="auto"/>
        <w:bottom w:val="none" w:sz="0" w:space="0" w:color="auto"/>
        <w:right w:val="none" w:sz="0" w:space="0" w:color="auto"/>
      </w:divBdr>
    </w:div>
    <w:div w:id="143203008">
      <w:bodyDiv w:val="1"/>
      <w:marLeft w:val="0"/>
      <w:marRight w:val="0"/>
      <w:marTop w:val="0"/>
      <w:marBottom w:val="0"/>
      <w:divBdr>
        <w:top w:val="none" w:sz="0" w:space="0" w:color="auto"/>
        <w:left w:val="none" w:sz="0" w:space="0" w:color="auto"/>
        <w:bottom w:val="none" w:sz="0" w:space="0" w:color="auto"/>
        <w:right w:val="none" w:sz="0" w:space="0" w:color="auto"/>
      </w:divBdr>
    </w:div>
    <w:div w:id="355547771">
      <w:bodyDiv w:val="1"/>
      <w:marLeft w:val="0"/>
      <w:marRight w:val="0"/>
      <w:marTop w:val="0"/>
      <w:marBottom w:val="0"/>
      <w:divBdr>
        <w:top w:val="none" w:sz="0" w:space="0" w:color="auto"/>
        <w:left w:val="none" w:sz="0" w:space="0" w:color="auto"/>
        <w:bottom w:val="none" w:sz="0" w:space="0" w:color="auto"/>
        <w:right w:val="none" w:sz="0" w:space="0" w:color="auto"/>
      </w:divBdr>
    </w:div>
    <w:div w:id="830606684">
      <w:bodyDiv w:val="1"/>
      <w:marLeft w:val="0"/>
      <w:marRight w:val="0"/>
      <w:marTop w:val="0"/>
      <w:marBottom w:val="0"/>
      <w:divBdr>
        <w:top w:val="none" w:sz="0" w:space="0" w:color="auto"/>
        <w:left w:val="none" w:sz="0" w:space="0" w:color="auto"/>
        <w:bottom w:val="none" w:sz="0" w:space="0" w:color="auto"/>
        <w:right w:val="none" w:sz="0" w:space="0" w:color="auto"/>
      </w:divBdr>
    </w:div>
    <w:div w:id="1010064310">
      <w:bodyDiv w:val="1"/>
      <w:marLeft w:val="0"/>
      <w:marRight w:val="0"/>
      <w:marTop w:val="0"/>
      <w:marBottom w:val="0"/>
      <w:divBdr>
        <w:top w:val="none" w:sz="0" w:space="0" w:color="auto"/>
        <w:left w:val="none" w:sz="0" w:space="0" w:color="auto"/>
        <w:bottom w:val="none" w:sz="0" w:space="0" w:color="auto"/>
        <w:right w:val="none" w:sz="0" w:space="0" w:color="auto"/>
      </w:divBdr>
    </w:div>
    <w:div w:id="1071660635">
      <w:bodyDiv w:val="1"/>
      <w:marLeft w:val="0"/>
      <w:marRight w:val="0"/>
      <w:marTop w:val="0"/>
      <w:marBottom w:val="0"/>
      <w:divBdr>
        <w:top w:val="none" w:sz="0" w:space="0" w:color="auto"/>
        <w:left w:val="none" w:sz="0" w:space="0" w:color="auto"/>
        <w:bottom w:val="none" w:sz="0" w:space="0" w:color="auto"/>
        <w:right w:val="none" w:sz="0" w:space="0" w:color="auto"/>
      </w:divBdr>
      <w:divsChild>
        <w:div w:id="1561095214">
          <w:marLeft w:val="0"/>
          <w:marRight w:val="0"/>
          <w:marTop w:val="0"/>
          <w:marBottom w:val="0"/>
          <w:divBdr>
            <w:top w:val="none" w:sz="0" w:space="0" w:color="auto"/>
            <w:left w:val="none" w:sz="0" w:space="0" w:color="auto"/>
            <w:bottom w:val="none" w:sz="0" w:space="0" w:color="auto"/>
            <w:right w:val="none" w:sz="0" w:space="0" w:color="auto"/>
          </w:divBdr>
        </w:div>
      </w:divsChild>
    </w:div>
    <w:div w:id="1199975542">
      <w:bodyDiv w:val="1"/>
      <w:marLeft w:val="0"/>
      <w:marRight w:val="0"/>
      <w:marTop w:val="0"/>
      <w:marBottom w:val="0"/>
      <w:divBdr>
        <w:top w:val="none" w:sz="0" w:space="0" w:color="auto"/>
        <w:left w:val="none" w:sz="0" w:space="0" w:color="auto"/>
        <w:bottom w:val="none" w:sz="0" w:space="0" w:color="auto"/>
        <w:right w:val="none" w:sz="0" w:space="0" w:color="auto"/>
      </w:divBdr>
    </w:div>
    <w:div w:id="1410540928">
      <w:bodyDiv w:val="1"/>
      <w:marLeft w:val="0"/>
      <w:marRight w:val="0"/>
      <w:marTop w:val="0"/>
      <w:marBottom w:val="0"/>
      <w:divBdr>
        <w:top w:val="none" w:sz="0" w:space="0" w:color="auto"/>
        <w:left w:val="none" w:sz="0" w:space="0" w:color="auto"/>
        <w:bottom w:val="none" w:sz="0" w:space="0" w:color="auto"/>
        <w:right w:val="none" w:sz="0" w:space="0" w:color="auto"/>
      </w:divBdr>
    </w:div>
    <w:div w:id="1791780467">
      <w:bodyDiv w:val="1"/>
      <w:marLeft w:val="0"/>
      <w:marRight w:val="0"/>
      <w:marTop w:val="0"/>
      <w:marBottom w:val="0"/>
      <w:divBdr>
        <w:top w:val="none" w:sz="0" w:space="0" w:color="auto"/>
        <w:left w:val="none" w:sz="0" w:space="0" w:color="auto"/>
        <w:bottom w:val="none" w:sz="0" w:space="0" w:color="auto"/>
        <w:right w:val="none" w:sz="0" w:space="0" w:color="auto"/>
      </w:divBdr>
      <w:divsChild>
        <w:div w:id="2106655980">
          <w:marLeft w:val="0"/>
          <w:marRight w:val="0"/>
          <w:marTop w:val="0"/>
          <w:marBottom w:val="225"/>
          <w:divBdr>
            <w:top w:val="none" w:sz="0" w:space="0" w:color="auto"/>
            <w:left w:val="none" w:sz="0" w:space="0" w:color="auto"/>
            <w:bottom w:val="none" w:sz="0" w:space="0" w:color="auto"/>
            <w:right w:val="none" w:sz="0" w:space="0" w:color="auto"/>
          </w:divBdr>
        </w:div>
      </w:divsChild>
    </w:div>
    <w:div w:id="1850674522">
      <w:bodyDiv w:val="1"/>
      <w:marLeft w:val="0"/>
      <w:marRight w:val="0"/>
      <w:marTop w:val="0"/>
      <w:marBottom w:val="0"/>
      <w:divBdr>
        <w:top w:val="none" w:sz="0" w:space="0" w:color="auto"/>
        <w:left w:val="none" w:sz="0" w:space="0" w:color="auto"/>
        <w:bottom w:val="none" w:sz="0" w:space="0" w:color="auto"/>
        <w:right w:val="none" w:sz="0" w:space="0" w:color="auto"/>
      </w:divBdr>
    </w:div>
    <w:div w:id="19375194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94BE0-EBB8-4B22-A115-BA2079222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4524</Words>
  <Characters>25787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Richardson (2117450)</dc:creator>
  <cp:keywords/>
  <dc:description/>
  <cp:lastModifiedBy>Eric Richardson (2117450)</cp:lastModifiedBy>
  <cp:revision>6</cp:revision>
  <dcterms:created xsi:type="dcterms:W3CDTF">2023-04-18T06:00:00Z</dcterms:created>
  <dcterms:modified xsi:type="dcterms:W3CDTF">2023-04-18T07:00:00Z</dcterms:modified>
</cp:coreProperties>
</file>