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6769C9" w14:textId="5D323593" w:rsidR="00170352" w:rsidRDefault="00D84EE7" w:rsidP="00170352">
      <w:pPr>
        <w:jc w:val="center"/>
      </w:pPr>
      <w:r w:rsidRPr="00A406E5">
        <w:rPr>
          <w:rFonts w:ascii="Arial" w:hAnsi="Arial" w:cs="Arial"/>
          <w:noProof/>
          <w:lang w:val="en-IN" w:eastAsia="en-IN"/>
        </w:rPr>
        <w:drawing>
          <wp:anchor distT="0" distB="0" distL="114300" distR="114300" simplePos="0" relativeHeight="251659264" behindDoc="0" locked="0" layoutInCell="1" allowOverlap="1" wp14:anchorId="6A3E3100" wp14:editId="23493D8B">
            <wp:simplePos x="0" y="0"/>
            <wp:positionH relativeFrom="margin">
              <wp:align>center</wp:align>
            </wp:positionH>
            <wp:positionV relativeFrom="page">
              <wp:posOffset>768350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DC7325B" w14:textId="77777777" w:rsidR="00170352" w:rsidRDefault="00170352" w:rsidP="00170352">
      <w:pPr>
        <w:jc w:val="center"/>
      </w:pPr>
      <w:bookmarkStart w:id="0" w:name="_GoBack"/>
      <w:bookmarkEnd w:id="0"/>
    </w:p>
    <w:p w14:paraId="68A31C8E" w14:textId="6682B5B9" w:rsidR="00170352" w:rsidRDefault="009E2C16" w:rsidP="00170352">
      <w:pPr>
        <w:jc w:val="center"/>
        <w:rPr>
          <w:sz w:val="28"/>
          <w:szCs w:val="28"/>
        </w:rPr>
      </w:pPr>
      <w:r>
        <w:rPr>
          <w:sz w:val="28"/>
          <w:szCs w:val="28"/>
        </w:rPr>
        <w:t>Ass</w:t>
      </w:r>
      <w:r w:rsidR="00BF0FD6">
        <w:rPr>
          <w:sz w:val="28"/>
          <w:szCs w:val="28"/>
        </w:rPr>
        <w:t>ign</w:t>
      </w:r>
      <w:r>
        <w:rPr>
          <w:sz w:val="28"/>
          <w:szCs w:val="28"/>
        </w:rPr>
        <w:t>ment T</w:t>
      </w:r>
      <w:r w:rsidR="00170352" w:rsidRPr="00326CCB">
        <w:rPr>
          <w:sz w:val="28"/>
          <w:szCs w:val="28"/>
        </w:rPr>
        <w:t>itle: Data Manipulation</w:t>
      </w:r>
    </w:p>
    <w:p w14:paraId="087B6AEF" w14:textId="3805B006" w:rsidR="009E2C16" w:rsidRDefault="009E2C16" w:rsidP="00170352">
      <w:pPr>
        <w:jc w:val="center"/>
        <w:rPr>
          <w:sz w:val="28"/>
          <w:szCs w:val="28"/>
        </w:rPr>
      </w:pPr>
      <w:r>
        <w:rPr>
          <w:sz w:val="28"/>
          <w:szCs w:val="28"/>
        </w:rPr>
        <w:t>Programme: MSc Data and Artificial Intelligence</w:t>
      </w:r>
    </w:p>
    <w:p w14:paraId="4D3E9797" w14:textId="3A7184B1" w:rsidR="009E2C16" w:rsidRPr="00326CCB" w:rsidRDefault="009E2C16" w:rsidP="00170352">
      <w:pPr>
        <w:jc w:val="center"/>
        <w:rPr>
          <w:sz w:val="28"/>
          <w:szCs w:val="28"/>
        </w:rPr>
      </w:pPr>
      <w:r>
        <w:rPr>
          <w:sz w:val="28"/>
          <w:szCs w:val="28"/>
        </w:rPr>
        <w:t>Module: L7- Advanced Statistical Programming</w:t>
      </w:r>
    </w:p>
    <w:p w14:paraId="264A7005" w14:textId="77777777" w:rsidR="00170352" w:rsidRPr="00326CCB" w:rsidRDefault="00170352" w:rsidP="00170352">
      <w:pPr>
        <w:jc w:val="center"/>
        <w:rPr>
          <w:sz w:val="28"/>
          <w:szCs w:val="28"/>
        </w:rPr>
      </w:pPr>
      <w:r w:rsidRPr="00326CCB">
        <w:rPr>
          <w:sz w:val="28"/>
          <w:szCs w:val="28"/>
        </w:rPr>
        <w:t>Module code: ACCA7022</w:t>
      </w:r>
    </w:p>
    <w:p w14:paraId="55CA9B8A" w14:textId="61C61E0B" w:rsidR="00170352" w:rsidRPr="00326CCB" w:rsidRDefault="009E2C16" w:rsidP="00170352">
      <w:pPr>
        <w:jc w:val="center"/>
        <w:rPr>
          <w:sz w:val="28"/>
          <w:szCs w:val="28"/>
        </w:rPr>
      </w:pPr>
      <w:r>
        <w:rPr>
          <w:sz w:val="28"/>
          <w:szCs w:val="28"/>
        </w:rPr>
        <w:t xml:space="preserve">Student </w:t>
      </w:r>
      <w:r w:rsidR="00170352" w:rsidRPr="00326CCB">
        <w:rPr>
          <w:sz w:val="28"/>
          <w:szCs w:val="28"/>
        </w:rPr>
        <w:t>Name: Sravanthi Sangam</w:t>
      </w:r>
    </w:p>
    <w:p w14:paraId="58BDEE59" w14:textId="6971967D" w:rsidR="00B473F7" w:rsidRDefault="00170352" w:rsidP="00170352">
      <w:pPr>
        <w:jc w:val="center"/>
        <w:rPr>
          <w:sz w:val="28"/>
          <w:szCs w:val="28"/>
        </w:rPr>
      </w:pPr>
      <w:r w:rsidRPr="00326CCB">
        <w:rPr>
          <w:sz w:val="28"/>
          <w:szCs w:val="28"/>
        </w:rPr>
        <w:t xml:space="preserve">Student </w:t>
      </w:r>
      <w:r w:rsidR="009E2C16">
        <w:rPr>
          <w:sz w:val="28"/>
          <w:szCs w:val="28"/>
        </w:rPr>
        <w:t xml:space="preserve">ID </w:t>
      </w:r>
      <w:r w:rsidRPr="00326CCB">
        <w:rPr>
          <w:sz w:val="28"/>
          <w:szCs w:val="28"/>
        </w:rPr>
        <w:t>Number: 2536458</w:t>
      </w:r>
    </w:p>
    <w:p w14:paraId="45A73830" w14:textId="3617E9B6" w:rsidR="009E2C16" w:rsidRDefault="009E2C16" w:rsidP="00170352">
      <w:pPr>
        <w:jc w:val="center"/>
        <w:rPr>
          <w:sz w:val="28"/>
          <w:szCs w:val="28"/>
        </w:rPr>
      </w:pPr>
      <w:r>
        <w:rPr>
          <w:sz w:val="28"/>
          <w:szCs w:val="28"/>
        </w:rPr>
        <w:t>Lecturer: Dr Aliyu Sambo</w:t>
      </w:r>
    </w:p>
    <w:p w14:paraId="70C3D736" w14:textId="77777777" w:rsidR="00B473F7" w:rsidRDefault="00B473F7">
      <w:pPr>
        <w:rPr>
          <w:sz w:val="28"/>
          <w:szCs w:val="28"/>
        </w:rPr>
      </w:pPr>
      <w:r>
        <w:rPr>
          <w:sz w:val="28"/>
          <w:szCs w:val="28"/>
        </w:rPr>
        <w:br w:type="page"/>
      </w:r>
    </w:p>
    <w:sdt>
      <w:sdtPr>
        <w:rPr>
          <w:rFonts w:asciiTheme="minorHAnsi" w:eastAsiaTheme="minorHAnsi" w:hAnsiTheme="minorHAnsi" w:cstheme="minorBidi"/>
          <w:color w:val="auto"/>
          <w:kern w:val="2"/>
          <w:sz w:val="24"/>
          <w:szCs w:val="24"/>
          <w14:ligatures w14:val="standardContextual"/>
        </w:rPr>
        <w:id w:val="-2097392437"/>
        <w:docPartObj>
          <w:docPartGallery w:val="Table of Contents"/>
          <w:docPartUnique/>
        </w:docPartObj>
      </w:sdtPr>
      <w:sdtEndPr>
        <w:rPr>
          <w:b/>
          <w:bCs/>
          <w:noProof/>
        </w:rPr>
      </w:sdtEndPr>
      <w:sdtContent>
        <w:p w14:paraId="241C6083" w14:textId="737A8384" w:rsidR="00B473F7" w:rsidRDefault="00B473F7">
          <w:pPr>
            <w:pStyle w:val="TOCHeading"/>
          </w:pPr>
          <w:r>
            <w:t>Table of Contents</w:t>
          </w:r>
        </w:p>
        <w:p w14:paraId="13053B4B" w14:textId="2015E3FA" w:rsidR="003E51E3" w:rsidRDefault="00B473F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43319073" w:history="1">
            <w:r w:rsidR="003E51E3" w:rsidRPr="00E85855">
              <w:rPr>
                <w:rStyle w:val="Hyperlink"/>
                <w:b/>
                <w:bCs/>
                <w:noProof/>
              </w:rPr>
              <w:t>Section A: Flow and Logic description.</w:t>
            </w:r>
            <w:r w:rsidR="003E51E3">
              <w:rPr>
                <w:noProof/>
                <w:webHidden/>
              </w:rPr>
              <w:tab/>
            </w:r>
            <w:r w:rsidR="003E51E3">
              <w:rPr>
                <w:noProof/>
                <w:webHidden/>
              </w:rPr>
              <w:fldChar w:fldCharType="begin"/>
            </w:r>
            <w:r w:rsidR="003E51E3">
              <w:rPr>
                <w:noProof/>
                <w:webHidden/>
              </w:rPr>
              <w:instrText xml:space="preserve"> PAGEREF _Toc243319073 \h </w:instrText>
            </w:r>
            <w:r w:rsidR="003E51E3">
              <w:rPr>
                <w:noProof/>
                <w:webHidden/>
              </w:rPr>
            </w:r>
            <w:r w:rsidR="003E51E3">
              <w:rPr>
                <w:noProof/>
                <w:webHidden/>
              </w:rPr>
              <w:fldChar w:fldCharType="separate"/>
            </w:r>
            <w:r w:rsidR="003E51E3">
              <w:rPr>
                <w:noProof/>
                <w:webHidden/>
              </w:rPr>
              <w:t>3</w:t>
            </w:r>
            <w:r w:rsidR="003E51E3">
              <w:rPr>
                <w:noProof/>
                <w:webHidden/>
              </w:rPr>
              <w:fldChar w:fldCharType="end"/>
            </w:r>
          </w:hyperlink>
        </w:p>
        <w:p w14:paraId="4AC0784C" w14:textId="27227D76" w:rsidR="003E51E3" w:rsidRDefault="00430F8D">
          <w:pPr>
            <w:pStyle w:val="TOC1"/>
            <w:tabs>
              <w:tab w:val="right" w:leader="dot" w:pos="9350"/>
            </w:tabs>
            <w:rPr>
              <w:rFonts w:eastAsiaTheme="minorEastAsia"/>
              <w:noProof/>
            </w:rPr>
          </w:pPr>
          <w:hyperlink w:anchor="_Toc243319074" w:history="1">
            <w:r w:rsidR="003E51E3" w:rsidRPr="00E85855">
              <w:rPr>
                <w:rStyle w:val="Hyperlink"/>
                <w:b/>
                <w:bCs/>
                <w:noProof/>
              </w:rPr>
              <w:t>Section B: Justification of Programming Choices</w:t>
            </w:r>
            <w:r w:rsidR="003E51E3">
              <w:rPr>
                <w:noProof/>
                <w:webHidden/>
              </w:rPr>
              <w:tab/>
            </w:r>
            <w:r w:rsidR="003E51E3">
              <w:rPr>
                <w:noProof/>
                <w:webHidden/>
              </w:rPr>
              <w:fldChar w:fldCharType="begin"/>
            </w:r>
            <w:r w:rsidR="003E51E3">
              <w:rPr>
                <w:noProof/>
                <w:webHidden/>
              </w:rPr>
              <w:instrText xml:space="preserve"> PAGEREF _Toc243319074 \h </w:instrText>
            </w:r>
            <w:r w:rsidR="003E51E3">
              <w:rPr>
                <w:noProof/>
                <w:webHidden/>
              </w:rPr>
            </w:r>
            <w:r w:rsidR="003E51E3">
              <w:rPr>
                <w:noProof/>
                <w:webHidden/>
              </w:rPr>
              <w:fldChar w:fldCharType="separate"/>
            </w:r>
            <w:r w:rsidR="003E51E3">
              <w:rPr>
                <w:noProof/>
                <w:webHidden/>
              </w:rPr>
              <w:t>5</w:t>
            </w:r>
            <w:r w:rsidR="003E51E3">
              <w:rPr>
                <w:noProof/>
                <w:webHidden/>
              </w:rPr>
              <w:fldChar w:fldCharType="end"/>
            </w:r>
          </w:hyperlink>
        </w:p>
        <w:p w14:paraId="54D3E376" w14:textId="6F0949BB" w:rsidR="003E51E3" w:rsidRDefault="00430F8D">
          <w:pPr>
            <w:pStyle w:val="TOC1"/>
            <w:tabs>
              <w:tab w:val="right" w:leader="dot" w:pos="9350"/>
            </w:tabs>
            <w:rPr>
              <w:rFonts w:eastAsiaTheme="minorEastAsia"/>
              <w:noProof/>
            </w:rPr>
          </w:pPr>
          <w:hyperlink w:anchor="_Toc243319075" w:history="1">
            <w:r w:rsidR="003E51E3" w:rsidRPr="00E85855">
              <w:rPr>
                <w:rStyle w:val="Hyperlink"/>
                <w:b/>
                <w:bCs/>
                <w:noProof/>
              </w:rPr>
              <w:t>Section C: Testing and Validation.</w:t>
            </w:r>
            <w:r w:rsidR="003E51E3">
              <w:rPr>
                <w:noProof/>
                <w:webHidden/>
              </w:rPr>
              <w:tab/>
            </w:r>
            <w:r w:rsidR="003E51E3">
              <w:rPr>
                <w:noProof/>
                <w:webHidden/>
              </w:rPr>
              <w:fldChar w:fldCharType="begin"/>
            </w:r>
            <w:r w:rsidR="003E51E3">
              <w:rPr>
                <w:noProof/>
                <w:webHidden/>
              </w:rPr>
              <w:instrText xml:space="preserve"> PAGEREF _Toc243319075 \h </w:instrText>
            </w:r>
            <w:r w:rsidR="003E51E3">
              <w:rPr>
                <w:noProof/>
                <w:webHidden/>
              </w:rPr>
            </w:r>
            <w:r w:rsidR="003E51E3">
              <w:rPr>
                <w:noProof/>
                <w:webHidden/>
              </w:rPr>
              <w:fldChar w:fldCharType="separate"/>
            </w:r>
            <w:r w:rsidR="003E51E3">
              <w:rPr>
                <w:noProof/>
                <w:webHidden/>
              </w:rPr>
              <w:t>6</w:t>
            </w:r>
            <w:r w:rsidR="003E51E3">
              <w:rPr>
                <w:noProof/>
                <w:webHidden/>
              </w:rPr>
              <w:fldChar w:fldCharType="end"/>
            </w:r>
          </w:hyperlink>
        </w:p>
        <w:p w14:paraId="5FC9F643" w14:textId="0DD928D0" w:rsidR="003E51E3" w:rsidRDefault="00430F8D">
          <w:pPr>
            <w:pStyle w:val="TOC1"/>
            <w:tabs>
              <w:tab w:val="right" w:leader="dot" w:pos="9350"/>
            </w:tabs>
            <w:rPr>
              <w:rFonts w:eastAsiaTheme="minorEastAsia"/>
              <w:noProof/>
            </w:rPr>
          </w:pPr>
          <w:hyperlink w:anchor="_Toc243319076" w:history="1">
            <w:r w:rsidR="003E51E3" w:rsidRPr="00E85855">
              <w:rPr>
                <w:rStyle w:val="Hyperlink"/>
                <w:b/>
                <w:bCs/>
                <w:noProof/>
              </w:rPr>
              <w:t>Section D: Scalability and efficiency Reflection.</w:t>
            </w:r>
            <w:r w:rsidR="003E51E3">
              <w:rPr>
                <w:noProof/>
                <w:webHidden/>
              </w:rPr>
              <w:tab/>
            </w:r>
            <w:r w:rsidR="003E51E3">
              <w:rPr>
                <w:noProof/>
                <w:webHidden/>
              </w:rPr>
              <w:fldChar w:fldCharType="begin"/>
            </w:r>
            <w:r w:rsidR="003E51E3">
              <w:rPr>
                <w:noProof/>
                <w:webHidden/>
              </w:rPr>
              <w:instrText xml:space="preserve"> PAGEREF _Toc243319076 \h </w:instrText>
            </w:r>
            <w:r w:rsidR="003E51E3">
              <w:rPr>
                <w:noProof/>
                <w:webHidden/>
              </w:rPr>
            </w:r>
            <w:r w:rsidR="003E51E3">
              <w:rPr>
                <w:noProof/>
                <w:webHidden/>
              </w:rPr>
              <w:fldChar w:fldCharType="separate"/>
            </w:r>
            <w:r w:rsidR="003E51E3">
              <w:rPr>
                <w:noProof/>
                <w:webHidden/>
              </w:rPr>
              <w:t>7</w:t>
            </w:r>
            <w:r w:rsidR="003E51E3">
              <w:rPr>
                <w:noProof/>
                <w:webHidden/>
              </w:rPr>
              <w:fldChar w:fldCharType="end"/>
            </w:r>
          </w:hyperlink>
        </w:p>
        <w:p w14:paraId="61F964B8" w14:textId="086B4D70" w:rsidR="003E51E3" w:rsidRDefault="00430F8D">
          <w:pPr>
            <w:pStyle w:val="TOC1"/>
            <w:tabs>
              <w:tab w:val="right" w:leader="dot" w:pos="9350"/>
            </w:tabs>
            <w:rPr>
              <w:rFonts w:eastAsiaTheme="minorEastAsia"/>
              <w:noProof/>
            </w:rPr>
          </w:pPr>
          <w:hyperlink w:anchor="_Toc243319077" w:history="1">
            <w:r w:rsidR="003E51E3" w:rsidRPr="00E85855">
              <w:rPr>
                <w:rStyle w:val="Hyperlink"/>
                <w:b/>
                <w:bCs/>
                <w:noProof/>
              </w:rPr>
              <w:t>Section E: Reflection on Learning and Use of Generative AI</w:t>
            </w:r>
            <w:r w:rsidR="003E51E3">
              <w:rPr>
                <w:noProof/>
                <w:webHidden/>
              </w:rPr>
              <w:tab/>
            </w:r>
            <w:r w:rsidR="003E51E3">
              <w:rPr>
                <w:noProof/>
                <w:webHidden/>
              </w:rPr>
              <w:fldChar w:fldCharType="begin"/>
            </w:r>
            <w:r w:rsidR="003E51E3">
              <w:rPr>
                <w:noProof/>
                <w:webHidden/>
              </w:rPr>
              <w:instrText xml:space="preserve"> PAGEREF _Toc243319077 \h </w:instrText>
            </w:r>
            <w:r w:rsidR="003E51E3">
              <w:rPr>
                <w:noProof/>
                <w:webHidden/>
              </w:rPr>
            </w:r>
            <w:r w:rsidR="003E51E3">
              <w:rPr>
                <w:noProof/>
                <w:webHidden/>
              </w:rPr>
              <w:fldChar w:fldCharType="separate"/>
            </w:r>
            <w:r w:rsidR="003E51E3">
              <w:rPr>
                <w:noProof/>
                <w:webHidden/>
              </w:rPr>
              <w:t>8</w:t>
            </w:r>
            <w:r w:rsidR="003E51E3">
              <w:rPr>
                <w:noProof/>
                <w:webHidden/>
              </w:rPr>
              <w:fldChar w:fldCharType="end"/>
            </w:r>
          </w:hyperlink>
        </w:p>
        <w:p w14:paraId="6FAF5A4D" w14:textId="3799D4C4" w:rsidR="00B473F7" w:rsidRDefault="00B473F7">
          <w:r>
            <w:rPr>
              <w:b/>
              <w:bCs/>
              <w:noProof/>
            </w:rPr>
            <w:fldChar w:fldCharType="end"/>
          </w:r>
        </w:p>
      </w:sdtContent>
    </w:sdt>
    <w:p w14:paraId="3F065639" w14:textId="3E4B87C6" w:rsidR="00170352" w:rsidRPr="00B473F7" w:rsidRDefault="00B473F7" w:rsidP="00B473F7">
      <w:pPr>
        <w:rPr>
          <w:b/>
          <w:bCs/>
          <w:sz w:val="28"/>
          <w:szCs w:val="28"/>
        </w:rPr>
      </w:pPr>
      <w:r w:rsidRPr="00B473F7">
        <w:rPr>
          <w:b/>
          <w:bCs/>
          <w:sz w:val="28"/>
          <w:szCs w:val="28"/>
        </w:rPr>
        <w:t>Table of Figures</w:t>
      </w:r>
    </w:p>
    <w:p w14:paraId="34FCFA04" w14:textId="1411887C" w:rsidR="00960B5D" w:rsidRDefault="009D62B5">
      <w:pPr>
        <w:pStyle w:val="TableofFigures"/>
        <w:tabs>
          <w:tab w:val="right" w:leader="dot" w:pos="9350"/>
        </w:tabs>
        <w:rPr>
          <w:rFonts w:eastAsiaTheme="minorEastAsia"/>
          <w:noProof/>
        </w:rPr>
      </w:pPr>
      <w:r>
        <w:rPr>
          <w:sz w:val="28"/>
          <w:szCs w:val="28"/>
        </w:rPr>
        <w:fldChar w:fldCharType="begin"/>
      </w:r>
      <w:r>
        <w:rPr>
          <w:sz w:val="28"/>
          <w:szCs w:val="28"/>
        </w:rPr>
        <w:instrText xml:space="preserve"> TOC \h \z \c "Figure" </w:instrText>
      </w:r>
      <w:r>
        <w:rPr>
          <w:sz w:val="28"/>
          <w:szCs w:val="28"/>
        </w:rPr>
        <w:fldChar w:fldCharType="separate"/>
      </w:r>
      <w:hyperlink w:anchor="_Toc243319006" w:history="1">
        <w:r w:rsidR="00960B5D" w:rsidRPr="003D20BD">
          <w:rPr>
            <w:rStyle w:val="Hyperlink"/>
            <w:noProof/>
          </w:rPr>
          <w:t>Figure 1: Flowchart that shows the architecture of the nested loop and data generation.</w:t>
        </w:r>
        <w:r w:rsidR="00960B5D">
          <w:rPr>
            <w:noProof/>
            <w:webHidden/>
          </w:rPr>
          <w:tab/>
        </w:r>
        <w:r w:rsidR="00960B5D">
          <w:rPr>
            <w:noProof/>
            <w:webHidden/>
          </w:rPr>
          <w:fldChar w:fldCharType="begin"/>
        </w:r>
        <w:r w:rsidR="00960B5D">
          <w:rPr>
            <w:noProof/>
            <w:webHidden/>
          </w:rPr>
          <w:instrText xml:space="preserve"> PAGEREF _Toc243319006 \h </w:instrText>
        </w:r>
        <w:r w:rsidR="00960B5D">
          <w:rPr>
            <w:noProof/>
            <w:webHidden/>
          </w:rPr>
        </w:r>
        <w:r w:rsidR="00960B5D">
          <w:rPr>
            <w:noProof/>
            <w:webHidden/>
          </w:rPr>
          <w:fldChar w:fldCharType="separate"/>
        </w:r>
        <w:r w:rsidR="00960B5D">
          <w:rPr>
            <w:noProof/>
            <w:webHidden/>
          </w:rPr>
          <w:t>4</w:t>
        </w:r>
        <w:r w:rsidR="00960B5D">
          <w:rPr>
            <w:noProof/>
            <w:webHidden/>
          </w:rPr>
          <w:fldChar w:fldCharType="end"/>
        </w:r>
      </w:hyperlink>
    </w:p>
    <w:p w14:paraId="68103050" w14:textId="4792FCBF" w:rsidR="00960B5D" w:rsidRDefault="00430F8D">
      <w:pPr>
        <w:pStyle w:val="TableofFigures"/>
        <w:tabs>
          <w:tab w:val="right" w:leader="dot" w:pos="9350"/>
        </w:tabs>
        <w:rPr>
          <w:rFonts w:eastAsiaTheme="minorEastAsia"/>
          <w:noProof/>
        </w:rPr>
      </w:pPr>
      <w:hyperlink w:anchor="_Toc243319007" w:history="1">
        <w:r w:rsidR="00960B5D" w:rsidRPr="003D20BD">
          <w:rPr>
            <w:rStyle w:val="Hyperlink"/>
            <w:noProof/>
          </w:rPr>
          <w:t>Figure 2: Snippet of the console output that the dataset structure is right, as well as the correctness of the dataset structure that is evidence of the correctness of the initialisation.</w:t>
        </w:r>
        <w:r w:rsidR="00960B5D">
          <w:rPr>
            <w:noProof/>
            <w:webHidden/>
          </w:rPr>
          <w:tab/>
        </w:r>
        <w:r w:rsidR="00960B5D">
          <w:rPr>
            <w:noProof/>
            <w:webHidden/>
          </w:rPr>
          <w:fldChar w:fldCharType="begin"/>
        </w:r>
        <w:r w:rsidR="00960B5D">
          <w:rPr>
            <w:noProof/>
            <w:webHidden/>
          </w:rPr>
          <w:instrText xml:space="preserve"> PAGEREF _Toc243319007 \h </w:instrText>
        </w:r>
        <w:r w:rsidR="00960B5D">
          <w:rPr>
            <w:noProof/>
            <w:webHidden/>
          </w:rPr>
        </w:r>
        <w:r w:rsidR="00960B5D">
          <w:rPr>
            <w:noProof/>
            <w:webHidden/>
          </w:rPr>
          <w:fldChar w:fldCharType="separate"/>
        </w:r>
        <w:r w:rsidR="00960B5D">
          <w:rPr>
            <w:noProof/>
            <w:webHidden/>
          </w:rPr>
          <w:t>5</w:t>
        </w:r>
        <w:r w:rsidR="00960B5D">
          <w:rPr>
            <w:noProof/>
            <w:webHidden/>
          </w:rPr>
          <w:fldChar w:fldCharType="end"/>
        </w:r>
      </w:hyperlink>
    </w:p>
    <w:p w14:paraId="501A5284" w14:textId="59F2665D" w:rsidR="00960B5D" w:rsidRDefault="00430F8D">
      <w:pPr>
        <w:pStyle w:val="TableofFigures"/>
        <w:tabs>
          <w:tab w:val="right" w:leader="dot" w:pos="9350"/>
        </w:tabs>
        <w:rPr>
          <w:rFonts w:eastAsiaTheme="minorEastAsia"/>
          <w:noProof/>
        </w:rPr>
      </w:pPr>
      <w:hyperlink w:anchor="_Toc243319008" w:history="1">
        <w:r w:rsidR="00960B5D" w:rsidRPr="003D20BD">
          <w:rPr>
            <w:rStyle w:val="Hyperlink"/>
            <w:noProof/>
          </w:rPr>
          <w:t>Figure 3: Console output showing detected anomalies where Anomaly is TRUE.</w:t>
        </w:r>
        <w:r w:rsidR="00960B5D">
          <w:rPr>
            <w:noProof/>
            <w:webHidden/>
          </w:rPr>
          <w:tab/>
        </w:r>
        <w:r w:rsidR="00960B5D">
          <w:rPr>
            <w:noProof/>
            <w:webHidden/>
          </w:rPr>
          <w:fldChar w:fldCharType="begin"/>
        </w:r>
        <w:r w:rsidR="00960B5D">
          <w:rPr>
            <w:noProof/>
            <w:webHidden/>
          </w:rPr>
          <w:instrText xml:space="preserve"> PAGEREF _Toc243319008 \h </w:instrText>
        </w:r>
        <w:r w:rsidR="00960B5D">
          <w:rPr>
            <w:noProof/>
            <w:webHidden/>
          </w:rPr>
        </w:r>
        <w:r w:rsidR="00960B5D">
          <w:rPr>
            <w:noProof/>
            <w:webHidden/>
          </w:rPr>
          <w:fldChar w:fldCharType="separate"/>
        </w:r>
        <w:r w:rsidR="00960B5D">
          <w:rPr>
            <w:noProof/>
            <w:webHidden/>
          </w:rPr>
          <w:t>7</w:t>
        </w:r>
        <w:r w:rsidR="00960B5D">
          <w:rPr>
            <w:noProof/>
            <w:webHidden/>
          </w:rPr>
          <w:fldChar w:fldCharType="end"/>
        </w:r>
      </w:hyperlink>
    </w:p>
    <w:p w14:paraId="1CDC698C" w14:textId="1EFC4847" w:rsidR="00960B5D" w:rsidRDefault="00430F8D">
      <w:pPr>
        <w:pStyle w:val="TableofFigures"/>
        <w:tabs>
          <w:tab w:val="right" w:leader="dot" w:pos="9350"/>
        </w:tabs>
        <w:rPr>
          <w:rFonts w:eastAsiaTheme="minorEastAsia"/>
          <w:noProof/>
        </w:rPr>
      </w:pPr>
      <w:hyperlink w:anchor="_Toc243319009" w:history="1">
        <w:r w:rsidR="00960B5D" w:rsidRPr="003D20BD">
          <w:rPr>
            <w:rStyle w:val="Hyperlink"/>
            <w:noProof/>
          </w:rPr>
          <w:t>Figure 4: Peak zone days</w:t>
        </w:r>
        <w:r w:rsidR="00960B5D">
          <w:rPr>
            <w:noProof/>
            <w:webHidden/>
          </w:rPr>
          <w:tab/>
        </w:r>
        <w:r w:rsidR="00960B5D">
          <w:rPr>
            <w:noProof/>
            <w:webHidden/>
          </w:rPr>
          <w:fldChar w:fldCharType="begin"/>
        </w:r>
        <w:r w:rsidR="00960B5D">
          <w:rPr>
            <w:noProof/>
            <w:webHidden/>
          </w:rPr>
          <w:instrText xml:space="preserve"> PAGEREF _Toc243319009 \h </w:instrText>
        </w:r>
        <w:r w:rsidR="00960B5D">
          <w:rPr>
            <w:noProof/>
            <w:webHidden/>
          </w:rPr>
        </w:r>
        <w:r w:rsidR="00960B5D">
          <w:rPr>
            <w:noProof/>
            <w:webHidden/>
          </w:rPr>
          <w:fldChar w:fldCharType="separate"/>
        </w:r>
        <w:r w:rsidR="00960B5D">
          <w:rPr>
            <w:noProof/>
            <w:webHidden/>
          </w:rPr>
          <w:t>7</w:t>
        </w:r>
        <w:r w:rsidR="00960B5D">
          <w:rPr>
            <w:noProof/>
            <w:webHidden/>
          </w:rPr>
          <w:fldChar w:fldCharType="end"/>
        </w:r>
      </w:hyperlink>
    </w:p>
    <w:p w14:paraId="2ED1218D" w14:textId="4EC9E04C" w:rsidR="00B473F7" w:rsidRPr="00326CCB" w:rsidRDefault="009D62B5" w:rsidP="00B473F7">
      <w:pPr>
        <w:rPr>
          <w:sz w:val="28"/>
          <w:szCs w:val="28"/>
        </w:rPr>
      </w:pPr>
      <w:r>
        <w:rPr>
          <w:sz w:val="28"/>
          <w:szCs w:val="28"/>
        </w:rPr>
        <w:fldChar w:fldCharType="end"/>
      </w:r>
    </w:p>
    <w:p w14:paraId="4A5F0CFA" w14:textId="77777777" w:rsidR="00170352" w:rsidRDefault="00170352">
      <w:r>
        <w:br w:type="page"/>
      </w:r>
    </w:p>
    <w:p w14:paraId="1B7953F0" w14:textId="3D21FFEA" w:rsidR="00170352" w:rsidRPr="00E378EC" w:rsidRDefault="00960B5D" w:rsidP="00E378EC">
      <w:pPr>
        <w:pStyle w:val="Heading1"/>
        <w:rPr>
          <w:b/>
          <w:bCs/>
          <w:color w:val="auto"/>
        </w:rPr>
      </w:pPr>
      <w:bookmarkStart w:id="1" w:name="_Toc243319073"/>
      <w:r>
        <w:rPr>
          <w:b/>
          <w:bCs/>
          <w:color w:val="auto"/>
        </w:rPr>
        <w:t>Section A</w:t>
      </w:r>
      <w:r w:rsidR="001C6762" w:rsidRPr="00E378EC">
        <w:rPr>
          <w:b/>
          <w:bCs/>
          <w:color w:val="auto"/>
        </w:rPr>
        <w:t>: Flow and Logic description</w:t>
      </w:r>
      <w:bookmarkEnd w:id="1"/>
    </w:p>
    <w:p w14:paraId="20D0E298" w14:textId="603A8D01" w:rsidR="007D1B08" w:rsidRDefault="00CC0E85" w:rsidP="00170352">
      <w:r w:rsidRPr="00CC0E85">
        <w:t>The end-to-end base R simulation and data analysis pipeline for a multi-zone smart warehouse is available in all code for the assignment, in the script warehouse_manipulation.r. One of the main objectives of the developed script is to simulate operational records and calculate inventory metrics without using any external data packages apart from native R constructs, while keeping to the non-use constraints. Task 1A was dedicated to the creation of data and for this the vectors were passed numeric(total_rows) which optimised memory usage and did not have to resize the dataframes if a new row was added, which would slow data processing.</w:t>
      </w:r>
      <w:r w:rsidR="007D1B08" w:rsidRPr="007D1B08">
        <w:t xml:space="preserve"> Nested for loops were used for iterating sequentially through 28 days, 5 warehouse zones and 6 product categories to populate precisely 840 simulation records. For every iteration a uniform random variation integer between -12 and +12 was generated via sample(-12:12, 1). Units processed were calculated using the formula: 100 + (Zone * 8) + (Category * 5) + RandomVariation. And then Processing time was derived by multiplying UnitsProcessed by the conversion constant 0.85.</w:t>
      </w:r>
    </w:p>
    <w:p w14:paraId="3B628779" w14:textId="2C0F680C" w:rsidR="00D65D60" w:rsidRDefault="00D65D60" w:rsidP="003B02F0">
      <w:r w:rsidRPr="00D65D60">
        <w:t>For the rest of the tasks 1B–1E, explicit loops, conditional statements and manual index matching were used to replace the high-level aggregation functions like dplyr, aggregate() and apply() which were not required for the assignment. To illustrate this, as was done in example task 1B, a loop made up of zones was used to add up total units processed into zone totals. Task C: category average time: The amount of time was tracked and counted both in terms of total time sum and similar record count in Task C. Task 1D the</w:t>
      </w:r>
      <w:r w:rsidR="009D62B5">
        <w:t>n</w:t>
      </w:r>
      <w:r w:rsidRPr="00D65D60">
        <w:t xml:space="preserve"> calculated daily zone averages by categories to warn of anomalies where units are out of the +-15 percent range of the daily mean. And lastly task 1E conducted a scan of daily totals across categories to identify the peak productivity day for each zone.</w:t>
      </w:r>
      <w:r w:rsidR="003B02F0">
        <w:t xml:space="preserve"> Script that was developed for the assignment is</w:t>
      </w:r>
      <w:r w:rsidRPr="00D65D60">
        <w:t xml:space="preserve"> procedurally presented with a nested loop structure and design as depicted in figure 1.</w:t>
      </w:r>
    </w:p>
    <w:p w14:paraId="52342E1D" w14:textId="77777777" w:rsidR="00D65D60" w:rsidRPr="007D1B08" w:rsidRDefault="00D65D60" w:rsidP="00170352"/>
    <w:p w14:paraId="30256C8D" w14:textId="77777777" w:rsidR="009D62B5" w:rsidRDefault="00915D91" w:rsidP="009D62B5">
      <w:pPr>
        <w:keepNext/>
        <w:jc w:val="center"/>
      </w:pPr>
      <w:r w:rsidRPr="00915D91">
        <w:rPr>
          <w:noProof/>
          <w:lang w:val="en-IN" w:eastAsia="en-IN"/>
        </w:rPr>
        <w:drawing>
          <wp:inline distT="0" distB="0" distL="0" distR="0" wp14:anchorId="3D1C3B62" wp14:editId="646BE095">
            <wp:extent cx="2522012" cy="7924800"/>
            <wp:effectExtent l="0" t="0" r="0" b="0"/>
            <wp:docPr id="5798700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59467" cy="8042494"/>
                    </a:xfrm>
                    <a:prstGeom prst="rect">
                      <a:avLst/>
                    </a:prstGeom>
                    <a:noFill/>
                    <a:ln>
                      <a:noFill/>
                    </a:ln>
                  </pic:spPr>
                </pic:pic>
              </a:graphicData>
            </a:graphic>
          </wp:inline>
        </w:drawing>
      </w:r>
    </w:p>
    <w:p w14:paraId="235FCE0F" w14:textId="1E5CCA54" w:rsidR="00D65D60" w:rsidRDefault="009D62B5" w:rsidP="009D62B5">
      <w:pPr>
        <w:pStyle w:val="Caption"/>
        <w:jc w:val="center"/>
      </w:pPr>
      <w:bookmarkStart w:id="2" w:name="_Toc243319006"/>
      <w:r>
        <w:t xml:space="preserve">Figure </w:t>
      </w:r>
      <w:r w:rsidR="00430F8D">
        <w:fldChar w:fldCharType="begin"/>
      </w:r>
      <w:r w:rsidR="00430F8D">
        <w:instrText xml:space="preserve"> SEQ Figure \* ARABIC </w:instrText>
      </w:r>
      <w:r w:rsidR="00430F8D">
        <w:fldChar w:fldCharType="separate"/>
      </w:r>
      <w:r>
        <w:rPr>
          <w:noProof/>
        </w:rPr>
        <w:t>1</w:t>
      </w:r>
      <w:r w:rsidR="00430F8D">
        <w:rPr>
          <w:noProof/>
        </w:rPr>
        <w:fldChar w:fldCharType="end"/>
      </w:r>
      <w:r w:rsidRPr="00D100B5">
        <w:t>: Flowchart that shows the architecture of the nested loop and data generation</w:t>
      </w:r>
      <w:r>
        <w:t>.</w:t>
      </w:r>
      <w:bookmarkEnd w:id="2"/>
    </w:p>
    <w:p w14:paraId="7F1EF8F6" w14:textId="3E68C5ED" w:rsidR="00915D91" w:rsidRDefault="00915D91" w:rsidP="00D65D60">
      <w:pPr>
        <w:pStyle w:val="Caption"/>
        <w:jc w:val="center"/>
      </w:pPr>
    </w:p>
    <w:p w14:paraId="05EA686C" w14:textId="5ED312CB" w:rsidR="00D65D60" w:rsidRDefault="00010F44" w:rsidP="00D65D60">
      <w:r w:rsidRPr="00010F44">
        <w:t>Verification of the data output was done by checking at the actual console output which verified dataset structure and initialization correctness. This is presented in figure 2.</w:t>
      </w:r>
    </w:p>
    <w:p w14:paraId="4BB2E1E9" w14:textId="77777777" w:rsidR="009D62B5" w:rsidRDefault="002F70B2" w:rsidP="009D62B5">
      <w:pPr>
        <w:keepNext/>
      </w:pPr>
      <w:r w:rsidRPr="002F70B2">
        <w:rPr>
          <w:noProof/>
          <w:lang w:val="en-IN" w:eastAsia="en-IN"/>
        </w:rPr>
        <w:drawing>
          <wp:inline distT="0" distB="0" distL="0" distR="0" wp14:anchorId="116BDA94" wp14:editId="346A9DB8">
            <wp:extent cx="5943600" cy="3110230"/>
            <wp:effectExtent l="0" t="0" r="0" b="0"/>
            <wp:docPr id="1784469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469376" name=""/>
                    <pic:cNvPicPr/>
                  </pic:nvPicPr>
                  <pic:blipFill>
                    <a:blip r:embed="rId11"/>
                    <a:stretch>
                      <a:fillRect/>
                    </a:stretch>
                  </pic:blipFill>
                  <pic:spPr>
                    <a:xfrm>
                      <a:off x="0" y="0"/>
                      <a:ext cx="5943600" cy="3110230"/>
                    </a:xfrm>
                    <a:prstGeom prst="rect">
                      <a:avLst/>
                    </a:prstGeom>
                  </pic:spPr>
                </pic:pic>
              </a:graphicData>
            </a:graphic>
          </wp:inline>
        </w:drawing>
      </w:r>
    </w:p>
    <w:p w14:paraId="63DB8878" w14:textId="519205FA" w:rsidR="002F70B2" w:rsidRDefault="009D62B5" w:rsidP="009D62B5">
      <w:pPr>
        <w:pStyle w:val="Caption"/>
      </w:pPr>
      <w:bookmarkStart w:id="3" w:name="_Toc243319007"/>
      <w:r>
        <w:t xml:space="preserve">Figure </w:t>
      </w:r>
      <w:r w:rsidR="00430F8D">
        <w:fldChar w:fldCharType="begin"/>
      </w:r>
      <w:r w:rsidR="00430F8D">
        <w:instrText xml:space="preserve"> SEQ Figure \* ARABIC </w:instrText>
      </w:r>
      <w:r w:rsidR="00430F8D">
        <w:fldChar w:fldCharType="separate"/>
      </w:r>
      <w:r>
        <w:rPr>
          <w:noProof/>
        </w:rPr>
        <w:t>2</w:t>
      </w:r>
      <w:r w:rsidR="00430F8D">
        <w:rPr>
          <w:noProof/>
        </w:rPr>
        <w:fldChar w:fldCharType="end"/>
      </w:r>
      <w:r>
        <w:t xml:space="preserve">: </w:t>
      </w:r>
      <w:r w:rsidRPr="00A62CA3">
        <w:t>Snippet of the console output that the dataset structure is right, as well as the correctness of the dataset structure that is evidence of the correctness of the initialisation.</w:t>
      </w:r>
      <w:bookmarkEnd w:id="3"/>
    </w:p>
    <w:p w14:paraId="210D4643" w14:textId="63BFB177" w:rsidR="00010F44" w:rsidRDefault="00010F44" w:rsidP="002F70B2">
      <w:pPr>
        <w:pStyle w:val="Caption"/>
      </w:pPr>
    </w:p>
    <w:p w14:paraId="45782F9D" w14:textId="77777777" w:rsidR="00E378EC" w:rsidRPr="00E378EC" w:rsidRDefault="00E378EC" w:rsidP="00E378EC">
      <w:pPr>
        <w:pStyle w:val="Heading1"/>
        <w:rPr>
          <w:b/>
          <w:bCs/>
          <w:color w:val="auto"/>
        </w:rPr>
      </w:pPr>
      <w:bookmarkStart w:id="4" w:name="_Toc243319074"/>
      <w:r w:rsidRPr="00E378EC">
        <w:rPr>
          <w:b/>
          <w:bCs/>
          <w:color w:val="auto"/>
        </w:rPr>
        <w:t>Section B: Justification of Programming Choices</w:t>
      </w:r>
      <w:bookmarkEnd w:id="4"/>
    </w:p>
    <w:p w14:paraId="2EC7656A" w14:textId="77777777" w:rsidR="00E378EC" w:rsidRDefault="00E378EC" w:rsidP="00E378EC">
      <w:r>
        <w:t xml:space="preserve">Base R vectors and the native data.frame() function were chosen to strictly comply with the instructions provided for the assignment since external packages like dplyr and data.table were not allowed. Using of these native data structures demonstrated that structured datasets can be successfully created and managed without relying on third-party libraries. </w:t>
      </w:r>
    </w:p>
    <w:p w14:paraId="020512DB" w14:textId="7337B444" w:rsidR="00E378EC" w:rsidRDefault="008D7CAD" w:rsidP="00E378EC">
      <w:r>
        <w:t>M</w:t>
      </w:r>
      <w:r w:rsidR="00E378EC">
        <w:t xml:space="preserve">andatory requirement that the logic be iterative </w:t>
      </w:r>
      <w:r>
        <w:t xml:space="preserve">was imposed </w:t>
      </w:r>
      <w:r w:rsidR="00E378EC">
        <w:t xml:space="preserve">and to maintain this, nested loops and hand tracking of the rows were provided through the entire script so that the results generated by the scripts would be inserted in pre-allocated positions in the vectors. row_index was in turn used as the special tracking variable. Furthermore search loops like for (k in 1:nrow(...)) were used for locating records that matched during daily average and peak day calculations. </w:t>
      </w:r>
    </w:p>
    <w:p w14:paraId="7893B6B8" w14:textId="66749DE8" w:rsidR="002F70B2" w:rsidRPr="00D65D60" w:rsidRDefault="00E378EC" w:rsidP="00D65D60">
      <w:r>
        <w:t xml:space="preserve">Some assumptions were however made in developing the script. For instance it was assumed that random inventory fluctuations follow a uniform random distribution between -12 and +12 for every zone and category. There was also a tradeoff in that the use of multi-layered loops reduced execution efficiency compared to vectorized alternatives and particularly when searching through datasets. </w:t>
      </w:r>
    </w:p>
    <w:p w14:paraId="78E3A90B" w14:textId="5C639663" w:rsidR="002975FB" w:rsidRPr="002975FB" w:rsidRDefault="00960B5D" w:rsidP="002975FB">
      <w:pPr>
        <w:pStyle w:val="Heading1"/>
        <w:rPr>
          <w:b/>
          <w:bCs/>
          <w:color w:val="auto"/>
        </w:rPr>
      </w:pPr>
      <w:bookmarkStart w:id="5" w:name="_Toc243319075"/>
      <w:r>
        <w:rPr>
          <w:b/>
          <w:bCs/>
          <w:color w:val="auto"/>
        </w:rPr>
        <w:t>Section</w:t>
      </w:r>
      <w:r w:rsidR="002975FB" w:rsidRPr="002975FB">
        <w:rPr>
          <w:b/>
          <w:bCs/>
          <w:color w:val="auto"/>
        </w:rPr>
        <w:t xml:space="preserve"> C: Testing and Validation</w:t>
      </w:r>
      <w:bookmarkEnd w:id="5"/>
    </w:p>
    <w:p w14:paraId="2DF1DEEB" w14:textId="45229010" w:rsidR="002975FB" w:rsidRDefault="002975FB" w:rsidP="002975FB">
      <w:r>
        <w:t xml:space="preserve">Individual calculations were verified through manual calculation tracing the results of the formulaic calculations by comparing the first rows generated of the calculation. For </w:t>
      </w:r>
      <w:r w:rsidR="00D15EFD">
        <w:t>example</w:t>
      </w:r>
      <w:r>
        <w:t xml:space="preserve"> verifying row 1 where base units were 100, zone adjustment </w:t>
      </w:r>
      <w:r w:rsidR="00D15EFD">
        <w:t xml:space="preserve">of </w:t>
      </w:r>
      <w:r>
        <w:t xml:space="preserve">1 x 8, category adjustment was 1 x 5 and  random variation was used correctly totaled 124 units. </w:t>
      </w:r>
      <w:r w:rsidR="00D15EFD">
        <w:t>Validation of s</w:t>
      </w:r>
      <w:r>
        <w:t xml:space="preserve">tructural integrity of the dataset was </w:t>
      </w:r>
      <w:r w:rsidR="00D15EFD">
        <w:t>done</w:t>
      </w:r>
      <w:r>
        <w:t xml:space="preserve"> </w:t>
      </w:r>
      <w:r w:rsidR="00D15EFD">
        <w:t>through the use of</w:t>
      </w:r>
      <w:r>
        <w:t xml:space="preserve"> dimension checks like nrow(warehouse_data) == 840 and ncol(warehouse_data) == 5) and this confirmed that indeed all combinations of 28 days, 5 zones and 6 categories were accurately captured without data loss or duplication.  </w:t>
      </w:r>
    </w:p>
    <w:p w14:paraId="627CD432" w14:textId="591A690F" w:rsidR="002975FB" w:rsidRDefault="00D15EFD" w:rsidP="002975FB">
      <w:r>
        <w:t>A</w:t>
      </w:r>
      <w:r w:rsidR="002975FB">
        <w:t>ggregations and anomaly logic</w:t>
      </w:r>
      <w:r>
        <w:t xml:space="preserve"> were also validated</w:t>
      </w:r>
      <w:r w:rsidR="002975FB">
        <w:t xml:space="preserve">. Total unit counts per zone  and average processing times per category were validated against expected baseline sums to ensure loop accumulators were functioning properly. Anomaly detector logical was taken seriously to test against boundary conditions to ensure that only units processed which were above +-15%  of the zone average daily were correctly marked with TRUE. </w:t>
      </w:r>
    </w:p>
    <w:p w14:paraId="47FEF64A" w14:textId="3C55111F" w:rsidR="001C6762" w:rsidRDefault="002975FB" w:rsidP="002975FB">
      <w:r>
        <w:t xml:space="preserve">Some errors were encountered during the development of the script </w:t>
      </w:r>
      <w:r w:rsidR="00D15EFD">
        <w:t>and they</w:t>
      </w:r>
      <w:r>
        <w:t xml:space="preserve"> </w:t>
      </w:r>
      <w:r w:rsidR="00D15EFD">
        <w:t>required</w:t>
      </w:r>
      <w:r>
        <w:t xml:space="preserve"> proper error handling and debugging</w:t>
      </w:r>
      <w:r w:rsidR="00D15EFD">
        <w:t xml:space="preserve"> to be done</w:t>
      </w:r>
      <w:r>
        <w:t>. In development, some minor debugging involved adjusting the index, within vectors, and the extent of variables in the nested loops to the tracking parameter overwriting in the global scope.  Figure 3 is a console output to show detected anomalies where Anomaly is TRUE.</w:t>
      </w:r>
    </w:p>
    <w:p w14:paraId="2143AE71" w14:textId="77777777" w:rsidR="002975FB" w:rsidRDefault="002975FB" w:rsidP="002975FB">
      <w:pPr>
        <w:keepNext/>
      </w:pPr>
      <w:r w:rsidRPr="002975FB">
        <w:rPr>
          <w:noProof/>
          <w:lang w:val="en-IN" w:eastAsia="en-IN"/>
        </w:rPr>
        <w:drawing>
          <wp:inline distT="0" distB="0" distL="0" distR="0" wp14:anchorId="0900C925" wp14:editId="3A5A9864">
            <wp:extent cx="5943600" cy="1851660"/>
            <wp:effectExtent l="0" t="0" r="0" b="0"/>
            <wp:docPr id="1062534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34749" name=""/>
                    <pic:cNvPicPr/>
                  </pic:nvPicPr>
                  <pic:blipFill>
                    <a:blip r:embed="rId12"/>
                    <a:stretch>
                      <a:fillRect/>
                    </a:stretch>
                  </pic:blipFill>
                  <pic:spPr>
                    <a:xfrm>
                      <a:off x="0" y="0"/>
                      <a:ext cx="5943600" cy="1851660"/>
                    </a:xfrm>
                    <a:prstGeom prst="rect">
                      <a:avLst/>
                    </a:prstGeom>
                  </pic:spPr>
                </pic:pic>
              </a:graphicData>
            </a:graphic>
          </wp:inline>
        </w:drawing>
      </w:r>
    </w:p>
    <w:p w14:paraId="57EA2165" w14:textId="25D2FDB6" w:rsidR="002975FB" w:rsidRDefault="002975FB" w:rsidP="002975FB">
      <w:pPr>
        <w:pStyle w:val="Caption"/>
      </w:pPr>
      <w:bookmarkStart w:id="6" w:name="_Toc243316824"/>
      <w:bookmarkStart w:id="7" w:name="_Toc243319008"/>
      <w:r>
        <w:t xml:space="preserve">Figure </w:t>
      </w:r>
      <w:r w:rsidR="00430F8D">
        <w:fldChar w:fldCharType="begin"/>
      </w:r>
      <w:r w:rsidR="00430F8D">
        <w:instrText xml:space="preserve"> SEQ Figur</w:instrText>
      </w:r>
      <w:r w:rsidR="00430F8D">
        <w:instrText xml:space="preserve">e \* ARABIC </w:instrText>
      </w:r>
      <w:r w:rsidR="00430F8D">
        <w:fldChar w:fldCharType="separate"/>
      </w:r>
      <w:r w:rsidR="009D62B5">
        <w:rPr>
          <w:noProof/>
        </w:rPr>
        <w:t>3</w:t>
      </w:r>
      <w:r w:rsidR="00430F8D">
        <w:rPr>
          <w:noProof/>
        </w:rPr>
        <w:fldChar w:fldCharType="end"/>
      </w:r>
      <w:r>
        <w:t xml:space="preserve">: </w:t>
      </w:r>
      <w:r w:rsidRPr="00221557">
        <w:t>Console output showing detected anomalies where Anomaly is TRUE.</w:t>
      </w:r>
      <w:bookmarkEnd w:id="6"/>
      <w:bookmarkEnd w:id="7"/>
    </w:p>
    <w:p w14:paraId="7F8D2B6D" w14:textId="738D40C2" w:rsidR="00D8683B" w:rsidRPr="00D8683B" w:rsidRDefault="00D8683B" w:rsidP="00D8683B">
      <w:pPr>
        <w:pStyle w:val="Heading1"/>
        <w:rPr>
          <w:b/>
          <w:bCs/>
          <w:color w:val="auto"/>
        </w:rPr>
      </w:pPr>
      <w:bookmarkStart w:id="8" w:name="_Toc243319076"/>
      <w:r w:rsidRPr="00D8683B">
        <w:rPr>
          <w:b/>
          <w:bCs/>
          <w:color w:val="auto"/>
        </w:rPr>
        <w:t>Section D: Scalability and efficiency Reflection</w:t>
      </w:r>
      <w:bookmarkEnd w:id="8"/>
    </w:p>
    <w:p w14:paraId="65C7F03A" w14:textId="77777777" w:rsidR="00D8683B" w:rsidRDefault="00D8683B" w:rsidP="00D8683B">
      <w:r>
        <w:t xml:space="preserve">Extensive use of explicit nested loops and linear scans of data in warehouses are also an aspect of developed script in determining the summaries and peak measures. Task 1E helped in identifying that Zone 5 peaked on Day 9 with 970 total units. </w:t>
      </w:r>
    </w:p>
    <w:p w14:paraId="772D9244" w14:textId="77777777" w:rsidR="00D8683B" w:rsidRDefault="00D8683B" w:rsidP="00D8683B">
      <w:pPr>
        <w:keepNext/>
        <w:jc w:val="center"/>
      </w:pPr>
      <w:r w:rsidRPr="00D8683B">
        <w:rPr>
          <w:noProof/>
          <w:lang w:val="en-IN" w:eastAsia="en-IN"/>
        </w:rPr>
        <w:drawing>
          <wp:inline distT="0" distB="0" distL="0" distR="0" wp14:anchorId="6CA76AF9" wp14:editId="6DBFB91B">
            <wp:extent cx="3010055" cy="939848"/>
            <wp:effectExtent l="0" t="0" r="0" b="0"/>
            <wp:docPr id="319262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62656" name=""/>
                    <pic:cNvPicPr/>
                  </pic:nvPicPr>
                  <pic:blipFill>
                    <a:blip r:embed="rId13"/>
                    <a:stretch>
                      <a:fillRect/>
                    </a:stretch>
                  </pic:blipFill>
                  <pic:spPr>
                    <a:xfrm>
                      <a:off x="0" y="0"/>
                      <a:ext cx="3010055" cy="939848"/>
                    </a:xfrm>
                    <a:prstGeom prst="rect">
                      <a:avLst/>
                    </a:prstGeom>
                  </pic:spPr>
                </pic:pic>
              </a:graphicData>
            </a:graphic>
          </wp:inline>
        </w:drawing>
      </w:r>
    </w:p>
    <w:p w14:paraId="4257D62F" w14:textId="3FD16F0F" w:rsidR="00D8683B" w:rsidRDefault="00D8683B" w:rsidP="00D8683B">
      <w:pPr>
        <w:pStyle w:val="Caption"/>
        <w:jc w:val="center"/>
      </w:pPr>
      <w:bookmarkStart w:id="9" w:name="_Toc243316825"/>
      <w:bookmarkStart w:id="10" w:name="_Toc243319009"/>
      <w:r>
        <w:t xml:space="preserve">Figure </w:t>
      </w:r>
      <w:r w:rsidR="00430F8D">
        <w:fldChar w:fldCharType="begin"/>
      </w:r>
      <w:r w:rsidR="00430F8D">
        <w:instrText xml:space="preserve"> SEQ Figure \* ARABIC </w:instrText>
      </w:r>
      <w:r w:rsidR="00430F8D">
        <w:fldChar w:fldCharType="separate"/>
      </w:r>
      <w:r w:rsidR="009D62B5">
        <w:rPr>
          <w:noProof/>
        </w:rPr>
        <w:t>4</w:t>
      </w:r>
      <w:r w:rsidR="00430F8D">
        <w:rPr>
          <w:noProof/>
        </w:rPr>
        <w:fldChar w:fldCharType="end"/>
      </w:r>
      <w:r>
        <w:t xml:space="preserve">: </w:t>
      </w:r>
      <w:r w:rsidRPr="000909F6">
        <w:t>Peak zone days</w:t>
      </w:r>
      <w:bookmarkEnd w:id="9"/>
      <w:bookmarkEnd w:id="10"/>
    </w:p>
    <w:p w14:paraId="7EA9E303" w14:textId="77777777" w:rsidR="00D8683B" w:rsidRDefault="00D8683B" w:rsidP="00D8683B"/>
    <w:p w14:paraId="2920004F" w14:textId="66174D9A" w:rsidR="00321A73" w:rsidRDefault="00D15EFD" w:rsidP="00D8683B">
      <w:r>
        <w:t>I</w:t>
      </w:r>
      <w:r w:rsidR="00D8683B">
        <w:t>mplementation design</w:t>
      </w:r>
      <w:r>
        <w:t xml:space="preserve"> of the script</w:t>
      </w:r>
      <w:r w:rsidR="00D8683B">
        <w:t xml:space="preserve"> was able to perfectly satisfy the assignment requirements for an 840-row dataset</w:t>
      </w:r>
      <w:r>
        <w:t xml:space="preserve"> but</w:t>
      </w:r>
      <w:r w:rsidR="00D8683B">
        <w:t xml:space="preserve"> </w:t>
      </w:r>
      <w:r>
        <w:t>it</w:t>
      </w:r>
      <w:r w:rsidR="00D8683B">
        <w:t xml:space="preserve"> </w:t>
      </w:r>
      <w:r>
        <w:t>however</w:t>
      </w:r>
      <w:r w:rsidR="00D8683B">
        <w:t xml:space="preserve"> introduced severe performance bottlenecks. </w:t>
      </w:r>
      <w:r w:rsidR="00321A73">
        <w:t>When</w:t>
      </w:r>
      <w:r w:rsidR="00D8683B">
        <w:t xml:space="preserve"> a search</w:t>
      </w:r>
      <w:r w:rsidR="00321A73">
        <w:t xml:space="preserve"> is conducted</w:t>
      </w:r>
      <w:r w:rsidR="00D8683B">
        <w:t xml:space="preserve"> through the dataframe inside multi-layered loops </w:t>
      </w:r>
      <w:r w:rsidR="00321A73">
        <w:t>the</w:t>
      </w:r>
      <w:r>
        <w:t xml:space="preserve"> </w:t>
      </w:r>
      <w:r w:rsidR="00D8683B">
        <w:t>result</w:t>
      </w:r>
      <w:r w:rsidR="00321A73">
        <w:t xml:space="preserve"> could be </w:t>
      </w:r>
      <w:r w:rsidR="00D8683B">
        <w:t xml:space="preserve">high time complexity and this could cause significant execution delays if scaled to millions of warehouse records. </w:t>
      </w:r>
      <w:r w:rsidR="00321A73">
        <w:t>N</w:t>
      </w:r>
      <w:r w:rsidR="00D8683B">
        <w:t xml:space="preserve">ative vectorization and effective subset indexing </w:t>
      </w:r>
      <w:r w:rsidR="00321A73">
        <w:t xml:space="preserve">are possible solutions </w:t>
      </w:r>
      <w:r w:rsidR="00D8683B">
        <w:t>to</w:t>
      </w:r>
      <w:r w:rsidR="00321A73">
        <w:t xml:space="preserve"> this as they can help in</w:t>
      </w:r>
      <w:r w:rsidR="00D8683B">
        <w:t xml:space="preserve"> alleviat</w:t>
      </w:r>
      <w:r w:rsidR="00321A73">
        <w:t>ing</w:t>
      </w:r>
      <w:r w:rsidR="00D8683B">
        <w:t xml:space="preserve"> bottlenecks of this type in a production setting. </w:t>
      </w:r>
      <w:r w:rsidR="00321A73" w:rsidRPr="00321A73">
        <w:t xml:space="preserve">On a large dataset there could be a compromise between scripting and scalability, but the script will remain easily readable and maintainable. </w:t>
      </w:r>
    </w:p>
    <w:p w14:paraId="2A983461" w14:textId="7C305158" w:rsidR="00FC5F49" w:rsidRPr="00757996" w:rsidRDefault="00FC5F49" w:rsidP="00757996">
      <w:pPr>
        <w:pStyle w:val="Heading1"/>
        <w:rPr>
          <w:b/>
          <w:bCs/>
          <w:color w:val="auto"/>
        </w:rPr>
      </w:pPr>
      <w:r>
        <w:br w:type="page"/>
      </w:r>
      <w:bookmarkStart w:id="11" w:name="_Toc243319077"/>
      <w:r w:rsidRPr="00757996">
        <w:rPr>
          <w:b/>
          <w:bCs/>
          <w:color w:val="auto"/>
        </w:rPr>
        <w:t>Section E: Reflection on Learning and Use of Generative AI</w:t>
      </w:r>
      <w:bookmarkEnd w:id="11"/>
    </w:p>
    <w:p w14:paraId="64355070" w14:textId="39E8328E" w:rsidR="00D8683B" w:rsidRDefault="00321A73" w:rsidP="00321A73">
      <w:r w:rsidRPr="00321A73">
        <w:t>The thing I had to figure out was how to write the assignment without using any functions which were not allowed by the instructions (high-level). To manually write manual loops and index trackers needed me to first gain a deeper understanding of memory allocation and base R data structures. The experience gave me a hands-on view of a process that greatly enhanced my programming logic and skills of manipulating a data set from scratch. At times during tackling some tasks I encountered errors in regards to loop indices and code syntax and I found it difficult in solving them. I found generative AI tools, such as Gemini, useful for debugging indices in the loop and organizing syntax structure, while still adhering to the assignment requirements. I made sure to thoroughly review and test every line of generated code and understand it to ensure complete personal ownership.</w:t>
      </w:r>
    </w:p>
    <w:p w14:paraId="3D5232A5" w14:textId="2DF8923E" w:rsidR="00451907" w:rsidRPr="00451907" w:rsidRDefault="00451907" w:rsidP="00451907">
      <w:pPr>
        <w:pStyle w:val="Heading1"/>
        <w:rPr>
          <w:b/>
          <w:bCs/>
          <w:color w:val="auto"/>
        </w:rPr>
      </w:pPr>
      <w:r w:rsidRPr="00451907">
        <w:rPr>
          <w:b/>
          <w:bCs/>
          <w:color w:val="auto"/>
        </w:rPr>
        <w:t>Conclusion</w:t>
      </w:r>
    </w:p>
    <w:p w14:paraId="4513B2BA" w14:textId="5F7BB542" w:rsidR="00451907" w:rsidRPr="002975FB" w:rsidRDefault="00451907" w:rsidP="00321A73">
      <w:r w:rsidRPr="00451907">
        <w:t xml:space="preserve">Work presented in this paper demonstrates successful development of a complete base R simulation and data analysis pipeline. Strong foundational programming skills were demonstrated by generating 840 simulation records and processing custom data aggregations using manual loops. Accuracy and structural integrity of the solution developed was </w:t>
      </w:r>
      <w:r w:rsidR="003B02F0" w:rsidRPr="00451907">
        <w:t>verified</w:t>
      </w:r>
      <w:r w:rsidRPr="00451907">
        <w:t xml:space="preserve"> through ways like manual tracing and dimension checks as well as boundary validation tests. Exercises undertaken ensured that valuable hands-on experience was gained in memory allocation and index tracking and also ensuring proper </w:t>
      </w:r>
      <w:r w:rsidR="003B02F0" w:rsidRPr="00451907">
        <w:t>algorithmic</w:t>
      </w:r>
      <w:r w:rsidRPr="00451907">
        <w:t xml:space="preserve"> logic.</w:t>
      </w:r>
    </w:p>
    <w:sectPr w:rsidR="00451907" w:rsidRPr="002975F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7403A8" w14:textId="77777777" w:rsidR="00430F8D" w:rsidRDefault="00430F8D" w:rsidP="008741FC">
      <w:pPr>
        <w:spacing w:after="0" w:line="240" w:lineRule="auto"/>
      </w:pPr>
      <w:r>
        <w:separator/>
      </w:r>
    </w:p>
  </w:endnote>
  <w:endnote w:type="continuationSeparator" w:id="0">
    <w:p w14:paraId="2C91ACCC" w14:textId="77777777" w:rsidR="00430F8D" w:rsidRDefault="00430F8D" w:rsidP="00874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88096569"/>
      <w:docPartObj>
        <w:docPartGallery w:val="Page Numbers (Bottom of Page)"/>
        <w:docPartUnique/>
      </w:docPartObj>
    </w:sdtPr>
    <w:sdtEndPr/>
    <w:sdtContent>
      <w:p w14:paraId="509AB6F1" w14:textId="0D1E66BA" w:rsidR="008741FC" w:rsidRDefault="008741FC">
        <w:pPr>
          <w:pStyle w:val="Footer"/>
          <w:jc w:val="right"/>
        </w:pPr>
        <w:r>
          <w:t xml:space="preserve">Page | </w:t>
        </w:r>
        <w:r>
          <w:fldChar w:fldCharType="begin"/>
        </w:r>
        <w:r>
          <w:instrText xml:space="preserve"> PAGE   \* MERGEFORMAT </w:instrText>
        </w:r>
        <w:r>
          <w:fldChar w:fldCharType="separate"/>
        </w:r>
        <w:r w:rsidR="00430F8D">
          <w:rPr>
            <w:noProof/>
          </w:rPr>
          <w:t>1</w:t>
        </w:r>
        <w:r>
          <w:rPr>
            <w:noProof/>
          </w:rPr>
          <w:fldChar w:fldCharType="end"/>
        </w:r>
        <w:r>
          <w:t xml:space="preserve"> </w:t>
        </w:r>
      </w:p>
    </w:sdtContent>
  </w:sdt>
  <w:p w14:paraId="2A8E2BA2" w14:textId="77777777" w:rsidR="008741FC" w:rsidRDefault="008741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73FF82" w14:textId="77777777" w:rsidR="00430F8D" w:rsidRDefault="00430F8D" w:rsidP="008741FC">
      <w:pPr>
        <w:spacing w:after="0" w:line="240" w:lineRule="auto"/>
      </w:pPr>
      <w:r>
        <w:separator/>
      </w:r>
    </w:p>
  </w:footnote>
  <w:footnote w:type="continuationSeparator" w:id="0">
    <w:p w14:paraId="6812C6B7" w14:textId="77777777" w:rsidR="00430F8D" w:rsidRDefault="00430F8D" w:rsidP="008741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0352"/>
    <w:rsid w:val="00010F44"/>
    <w:rsid w:val="00090A38"/>
    <w:rsid w:val="000C27F3"/>
    <w:rsid w:val="00170352"/>
    <w:rsid w:val="001C6762"/>
    <w:rsid w:val="002975FB"/>
    <w:rsid w:val="002C3AFA"/>
    <w:rsid w:val="002E6E49"/>
    <w:rsid w:val="002F70B2"/>
    <w:rsid w:val="00321A73"/>
    <w:rsid w:val="00326CCB"/>
    <w:rsid w:val="003B02F0"/>
    <w:rsid w:val="003E51E3"/>
    <w:rsid w:val="00430F8D"/>
    <w:rsid w:val="00440FC2"/>
    <w:rsid w:val="00451907"/>
    <w:rsid w:val="00504CC7"/>
    <w:rsid w:val="007174D6"/>
    <w:rsid w:val="00757996"/>
    <w:rsid w:val="007B502E"/>
    <w:rsid w:val="007D13E6"/>
    <w:rsid w:val="007D1B08"/>
    <w:rsid w:val="008741FC"/>
    <w:rsid w:val="008A5491"/>
    <w:rsid w:val="008D7CAD"/>
    <w:rsid w:val="00915D91"/>
    <w:rsid w:val="00960B5D"/>
    <w:rsid w:val="009D62B5"/>
    <w:rsid w:val="009E2C16"/>
    <w:rsid w:val="00AE049A"/>
    <w:rsid w:val="00B473F7"/>
    <w:rsid w:val="00B7168B"/>
    <w:rsid w:val="00BF0FD6"/>
    <w:rsid w:val="00C345BC"/>
    <w:rsid w:val="00CB4BFB"/>
    <w:rsid w:val="00CC0E85"/>
    <w:rsid w:val="00D15EFD"/>
    <w:rsid w:val="00D65D60"/>
    <w:rsid w:val="00D84EE7"/>
    <w:rsid w:val="00D8683B"/>
    <w:rsid w:val="00DA1D48"/>
    <w:rsid w:val="00E378EC"/>
    <w:rsid w:val="00E9483F"/>
    <w:rsid w:val="00F27DFE"/>
    <w:rsid w:val="00F91207"/>
    <w:rsid w:val="00FC5F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F4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703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3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3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3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3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3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3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3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3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3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3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3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3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3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3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3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3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352"/>
    <w:rPr>
      <w:rFonts w:eastAsiaTheme="majorEastAsia" w:cstheme="majorBidi"/>
      <w:color w:val="272727" w:themeColor="text1" w:themeTint="D8"/>
    </w:rPr>
  </w:style>
  <w:style w:type="paragraph" w:styleId="Title">
    <w:name w:val="Title"/>
    <w:basedOn w:val="Normal"/>
    <w:next w:val="Normal"/>
    <w:link w:val="TitleChar"/>
    <w:uiPriority w:val="10"/>
    <w:qFormat/>
    <w:rsid w:val="001703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3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352"/>
    <w:pPr>
      <w:spacing w:before="160"/>
      <w:jc w:val="center"/>
    </w:pPr>
    <w:rPr>
      <w:i/>
      <w:iCs/>
      <w:color w:val="404040" w:themeColor="text1" w:themeTint="BF"/>
    </w:rPr>
  </w:style>
  <w:style w:type="character" w:customStyle="1" w:styleId="QuoteChar">
    <w:name w:val="Quote Char"/>
    <w:basedOn w:val="DefaultParagraphFont"/>
    <w:link w:val="Quote"/>
    <w:uiPriority w:val="29"/>
    <w:rsid w:val="00170352"/>
    <w:rPr>
      <w:i/>
      <w:iCs/>
      <w:color w:val="404040" w:themeColor="text1" w:themeTint="BF"/>
    </w:rPr>
  </w:style>
  <w:style w:type="paragraph" w:styleId="ListParagraph">
    <w:name w:val="List Paragraph"/>
    <w:basedOn w:val="Normal"/>
    <w:uiPriority w:val="34"/>
    <w:qFormat/>
    <w:rsid w:val="00170352"/>
    <w:pPr>
      <w:ind w:left="720"/>
      <w:contextualSpacing/>
    </w:pPr>
  </w:style>
  <w:style w:type="character" w:styleId="IntenseEmphasis">
    <w:name w:val="Intense Emphasis"/>
    <w:basedOn w:val="DefaultParagraphFont"/>
    <w:uiPriority w:val="21"/>
    <w:qFormat/>
    <w:rsid w:val="00170352"/>
    <w:rPr>
      <w:i/>
      <w:iCs/>
      <w:color w:val="0F4761" w:themeColor="accent1" w:themeShade="BF"/>
    </w:rPr>
  </w:style>
  <w:style w:type="paragraph" w:styleId="IntenseQuote">
    <w:name w:val="Intense Quote"/>
    <w:basedOn w:val="Normal"/>
    <w:next w:val="Normal"/>
    <w:link w:val="IntenseQuoteChar"/>
    <w:uiPriority w:val="30"/>
    <w:qFormat/>
    <w:rsid w:val="001703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352"/>
    <w:rPr>
      <w:i/>
      <w:iCs/>
      <w:color w:val="0F4761" w:themeColor="accent1" w:themeShade="BF"/>
    </w:rPr>
  </w:style>
  <w:style w:type="character" w:styleId="IntenseReference">
    <w:name w:val="Intense Reference"/>
    <w:basedOn w:val="DefaultParagraphFont"/>
    <w:uiPriority w:val="32"/>
    <w:qFormat/>
    <w:rsid w:val="00170352"/>
    <w:rPr>
      <w:b/>
      <w:bCs/>
      <w:smallCaps/>
      <w:color w:val="0F4761" w:themeColor="accent1" w:themeShade="BF"/>
      <w:spacing w:val="5"/>
    </w:rPr>
  </w:style>
  <w:style w:type="paragraph" w:styleId="Caption">
    <w:name w:val="caption"/>
    <w:basedOn w:val="Normal"/>
    <w:next w:val="Normal"/>
    <w:uiPriority w:val="35"/>
    <w:unhideWhenUsed/>
    <w:qFormat/>
    <w:rsid w:val="00D65D6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473F7"/>
    <w:pPr>
      <w:spacing w:after="0"/>
    </w:pPr>
  </w:style>
  <w:style w:type="character" w:styleId="Hyperlink">
    <w:name w:val="Hyperlink"/>
    <w:basedOn w:val="DefaultParagraphFont"/>
    <w:uiPriority w:val="99"/>
    <w:unhideWhenUsed/>
    <w:rsid w:val="00B473F7"/>
    <w:rPr>
      <w:color w:val="467886" w:themeColor="hyperlink"/>
      <w:u w:val="single"/>
    </w:rPr>
  </w:style>
  <w:style w:type="paragraph" w:styleId="TOCHeading">
    <w:name w:val="TOC Heading"/>
    <w:basedOn w:val="Heading1"/>
    <w:next w:val="Normal"/>
    <w:uiPriority w:val="39"/>
    <w:unhideWhenUsed/>
    <w:qFormat/>
    <w:rsid w:val="00B473F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473F7"/>
    <w:pPr>
      <w:spacing w:after="100"/>
    </w:pPr>
  </w:style>
  <w:style w:type="paragraph" w:styleId="Header">
    <w:name w:val="header"/>
    <w:basedOn w:val="Normal"/>
    <w:link w:val="HeaderChar"/>
    <w:uiPriority w:val="99"/>
    <w:unhideWhenUsed/>
    <w:rsid w:val="008741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41FC"/>
  </w:style>
  <w:style w:type="paragraph" w:styleId="Footer">
    <w:name w:val="footer"/>
    <w:basedOn w:val="Normal"/>
    <w:link w:val="FooterChar"/>
    <w:uiPriority w:val="99"/>
    <w:unhideWhenUsed/>
    <w:rsid w:val="008741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41FC"/>
  </w:style>
  <w:style w:type="paragraph" w:styleId="BalloonText">
    <w:name w:val="Balloon Text"/>
    <w:basedOn w:val="Normal"/>
    <w:link w:val="BalloonTextChar"/>
    <w:uiPriority w:val="99"/>
    <w:semiHidden/>
    <w:unhideWhenUsed/>
    <w:rsid w:val="00BF0F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0FD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703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3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3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3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3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3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3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3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3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3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3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3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3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3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3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3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3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352"/>
    <w:rPr>
      <w:rFonts w:eastAsiaTheme="majorEastAsia" w:cstheme="majorBidi"/>
      <w:color w:val="272727" w:themeColor="text1" w:themeTint="D8"/>
    </w:rPr>
  </w:style>
  <w:style w:type="paragraph" w:styleId="Title">
    <w:name w:val="Title"/>
    <w:basedOn w:val="Normal"/>
    <w:next w:val="Normal"/>
    <w:link w:val="TitleChar"/>
    <w:uiPriority w:val="10"/>
    <w:qFormat/>
    <w:rsid w:val="001703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3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352"/>
    <w:pPr>
      <w:spacing w:before="160"/>
      <w:jc w:val="center"/>
    </w:pPr>
    <w:rPr>
      <w:i/>
      <w:iCs/>
      <w:color w:val="404040" w:themeColor="text1" w:themeTint="BF"/>
    </w:rPr>
  </w:style>
  <w:style w:type="character" w:customStyle="1" w:styleId="QuoteChar">
    <w:name w:val="Quote Char"/>
    <w:basedOn w:val="DefaultParagraphFont"/>
    <w:link w:val="Quote"/>
    <w:uiPriority w:val="29"/>
    <w:rsid w:val="00170352"/>
    <w:rPr>
      <w:i/>
      <w:iCs/>
      <w:color w:val="404040" w:themeColor="text1" w:themeTint="BF"/>
    </w:rPr>
  </w:style>
  <w:style w:type="paragraph" w:styleId="ListParagraph">
    <w:name w:val="List Paragraph"/>
    <w:basedOn w:val="Normal"/>
    <w:uiPriority w:val="34"/>
    <w:qFormat/>
    <w:rsid w:val="00170352"/>
    <w:pPr>
      <w:ind w:left="720"/>
      <w:contextualSpacing/>
    </w:pPr>
  </w:style>
  <w:style w:type="character" w:styleId="IntenseEmphasis">
    <w:name w:val="Intense Emphasis"/>
    <w:basedOn w:val="DefaultParagraphFont"/>
    <w:uiPriority w:val="21"/>
    <w:qFormat/>
    <w:rsid w:val="00170352"/>
    <w:rPr>
      <w:i/>
      <w:iCs/>
      <w:color w:val="0F4761" w:themeColor="accent1" w:themeShade="BF"/>
    </w:rPr>
  </w:style>
  <w:style w:type="paragraph" w:styleId="IntenseQuote">
    <w:name w:val="Intense Quote"/>
    <w:basedOn w:val="Normal"/>
    <w:next w:val="Normal"/>
    <w:link w:val="IntenseQuoteChar"/>
    <w:uiPriority w:val="30"/>
    <w:qFormat/>
    <w:rsid w:val="001703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352"/>
    <w:rPr>
      <w:i/>
      <w:iCs/>
      <w:color w:val="0F4761" w:themeColor="accent1" w:themeShade="BF"/>
    </w:rPr>
  </w:style>
  <w:style w:type="character" w:styleId="IntenseReference">
    <w:name w:val="Intense Reference"/>
    <w:basedOn w:val="DefaultParagraphFont"/>
    <w:uiPriority w:val="32"/>
    <w:qFormat/>
    <w:rsid w:val="00170352"/>
    <w:rPr>
      <w:b/>
      <w:bCs/>
      <w:smallCaps/>
      <w:color w:val="0F4761" w:themeColor="accent1" w:themeShade="BF"/>
      <w:spacing w:val="5"/>
    </w:rPr>
  </w:style>
  <w:style w:type="paragraph" w:styleId="Caption">
    <w:name w:val="caption"/>
    <w:basedOn w:val="Normal"/>
    <w:next w:val="Normal"/>
    <w:uiPriority w:val="35"/>
    <w:unhideWhenUsed/>
    <w:qFormat/>
    <w:rsid w:val="00D65D6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473F7"/>
    <w:pPr>
      <w:spacing w:after="0"/>
    </w:pPr>
  </w:style>
  <w:style w:type="character" w:styleId="Hyperlink">
    <w:name w:val="Hyperlink"/>
    <w:basedOn w:val="DefaultParagraphFont"/>
    <w:uiPriority w:val="99"/>
    <w:unhideWhenUsed/>
    <w:rsid w:val="00B473F7"/>
    <w:rPr>
      <w:color w:val="467886" w:themeColor="hyperlink"/>
      <w:u w:val="single"/>
    </w:rPr>
  </w:style>
  <w:style w:type="paragraph" w:styleId="TOCHeading">
    <w:name w:val="TOC Heading"/>
    <w:basedOn w:val="Heading1"/>
    <w:next w:val="Normal"/>
    <w:uiPriority w:val="39"/>
    <w:unhideWhenUsed/>
    <w:qFormat/>
    <w:rsid w:val="00B473F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473F7"/>
    <w:pPr>
      <w:spacing w:after="100"/>
    </w:pPr>
  </w:style>
  <w:style w:type="paragraph" w:styleId="Header">
    <w:name w:val="header"/>
    <w:basedOn w:val="Normal"/>
    <w:link w:val="HeaderChar"/>
    <w:uiPriority w:val="99"/>
    <w:unhideWhenUsed/>
    <w:rsid w:val="008741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41FC"/>
  </w:style>
  <w:style w:type="paragraph" w:styleId="Footer">
    <w:name w:val="footer"/>
    <w:basedOn w:val="Normal"/>
    <w:link w:val="FooterChar"/>
    <w:uiPriority w:val="99"/>
    <w:unhideWhenUsed/>
    <w:rsid w:val="008741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41FC"/>
  </w:style>
  <w:style w:type="paragraph" w:styleId="BalloonText">
    <w:name w:val="Balloon Text"/>
    <w:basedOn w:val="Normal"/>
    <w:link w:val="BalloonTextChar"/>
    <w:uiPriority w:val="99"/>
    <w:semiHidden/>
    <w:unhideWhenUsed/>
    <w:rsid w:val="00BF0F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0F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BC08B-B5CC-45F8-888E-737930CA7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1432</Words>
  <Characters>8163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Sravanthi Sangam</dc:creator>
  <cp:lastModifiedBy>DELL</cp:lastModifiedBy>
  <cp:revision>2</cp:revision>
  <dcterms:created xsi:type="dcterms:W3CDTF">2026-10-22T13:24:00Z</dcterms:created>
  <dcterms:modified xsi:type="dcterms:W3CDTF">2026-10-22T13:24:00Z</dcterms:modified>
</cp:coreProperties>
</file>