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3285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7488EBD7" w14:textId="77777777" w:rsidR="00A04B01" w:rsidRPr="005067A3" w:rsidRDefault="00025650" w:rsidP="00A04B01">
      <w:pPr>
        <w:jc w:val="both"/>
        <w:rPr>
          <w:color w:val="auto"/>
          <w:sz w:val="24"/>
          <w:szCs w:val="24"/>
        </w:rPr>
      </w:pPr>
      <w:r w:rsidRPr="00025650">
        <w:rPr>
          <w:b/>
          <w:sz w:val="24"/>
          <w:szCs w:val="24"/>
        </w:rPr>
        <w:t>ANSWER:</w:t>
      </w:r>
      <w:r w:rsidR="00A04B01">
        <w:rPr>
          <w:b/>
          <w:sz w:val="24"/>
          <w:szCs w:val="24"/>
        </w:rPr>
        <w:t xml:space="preserve"> </w:t>
      </w:r>
      <w:r w:rsidR="00A04B01" w:rsidRPr="005067A3">
        <w:rPr>
          <w:color w:val="auto"/>
          <w:sz w:val="24"/>
          <w:szCs w:val="24"/>
        </w:rPr>
        <w:t xml:space="preserve">Since the beginning of my first six months of police training, I have had many stresses and strains placed upon me. I have had two exams and many practical aspects to the course that I have had to deal with since being attested as a Police Constable, which have all been sources of worry and apprehension to me. There have been several coping mechanisms I have used to aid me in dealing with these stresses which I will outline below. </w:t>
      </w:r>
    </w:p>
    <w:p w14:paraId="43CC86AC" w14:textId="77777777" w:rsidR="00A04B01" w:rsidRPr="005067A3" w:rsidRDefault="00A04B01" w:rsidP="00A04B01">
      <w:pPr>
        <w:jc w:val="both"/>
        <w:rPr>
          <w:color w:val="auto"/>
          <w:sz w:val="24"/>
          <w:szCs w:val="24"/>
        </w:rPr>
      </w:pPr>
      <w:r w:rsidRPr="005067A3">
        <w:rPr>
          <w:color w:val="auto"/>
          <w:sz w:val="24"/>
          <w:szCs w:val="24"/>
        </w:rPr>
        <w:t xml:space="preserve">  </w:t>
      </w:r>
    </w:p>
    <w:p w14:paraId="18576029" w14:textId="0230CAF9" w:rsidR="00A04B01" w:rsidRPr="005067A3" w:rsidRDefault="00A04B01" w:rsidP="00A04B01">
      <w:pPr>
        <w:jc w:val="both"/>
        <w:rPr>
          <w:color w:val="auto"/>
          <w:sz w:val="24"/>
          <w:szCs w:val="24"/>
        </w:rPr>
      </w:pPr>
      <w:r w:rsidRPr="005067A3">
        <w:rPr>
          <w:color w:val="auto"/>
          <w:sz w:val="24"/>
          <w:szCs w:val="24"/>
        </w:rPr>
        <w:t xml:space="preserve">Firstly, I will identify what exactly I mean by stress and resilience. Stress has been defined by </w:t>
      </w:r>
      <w:r w:rsidRPr="0055570E">
        <w:rPr>
          <w:color w:val="auto"/>
          <w:sz w:val="24"/>
          <w:szCs w:val="24"/>
          <w:shd w:val="clear" w:color="auto" w:fill="FFFFFF"/>
        </w:rPr>
        <w:t>Koolhaas</w:t>
      </w:r>
      <w:r w:rsidR="0055570E" w:rsidRPr="0055570E">
        <w:rPr>
          <w:color w:val="auto"/>
          <w:sz w:val="24"/>
          <w:szCs w:val="24"/>
          <w:shd w:val="clear" w:color="auto" w:fill="FFFFFF"/>
        </w:rPr>
        <w:t xml:space="preserve"> et al (</w:t>
      </w:r>
      <w:r w:rsidRPr="005067A3">
        <w:rPr>
          <w:color w:val="auto"/>
          <w:sz w:val="24"/>
          <w:szCs w:val="24"/>
          <w:shd w:val="clear" w:color="auto" w:fill="FFFFFF"/>
        </w:rPr>
        <w:t>2011</w:t>
      </w:r>
      <w:r w:rsidR="0055570E">
        <w:rPr>
          <w:color w:val="auto"/>
          <w:sz w:val="24"/>
          <w:szCs w:val="24"/>
          <w:shd w:val="clear" w:color="auto" w:fill="FFFFFF"/>
        </w:rPr>
        <w:t>)</w:t>
      </w:r>
      <w:r w:rsidRPr="005067A3">
        <w:rPr>
          <w:color w:val="auto"/>
          <w:sz w:val="24"/>
          <w:szCs w:val="24"/>
          <w:shd w:val="clear" w:color="auto" w:fill="FFFFFF"/>
        </w:rPr>
        <w:t xml:space="preserve"> as</w:t>
      </w:r>
      <w:r w:rsidRPr="005067A3">
        <w:rPr>
          <w:color w:val="auto"/>
        </w:rPr>
        <w:t xml:space="preserve"> “</w:t>
      </w:r>
      <w:r w:rsidRPr="005067A3">
        <w:rPr>
          <w:color w:val="auto"/>
          <w:sz w:val="24"/>
          <w:szCs w:val="24"/>
        </w:rPr>
        <w:t>a cognitive perception of uncontrollability and/or unpredictability that is expressed in a physiological and behavioural response”</w:t>
      </w:r>
      <w:r w:rsidRPr="005067A3">
        <w:rPr>
          <w:color w:val="auto"/>
          <w:sz w:val="24"/>
          <w:szCs w:val="24"/>
          <w:shd w:val="clear" w:color="auto" w:fill="FFFFFF"/>
        </w:rPr>
        <w:t>.</w:t>
      </w:r>
      <w:r w:rsidRPr="005067A3">
        <w:rPr>
          <w:color w:val="auto"/>
          <w:sz w:val="32"/>
          <w:szCs w:val="32"/>
        </w:rPr>
        <w:t xml:space="preserve"> </w:t>
      </w:r>
      <w:r w:rsidRPr="005067A3">
        <w:rPr>
          <w:color w:val="auto"/>
          <w:sz w:val="24"/>
          <w:szCs w:val="24"/>
        </w:rPr>
        <w:t xml:space="preserve">And resilience defined by </w:t>
      </w:r>
      <w:r w:rsidRPr="005067A3">
        <w:rPr>
          <w:color w:val="auto"/>
          <w:sz w:val="24"/>
          <w:szCs w:val="24"/>
          <w:shd w:val="clear" w:color="auto" w:fill="FFFFFF"/>
        </w:rPr>
        <w:t>Herrman</w:t>
      </w:r>
      <w:r w:rsidR="0055570E">
        <w:rPr>
          <w:color w:val="auto"/>
          <w:sz w:val="24"/>
          <w:szCs w:val="24"/>
          <w:shd w:val="clear" w:color="auto" w:fill="FFFFFF"/>
        </w:rPr>
        <w:t xml:space="preserve"> et al </w:t>
      </w:r>
      <w:r w:rsidR="00801529">
        <w:rPr>
          <w:color w:val="auto"/>
          <w:sz w:val="24"/>
          <w:szCs w:val="24"/>
          <w:shd w:val="clear" w:color="auto" w:fill="FFFFFF"/>
        </w:rPr>
        <w:t>(</w:t>
      </w:r>
      <w:r w:rsidRPr="005067A3">
        <w:rPr>
          <w:color w:val="auto"/>
          <w:sz w:val="24"/>
          <w:szCs w:val="24"/>
          <w:shd w:val="clear" w:color="auto" w:fill="FFFFFF"/>
        </w:rPr>
        <w:t>2011</w:t>
      </w:r>
      <w:r w:rsidR="0055570E">
        <w:rPr>
          <w:color w:val="auto"/>
          <w:sz w:val="24"/>
          <w:szCs w:val="24"/>
          <w:shd w:val="clear" w:color="auto" w:fill="FFFFFF"/>
        </w:rPr>
        <w:t>)</w:t>
      </w:r>
      <w:r w:rsidRPr="005067A3">
        <w:rPr>
          <w:color w:val="auto"/>
          <w:sz w:val="32"/>
          <w:szCs w:val="32"/>
        </w:rPr>
        <w:t xml:space="preserve"> </w:t>
      </w:r>
      <w:r w:rsidRPr="005067A3">
        <w:rPr>
          <w:color w:val="auto"/>
          <w:sz w:val="24"/>
          <w:szCs w:val="24"/>
        </w:rPr>
        <w:t xml:space="preserve">as “positive adaptation, or the ability to maintain or regain mental health, despite experiencing adversity”. </w:t>
      </w:r>
      <w:r w:rsidRPr="005067A3">
        <w:rPr>
          <w:color w:val="auto"/>
          <w:sz w:val="24"/>
          <w:szCs w:val="24"/>
          <w:shd w:val="clear" w:color="auto" w:fill="FFFFFF"/>
        </w:rPr>
        <w:t xml:space="preserve">As a student, stress can take the form of anxiety and depression and it has been found that a quarter of students report that they are experiencing symptoms of depression at any one time, which can be due to a fear of academic failure </w:t>
      </w:r>
      <w:r w:rsidRPr="005067A3">
        <w:rPr>
          <w:color w:val="auto"/>
          <w:sz w:val="32"/>
          <w:szCs w:val="32"/>
          <w:shd w:val="clear" w:color="auto" w:fill="FFFFFF"/>
        </w:rPr>
        <w:t>(</w:t>
      </w:r>
      <w:r w:rsidRPr="005067A3">
        <w:rPr>
          <w:color w:val="auto"/>
          <w:sz w:val="24"/>
          <w:szCs w:val="24"/>
          <w:shd w:val="clear" w:color="auto" w:fill="FFFFFF"/>
        </w:rPr>
        <w:t>Kumaraswamy,2013). The importance of methods to build up resilience in the face of this appears to be of paramount importance.</w:t>
      </w:r>
    </w:p>
    <w:p w14:paraId="6B10B90B" w14:textId="77777777" w:rsidR="00A04B01" w:rsidRPr="005067A3" w:rsidRDefault="00A04B01" w:rsidP="00A04B01">
      <w:pPr>
        <w:jc w:val="both"/>
        <w:rPr>
          <w:color w:val="auto"/>
          <w:sz w:val="24"/>
          <w:szCs w:val="24"/>
          <w:shd w:val="clear" w:color="auto" w:fill="FFFFFF"/>
        </w:rPr>
      </w:pPr>
    </w:p>
    <w:p w14:paraId="7B97C504" w14:textId="09869F21" w:rsidR="00A04B01" w:rsidRPr="005067A3" w:rsidRDefault="00A04B01" w:rsidP="00A04B01">
      <w:pPr>
        <w:spacing w:before="240"/>
        <w:jc w:val="both"/>
        <w:rPr>
          <w:color w:val="auto"/>
          <w:sz w:val="24"/>
          <w:szCs w:val="24"/>
          <w:shd w:val="clear" w:color="auto" w:fill="FFFFFF"/>
        </w:rPr>
      </w:pPr>
      <w:r w:rsidRPr="005067A3">
        <w:rPr>
          <w:color w:val="auto"/>
          <w:shd w:val="clear" w:color="auto" w:fill="FFFFFF"/>
        </w:rPr>
        <w:t xml:space="preserve"> </w:t>
      </w:r>
      <w:r w:rsidRPr="005067A3">
        <w:rPr>
          <w:color w:val="auto"/>
          <w:sz w:val="24"/>
          <w:szCs w:val="24"/>
          <w:shd w:val="clear" w:color="auto" w:fill="FFFFFF"/>
        </w:rPr>
        <w:t>There are several ways I both dealt with stress and developed resilience during my initial six months. The first was that I would do weekly and consistent exercise at the gym and in my home when I was not working or revising. This took the form of lifting weights, jogging and cycling which I do four to five times a week and which I found helped me to relax and take my mind off my problems. It has been shown that exercises such as jogging, and cycling can be very beneficial in terms of stress relief and in the reduction of symptoms of anxiety and depression while also improving self-esteem. This is due to it affecting certain regions of the brain responsible for controlling things such as mood, motivation, and the part of the brain that controls fear in response to stress. It can also be a distraction method (Sharma, Madaan,</w:t>
      </w:r>
      <w:r w:rsidR="00801529">
        <w:rPr>
          <w:color w:val="auto"/>
          <w:sz w:val="24"/>
          <w:szCs w:val="24"/>
          <w:shd w:val="clear" w:color="auto" w:fill="FFFFFF"/>
        </w:rPr>
        <w:t xml:space="preserve"> </w:t>
      </w:r>
      <w:r w:rsidRPr="005067A3">
        <w:rPr>
          <w:color w:val="auto"/>
          <w:sz w:val="24"/>
          <w:szCs w:val="24"/>
          <w:shd w:val="clear" w:color="auto" w:fill="FFFFFF"/>
        </w:rPr>
        <w:t>and Petty, 2006.).</w:t>
      </w:r>
      <w:r w:rsidRPr="005067A3">
        <w:rPr>
          <w:color w:val="auto"/>
          <w:sz w:val="22"/>
          <w:szCs w:val="22"/>
          <w:shd w:val="clear" w:color="auto" w:fill="FFFFFF"/>
        </w:rPr>
        <w:t xml:space="preserve">  </w:t>
      </w:r>
      <w:r w:rsidRPr="005067A3">
        <w:rPr>
          <w:color w:val="auto"/>
          <w:sz w:val="24"/>
          <w:szCs w:val="24"/>
          <w:shd w:val="clear" w:color="auto" w:fill="FFFFFF"/>
        </w:rPr>
        <w:t>Also, it has been found that people who exercise are less anxious, less neurotic, more extraverted, less depressed and higher in disinhibition than people who do not exercise (De Moo</w:t>
      </w:r>
      <w:r w:rsidR="00801529">
        <w:rPr>
          <w:color w:val="auto"/>
          <w:sz w:val="24"/>
          <w:szCs w:val="24"/>
          <w:shd w:val="clear" w:color="auto" w:fill="FFFFFF"/>
        </w:rPr>
        <w:t xml:space="preserve">r et al </w:t>
      </w:r>
      <w:r w:rsidRPr="005067A3">
        <w:rPr>
          <w:color w:val="auto"/>
          <w:sz w:val="24"/>
          <w:szCs w:val="24"/>
          <w:shd w:val="clear" w:color="auto" w:fill="FFFFFF"/>
        </w:rPr>
        <w:t>2006).</w:t>
      </w:r>
      <w:r w:rsidRPr="005067A3">
        <w:rPr>
          <w:color w:val="auto"/>
          <w:shd w:val="clear" w:color="auto" w:fill="FFFFFF"/>
        </w:rPr>
        <w:t xml:space="preserve"> </w:t>
      </w:r>
      <w:r w:rsidRPr="005067A3">
        <w:rPr>
          <w:color w:val="auto"/>
          <w:sz w:val="24"/>
          <w:szCs w:val="24"/>
          <w:shd w:val="clear" w:color="auto" w:fill="FFFFFF"/>
        </w:rPr>
        <w:t>I found this method to be most obviously effective, it boosted my mood greatly and gave me more confidence in my day to day.</w:t>
      </w:r>
    </w:p>
    <w:p w14:paraId="086E2B8F" w14:textId="77777777" w:rsidR="00A04B01" w:rsidRPr="005067A3" w:rsidRDefault="00A04B01" w:rsidP="00A04B01">
      <w:pPr>
        <w:spacing w:before="240"/>
        <w:jc w:val="both"/>
        <w:rPr>
          <w:color w:val="auto"/>
          <w:shd w:val="clear" w:color="auto" w:fill="FFFFFF"/>
        </w:rPr>
      </w:pPr>
    </w:p>
    <w:p w14:paraId="0589BF3B" w14:textId="12347128" w:rsidR="00A04B01" w:rsidRPr="005067A3" w:rsidRDefault="00A04B01" w:rsidP="00A04B01">
      <w:pPr>
        <w:jc w:val="both"/>
        <w:rPr>
          <w:color w:val="auto"/>
          <w:sz w:val="24"/>
          <w:szCs w:val="24"/>
          <w:shd w:val="clear" w:color="auto" w:fill="FFFFFF"/>
        </w:rPr>
      </w:pPr>
      <w:r w:rsidRPr="005067A3">
        <w:rPr>
          <w:color w:val="auto"/>
          <w:sz w:val="24"/>
          <w:szCs w:val="24"/>
          <w:shd w:val="clear" w:color="auto" w:fill="FFFFFF"/>
        </w:rPr>
        <w:t xml:space="preserve"> A second method that I have used has been socialising outside of work with my friends. This includes going on walks with them, going to the local pub, and other </w:t>
      </w:r>
      <w:r w:rsidRPr="005067A3">
        <w:rPr>
          <w:color w:val="auto"/>
          <w:sz w:val="24"/>
          <w:szCs w:val="24"/>
          <w:shd w:val="clear" w:color="auto" w:fill="FFFFFF"/>
        </w:rPr>
        <w:lastRenderedPageBreak/>
        <w:t>general interactions where I can share my problems or anything that is on my mind. I find that this really helps me ground myself and separate my work from social life.  Friends can be majorly important in terms of social support and have been linked to psychological well-being during your lifetime. They can be role models, companions or just people who listen, and can fulfil needs not met by family. This suggests that they may be very important in helping an individual cope with stressful experiences during a lifetime. (Buote</w:t>
      </w:r>
      <w:r w:rsidR="00801529">
        <w:rPr>
          <w:color w:val="auto"/>
          <w:sz w:val="24"/>
          <w:szCs w:val="24"/>
          <w:shd w:val="clear" w:color="auto" w:fill="FFFFFF"/>
        </w:rPr>
        <w:t xml:space="preserve"> et al </w:t>
      </w:r>
      <w:r w:rsidRPr="005067A3">
        <w:rPr>
          <w:color w:val="auto"/>
          <w:sz w:val="24"/>
          <w:szCs w:val="24"/>
          <w:shd w:val="clear" w:color="auto" w:fill="FFFFFF"/>
        </w:rPr>
        <w:t>2007)</w:t>
      </w:r>
      <w:r w:rsidR="00801529">
        <w:rPr>
          <w:color w:val="auto"/>
          <w:sz w:val="24"/>
          <w:szCs w:val="24"/>
          <w:shd w:val="clear" w:color="auto" w:fill="FFFFFF"/>
        </w:rPr>
        <w:t>.</w:t>
      </w:r>
      <w:r w:rsidRPr="005067A3">
        <w:rPr>
          <w:color w:val="auto"/>
          <w:shd w:val="clear" w:color="auto" w:fill="FFFFFF"/>
        </w:rPr>
        <w:t xml:space="preserve"> </w:t>
      </w:r>
      <w:r w:rsidRPr="005067A3">
        <w:rPr>
          <w:color w:val="auto"/>
          <w:sz w:val="24"/>
          <w:szCs w:val="24"/>
          <w:shd w:val="clear" w:color="auto" w:fill="FFFFFF"/>
        </w:rPr>
        <w:t>This has proved to be a great method for boosting my resilience, it gave me a chance to look at issues I had from other perspectives and to go over things with people in order to find solutions to how to manage time effectively and other such things. It also provided a good distraction and a way to separate my working day from my social life.</w:t>
      </w:r>
    </w:p>
    <w:p w14:paraId="1079E958" w14:textId="77777777" w:rsidR="00A04B01" w:rsidRPr="005067A3" w:rsidRDefault="00A04B01" w:rsidP="00A04B01">
      <w:pPr>
        <w:jc w:val="both"/>
        <w:rPr>
          <w:color w:val="auto"/>
          <w:shd w:val="clear" w:color="auto" w:fill="FFFFFF"/>
        </w:rPr>
      </w:pPr>
    </w:p>
    <w:p w14:paraId="2FF97D35" w14:textId="256EFDF5" w:rsidR="00A04B01" w:rsidRPr="005067A3" w:rsidRDefault="00A04B01" w:rsidP="00A04B01">
      <w:pPr>
        <w:jc w:val="both"/>
        <w:rPr>
          <w:color w:val="auto"/>
          <w:sz w:val="24"/>
          <w:szCs w:val="24"/>
          <w:shd w:val="clear" w:color="auto" w:fill="FFFFFF"/>
        </w:rPr>
      </w:pPr>
      <w:r w:rsidRPr="005067A3">
        <w:rPr>
          <w:color w:val="auto"/>
          <w:sz w:val="24"/>
          <w:szCs w:val="24"/>
          <w:shd w:val="clear" w:color="auto" w:fill="FFFFFF"/>
        </w:rPr>
        <w:t xml:space="preserve">The third main mechanism that I used during these six months was to make a journal of my progression through the course and how I felt at each point. I found this allowed me to properly express my thoughts and feelings and to put into writing any issues I had so that I could better sort through how I felt and reflect on things I had done. </w:t>
      </w:r>
      <w:r w:rsidR="00801529">
        <w:rPr>
          <w:color w:val="auto"/>
          <w:sz w:val="24"/>
          <w:szCs w:val="24"/>
          <w:shd w:val="clear" w:color="auto" w:fill="FFFFFF"/>
        </w:rPr>
        <w:t>(</w:t>
      </w:r>
      <w:r w:rsidRPr="005067A3">
        <w:rPr>
          <w:color w:val="auto"/>
          <w:sz w:val="24"/>
          <w:szCs w:val="24"/>
          <w:shd w:val="clear" w:color="auto" w:fill="FFFFFF"/>
        </w:rPr>
        <w:t>Baikie</w:t>
      </w:r>
      <w:r w:rsidR="00801529">
        <w:rPr>
          <w:color w:val="auto"/>
          <w:sz w:val="24"/>
          <w:szCs w:val="24"/>
          <w:shd w:val="clear" w:color="auto" w:fill="FFFFFF"/>
        </w:rPr>
        <w:t xml:space="preserve"> </w:t>
      </w:r>
      <w:r w:rsidRPr="005067A3">
        <w:rPr>
          <w:color w:val="auto"/>
          <w:sz w:val="24"/>
          <w:szCs w:val="24"/>
          <w:shd w:val="clear" w:color="auto" w:fill="FFFFFF"/>
        </w:rPr>
        <w:t>and Wilhelm 2005) state that expressive writing can improve physical health, academic work and psychological health, and that it can be a good substitute for other more time-consuming methods of improving psychological health. A study found that expressive writing can help in mitigating stress as a result of an upcoming stressful event and that although it did not stop the volume of intrusive thoughts, it helped reduced the negative effects of them, boosting resilience and, as such, lowering the symptoms of depression experienced (Lepore, 1997).</w:t>
      </w:r>
      <w:r w:rsidRPr="005067A3">
        <w:rPr>
          <w:color w:val="auto"/>
          <w:shd w:val="clear" w:color="auto" w:fill="FFFFFF"/>
        </w:rPr>
        <w:t xml:space="preserve"> </w:t>
      </w:r>
      <w:r w:rsidRPr="005067A3">
        <w:rPr>
          <w:color w:val="auto"/>
          <w:sz w:val="24"/>
          <w:szCs w:val="24"/>
          <w:shd w:val="clear" w:color="auto" w:fill="FFFFFF"/>
        </w:rPr>
        <w:t xml:space="preserve">I found this method to be useful in a unique, and less obvious, way as it allowed me to be completely honest with myself on paper and track my development from the beginning of the course to the end. I found looking back on how far I had come gave me confidence in my continued improvement and as such the resilience I needed from knowing I had done it before and so could again. </w:t>
      </w:r>
    </w:p>
    <w:p w14:paraId="1145227D" w14:textId="77777777" w:rsidR="00A04B01" w:rsidRPr="005067A3" w:rsidRDefault="00A04B01" w:rsidP="00A04B01">
      <w:pPr>
        <w:jc w:val="both"/>
        <w:rPr>
          <w:color w:val="auto"/>
          <w:shd w:val="clear" w:color="auto" w:fill="FFFFFF"/>
        </w:rPr>
      </w:pPr>
    </w:p>
    <w:p w14:paraId="2448CCC9" w14:textId="4FEB5901" w:rsidR="00A04B01" w:rsidRPr="005067A3" w:rsidRDefault="00A04B01" w:rsidP="00A04B01">
      <w:pPr>
        <w:jc w:val="both"/>
        <w:rPr>
          <w:color w:val="auto"/>
          <w:sz w:val="24"/>
          <w:szCs w:val="24"/>
          <w:shd w:val="clear" w:color="auto" w:fill="FFFFFF"/>
        </w:rPr>
      </w:pPr>
      <w:r w:rsidRPr="005067A3">
        <w:rPr>
          <w:color w:val="auto"/>
          <w:sz w:val="24"/>
          <w:szCs w:val="24"/>
          <w:shd w:val="clear" w:color="auto" w:fill="FFFFFF"/>
        </w:rPr>
        <w:t>Overall, I feel the methods and strategies I used to get through my first six months were of vital importance to my completion of exams and the success I had with them. Going forward I just need to ensure I continue to allocate time to each one of these coping mechanisms and to not retain that work-life balance during my probation</w:t>
      </w:r>
      <w:r w:rsidR="00E611D0">
        <w:rPr>
          <w:color w:val="auto"/>
          <w:sz w:val="24"/>
          <w:szCs w:val="24"/>
          <w:shd w:val="clear" w:color="auto" w:fill="FFFFFF"/>
        </w:rPr>
        <w:t xml:space="preserve"> I understand that this will be harder due to now having to balance both my uni work, police work and my social life but I am confident that by using utilising the above methods I can continue to succeed.</w:t>
      </w:r>
      <w:r w:rsidRPr="005067A3">
        <w:rPr>
          <w:color w:val="auto"/>
          <w:sz w:val="24"/>
          <w:szCs w:val="24"/>
          <w:shd w:val="clear" w:color="auto" w:fill="FFFFFF"/>
        </w:rPr>
        <w:t xml:space="preserve"> </w:t>
      </w:r>
    </w:p>
    <w:p w14:paraId="17E4F76A" w14:textId="12C26B29" w:rsidR="00A04B01" w:rsidRDefault="00A04B01" w:rsidP="00A04B01">
      <w:pPr>
        <w:jc w:val="both"/>
        <w:rPr>
          <w:color w:val="auto"/>
          <w:shd w:val="clear" w:color="auto" w:fill="FFFFFF"/>
        </w:rPr>
      </w:pPr>
    </w:p>
    <w:p w14:paraId="4795B7AB" w14:textId="5AC2E750" w:rsidR="00E611D0" w:rsidRDefault="00E611D0" w:rsidP="00A04B01">
      <w:pPr>
        <w:jc w:val="both"/>
        <w:rPr>
          <w:color w:val="auto"/>
          <w:shd w:val="clear" w:color="auto" w:fill="FFFFFF"/>
        </w:rPr>
      </w:pPr>
      <w:r>
        <w:rPr>
          <w:color w:val="auto"/>
          <w:shd w:val="clear" w:color="auto" w:fill="FFFFFF"/>
        </w:rPr>
        <w:t>932 Words</w:t>
      </w:r>
    </w:p>
    <w:p w14:paraId="3D07CF8C" w14:textId="77777777" w:rsidR="00E611D0" w:rsidRPr="005067A3" w:rsidRDefault="00E611D0" w:rsidP="00A04B01">
      <w:pPr>
        <w:jc w:val="both"/>
        <w:rPr>
          <w:color w:val="auto"/>
          <w:shd w:val="clear" w:color="auto" w:fill="FFFFFF"/>
        </w:rPr>
      </w:pPr>
    </w:p>
    <w:p w14:paraId="45F4606B" w14:textId="77777777" w:rsidR="00A04B01" w:rsidRPr="005067A3" w:rsidRDefault="00A04B01" w:rsidP="00A04B01">
      <w:pPr>
        <w:jc w:val="both"/>
        <w:rPr>
          <w:color w:val="auto"/>
          <w:shd w:val="clear" w:color="auto" w:fill="FFFFFF"/>
        </w:rPr>
      </w:pPr>
    </w:p>
    <w:p w14:paraId="4B23CA94" w14:textId="77777777" w:rsidR="00A04B01" w:rsidRPr="005067A3" w:rsidRDefault="00A04B01" w:rsidP="00A04B01">
      <w:pPr>
        <w:jc w:val="both"/>
        <w:rPr>
          <w:color w:val="auto"/>
          <w:sz w:val="24"/>
          <w:szCs w:val="24"/>
          <w:shd w:val="clear" w:color="auto" w:fill="FFFFFF"/>
        </w:rPr>
      </w:pPr>
    </w:p>
    <w:p w14:paraId="371F6436" w14:textId="77777777" w:rsidR="00A04B01" w:rsidRPr="005067A3" w:rsidRDefault="00A04B01" w:rsidP="00A04B01">
      <w:pPr>
        <w:spacing w:before="240"/>
        <w:jc w:val="both"/>
        <w:rPr>
          <w:color w:val="auto"/>
          <w:shd w:val="clear" w:color="auto" w:fill="FFFFFF"/>
        </w:rPr>
      </w:pPr>
    </w:p>
    <w:p w14:paraId="4A543A4B" w14:textId="77777777" w:rsidR="00A04B01" w:rsidRPr="005067A3" w:rsidRDefault="00A04B01" w:rsidP="00A04B01">
      <w:pPr>
        <w:jc w:val="both"/>
        <w:rPr>
          <w:color w:val="auto"/>
          <w:shd w:val="clear" w:color="auto" w:fill="FFFFFF"/>
        </w:rPr>
      </w:pPr>
    </w:p>
    <w:p w14:paraId="57633D69" w14:textId="77777777" w:rsidR="00A04B01" w:rsidRPr="005067A3" w:rsidRDefault="00A04B01" w:rsidP="00A04B01">
      <w:pPr>
        <w:rPr>
          <w:color w:val="auto"/>
          <w:shd w:val="clear" w:color="auto" w:fill="FFFFFF"/>
        </w:rPr>
      </w:pPr>
    </w:p>
    <w:p w14:paraId="61825E14" w14:textId="33287BAF" w:rsidR="00AA666E" w:rsidRPr="00025650" w:rsidRDefault="00AA666E"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801529">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33CEC11" w14:textId="0BFF610A" w:rsidR="00A04B01" w:rsidRPr="00801529" w:rsidRDefault="00450C83" w:rsidP="00A04B01">
      <w:pPr>
        <w:rPr>
          <w:sz w:val="24"/>
          <w:szCs w:val="24"/>
        </w:rPr>
      </w:pPr>
      <w:r w:rsidRPr="00450C83">
        <w:rPr>
          <w:b/>
          <w:sz w:val="24"/>
          <w:szCs w:val="24"/>
        </w:rPr>
        <w:t>ANSWER</w:t>
      </w:r>
      <w:r w:rsidRPr="00801529">
        <w:rPr>
          <w:b/>
          <w:sz w:val="24"/>
          <w:szCs w:val="24"/>
        </w:rPr>
        <w:t>:</w:t>
      </w:r>
      <w:r w:rsidR="00A04B01" w:rsidRPr="00801529">
        <w:rPr>
          <w:b/>
          <w:sz w:val="24"/>
          <w:szCs w:val="24"/>
        </w:rPr>
        <w:t xml:space="preserve"> </w:t>
      </w:r>
      <w:r w:rsidR="00A04B01" w:rsidRPr="00801529">
        <w:rPr>
          <w:sz w:val="24"/>
          <w:szCs w:val="24"/>
        </w:rPr>
        <w:t>In the following essay I will describe an incident I attended that involved an assault by a male with schizophrenia. In doing so I will talk about how I used communication to aid me in managing a conflict situation and how I considered the suspects illness and needs to get the best possible outcome.</w:t>
      </w:r>
    </w:p>
    <w:p w14:paraId="5F3A63D2" w14:textId="77777777" w:rsidR="00A04B01" w:rsidRPr="00801529" w:rsidRDefault="00A04B01" w:rsidP="00A04B01">
      <w:pPr>
        <w:rPr>
          <w:sz w:val="24"/>
          <w:szCs w:val="24"/>
        </w:rPr>
      </w:pPr>
    </w:p>
    <w:p w14:paraId="4B4368CA" w14:textId="7417EAE4" w:rsidR="00A04B01" w:rsidRPr="00801529" w:rsidRDefault="00A04B01" w:rsidP="00A04B01">
      <w:pPr>
        <w:rPr>
          <w:sz w:val="24"/>
          <w:szCs w:val="24"/>
        </w:rPr>
      </w:pPr>
      <w:r w:rsidRPr="00801529">
        <w:rPr>
          <w:sz w:val="24"/>
          <w:szCs w:val="24"/>
        </w:rPr>
        <w:t>This incident happened a week ago during my day shift. I was on patrol when a call came in of an assault and criminal damage perpetrated by a male. Upon arrival I spoke to the caller and asked open questions like “what exactly has happened?”  to encourage a free flow of information and to gather as much detail as possible on the incident. Open questions have been proven to increase the volume and accuracy provided than closed questions and answers are more reliable when the person is allowed more freedom to answer (College of Policing 2020)</w:t>
      </w:r>
    </w:p>
    <w:p w14:paraId="21DDA4FF" w14:textId="5DC16B9F" w:rsidR="00A04B01" w:rsidRPr="00801529" w:rsidRDefault="00A04B01" w:rsidP="00A04B01">
      <w:pPr>
        <w:rPr>
          <w:color w:val="222222"/>
          <w:sz w:val="24"/>
          <w:szCs w:val="24"/>
          <w:shd w:val="clear" w:color="auto" w:fill="FFFFFF"/>
        </w:rPr>
      </w:pPr>
      <w:r w:rsidRPr="00801529">
        <w:rPr>
          <w:sz w:val="24"/>
          <w:szCs w:val="24"/>
        </w:rPr>
        <w:t xml:space="preserve"> She told me that she was the victim and that it was her friend who had assaulted her. However, she had simply wanted police to attend to ensure her safety and not so she could make a complaint. She informed me that the Male suspect was her friend and that he suffered from schizophrenia which had been triggered by an argument between them. She then stated that she believed he was not in control of his actions. Schizophrenia affects about 0.5%-1% of the population and can cause hallucinations, delusions, depression, mania and impair cognitive function (</w:t>
      </w:r>
      <w:r w:rsidRPr="00801529">
        <w:rPr>
          <w:color w:val="222222"/>
          <w:sz w:val="24"/>
          <w:szCs w:val="24"/>
          <w:shd w:val="clear" w:color="auto" w:fill="FFFFFF"/>
        </w:rPr>
        <w:t xml:space="preserve">Van Os, Kenis,and Rutten 2010). </w:t>
      </w:r>
    </w:p>
    <w:p w14:paraId="5E4F7258" w14:textId="77777777" w:rsidR="00A04B01" w:rsidRPr="00801529" w:rsidRDefault="00A04B01" w:rsidP="00A04B01">
      <w:pPr>
        <w:rPr>
          <w:rFonts w:cstheme="minorHAnsi"/>
          <w:color w:val="222222"/>
          <w:sz w:val="24"/>
          <w:szCs w:val="24"/>
          <w:shd w:val="clear" w:color="auto" w:fill="FFFFFF"/>
        </w:rPr>
      </w:pPr>
    </w:p>
    <w:p w14:paraId="4F0F9FE8" w14:textId="28E28185"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Learning that the suspect suffered from an illness immediately changed my approach to the scenario. When I first heard the nature of the call my own biases caused me to imagine a scenario in my head of a violent offender in control of what he was doing and simply committing a crime. However, upon learning of the actual circumstances I immediately changed my mindset and began to consider other options and contingencies for dealing with the suspect. I knew there was still a risk of threat to me, but I had now safeguarded the victim for the moment and so now considered that the suspect may not have been controlled in their action and as such needed help and not further stress.</w:t>
      </w:r>
    </w:p>
    <w:p w14:paraId="148FA635" w14:textId="77777777" w:rsidR="00A04B01" w:rsidRPr="00801529" w:rsidRDefault="00A04B01" w:rsidP="00A04B01">
      <w:pPr>
        <w:rPr>
          <w:rFonts w:cstheme="minorHAnsi"/>
          <w:color w:val="222222"/>
          <w:sz w:val="24"/>
          <w:szCs w:val="24"/>
          <w:shd w:val="clear" w:color="auto" w:fill="FFFFFF"/>
        </w:rPr>
      </w:pPr>
    </w:p>
    <w:p w14:paraId="257655E2" w14:textId="65E7FF64"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I was mindful of the human rights of both parties in this case. Arresting the suspect would mean taking away his right to life and liberty under article 5 of the human rights act. However, his liberty at that moment had infringed on the victims right to life, liberty and security under the human rights act. (Ministry of Justice, 2022) I knew that I would have to take positive action in this incident and knew it may be necessary to arrest the suspect, due to the right to life of the victim being paramount, but I was also mindful of the suspects illness and was considering all options.</w:t>
      </w:r>
    </w:p>
    <w:p w14:paraId="103D8BC1" w14:textId="77777777" w:rsidR="00A04B01" w:rsidRPr="00801529" w:rsidRDefault="00A04B01" w:rsidP="00A04B01">
      <w:pPr>
        <w:rPr>
          <w:rFonts w:cstheme="minorHAnsi"/>
          <w:color w:val="222222"/>
          <w:sz w:val="24"/>
          <w:szCs w:val="24"/>
          <w:shd w:val="clear" w:color="auto" w:fill="FFFFFF"/>
        </w:rPr>
      </w:pPr>
    </w:p>
    <w:p w14:paraId="47C98755" w14:textId="1190022E"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I was informed that the suspect was believed to be at his home at this time and so I attended his address. I considered communication, both verbal and non-verbal to be of vital importance in my initial dealing with the suspect. Non-verbal communication is something that occurs every-time two people meet and can be conscious or unconscious. It is a large part of the communication between individuals and plays a very important role in how meeting is perceived by both parties and whether it is seen as positive or negative (</w:t>
      </w:r>
      <w:r w:rsidRPr="00801529">
        <w:rPr>
          <w:color w:val="222222"/>
          <w:sz w:val="24"/>
          <w:szCs w:val="24"/>
          <w:shd w:val="clear" w:color="auto" w:fill="FFFFFF"/>
        </w:rPr>
        <w:t>Gabbott, and Hogg, 2000).</w:t>
      </w:r>
      <w:r w:rsidRPr="00801529">
        <w:rPr>
          <w:rFonts w:cstheme="minorHAnsi"/>
          <w:color w:val="222222"/>
          <w:sz w:val="24"/>
          <w:szCs w:val="24"/>
          <w:shd w:val="clear" w:color="auto" w:fill="FFFFFF"/>
        </w:rPr>
        <w:t xml:space="preserve"> I arrived at the address and found the suspect was at home. He seemed calm at this stage and allowed me to enter his flat without any resistance I was being very friendly at this point in what I said and was doing my best to align myself non-verbally with my speech. I was smiling at the suspect and making no sudden gestures or aggressive movements. </w:t>
      </w:r>
    </w:p>
    <w:p w14:paraId="0AD90386" w14:textId="77777777" w:rsidR="00A04B01" w:rsidRPr="00801529" w:rsidRDefault="00A04B01" w:rsidP="00A04B01">
      <w:pPr>
        <w:rPr>
          <w:rFonts w:cstheme="minorHAnsi"/>
          <w:color w:val="222222"/>
          <w:sz w:val="24"/>
          <w:szCs w:val="24"/>
          <w:shd w:val="clear" w:color="auto" w:fill="FFFFFF"/>
        </w:rPr>
      </w:pPr>
    </w:p>
    <w:p w14:paraId="1959A59E" w14:textId="5386FD81"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I was mindful of the Betari Box model when dealing with the suspect, which is a model of the workings of communication in an interaction. This model basically states that another person you are interacting with will react accordingly to any behaviour that you exhibit. (</w:t>
      </w:r>
      <w:r w:rsidRPr="00801529">
        <w:rPr>
          <w:rFonts w:cstheme="minorHAnsi"/>
          <w:color w:val="505050"/>
          <w:sz w:val="24"/>
          <w:szCs w:val="24"/>
          <w:shd w:val="clear" w:color="auto" w:fill="F0F4F5"/>
        </w:rPr>
        <w:t>Mulder 2018).</w:t>
      </w:r>
      <w:r w:rsidRPr="00801529">
        <w:rPr>
          <w:rFonts w:cstheme="minorHAnsi"/>
          <w:color w:val="222222"/>
          <w:sz w:val="24"/>
          <w:szCs w:val="24"/>
          <w:shd w:val="clear" w:color="auto" w:fill="FFFFFF"/>
        </w:rPr>
        <w:t xml:space="preserve"> So, for instance if I were to enter the room and be aggressive both verbally and physically with a person, it would lead to the person reciprocating the same behaviour thereby creating a cycle which, if left unbroken, can lead to conflict. Conflict, I believe, should always be the last port of call in any situation both in policing and in life. Everyone should have the right to liberty and life, and it should only be removed when absolutely necessary and in accordance with policing powers such as section 24 of the Police and Criminal Evidence act (Home office 2013)</w:t>
      </w:r>
    </w:p>
    <w:p w14:paraId="4CF52B50" w14:textId="77777777" w:rsidR="00A04B01" w:rsidRPr="00801529" w:rsidRDefault="00A04B01" w:rsidP="00A04B01">
      <w:pPr>
        <w:rPr>
          <w:rFonts w:cstheme="minorHAnsi"/>
          <w:color w:val="222222"/>
          <w:sz w:val="24"/>
          <w:szCs w:val="24"/>
          <w:shd w:val="clear" w:color="auto" w:fill="FFFFFF"/>
        </w:rPr>
      </w:pPr>
    </w:p>
    <w:p w14:paraId="1F335ACB" w14:textId="77777777"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 xml:space="preserve"> I engaged the suspect in this manner trying to build a rapport with him, and it seemed initially that the matter would be resolved without conflict. The suspect seemed remorseful for his actions and was very withdrawn when being spoken to. I explained the circumstances and he accepted them. However, I knew at this point that due to the need to safeguard the victim, and the extent of the damage caused to property, I would have to arrest the suspect. </w:t>
      </w:r>
    </w:p>
    <w:p w14:paraId="102EE0A9" w14:textId="748B869C"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lastRenderedPageBreak/>
        <w:t xml:space="preserve">I informed the suspect that he would need to be arrested at this point. The suspect however immediately shifted as I motioned toward him and took on an aggressive demeanour. I did not realise immediately at the time but this in turn caused me to match his demeanour and speak more firmly and aggressively. This is, I believe, due to the emotional part of my brain taking charge over the rational in response to a conflict situation triggering a fight or flight reaction in both of us. The fight or flight reaction is triggered by the amygdala in the emotional part of the brain which reacts to any perceived threats or dangers by raising heart rate, breathing rate and blood sugar. It can also give rise to feelings of fear or anger </w:t>
      </w:r>
      <w:r w:rsidRPr="00801529">
        <w:rPr>
          <w:sz w:val="24"/>
          <w:szCs w:val="24"/>
        </w:rPr>
        <w:t>(</w:t>
      </w:r>
      <w:r w:rsidRPr="00801529">
        <w:rPr>
          <w:rFonts w:cstheme="minorHAnsi"/>
          <w:color w:val="222222"/>
          <w:sz w:val="24"/>
          <w:szCs w:val="24"/>
          <w:shd w:val="clear" w:color="auto" w:fill="FFFFFF"/>
        </w:rPr>
        <w:t>Jill Seladi-Schulman 2018).</w:t>
      </w:r>
    </w:p>
    <w:p w14:paraId="27B7F3C1" w14:textId="77777777" w:rsidR="00A04B01" w:rsidRPr="00801529" w:rsidRDefault="00A04B01" w:rsidP="00A04B01">
      <w:pPr>
        <w:rPr>
          <w:rFonts w:cstheme="minorHAnsi"/>
          <w:color w:val="222222"/>
          <w:sz w:val="24"/>
          <w:szCs w:val="24"/>
          <w:shd w:val="clear" w:color="auto" w:fill="FFFFFF"/>
        </w:rPr>
      </w:pPr>
    </w:p>
    <w:p w14:paraId="716D6EBC" w14:textId="570EE7F0"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 xml:space="preserve">After several moments I made a conscious decision to adjust my verbal and non-verbal communication again to try and bring the conflict to a close by breaking the Betari cycle. I was still very aware of the suspects illness and so did not want to bring any harm to him. My change in communication had an immediate effect on the suspect who reverted to the remorseful and withdrawn demeanour he had displayed upon my arrival. He agreed to sit down and speak to us. I lowered myself down to a non-threatening position and tried to better explain why his arrest was necessary. I eventually managed to get him to agree to be conveyed to custody by adopting a less forceful tone than I initially did and by better explaining why it was necessary. These actions were more in-line with the policing code of being honest, impartial and transparent by which all my actions are measured (College of Policing 2022) </w:t>
      </w:r>
    </w:p>
    <w:p w14:paraId="71E4BE32" w14:textId="77777777" w:rsidR="00A04B01" w:rsidRPr="00801529" w:rsidRDefault="00A04B01" w:rsidP="00A04B01">
      <w:pPr>
        <w:rPr>
          <w:rFonts w:cstheme="minorHAnsi"/>
          <w:color w:val="222222"/>
          <w:sz w:val="24"/>
          <w:szCs w:val="24"/>
          <w:shd w:val="clear" w:color="auto" w:fill="FFFFFF"/>
        </w:rPr>
      </w:pPr>
    </w:p>
    <w:p w14:paraId="0E3E1D1C" w14:textId="6F618676"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Upon reflection of this incident, I believe I acted appropriately in accordance with the information I received at the time. I applied different communication strategies to everyone I encountered in order to achieve the best outcomes. I also gave thought to the human rights of the individuals involved and what policing powers were necessary in order to ensure they were maintained, and I was honest, impartial and transparent in my interactions. I have learnt that no scenario is as it initially seems each person should be treated as the individual they are.</w:t>
      </w:r>
    </w:p>
    <w:p w14:paraId="0B705847" w14:textId="77777777" w:rsidR="00A04B01" w:rsidRPr="00801529" w:rsidRDefault="00A04B01" w:rsidP="00A04B01">
      <w:pPr>
        <w:rPr>
          <w:rFonts w:cstheme="minorHAnsi"/>
          <w:color w:val="222222"/>
          <w:sz w:val="24"/>
          <w:szCs w:val="24"/>
          <w:shd w:val="clear" w:color="auto" w:fill="FFFFFF"/>
        </w:rPr>
      </w:pPr>
    </w:p>
    <w:p w14:paraId="7FEF638E" w14:textId="7A90C760" w:rsidR="00A04B01" w:rsidRPr="00801529" w:rsidRDefault="00A04B01" w:rsidP="00A04B01">
      <w:pPr>
        <w:rPr>
          <w:rFonts w:cstheme="minorHAnsi"/>
          <w:color w:val="222222"/>
          <w:sz w:val="24"/>
          <w:szCs w:val="24"/>
          <w:shd w:val="clear" w:color="auto" w:fill="FFFFFF"/>
        </w:rPr>
      </w:pPr>
      <w:r w:rsidRPr="00801529">
        <w:rPr>
          <w:rFonts w:cstheme="minorHAnsi"/>
          <w:color w:val="222222"/>
          <w:sz w:val="24"/>
          <w:szCs w:val="24"/>
          <w:shd w:val="clear" w:color="auto" w:fill="FFFFFF"/>
        </w:rPr>
        <w:t>However, I am aware of some areas for improvement. I allowed my unconscious bias to cause me to assume the scenario before I had even arrived and, if not for my open questioning of the victim, would have been unaware of the suspects mental illness. This could have led to a far worse outcome. I was also initially too aggressive when attempting to arrest the suspect and allowed myself to act irrationally when faced with threat which left me open to unnecessary risk and harm. In future I will take note of when I begin to make assumptions due to biases and when I am acting emotionally rather than rationally.</w:t>
      </w:r>
    </w:p>
    <w:p w14:paraId="1DCB3B1F" w14:textId="77777777" w:rsidR="00A04B01" w:rsidRPr="00801529" w:rsidRDefault="00A04B01" w:rsidP="00A04B01">
      <w:pPr>
        <w:rPr>
          <w:sz w:val="24"/>
          <w:szCs w:val="24"/>
        </w:rPr>
      </w:pPr>
    </w:p>
    <w:p w14:paraId="47DFD884" w14:textId="77777777" w:rsidR="00A04B01" w:rsidRDefault="00A04B01" w:rsidP="00A04B01"/>
    <w:p w14:paraId="7182197D" w14:textId="77777777" w:rsidR="00A04B01" w:rsidRDefault="00A04B01" w:rsidP="00A04B01"/>
    <w:p w14:paraId="2718D2F0" w14:textId="6B4776C2" w:rsidR="00A04B01" w:rsidRDefault="00E611D0" w:rsidP="00A04B01">
      <w:pPr>
        <w:rPr>
          <w:color w:val="222222"/>
          <w:shd w:val="clear" w:color="auto" w:fill="FFFFFF"/>
        </w:rPr>
      </w:pPr>
      <w:r>
        <w:rPr>
          <w:color w:val="222222"/>
          <w:shd w:val="clear" w:color="auto" w:fill="FFFFFF"/>
        </w:rPr>
        <w:t>1363 Words</w:t>
      </w:r>
    </w:p>
    <w:p w14:paraId="7E6104D8" w14:textId="77777777" w:rsidR="00A04B01" w:rsidRDefault="00A04B01" w:rsidP="00A04B01"/>
    <w:p w14:paraId="5E868A48" w14:textId="6B03D37E" w:rsidR="00450C83" w:rsidRPr="00450C83" w:rsidRDefault="00450C83"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E7AABAF" w14:textId="7BB66BA0" w:rsidR="00025650" w:rsidRPr="00801529" w:rsidRDefault="64D01D80" w:rsidP="00801529">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7182BEE5" w14:textId="47C77B0F" w:rsidR="00A04B01" w:rsidRPr="00801529" w:rsidRDefault="00711A70" w:rsidP="00A04B01">
      <w:pPr>
        <w:rPr>
          <w:sz w:val="24"/>
          <w:szCs w:val="24"/>
        </w:rPr>
      </w:pPr>
      <w:r w:rsidRPr="00450C83">
        <w:rPr>
          <w:b/>
          <w:sz w:val="24"/>
          <w:szCs w:val="24"/>
        </w:rPr>
        <w:t>ANSWER:</w:t>
      </w:r>
      <w:r w:rsidR="00A04B01">
        <w:rPr>
          <w:b/>
          <w:sz w:val="24"/>
          <w:szCs w:val="24"/>
        </w:rPr>
        <w:t xml:space="preserve"> </w:t>
      </w:r>
      <w:r w:rsidR="00A04B01" w:rsidRPr="00801529">
        <w:rPr>
          <w:sz w:val="24"/>
          <w:szCs w:val="24"/>
        </w:rPr>
        <w:t xml:space="preserve">In the following </w:t>
      </w:r>
      <w:r w:rsidR="00B80FD1">
        <w:rPr>
          <w:sz w:val="24"/>
          <w:szCs w:val="24"/>
        </w:rPr>
        <w:t>e</w:t>
      </w:r>
      <w:r w:rsidR="00A04B01" w:rsidRPr="00801529">
        <w:rPr>
          <w:sz w:val="24"/>
          <w:szCs w:val="24"/>
        </w:rPr>
        <w:t>ssay I will be describing an incident in which I have played a significant role with a victim of crime. I will then go on to describe my responsibilities in relation to this victim in supporting them through the criminal justice system and the relevant codes of practice I must abide by during this process. I will then review my actions and identify where I have made mistakes and any areas which I could have improved upon.</w:t>
      </w:r>
    </w:p>
    <w:p w14:paraId="026C91A9" w14:textId="77777777" w:rsidR="00A04B01" w:rsidRPr="00801529" w:rsidRDefault="00A04B01" w:rsidP="00A04B01">
      <w:pPr>
        <w:rPr>
          <w:sz w:val="24"/>
          <w:szCs w:val="24"/>
        </w:rPr>
      </w:pPr>
    </w:p>
    <w:p w14:paraId="3FE24F27" w14:textId="1A1CB645" w:rsidR="00A04B01" w:rsidRPr="00801529" w:rsidRDefault="00A04B01" w:rsidP="00A04B01">
      <w:pPr>
        <w:rPr>
          <w:sz w:val="24"/>
          <w:szCs w:val="24"/>
        </w:rPr>
      </w:pPr>
      <w:r w:rsidRPr="00801529">
        <w:rPr>
          <w:sz w:val="24"/>
          <w:szCs w:val="24"/>
        </w:rPr>
        <w:t xml:space="preserve">Last week, while on patrol, I had reason to attend the address of a female who claimed she had been assaulted by her partner. Upon arriving at the address, I found that the victim was a black female who did not speak fluent English and that, from our records, she was a repeat victim of domestic violence over several years. The assault in question had taken place several weeks ago and had only now been reported to police. However, the victim also stated that this had not been the first assault in the relationship, and it had happened many times over a number of years. The victim had trouble communicating this, so I immediately began to consider options and contingencies in order to best help and understand her. </w:t>
      </w:r>
    </w:p>
    <w:p w14:paraId="5A893F8C" w14:textId="77777777" w:rsidR="00A04B01" w:rsidRPr="00801529" w:rsidRDefault="00A04B01" w:rsidP="00A04B01">
      <w:pPr>
        <w:rPr>
          <w:sz w:val="24"/>
          <w:szCs w:val="24"/>
        </w:rPr>
      </w:pPr>
    </w:p>
    <w:p w14:paraId="68035DA9" w14:textId="5E57BD77" w:rsidR="00A04B01" w:rsidRPr="00801529" w:rsidRDefault="00A04B01" w:rsidP="00A04B01">
      <w:pPr>
        <w:rPr>
          <w:sz w:val="24"/>
          <w:szCs w:val="24"/>
        </w:rPr>
      </w:pPr>
      <w:r w:rsidRPr="00801529">
        <w:rPr>
          <w:sz w:val="24"/>
          <w:szCs w:val="24"/>
        </w:rPr>
        <w:lastRenderedPageBreak/>
        <w:t xml:space="preserve"> Due to the knowledge that victim had been a repeat victim of domestic violence I immediately started thinking about the vulnerability of the victim, the effect of this repeated abuse on her, and the solutions and aid that I could provide to the victim. The victim seemed very scared when talking to me and very withdrawn in her body language. People who have been victims of Domestic violence can remain in relationships with abusers for a long time without help. It has been found by a survey of women using community support services for domestic abuse that 40% had remained in an abusive relationship for between two and ten years and 24% had remained in such a relationship for more than ten years (Women’s aid, 2022) </w:t>
      </w:r>
    </w:p>
    <w:p w14:paraId="670C75BD" w14:textId="77777777" w:rsidR="00A04B01" w:rsidRPr="00801529" w:rsidRDefault="00A04B01" w:rsidP="00A04B01">
      <w:pPr>
        <w:rPr>
          <w:sz w:val="24"/>
          <w:szCs w:val="24"/>
        </w:rPr>
      </w:pPr>
    </w:p>
    <w:p w14:paraId="642D1C12" w14:textId="1C68DBDF" w:rsidR="00A04B01" w:rsidRPr="00801529" w:rsidRDefault="00A04B01" w:rsidP="00A04B01">
      <w:pPr>
        <w:rPr>
          <w:sz w:val="24"/>
          <w:szCs w:val="24"/>
        </w:rPr>
      </w:pPr>
      <w:r w:rsidRPr="00801529">
        <w:rPr>
          <w:sz w:val="24"/>
          <w:szCs w:val="24"/>
        </w:rPr>
        <w:t>I also had to give some regard to the language barrier between me and the victim. It can be harder for me to understand the importance of paying attention to this at times, as it has rarely affected me in my day-to-day life on a personal level. However, with victims of crime it is important to recognise that some people may be more vulnerable, or statistically more likely to be victim to a crime due to a lack of being able to effectively communicate and report a crime easily. Some victims may feel they will not be able to get the help they need or will not be understood. A report on language barriers in the criminal justice system found that people who spoke English as an additional language struggled to communicate important information with law enforcement and that they did not get the language support they needed at crucial times (The Bell Founda</w:t>
      </w:r>
      <w:r w:rsidR="000171EC" w:rsidRPr="00801529">
        <w:rPr>
          <w:sz w:val="24"/>
          <w:szCs w:val="24"/>
        </w:rPr>
        <w:t>tion 2022</w:t>
      </w:r>
      <w:r w:rsidRPr="00801529">
        <w:rPr>
          <w:sz w:val="24"/>
          <w:szCs w:val="24"/>
        </w:rPr>
        <w:t>)</w:t>
      </w:r>
    </w:p>
    <w:p w14:paraId="7FE4C9B5" w14:textId="77777777" w:rsidR="00A04B01" w:rsidRPr="00801529" w:rsidRDefault="00A04B01" w:rsidP="00A04B01">
      <w:pPr>
        <w:rPr>
          <w:sz w:val="24"/>
          <w:szCs w:val="24"/>
        </w:rPr>
      </w:pPr>
    </w:p>
    <w:p w14:paraId="319ACC29" w14:textId="05093E92" w:rsidR="00A04B01" w:rsidRPr="00801529" w:rsidRDefault="00A04B01" w:rsidP="00A04B01">
      <w:pPr>
        <w:rPr>
          <w:sz w:val="24"/>
          <w:szCs w:val="24"/>
        </w:rPr>
      </w:pPr>
      <w:r w:rsidRPr="00801529">
        <w:rPr>
          <w:sz w:val="24"/>
          <w:szCs w:val="24"/>
        </w:rPr>
        <w:t>Regarding this incident, I had several responsibilities and procedures to consider. For instance, I firstly needed to properly understand what had happened in order to be certain in the actions I needed to undertake next. This meant that due to the level of communication possible between me and the victim, further assistance would be needed. It is a right of any victim to understand what is going on and, to be understood when interacting with police (College of Policing, 2021). I decided that I would need to gain access to a translator to get a full statement from the victim and so decided to call language line, which is a Police Force approved resource for handling victims of crime with an inability to communicate with officers. This allowed me to take a proper statement from the victim and fully identify the offences that had been committed. I think I did well at this stage to identify the needs of the victim and immediately get in contact with a translator. This allowed me to help the victim more fully.</w:t>
      </w:r>
    </w:p>
    <w:p w14:paraId="7AB7A286" w14:textId="77777777" w:rsidR="000171EC" w:rsidRPr="00801529" w:rsidRDefault="000171EC" w:rsidP="00A04B01">
      <w:pPr>
        <w:rPr>
          <w:sz w:val="24"/>
          <w:szCs w:val="24"/>
        </w:rPr>
      </w:pPr>
    </w:p>
    <w:p w14:paraId="1A9710C5" w14:textId="5ACB8FD0" w:rsidR="00A04B01" w:rsidRPr="00801529" w:rsidRDefault="00A04B01" w:rsidP="00A04B01">
      <w:pPr>
        <w:rPr>
          <w:sz w:val="24"/>
          <w:szCs w:val="24"/>
        </w:rPr>
      </w:pPr>
      <w:r w:rsidRPr="00801529">
        <w:rPr>
          <w:sz w:val="24"/>
          <w:szCs w:val="24"/>
        </w:rPr>
        <w:t>Immediately before the statement I conducted a victim needs assessment to consider if the victim needed any referrals, special measures in court, or a multi-agency referral. This is a right of any victim “to be referred to services that support victims and have services and support tailored to their needs” (College of policing, 2021). This was done verbally with the victim via a translator. I submitted a public protection notification report for the victim and went through the 28 domestic abuse stalking and harassment questions which are mandatory in domestic abuse incidents and would allow for a vulnerability grading of the victim to aid in assessing the victims</w:t>
      </w:r>
      <w:r w:rsidR="000171EC" w:rsidRPr="00801529">
        <w:rPr>
          <w:sz w:val="24"/>
          <w:szCs w:val="24"/>
        </w:rPr>
        <w:t>’</w:t>
      </w:r>
      <w:r w:rsidRPr="00801529">
        <w:rPr>
          <w:sz w:val="24"/>
          <w:szCs w:val="24"/>
        </w:rPr>
        <w:t xml:space="preserve"> eligibility for enhanced</w:t>
      </w:r>
      <w:r w:rsidR="000171EC" w:rsidRPr="00801529">
        <w:rPr>
          <w:sz w:val="24"/>
          <w:szCs w:val="24"/>
        </w:rPr>
        <w:t xml:space="preserve"> services</w:t>
      </w:r>
      <w:r w:rsidRPr="00801529">
        <w:rPr>
          <w:sz w:val="24"/>
          <w:szCs w:val="24"/>
        </w:rPr>
        <w:t>.  I then decided, by considering everything I knew about the victim and incident, that the victim was a high-risk victim and as such was eligible for an enhanced service and further multi agency referral due to her vulnerability.  I believe on reflection that I carried out all the necessary referrals and forms here to allow full understanding of the victim’s needs, everything I did was checked and finalised by my supervisor.</w:t>
      </w:r>
    </w:p>
    <w:p w14:paraId="4E58F867" w14:textId="77777777" w:rsidR="000171EC" w:rsidRPr="00801529" w:rsidRDefault="000171EC" w:rsidP="00A04B01">
      <w:pPr>
        <w:rPr>
          <w:sz w:val="24"/>
          <w:szCs w:val="24"/>
        </w:rPr>
      </w:pPr>
    </w:p>
    <w:p w14:paraId="306B212C" w14:textId="463E5917" w:rsidR="00A04B01" w:rsidRPr="00801529" w:rsidRDefault="00A04B01" w:rsidP="00A04B01">
      <w:pPr>
        <w:rPr>
          <w:sz w:val="24"/>
          <w:szCs w:val="24"/>
        </w:rPr>
      </w:pPr>
      <w:r w:rsidRPr="00801529">
        <w:rPr>
          <w:sz w:val="24"/>
          <w:szCs w:val="24"/>
        </w:rPr>
        <w:t xml:space="preserve">When taking the statement, I asked the victim if she would be willing to attend court should it be necessary. She agreed that she would be. I made sure that it was known on the statement that the victim would need further communication aid in court, I then asked the victim if she would like any special measures in court such as giving evidence over video link, behind a screen or through a visual recorded interview. This right can be afforded when the victim is intimidated and suffering from fear and distress as a result of needing to testify (Crown Prosecution service 2021). I then took the statement from the victim, however, due to lack of specific times and dates of when the victim had been assaulted and the lack of any images or witnesses to the assault, I knew the offences would be harder to prove. I was honest with the victim at this point and informed her that it would be more difficult but not impossible to charge the suspected offender but that I would explore every avenue and that she would still receive support and victim care, as well as being safeguarded. </w:t>
      </w:r>
    </w:p>
    <w:p w14:paraId="60ECA0BE" w14:textId="77777777" w:rsidR="000171EC" w:rsidRPr="00801529" w:rsidRDefault="000171EC" w:rsidP="00A04B01">
      <w:pPr>
        <w:rPr>
          <w:sz w:val="24"/>
          <w:szCs w:val="24"/>
        </w:rPr>
      </w:pPr>
    </w:p>
    <w:p w14:paraId="18E45307" w14:textId="70DF8D9C" w:rsidR="00A04B01" w:rsidRPr="00801529" w:rsidRDefault="00A04B01" w:rsidP="00A04B01">
      <w:pPr>
        <w:rPr>
          <w:sz w:val="24"/>
          <w:szCs w:val="24"/>
        </w:rPr>
      </w:pPr>
      <w:r w:rsidRPr="00801529">
        <w:rPr>
          <w:sz w:val="24"/>
          <w:szCs w:val="24"/>
        </w:rPr>
        <w:t xml:space="preserve">I then offered the victim the chance to give a victim personal statement, which allows a victim to give a statement explaining how this abuse has personally affected them in their day-to-day life and their thoughts and feelings regarding it. The Victim personal statement is another right set out in the victim codes of practice (College of Policing, 2021). </w:t>
      </w:r>
    </w:p>
    <w:p w14:paraId="4B488BCA" w14:textId="77777777" w:rsidR="000171EC" w:rsidRPr="00801529" w:rsidRDefault="000171EC" w:rsidP="00A04B01">
      <w:pPr>
        <w:rPr>
          <w:sz w:val="24"/>
          <w:szCs w:val="24"/>
        </w:rPr>
      </w:pPr>
    </w:p>
    <w:p w14:paraId="0A51F64F" w14:textId="39279070" w:rsidR="00A04B01" w:rsidRPr="00801529" w:rsidRDefault="00A04B01" w:rsidP="00A04B01">
      <w:pPr>
        <w:rPr>
          <w:sz w:val="24"/>
          <w:szCs w:val="24"/>
        </w:rPr>
      </w:pPr>
      <w:r w:rsidRPr="00801529">
        <w:rPr>
          <w:sz w:val="24"/>
          <w:szCs w:val="24"/>
        </w:rPr>
        <w:t>I did my utmost to consider my own biases and preconceptions in this case to ensure I provided and honest, impartial, fair, and transparent service to the victim based only on the facts of the case and my own critical analysis and in line with the core competencies and values of the police service (College of Policing, 2022)</w:t>
      </w:r>
    </w:p>
    <w:p w14:paraId="3DDCDA2D" w14:textId="77777777" w:rsidR="000171EC" w:rsidRPr="00801529" w:rsidRDefault="000171EC" w:rsidP="00A04B01">
      <w:pPr>
        <w:rPr>
          <w:sz w:val="24"/>
          <w:szCs w:val="24"/>
        </w:rPr>
      </w:pPr>
    </w:p>
    <w:p w14:paraId="0562E21C" w14:textId="77777777" w:rsidR="00A04B01" w:rsidRPr="00801529" w:rsidRDefault="00A04B01" w:rsidP="00A04B01">
      <w:pPr>
        <w:rPr>
          <w:sz w:val="24"/>
          <w:szCs w:val="24"/>
        </w:rPr>
      </w:pPr>
      <w:r w:rsidRPr="00801529">
        <w:rPr>
          <w:sz w:val="24"/>
          <w:szCs w:val="24"/>
        </w:rPr>
        <w:t>With the information from the statement, and the initial disclosure from the witness, I had enough information to arrest the suspected perpetrator of the crime. I did this in accordance with Section 24, Code G of the Police and criminal Evidence act 1984 which allows for the arrest of any person suspected to have committed a crime (Gov.uk, 2012). The arrest of the suspect was important not only because he was suspected of committing an offence, but also to safeguard the victim and reassure them that positive action was being taken. It also informed the suspect that he was under observation by the police which may have affected his propensity to reoffend.</w:t>
      </w:r>
    </w:p>
    <w:p w14:paraId="3D89027F" w14:textId="5CAAC0BF" w:rsidR="00A04B01" w:rsidRPr="00801529" w:rsidRDefault="00A04B01" w:rsidP="00A04B01">
      <w:pPr>
        <w:rPr>
          <w:sz w:val="24"/>
          <w:szCs w:val="24"/>
        </w:rPr>
      </w:pPr>
      <w:r w:rsidRPr="00801529">
        <w:rPr>
          <w:sz w:val="24"/>
          <w:szCs w:val="24"/>
        </w:rPr>
        <w:t>I returned to the victim and updated them on the arrest of the suspect and what would happen next, I established how and on what timescale the victim would like to be updated on the case and offered to aid in her attending a women’s refuge. She refused further aid at this point as she stated that the offender did not have a key to her home and so would not easily gain access. I informed her that should anything further occur she should immediately call the police. I then finished submitting the proper victim codes onto the NICHE OEL regarding victim engagement. The case is still open, and I am continuing to update the victim on this matter.</w:t>
      </w:r>
    </w:p>
    <w:p w14:paraId="1DB13568" w14:textId="77777777" w:rsidR="000171EC" w:rsidRPr="00801529" w:rsidRDefault="000171EC" w:rsidP="00A04B01">
      <w:pPr>
        <w:rPr>
          <w:sz w:val="24"/>
          <w:szCs w:val="24"/>
        </w:rPr>
      </w:pPr>
    </w:p>
    <w:p w14:paraId="4C319010" w14:textId="325A9E57" w:rsidR="00A04B01" w:rsidRPr="00801529" w:rsidRDefault="00A04B01" w:rsidP="00A04B01">
      <w:pPr>
        <w:rPr>
          <w:sz w:val="24"/>
          <w:szCs w:val="24"/>
        </w:rPr>
      </w:pPr>
      <w:r w:rsidRPr="00801529">
        <w:rPr>
          <w:sz w:val="24"/>
          <w:szCs w:val="24"/>
        </w:rPr>
        <w:t xml:space="preserve">In analysis, I believe I have conducted myself appropriately during this incident. I recognised early the needs of this victim and realised the importance of getting it right when dealing with someone who cannot communicate effectively and the consequences if it was not. I made all the appropriate agencies aware of the risk level to this individual and carried out the proper referrals for her. I took note of and maintained every right under the victim’s code and conducted myself properly in respect to the policing competencies and values framework. </w:t>
      </w:r>
    </w:p>
    <w:p w14:paraId="597934FD" w14:textId="77777777" w:rsidR="000171EC" w:rsidRPr="00801529" w:rsidRDefault="000171EC" w:rsidP="00A04B01">
      <w:pPr>
        <w:rPr>
          <w:sz w:val="24"/>
          <w:szCs w:val="24"/>
        </w:rPr>
      </w:pPr>
    </w:p>
    <w:p w14:paraId="24708C0F" w14:textId="19F2AF65" w:rsidR="00A04B01" w:rsidRPr="00801529" w:rsidRDefault="00A04B01" w:rsidP="00A04B01">
      <w:pPr>
        <w:rPr>
          <w:sz w:val="24"/>
          <w:szCs w:val="24"/>
        </w:rPr>
      </w:pPr>
      <w:r w:rsidRPr="00801529">
        <w:rPr>
          <w:sz w:val="24"/>
          <w:szCs w:val="24"/>
        </w:rPr>
        <w:t>However, my response to this incident was not perfect. The initial statement I took from the victim was lacking in detail and I needed some help from other officers in ensuring I got everything that I needed. I also felt that I had not conveyed enough empathy to the victim as I had been too focused on getting my procedures correct. This could have affected the amount of disclosure from the victim.</w:t>
      </w:r>
    </w:p>
    <w:p w14:paraId="0E3F753C" w14:textId="77777777" w:rsidR="000171EC" w:rsidRPr="00801529" w:rsidRDefault="000171EC" w:rsidP="00A04B01">
      <w:pPr>
        <w:rPr>
          <w:sz w:val="24"/>
          <w:szCs w:val="24"/>
        </w:rPr>
      </w:pPr>
    </w:p>
    <w:p w14:paraId="0CB9D18D" w14:textId="77777777" w:rsidR="00A04B01" w:rsidRPr="00801529" w:rsidRDefault="00A04B01" w:rsidP="00A04B01">
      <w:pPr>
        <w:rPr>
          <w:sz w:val="24"/>
          <w:szCs w:val="24"/>
        </w:rPr>
      </w:pPr>
      <w:r w:rsidRPr="00801529">
        <w:rPr>
          <w:sz w:val="24"/>
          <w:szCs w:val="24"/>
        </w:rPr>
        <w:t>I will attempt to learn from this in the future by observing other officers taking statements and reading through them after. This will allow me to observe vital parts of statements that need to be taken and thus improve crime outcomes in future. I will also attempt to be more human and empathetic towards victims and witnesses when speaking to them and have asked my tutor to give me feedback on my interactions during such events. This will hopefully improve my work in future.</w:t>
      </w:r>
    </w:p>
    <w:p w14:paraId="4FA8C73E" w14:textId="77777777" w:rsidR="00A04B01" w:rsidRPr="00801529" w:rsidRDefault="00A04B01" w:rsidP="00A04B01">
      <w:pPr>
        <w:rPr>
          <w:sz w:val="24"/>
          <w:szCs w:val="24"/>
        </w:rPr>
      </w:pPr>
    </w:p>
    <w:p w14:paraId="18F07822" w14:textId="77777777" w:rsidR="00A04B01" w:rsidRPr="00801529" w:rsidRDefault="00A04B01" w:rsidP="00A04B01">
      <w:pPr>
        <w:rPr>
          <w:sz w:val="24"/>
          <w:szCs w:val="24"/>
        </w:rPr>
      </w:pPr>
    </w:p>
    <w:p w14:paraId="5C3D6553" w14:textId="17D50063" w:rsidR="00A04B01" w:rsidRDefault="00E611D0" w:rsidP="00A04B01">
      <w:r>
        <w:t>1629 Words</w:t>
      </w:r>
    </w:p>
    <w:p w14:paraId="12014653" w14:textId="55F3990C" w:rsidR="00F64C5B" w:rsidRDefault="00F64C5B" w:rsidP="00F64C5B"/>
    <w:p w14:paraId="7D43325A" w14:textId="77777777" w:rsidR="00F64C5B" w:rsidRDefault="00F64C5B" w:rsidP="00F64C5B"/>
    <w:p w14:paraId="446DD0A6" w14:textId="0648B3EC" w:rsidR="000171EC" w:rsidRPr="000171EC" w:rsidRDefault="000171EC" w:rsidP="00A04B01">
      <w:pPr>
        <w:rPr>
          <w:color w:val="auto"/>
        </w:rPr>
      </w:pPr>
    </w:p>
    <w:p w14:paraId="04D760B7" w14:textId="77777777" w:rsidR="00A04B01" w:rsidRDefault="00A04B01" w:rsidP="00A04B01"/>
    <w:p w14:paraId="695BBD67" w14:textId="55A5ECB3" w:rsidR="00711A70" w:rsidRPr="00450C83" w:rsidRDefault="00711A70"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17B533FD" w14:textId="77777777" w:rsidR="00A04B01" w:rsidRPr="00801529" w:rsidRDefault="003C458C" w:rsidP="00A04B01">
      <w:pPr>
        <w:rPr>
          <w:sz w:val="24"/>
          <w:szCs w:val="24"/>
        </w:rPr>
      </w:pPr>
      <w:r w:rsidRPr="00450C83">
        <w:rPr>
          <w:b/>
          <w:sz w:val="24"/>
          <w:szCs w:val="24"/>
        </w:rPr>
        <w:t>ANSWER</w:t>
      </w:r>
      <w:r w:rsidRPr="00801529">
        <w:rPr>
          <w:b/>
          <w:sz w:val="24"/>
          <w:szCs w:val="24"/>
        </w:rPr>
        <w:t>:</w:t>
      </w:r>
      <w:r w:rsidR="00A04B01" w:rsidRPr="00801529">
        <w:rPr>
          <w:b/>
          <w:sz w:val="24"/>
          <w:szCs w:val="24"/>
        </w:rPr>
        <w:t xml:space="preserve"> </w:t>
      </w:r>
      <w:r w:rsidR="00A04B01" w:rsidRPr="00801529">
        <w:rPr>
          <w:sz w:val="24"/>
          <w:szCs w:val="24"/>
        </w:rPr>
        <w:t xml:space="preserve">In this essay I will describe an incident which I attended and in doing so I will review the incident and how I used decision making to properly conduct my investigation of the incident and how I helped to manage an offender through the criminal justice system. </w:t>
      </w:r>
    </w:p>
    <w:p w14:paraId="1D98292F" w14:textId="3EE699B1" w:rsidR="00A04B01" w:rsidRPr="00801529" w:rsidRDefault="00A04B01" w:rsidP="00A04B01">
      <w:pPr>
        <w:rPr>
          <w:sz w:val="24"/>
          <w:szCs w:val="24"/>
        </w:rPr>
      </w:pPr>
      <w:r w:rsidRPr="00801529">
        <w:rPr>
          <w:sz w:val="24"/>
          <w:szCs w:val="24"/>
        </w:rPr>
        <w:t>This incident occurred during a recent afternoon shift. I was on duty when I responded to a call of a violent domestic that had taken place between a female and her boyfriend stating that he had assaulted her and caused her injury.</w:t>
      </w:r>
    </w:p>
    <w:p w14:paraId="2FA3009B" w14:textId="77777777" w:rsidR="00A04B01" w:rsidRPr="00801529" w:rsidRDefault="00A04B01" w:rsidP="00A04B01">
      <w:pPr>
        <w:rPr>
          <w:sz w:val="24"/>
          <w:szCs w:val="24"/>
        </w:rPr>
      </w:pPr>
    </w:p>
    <w:p w14:paraId="7170B35B" w14:textId="77777777" w:rsidR="00A04B01" w:rsidRPr="00801529" w:rsidRDefault="00A04B01" w:rsidP="00A04B01">
      <w:pPr>
        <w:rPr>
          <w:sz w:val="24"/>
          <w:szCs w:val="24"/>
        </w:rPr>
      </w:pPr>
      <w:r w:rsidRPr="00801529">
        <w:rPr>
          <w:sz w:val="24"/>
          <w:szCs w:val="24"/>
        </w:rPr>
        <w:t>Before arriving at the incident, I contacted the control centre to gather any further information and intelligence held on the police database for female and her boyfriend. This was to identify any warning markers either person may have regarding violence or previous incidents and would help me to begin to assess the threat and risks posed and to develop my strategy for dealing with what I would be facing. This is in line with the first two stages of the National decision model (College of Policing 2013) I learnt from the control centre that there were no recorded previous incidents of domestic violence at the address and that there were no warning markers on either individual. I also spoke to my colleague, and we decided that upon arrival we would separate the two individuals concerned into different rooms and speak to them separately, we would however remain in sight of each other, if possible, to lower risk.</w:t>
      </w:r>
    </w:p>
    <w:p w14:paraId="0B9DAE9C" w14:textId="7A923BA2" w:rsidR="00A04B01" w:rsidRDefault="00A04B01" w:rsidP="00A04B01">
      <w:pPr>
        <w:spacing w:before="240"/>
        <w:rPr>
          <w:color w:val="222222"/>
          <w:sz w:val="24"/>
          <w:szCs w:val="24"/>
          <w:shd w:val="clear" w:color="auto" w:fill="FFFFFF"/>
        </w:rPr>
      </w:pPr>
      <w:r w:rsidRPr="00801529">
        <w:rPr>
          <w:sz w:val="24"/>
          <w:szCs w:val="24"/>
        </w:rPr>
        <w:t xml:space="preserve">I also took note of my possible biases when attending an incident of this nature, in my experience with domestic violence scenarios the victim has been generally a </w:t>
      </w:r>
      <w:r w:rsidRPr="00801529">
        <w:rPr>
          <w:sz w:val="24"/>
          <w:szCs w:val="24"/>
        </w:rPr>
        <w:lastRenderedPageBreak/>
        <w:t>female. This is backed up by the office for national statistics which states that for both the year ending in March 2021 and 2020 the victim in a domestic abuse related incident has been female over 70% of the time. (Office for national statistics, 2021). This may have caused an unconscious bias in myself stereotyping the male and female roles before even learning full details of the incident. Stereotyping of groups is not always conscious and can influence decisions made by a person without the realising it (</w:t>
      </w:r>
      <w:r w:rsidRPr="00801529">
        <w:rPr>
          <w:color w:val="222222"/>
          <w:sz w:val="24"/>
          <w:szCs w:val="24"/>
          <w:shd w:val="clear" w:color="auto" w:fill="FFFFFF"/>
        </w:rPr>
        <w:t>Dee and Gershenson, 2017)</w:t>
      </w:r>
    </w:p>
    <w:p w14:paraId="5706ADE3" w14:textId="77777777" w:rsidR="0073285F" w:rsidRPr="00801529" w:rsidRDefault="0073285F" w:rsidP="00A04B01">
      <w:pPr>
        <w:spacing w:before="240"/>
        <w:rPr>
          <w:sz w:val="24"/>
          <w:szCs w:val="24"/>
        </w:rPr>
      </w:pPr>
    </w:p>
    <w:p w14:paraId="3B405696" w14:textId="77777777" w:rsidR="00A04B01" w:rsidRPr="00801529" w:rsidRDefault="00A04B01" w:rsidP="00A04B01">
      <w:pPr>
        <w:rPr>
          <w:sz w:val="24"/>
          <w:szCs w:val="24"/>
        </w:rPr>
      </w:pPr>
      <w:r w:rsidRPr="00801529">
        <w:rPr>
          <w:sz w:val="24"/>
          <w:szCs w:val="24"/>
        </w:rPr>
        <w:t xml:space="preserve"> Knowing this I made a conscious effort not to assume anything about the incident and tried to focus only on the facts and information of this scenario, this being in line with the police values of impartiality and providing a proper public service (College of policing 2022).</w:t>
      </w:r>
    </w:p>
    <w:p w14:paraId="2E469003" w14:textId="65C6C09C" w:rsidR="00A04B01" w:rsidRPr="00801529" w:rsidRDefault="00A04B01" w:rsidP="00A04B01">
      <w:pPr>
        <w:rPr>
          <w:sz w:val="24"/>
          <w:szCs w:val="24"/>
        </w:rPr>
      </w:pPr>
      <w:r w:rsidRPr="00801529">
        <w:rPr>
          <w:sz w:val="24"/>
          <w:szCs w:val="24"/>
        </w:rPr>
        <w:t xml:space="preserve">I arrived at the address and activated my Body Worn video in line with force policy for </w:t>
      </w:r>
      <w:r w:rsidR="0073285F">
        <w:rPr>
          <w:sz w:val="24"/>
          <w:szCs w:val="24"/>
        </w:rPr>
        <w:t>any domestic related incident</w:t>
      </w:r>
      <w:r w:rsidRPr="00801529">
        <w:rPr>
          <w:sz w:val="24"/>
          <w:szCs w:val="24"/>
        </w:rPr>
        <w:t>. I then considered other powers and policies at my disposal such as my power of arrest, my power under the police and criminal evidence act to use reasonable force during an arrest and the policy of positive action in any domestic incident. This again is in line with the National decision model to be aware of powers and policies at my disposal and to be aware of options and contingencies. (College of policing 2013)</w:t>
      </w:r>
    </w:p>
    <w:p w14:paraId="0DB3E36A" w14:textId="77777777" w:rsidR="00A04B01" w:rsidRPr="00801529" w:rsidRDefault="00A04B01" w:rsidP="00A04B01">
      <w:pPr>
        <w:rPr>
          <w:sz w:val="24"/>
          <w:szCs w:val="24"/>
        </w:rPr>
      </w:pPr>
    </w:p>
    <w:p w14:paraId="640F7C8F" w14:textId="49281454" w:rsidR="00A04B01" w:rsidRPr="00801529" w:rsidRDefault="00A04B01" w:rsidP="00A04B01">
      <w:pPr>
        <w:rPr>
          <w:sz w:val="24"/>
          <w:szCs w:val="24"/>
        </w:rPr>
      </w:pPr>
      <w:r w:rsidRPr="00801529">
        <w:rPr>
          <w:sz w:val="24"/>
          <w:szCs w:val="24"/>
        </w:rPr>
        <w:t>I was allowed entry into the address by a male who identified himself as the boyfriend, he appeared non-aggressive to me and informed me that the female, who was the suspected victim, was in the next room. My colleague entered the next room and spoke to the female whilst I spoke to the male. I assessed a low level of threat from him at this point and so used tactical communication to build a rapport with him and keep the situation at a level I wanted. I asked him if he knew why I was there and what had been happening prior to my arrival. He stated that he had had a verbal argument with the female who had then slapped him. He then said that he had pushed her and cause her to fall, breaking a ceramic candle holder and cutting her arm. I made note of this as a significant statement in my Pocket notebook as it seemed very relevant to the incident.</w:t>
      </w:r>
    </w:p>
    <w:p w14:paraId="21A0A48C" w14:textId="77777777" w:rsidR="00A04B01" w:rsidRPr="00801529" w:rsidRDefault="00A04B01" w:rsidP="00A04B01">
      <w:pPr>
        <w:rPr>
          <w:sz w:val="24"/>
          <w:szCs w:val="24"/>
        </w:rPr>
      </w:pPr>
    </w:p>
    <w:p w14:paraId="412A6000" w14:textId="2AD55405" w:rsidR="00A04B01" w:rsidRPr="00801529" w:rsidRDefault="00A04B01" w:rsidP="00A04B01">
      <w:pPr>
        <w:rPr>
          <w:sz w:val="24"/>
          <w:szCs w:val="24"/>
        </w:rPr>
      </w:pPr>
      <w:r w:rsidRPr="00801529">
        <w:rPr>
          <w:sz w:val="24"/>
          <w:szCs w:val="24"/>
        </w:rPr>
        <w:t>After speaking to the male, I spoke to my colleague who had assessed the female and found injuries consistent with the males’ statement of what had occurred. I then spoke to the female and took a brief first account on my Electronic Pocket Notebook where she stated that she had slapped him but that he had been the first one to be violent, she also stated that she believed he did not mean to hurt her I also asked her if anyone else had witnessed the incident or if there was any Video footage or other outstanding evidence. The female replied that there was not. I had the female sign this and submitted it. I also took photographs of the injuries. These would later be disclosed during the investigation as both a first account and a piece of information that may aid or hinder the prosecution in the process of the trial. I did this in line with the Criminal Procedure Investigation Act which states that all material obtained in an investigation must be retained and disclosed (Ministry of Justice 2015).</w:t>
      </w:r>
    </w:p>
    <w:p w14:paraId="55051064" w14:textId="77777777" w:rsidR="00A04B01" w:rsidRPr="00801529" w:rsidRDefault="00A04B01" w:rsidP="00A04B01">
      <w:pPr>
        <w:rPr>
          <w:sz w:val="24"/>
          <w:szCs w:val="24"/>
        </w:rPr>
      </w:pPr>
    </w:p>
    <w:p w14:paraId="11B1C8FA" w14:textId="3E52BE98" w:rsidR="00A04B01" w:rsidRPr="00801529" w:rsidRDefault="00A04B01" w:rsidP="00A04B01">
      <w:pPr>
        <w:rPr>
          <w:sz w:val="24"/>
          <w:szCs w:val="24"/>
        </w:rPr>
      </w:pPr>
      <w:r w:rsidRPr="00801529">
        <w:rPr>
          <w:sz w:val="24"/>
          <w:szCs w:val="24"/>
        </w:rPr>
        <w:t xml:space="preserve">I then used my discretion and considered my options on how to deal with the male. It may have been possible to have him attend for a voluntary interview due to the apparently accidental nature of the incident. However, after considering my options </w:t>
      </w:r>
      <w:r w:rsidRPr="00801529">
        <w:rPr>
          <w:sz w:val="24"/>
          <w:szCs w:val="24"/>
        </w:rPr>
        <w:lastRenderedPageBreak/>
        <w:t>and responsibilities in this matter, I deemed it necessary to arrest the male for assault. I made this decision due to safeguarding concerns for the female as I was not sure the incident was as it seemed. It also ensured both parties were split from each other as is South Wales Police policy. Upon arrest the Male made a reply to the caution which I recorded again in my pocket notebook. In review of my actions here I believe the arrest was necessary as stated and it was justified due to the injury sustained to the female. I spoke to my more experienced tutor regarding my actions, and he agreed that he thought it necessary in the situation faced with but that perhaps I could have communicated with him my thought process beforehand. I took action and reviewed this again in line with the national decision model I use for all my interactions (College of Policing 2013)</w:t>
      </w:r>
    </w:p>
    <w:p w14:paraId="0766A723" w14:textId="77777777" w:rsidR="00A04B01" w:rsidRPr="00801529" w:rsidRDefault="00A04B01" w:rsidP="00A04B01">
      <w:pPr>
        <w:rPr>
          <w:sz w:val="24"/>
          <w:szCs w:val="24"/>
        </w:rPr>
      </w:pPr>
    </w:p>
    <w:p w14:paraId="6C77E4A7" w14:textId="08269BFF" w:rsidR="00A04B01" w:rsidRPr="00801529" w:rsidRDefault="00A04B01" w:rsidP="00A04B01">
      <w:pPr>
        <w:rPr>
          <w:sz w:val="24"/>
          <w:szCs w:val="24"/>
        </w:rPr>
      </w:pPr>
      <w:r w:rsidRPr="00801529">
        <w:rPr>
          <w:sz w:val="24"/>
          <w:szCs w:val="24"/>
        </w:rPr>
        <w:t>This whole interaction was captured on my Body Worn Camera so upon my return to the Police station I ensured the camera was docked and that all the footage was uploaded to the case file created for the incident. I made sure that all relevant material I had collected was added to the file and I also ensured that all the images captured, and notes made by my colleague had been uploaded and scanned into the system. I also investigated further lines of enquiry by doing house to house neighbour inquiries. This was all done again in compliance with the Criminal Procedures investigation act to retain and disclose relevant material and to investigate all lines of enquiry (Ministry of Justice 2015). This material would later be disclosed in interview to any legal representatives and in court should it be required.</w:t>
      </w:r>
    </w:p>
    <w:p w14:paraId="4C3B348B" w14:textId="77777777" w:rsidR="00A04B01" w:rsidRPr="00801529" w:rsidRDefault="00A04B01" w:rsidP="00A04B01">
      <w:pPr>
        <w:rPr>
          <w:sz w:val="24"/>
          <w:szCs w:val="24"/>
        </w:rPr>
      </w:pPr>
    </w:p>
    <w:p w14:paraId="4E8BBF99" w14:textId="2A72E14D" w:rsidR="00A04B01" w:rsidRDefault="00A04B01" w:rsidP="00A04B01">
      <w:pPr>
        <w:rPr>
          <w:sz w:val="24"/>
          <w:szCs w:val="24"/>
        </w:rPr>
      </w:pPr>
      <w:r w:rsidRPr="00801529">
        <w:rPr>
          <w:sz w:val="24"/>
          <w:szCs w:val="24"/>
        </w:rPr>
        <w:t>In my reviewing of my response to this situation I would say that I was happy with my performance overall. I thought my interaction with the two individuals was good and I prevented any risk of violence through my speech, actions and presence. I do believe that I appropriately captured and retained information properly as is required of me by law and that I upheld my policing values of honesty, transparency and public service to the individuals involved.</w:t>
      </w:r>
    </w:p>
    <w:p w14:paraId="143A143A" w14:textId="77777777" w:rsidR="00AE0721" w:rsidRPr="00801529" w:rsidRDefault="00AE0721" w:rsidP="00A04B01">
      <w:pPr>
        <w:rPr>
          <w:sz w:val="24"/>
          <w:szCs w:val="24"/>
        </w:rPr>
      </w:pPr>
    </w:p>
    <w:p w14:paraId="62421DD5" w14:textId="77777777" w:rsidR="00A04B01" w:rsidRPr="00801529" w:rsidRDefault="00A04B01" w:rsidP="00A04B01">
      <w:pPr>
        <w:rPr>
          <w:sz w:val="24"/>
          <w:szCs w:val="24"/>
        </w:rPr>
      </w:pPr>
      <w:r w:rsidRPr="00801529">
        <w:rPr>
          <w:sz w:val="24"/>
          <w:szCs w:val="24"/>
        </w:rPr>
        <w:t>However, I did find I displayed more warmth to the female in this incident and was colder in my speech toward the suspect, this may have been due to unconsciously putting blame upon the male in this scenario too quickly. I also found my communication with my tutor was lacking when considering my options and thought processes. I should speak to my tutor more during incidents like this to gain the benefit of experience and a different perspective on what actions are suitable.</w:t>
      </w:r>
    </w:p>
    <w:p w14:paraId="1D7F58A3" w14:textId="165B8719" w:rsidR="00A04B01" w:rsidRPr="00801529" w:rsidRDefault="00A04B01" w:rsidP="00A04B01">
      <w:pPr>
        <w:rPr>
          <w:sz w:val="24"/>
          <w:szCs w:val="24"/>
        </w:rPr>
      </w:pPr>
      <w:r w:rsidRPr="00801529">
        <w:rPr>
          <w:sz w:val="24"/>
          <w:szCs w:val="24"/>
        </w:rPr>
        <w:t>In future I will attempt to be more impartial in my mannerisms when dealing with individuals, I will do this by asking my tutor to review my interactions with couples in a domestic scenario and provide feedback. I will also consult with my tutor during incidents to ask for advice and intake a different opinion into it.</w:t>
      </w:r>
    </w:p>
    <w:p w14:paraId="505A9250" w14:textId="77777777" w:rsidR="00A04B01" w:rsidRPr="00801529" w:rsidRDefault="00A04B01" w:rsidP="00A04B01">
      <w:pPr>
        <w:rPr>
          <w:sz w:val="24"/>
          <w:szCs w:val="24"/>
        </w:rPr>
      </w:pPr>
    </w:p>
    <w:p w14:paraId="76035EA8" w14:textId="023768DB" w:rsidR="003C458C" w:rsidRDefault="003C458C" w:rsidP="003C458C">
      <w:pPr>
        <w:jc w:val="both"/>
        <w:rPr>
          <w:b/>
          <w:sz w:val="24"/>
          <w:szCs w:val="24"/>
        </w:rPr>
      </w:pPr>
    </w:p>
    <w:p w14:paraId="22BE5581" w14:textId="10102F47" w:rsidR="00E611D0" w:rsidRPr="00801529" w:rsidRDefault="00E611D0" w:rsidP="003C458C">
      <w:pPr>
        <w:jc w:val="both"/>
        <w:rPr>
          <w:b/>
          <w:sz w:val="24"/>
          <w:szCs w:val="24"/>
        </w:rPr>
      </w:pPr>
      <w:r>
        <w:rPr>
          <w:b/>
          <w:sz w:val="24"/>
          <w:szCs w:val="24"/>
        </w:rPr>
        <w:t>14</w:t>
      </w:r>
      <w:r w:rsidR="0073285F">
        <w:rPr>
          <w:b/>
          <w:sz w:val="24"/>
          <w:szCs w:val="24"/>
        </w:rPr>
        <w:t>11</w:t>
      </w:r>
      <w:r>
        <w:rPr>
          <w:b/>
          <w:sz w:val="24"/>
          <w:szCs w:val="24"/>
        </w:rPr>
        <w:t xml:space="preserve"> Words</w:t>
      </w:r>
    </w:p>
    <w:p w14:paraId="52FCEE5A" w14:textId="77777777" w:rsidR="00025650" w:rsidRPr="00801529"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2A1567A" w:rsidR="00220D06" w:rsidRPr="00270EEB" w:rsidRDefault="00AE0721" w:rsidP="00FF7EBB">
            <w:pPr>
              <w:jc w:val="both"/>
              <w:rPr>
                <w:sz w:val="24"/>
                <w:szCs w:val="24"/>
              </w:rPr>
            </w:pPr>
            <w:r>
              <w:rPr>
                <w:sz w:val="24"/>
                <w:szCs w:val="24"/>
              </w:rPr>
              <w:t>Statement writing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9207305" w14:textId="77777777" w:rsidR="00220D06" w:rsidRDefault="00220D06" w:rsidP="00FF7EBB">
            <w:pPr>
              <w:jc w:val="both"/>
              <w:rPr>
                <w:sz w:val="24"/>
                <w:szCs w:val="24"/>
              </w:rPr>
            </w:pPr>
          </w:p>
          <w:p w14:paraId="1DD535CE" w14:textId="69D4D833" w:rsidR="00AE0721" w:rsidRPr="00270EEB" w:rsidRDefault="00AE0721" w:rsidP="00FF7EBB">
            <w:pPr>
              <w:jc w:val="both"/>
              <w:rPr>
                <w:sz w:val="24"/>
                <w:szCs w:val="24"/>
              </w:rPr>
            </w:pPr>
            <w:r>
              <w:rPr>
                <w:sz w:val="24"/>
                <w:szCs w:val="24"/>
              </w:rPr>
              <w:t>Observation of my tutor and reading of example statements on a range of incidents.</w:t>
            </w:r>
          </w:p>
        </w:tc>
        <w:tc>
          <w:tcPr>
            <w:tcW w:w="2230" w:type="dxa"/>
            <w:shd w:val="clear" w:color="auto" w:fill="auto"/>
          </w:tcPr>
          <w:p w14:paraId="0F527634" w14:textId="77777777" w:rsidR="00220D06" w:rsidRDefault="00220D06" w:rsidP="00FF7EBB">
            <w:pPr>
              <w:jc w:val="both"/>
              <w:rPr>
                <w:sz w:val="24"/>
                <w:szCs w:val="24"/>
              </w:rPr>
            </w:pPr>
          </w:p>
          <w:p w14:paraId="177DD410" w14:textId="4FECD96B" w:rsidR="00AE0721" w:rsidRPr="00AE0721" w:rsidRDefault="00AE0721" w:rsidP="00AE0721">
            <w:pPr>
              <w:rPr>
                <w:sz w:val="24"/>
                <w:szCs w:val="24"/>
              </w:rPr>
            </w:pPr>
            <w:r>
              <w:rPr>
                <w:sz w:val="24"/>
                <w:szCs w:val="24"/>
              </w:rPr>
              <w:t>My tutor and team members have agreed to demonstrate and provide examples to aid me.</w:t>
            </w:r>
          </w:p>
        </w:tc>
        <w:tc>
          <w:tcPr>
            <w:tcW w:w="2230" w:type="dxa"/>
            <w:shd w:val="clear" w:color="auto" w:fill="auto"/>
          </w:tcPr>
          <w:p w14:paraId="41D678DE" w14:textId="77777777" w:rsidR="62FE5CAF" w:rsidRDefault="62FE5CAF" w:rsidP="62FE5CAF">
            <w:pPr>
              <w:jc w:val="both"/>
              <w:rPr>
                <w:sz w:val="24"/>
                <w:szCs w:val="24"/>
              </w:rPr>
            </w:pPr>
          </w:p>
          <w:p w14:paraId="1F90E38B" w14:textId="06701F80" w:rsidR="00AE0721" w:rsidRDefault="00AE0721" w:rsidP="62FE5CAF">
            <w:pPr>
              <w:jc w:val="both"/>
              <w:rPr>
                <w:sz w:val="24"/>
                <w:szCs w:val="24"/>
              </w:rPr>
            </w:pPr>
            <w:r>
              <w:rPr>
                <w:sz w:val="24"/>
                <w:szCs w:val="24"/>
              </w:rPr>
              <w:t>By the end of my tutorship at the end of December 2022</w:t>
            </w:r>
            <w:r w:rsidR="00E611D0">
              <w:rPr>
                <w:sz w:val="24"/>
                <w:szCs w:val="24"/>
              </w:rPr>
              <w:t xml:space="preserve"> and asking for progress reports from my tutor after every set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5B8094DA" w:rsidR="00220D06" w:rsidRPr="00270EEB" w:rsidRDefault="00AE0721" w:rsidP="00FF7EBB">
            <w:pPr>
              <w:jc w:val="both"/>
              <w:rPr>
                <w:sz w:val="24"/>
                <w:szCs w:val="24"/>
              </w:rPr>
            </w:pPr>
            <w:r>
              <w:rPr>
                <w:sz w:val="24"/>
                <w:szCs w:val="24"/>
              </w:rPr>
              <w:t>Recognition of unconscious bias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295FA6C" w14:textId="77777777" w:rsidR="00220D06" w:rsidRDefault="00220D06" w:rsidP="00FF7EBB">
            <w:pPr>
              <w:jc w:val="both"/>
              <w:rPr>
                <w:sz w:val="24"/>
                <w:szCs w:val="24"/>
              </w:rPr>
            </w:pPr>
          </w:p>
          <w:p w14:paraId="4A5263DB" w14:textId="1B182642" w:rsidR="00AE0721" w:rsidRPr="00270EEB" w:rsidRDefault="00AE0721" w:rsidP="00FF7EBB">
            <w:pPr>
              <w:jc w:val="both"/>
              <w:rPr>
                <w:sz w:val="24"/>
                <w:szCs w:val="24"/>
              </w:rPr>
            </w:pPr>
            <w:r>
              <w:rPr>
                <w:sz w:val="24"/>
                <w:szCs w:val="24"/>
              </w:rPr>
              <w:t>Analyse my assumptions of incidents before arrival and review what mistakes I have made in my preconceptions.</w:t>
            </w:r>
          </w:p>
        </w:tc>
        <w:tc>
          <w:tcPr>
            <w:tcW w:w="2230" w:type="dxa"/>
            <w:shd w:val="clear" w:color="auto" w:fill="auto"/>
          </w:tcPr>
          <w:p w14:paraId="44197E46" w14:textId="77777777" w:rsidR="00220D06" w:rsidRDefault="00220D06" w:rsidP="00FF7EBB">
            <w:pPr>
              <w:jc w:val="both"/>
              <w:rPr>
                <w:sz w:val="24"/>
                <w:szCs w:val="24"/>
              </w:rPr>
            </w:pPr>
          </w:p>
          <w:p w14:paraId="55CDA8EA" w14:textId="536B22C2" w:rsidR="00AE0721" w:rsidRPr="00270EEB" w:rsidRDefault="00AE0721" w:rsidP="00FF7EBB">
            <w:pPr>
              <w:jc w:val="both"/>
              <w:rPr>
                <w:sz w:val="24"/>
                <w:szCs w:val="24"/>
              </w:rPr>
            </w:pPr>
            <w:r>
              <w:rPr>
                <w:sz w:val="24"/>
                <w:szCs w:val="24"/>
              </w:rPr>
              <w:t xml:space="preserve">My tutor will aid me in reviewing incidents after attendance to help me compare what I assumed beforehand and the reality of </w:t>
            </w:r>
            <w:r w:rsidR="00E611D0">
              <w:rPr>
                <w:sz w:val="24"/>
                <w:szCs w:val="24"/>
              </w:rPr>
              <w:t>the incident.</w:t>
            </w:r>
          </w:p>
        </w:tc>
        <w:tc>
          <w:tcPr>
            <w:tcW w:w="2230" w:type="dxa"/>
            <w:shd w:val="clear" w:color="auto" w:fill="auto"/>
          </w:tcPr>
          <w:p w14:paraId="3573B059" w14:textId="77777777" w:rsidR="62FE5CAF" w:rsidRDefault="62FE5CAF" w:rsidP="62FE5CAF">
            <w:pPr>
              <w:jc w:val="both"/>
              <w:rPr>
                <w:sz w:val="24"/>
                <w:szCs w:val="24"/>
              </w:rPr>
            </w:pPr>
          </w:p>
          <w:p w14:paraId="07E38501" w14:textId="77777777" w:rsidR="00E611D0" w:rsidRDefault="00E611D0" w:rsidP="00E611D0">
            <w:pPr>
              <w:rPr>
                <w:sz w:val="24"/>
                <w:szCs w:val="24"/>
              </w:rPr>
            </w:pPr>
          </w:p>
          <w:p w14:paraId="25AAFC86" w14:textId="36AC2C88" w:rsidR="00E611D0" w:rsidRPr="00E611D0" w:rsidRDefault="00E611D0" w:rsidP="00E611D0">
            <w:pPr>
              <w:rPr>
                <w:sz w:val="24"/>
                <w:szCs w:val="24"/>
              </w:rPr>
            </w:pPr>
            <w:r>
              <w:rPr>
                <w:sz w:val="24"/>
                <w:szCs w:val="24"/>
              </w:rPr>
              <w:t xml:space="preserve">Again by the end of my tutorship in December 2022 </w:t>
            </w:r>
            <w:r>
              <w:rPr>
                <w:sz w:val="24"/>
                <w:szCs w:val="24"/>
              </w:rPr>
              <w:t>and asking for progress reports from my tutor after every set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C258141" w:rsidR="00220D06" w:rsidRPr="00270EEB" w:rsidRDefault="00E611D0" w:rsidP="00FF7EBB">
            <w:pPr>
              <w:jc w:val="both"/>
              <w:rPr>
                <w:sz w:val="24"/>
                <w:szCs w:val="24"/>
              </w:rPr>
            </w:pPr>
            <w:r>
              <w:rPr>
                <w:sz w:val="24"/>
                <w:szCs w:val="24"/>
              </w:rPr>
              <w:t>Display more empathy when interacting with the public</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ED00934" w14:textId="77777777" w:rsidR="00220D06" w:rsidRDefault="00220D06" w:rsidP="00FF7EBB">
            <w:pPr>
              <w:jc w:val="both"/>
              <w:rPr>
                <w:sz w:val="24"/>
                <w:szCs w:val="24"/>
              </w:rPr>
            </w:pPr>
          </w:p>
          <w:p w14:paraId="568C69DA" w14:textId="4C344931" w:rsidR="00E611D0" w:rsidRPr="00270EEB" w:rsidRDefault="00E611D0" w:rsidP="00FF7EBB">
            <w:pPr>
              <w:jc w:val="both"/>
              <w:rPr>
                <w:sz w:val="24"/>
                <w:szCs w:val="24"/>
              </w:rPr>
            </w:pPr>
            <w:r>
              <w:rPr>
                <w:sz w:val="24"/>
                <w:szCs w:val="24"/>
              </w:rPr>
              <w:t>I will attempt to speak to people more personally and take a greater interest in them and build up better rapport</w:t>
            </w:r>
          </w:p>
        </w:tc>
        <w:tc>
          <w:tcPr>
            <w:tcW w:w="2230" w:type="dxa"/>
            <w:shd w:val="clear" w:color="auto" w:fill="auto"/>
          </w:tcPr>
          <w:p w14:paraId="5970E3B1" w14:textId="77777777" w:rsidR="00220D06" w:rsidRDefault="00220D06" w:rsidP="00FF7EBB">
            <w:pPr>
              <w:jc w:val="both"/>
              <w:rPr>
                <w:sz w:val="24"/>
                <w:szCs w:val="24"/>
              </w:rPr>
            </w:pPr>
          </w:p>
          <w:p w14:paraId="43515E47" w14:textId="77777777" w:rsidR="00E611D0" w:rsidRDefault="00E611D0" w:rsidP="00FF7EBB">
            <w:pPr>
              <w:jc w:val="both"/>
              <w:rPr>
                <w:sz w:val="24"/>
                <w:szCs w:val="24"/>
              </w:rPr>
            </w:pPr>
          </w:p>
          <w:p w14:paraId="63C5B3FF" w14:textId="60BC5F31" w:rsidR="00E611D0" w:rsidRPr="00270EEB" w:rsidRDefault="00E611D0" w:rsidP="00FF7EBB">
            <w:pPr>
              <w:jc w:val="both"/>
              <w:rPr>
                <w:sz w:val="24"/>
                <w:szCs w:val="24"/>
              </w:rPr>
            </w:pPr>
            <w:r>
              <w:rPr>
                <w:sz w:val="24"/>
                <w:szCs w:val="24"/>
              </w:rPr>
              <w:t>My colleagues will give me feedback on my demeanour in interactions with the public</w:t>
            </w:r>
          </w:p>
        </w:tc>
        <w:tc>
          <w:tcPr>
            <w:tcW w:w="2230" w:type="dxa"/>
            <w:shd w:val="clear" w:color="auto" w:fill="auto"/>
          </w:tcPr>
          <w:p w14:paraId="5ACA46B8" w14:textId="77777777" w:rsidR="62FE5CAF" w:rsidRDefault="62FE5CAF" w:rsidP="62FE5CAF">
            <w:pPr>
              <w:jc w:val="both"/>
              <w:rPr>
                <w:sz w:val="24"/>
                <w:szCs w:val="24"/>
              </w:rPr>
            </w:pPr>
          </w:p>
          <w:p w14:paraId="5A4090B6" w14:textId="2232641D" w:rsidR="00E611D0" w:rsidRDefault="00E611D0" w:rsidP="62FE5CAF">
            <w:pPr>
              <w:jc w:val="both"/>
              <w:rPr>
                <w:sz w:val="24"/>
                <w:szCs w:val="24"/>
              </w:rPr>
            </w:pPr>
            <w:r>
              <w:rPr>
                <w:sz w:val="24"/>
                <w:szCs w:val="24"/>
              </w:rPr>
              <w:t>By the end of my tutorship at the end of December 2022 and asking for progress reports from my tutor after every set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2A5F0C4" w14:textId="77777777" w:rsidR="00287BB3" w:rsidRDefault="00287BB3" w:rsidP="00287BB3"/>
    <w:p w14:paraId="73125DE0" w14:textId="26407ADC" w:rsidR="00287BB3" w:rsidRPr="005067A3" w:rsidRDefault="00287BB3" w:rsidP="00287BB3">
      <w:pPr>
        <w:jc w:val="both"/>
        <w:rPr>
          <w:color w:val="auto"/>
          <w:sz w:val="24"/>
          <w:szCs w:val="24"/>
        </w:rPr>
      </w:pPr>
      <w:r w:rsidRPr="005067A3">
        <w:rPr>
          <w:color w:val="auto"/>
          <w:shd w:val="clear" w:color="auto" w:fill="FFFFFF"/>
        </w:rPr>
        <w:t xml:space="preserve">Baikie, K.A. and Wilhelm, K., </w:t>
      </w:r>
      <w:r w:rsidR="00DD15C8">
        <w:rPr>
          <w:color w:val="auto"/>
          <w:shd w:val="clear" w:color="auto" w:fill="FFFFFF"/>
        </w:rPr>
        <w:t>(</w:t>
      </w:r>
      <w:r w:rsidRPr="005067A3">
        <w:rPr>
          <w:color w:val="auto"/>
          <w:shd w:val="clear" w:color="auto" w:fill="FFFFFF"/>
        </w:rPr>
        <w:t>2005</w:t>
      </w:r>
      <w:r w:rsidR="00DD15C8">
        <w:rPr>
          <w:color w:val="auto"/>
          <w:shd w:val="clear" w:color="auto" w:fill="FFFFFF"/>
        </w:rPr>
        <w:t>)</w:t>
      </w:r>
      <w:r w:rsidRPr="005067A3">
        <w:rPr>
          <w:color w:val="auto"/>
          <w:shd w:val="clear" w:color="auto" w:fill="FFFFFF"/>
        </w:rPr>
        <w:t xml:space="preserve">. </w:t>
      </w:r>
      <w:r w:rsidR="00DD15C8">
        <w:rPr>
          <w:color w:val="auto"/>
          <w:shd w:val="clear" w:color="auto" w:fill="FFFFFF"/>
        </w:rPr>
        <w:t>‘</w:t>
      </w:r>
      <w:r w:rsidRPr="005067A3">
        <w:rPr>
          <w:color w:val="auto"/>
          <w:shd w:val="clear" w:color="auto" w:fill="FFFFFF"/>
        </w:rPr>
        <w:t>Emotional and physical health benefits of expressive writing</w:t>
      </w:r>
      <w:r w:rsidR="00DD15C8">
        <w:rPr>
          <w:color w:val="auto"/>
          <w:shd w:val="clear" w:color="auto" w:fill="FFFFFF"/>
        </w:rPr>
        <w:t>’</w:t>
      </w:r>
      <w:r w:rsidRPr="005067A3">
        <w:rPr>
          <w:color w:val="auto"/>
          <w:shd w:val="clear" w:color="auto" w:fill="FFFFFF"/>
        </w:rPr>
        <w:t>. </w:t>
      </w:r>
      <w:r w:rsidRPr="005067A3">
        <w:rPr>
          <w:i/>
          <w:iCs/>
          <w:color w:val="auto"/>
          <w:shd w:val="clear" w:color="auto" w:fill="FFFFFF"/>
        </w:rPr>
        <w:t>Advances in psychiatric treatment</w:t>
      </w:r>
      <w:r w:rsidRPr="005067A3">
        <w:rPr>
          <w:color w:val="auto"/>
          <w:shd w:val="clear" w:color="auto" w:fill="FFFFFF"/>
        </w:rPr>
        <w:t>, </w:t>
      </w:r>
      <w:r w:rsidRPr="005067A3">
        <w:rPr>
          <w:i/>
          <w:iCs/>
          <w:color w:val="auto"/>
          <w:shd w:val="clear" w:color="auto" w:fill="FFFFFF"/>
        </w:rPr>
        <w:t>11</w:t>
      </w:r>
      <w:r w:rsidRPr="005067A3">
        <w:rPr>
          <w:color w:val="auto"/>
          <w:shd w:val="clear" w:color="auto" w:fill="FFFFFF"/>
        </w:rPr>
        <w:t>(5), pp.338-346</w:t>
      </w:r>
    </w:p>
    <w:p w14:paraId="17D0487E" w14:textId="77777777" w:rsidR="00287BB3" w:rsidRDefault="00287BB3" w:rsidP="00287BB3">
      <w:pPr>
        <w:rPr>
          <w:color w:val="auto"/>
          <w:shd w:val="clear" w:color="auto" w:fill="FFFFFF"/>
        </w:rPr>
      </w:pPr>
    </w:p>
    <w:p w14:paraId="19EF78CC" w14:textId="7B148B3F" w:rsidR="00287BB3" w:rsidRPr="005067A3" w:rsidRDefault="00287BB3" w:rsidP="00287BB3">
      <w:pPr>
        <w:rPr>
          <w:color w:val="auto"/>
          <w:shd w:val="clear" w:color="auto" w:fill="FFFFFF"/>
        </w:rPr>
      </w:pPr>
      <w:r w:rsidRPr="005067A3">
        <w:rPr>
          <w:color w:val="auto"/>
          <w:shd w:val="clear" w:color="auto" w:fill="FFFFFF"/>
        </w:rPr>
        <w:t xml:space="preserve">Buote, V.M., Pancer, S.M., Pratt, M.W., Adams, G., Birnie-Lefcovitch, S., Polivy, J. and Wintre, M.G., </w:t>
      </w:r>
      <w:r w:rsidR="00DD15C8">
        <w:rPr>
          <w:color w:val="auto"/>
          <w:shd w:val="clear" w:color="auto" w:fill="FFFFFF"/>
        </w:rPr>
        <w:t>(</w:t>
      </w:r>
      <w:r w:rsidRPr="005067A3">
        <w:rPr>
          <w:color w:val="auto"/>
          <w:shd w:val="clear" w:color="auto" w:fill="FFFFFF"/>
        </w:rPr>
        <w:t>2007</w:t>
      </w:r>
      <w:r w:rsidR="00DD15C8">
        <w:rPr>
          <w:color w:val="auto"/>
          <w:shd w:val="clear" w:color="auto" w:fill="FFFFFF"/>
        </w:rPr>
        <w:t>)</w:t>
      </w:r>
      <w:r w:rsidRPr="005067A3">
        <w:rPr>
          <w:color w:val="auto"/>
          <w:shd w:val="clear" w:color="auto" w:fill="FFFFFF"/>
        </w:rPr>
        <w:t xml:space="preserve">. </w:t>
      </w:r>
      <w:r w:rsidR="00DD15C8">
        <w:rPr>
          <w:color w:val="auto"/>
          <w:shd w:val="clear" w:color="auto" w:fill="FFFFFF"/>
        </w:rPr>
        <w:t>‘</w:t>
      </w:r>
      <w:r w:rsidRPr="005067A3">
        <w:rPr>
          <w:color w:val="auto"/>
          <w:shd w:val="clear" w:color="auto" w:fill="FFFFFF"/>
        </w:rPr>
        <w:t>The importance of friends: Friendship and adjustment among 1st-year university students</w:t>
      </w:r>
      <w:r w:rsidR="00DD15C8">
        <w:rPr>
          <w:color w:val="auto"/>
          <w:shd w:val="clear" w:color="auto" w:fill="FFFFFF"/>
        </w:rPr>
        <w:t>’</w:t>
      </w:r>
      <w:r w:rsidRPr="005067A3">
        <w:rPr>
          <w:color w:val="auto"/>
          <w:shd w:val="clear" w:color="auto" w:fill="FFFFFF"/>
        </w:rPr>
        <w:t>. </w:t>
      </w:r>
      <w:r w:rsidRPr="005067A3">
        <w:rPr>
          <w:i/>
          <w:iCs/>
          <w:color w:val="auto"/>
          <w:shd w:val="clear" w:color="auto" w:fill="FFFFFF"/>
        </w:rPr>
        <w:t>Journal of adolescent research</w:t>
      </w:r>
      <w:r w:rsidRPr="005067A3">
        <w:rPr>
          <w:color w:val="auto"/>
          <w:shd w:val="clear" w:color="auto" w:fill="FFFFFF"/>
        </w:rPr>
        <w:t>, </w:t>
      </w:r>
      <w:r w:rsidRPr="005067A3">
        <w:rPr>
          <w:i/>
          <w:iCs/>
          <w:color w:val="auto"/>
          <w:shd w:val="clear" w:color="auto" w:fill="FFFFFF"/>
        </w:rPr>
        <w:t>22</w:t>
      </w:r>
      <w:r w:rsidRPr="005067A3">
        <w:rPr>
          <w:color w:val="auto"/>
          <w:shd w:val="clear" w:color="auto" w:fill="FFFFFF"/>
        </w:rPr>
        <w:t>(6), pp.665-689.</w:t>
      </w:r>
    </w:p>
    <w:p w14:paraId="6706116D" w14:textId="77777777" w:rsidR="00390074" w:rsidRPr="00270EEB" w:rsidRDefault="00390074" w:rsidP="00FF7EBB">
      <w:pPr>
        <w:jc w:val="both"/>
        <w:rPr>
          <w:b/>
          <w:sz w:val="24"/>
          <w:szCs w:val="24"/>
        </w:rPr>
      </w:pPr>
    </w:p>
    <w:p w14:paraId="2A908470" w14:textId="6EF31F52" w:rsidR="008E5249" w:rsidRDefault="008E5249" w:rsidP="008E5249">
      <w:r>
        <w:rPr>
          <w:color w:val="222222"/>
          <w:shd w:val="clear" w:color="auto" w:fill="FFFFFF"/>
        </w:rPr>
        <w:t xml:space="preserve">College of Policing 2022. </w:t>
      </w:r>
      <w:r w:rsidR="00DD15C8">
        <w:rPr>
          <w:color w:val="222222"/>
          <w:shd w:val="clear" w:color="auto" w:fill="FFFFFF"/>
        </w:rPr>
        <w:t>‘</w:t>
      </w:r>
      <w:r>
        <w:rPr>
          <w:color w:val="222222"/>
          <w:shd w:val="clear" w:color="auto" w:fill="FFFFFF"/>
        </w:rPr>
        <w:t>Competencies and value framework</w:t>
      </w:r>
      <w:r w:rsidR="00DD15C8">
        <w:rPr>
          <w:color w:val="222222"/>
          <w:shd w:val="clear" w:color="auto" w:fill="FFFFFF"/>
        </w:rPr>
        <w:t>’</w:t>
      </w:r>
      <w:r>
        <w:rPr>
          <w:color w:val="222222"/>
          <w:shd w:val="clear" w:color="auto" w:fill="FFFFFF"/>
        </w:rPr>
        <w:t xml:space="preserve">. Available at: </w:t>
      </w:r>
      <w:hyperlink r:id="rId20" w:history="1">
        <w:r>
          <w:rPr>
            <w:rStyle w:val="Hyperlink"/>
          </w:rPr>
          <w:t>Competency and Values - College of Policing</w:t>
        </w:r>
      </w:hyperlink>
      <w:r>
        <w:t>. (Accessed on 04/11/2022</w:t>
      </w:r>
      <w:r w:rsidR="00287BB3">
        <w:t xml:space="preserve"> and 24/10/2022 and 27/10/2022</w:t>
      </w:r>
      <w:r>
        <w:t>)</w:t>
      </w:r>
    </w:p>
    <w:p w14:paraId="54ECC499" w14:textId="77777777" w:rsidR="00287BB3" w:rsidRDefault="00287BB3" w:rsidP="00287BB3"/>
    <w:p w14:paraId="0BD2715C" w14:textId="6664601D" w:rsidR="00287BB3" w:rsidRPr="00F64C5B" w:rsidRDefault="00287BB3" w:rsidP="00287BB3">
      <w:pPr>
        <w:rPr>
          <w:color w:val="0000FF"/>
          <w:u w:val="single"/>
        </w:rPr>
      </w:pPr>
      <w:r>
        <w:t xml:space="preserve">College of Policing 2021. </w:t>
      </w:r>
      <w:r w:rsidR="00DD15C8">
        <w:t>‘</w:t>
      </w:r>
      <w:r>
        <w:t>Victims’ codes for Policing</w:t>
      </w:r>
      <w:r w:rsidR="00DD15C8">
        <w:t>’</w:t>
      </w:r>
      <w:r>
        <w:t>. Available at :</w:t>
      </w:r>
      <w:hyperlink r:id="rId21" w:history="1">
        <w:r>
          <w:rPr>
            <w:rStyle w:val="Hyperlink"/>
          </w:rPr>
          <w:t>Victims' Code for policing | College of Policing</w:t>
        </w:r>
      </w:hyperlink>
      <w:r w:rsidRPr="00F64C5B">
        <w:rPr>
          <w:rStyle w:val="Hyperlink"/>
          <w:u w:val="none"/>
        </w:rPr>
        <w:t xml:space="preserve"> </w:t>
      </w:r>
      <w:r>
        <w:rPr>
          <w:rStyle w:val="Hyperlink"/>
          <w:u w:val="none"/>
        </w:rPr>
        <w:t>(</w:t>
      </w:r>
      <w:r w:rsidRPr="00F64C5B">
        <w:rPr>
          <w:color w:val="auto"/>
        </w:rPr>
        <w:t>Accessed on : 24/10/2022</w:t>
      </w:r>
      <w:r>
        <w:rPr>
          <w:color w:val="auto"/>
        </w:rPr>
        <w:t>)</w:t>
      </w:r>
    </w:p>
    <w:p w14:paraId="31C8EB16" w14:textId="77777777" w:rsidR="00287BB3" w:rsidRDefault="00287BB3" w:rsidP="00287BB3"/>
    <w:p w14:paraId="618F1262" w14:textId="1A3F5D51" w:rsidR="00287BB3" w:rsidRDefault="00287BB3" w:rsidP="00287BB3">
      <w:r>
        <w:t xml:space="preserve">College of policing (2020). </w:t>
      </w:r>
      <w:r w:rsidR="00DD15C8">
        <w:t>‘</w:t>
      </w:r>
      <w:r>
        <w:t>Witnesses’ own words and open questioning</w:t>
      </w:r>
      <w:r w:rsidR="00DD15C8">
        <w:t>’</w:t>
      </w:r>
      <w:r>
        <w:t xml:space="preserve">. Available at: </w:t>
      </w:r>
      <w:hyperlink r:id="rId22" w:history="1">
        <w:r>
          <w:rPr>
            <w:rStyle w:val="Hyperlink"/>
          </w:rPr>
          <w:t>Witnesses’ own words and open questioning | College of Policing</w:t>
        </w:r>
      </w:hyperlink>
      <w:r>
        <w:t xml:space="preserve"> (Accessed: 27/10/2022)</w:t>
      </w:r>
    </w:p>
    <w:p w14:paraId="053576F3" w14:textId="3BD17DDF" w:rsidR="008E5249" w:rsidRDefault="008E5249" w:rsidP="008E5249"/>
    <w:p w14:paraId="3E4E050E" w14:textId="77777777" w:rsidR="008E5249" w:rsidRPr="00167FC9" w:rsidRDefault="008E5249" w:rsidP="008E5249">
      <w:pPr>
        <w:rPr>
          <w:rStyle w:val="Hyperlink"/>
          <w:color w:val="auto"/>
          <w:u w:val="none"/>
        </w:rPr>
      </w:pPr>
      <w:r>
        <w:t xml:space="preserve">Crown Prosecution Service 2021. Available at: </w:t>
      </w:r>
      <w:hyperlink r:id="rId23" w:history="1">
        <w:r>
          <w:rPr>
            <w:rStyle w:val="Hyperlink"/>
          </w:rPr>
          <w:t>Special Measures | The Crown Prosecution Service (cps.gov.uk)</w:t>
        </w:r>
      </w:hyperlink>
      <w:r>
        <w:rPr>
          <w:rStyle w:val="Hyperlink"/>
          <w:u w:val="none"/>
        </w:rPr>
        <w:t xml:space="preserve"> (</w:t>
      </w:r>
      <w:r w:rsidRPr="00167FC9">
        <w:rPr>
          <w:rStyle w:val="Hyperlink"/>
          <w:color w:val="auto"/>
          <w:u w:val="none"/>
        </w:rPr>
        <w:t>Accessed on: 24/10/2</w:t>
      </w:r>
      <w:r>
        <w:rPr>
          <w:rStyle w:val="Hyperlink"/>
          <w:color w:val="auto"/>
          <w:u w:val="none"/>
        </w:rPr>
        <w:t>2)</w:t>
      </w:r>
    </w:p>
    <w:p w14:paraId="6ED6B797" w14:textId="77777777" w:rsidR="008E5249" w:rsidRDefault="008E5249" w:rsidP="008E5249"/>
    <w:p w14:paraId="6F20F139" w14:textId="1260C4FA" w:rsidR="008E5249" w:rsidRDefault="008E5249" w:rsidP="008E5249">
      <w:pPr>
        <w:rPr>
          <w:color w:val="222222"/>
          <w:shd w:val="clear" w:color="auto" w:fill="FFFFFF"/>
        </w:rPr>
      </w:pPr>
      <w:r>
        <w:rPr>
          <w:color w:val="222222"/>
          <w:shd w:val="clear" w:color="auto" w:fill="FFFFFF"/>
        </w:rPr>
        <w:t xml:space="preserve">Dee, T. and Gershenson, S., </w:t>
      </w:r>
      <w:r w:rsidR="00DD15C8">
        <w:rPr>
          <w:color w:val="222222"/>
          <w:shd w:val="clear" w:color="auto" w:fill="FFFFFF"/>
        </w:rPr>
        <w:t>(</w:t>
      </w:r>
      <w:r>
        <w:rPr>
          <w:color w:val="222222"/>
          <w:shd w:val="clear" w:color="auto" w:fill="FFFFFF"/>
        </w:rPr>
        <w:t>2017</w:t>
      </w:r>
      <w:r w:rsidR="00DD15C8">
        <w:rPr>
          <w:color w:val="222222"/>
          <w:shd w:val="clear" w:color="auto" w:fill="FFFFFF"/>
        </w:rPr>
        <w:t>)</w:t>
      </w:r>
      <w:r>
        <w:rPr>
          <w:color w:val="222222"/>
          <w:shd w:val="clear" w:color="auto" w:fill="FFFFFF"/>
        </w:rPr>
        <w:t xml:space="preserve">. </w:t>
      </w:r>
      <w:r w:rsidR="00DD15C8">
        <w:rPr>
          <w:color w:val="222222"/>
          <w:shd w:val="clear" w:color="auto" w:fill="FFFFFF"/>
        </w:rPr>
        <w:t>‘</w:t>
      </w:r>
      <w:r>
        <w:rPr>
          <w:color w:val="222222"/>
          <w:shd w:val="clear" w:color="auto" w:fill="FFFFFF"/>
        </w:rPr>
        <w:t>Unconscious Bias in the Classroom: Evidence and Opportunities</w:t>
      </w:r>
      <w:r w:rsidR="00DD15C8">
        <w:rPr>
          <w:color w:val="222222"/>
          <w:shd w:val="clear" w:color="auto" w:fill="FFFFFF"/>
        </w:rPr>
        <w:t>’</w:t>
      </w:r>
      <w:r>
        <w:rPr>
          <w:color w:val="222222"/>
          <w:shd w:val="clear" w:color="auto" w:fill="FFFFFF"/>
        </w:rPr>
        <w:t>, 2017. </w:t>
      </w:r>
      <w:r>
        <w:rPr>
          <w:i/>
          <w:iCs/>
          <w:color w:val="222222"/>
          <w:shd w:val="clear" w:color="auto" w:fill="FFFFFF"/>
        </w:rPr>
        <w:t>Stanford Center for Education Policy Analysis</w:t>
      </w:r>
      <w:r>
        <w:rPr>
          <w:color w:val="222222"/>
          <w:shd w:val="clear" w:color="auto" w:fill="FFFFFF"/>
        </w:rPr>
        <w:t>.</w:t>
      </w:r>
    </w:p>
    <w:p w14:paraId="5D09D72F" w14:textId="77777777" w:rsidR="00287BB3" w:rsidRDefault="00287BB3" w:rsidP="00287BB3">
      <w:pPr>
        <w:rPr>
          <w:color w:val="auto"/>
          <w:shd w:val="clear" w:color="auto" w:fill="FFFFFF"/>
        </w:rPr>
      </w:pPr>
    </w:p>
    <w:p w14:paraId="2BEE8241" w14:textId="0A0D9330" w:rsidR="00287BB3" w:rsidRPr="005067A3" w:rsidRDefault="00287BB3" w:rsidP="00287BB3">
      <w:pPr>
        <w:rPr>
          <w:color w:val="auto"/>
          <w:shd w:val="clear" w:color="auto" w:fill="FFFFFF"/>
        </w:rPr>
      </w:pPr>
      <w:r w:rsidRPr="005067A3">
        <w:rPr>
          <w:color w:val="auto"/>
          <w:shd w:val="clear" w:color="auto" w:fill="FFFFFF"/>
        </w:rPr>
        <w:t xml:space="preserve">De Moor, M.H., Beem, A.L., Stubbe, J.H., Boomsma, D.I. and De Geus, E.J., </w:t>
      </w:r>
      <w:r w:rsidR="00DD15C8">
        <w:rPr>
          <w:color w:val="auto"/>
          <w:shd w:val="clear" w:color="auto" w:fill="FFFFFF"/>
        </w:rPr>
        <w:t>(</w:t>
      </w:r>
      <w:r w:rsidRPr="005067A3">
        <w:rPr>
          <w:color w:val="auto"/>
          <w:shd w:val="clear" w:color="auto" w:fill="FFFFFF"/>
        </w:rPr>
        <w:t>2006</w:t>
      </w:r>
      <w:r w:rsidR="00DD15C8">
        <w:rPr>
          <w:color w:val="auto"/>
          <w:shd w:val="clear" w:color="auto" w:fill="FFFFFF"/>
        </w:rPr>
        <w:t>)</w:t>
      </w:r>
      <w:r w:rsidRPr="005067A3">
        <w:rPr>
          <w:color w:val="auto"/>
          <w:shd w:val="clear" w:color="auto" w:fill="FFFFFF"/>
        </w:rPr>
        <w:t xml:space="preserve">. </w:t>
      </w:r>
      <w:r w:rsidR="00DD15C8">
        <w:rPr>
          <w:color w:val="auto"/>
          <w:shd w:val="clear" w:color="auto" w:fill="FFFFFF"/>
        </w:rPr>
        <w:t>‘</w:t>
      </w:r>
      <w:r w:rsidRPr="005067A3">
        <w:rPr>
          <w:color w:val="auto"/>
          <w:shd w:val="clear" w:color="auto" w:fill="FFFFFF"/>
        </w:rPr>
        <w:t>Regular exercise, anxiety, depression and personality: a population-based study</w:t>
      </w:r>
      <w:r w:rsidR="00DD15C8">
        <w:rPr>
          <w:color w:val="auto"/>
          <w:shd w:val="clear" w:color="auto" w:fill="FFFFFF"/>
        </w:rPr>
        <w:t>’</w:t>
      </w:r>
      <w:r w:rsidRPr="005067A3">
        <w:rPr>
          <w:color w:val="auto"/>
          <w:shd w:val="clear" w:color="auto" w:fill="FFFFFF"/>
        </w:rPr>
        <w:t>. </w:t>
      </w:r>
      <w:r w:rsidRPr="005067A3">
        <w:rPr>
          <w:i/>
          <w:iCs/>
          <w:color w:val="auto"/>
          <w:shd w:val="clear" w:color="auto" w:fill="FFFFFF"/>
        </w:rPr>
        <w:t>Preventive medicine</w:t>
      </w:r>
      <w:r w:rsidRPr="005067A3">
        <w:rPr>
          <w:color w:val="auto"/>
          <w:shd w:val="clear" w:color="auto" w:fill="FFFFFF"/>
        </w:rPr>
        <w:t>, </w:t>
      </w:r>
      <w:r w:rsidRPr="005067A3">
        <w:rPr>
          <w:i/>
          <w:iCs/>
          <w:color w:val="auto"/>
          <w:shd w:val="clear" w:color="auto" w:fill="FFFFFF"/>
        </w:rPr>
        <w:t>42</w:t>
      </w:r>
      <w:r w:rsidRPr="005067A3">
        <w:rPr>
          <w:color w:val="auto"/>
          <w:shd w:val="clear" w:color="auto" w:fill="FFFFFF"/>
        </w:rPr>
        <w:t>(4), pp.273-279.</w:t>
      </w:r>
    </w:p>
    <w:p w14:paraId="4C3E4D0C" w14:textId="77777777" w:rsidR="00287BB3" w:rsidRDefault="00287BB3" w:rsidP="00287BB3">
      <w:pPr>
        <w:rPr>
          <w:color w:val="222222"/>
          <w:shd w:val="clear" w:color="auto" w:fill="FFFFFF"/>
        </w:rPr>
      </w:pPr>
    </w:p>
    <w:p w14:paraId="0D1EAB1E" w14:textId="0454F117" w:rsidR="00287BB3" w:rsidRDefault="00287BB3" w:rsidP="00287BB3">
      <w:pPr>
        <w:rPr>
          <w:color w:val="222222"/>
          <w:shd w:val="clear" w:color="auto" w:fill="FFFFFF"/>
        </w:rPr>
      </w:pPr>
      <w:r>
        <w:rPr>
          <w:color w:val="222222"/>
          <w:shd w:val="clear" w:color="auto" w:fill="FFFFFF"/>
        </w:rPr>
        <w:t xml:space="preserve">Gabbott, M. and Hogg, G., </w:t>
      </w:r>
      <w:r w:rsidR="00DD15C8">
        <w:rPr>
          <w:color w:val="222222"/>
          <w:shd w:val="clear" w:color="auto" w:fill="FFFFFF"/>
        </w:rPr>
        <w:t>(</w:t>
      </w:r>
      <w:r>
        <w:rPr>
          <w:color w:val="222222"/>
          <w:shd w:val="clear" w:color="auto" w:fill="FFFFFF"/>
        </w:rPr>
        <w:t>2000</w:t>
      </w:r>
      <w:r w:rsidR="00DD15C8">
        <w:rPr>
          <w:color w:val="222222"/>
          <w:shd w:val="clear" w:color="auto" w:fill="FFFFFF"/>
        </w:rPr>
        <w:t>)</w:t>
      </w:r>
      <w:r>
        <w:rPr>
          <w:color w:val="222222"/>
          <w:shd w:val="clear" w:color="auto" w:fill="FFFFFF"/>
        </w:rPr>
        <w:t xml:space="preserve">. </w:t>
      </w:r>
      <w:r w:rsidR="00AE5553">
        <w:rPr>
          <w:color w:val="222222"/>
          <w:shd w:val="clear" w:color="auto" w:fill="FFFFFF"/>
        </w:rPr>
        <w:t>‘</w:t>
      </w:r>
      <w:r>
        <w:rPr>
          <w:color w:val="222222"/>
          <w:shd w:val="clear" w:color="auto" w:fill="FFFFFF"/>
        </w:rPr>
        <w:t>An empirical investigation of the impact of non</w:t>
      </w:r>
      <w:r>
        <w:rPr>
          <w:rFonts w:ascii="Cambria Math" w:hAnsi="Cambria Math" w:cs="Cambria Math"/>
          <w:color w:val="222222"/>
          <w:shd w:val="clear" w:color="auto" w:fill="FFFFFF"/>
        </w:rPr>
        <w:t>‐</w:t>
      </w:r>
      <w:r>
        <w:rPr>
          <w:color w:val="222222"/>
          <w:shd w:val="clear" w:color="auto" w:fill="FFFFFF"/>
        </w:rPr>
        <w:t>verbal communication on service evaluation</w:t>
      </w:r>
      <w:r w:rsidR="00AE5553">
        <w:rPr>
          <w:color w:val="222222"/>
          <w:shd w:val="clear" w:color="auto" w:fill="FFFFFF"/>
        </w:rPr>
        <w:t>’</w:t>
      </w:r>
      <w:r>
        <w:rPr>
          <w:color w:val="222222"/>
          <w:shd w:val="clear" w:color="auto" w:fill="FFFFFF"/>
        </w:rPr>
        <w:t>. </w:t>
      </w:r>
      <w:r>
        <w:rPr>
          <w:i/>
          <w:iCs/>
          <w:color w:val="222222"/>
          <w:shd w:val="clear" w:color="auto" w:fill="FFFFFF"/>
        </w:rPr>
        <w:t>European Journal of Marketing</w:t>
      </w:r>
      <w:r>
        <w:rPr>
          <w:color w:val="222222"/>
          <w:shd w:val="clear" w:color="auto" w:fill="FFFFFF"/>
        </w:rPr>
        <w:t>.</w:t>
      </w:r>
    </w:p>
    <w:p w14:paraId="71F83437" w14:textId="77777777" w:rsidR="00287BB3" w:rsidRDefault="00287BB3" w:rsidP="00287BB3">
      <w:pPr>
        <w:jc w:val="both"/>
        <w:rPr>
          <w:color w:val="auto"/>
          <w:shd w:val="clear" w:color="auto" w:fill="FFFFFF"/>
        </w:rPr>
      </w:pPr>
    </w:p>
    <w:p w14:paraId="6656BA2A" w14:textId="206D1658" w:rsidR="00287BB3" w:rsidRPr="005067A3" w:rsidRDefault="00287BB3" w:rsidP="00287BB3">
      <w:pPr>
        <w:jc w:val="both"/>
        <w:rPr>
          <w:color w:val="auto"/>
          <w:sz w:val="24"/>
          <w:szCs w:val="24"/>
        </w:rPr>
      </w:pPr>
      <w:r w:rsidRPr="005067A3">
        <w:rPr>
          <w:color w:val="auto"/>
          <w:shd w:val="clear" w:color="auto" w:fill="FFFFFF"/>
        </w:rPr>
        <w:t xml:space="preserve">Herrman, H., Stewart, D.E., Diaz-Granados, N., Berger, E.L., Jackson, B. and Yuen, T., </w:t>
      </w:r>
      <w:r w:rsidR="00AE5553">
        <w:rPr>
          <w:color w:val="auto"/>
          <w:shd w:val="clear" w:color="auto" w:fill="FFFFFF"/>
        </w:rPr>
        <w:t>(</w:t>
      </w:r>
      <w:r w:rsidRPr="005067A3">
        <w:rPr>
          <w:color w:val="auto"/>
          <w:shd w:val="clear" w:color="auto" w:fill="FFFFFF"/>
        </w:rPr>
        <w:t>2011</w:t>
      </w:r>
      <w:r w:rsidR="00AE5553">
        <w:rPr>
          <w:color w:val="auto"/>
          <w:shd w:val="clear" w:color="auto" w:fill="FFFFFF"/>
        </w:rPr>
        <w:t>)</w:t>
      </w:r>
      <w:r w:rsidRPr="005067A3">
        <w:rPr>
          <w:color w:val="auto"/>
          <w:shd w:val="clear" w:color="auto" w:fill="FFFFFF"/>
        </w:rPr>
        <w:t xml:space="preserve">. </w:t>
      </w:r>
      <w:r w:rsidR="00AE5553">
        <w:rPr>
          <w:color w:val="auto"/>
          <w:shd w:val="clear" w:color="auto" w:fill="FFFFFF"/>
        </w:rPr>
        <w:t>‘</w:t>
      </w:r>
      <w:r w:rsidRPr="005067A3">
        <w:rPr>
          <w:color w:val="auto"/>
          <w:shd w:val="clear" w:color="auto" w:fill="FFFFFF"/>
        </w:rPr>
        <w:t>What is resilience?</w:t>
      </w:r>
      <w:r w:rsidR="00AE5553">
        <w:rPr>
          <w:color w:val="auto"/>
          <w:shd w:val="clear" w:color="auto" w:fill="FFFFFF"/>
        </w:rPr>
        <w:t>’</w:t>
      </w:r>
      <w:r w:rsidRPr="005067A3">
        <w:rPr>
          <w:color w:val="auto"/>
          <w:shd w:val="clear" w:color="auto" w:fill="FFFFFF"/>
        </w:rPr>
        <w:t>. </w:t>
      </w:r>
      <w:r w:rsidRPr="005067A3">
        <w:rPr>
          <w:i/>
          <w:iCs/>
          <w:color w:val="auto"/>
          <w:shd w:val="clear" w:color="auto" w:fill="FFFFFF"/>
        </w:rPr>
        <w:t>The Canadian Journal of Psychiatry</w:t>
      </w:r>
      <w:r w:rsidRPr="005067A3">
        <w:rPr>
          <w:color w:val="auto"/>
          <w:shd w:val="clear" w:color="auto" w:fill="FFFFFF"/>
        </w:rPr>
        <w:t>, </w:t>
      </w:r>
      <w:r w:rsidRPr="005067A3">
        <w:rPr>
          <w:i/>
          <w:iCs/>
          <w:color w:val="auto"/>
          <w:shd w:val="clear" w:color="auto" w:fill="FFFFFF"/>
        </w:rPr>
        <w:t>56</w:t>
      </w:r>
      <w:r w:rsidRPr="005067A3">
        <w:rPr>
          <w:color w:val="auto"/>
          <w:shd w:val="clear" w:color="auto" w:fill="FFFFFF"/>
        </w:rPr>
        <w:t>(5), pp.258-265.</w:t>
      </w:r>
    </w:p>
    <w:p w14:paraId="267D3A85" w14:textId="77777777" w:rsidR="00287BB3" w:rsidRDefault="00287BB3" w:rsidP="00287BB3"/>
    <w:p w14:paraId="0F2D97E3" w14:textId="35242F31" w:rsidR="00287BB3" w:rsidRDefault="00287BB3" w:rsidP="00287BB3">
      <w:r>
        <w:t xml:space="preserve">Home Office </w:t>
      </w:r>
      <w:r w:rsidR="00AE5553">
        <w:t>(</w:t>
      </w:r>
      <w:r>
        <w:t>2013</w:t>
      </w:r>
      <w:r w:rsidR="00AE5553">
        <w:t>)</w:t>
      </w:r>
      <w:r>
        <w:t>. Police and Criminal Evidence Act 1984 Available at :</w:t>
      </w:r>
      <w:hyperlink w:history="1">
        <w:r w:rsidRPr="00461071">
          <w:rPr>
            <w:rStyle w:val="Hyperlink"/>
          </w:rPr>
          <w:t>Police and Criminal Evidence Act 1984 (PACE) codes of practice - GOV.UK (www.gov.uk)</w:t>
        </w:r>
      </w:hyperlink>
      <w:r>
        <w:t xml:space="preserve"> (Accessed on: 24/10/2022)</w:t>
      </w:r>
    </w:p>
    <w:p w14:paraId="1B13783E" w14:textId="77777777" w:rsidR="00C00BE3" w:rsidRDefault="00C00BE3" w:rsidP="00C00BE3"/>
    <w:p w14:paraId="54F897A6" w14:textId="77777777" w:rsidR="00C00BE3" w:rsidRDefault="00C00BE3" w:rsidP="00C00BE3">
      <w:r>
        <w:t xml:space="preserve">Home office. (2013). Police and Criminal Evidence Act 1984 (PACE) codes of practice. Available at: </w:t>
      </w:r>
      <w:hyperlink r:id="rId24" w:history="1">
        <w:r>
          <w:rPr>
            <w:rStyle w:val="Hyperlink"/>
          </w:rPr>
          <w:t>Police and Criminal Evidence Act 1984 (PACE) codes of practice - GOV.UK (www.gov.uk)</w:t>
        </w:r>
      </w:hyperlink>
      <w:r>
        <w:t xml:space="preserve"> (Accessed:27/05/2022)</w:t>
      </w:r>
    </w:p>
    <w:p w14:paraId="7CF2F049" w14:textId="77777777" w:rsidR="00C00BE3" w:rsidRDefault="00C00BE3" w:rsidP="00C00BE3">
      <w:pPr>
        <w:rPr>
          <w:rFonts w:cstheme="minorHAnsi"/>
          <w:color w:val="222222"/>
          <w:shd w:val="clear" w:color="auto" w:fill="FFFFFF"/>
        </w:rPr>
      </w:pPr>
    </w:p>
    <w:p w14:paraId="11C6D07A" w14:textId="13389684" w:rsidR="00C00BE3" w:rsidRDefault="00C00BE3" w:rsidP="00C00BE3">
      <w:r>
        <w:rPr>
          <w:rFonts w:cstheme="minorHAnsi"/>
          <w:color w:val="222222"/>
          <w:shd w:val="clear" w:color="auto" w:fill="FFFFFF"/>
        </w:rPr>
        <w:t xml:space="preserve">Jill, S S. (2018). What part of the brain controls emotions?. Available at: </w:t>
      </w:r>
      <w:hyperlink r:id="rId25" w:history="1">
        <w:r>
          <w:rPr>
            <w:rStyle w:val="Hyperlink"/>
          </w:rPr>
          <w:t>What Part of the Brain Controls Emotions? Fear, Happiness, Anger, Love (healthline.com)</w:t>
        </w:r>
      </w:hyperlink>
      <w:r>
        <w:t xml:space="preserve"> (Accessed:27/10/2022)</w:t>
      </w:r>
    </w:p>
    <w:p w14:paraId="5DD30EF4" w14:textId="77777777" w:rsidR="008E5249" w:rsidRDefault="008E5249" w:rsidP="008E5249">
      <w:pPr>
        <w:rPr>
          <w:color w:val="222222"/>
          <w:shd w:val="clear" w:color="auto" w:fill="FFFFFF"/>
        </w:rPr>
      </w:pPr>
    </w:p>
    <w:p w14:paraId="6F0DA0C8" w14:textId="19C727F4" w:rsidR="00C00BE3" w:rsidRPr="005067A3" w:rsidRDefault="00C00BE3" w:rsidP="00C00BE3">
      <w:pPr>
        <w:rPr>
          <w:color w:val="auto"/>
          <w:shd w:val="clear" w:color="auto" w:fill="FFFFFF"/>
        </w:rPr>
      </w:pPr>
      <w:r w:rsidRPr="005067A3">
        <w:rPr>
          <w:color w:val="auto"/>
          <w:shd w:val="clear" w:color="auto" w:fill="FFFFFF"/>
        </w:rPr>
        <w:t xml:space="preserve">Kumaraswamy, N., </w:t>
      </w:r>
      <w:r w:rsidR="00AE5553">
        <w:rPr>
          <w:color w:val="auto"/>
          <w:shd w:val="clear" w:color="auto" w:fill="FFFFFF"/>
        </w:rPr>
        <w:t>(</w:t>
      </w:r>
      <w:r w:rsidRPr="005067A3">
        <w:rPr>
          <w:color w:val="auto"/>
          <w:shd w:val="clear" w:color="auto" w:fill="FFFFFF"/>
        </w:rPr>
        <w:t>2013</w:t>
      </w:r>
      <w:r w:rsidR="00AE5553">
        <w:rPr>
          <w:color w:val="auto"/>
          <w:shd w:val="clear" w:color="auto" w:fill="FFFFFF"/>
        </w:rPr>
        <w:t>)</w:t>
      </w:r>
      <w:r w:rsidRPr="005067A3">
        <w:rPr>
          <w:color w:val="auto"/>
          <w:shd w:val="clear" w:color="auto" w:fill="FFFFFF"/>
        </w:rPr>
        <w:t xml:space="preserve">. </w:t>
      </w:r>
      <w:r w:rsidR="00AE5553">
        <w:rPr>
          <w:color w:val="auto"/>
          <w:shd w:val="clear" w:color="auto" w:fill="FFFFFF"/>
        </w:rPr>
        <w:t>‘</w:t>
      </w:r>
      <w:r w:rsidRPr="005067A3">
        <w:rPr>
          <w:color w:val="auto"/>
          <w:shd w:val="clear" w:color="auto" w:fill="FFFFFF"/>
        </w:rPr>
        <w:t>Academic stress, anxiety and depression among college students: A brief review</w:t>
      </w:r>
      <w:r w:rsidR="00AE5553">
        <w:rPr>
          <w:color w:val="auto"/>
          <w:shd w:val="clear" w:color="auto" w:fill="FFFFFF"/>
        </w:rPr>
        <w:t>’</w:t>
      </w:r>
      <w:r w:rsidRPr="005067A3">
        <w:rPr>
          <w:color w:val="auto"/>
          <w:shd w:val="clear" w:color="auto" w:fill="FFFFFF"/>
        </w:rPr>
        <w:t>. </w:t>
      </w:r>
      <w:r w:rsidRPr="005067A3">
        <w:rPr>
          <w:i/>
          <w:iCs/>
          <w:color w:val="auto"/>
          <w:shd w:val="clear" w:color="auto" w:fill="FFFFFF"/>
        </w:rPr>
        <w:t>International review of social sciences and humanities</w:t>
      </w:r>
      <w:r w:rsidRPr="005067A3">
        <w:rPr>
          <w:color w:val="auto"/>
          <w:shd w:val="clear" w:color="auto" w:fill="FFFFFF"/>
        </w:rPr>
        <w:t>, </w:t>
      </w:r>
      <w:r w:rsidRPr="005067A3">
        <w:rPr>
          <w:i/>
          <w:iCs/>
          <w:color w:val="auto"/>
          <w:shd w:val="clear" w:color="auto" w:fill="FFFFFF"/>
        </w:rPr>
        <w:t>5</w:t>
      </w:r>
      <w:r w:rsidRPr="005067A3">
        <w:rPr>
          <w:color w:val="auto"/>
          <w:shd w:val="clear" w:color="auto" w:fill="FFFFFF"/>
        </w:rPr>
        <w:t>(1), pp.135-143.</w:t>
      </w:r>
    </w:p>
    <w:p w14:paraId="0BED26B4" w14:textId="77777777" w:rsidR="00C00BE3" w:rsidRDefault="00C00BE3" w:rsidP="00C00BE3">
      <w:pPr>
        <w:jc w:val="both"/>
        <w:rPr>
          <w:color w:val="auto"/>
          <w:shd w:val="clear" w:color="auto" w:fill="FFFFFF"/>
        </w:rPr>
      </w:pPr>
    </w:p>
    <w:p w14:paraId="1BB2308B" w14:textId="5BD2C42C" w:rsidR="00C00BE3" w:rsidRPr="005067A3" w:rsidRDefault="00C00BE3" w:rsidP="00C00BE3">
      <w:pPr>
        <w:jc w:val="both"/>
        <w:rPr>
          <w:color w:val="auto"/>
          <w:sz w:val="24"/>
          <w:szCs w:val="24"/>
        </w:rPr>
      </w:pPr>
      <w:r w:rsidRPr="005067A3">
        <w:rPr>
          <w:color w:val="auto"/>
          <w:shd w:val="clear" w:color="auto" w:fill="FFFFFF"/>
        </w:rPr>
        <w:t xml:space="preserve">Koolhaas, J.M., Bartolomucci, A., Buwalda, B., de Boer, S.F., Flügge, G., Korte, S.M., Meerlo, P., Murison, R., Olivier, B., Palanza, P. and Richter-Levin, G., </w:t>
      </w:r>
      <w:r w:rsidR="00AE5553">
        <w:rPr>
          <w:color w:val="auto"/>
          <w:shd w:val="clear" w:color="auto" w:fill="FFFFFF"/>
        </w:rPr>
        <w:t>(</w:t>
      </w:r>
      <w:r w:rsidRPr="005067A3">
        <w:rPr>
          <w:color w:val="auto"/>
          <w:shd w:val="clear" w:color="auto" w:fill="FFFFFF"/>
        </w:rPr>
        <w:t>2011</w:t>
      </w:r>
      <w:r w:rsidR="00AE5553">
        <w:rPr>
          <w:color w:val="auto"/>
          <w:shd w:val="clear" w:color="auto" w:fill="FFFFFF"/>
        </w:rPr>
        <w:t>)</w:t>
      </w:r>
      <w:r w:rsidRPr="005067A3">
        <w:rPr>
          <w:color w:val="auto"/>
          <w:shd w:val="clear" w:color="auto" w:fill="FFFFFF"/>
        </w:rPr>
        <w:t xml:space="preserve">. </w:t>
      </w:r>
      <w:r w:rsidR="00AE5553">
        <w:rPr>
          <w:color w:val="auto"/>
          <w:shd w:val="clear" w:color="auto" w:fill="FFFFFF"/>
        </w:rPr>
        <w:t>‘</w:t>
      </w:r>
      <w:r w:rsidRPr="005067A3">
        <w:rPr>
          <w:color w:val="auto"/>
          <w:shd w:val="clear" w:color="auto" w:fill="FFFFFF"/>
        </w:rPr>
        <w:t>Stress revisited: a critical evaluation of the stress concept. </w:t>
      </w:r>
      <w:r w:rsidRPr="005067A3">
        <w:rPr>
          <w:i/>
          <w:iCs/>
          <w:color w:val="auto"/>
          <w:shd w:val="clear" w:color="auto" w:fill="FFFFFF"/>
        </w:rPr>
        <w:t>Neuroscience &amp; Biobehavioral Reviews</w:t>
      </w:r>
      <w:r w:rsidRPr="005067A3">
        <w:rPr>
          <w:color w:val="auto"/>
          <w:shd w:val="clear" w:color="auto" w:fill="FFFFFF"/>
        </w:rPr>
        <w:t>, </w:t>
      </w:r>
      <w:r w:rsidRPr="005067A3">
        <w:rPr>
          <w:i/>
          <w:iCs/>
          <w:color w:val="auto"/>
          <w:shd w:val="clear" w:color="auto" w:fill="FFFFFF"/>
        </w:rPr>
        <w:t>35</w:t>
      </w:r>
      <w:r w:rsidRPr="005067A3">
        <w:rPr>
          <w:color w:val="auto"/>
          <w:shd w:val="clear" w:color="auto" w:fill="FFFFFF"/>
        </w:rPr>
        <w:t>(5), pp.1291-1301.</w:t>
      </w:r>
    </w:p>
    <w:p w14:paraId="6F549044" w14:textId="77777777" w:rsidR="00C00BE3" w:rsidRDefault="00C00BE3" w:rsidP="00C00BE3">
      <w:pPr>
        <w:rPr>
          <w:color w:val="auto"/>
          <w:shd w:val="clear" w:color="auto" w:fill="FFFFFF"/>
        </w:rPr>
      </w:pPr>
    </w:p>
    <w:p w14:paraId="051D49B3" w14:textId="78BA8307" w:rsidR="00C00BE3" w:rsidRPr="005067A3" w:rsidRDefault="00C00BE3" w:rsidP="00C00BE3">
      <w:pPr>
        <w:rPr>
          <w:color w:val="auto"/>
        </w:rPr>
      </w:pPr>
      <w:r w:rsidRPr="005067A3">
        <w:rPr>
          <w:color w:val="auto"/>
          <w:shd w:val="clear" w:color="auto" w:fill="FFFFFF"/>
        </w:rPr>
        <w:t>Lepore, S.J., 1997. Expressive writing moderates the relation between intrusive thoughts and depressive symptoms</w:t>
      </w:r>
      <w:r w:rsidR="00AE5553">
        <w:rPr>
          <w:color w:val="auto"/>
          <w:shd w:val="clear" w:color="auto" w:fill="FFFFFF"/>
        </w:rPr>
        <w:t>’</w:t>
      </w:r>
      <w:r w:rsidRPr="005067A3">
        <w:rPr>
          <w:color w:val="auto"/>
          <w:shd w:val="clear" w:color="auto" w:fill="FFFFFF"/>
        </w:rPr>
        <w:t>. </w:t>
      </w:r>
      <w:r w:rsidRPr="005067A3">
        <w:rPr>
          <w:i/>
          <w:iCs/>
          <w:color w:val="auto"/>
          <w:shd w:val="clear" w:color="auto" w:fill="FFFFFF"/>
        </w:rPr>
        <w:t>Journal of personality and social psychology</w:t>
      </w:r>
      <w:r w:rsidRPr="005067A3">
        <w:rPr>
          <w:color w:val="auto"/>
          <w:shd w:val="clear" w:color="auto" w:fill="FFFFFF"/>
        </w:rPr>
        <w:t>, </w:t>
      </w:r>
      <w:r w:rsidRPr="005067A3">
        <w:rPr>
          <w:i/>
          <w:iCs/>
          <w:color w:val="auto"/>
          <w:shd w:val="clear" w:color="auto" w:fill="FFFFFF"/>
        </w:rPr>
        <w:t>73</w:t>
      </w:r>
      <w:r w:rsidRPr="005067A3">
        <w:rPr>
          <w:color w:val="auto"/>
          <w:shd w:val="clear" w:color="auto" w:fill="FFFFFF"/>
        </w:rPr>
        <w:t>(5), p.1030.</w:t>
      </w:r>
    </w:p>
    <w:p w14:paraId="5A1EF1A4" w14:textId="2A3A9712" w:rsidR="00C00BE3" w:rsidRDefault="00C00BE3" w:rsidP="00C00BE3">
      <w:r>
        <w:lastRenderedPageBreak/>
        <w:t xml:space="preserve">Ministry of Justice </w:t>
      </w:r>
      <w:r w:rsidR="00AE5553">
        <w:t>(</w:t>
      </w:r>
      <w:r>
        <w:t>2015</w:t>
      </w:r>
      <w:r w:rsidR="00AE5553">
        <w:t>)</w:t>
      </w:r>
      <w:r>
        <w:t xml:space="preserve">. </w:t>
      </w:r>
      <w:r w:rsidR="00AE5553">
        <w:t>‘</w:t>
      </w:r>
      <w:r>
        <w:t>Criminal procedure and investigations Act Code of practice</w:t>
      </w:r>
      <w:r w:rsidR="00AE5553">
        <w:t>’</w:t>
      </w:r>
      <w:r>
        <w:t xml:space="preserve">. Available at: </w:t>
      </w:r>
      <w:hyperlink r:id="rId26" w:history="1">
        <w:r>
          <w:rPr>
            <w:rStyle w:val="Hyperlink"/>
          </w:rPr>
          <w:t>Criminal Procedure and Investigations Act Code of Practice - GOV.UK (www.gov.uk)</w:t>
        </w:r>
      </w:hyperlink>
      <w:r>
        <w:t>. (Accessed on 04/11/2022)</w:t>
      </w:r>
    </w:p>
    <w:p w14:paraId="0E561AE3" w14:textId="77777777" w:rsidR="00C00BE3" w:rsidRDefault="00C00BE3" w:rsidP="00C00BE3">
      <w:pPr>
        <w:rPr>
          <w:color w:val="222222"/>
          <w:shd w:val="clear" w:color="auto" w:fill="FFFFFF"/>
        </w:rPr>
      </w:pPr>
    </w:p>
    <w:p w14:paraId="2567D3D5" w14:textId="1B36548B" w:rsidR="00C00BE3" w:rsidRDefault="00C00BE3" w:rsidP="00C00BE3">
      <w:r>
        <w:rPr>
          <w:color w:val="222222"/>
          <w:shd w:val="clear" w:color="auto" w:fill="FFFFFF"/>
        </w:rPr>
        <w:t xml:space="preserve">Ministry of Justice (2022).  Human rights: The UK’s international human rights obligations. Available at: </w:t>
      </w:r>
      <w:hyperlink r:id="rId27" w:history="1">
        <w:r>
          <w:rPr>
            <w:rStyle w:val="Hyperlink"/>
          </w:rPr>
          <w:t>Human Rights: The UK’s international human rights obligations - GOV.UK (www.gov.uk)</w:t>
        </w:r>
      </w:hyperlink>
      <w:r>
        <w:t xml:space="preserve"> (Accessed: 25/10/2022)</w:t>
      </w:r>
    </w:p>
    <w:p w14:paraId="76225E13" w14:textId="77777777" w:rsidR="00C00BE3" w:rsidRDefault="00C00BE3" w:rsidP="00C00BE3">
      <w:pPr>
        <w:jc w:val="both"/>
        <w:rPr>
          <w:sz w:val="24"/>
          <w:szCs w:val="24"/>
        </w:rPr>
      </w:pPr>
    </w:p>
    <w:p w14:paraId="1F7FE675" w14:textId="77777777" w:rsidR="00C00BE3" w:rsidRDefault="00C00BE3" w:rsidP="00C00BE3">
      <w:r w:rsidRPr="00B91761">
        <w:rPr>
          <w:rFonts w:cstheme="minorHAnsi"/>
          <w:shd w:val="clear" w:color="auto" w:fill="F0F4F5"/>
        </w:rPr>
        <w:t>Mulder, P. (2018). </w:t>
      </w:r>
      <w:r w:rsidRPr="00B91761">
        <w:rPr>
          <w:rStyle w:val="Emphasis"/>
          <w:rFonts w:cstheme="minorHAnsi"/>
          <w:bdr w:val="none" w:sz="0" w:space="0" w:color="auto" w:frame="1"/>
        </w:rPr>
        <w:t>Betari Box theory</w:t>
      </w:r>
      <w:r w:rsidRPr="00B91761">
        <w:rPr>
          <w:rFonts w:cstheme="minorHAnsi"/>
          <w:shd w:val="clear" w:color="auto" w:fill="F0F4F5"/>
        </w:rPr>
        <w:t>. Available at</w:t>
      </w:r>
      <w:r w:rsidRPr="00B91761">
        <w:rPr>
          <w:rFonts w:cstheme="minorHAnsi"/>
          <w:color w:val="505050"/>
          <w:shd w:val="clear" w:color="auto" w:fill="F0F4F5"/>
        </w:rPr>
        <w:t xml:space="preserve">: </w:t>
      </w:r>
      <w:hyperlink r:id="rId28" w:anchor=":~:text=The%20foundation%20of%20the%20Betari%20Box%20pertains%20to,takes.%20This%2C%20in%20turn%2C%20influences%20that%20person%20again." w:history="1">
        <w:r>
          <w:rPr>
            <w:rStyle w:val="Hyperlink"/>
          </w:rPr>
          <w:t>Betari Box theory, a human attitude and behaviour theory - Toolshero</w:t>
        </w:r>
      </w:hyperlink>
      <w:r>
        <w:t xml:space="preserve"> (Accessed: 25/10/2022)</w:t>
      </w:r>
    </w:p>
    <w:p w14:paraId="76D7B66E" w14:textId="77777777" w:rsidR="00C00BE3" w:rsidRDefault="00C00BE3" w:rsidP="008E5249">
      <w:pPr>
        <w:rPr>
          <w:rFonts w:ascii="Calibri Light" w:hAnsi="Calibri Light" w:cs="Calibri Light"/>
          <w:color w:val="222222"/>
          <w:sz w:val="22"/>
          <w:szCs w:val="22"/>
          <w:shd w:val="clear" w:color="auto" w:fill="FFFFFF"/>
        </w:rPr>
      </w:pPr>
    </w:p>
    <w:p w14:paraId="04F196D0" w14:textId="4BF03CE5" w:rsidR="008E5249" w:rsidRDefault="008E5249" w:rsidP="008E5249">
      <w:r w:rsidRPr="00067E0D">
        <w:rPr>
          <w:rFonts w:ascii="Calibri Light" w:hAnsi="Calibri Light" w:cs="Calibri Light"/>
          <w:color w:val="222222"/>
          <w:sz w:val="22"/>
          <w:szCs w:val="22"/>
          <w:shd w:val="clear" w:color="auto" w:fill="FFFFFF"/>
        </w:rPr>
        <w:t>Office for National Statistics</w:t>
      </w:r>
      <w:r>
        <w:rPr>
          <w:rFonts w:ascii="Calibri Light" w:hAnsi="Calibri Light" w:cs="Calibri Light"/>
          <w:color w:val="222222"/>
          <w:sz w:val="22"/>
          <w:szCs w:val="22"/>
          <w:shd w:val="clear" w:color="auto" w:fill="FFFFFF"/>
        </w:rPr>
        <w:t xml:space="preserve"> </w:t>
      </w:r>
      <w:r w:rsidR="00AE5553">
        <w:rPr>
          <w:rFonts w:ascii="Calibri Light" w:hAnsi="Calibri Light" w:cs="Calibri Light"/>
          <w:color w:val="222222"/>
          <w:sz w:val="22"/>
          <w:szCs w:val="22"/>
          <w:shd w:val="clear" w:color="auto" w:fill="FFFFFF"/>
        </w:rPr>
        <w:t>(</w:t>
      </w:r>
      <w:r w:rsidRPr="00067E0D">
        <w:rPr>
          <w:rFonts w:ascii="Calibri Light" w:hAnsi="Calibri Light" w:cs="Calibri Light"/>
          <w:color w:val="222222"/>
          <w:sz w:val="22"/>
          <w:szCs w:val="22"/>
          <w:shd w:val="clear" w:color="auto" w:fill="FFFFFF"/>
        </w:rPr>
        <w:t>2021</w:t>
      </w:r>
      <w:r w:rsidR="00AE5553">
        <w:rPr>
          <w:rFonts w:ascii="Calibri Light" w:hAnsi="Calibri Light" w:cs="Calibri Light"/>
          <w:color w:val="222222"/>
          <w:sz w:val="22"/>
          <w:szCs w:val="22"/>
          <w:shd w:val="clear" w:color="auto" w:fill="FFFFFF"/>
        </w:rPr>
        <w:t>)</w:t>
      </w:r>
      <w:r w:rsidRPr="00067E0D">
        <w:rPr>
          <w:rFonts w:ascii="Calibri Light" w:hAnsi="Calibri Light" w:cs="Calibri Light"/>
          <w:color w:val="222222"/>
          <w:sz w:val="22"/>
          <w:szCs w:val="22"/>
          <w:shd w:val="clear" w:color="auto" w:fill="FFFFFF"/>
        </w:rPr>
        <w:t xml:space="preserve">. </w:t>
      </w:r>
      <w:r w:rsidR="00AE5553">
        <w:rPr>
          <w:rFonts w:ascii="Calibri Light" w:hAnsi="Calibri Light" w:cs="Calibri Light"/>
          <w:color w:val="222222"/>
          <w:sz w:val="22"/>
          <w:szCs w:val="22"/>
          <w:shd w:val="clear" w:color="auto" w:fill="FFFFFF"/>
        </w:rPr>
        <w:t>‘</w:t>
      </w:r>
      <w:r w:rsidRPr="00067E0D">
        <w:rPr>
          <w:rFonts w:ascii="Calibri Light" w:hAnsi="Calibri Light" w:cs="Calibri Light"/>
          <w:color w:val="323132"/>
          <w:sz w:val="22"/>
          <w:szCs w:val="22"/>
        </w:rPr>
        <w:t>Domestic abuse victim characteristics, England and Wales: year ending March 2021</w:t>
      </w:r>
      <w:r w:rsidR="00AE5553">
        <w:rPr>
          <w:rFonts w:ascii="Calibri Light" w:hAnsi="Calibri Light" w:cs="Calibri Light"/>
          <w:color w:val="323132"/>
          <w:sz w:val="22"/>
          <w:szCs w:val="22"/>
        </w:rPr>
        <w:t>’</w:t>
      </w:r>
      <w:r>
        <w:rPr>
          <w:rFonts w:ascii="Calibri Light" w:hAnsi="Calibri Light" w:cs="Calibri Light"/>
          <w:color w:val="323132"/>
          <w:sz w:val="22"/>
          <w:szCs w:val="22"/>
        </w:rPr>
        <w:t>. Available at:</w:t>
      </w:r>
      <w:r>
        <w:t xml:space="preserve"> </w:t>
      </w:r>
      <w:hyperlink r:id="rId29" w:history="1">
        <w:r w:rsidRPr="00067E0D">
          <w:rPr>
            <w:rStyle w:val="Hyperlink"/>
            <w:sz w:val="22"/>
            <w:szCs w:val="22"/>
          </w:rPr>
          <w:t>Domestic abuse victim characteristics, England and Wales - Office for National Statistics (ons.gov.uk)</w:t>
        </w:r>
      </w:hyperlink>
      <w:r>
        <w:rPr>
          <w:sz w:val="22"/>
          <w:szCs w:val="22"/>
        </w:rPr>
        <w:t xml:space="preserve"> . (</w:t>
      </w:r>
      <w:r>
        <w:t>Accessed on 04/11/2022)</w:t>
      </w:r>
    </w:p>
    <w:p w14:paraId="433359D1" w14:textId="77777777" w:rsidR="008E5249" w:rsidRDefault="008E5249" w:rsidP="008E5249"/>
    <w:p w14:paraId="129D0A10" w14:textId="7CA744C0" w:rsidR="00C00BE3" w:rsidRPr="005067A3" w:rsidRDefault="00C00BE3" w:rsidP="00C00BE3">
      <w:pPr>
        <w:rPr>
          <w:color w:val="auto"/>
          <w:shd w:val="clear" w:color="auto" w:fill="FFFFFF"/>
        </w:rPr>
      </w:pPr>
      <w:r w:rsidRPr="005067A3">
        <w:rPr>
          <w:color w:val="auto"/>
          <w:shd w:val="clear" w:color="auto" w:fill="FFFFFF"/>
        </w:rPr>
        <w:t xml:space="preserve">Sharma, A., Madaan, V. and Petty, F.D., </w:t>
      </w:r>
      <w:r w:rsidR="00AE5553">
        <w:rPr>
          <w:color w:val="auto"/>
          <w:shd w:val="clear" w:color="auto" w:fill="FFFFFF"/>
        </w:rPr>
        <w:t>(</w:t>
      </w:r>
      <w:r w:rsidRPr="005067A3">
        <w:rPr>
          <w:color w:val="auto"/>
          <w:shd w:val="clear" w:color="auto" w:fill="FFFFFF"/>
        </w:rPr>
        <w:t>2006</w:t>
      </w:r>
      <w:r w:rsidR="00AE5553">
        <w:rPr>
          <w:color w:val="auto"/>
          <w:shd w:val="clear" w:color="auto" w:fill="FFFFFF"/>
        </w:rPr>
        <w:t>)</w:t>
      </w:r>
      <w:r w:rsidRPr="005067A3">
        <w:rPr>
          <w:color w:val="auto"/>
          <w:shd w:val="clear" w:color="auto" w:fill="FFFFFF"/>
        </w:rPr>
        <w:t xml:space="preserve">. </w:t>
      </w:r>
      <w:r w:rsidR="00AE5553">
        <w:rPr>
          <w:color w:val="auto"/>
          <w:shd w:val="clear" w:color="auto" w:fill="FFFFFF"/>
        </w:rPr>
        <w:t>‘</w:t>
      </w:r>
      <w:r w:rsidRPr="005067A3">
        <w:rPr>
          <w:color w:val="auto"/>
          <w:shd w:val="clear" w:color="auto" w:fill="FFFFFF"/>
        </w:rPr>
        <w:t>Exercise for mental health. </w:t>
      </w:r>
      <w:r w:rsidRPr="005067A3">
        <w:rPr>
          <w:i/>
          <w:iCs/>
          <w:color w:val="auto"/>
          <w:shd w:val="clear" w:color="auto" w:fill="FFFFFF"/>
        </w:rPr>
        <w:t>Primary care companion to the Journal of clinical psychiatry</w:t>
      </w:r>
      <w:r w:rsidR="00AE5553">
        <w:rPr>
          <w:i/>
          <w:iCs/>
          <w:color w:val="auto"/>
          <w:shd w:val="clear" w:color="auto" w:fill="FFFFFF"/>
        </w:rPr>
        <w:t>’</w:t>
      </w:r>
      <w:r w:rsidRPr="005067A3">
        <w:rPr>
          <w:color w:val="auto"/>
          <w:shd w:val="clear" w:color="auto" w:fill="FFFFFF"/>
        </w:rPr>
        <w:t>, </w:t>
      </w:r>
      <w:r w:rsidRPr="005067A3">
        <w:rPr>
          <w:i/>
          <w:iCs/>
          <w:color w:val="auto"/>
          <w:shd w:val="clear" w:color="auto" w:fill="FFFFFF"/>
        </w:rPr>
        <w:t>8</w:t>
      </w:r>
      <w:r w:rsidRPr="005067A3">
        <w:rPr>
          <w:color w:val="auto"/>
          <w:shd w:val="clear" w:color="auto" w:fill="FFFFFF"/>
        </w:rPr>
        <w:t>(2), p.106.</w:t>
      </w:r>
    </w:p>
    <w:p w14:paraId="3AE2D1E6" w14:textId="77777777" w:rsidR="008E5249" w:rsidRDefault="008E5249" w:rsidP="008E5249"/>
    <w:p w14:paraId="654A50B4" w14:textId="2A8D0D0A" w:rsidR="008E5249" w:rsidRDefault="008E5249" w:rsidP="008E5249">
      <w:pPr>
        <w:rPr>
          <w:rStyle w:val="Hyperlink"/>
          <w:color w:val="auto"/>
          <w:u w:val="none"/>
        </w:rPr>
      </w:pPr>
      <w:r>
        <w:t xml:space="preserve">The Bell foundation </w:t>
      </w:r>
      <w:r w:rsidR="00AE5553">
        <w:t>(</w:t>
      </w:r>
      <w:r>
        <w:t>2022</w:t>
      </w:r>
      <w:r w:rsidR="00AE5553">
        <w:t>)</w:t>
      </w:r>
      <w:r>
        <w:t xml:space="preserve">. </w:t>
      </w:r>
      <w:r w:rsidR="00AE5553">
        <w:t>‘</w:t>
      </w:r>
      <w:r>
        <w:t>Gaps in language support create barriers to accessing justice and rehabilitation, new research finds</w:t>
      </w:r>
      <w:r w:rsidR="00AE5553">
        <w:t>’</w:t>
      </w:r>
      <w:r>
        <w:t xml:space="preserve">. Available at : </w:t>
      </w:r>
      <w:hyperlink r:id="rId30" w:anchor=":~:text=A%20new%20report%2C%20Language%20barriers%20in%20the%20criminal,during%20crucial%20encounters%20with%20the%20criminal%20justice%20system." w:history="1">
        <w:r>
          <w:rPr>
            <w:rStyle w:val="Hyperlink"/>
          </w:rPr>
          <w:t>Gaps in language support create barriers to accessing justice and rehabilitation, new research finds - The Bell Foundation (bell-foundation.org.uk)</w:t>
        </w:r>
      </w:hyperlink>
      <w:r>
        <w:rPr>
          <w:rStyle w:val="Hyperlink"/>
        </w:rPr>
        <w:t xml:space="preserve">   (</w:t>
      </w:r>
      <w:r w:rsidRPr="000171EC">
        <w:rPr>
          <w:rStyle w:val="Hyperlink"/>
          <w:color w:val="auto"/>
          <w:u w:val="none"/>
        </w:rPr>
        <w:t xml:space="preserve">Accessed on </w:t>
      </w:r>
      <w:r>
        <w:rPr>
          <w:rStyle w:val="Hyperlink"/>
          <w:color w:val="auto"/>
          <w:u w:val="none"/>
        </w:rPr>
        <w:t>: 24/10/2022)</w:t>
      </w:r>
    </w:p>
    <w:p w14:paraId="6F06F8BB" w14:textId="77777777" w:rsidR="008E5249" w:rsidRDefault="008E5249" w:rsidP="008E5249">
      <w:pPr>
        <w:rPr>
          <w:rStyle w:val="Hyperlink"/>
          <w:color w:val="auto"/>
          <w:u w:val="none"/>
        </w:rPr>
      </w:pPr>
    </w:p>
    <w:p w14:paraId="4FF80483" w14:textId="4A40530A" w:rsidR="00287BB3" w:rsidRDefault="00287BB3" w:rsidP="00287BB3">
      <w:pPr>
        <w:rPr>
          <w:color w:val="222222"/>
          <w:shd w:val="clear" w:color="auto" w:fill="FFFFFF"/>
        </w:rPr>
      </w:pPr>
      <w:r>
        <w:rPr>
          <w:color w:val="222222"/>
          <w:shd w:val="clear" w:color="auto" w:fill="FFFFFF"/>
        </w:rPr>
        <w:t xml:space="preserve">Van Os, J., Kenis, G. and Rutten, B.P., </w:t>
      </w:r>
      <w:r w:rsidR="00AE5553">
        <w:rPr>
          <w:color w:val="222222"/>
          <w:shd w:val="clear" w:color="auto" w:fill="FFFFFF"/>
        </w:rPr>
        <w:t>(</w:t>
      </w:r>
      <w:r>
        <w:rPr>
          <w:color w:val="222222"/>
          <w:shd w:val="clear" w:color="auto" w:fill="FFFFFF"/>
        </w:rPr>
        <w:t>2010</w:t>
      </w:r>
      <w:r w:rsidR="00AE5553">
        <w:rPr>
          <w:color w:val="222222"/>
          <w:shd w:val="clear" w:color="auto" w:fill="FFFFFF"/>
        </w:rPr>
        <w:t>)</w:t>
      </w:r>
      <w:r>
        <w:rPr>
          <w:color w:val="222222"/>
          <w:shd w:val="clear" w:color="auto" w:fill="FFFFFF"/>
        </w:rPr>
        <w:t>. The environment and schizophrenia. </w:t>
      </w:r>
      <w:r>
        <w:rPr>
          <w:i/>
          <w:iCs/>
          <w:color w:val="222222"/>
          <w:shd w:val="clear" w:color="auto" w:fill="FFFFFF"/>
        </w:rPr>
        <w:t>Nature</w:t>
      </w:r>
      <w:r>
        <w:rPr>
          <w:color w:val="222222"/>
          <w:shd w:val="clear" w:color="auto" w:fill="FFFFFF"/>
        </w:rPr>
        <w:t>, </w:t>
      </w:r>
      <w:r>
        <w:rPr>
          <w:i/>
          <w:iCs/>
          <w:color w:val="222222"/>
          <w:shd w:val="clear" w:color="auto" w:fill="FFFFFF"/>
        </w:rPr>
        <w:t>468</w:t>
      </w:r>
      <w:r>
        <w:rPr>
          <w:color w:val="222222"/>
          <w:shd w:val="clear" w:color="auto" w:fill="FFFFFF"/>
        </w:rPr>
        <w:t>(7321), pp.203-212.</w:t>
      </w:r>
    </w:p>
    <w:p w14:paraId="30083AD8" w14:textId="77777777" w:rsidR="008E5249" w:rsidRPr="00025650" w:rsidRDefault="008E5249" w:rsidP="008E5249">
      <w:pPr>
        <w:jc w:val="both"/>
        <w:rPr>
          <w:b/>
          <w:sz w:val="24"/>
          <w:szCs w:val="24"/>
        </w:rPr>
      </w:pPr>
    </w:p>
    <w:p w14:paraId="20F2DC24" w14:textId="525B6F11" w:rsidR="00287BB3" w:rsidRDefault="00287BB3" w:rsidP="00287BB3">
      <w:r>
        <w:rPr>
          <w:rStyle w:val="Hyperlink"/>
          <w:color w:val="auto"/>
          <w:u w:val="none"/>
        </w:rPr>
        <w:t xml:space="preserve">Womens Aid </w:t>
      </w:r>
      <w:r w:rsidR="00AE5553">
        <w:rPr>
          <w:rStyle w:val="Hyperlink"/>
          <w:color w:val="auto"/>
          <w:u w:val="none"/>
        </w:rPr>
        <w:t>(</w:t>
      </w:r>
      <w:r>
        <w:rPr>
          <w:rStyle w:val="Hyperlink"/>
          <w:color w:val="auto"/>
          <w:u w:val="none"/>
        </w:rPr>
        <w:t>2022</w:t>
      </w:r>
      <w:r w:rsidR="00AE5553">
        <w:rPr>
          <w:rStyle w:val="Hyperlink"/>
          <w:color w:val="auto"/>
          <w:u w:val="none"/>
        </w:rPr>
        <w:t>)</w:t>
      </w:r>
      <w:r>
        <w:rPr>
          <w:rStyle w:val="Hyperlink"/>
          <w:color w:val="auto"/>
          <w:u w:val="none"/>
        </w:rPr>
        <w:t xml:space="preserve">. </w:t>
      </w:r>
      <w:r w:rsidR="00AE5553">
        <w:rPr>
          <w:rStyle w:val="Hyperlink"/>
          <w:color w:val="auto"/>
          <w:u w:val="none"/>
        </w:rPr>
        <w:t>‘</w:t>
      </w:r>
      <w:r>
        <w:rPr>
          <w:rStyle w:val="Hyperlink"/>
          <w:color w:val="auto"/>
          <w:u w:val="none"/>
        </w:rPr>
        <w:t>The impact of domestic abuse</w:t>
      </w:r>
      <w:r w:rsidR="00AE5553">
        <w:rPr>
          <w:rStyle w:val="Hyperlink"/>
          <w:color w:val="auto"/>
          <w:u w:val="none"/>
        </w:rPr>
        <w:t>’</w:t>
      </w:r>
      <w:r>
        <w:rPr>
          <w:rStyle w:val="Hyperlink"/>
          <w:color w:val="auto"/>
          <w:u w:val="none"/>
        </w:rPr>
        <w:t>. Available at :</w:t>
      </w:r>
      <w:hyperlink r:id="rId31" w:history="1">
        <w:r>
          <w:rPr>
            <w:rStyle w:val="Hyperlink"/>
          </w:rPr>
          <w:t>The impact of domestic abuse - Women’s Aid (womensaid.org.uk)</w:t>
        </w:r>
      </w:hyperlink>
      <w:r>
        <w:t xml:space="preserve"> (Accessed on: 24/10/2022)</w:t>
      </w:r>
    </w:p>
    <w:p w14:paraId="3A0C7E3D" w14:textId="77777777" w:rsidR="008E5249" w:rsidRDefault="008E5249" w:rsidP="008E5249"/>
    <w:p w14:paraId="447C9E13" w14:textId="77777777" w:rsidR="008E5249" w:rsidRDefault="008E5249" w:rsidP="008E5249"/>
    <w:p w14:paraId="6C4ED82F" w14:textId="77777777" w:rsidR="008E5249" w:rsidRPr="00270EEB" w:rsidRDefault="008E5249" w:rsidP="008E5249">
      <w:pPr>
        <w:jc w:val="both"/>
        <w:rPr>
          <w:sz w:val="24"/>
          <w:szCs w:val="24"/>
        </w:rPr>
      </w:pPr>
    </w:p>
    <w:p w14:paraId="20EE1CFF" w14:textId="77777777" w:rsidR="008E5249" w:rsidRPr="00270EEB" w:rsidRDefault="008E5249" w:rsidP="008E5249">
      <w:pPr>
        <w:jc w:val="both"/>
        <w:rPr>
          <w:sz w:val="24"/>
          <w:szCs w:val="24"/>
        </w:rPr>
      </w:pPr>
    </w:p>
    <w:p w14:paraId="69DB3249" w14:textId="77777777" w:rsidR="008E5249" w:rsidRPr="00270EEB" w:rsidRDefault="008E5249" w:rsidP="008E5249">
      <w:pPr>
        <w:jc w:val="both"/>
        <w:rPr>
          <w:sz w:val="24"/>
          <w:szCs w:val="24"/>
        </w:rPr>
      </w:pPr>
    </w:p>
    <w:p w14:paraId="1924F795" w14:textId="77777777" w:rsidR="008E5249" w:rsidRPr="00270EEB" w:rsidRDefault="008E5249" w:rsidP="008E5249">
      <w:pPr>
        <w:jc w:val="both"/>
        <w:rPr>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6277A35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84016">
        <w:rPr>
          <w:rFonts w:eastAsia="Arial"/>
          <w:color w:val="000000" w:themeColor="text1"/>
          <w:sz w:val="24"/>
          <w:szCs w:val="24"/>
          <w:highlight w:val="yellow"/>
        </w:rPr>
        <w:t>Dtobin</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5D28388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284016">
        <w:rPr>
          <w:rFonts w:eastAsia="Arial"/>
          <w:color w:val="000000" w:themeColor="text1"/>
          <w:sz w:val="24"/>
          <w:szCs w:val="24"/>
          <w:highlight w:val="yellow"/>
        </w:rPr>
        <w:t>07/11/22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E8CB2" w14:textId="77777777" w:rsidR="003B50E1" w:rsidRDefault="003B50E1">
      <w:r>
        <w:separator/>
      </w:r>
    </w:p>
  </w:endnote>
  <w:endnote w:type="continuationSeparator" w:id="0">
    <w:p w14:paraId="0036A0AC" w14:textId="77777777" w:rsidR="003B50E1" w:rsidRDefault="003B5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9F661" w14:textId="77777777" w:rsidR="00EF3F93" w:rsidRDefault="00EF3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FCCD4" w14:textId="77777777" w:rsidR="00EF3F93" w:rsidRDefault="00EF3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64FDA" w14:textId="77777777" w:rsidR="003B50E1" w:rsidRDefault="003B50E1">
      <w:r>
        <w:separator/>
      </w:r>
    </w:p>
  </w:footnote>
  <w:footnote w:type="continuationSeparator" w:id="0">
    <w:p w14:paraId="62D8B077" w14:textId="77777777" w:rsidR="003B50E1" w:rsidRDefault="003B50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ABB94" w14:textId="77777777" w:rsidR="00EF3F93" w:rsidRDefault="00EF3F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0F1B0" w14:textId="77777777" w:rsidR="00EF3F93" w:rsidRDefault="00EF3F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BA66F" w14:textId="77777777" w:rsidR="00EF3F93" w:rsidRDefault="00EF3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1EC"/>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7FC9"/>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4016"/>
    <w:rsid w:val="00287BB3"/>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570E"/>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85F"/>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1529"/>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5249"/>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4B01"/>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0721"/>
    <w:rsid w:val="00AE2564"/>
    <w:rsid w:val="00AE301F"/>
    <w:rsid w:val="00AE3302"/>
    <w:rsid w:val="00AE5553"/>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FD1"/>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BE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3851"/>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15C8"/>
    <w:rsid w:val="00DE2EED"/>
    <w:rsid w:val="00DE556F"/>
    <w:rsid w:val="00E03B6D"/>
    <w:rsid w:val="00E17160"/>
    <w:rsid w:val="00E35BEC"/>
    <w:rsid w:val="00E50821"/>
    <w:rsid w:val="00E51F91"/>
    <w:rsid w:val="00E611D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3F93"/>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4C5B"/>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A04B01"/>
    <w:rPr>
      <w:i/>
      <w:iCs/>
    </w:rPr>
  </w:style>
  <w:style w:type="character" w:styleId="FollowedHyperlink">
    <w:name w:val="FollowedHyperlink"/>
    <w:basedOn w:val="DefaultParagraphFont"/>
    <w:uiPriority w:val="99"/>
    <w:semiHidden/>
    <w:unhideWhenUsed/>
    <w:rsid w:val="000171EC"/>
    <w:rPr>
      <w:color w:val="954F72" w:themeColor="followedHyperlink"/>
      <w:u w:val="single"/>
    </w:rPr>
  </w:style>
  <w:style w:type="character" w:styleId="UnresolvedMention">
    <w:name w:val="Unresolved Mention"/>
    <w:basedOn w:val="DefaultParagraphFont"/>
    <w:uiPriority w:val="99"/>
    <w:semiHidden/>
    <w:unhideWhenUsed/>
    <w:rsid w:val="00F64C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897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criminal-procedure-and-investigations-act-code-of-practice" TargetMode="External"/><Relationship Id="rId3" Type="http://schemas.openxmlformats.org/officeDocument/2006/relationships/customXml" Target="../customXml/item3.xml"/><Relationship Id="rId21" Type="http://schemas.openxmlformats.org/officeDocument/2006/relationships/hyperlink" Target="https://www.college.police.uk/guidance/victims-code/victims-rights-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ealthline.com/health/what-part-of-the-brain-controls-emotion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rofdev.college.police.uk/competency-values/" TargetMode="External"/><Relationship Id="rId29" Type="http://schemas.openxmlformats.org/officeDocument/2006/relationships/hyperlink" Target="https://www.ons.gov.uk/peoplepopulationandcommunity/crimeandjustice/articles/domesticabusevictimcharacteristicsenglandandwales/yearendingmarch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uidance/police-and-criminal-evidence-act-1984-pace-codes-of-practice"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special-measures" TargetMode="External"/><Relationship Id="rId28" Type="http://schemas.openxmlformats.org/officeDocument/2006/relationships/hyperlink" Target="https://www.toolshero.com/communication-methods/betari-box-theory/"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womensaid.org.uk/information-support/what-is-domestic-abuse/the-impact-of-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obtaining-initial-accounts/witnesses-own-words-and-open-questioning" TargetMode="External"/><Relationship Id="rId27" Type="http://schemas.openxmlformats.org/officeDocument/2006/relationships/hyperlink" Target="https://www.gov.uk/government/collections/human-rights-the-uks-international-human-rights-obligations" TargetMode="External"/><Relationship Id="rId30" Type="http://schemas.openxmlformats.org/officeDocument/2006/relationships/hyperlink" Target="https://www.bell-foundation.org.uk/news/gaps-in-language-support-create-barriers-to-accessing-justice-and-rehabilitation-new-research-find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26</Pages>
  <Words>7680</Words>
  <Characters>41368</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Tobin,David swp8246</cp:lastModifiedBy>
  <cp:revision>11</cp:revision>
  <cp:lastPrinted>2014-08-26T08:55:00Z</cp:lastPrinted>
  <dcterms:created xsi:type="dcterms:W3CDTF">2022-10-08T15:28:00Z</dcterms:created>
  <dcterms:modified xsi:type="dcterms:W3CDTF">2022-11-22T06:24:00Z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2022-10-08T15:28:41Z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e4b17938-cbed-477c-8992-1008b63ccd44</vt:lpwstr>
  </property>
  <property fmtid="{D5CDD505-2E9C-101B-9397-08002B2CF9AE}" pid="9" name="MSIP_Label_66cf8fe5-b7b7-4df7-b38d-1c61ac2f6639_ContentBits">
    <vt:lpwstr>0</vt:lpwstr>
  </property>
</Properties>
</file>