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04CCC" w:rsidP="79DBF9C6" w:rsidRDefault="00304CCC" w14:paraId="605AA959" w14:textId="43224A10">
      <w:pPr>
        <w:pStyle w:val="Normal"/>
        <w:spacing w:after="0"/>
      </w:pPr>
    </w:p>
    <w:p w:rsidR="00304CCC" w:rsidP="00304CCC" w:rsidRDefault="00304CCC" w14:paraId="111FA38F" w14:textId="77777777">
      <w:pPr>
        <w:spacing w:after="0"/>
        <w:jc w:val="center"/>
        <w:rPr>
          <w:rFonts w:ascii="Times New Roman" w:hAnsi="Times New Roman" w:cs="Times New Roman"/>
          <w:sz w:val="24"/>
          <w:szCs w:val="24"/>
        </w:rPr>
      </w:pPr>
    </w:p>
    <w:p w:rsidR="00304CCC" w:rsidP="00304CCC" w:rsidRDefault="00304CCC" w14:paraId="05D271D4" w14:textId="77777777">
      <w:pPr>
        <w:spacing w:after="0"/>
        <w:jc w:val="center"/>
        <w:rPr>
          <w:rFonts w:ascii="Times New Roman" w:hAnsi="Times New Roman" w:cs="Times New Roman"/>
          <w:sz w:val="24"/>
          <w:szCs w:val="24"/>
        </w:rPr>
      </w:pPr>
    </w:p>
    <w:p w:rsidR="007612E8" w:rsidP="79DBF9C6" w:rsidRDefault="007612E8" w14:paraId="7565936D" w14:textId="77777777" w14:noSpellErr="1">
      <w:pPr>
        <w:spacing w:before="0" w:beforeAutospacing="off" w:after="0" w:afterAutospacing="off" w:line="360" w:lineRule="auto"/>
        <w:jc w:val="center"/>
        <w:rPr>
          <w:rFonts w:ascii="Arial" w:hAnsi="Arial" w:eastAsia="Arial" w:cs="Arial"/>
          <w:b w:val="1"/>
          <w:bCs w:val="1"/>
          <w:sz w:val="28"/>
          <w:szCs w:val="28"/>
        </w:rPr>
      </w:pPr>
      <w:r w:rsidRPr="79DBF9C6" w:rsidR="0EACA61F">
        <w:rPr>
          <w:rFonts w:ascii="Arial" w:hAnsi="Arial" w:eastAsia="Arial" w:cs="Arial"/>
          <w:b w:val="1"/>
          <w:bCs w:val="1"/>
          <w:sz w:val="28"/>
          <w:szCs w:val="28"/>
        </w:rPr>
        <w:t xml:space="preserve">How </w:t>
      </w:r>
      <w:r w:rsidRPr="79DBF9C6" w:rsidR="2F9F1AA6">
        <w:rPr>
          <w:rFonts w:ascii="Arial" w:hAnsi="Arial" w:eastAsia="Arial" w:cs="Arial"/>
          <w:b w:val="1"/>
          <w:bCs w:val="1"/>
          <w:sz w:val="28"/>
          <w:szCs w:val="28"/>
        </w:rPr>
        <w:t>to Engage Employees throughout the Employment Lifecycle</w:t>
      </w:r>
    </w:p>
    <w:p w:rsidR="00304CCC" w:rsidP="79DBF9C6" w:rsidRDefault="00304CCC" w14:paraId="54D5AC64" w14:textId="77777777" w14:noSpellErr="1">
      <w:pPr>
        <w:spacing w:before="0" w:beforeAutospacing="off" w:after="0" w:afterAutospacing="off" w:line="360" w:lineRule="auto"/>
        <w:jc w:val="center"/>
        <w:rPr>
          <w:rFonts w:ascii="Arial" w:hAnsi="Arial" w:eastAsia="Arial" w:cs="Arial"/>
          <w:b w:val="1"/>
          <w:bCs w:val="1"/>
          <w:sz w:val="28"/>
          <w:szCs w:val="28"/>
        </w:rPr>
      </w:pPr>
    </w:p>
    <w:p w:rsidR="00304CCC" w:rsidP="79DBF9C6" w:rsidRDefault="00304CCC" w14:paraId="24435278" w14:textId="77777777" w14:noSpellErr="1">
      <w:pPr>
        <w:spacing w:before="0" w:beforeAutospacing="off" w:after="0" w:afterAutospacing="off" w:line="360" w:lineRule="auto"/>
        <w:jc w:val="center"/>
        <w:rPr>
          <w:rFonts w:ascii="Arial" w:hAnsi="Arial" w:eastAsia="Arial" w:cs="Arial"/>
          <w:b w:val="1"/>
          <w:bCs w:val="1"/>
          <w:sz w:val="28"/>
          <w:szCs w:val="28"/>
        </w:rPr>
      </w:pPr>
    </w:p>
    <w:p w:rsidR="002D0913" w:rsidP="79DBF9C6" w:rsidRDefault="002D0913" w14:paraId="45BF8CC7" w14:textId="77777777" w14:noSpellErr="1">
      <w:pPr>
        <w:spacing w:before="0" w:beforeAutospacing="off" w:after="0" w:afterAutospacing="off" w:line="360" w:lineRule="auto"/>
        <w:jc w:val="center"/>
        <w:rPr>
          <w:rFonts w:ascii="Arial" w:hAnsi="Arial" w:eastAsia="Arial" w:cs="Arial"/>
          <w:b w:val="1"/>
          <w:bCs w:val="1"/>
          <w:sz w:val="28"/>
          <w:szCs w:val="28"/>
        </w:rPr>
      </w:pPr>
    </w:p>
    <w:p w:rsidR="002D0913" w:rsidP="79DBF9C6" w:rsidRDefault="002D0913" w14:paraId="369E790E" w14:textId="19E46360">
      <w:pPr>
        <w:spacing w:before="0" w:beforeAutospacing="off" w:after="0" w:afterAutospacing="off" w:line="360" w:lineRule="auto"/>
        <w:jc w:val="center"/>
        <w:rPr>
          <w:rFonts w:ascii="Arial" w:hAnsi="Arial" w:eastAsia="Arial" w:cs="Arial"/>
          <w:b w:val="1"/>
          <w:bCs w:val="1"/>
          <w:sz w:val="28"/>
          <w:szCs w:val="28"/>
        </w:rPr>
      </w:pPr>
      <w:r w:rsidRPr="79DBF9C6" w:rsidR="7ECC5156">
        <w:rPr>
          <w:rFonts w:ascii="Arial" w:hAnsi="Arial" w:eastAsia="Arial" w:cs="Arial"/>
          <w:b w:val="1"/>
          <w:bCs w:val="1"/>
          <w:sz w:val="28"/>
          <w:szCs w:val="28"/>
        </w:rPr>
        <w:t>Amar Haddouche</w:t>
      </w:r>
      <w:r w:rsidRPr="79DBF9C6" w:rsidR="1AE767AB">
        <w:rPr>
          <w:rFonts w:ascii="Arial" w:hAnsi="Arial" w:eastAsia="Arial" w:cs="Arial"/>
          <w:b w:val="1"/>
          <w:bCs w:val="1"/>
          <w:sz w:val="28"/>
          <w:szCs w:val="28"/>
        </w:rPr>
        <w:t xml:space="preserve"> (2017328)</w:t>
      </w:r>
    </w:p>
    <w:p w:rsidR="002D0913" w:rsidP="79DBF9C6" w:rsidRDefault="002D0913" w14:paraId="37D493B4" w14:textId="36ED6577">
      <w:pPr>
        <w:pStyle w:val="Normal"/>
        <w:spacing w:before="0" w:beforeAutospacing="off" w:after="0" w:afterAutospacing="off" w:line="360" w:lineRule="auto"/>
        <w:jc w:val="center"/>
        <w:rPr>
          <w:rFonts w:ascii="Arial" w:hAnsi="Arial" w:eastAsia="Arial" w:cs="Arial"/>
          <w:b w:val="1"/>
          <w:bCs w:val="1"/>
          <w:sz w:val="28"/>
          <w:szCs w:val="28"/>
        </w:rPr>
      </w:pPr>
    </w:p>
    <w:p w:rsidR="002D0913" w:rsidP="79DBF9C6" w:rsidRDefault="002D0913" w14:paraId="53993B62" w14:textId="559695D6">
      <w:pPr>
        <w:pStyle w:val="Normal"/>
        <w:spacing w:before="0" w:beforeAutospacing="off" w:after="0" w:afterAutospacing="off" w:line="360" w:lineRule="auto"/>
        <w:jc w:val="center"/>
        <w:rPr>
          <w:rFonts w:ascii="Arial" w:hAnsi="Arial" w:eastAsia="Arial" w:cs="Arial"/>
          <w:b w:val="1"/>
          <w:bCs w:val="1"/>
          <w:noProof w:val="0"/>
          <w:sz w:val="28"/>
          <w:szCs w:val="28"/>
          <w:lang w:val="en-US"/>
        </w:rPr>
      </w:pPr>
      <w:r w:rsidRPr="79DBF9C6" w:rsidR="55DBEC15">
        <w:rPr>
          <w:rFonts w:ascii="Arial" w:hAnsi="Arial" w:eastAsia="Arial" w:cs="Arial"/>
          <w:b w:val="1"/>
          <w:bCs w:val="1"/>
          <w:noProof w:val="0"/>
          <w:sz w:val="28"/>
          <w:szCs w:val="28"/>
          <w:lang w:val="en-US"/>
        </w:rPr>
        <w:t xml:space="preserve">Personal </w:t>
      </w:r>
      <w:r w:rsidRPr="79DBF9C6" w:rsidR="05FEA2C8">
        <w:rPr>
          <w:rFonts w:ascii="Arial" w:hAnsi="Arial" w:eastAsia="Arial" w:cs="Arial"/>
          <w:b w:val="1"/>
          <w:bCs w:val="1"/>
          <w:noProof w:val="0"/>
          <w:sz w:val="28"/>
          <w:szCs w:val="28"/>
          <w:lang w:val="en-US"/>
        </w:rPr>
        <w:t>R</w:t>
      </w:r>
      <w:r w:rsidRPr="79DBF9C6" w:rsidR="55DBEC15">
        <w:rPr>
          <w:rFonts w:ascii="Arial" w:hAnsi="Arial" w:eastAsia="Arial" w:cs="Arial"/>
          <w:b w:val="1"/>
          <w:bCs w:val="1"/>
          <w:noProof w:val="0"/>
          <w:sz w:val="28"/>
          <w:szCs w:val="28"/>
          <w:lang w:val="en-US"/>
        </w:rPr>
        <w:t xml:space="preserve">esourcing &amp; </w:t>
      </w:r>
      <w:r w:rsidRPr="79DBF9C6" w:rsidR="5B39A903">
        <w:rPr>
          <w:rFonts w:ascii="Arial" w:hAnsi="Arial" w:eastAsia="Arial" w:cs="Arial"/>
          <w:b w:val="1"/>
          <w:bCs w:val="1"/>
          <w:noProof w:val="0"/>
          <w:sz w:val="28"/>
          <w:szCs w:val="28"/>
          <w:lang w:val="en-US"/>
        </w:rPr>
        <w:t>D</w:t>
      </w:r>
      <w:r w:rsidRPr="79DBF9C6" w:rsidR="55DBEC15">
        <w:rPr>
          <w:rFonts w:ascii="Arial" w:hAnsi="Arial" w:eastAsia="Arial" w:cs="Arial"/>
          <w:b w:val="1"/>
          <w:bCs w:val="1"/>
          <w:noProof w:val="0"/>
          <w:sz w:val="28"/>
          <w:szCs w:val="28"/>
          <w:lang w:val="en-US"/>
        </w:rPr>
        <w:t>evelopment</w:t>
      </w:r>
      <w:r w:rsidRPr="79DBF9C6" w:rsidR="02613E61">
        <w:rPr>
          <w:rFonts w:ascii="Arial" w:hAnsi="Arial" w:eastAsia="Arial" w:cs="Arial"/>
          <w:b w:val="1"/>
          <w:bCs w:val="1"/>
          <w:noProof w:val="0"/>
          <w:sz w:val="28"/>
          <w:szCs w:val="28"/>
          <w:lang w:val="en-US"/>
        </w:rPr>
        <w:t xml:space="preserve"> (BMIH5005)</w:t>
      </w:r>
    </w:p>
    <w:p w:rsidR="002D0913" w:rsidP="79DBF9C6" w:rsidRDefault="002D0913" w14:paraId="7329CB89" w14:textId="42E4EF3C">
      <w:pPr>
        <w:pStyle w:val="Normal"/>
        <w:spacing w:before="0" w:beforeAutospacing="off" w:after="0" w:afterAutospacing="off" w:line="360" w:lineRule="auto"/>
        <w:jc w:val="center"/>
        <w:rPr>
          <w:rFonts w:ascii="Arial" w:hAnsi="Arial" w:eastAsia="Arial" w:cs="Arial"/>
          <w:b w:val="1"/>
          <w:bCs w:val="1"/>
          <w:noProof w:val="0"/>
          <w:sz w:val="28"/>
          <w:szCs w:val="28"/>
          <w:lang w:val="en-US"/>
        </w:rPr>
      </w:pPr>
    </w:p>
    <w:p w:rsidR="002D0913" w:rsidP="79DBF9C6" w:rsidRDefault="002D0913" w14:paraId="1C17455D" w14:textId="62D38B30">
      <w:pPr>
        <w:spacing w:after="0" w:line="360" w:lineRule="auto"/>
        <w:jc w:val="center"/>
        <w:rPr>
          <w:rFonts w:ascii="Arial" w:hAnsi="Arial" w:eastAsia="Arial" w:cs="Arial"/>
          <w:b w:val="1"/>
          <w:bCs w:val="1"/>
          <w:i w:val="0"/>
          <w:iCs w:val="0"/>
          <w:caps w:val="0"/>
          <w:smallCaps w:val="0"/>
          <w:noProof w:val="0"/>
          <w:sz w:val="28"/>
          <w:szCs w:val="28"/>
          <w:lang w:val="en-US"/>
        </w:rPr>
      </w:pPr>
      <w:r w:rsidRPr="79DBF9C6" w:rsidR="6F344DA2">
        <w:rPr>
          <w:rFonts w:ascii="Arial" w:hAnsi="Arial" w:eastAsia="Arial" w:cs="Arial"/>
          <w:b w:val="1"/>
          <w:bCs w:val="1"/>
          <w:i w:val="0"/>
          <w:iCs w:val="0"/>
          <w:caps w:val="0"/>
          <w:smallCaps w:val="0"/>
          <w:noProof w:val="0"/>
          <w:sz w:val="28"/>
          <w:szCs w:val="28"/>
          <w:lang w:val="en-US"/>
        </w:rPr>
        <w:t xml:space="preserve">Dr </w:t>
      </w:r>
      <w:r w:rsidRPr="79DBF9C6" w:rsidR="378EE119">
        <w:rPr>
          <w:rFonts w:ascii="Arial" w:hAnsi="Arial" w:eastAsia="Arial" w:cs="Arial"/>
          <w:b w:val="1"/>
          <w:bCs w:val="1"/>
          <w:i w:val="0"/>
          <w:iCs w:val="0"/>
          <w:caps w:val="0"/>
          <w:smallCaps w:val="0"/>
          <w:noProof w:val="0"/>
          <w:sz w:val="28"/>
          <w:szCs w:val="28"/>
          <w:lang w:val="en-US"/>
        </w:rPr>
        <w:t>Emma Roberts</w:t>
      </w:r>
    </w:p>
    <w:p w:rsidR="002D0913" w:rsidP="79DBF9C6" w:rsidRDefault="002D0913" w14:paraId="6E51AF40" w14:textId="142C0D61">
      <w:pPr>
        <w:pStyle w:val="Normal"/>
        <w:spacing w:before="0" w:beforeAutospacing="off" w:after="0" w:afterAutospacing="off" w:line="360" w:lineRule="auto"/>
        <w:jc w:val="center"/>
        <w:rPr>
          <w:rFonts w:ascii="Arial" w:hAnsi="Arial" w:eastAsia="Arial" w:cs="Arial"/>
          <w:b w:val="1"/>
          <w:bCs w:val="1"/>
          <w:sz w:val="28"/>
          <w:szCs w:val="28"/>
        </w:rPr>
      </w:pPr>
    </w:p>
    <w:p w:rsidR="002D0913" w:rsidP="79DBF9C6" w:rsidRDefault="002D0913" w14:paraId="4EBD0E47" w14:textId="669ABD7B">
      <w:pPr>
        <w:spacing w:before="0" w:beforeAutospacing="off" w:after="0" w:afterAutospacing="off" w:line="360" w:lineRule="auto"/>
        <w:jc w:val="center"/>
        <w:rPr>
          <w:rFonts w:ascii="Arial" w:hAnsi="Arial" w:eastAsia="Arial" w:cs="Arial"/>
          <w:b w:val="1"/>
          <w:bCs w:val="1"/>
          <w:sz w:val="28"/>
          <w:szCs w:val="28"/>
        </w:rPr>
      </w:pPr>
    </w:p>
    <w:p w:rsidR="002D0913" w:rsidP="79DBF9C6" w:rsidRDefault="002D0913" w14:paraId="45D9A684" w14:textId="11EDAB81">
      <w:pPr>
        <w:spacing w:before="0" w:beforeAutospacing="off" w:after="0" w:afterAutospacing="off" w:line="360" w:lineRule="auto"/>
        <w:jc w:val="center"/>
        <w:rPr>
          <w:rFonts w:ascii="Arial" w:hAnsi="Arial" w:eastAsia="Arial" w:cs="Arial"/>
          <w:b w:val="1"/>
          <w:bCs w:val="1"/>
          <w:sz w:val="28"/>
          <w:szCs w:val="28"/>
        </w:rPr>
      </w:pPr>
    </w:p>
    <w:p w:rsidR="00AF1A7B" w:rsidP="79DBF9C6" w:rsidRDefault="00AF1A7B" w14:paraId="49D5DEEF"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2CD64D85"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3468A0DD"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2CF004F2"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0EFA7668"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399D39FD"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5FC68051"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5D35825C"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68D6E294"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16BF3BD5"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41671BB7"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2B9F244F"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1340A299"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6FB0F671" w14:noSpellErr="1" w14:textId="3B58519B">
      <w:pPr>
        <w:pStyle w:val="Normal"/>
        <w:spacing w:before="0" w:beforeAutospacing="off" w:after="0" w:afterAutospacing="off" w:line="360" w:lineRule="auto"/>
        <w:jc w:val="both"/>
        <w:rPr>
          <w:rFonts w:ascii="Arial" w:hAnsi="Arial" w:eastAsia="Arial" w:cs="Arial"/>
          <w:sz w:val="24"/>
          <w:szCs w:val="24"/>
        </w:rPr>
      </w:pPr>
    </w:p>
    <w:p w:rsidR="002A7DD3" w:rsidP="79DBF9C6" w:rsidRDefault="002A7DD3" w14:paraId="43074216" w14:textId="77777777" w14:noSpellErr="1">
      <w:pPr>
        <w:spacing w:before="0" w:beforeAutospacing="off" w:after="0" w:afterAutospacing="off" w:line="360" w:lineRule="auto"/>
        <w:jc w:val="both"/>
        <w:rPr>
          <w:rFonts w:ascii="Arial" w:hAnsi="Arial" w:eastAsia="Arial" w:cs="Arial"/>
          <w:sz w:val="24"/>
          <w:szCs w:val="24"/>
        </w:rPr>
      </w:pPr>
      <w:r w:rsidRPr="79DBF9C6">
        <w:rPr>
          <w:rFonts w:ascii="Arial" w:hAnsi="Arial" w:eastAsia="Arial" w:cs="Arial"/>
          <w:sz w:val="24"/>
          <w:szCs w:val="24"/>
        </w:rPr>
        <w:br w:type="page"/>
      </w:r>
    </w:p>
    <w:p w:rsidR="00AF1A7B" w:rsidP="79DBF9C6" w:rsidRDefault="00AF1A7B" w14:paraId="7B40D32C" w14:textId="5E4D26E3">
      <w:pPr>
        <w:spacing w:before="0" w:beforeAutospacing="off" w:after="0" w:afterAutospacing="off" w:line="360" w:lineRule="auto"/>
        <w:jc w:val="both"/>
        <w:rPr>
          <w:rFonts w:ascii="Arial" w:hAnsi="Arial" w:eastAsia="Arial" w:cs="Arial"/>
          <w:sz w:val="24"/>
          <w:szCs w:val="24"/>
        </w:rPr>
      </w:pPr>
      <w:r w:rsidRPr="79DBF9C6" w:rsidR="5C778F5A">
        <w:rPr>
          <w:rFonts w:ascii="Arial" w:hAnsi="Arial" w:eastAsia="Arial" w:cs="Arial"/>
          <w:sz w:val="24"/>
          <w:szCs w:val="24"/>
        </w:rPr>
        <w:t>How to Engage Employees throughout the</w:t>
      </w:r>
      <w:r w:rsidRPr="79DBF9C6" w:rsidR="766CB93A">
        <w:rPr>
          <w:rFonts w:ascii="Arial" w:hAnsi="Arial" w:eastAsia="Arial" w:cs="Arial"/>
          <w:sz w:val="24"/>
          <w:szCs w:val="24"/>
        </w:rPr>
        <w:t xml:space="preserve"> Employment Lifecycle</w:t>
      </w:r>
      <w:r w:rsidRPr="79DBF9C6" w:rsidR="2D2B4A57">
        <w:rPr>
          <w:rFonts w:ascii="Arial" w:hAnsi="Arial" w:eastAsia="Arial" w:cs="Arial"/>
          <w:sz w:val="24"/>
          <w:szCs w:val="24"/>
        </w:rPr>
        <w:t>.</w:t>
      </w:r>
    </w:p>
    <w:p w:rsidRPr="00B43365" w:rsidR="00B43365" w:rsidP="79DBF9C6" w:rsidRDefault="00B43365" w14:paraId="00F24017" w14:textId="36E40EE5">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Employee engagement is the extent to which employees connect to the work they do, the organization, the team members, and the entire experiences that aim to improve and achieve the organizational objectives. Notably, employees who have a strong emotional connection to their workplace are likely to work harder and positively influence others toward making the organization successful. According to Quantum Workplace, ninety-two percent of business executives assert that employees who are actively engaged in the company are bound to perform better and promote the success of the other employees in their teams </w:t>
      </w:r>
      <w:r w:rsidRPr="79DBF9C6" w:rsidR="4C6EA364">
        <w:rPr>
          <w:rFonts w:ascii="Arial" w:hAnsi="Arial" w:eastAsia="Arial" w:cs="Arial"/>
          <w:sz w:val="24"/>
          <w:szCs w:val="24"/>
        </w:rPr>
        <w:t>(Quantum</w:t>
      </w:r>
      <w:r w:rsidRPr="79DBF9C6" w:rsidR="6A81582F">
        <w:rPr>
          <w:rFonts w:ascii="Arial" w:hAnsi="Arial" w:eastAsia="Arial" w:cs="Arial"/>
          <w:sz w:val="24"/>
          <w:szCs w:val="24"/>
        </w:rPr>
        <w:t xml:space="preserve"> Workplace, 2022). As such, the </w:t>
      </w:r>
      <w:proofErr w:type="gramStart"/>
      <w:r w:rsidRPr="79DBF9C6" w:rsidR="6A81582F">
        <w:rPr>
          <w:rFonts w:ascii="Arial" w:hAnsi="Arial" w:eastAsia="Arial" w:cs="Arial"/>
          <w:sz w:val="24"/>
          <w:szCs w:val="24"/>
        </w:rPr>
        <w:t>human resource department</w:t>
      </w:r>
      <w:proofErr w:type="gramEnd"/>
      <w:r w:rsidRPr="79DBF9C6" w:rsidR="6A81582F">
        <w:rPr>
          <w:rFonts w:ascii="Arial" w:hAnsi="Arial" w:eastAsia="Arial" w:cs="Arial"/>
          <w:sz w:val="24"/>
          <w:szCs w:val="24"/>
        </w:rPr>
        <w:t xml:space="preserve"> has a pivotal role in ensuring that at all stages of the employee lifecycle, they are engaged to improve their performance and advance their careers. The critical analysis informs this paper of employee engagement in the hotel industry, notably Premier Inn Hotel, and what activities they need to have in place to maintain employee engagement throughout their lifecycle in employment.</w:t>
      </w:r>
      <w:r w:rsidRPr="79DBF9C6" w:rsidR="386E2723">
        <w:rPr>
          <w:rFonts w:ascii="Arial" w:hAnsi="Arial" w:eastAsia="Arial" w:cs="Arial"/>
          <w:sz w:val="24"/>
          <w:szCs w:val="24"/>
        </w:rPr>
        <w:t xml:space="preserve"> </w:t>
      </w:r>
    </w:p>
    <w:p w:rsidR="386E2723" w:rsidP="79DBF9C6" w:rsidRDefault="386E2723" w14:paraId="54932931" w14:textId="5D7849D5">
      <w:pPr>
        <w:pStyle w:val="Normal"/>
        <w:spacing w:before="0" w:beforeAutospacing="off" w:after="0" w:afterAutospacing="off" w:line="360" w:lineRule="auto"/>
        <w:ind w:firstLine="720"/>
        <w:jc w:val="both"/>
        <w:rPr>
          <w:rFonts w:ascii="Arial" w:hAnsi="Arial" w:eastAsia="Arial" w:cs="Arial"/>
          <w:sz w:val="24"/>
          <w:szCs w:val="24"/>
        </w:rPr>
      </w:pPr>
      <w:r w:rsidRPr="79DBF9C6" w:rsidR="386E2723">
        <w:rPr>
          <w:rFonts w:ascii="Arial" w:hAnsi="Arial" w:eastAsia="Arial" w:cs="Arial"/>
          <w:sz w:val="24"/>
          <w:szCs w:val="24"/>
        </w:rPr>
        <w:t xml:space="preserve">Premier Inn Hotels is the biggest hotel brand </w:t>
      </w:r>
      <w:r w:rsidRPr="79DBF9C6" w:rsidR="466C2380">
        <w:rPr>
          <w:rFonts w:ascii="Arial" w:hAnsi="Arial" w:eastAsia="Arial" w:cs="Arial"/>
          <w:sz w:val="24"/>
          <w:szCs w:val="24"/>
        </w:rPr>
        <w:t>in the UK</w:t>
      </w:r>
      <w:r w:rsidRPr="79DBF9C6" w:rsidR="28F4493E">
        <w:rPr>
          <w:rFonts w:ascii="Arial" w:hAnsi="Arial" w:eastAsia="Arial" w:cs="Arial"/>
          <w:sz w:val="24"/>
          <w:szCs w:val="24"/>
        </w:rPr>
        <w:t>,</w:t>
      </w:r>
      <w:r w:rsidRPr="79DBF9C6" w:rsidR="466C2380">
        <w:rPr>
          <w:rFonts w:ascii="Arial" w:hAnsi="Arial" w:eastAsia="Arial" w:cs="Arial"/>
          <w:sz w:val="24"/>
          <w:szCs w:val="24"/>
        </w:rPr>
        <w:t xml:space="preserve"> belongs to a group called Whitebread</w:t>
      </w:r>
      <w:r w:rsidRPr="79DBF9C6" w:rsidR="07C73E4F">
        <w:rPr>
          <w:rFonts w:ascii="Arial" w:hAnsi="Arial" w:eastAsia="Arial" w:cs="Arial"/>
          <w:sz w:val="24"/>
          <w:szCs w:val="24"/>
        </w:rPr>
        <w:t xml:space="preserve">, Premier Inn Hotels is </w:t>
      </w:r>
      <w:r w:rsidRPr="79DBF9C6" w:rsidR="433B4041">
        <w:rPr>
          <w:rFonts w:ascii="Arial" w:hAnsi="Arial" w:eastAsia="Arial" w:cs="Arial"/>
          <w:sz w:val="24"/>
          <w:szCs w:val="24"/>
        </w:rPr>
        <w:t>continuously</w:t>
      </w:r>
      <w:r w:rsidRPr="79DBF9C6" w:rsidR="07C73E4F">
        <w:rPr>
          <w:rFonts w:ascii="Arial" w:hAnsi="Arial" w:eastAsia="Arial" w:cs="Arial"/>
          <w:sz w:val="24"/>
          <w:szCs w:val="24"/>
        </w:rPr>
        <w:t xml:space="preserve"> </w:t>
      </w:r>
      <w:r w:rsidRPr="79DBF9C6" w:rsidR="7C7F778E">
        <w:rPr>
          <w:rFonts w:ascii="Arial" w:hAnsi="Arial" w:eastAsia="Arial" w:cs="Arial"/>
          <w:sz w:val="24"/>
          <w:szCs w:val="24"/>
        </w:rPr>
        <w:t xml:space="preserve">extending its presence in </w:t>
      </w:r>
      <w:r w:rsidRPr="79DBF9C6" w:rsidR="2E16EABD">
        <w:rPr>
          <w:rFonts w:ascii="Arial" w:hAnsi="Arial" w:eastAsia="Arial" w:cs="Arial"/>
          <w:sz w:val="24"/>
          <w:szCs w:val="24"/>
        </w:rPr>
        <w:t>E</w:t>
      </w:r>
      <w:r w:rsidRPr="79DBF9C6" w:rsidR="784D6069">
        <w:rPr>
          <w:rFonts w:ascii="Arial" w:hAnsi="Arial" w:eastAsia="Arial" w:cs="Arial"/>
          <w:sz w:val="24"/>
          <w:szCs w:val="24"/>
        </w:rPr>
        <w:t xml:space="preserve">urope. </w:t>
      </w:r>
      <w:r w:rsidRPr="79DBF9C6" w:rsidR="63404A8E">
        <w:rPr>
          <w:rFonts w:ascii="Arial" w:hAnsi="Arial" w:eastAsia="Arial" w:cs="Arial"/>
          <w:sz w:val="24"/>
          <w:szCs w:val="24"/>
        </w:rPr>
        <w:t xml:space="preserve">With </w:t>
      </w:r>
      <w:r w:rsidRPr="79DBF9C6" w:rsidR="1036D29C">
        <w:rPr>
          <w:rFonts w:ascii="Arial" w:hAnsi="Arial" w:eastAsia="Arial" w:cs="Arial"/>
          <w:sz w:val="24"/>
          <w:szCs w:val="24"/>
        </w:rPr>
        <w:t>its</w:t>
      </w:r>
      <w:r w:rsidRPr="79DBF9C6" w:rsidR="049B0FAA">
        <w:rPr>
          <w:rFonts w:ascii="Arial" w:hAnsi="Arial" w:eastAsia="Arial" w:cs="Arial"/>
          <w:sz w:val="24"/>
          <w:szCs w:val="24"/>
        </w:rPr>
        <w:t xml:space="preserve"> </w:t>
      </w:r>
      <w:r w:rsidRPr="79DBF9C6" w:rsidR="54D7431E">
        <w:rPr>
          <w:rFonts w:ascii="Arial" w:hAnsi="Arial" w:eastAsia="Arial" w:cs="Arial"/>
          <w:sz w:val="24"/>
          <w:szCs w:val="24"/>
        </w:rPr>
        <w:t>strategy,</w:t>
      </w:r>
      <w:r w:rsidRPr="79DBF9C6" w:rsidR="41C48C65">
        <w:rPr>
          <w:rFonts w:ascii="Arial" w:hAnsi="Arial" w:eastAsia="Arial" w:cs="Arial"/>
          <w:sz w:val="24"/>
          <w:szCs w:val="24"/>
        </w:rPr>
        <w:t xml:space="preserve"> which </w:t>
      </w:r>
      <w:r w:rsidRPr="79DBF9C6" w:rsidR="5E881FC4">
        <w:rPr>
          <w:rFonts w:ascii="Arial" w:hAnsi="Arial" w:eastAsia="Arial" w:cs="Arial"/>
          <w:sz w:val="24"/>
          <w:szCs w:val="24"/>
        </w:rPr>
        <w:t xml:space="preserve">is split </w:t>
      </w:r>
      <w:r w:rsidRPr="79DBF9C6" w:rsidR="154C7B37">
        <w:rPr>
          <w:rFonts w:ascii="Arial" w:hAnsi="Arial" w:eastAsia="Arial" w:cs="Arial"/>
          <w:sz w:val="24"/>
          <w:szCs w:val="24"/>
        </w:rPr>
        <w:t>into</w:t>
      </w:r>
      <w:r w:rsidRPr="79DBF9C6" w:rsidR="5E881FC4">
        <w:rPr>
          <w:rFonts w:ascii="Arial" w:hAnsi="Arial" w:eastAsia="Arial" w:cs="Arial"/>
          <w:sz w:val="24"/>
          <w:szCs w:val="24"/>
        </w:rPr>
        <w:t xml:space="preserve"> three </w:t>
      </w:r>
      <w:r w:rsidRPr="79DBF9C6" w:rsidR="4B1C5791">
        <w:rPr>
          <w:rFonts w:ascii="Arial" w:hAnsi="Arial" w:eastAsia="Arial" w:cs="Arial"/>
          <w:sz w:val="24"/>
          <w:szCs w:val="24"/>
        </w:rPr>
        <w:t>pillars,</w:t>
      </w:r>
      <w:r w:rsidRPr="79DBF9C6" w:rsidR="5E881FC4">
        <w:rPr>
          <w:rFonts w:ascii="Arial" w:hAnsi="Arial" w:eastAsia="Arial" w:cs="Arial"/>
          <w:sz w:val="24"/>
          <w:szCs w:val="24"/>
        </w:rPr>
        <w:t xml:space="preserve"> being a force for g</w:t>
      </w:r>
      <w:r w:rsidRPr="79DBF9C6" w:rsidR="72ECB285">
        <w:rPr>
          <w:rFonts w:ascii="Arial" w:hAnsi="Arial" w:eastAsia="Arial" w:cs="Arial"/>
          <w:sz w:val="24"/>
          <w:szCs w:val="24"/>
        </w:rPr>
        <w:t xml:space="preserve">ood in all that the </w:t>
      </w:r>
      <w:r w:rsidRPr="79DBF9C6" w:rsidR="67A01F6A">
        <w:rPr>
          <w:rFonts w:ascii="Arial" w:hAnsi="Arial" w:eastAsia="Arial" w:cs="Arial"/>
          <w:sz w:val="24"/>
          <w:szCs w:val="24"/>
        </w:rPr>
        <w:t>organization</w:t>
      </w:r>
      <w:r w:rsidRPr="79DBF9C6" w:rsidR="72ECB285">
        <w:rPr>
          <w:rFonts w:ascii="Arial" w:hAnsi="Arial" w:eastAsia="Arial" w:cs="Arial"/>
          <w:sz w:val="24"/>
          <w:szCs w:val="24"/>
        </w:rPr>
        <w:t xml:space="preserve"> stands for,</w:t>
      </w:r>
      <w:r w:rsidRPr="79DBF9C6" w:rsidR="146F3FFA">
        <w:rPr>
          <w:rFonts w:ascii="Arial" w:hAnsi="Arial" w:eastAsia="Arial" w:cs="Arial"/>
          <w:sz w:val="24"/>
          <w:szCs w:val="24"/>
        </w:rPr>
        <w:t xml:space="preserve"> it</w:t>
      </w:r>
      <w:r w:rsidRPr="79DBF9C6" w:rsidR="72ECB285">
        <w:rPr>
          <w:rFonts w:ascii="Arial" w:hAnsi="Arial" w:eastAsia="Arial" w:cs="Arial"/>
          <w:sz w:val="24"/>
          <w:szCs w:val="24"/>
        </w:rPr>
        <w:t xml:space="preserve"> means enabling people </w:t>
      </w:r>
      <w:r w:rsidRPr="79DBF9C6" w:rsidR="00EAAEE3">
        <w:rPr>
          <w:rFonts w:ascii="Arial" w:hAnsi="Arial" w:eastAsia="Arial" w:cs="Arial"/>
          <w:sz w:val="24"/>
          <w:szCs w:val="24"/>
        </w:rPr>
        <w:t xml:space="preserve">to live and work </w:t>
      </w:r>
      <w:r w:rsidRPr="79DBF9C6" w:rsidR="4C73275B">
        <w:rPr>
          <w:rFonts w:ascii="Arial" w:hAnsi="Arial" w:eastAsia="Arial" w:cs="Arial"/>
          <w:sz w:val="24"/>
          <w:szCs w:val="24"/>
        </w:rPr>
        <w:t>well (</w:t>
      </w:r>
      <w:r w:rsidRPr="79DBF9C6" w:rsidR="4141CF5E">
        <w:rPr>
          <w:rFonts w:ascii="Arial" w:hAnsi="Arial" w:eastAsia="Arial" w:cs="Arial"/>
          <w:sz w:val="24"/>
          <w:szCs w:val="24"/>
        </w:rPr>
        <w:t>ESG Report, 2020-2021</w:t>
      </w:r>
      <w:r w:rsidRPr="79DBF9C6" w:rsidR="00EAAEE3">
        <w:rPr>
          <w:rFonts w:ascii="Arial" w:hAnsi="Arial" w:eastAsia="Arial" w:cs="Arial"/>
          <w:sz w:val="24"/>
          <w:szCs w:val="24"/>
        </w:rPr>
        <w:t>)</w:t>
      </w:r>
      <w:r w:rsidRPr="79DBF9C6" w:rsidR="0E08A996">
        <w:rPr>
          <w:rFonts w:ascii="Arial" w:hAnsi="Arial" w:eastAsia="Arial" w:cs="Arial"/>
          <w:sz w:val="24"/>
          <w:szCs w:val="24"/>
        </w:rPr>
        <w:t>.</w:t>
      </w:r>
    </w:p>
    <w:p w:rsidRPr="00B43365" w:rsidR="00B43365" w:rsidP="79DBF9C6" w:rsidRDefault="00B43365" w14:paraId="689164A1" w14:textId="366EE601">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The human resource department has a crucial role in ensuring</w:t>
      </w:r>
      <w:r w:rsidRPr="79DBF9C6" w:rsidR="0192A2AC">
        <w:rPr>
          <w:rFonts w:ascii="Arial" w:hAnsi="Arial" w:eastAsia="Arial" w:cs="Arial"/>
          <w:sz w:val="24"/>
          <w:szCs w:val="24"/>
        </w:rPr>
        <w:t xml:space="preserve"> the </w:t>
      </w:r>
      <w:r w:rsidRPr="79DBF9C6" w:rsidR="74D3AEFD">
        <w:rPr>
          <w:rFonts w:ascii="Arial" w:hAnsi="Arial" w:eastAsia="Arial" w:cs="Arial"/>
          <w:sz w:val="24"/>
          <w:szCs w:val="24"/>
        </w:rPr>
        <w:t>f</w:t>
      </w:r>
      <w:r w:rsidRPr="79DBF9C6" w:rsidR="0192A2AC">
        <w:rPr>
          <w:rFonts w:ascii="Arial" w:hAnsi="Arial" w:eastAsia="Arial" w:cs="Arial"/>
          <w:sz w:val="24"/>
          <w:szCs w:val="24"/>
        </w:rPr>
        <w:t xml:space="preserve">orce </w:t>
      </w:r>
      <w:r w:rsidRPr="79DBF9C6" w:rsidR="395AF871">
        <w:rPr>
          <w:rFonts w:ascii="Arial" w:hAnsi="Arial" w:eastAsia="Arial" w:cs="Arial"/>
          <w:sz w:val="24"/>
          <w:szCs w:val="24"/>
        </w:rPr>
        <w:t>for</w:t>
      </w:r>
      <w:r w:rsidRPr="79DBF9C6" w:rsidR="0192A2AC">
        <w:rPr>
          <w:rFonts w:ascii="Arial" w:hAnsi="Arial" w:eastAsia="Arial" w:cs="Arial"/>
          <w:sz w:val="24"/>
          <w:szCs w:val="24"/>
        </w:rPr>
        <w:t xml:space="preserve"> </w:t>
      </w:r>
      <w:r w:rsidRPr="79DBF9C6" w:rsidR="4F6FFEB6">
        <w:rPr>
          <w:rFonts w:ascii="Arial" w:hAnsi="Arial" w:eastAsia="Arial" w:cs="Arial"/>
          <w:sz w:val="24"/>
          <w:szCs w:val="24"/>
        </w:rPr>
        <w:t>G</w:t>
      </w:r>
      <w:r w:rsidRPr="79DBF9C6" w:rsidR="0192A2AC">
        <w:rPr>
          <w:rFonts w:ascii="Arial" w:hAnsi="Arial" w:eastAsia="Arial" w:cs="Arial"/>
          <w:sz w:val="24"/>
          <w:szCs w:val="24"/>
        </w:rPr>
        <w:t xml:space="preserve">ood </w:t>
      </w:r>
      <w:r w:rsidRPr="79DBF9C6" w:rsidR="0BA7A84D">
        <w:rPr>
          <w:rFonts w:ascii="Arial" w:hAnsi="Arial" w:eastAsia="Arial" w:cs="Arial"/>
          <w:sz w:val="24"/>
          <w:szCs w:val="24"/>
        </w:rPr>
        <w:t>enabling</w:t>
      </w:r>
      <w:r w:rsidRPr="79DBF9C6" w:rsidR="1BEF0327">
        <w:rPr>
          <w:rFonts w:ascii="Arial" w:hAnsi="Arial" w:eastAsia="Arial" w:cs="Arial"/>
          <w:sz w:val="24"/>
          <w:szCs w:val="24"/>
        </w:rPr>
        <w:t xml:space="preserve"> People to live and work well stra</w:t>
      </w:r>
      <w:r w:rsidRPr="79DBF9C6" w:rsidR="639B4AE1">
        <w:rPr>
          <w:rFonts w:ascii="Arial" w:hAnsi="Arial" w:eastAsia="Arial" w:cs="Arial"/>
          <w:sz w:val="24"/>
          <w:szCs w:val="24"/>
        </w:rPr>
        <w:t>tegy</w:t>
      </w:r>
      <w:r w:rsidRPr="79DBF9C6" w:rsidR="07EBF81B">
        <w:rPr>
          <w:rFonts w:ascii="Arial" w:hAnsi="Arial" w:eastAsia="Arial" w:cs="Arial"/>
          <w:sz w:val="24"/>
          <w:szCs w:val="24"/>
        </w:rPr>
        <w:t>,</w:t>
      </w:r>
      <w:r w:rsidRPr="79DBF9C6" w:rsidR="639B4AE1">
        <w:rPr>
          <w:rFonts w:ascii="Arial" w:hAnsi="Arial" w:eastAsia="Arial" w:cs="Arial"/>
          <w:sz w:val="24"/>
          <w:szCs w:val="24"/>
        </w:rPr>
        <w:t xml:space="preserve"> along with an</w:t>
      </w:r>
      <w:r w:rsidRPr="79DBF9C6" w:rsidR="6A81582F">
        <w:rPr>
          <w:rFonts w:ascii="Arial" w:hAnsi="Arial" w:eastAsia="Arial" w:cs="Arial"/>
          <w:sz w:val="24"/>
          <w:szCs w:val="24"/>
        </w:rPr>
        <w:t xml:space="preserve"> </w:t>
      </w:r>
      <w:r w:rsidRPr="79DBF9C6" w:rsidR="1F14016E">
        <w:rPr>
          <w:rFonts w:ascii="Arial" w:hAnsi="Arial" w:eastAsia="Arial" w:cs="Arial"/>
          <w:sz w:val="24"/>
          <w:szCs w:val="24"/>
        </w:rPr>
        <w:t>effective employee engagement strategy</w:t>
      </w:r>
      <w:r w:rsidRPr="79DBF9C6" w:rsidR="6A81582F">
        <w:rPr>
          <w:rFonts w:ascii="Arial" w:hAnsi="Arial" w:eastAsia="Arial" w:cs="Arial"/>
          <w:sz w:val="24"/>
          <w:szCs w:val="24"/>
        </w:rPr>
        <w:t xml:space="preserve"> for different employees, depending on their lifecycle. For example, the Premier Inn Hotel needs to engage its </w:t>
      </w:r>
      <w:r w:rsidRPr="79DBF9C6" w:rsidR="6C33E4C0">
        <w:rPr>
          <w:rFonts w:ascii="Arial" w:hAnsi="Arial" w:eastAsia="Arial" w:cs="Arial"/>
          <w:sz w:val="24"/>
          <w:szCs w:val="24"/>
        </w:rPr>
        <w:t>employees’</w:t>
      </w:r>
      <w:r w:rsidRPr="79DBF9C6" w:rsidR="6A81582F">
        <w:rPr>
          <w:rFonts w:ascii="Arial" w:hAnsi="Arial" w:eastAsia="Arial" w:cs="Arial"/>
          <w:sz w:val="24"/>
          <w:szCs w:val="24"/>
        </w:rPr>
        <w:t xml:space="preserve"> </w:t>
      </w:r>
      <w:bookmarkStart w:name="_Int_dZpTxhNq" w:id="1076954389"/>
      <w:r w:rsidRPr="79DBF9C6" w:rsidR="6A81582F">
        <w:rPr>
          <w:rFonts w:ascii="Arial" w:hAnsi="Arial" w:eastAsia="Arial" w:cs="Arial"/>
          <w:sz w:val="24"/>
          <w:szCs w:val="24"/>
        </w:rPr>
        <w:t>right</w:t>
      </w:r>
      <w:bookmarkEnd w:id="1076954389"/>
      <w:r w:rsidRPr="79DBF9C6" w:rsidR="6A81582F">
        <w:rPr>
          <w:rFonts w:ascii="Arial" w:hAnsi="Arial" w:eastAsia="Arial" w:cs="Arial"/>
          <w:sz w:val="24"/>
          <w:szCs w:val="24"/>
        </w:rPr>
        <w:t xml:space="preserve"> at the </w:t>
      </w:r>
      <w:bookmarkStart w:name="_Int_AwYIr7Mf" w:id="1146933304"/>
      <w:r w:rsidRPr="79DBF9C6" w:rsidR="6A81582F">
        <w:rPr>
          <w:rFonts w:ascii="Arial" w:hAnsi="Arial" w:eastAsia="Arial" w:cs="Arial"/>
          <w:sz w:val="24"/>
          <w:szCs w:val="24"/>
        </w:rPr>
        <w:t>attraction</w:t>
      </w:r>
      <w:bookmarkEnd w:id="1146933304"/>
      <w:r w:rsidRPr="79DBF9C6" w:rsidR="6A81582F">
        <w:rPr>
          <w:rFonts w:ascii="Arial" w:hAnsi="Arial" w:eastAsia="Arial" w:cs="Arial"/>
          <w:sz w:val="24"/>
          <w:szCs w:val="24"/>
        </w:rPr>
        <w:t xml:space="preserve"> stage of their lifecycle in employment. By ensuring activities around advertising for the employment opening in the hotel, the </w:t>
      </w:r>
      <w:proofErr w:type="gramStart"/>
      <w:r w:rsidRPr="79DBF9C6" w:rsidR="6A81582F">
        <w:rPr>
          <w:rFonts w:ascii="Arial" w:hAnsi="Arial" w:eastAsia="Arial" w:cs="Arial"/>
          <w:sz w:val="24"/>
          <w:szCs w:val="24"/>
        </w:rPr>
        <w:t>human resource department</w:t>
      </w:r>
      <w:proofErr w:type="gramEnd"/>
      <w:r w:rsidRPr="79DBF9C6" w:rsidR="6A81582F">
        <w:rPr>
          <w:rFonts w:ascii="Arial" w:hAnsi="Arial" w:eastAsia="Arial" w:cs="Arial"/>
          <w:sz w:val="24"/>
          <w:szCs w:val="24"/>
        </w:rPr>
        <w:t xml:space="preserve"> needs to </w:t>
      </w:r>
      <w:r w:rsidRPr="79DBF9C6" w:rsidR="6A81582F">
        <w:rPr>
          <w:rFonts w:ascii="Arial" w:hAnsi="Arial" w:eastAsia="Arial" w:cs="Arial"/>
          <w:sz w:val="24"/>
          <w:szCs w:val="24"/>
        </w:rPr>
        <w:t>provide</w:t>
      </w:r>
      <w:r w:rsidRPr="79DBF9C6" w:rsidR="6A81582F">
        <w:rPr>
          <w:rFonts w:ascii="Arial" w:hAnsi="Arial" w:eastAsia="Arial" w:cs="Arial"/>
          <w:sz w:val="24"/>
          <w:szCs w:val="24"/>
        </w:rPr>
        <w:t xml:space="preserve"> the potential employees, and the applicants can precisely </w:t>
      </w:r>
      <w:r w:rsidRPr="79DBF9C6" w:rsidR="6A81582F">
        <w:rPr>
          <w:rFonts w:ascii="Arial" w:hAnsi="Arial" w:eastAsia="Arial" w:cs="Arial"/>
          <w:sz w:val="24"/>
          <w:szCs w:val="24"/>
        </w:rPr>
        <w:t>identify</w:t>
      </w:r>
      <w:r w:rsidRPr="79DBF9C6" w:rsidR="6A81582F">
        <w:rPr>
          <w:rFonts w:ascii="Arial" w:hAnsi="Arial" w:eastAsia="Arial" w:cs="Arial"/>
          <w:sz w:val="24"/>
          <w:szCs w:val="24"/>
        </w:rPr>
        <w:t xml:space="preserve"> what is expected of them</w:t>
      </w:r>
      <w:r w:rsidRPr="79DBF9C6" w:rsidR="6E40B658">
        <w:rPr>
          <w:rFonts w:ascii="Arial" w:hAnsi="Arial" w:eastAsia="Arial" w:cs="Arial"/>
          <w:sz w:val="24"/>
          <w:szCs w:val="24"/>
        </w:rPr>
        <w:t xml:space="preserve"> </w:t>
      </w:r>
      <w:r w:rsidRPr="79DBF9C6" w:rsidR="6E40B658">
        <w:rPr>
          <w:rFonts w:ascii="Arial" w:hAnsi="Arial" w:eastAsia="Arial" w:cs="Arial"/>
          <w:sz w:val="24"/>
          <w:szCs w:val="24"/>
        </w:rPr>
        <w:t>(Premier Inn Hotel, 2022)</w:t>
      </w:r>
      <w:r w:rsidRPr="79DBF9C6" w:rsidR="6A81582F">
        <w:rPr>
          <w:rFonts w:ascii="Arial" w:hAnsi="Arial" w:eastAsia="Arial" w:cs="Arial"/>
          <w:sz w:val="24"/>
          <w:szCs w:val="24"/>
        </w:rPr>
        <w:t xml:space="preserve">. It is imperative to ensure that the vision and mission of the organization are integrated into the advertisements for the new job posts (Teixeira et al., 2019, p. 158; Ghani et al., 2022, p. 225). Consequently, when an employee at the attraction stage of their lifecycle are aware of the responsibilities and job description, then it provides them with an intrinsic motivation making perform as per the expectation of the human resource department to meet the </w:t>
      </w:r>
      <w:r w:rsidRPr="79DBF9C6" w:rsidR="6A81582F">
        <w:rPr>
          <w:rFonts w:ascii="Arial" w:hAnsi="Arial" w:eastAsia="Arial" w:cs="Arial"/>
          <w:sz w:val="24"/>
          <w:szCs w:val="24"/>
        </w:rPr>
        <w:t>objectives</w:t>
      </w:r>
      <w:r w:rsidRPr="79DBF9C6" w:rsidR="6A81582F">
        <w:rPr>
          <w:rFonts w:ascii="Arial" w:hAnsi="Arial" w:eastAsia="Arial" w:cs="Arial"/>
          <w:sz w:val="24"/>
          <w:szCs w:val="24"/>
        </w:rPr>
        <w:t xml:space="preserve"> of the company (Kwon &amp; Park, 2019. p 352). For example, the Premier Inn Hotel, while advertising for employment opportunities, they need to have specifications on the roles of the employees in the organization and how their skills would help the organization realize its </w:t>
      </w:r>
      <w:r w:rsidRPr="79DBF9C6" w:rsidR="6A81582F">
        <w:rPr>
          <w:rFonts w:ascii="Arial" w:hAnsi="Arial" w:eastAsia="Arial" w:cs="Arial"/>
          <w:sz w:val="24"/>
          <w:szCs w:val="24"/>
        </w:rPr>
        <w:t>objectives</w:t>
      </w:r>
      <w:r w:rsidRPr="79DBF9C6" w:rsidR="6A81582F">
        <w:rPr>
          <w:rFonts w:ascii="Arial" w:hAnsi="Arial" w:eastAsia="Arial" w:cs="Arial"/>
          <w:sz w:val="24"/>
          <w:szCs w:val="24"/>
        </w:rPr>
        <w:t xml:space="preserve">. </w:t>
      </w:r>
    </w:p>
    <w:p w:rsidRPr="00B43365" w:rsidR="00B43365" w:rsidP="79DBF9C6" w:rsidRDefault="00B43365" w14:paraId="2CCE701F" w14:textId="03F4290A">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Another employee engagement practice that would help the Premier Inn Hotel is creating a robust feedback culture in the recruitment employee lifecycle. As one way of ensuring that the employee is aptly engaged, the organization's management must prove that they are actively concerned about the work environment (Goh &amp; </w:t>
      </w:r>
      <w:proofErr w:type="spellStart"/>
      <w:r w:rsidRPr="79DBF9C6" w:rsidR="6A81582F">
        <w:rPr>
          <w:rFonts w:ascii="Arial" w:hAnsi="Arial" w:eastAsia="Arial" w:cs="Arial"/>
          <w:sz w:val="24"/>
          <w:szCs w:val="24"/>
        </w:rPr>
        <w:t>Okumus</w:t>
      </w:r>
      <w:proofErr w:type="spellEnd"/>
      <w:r w:rsidRPr="79DBF9C6" w:rsidR="6A81582F">
        <w:rPr>
          <w:rFonts w:ascii="Arial" w:hAnsi="Arial" w:eastAsia="Arial" w:cs="Arial"/>
          <w:sz w:val="24"/>
          <w:szCs w:val="24"/>
        </w:rPr>
        <w:t>, 2020). Ideally, when employees are informed that their organization has prioritized their concerns, they are bound to improve their performance and contribute significantly to the success of the organization (Nieves &amp; Quintana, 2018) p72. Notably, employee satisfaction is affected by allowing the employees to share ideas on how they think the workplace can be improved to meet the set targets. During their employee lifecycle of recruitment, it is essential that the company has clear communication on the employees' freedom towards engaging in constructive criticism. Consequently, a workplace that allows its employees to share their ideas improves inclusivity at the workplace</w:t>
      </w:r>
      <w:bookmarkStart w:name="_Int_ZtEgyQU0" w:id="1895168586"/>
      <w:r w:rsidRPr="79DBF9C6" w:rsidR="0BB62A30">
        <w:rPr>
          <w:rFonts w:ascii="Arial" w:hAnsi="Arial" w:eastAsia="Arial" w:cs="Arial"/>
          <w:sz w:val="24"/>
          <w:szCs w:val="24"/>
        </w:rPr>
        <w:t xml:space="preserve">. </w:t>
      </w:r>
      <w:bookmarkEnd w:id="1895168586"/>
    </w:p>
    <w:p w:rsidRPr="00B43365" w:rsidR="00B43365" w:rsidP="79DBF9C6" w:rsidRDefault="00B43365" w14:paraId="06B02F54" w14:textId="77777777">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Similarly, recognizing employees' contributions is a best practice for employee engagement. As an essential part of the employee lifecycle, recognizing the employee's contributions to the organization would make them realize their value to the workplace (</w:t>
      </w:r>
      <w:r w:rsidRPr="79DBF9C6" w:rsidR="6A81582F">
        <w:rPr>
          <w:rFonts w:ascii="Arial" w:hAnsi="Arial" w:eastAsia="Arial" w:cs="Arial"/>
          <w:sz w:val="24"/>
          <w:szCs w:val="24"/>
        </w:rPr>
        <w:t>Bako</w:t>
      </w:r>
      <w:r w:rsidRPr="79DBF9C6" w:rsidR="6A81582F">
        <w:rPr>
          <w:rFonts w:ascii="Arial" w:hAnsi="Arial" w:eastAsia="Arial" w:cs="Arial"/>
          <w:sz w:val="24"/>
          <w:szCs w:val="24"/>
        </w:rPr>
        <w:t xml:space="preserve"> &amp; </w:t>
      </w:r>
      <w:r w:rsidRPr="79DBF9C6" w:rsidR="6A81582F">
        <w:rPr>
          <w:rFonts w:ascii="Arial" w:hAnsi="Arial" w:eastAsia="Arial" w:cs="Arial"/>
          <w:sz w:val="24"/>
          <w:szCs w:val="24"/>
        </w:rPr>
        <w:t>Aladelusi</w:t>
      </w:r>
      <w:r w:rsidRPr="79DBF9C6" w:rsidR="6A81582F">
        <w:rPr>
          <w:rFonts w:ascii="Arial" w:hAnsi="Arial" w:eastAsia="Arial" w:cs="Arial"/>
          <w:sz w:val="24"/>
          <w:szCs w:val="24"/>
        </w:rPr>
        <w:t>, 2017). Consequently, it is an extrinsic motivation factor that has a long-term effect on enhancing employee retention. By recognizing the employee's contribution regardless of the level of impact, from the subordinate staff to those in the leadership position, employee engagement and satisfaction are bound to increase (Borisova et al., 2017, p31). It is essential for managers to closely pay attention to what each employee wants to achieve in their careers and help have a support system at the workplace that would help achieve their career development. Additionally, employee retention can be enhanced by the human resource department having a closer assessment of employees' efforts to influence and align their efforts with those of the organization (</w:t>
      </w:r>
      <w:proofErr w:type="spellStart"/>
      <w:r w:rsidRPr="79DBF9C6" w:rsidR="6A81582F">
        <w:rPr>
          <w:rFonts w:ascii="Arial" w:hAnsi="Arial" w:eastAsia="Arial" w:cs="Arial"/>
          <w:sz w:val="24"/>
          <w:szCs w:val="24"/>
        </w:rPr>
        <w:t>Aguenza</w:t>
      </w:r>
      <w:proofErr w:type="spellEnd"/>
      <w:r w:rsidRPr="79DBF9C6" w:rsidR="6A81582F">
        <w:rPr>
          <w:rFonts w:ascii="Arial" w:hAnsi="Arial" w:eastAsia="Arial" w:cs="Arial"/>
          <w:sz w:val="24"/>
          <w:szCs w:val="24"/>
        </w:rPr>
        <w:t xml:space="preserve"> &amp; </w:t>
      </w:r>
      <w:r w:rsidRPr="79DBF9C6" w:rsidR="6A81582F">
        <w:rPr>
          <w:rFonts w:ascii="Arial" w:hAnsi="Arial" w:eastAsia="Arial" w:cs="Arial"/>
          <w:sz w:val="24"/>
          <w:szCs w:val="24"/>
        </w:rPr>
        <w:t>Som</w:t>
      </w:r>
      <w:r w:rsidRPr="79DBF9C6" w:rsidR="6A81582F">
        <w:rPr>
          <w:rFonts w:ascii="Arial" w:hAnsi="Arial" w:eastAsia="Arial" w:cs="Arial"/>
          <w:sz w:val="24"/>
          <w:szCs w:val="24"/>
        </w:rPr>
        <w:t xml:space="preserve">, 2018). When the employee has their efforts and contribution leading to a substantial contribution to the company's success, a higher retention level is achievable in the workplace. </w:t>
      </w:r>
    </w:p>
    <w:p w:rsidRPr="00B43365" w:rsidR="00B43365" w:rsidP="79DBF9C6" w:rsidRDefault="00B43365" w14:paraId="301469BB" w14:textId="77777777">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Also, employee engagement is </w:t>
      </w:r>
      <w:r w:rsidRPr="79DBF9C6" w:rsidR="6A81582F">
        <w:rPr>
          <w:rFonts w:ascii="Arial" w:hAnsi="Arial" w:eastAsia="Arial" w:cs="Arial"/>
          <w:sz w:val="24"/>
          <w:szCs w:val="24"/>
        </w:rPr>
        <w:t>required</w:t>
      </w:r>
      <w:r w:rsidRPr="79DBF9C6" w:rsidR="6A81582F">
        <w:rPr>
          <w:rFonts w:ascii="Arial" w:hAnsi="Arial" w:eastAsia="Arial" w:cs="Arial"/>
          <w:sz w:val="24"/>
          <w:szCs w:val="24"/>
        </w:rPr>
        <w:t xml:space="preserve"> at the onboarding stage of their lifecycle in employment. Ideally, it is a combination of formal and informal ways to keep the new employee learning the company policies and allow them time to internalize the same. During this employee lifecycle, there is a need to have a system in the workplace that would help the new employee feel that they are </w:t>
      </w:r>
      <w:bookmarkStart w:name="_Int_fpZRdTVJ" w:id="302944341"/>
      <w:r w:rsidRPr="79DBF9C6" w:rsidR="6A81582F">
        <w:rPr>
          <w:rFonts w:ascii="Arial" w:hAnsi="Arial" w:eastAsia="Arial" w:cs="Arial"/>
          <w:sz w:val="24"/>
          <w:szCs w:val="24"/>
        </w:rPr>
        <w:t>part and parcel</w:t>
      </w:r>
      <w:bookmarkEnd w:id="302944341"/>
      <w:r w:rsidRPr="79DBF9C6" w:rsidR="6A81582F">
        <w:rPr>
          <w:rFonts w:ascii="Arial" w:hAnsi="Arial" w:eastAsia="Arial" w:cs="Arial"/>
          <w:sz w:val="24"/>
          <w:szCs w:val="24"/>
        </w:rPr>
        <w:t xml:space="preserve"> of the organization. Most importantly, the human resource department and the operational managers should </w:t>
      </w:r>
      <w:r w:rsidRPr="79DBF9C6" w:rsidR="6A81582F">
        <w:rPr>
          <w:rFonts w:ascii="Arial" w:hAnsi="Arial" w:eastAsia="Arial" w:cs="Arial"/>
          <w:sz w:val="24"/>
          <w:szCs w:val="24"/>
        </w:rPr>
        <w:t>identify</w:t>
      </w:r>
      <w:r w:rsidRPr="79DBF9C6" w:rsidR="6A81582F">
        <w:rPr>
          <w:rFonts w:ascii="Arial" w:hAnsi="Arial" w:eastAsia="Arial" w:cs="Arial"/>
          <w:sz w:val="24"/>
          <w:szCs w:val="24"/>
        </w:rPr>
        <w:t xml:space="preserve"> the specific roles that fit the employee's skills (</w:t>
      </w:r>
      <w:r w:rsidRPr="79DBF9C6" w:rsidR="6A81582F">
        <w:rPr>
          <w:rFonts w:ascii="Arial" w:hAnsi="Arial" w:eastAsia="Arial" w:cs="Arial"/>
          <w:sz w:val="24"/>
          <w:szCs w:val="24"/>
        </w:rPr>
        <w:t>Shaik</w:t>
      </w:r>
      <w:r w:rsidRPr="79DBF9C6" w:rsidR="6A81582F">
        <w:rPr>
          <w:rFonts w:ascii="Arial" w:hAnsi="Arial" w:eastAsia="Arial" w:cs="Arial"/>
          <w:sz w:val="24"/>
          <w:szCs w:val="24"/>
        </w:rPr>
        <w:t xml:space="preserve">, </w:t>
      </w:r>
      <w:proofErr w:type="spellStart"/>
      <w:r w:rsidRPr="79DBF9C6" w:rsidR="6A81582F">
        <w:rPr>
          <w:rFonts w:ascii="Arial" w:hAnsi="Arial" w:eastAsia="Arial" w:cs="Arial"/>
          <w:sz w:val="24"/>
          <w:szCs w:val="24"/>
        </w:rPr>
        <w:t>Makhecha</w:t>
      </w:r>
      <w:proofErr w:type="spellEnd"/>
      <w:r w:rsidRPr="79DBF9C6" w:rsidR="6A81582F">
        <w:rPr>
          <w:rFonts w:ascii="Arial" w:hAnsi="Arial" w:eastAsia="Arial" w:cs="Arial"/>
          <w:sz w:val="24"/>
          <w:szCs w:val="24"/>
        </w:rPr>
        <w:t xml:space="preserve"> &amp; Gouda, 2020, p.51). For example, in the Premier Inn Hotel, the new employee should be directed to learn about the hotel's workplace culture concerning the hotel's short- and long-term plans. The onboarding phase of the lifecycle is an essential part of the rest of the time the employee working for the organization would be like. If frustrations inform the onboarding experiences, employee engagement would be drastically affected, leading to low morale and performance (Singh, 2019, p.431). However, they are bound to improve their performance and commitment to working for the organization if they have an adequate support system.</w:t>
      </w:r>
    </w:p>
    <w:p w:rsidR="00B43365" w:rsidP="79DBF9C6" w:rsidRDefault="00B43365" w14:paraId="1A28F7F6" w14:textId="36A3D871">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Another practical approach for employee engagement is prioritizing the well-being of employees. Every employee desires a workplace where they are guaranteed their well-being in terms of a support system concerned about their mental and physical health (Crane &amp; Hartwell, 2019. p 82). It is imperative to note that </w:t>
      </w:r>
      <w:bookmarkStart w:name="_Int_RpOJzUoJ" w:id="1955298667"/>
      <w:r w:rsidRPr="79DBF9C6" w:rsidR="77D5C990">
        <w:rPr>
          <w:rFonts w:ascii="Arial" w:hAnsi="Arial" w:eastAsia="Arial" w:cs="Arial"/>
          <w:sz w:val="24"/>
          <w:szCs w:val="24"/>
        </w:rPr>
        <w:t>an elevated level</w:t>
      </w:r>
      <w:bookmarkEnd w:id="1955298667"/>
      <w:r w:rsidRPr="79DBF9C6" w:rsidR="6A81582F">
        <w:rPr>
          <w:rFonts w:ascii="Arial" w:hAnsi="Arial" w:eastAsia="Arial" w:cs="Arial"/>
          <w:sz w:val="24"/>
          <w:szCs w:val="24"/>
        </w:rPr>
        <w:t xml:space="preserve"> of employee engagement leads to </w:t>
      </w:r>
      <w:bookmarkStart w:name="_Int_68u4gvsR" w:id="1127192442"/>
      <w:r w:rsidRPr="79DBF9C6" w:rsidR="6F35FF53">
        <w:rPr>
          <w:rFonts w:ascii="Arial" w:hAnsi="Arial" w:eastAsia="Arial" w:cs="Arial"/>
          <w:sz w:val="24"/>
          <w:szCs w:val="24"/>
        </w:rPr>
        <w:t>an elevated level</w:t>
      </w:r>
      <w:bookmarkEnd w:id="1127192442"/>
      <w:r w:rsidRPr="79DBF9C6" w:rsidR="6A81582F">
        <w:rPr>
          <w:rFonts w:ascii="Arial" w:hAnsi="Arial" w:eastAsia="Arial" w:cs="Arial"/>
          <w:sz w:val="24"/>
          <w:szCs w:val="24"/>
        </w:rPr>
        <w:t xml:space="preserve"> of productivity and benefits to the organization and a mutual plan to </w:t>
      </w:r>
      <w:r w:rsidRPr="79DBF9C6" w:rsidR="6A81582F">
        <w:rPr>
          <w:rFonts w:ascii="Arial" w:hAnsi="Arial" w:eastAsia="Arial" w:cs="Arial"/>
          <w:sz w:val="24"/>
          <w:szCs w:val="24"/>
        </w:rPr>
        <w:t>benefit</w:t>
      </w:r>
      <w:r w:rsidRPr="79DBF9C6" w:rsidR="6A81582F">
        <w:rPr>
          <w:rFonts w:ascii="Arial" w:hAnsi="Arial" w:eastAsia="Arial" w:cs="Arial"/>
          <w:sz w:val="24"/>
          <w:szCs w:val="24"/>
        </w:rPr>
        <w:t xml:space="preserve"> employees (Cattermole, 2019). An array of programs that constitutes having a work environment that is used to address any factors on the employee relationship with the co-workers, </w:t>
      </w:r>
      <w:r w:rsidRPr="79DBF9C6" w:rsidR="6A81582F">
        <w:rPr>
          <w:rFonts w:ascii="Arial" w:hAnsi="Arial" w:eastAsia="Arial" w:cs="Arial"/>
          <w:sz w:val="24"/>
          <w:szCs w:val="24"/>
        </w:rPr>
        <w:t>providing</w:t>
      </w:r>
      <w:r w:rsidRPr="79DBF9C6" w:rsidR="6A81582F">
        <w:rPr>
          <w:rFonts w:ascii="Arial" w:hAnsi="Arial" w:eastAsia="Arial" w:cs="Arial"/>
          <w:sz w:val="24"/>
          <w:szCs w:val="24"/>
        </w:rPr>
        <w:t xml:space="preserve"> the needed tools and resources for the employees to perform are necessary as part of enhancing their level of engagement in the organization (Tan &amp; </w:t>
      </w:r>
      <w:proofErr w:type="spellStart"/>
      <w:r w:rsidRPr="79DBF9C6" w:rsidR="6A81582F">
        <w:rPr>
          <w:rFonts w:ascii="Arial" w:hAnsi="Arial" w:eastAsia="Arial" w:cs="Arial"/>
          <w:sz w:val="24"/>
          <w:szCs w:val="24"/>
        </w:rPr>
        <w:t>Despotis</w:t>
      </w:r>
      <w:proofErr w:type="spellEnd"/>
      <w:r w:rsidRPr="79DBF9C6" w:rsidR="6A81582F">
        <w:rPr>
          <w:rFonts w:ascii="Arial" w:hAnsi="Arial" w:eastAsia="Arial" w:cs="Arial"/>
          <w:sz w:val="24"/>
          <w:szCs w:val="24"/>
        </w:rPr>
        <w:t xml:space="preserve">, 2021). For example, the Premier Inn Hotel needs to have an effective employee health insurance benefits system. Health insurance is bound to safeguard the employee's well-being so that they are assured that the company is concerned about their health. It is a practical approach to enhancing employee engagement in the company. The hotel's human resources department can coordinate with the human resources department to provide the employee with the relevant information </w:t>
      </w:r>
      <w:r w:rsidRPr="79DBF9C6" w:rsidR="6A81582F">
        <w:rPr>
          <w:rFonts w:ascii="Arial" w:hAnsi="Arial" w:eastAsia="Arial" w:cs="Arial"/>
          <w:sz w:val="24"/>
          <w:szCs w:val="24"/>
        </w:rPr>
        <w:t>regarding</w:t>
      </w:r>
      <w:r w:rsidRPr="79DBF9C6" w:rsidR="6A81582F">
        <w:rPr>
          <w:rFonts w:ascii="Arial" w:hAnsi="Arial" w:eastAsia="Arial" w:cs="Arial"/>
          <w:sz w:val="24"/>
          <w:szCs w:val="24"/>
        </w:rPr>
        <w:t xml:space="preserve"> health insurance benefits to promote their well-being at the workplace.</w:t>
      </w:r>
    </w:p>
    <w:p w:rsidRPr="00B43365" w:rsidR="00946FBB" w:rsidP="79DBF9C6" w:rsidRDefault="00946FBB" w14:paraId="30BD67B8" w14:textId="77777777" w14:noSpellErr="1">
      <w:pPr>
        <w:spacing w:before="0" w:beforeAutospacing="off" w:after="0" w:afterAutospacing="off" w:line="360" w:lineRule="auto"/>
        <w:jc w:val="both"/>
        <w:rPr>
          <w:rFonts w:ascii="Arial" w:hAnsi="Arial" w:eastAsia="Arial" w:cs="Arial"/>
          <w:b w:val="1"/>
          <w:bCs w:val="1"/>
          <w:sz w:val="24"/>
          <w:szCs w:val="24"/>
        </w:rPr>
      </w:pPr>
      <w:r w:rsidRPr="79DBF9C6" w:rsidR="73326F50">
        <w:rPr>
          <w:rFonts w:ascii="Arial" w:hAnsi="Arial" w:eastAsia="Arial" w:cs="Arial"/>
          <w:b w:val="1"/>
          <w:bCs w:val="1"/>
          <w:sz w:val="24"/>
          <w:szCs w:val="24"/>
        </w:rPr>
        <w:t>The Maslow Employee Engagement Model</w:t>
      </w:r>
    </w:p>
    <w:p w:rsidRPr="00B43365" w:rsidR="00B43365" w:rsidP="79DBF9C6" w:rsidRDefault="00B43365" w14:paraId="6D40BF07" w14:textId="77777777" w14:noSpellErr="1">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The Maslow model of employee engagement works based on striving to fulfill the five basic needs of the employees, which include safety, physical, social, self-actualization, and esteem. The more these needs are effectively fulfilled, the more the level of motivation among the employed is achieved. Notably, employees working in the Premier Inn Hotel are not an exception and are bound to experience a workplace concerned about their well-being and address their needs accordingly.</w:t>
      </w:r>
    </w:p>
    <w:p w:rsidRPr="00B43365" w:rsidR="00B43365" w:rsidP="79DBF9C6" w:rsidRDefault="00B43365" w14:paraId="67ED70CB" w14:textId="77777777">
      <w:pPr>
        <w:spacing w:before="0" w:beforeAutospacing="off" w:after="0" w:afterAutospacing="off" w:line="360" w:lineRule="auto"/>
        <w:ind w:firstLine="720"/>
        <w:jc w:val="both"/>
        <w:rPr>
          <w:rFonts w:ascii="Arial" w:hAnsi="Arial" w:eastAsia="Arial" w:cs="Arial"/>
          <w:sz w:val="24"/>
          <w:szCs w:val="24"/>
        </w:rPr>
      </w:pPr>
      <w:bookmarkStart w:name="_Int_6IkkhETL" w:id="1023330073"/>
      <w:r w:rsidRPr="79DBF9C6" w:rsidR="6A81582F">
        <w:rPr>
          <w:rFonts w:ascii="Arial" w:hAnsi="Arial" w:eastAsia="Arial" w:cs="Arial"/>
          <w:sz w:val="24"/>
          <w:szCs w:val="24"/>
        </w:rPr>
        <w:t>In order to</w:t>
      </w:r>
      <w:bookmarkEnd w:id="1023330073"/>
      <w:r w:rsidRPr="79DBF9C6" w:rsidR="6A81582F">
        <w:rPr>
          <w:rFonts w:ascii="Arial" w:hAnsi="Arial" w:eastAsia="Arial" w:cs="Arial"/>
          <w:sz w:val="24"/>
          <w:szCs w:val="24"/>
        </w:rPr>
        <w:t xml:space="preserve"> implement the Maslow model of employee engagement, the human resource department needs to create policies allowing employees to share their concerns on how to improve the overall work environment. It is achievable by creating an organizational culture revolving around communication and employee feedback at all levels working in the organization (</w:t>
      </w:r>
      <w:proofErr w:type="spellStart"/>
      <w:r w:rsidRPr="79DBF9C6" w:rsidR="6A81582F">
        <w:rPr>
          <w:rFonts w:ascii="Arial" w:hAnsi="Arial" w:eastAsia="Arial" w:cs="Arial"/>
          <w:sz w:val="24"/>
          <w:szCs w:val="24"/>
        </w:rPr>
        <w:t>Setiyani</w:t>
      </w:r>
      <w:proofErr w:type="spellEnd"/>
      <w:r w:rsidRPr="79DBF9C6" w:rsidR="6A81582F">
        <w:rPr>
          <w:rFonts w:ascii="Arial" w:hAnsi="Arial" w:eastAsia="Arial" w:cs="Arial"/>
          <w:sz w:val="24"/>
          <w:szCs w:val="24"/>
        </w:rPr>
        <w:t xml:space="preserve"> et al.,2019, p.112; Pandya &amp; </w:t>
      </w:r>
      <w:r w:rsidRPr="79DBF9C6" w:rsidR="6A81582F">
        <w:rPr>
          <w:rFonts w:ascii="Arial" w:hAnsi="Arial" w:eastAsia="Arial" w:cs="Arial"/>
          <w:sz w:val="24"/>
          <w:szCs w:val="24"/>
        </w:rPr>
        <w:t>Janahi</w:t>
      </w:r>
      <w:r w:rsidRPr="79DBF9C6" w:rsidR="6A81582F">
        <w:rPr>
          <w:rFonts w:ascii="Arial" w:hAnsi="Arial" w:eastAsia="Arial" w:cs="Arial"/>
          <w:sz w:val="24"/>
          <w:szCs w:val="24"/>
        </w:rPr>
        <w:t xml:space="preserve">, 2021). The discussions on concerns about the areas within the workplace where the employees feel should be improved. Suppose the employees raise concerns about an increment in their </w:t>
      </w:r>
      <w:r w:rsidRPr="79DBF9C6" w:rsidR="6A81582F">
        <w:rPr>
          <w:rFonts w:ascii="Arial" w:hAnsi="Arial" w:eastAsia="Arial" w:cs="Arial"/>
          <w:sz w:val="24"/>
          <w:szCs w:val="24"/>
        </w:rPr>
        <w:t>remuneration</w:t>
      </w:r>
      <w:r w:rsidRPr="79DBF9C6" w:rsidR="6A81582F">
        <w:rPr>
          <w:rFonts w:ascii="Arial" w:hAnsi="Arial" w:eastAsia="Arial" w:cs="Arial"/>
          <w:sz w:val="24"/>
          <w:szCs w:val="24"/>
        </w:rPr>
        <w:t>. In that case, the human resources management must ensure that there is apt feedback to inform the employees that their concerns are addressed accordingly. Ideally, creating a workplace environment where the needs of the employees are addressed with the utmost concern from the management is a sure way of promoting employee engagement.</w:t>
      </w:r>
    </w:p>
    <w:p w:rsidRPr="00B43365" w:rsidR="00B43365" w:rsidP="79DBF9C6" w:rsidRDefault="00B43365" w14:paraId="1B0D0253" w14:textId="77777777" w14:noSpellErr="1">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Similarly, using the Maslow model, the human resource department can assess the employees' engagement level to </w:t>
      </w:r>
      <w:r w:rsidRPr="79DBF9C6" w:rsidR="6A81582F">
        <w:rPr>
          <w:rFonts w:ascii="Arial" w:hAnsi="Arial" w:eastAsia="Arial" w:cs="Arial"/>
          <w:sz w:val="24"/>
          <w:szCs w:val="24"/>
        </w:rPr>
        <w:t>determine</w:t>
      </w:r>
      <w:r w:rsidRPr="79DBF9C6" w:rsidR="6A81582F">
        <w:rPr>
          <w:rFonts w:ascii="Arial" w:hAnsi="Arial" w:eastAsia="Arial" w:cs="Arial"/>
          <w:sz w:val="24"/>
          <w:szCs w:val="24"/>
        </w:rPr>
        <w:t xml:space="preserve"> the practical approaches to improve them (Radtke, </w:t>
      </w:r>
      <w:proofErr w:type="gramStart"/>
      <w:r w:rsidRPr="79DBF9C6" w:rsidR="6A81582F">
        <w:rPr>
          <w:rFonts w:ascii="Arial" w:hAnsi="Arial" w:eastAsia="Arial" w:cs="Arial"/>
          <w:sz w:val="24"/>
          <w:szCs w:val="24"/>
        </w:rPr>
        <w:t>2018,p.</w:t>
      </w:r>
      <w:proofErr w:type="gramEnd"/>
      <w:r w:rsidRPr="79DBF9C6" w:rsidR="6A81582F">
        <w:rPr>
          <w:rFonts w:ascii="Arial" w:hAnsi="Arial" w:eastAsia="Arial" w:cs="Arial"/>
          <w:sz w:val="24"/>
          <w:szCs w:val="24"/>
        </w:rPr>
        <w:t xml:space="preserve"> 47). For example, the lowest level of employee engagement is disengagement, where employees only work to earn a salary. They are not concerned about the organization achieving its goals or even helping the company improve its customer service. For example, employees who have worked for the company for a considerable </w:t>
      </w:r>
      <w:bookmarkStart w:name="_Int_s8CDJ70F" w:id="699691706"/>
      <w:r w:rsidRPr="79DBF9C6" w:rsidR="6A81582F">
        <w:rPr>
          <w:rFonts w:ascii="Arial" w:hAnsi="Arial" w:eastAsia="Arial" w:cs="Arial"/>
          <w:sz w:val="24"/>
          <w:szCs w:val="24"/>
        </w:rPr>
        <w:t>period of time</w:t>
      </w:r>
      <w:bookmarkEnd w:id="699691706"/>
      <w:r w:rsidRPr="79DBF9C6" w:rsidR="6A81582F">
        <w:rPr>
          <w:rFonts w:ascii="Arial" w:hAnsi="Arial" w:eastAsia="Arial" w:cs="Arial"/>
          <w:sz w:val="24"/>
          <w:szCs w:val="24"/>
        </w:rPr>
        <w:t xml:space="preserve"> need to be assessed, and their feedback is used to </w:t>
      </w:r>
      <w:r w:rsidRPr="79DBF9C6" w:rsidR="6A81582F">
        <w:rPr>
          <w:rFonts w:ascii="Arial" w:hAnsi="Arial" w:eastAsia="Arial" w:cs="Arial"/>
          <w:sz w:val="24"/>
          <w:szCs w:val="24"/>
        </w:rPr>
        <w:t>identify</w:t>
      </w:r>
      <w:r w:rsidRPr="79DBF9C6" w:rsidR="6A81582F">
        <w:rPr>
          <w:rFonts w:ascii="Arial" w:hAnsi="Arial" w:eastAsia="Arial" w:cs="Arial"/>
          <w:sz w:val="24"/>
          <w:szCs w:val="24"/>
        </w:rPr>
        <w:t xml:space="preserve"> the areas that need improvement to enhance their engagement level. The hotel industry is susceptible to employee engagement since it is a service industry. A slight level of employee disengagement could lead to deteriorating services and threaten the hotel's performance. </w:t>
      </w:r>
    </w:p>
    <w:p w:rsidRPr="00B43365" w:rsidR="00B43365" w:rsidP="79DBF9C6" w:rsidRDefault="00B43365" w14:paraId="5D1EF72D" w14:textId="4BAE52AB">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The human resource management team also needs to </w:t>
      </w:r>
      <w:r w:rsidRPr="79DBF9C6" w:rsidR="6A81582F">
        <w:rPr>
          <w:rFonts w:ascii="Arial" w:hAnsi="Arial" w:eastAsia="Arial" w:cs="Arial"/>
          <w:sz w:val="24"/>
          <w:szCs w:val="24"/>
        </w:rPr>
        <w:t>identify</w:t>
      </w:r>
      <w:r w:rsidRPr="79DBF9C6" w:rsidR="6A81582F">
        <w:rPr>
          <w:rFonts w:ascii="Arial" w:hAnsi="Arial" w:eastAsia="Arial" w:cs="Arial"/>
          <w:sz w:val="24"/>
          <w:szCs w:val="24"/>
        </w:rPr>
        <w:t xml:space="preserve"> the employees who are highly engaged and </w:t>
      </w:r>
      <w:r w:rsidRPr="79DBF9C6" w:rsidR="6A81582F">
        <w:rPr>
          <w:rFonts w:ascii="Arial" w:hAnsi="Arial" w:eastAsia="Arial" w:cs="Arial"/>
          <w:sz w:val="24"/>
          <w:szCs w:val="24"/>
        </w:rPr>
        <w:t>determine</w:t>
      </w:r>
      <w:r w:rsidRPr="79DBF9C6" w:rsidR="6A81582F">
        <w:rPr>
          <w:rFonts w:ascii="Arial" w:hAnsi="Arial" w:eastAsia="Arial" w:cs="Arial"/>
          <w:sz w:val="24"/>
          <w:szCs w:val="24"/>
        </w:rPr>
        <w:t xml:space="preserve"> the factors that have significantly contributed to their level of satisfaction with the employment (</w:t>
      </w:r>
      <w:proofErr w:type="gramStart"/>
      <w:r w:rsidRPr="79DBF9C6" w:rsidR="6A81582F">
        <w:rPr>
          <w:rFonts w:ascii="Arial" w:hAnsi="Arial" w:eastAsia="Arial" w:cs="Arial"/>
          <w:sz w:val="24"/>
          <w:szCs w:val="24"/>
        </w:rPr>
        <w:t>Khalid  &amp;</w:t>
      </w:r>
      <w:proofErr w:type="gramEnd"/>
      <w:r w:rsidRPr="79DBF9C6" w:rsidR="6A81582F">
        <w:rPr>
          <w:rFonts w:ascii="Arial" w:hAnsi="Arial" w:eastAsia="Arial" w:cs="Arial"/>
          <w:sz w:val="24"/>
          <w:szCs w:val="24"/>
        </w:rPr>
        <w:t xml:space="preserve"> Nawab, 2018, p. 21). Notably, an example of comments from highly engaged employees includes working in the company to inspire other employees and ensure the company achieves its </w:t>
      </w:r>
      <w:r w:rsidRPr="79DBF9C6" w:rsidR="6A81582F">
        <w:rPr>
          <w:rFonts w:ascii="Arial" w:hAnsi="Arial" w:eastAsia="Arial" w:cs="Arial"/>
          <w:sz w:val="24"/>
          <w:szCs w:val="24"/>
        </w:rPr>
        <w:t>objective</w:t>
      </w:r>
      <w:r w:rsidRPr="79DBF9C6" w:rsidR="6A81582F">
        <w:rPr>
          <w:rFonts w:ascii="Arial" w:hAnsi="Arial" w:eastAsia="Arial" w:cs="Arial"/>
          <w:sz w:val="24"/>
          <w:szCs w:val="24"/>
        </w:rPr>
        <w:t xml:space="preserve"> (Feng, 2021, p. 15: Salama et al., p56). Ideally, having an employee motivated enough to inspire others </w:t>
      </w:r>
      <w:r w:rsidRPr="79DBF9C6" w:rsidR="6A81582F">
        <w:rPr>
          <w:rFonts w:ascii="Arial" w:hAnsi="Arial" w:eastAsia="Arial" w:cs="Arial"/>
          <w:sz w:val="24"/>
          <w:szCs w:val="24"/>
        </w:rPr>
        <w:t>indicates</w:t>
      </w:r>
      <w:r w:rsidRPr="79DBF9C6" w:rsidR="6A81582F">
        <w:rPr>
          <w:rFonts w:ascii="Arial" w:hAnsi="Arial" w:eastAsia="Arial" w:cs="Arial"/>
          <w:sz w:val="24"/>
          <w:szCs w:val="24"/>
        </w:rPr>
        <w:t xml:space="preserve"> that all their needs are taken care of at the workplace. Most importantly, the human resources management team at the Premier Inn Hotel needs to closely engage their employees to </w:t>
      </w:r>
      <w:r w:rsidRPr="79DBF9C6" w:rsidR="6A81582F">
        <w:rPr>
          <w:rFonts w:ascii="Arial" w:hAnsi="Arial" w:eastAsia="Arial" w:cs="Arial"/>
          <w:sz w:val="24"/>
          <w:szCs w:val="24"/>
        </w:rPr>
        <w:t>determine</w:t>
      </w:r>
      <w:r w:rsidRPr="79DBF9C6" w:rsidR="6A81582F">
        <w:rPr>
          <w:rFonts w:ascii="Arial" w:hAnsi="Arial" w:eastAsia="Arial" w:cs="Arial"/>
          <w:sz w:val="24"/>
          <w:szCs w:val="24"/>
        </w:rPr>
        <w:t xml:space="preserve"> the ones who are not </w:t>
      </w:r>
      <w:bookmarkStart w:name="_Int_bmgXkhXS" w:id="612905317"/>
      <w:r w:rsidRPr="79DBF9C6" w:rsidR="7F4F510F">
        <w:rPr>
          <w:rFonts w:ascii="Arial" w:hAnsi="Arial" w:eastAsia="Arial" w:cs="Arial"/>
          <w:sz w:val="24"/>
          <w:szCs w:val="24"/>
        </w:rPr>
        <w:t>motivated</w:t>
      </w:r>
      <w:bookmarkEnd w:id="612905317"/>
      <w:r w:rsidRPr="79DBF9C6" w:rsidR="6A81582F">
        <w:rPr>
          <w:rFonts w:ascii="Arial" w:hAnsi="Arial" w:eastAsia="Arial" w:cs="Arial"/>
          <w:sz w:val="24"/>
          <w:szCs w:val="24"/>
        </w:rPr>
        <w:t xml:space="preserve"> and provide them with the necessary support system to help improve their level of engagement</w:t>
      </w:r>
      <w:r w:rsidRPr="79DBF9C6" w:rsidR="55C07F64">
        <w:rPr>
          <w:rFonts w:ascii="Arial" w:hAnsi="Arial" w:eastAsia="Arial" w:cs="Arial"/>
          <w:sz w:val="24"/>
          <w:szCs w:val="24"/>
        </w:rPr>
        <w:t xml:space="preserve"> and motivation</w:t>
      </w:r>
      <w:r w:rsidRPr="79DBF9C6" w:rsidR="6A81582F">
        <w:rPr>
          <w:rFonts w:ascii="Arial" w:hAnsi="Arial" w:eastAsia="Arial" w:cs="Arial"/>
          <w:sz w:val="24"/>
          <w:szCs w:val="24"/>
        </w:rPr>
        <w:t xml:space="preserve">. </w:t>
      </w:r>
      <w:bookmarkStart w:name="_Int_pUriBz0j" w:id="1051135761"/>
      <w:r w:rsidRPr="79DBF9C6" w:rsidR="72E519A2">
        <w:rPr>
          <w:rFonts w:ascii="Arial" w:hAnsi="Arial" w:eastAsia="Arial" w:cs="Arial"/>
          <w:sz w:val="24"/>
          <w:szCs w:val="24"/>
        </w:rPr>
        <w:t>It</w:t>
      </w:r>
      <w:bookmarkEnd w:id="1051135761"/>
      <w:r w:rsidRPr="79DBF9C6" w:rsidR="6A81582F">
        <w:rPr>
          <w:rFonts w:ascii="Arial" w:hAnsi="Arial" w:eastAsia="Arial" w:cs="Arial"/>
          <w:sz w:val="24"/>
          <w:szCs w:val="24"/>
        </w:rPr>
        <w:t xml:space="preserve"> is an exercise in futility to strive to achieve the organizational goals an</w:t>
      </w:r>
      <w:r w:rsidRPr="79DBF9C6" w:rsidR="6A81582F">
        <w:rPr>
          <w:rFonts w:ascii="Arial" w:hAnsi="Arial" w:eastAsia="Arial" w:cs="Arial"/>
          <w:sz w:val="24"/>
          <w:szCs w:val="24"/>
        </w:rPr>
        <w:t>d objectiv</w:t>
      </w:r>
      <w:r w:rsidRPr="79DBF9C6" w:rsidR="6A81582F">
        <w:rPr>
          <w:rFonts w:ascii="Arial" w:hAnsi="Arial" w:eastAsia="Arial" w:cs="Arial"/>
          <w:sz w:val="24"/>
          <w:szCs w:val="24"/>
        </w:rPr>
        <w:t>es withou</w:t>
      </w:r>
      <w:r w:rsidRPr="79DBF9C6" w:rsidR="6A81582F">
        <w:rPr>
          <w:rFonts w:ascii="Arial" w:hAnsi="Arial" w:eastAsia="Arial" w:cs="Arial"/>
          <w:sz w:val="24"/>
          <w:szCs w:val="24"/>
        </w:rPr>
        <w:t>t identifyi</w:t>
      </w:r>
      <w:r w:rsidRPr="79DBF9C6" w:rsidR="6A81582F">
        <w:rPr>
          <w:rFonts w:ascii="Arial" w:hAnsi="Arial" w:eastAsia="Arial" w:cs="Arial"/>
          <w:sz w:val="24"/>
          <w:szCs w:val="24"/>
        </w:rPr>
        <w:t xml:space="preserve">ng the needs of the employees who are crucial for the company's success. </w:t>
      </w:r>
    </w:p>
    <w:p w:rsidR="00B534DB" w:rsidP="79DBF9C6" w:rsidRDefault="00B534DB" w14:paraId="0291E6F9" w14:textId="66608EF6">
      <w:pPr>
        <w:spacing w:before="0" w:beforeAutospacing="off" w:after="0" w:afterAutospacing="off" w:line="360" w:lineRule="auto"/>
        <w:ind w:firstLine="720"/>
        <w:jc w:val="both"/>
        <w:rPr>
          <w:rFonts w:ascii="Arial" w:hAnsi="Arial" w:eastAsia="Arial" w:cs="Arial"/>
          <w:sz w:val="24"/>
          <w:szCs w:val="24"/>
        </w:rPr>
      </w:pPr>
      <w:r w:rsidRPr="79DBF9C6" w:rsidR="6A81582F">
        <w:rPr>
          <w:rFonts w:ascii="Arial" w:hAnsi="Arial" w:eastAsia="Arial" w:cs="Arial"/>
          <w:sz w:val="24"/>
          <w:szCs w:val="24"/>
        </w:rPr>
        <w:t xml:space="preserve">In conclusion, employee engagement is a significant element of human resource management in any company. The level of the success of an organization is pegged on the company's efforts to ensure they have the highest employee engagement strategies. The hotel </w:t>
      </w:r>
      <w:r w:rsidRPr="79DBF9C6" w:rsidR="75215661">
        <w:rPr>
          <w:rFonts w:ascii="Arial" w:hAnsi="Arial" w:eastAsia="Arial" w:cs="Arial"/>
          <w:sz w:val="24"/>
          <w:szCs w:val="24"/>
        </w:rPr>
        <w:t>industry, especially the premier Inn Hotel,</w:t>
      </w:r>
      <w:r w:rsidRPr="79DBF9C6" w:rsidR="6A81582F">
        <w:rPr>
          <w:rFonts w:ascii="Arial" w:hAnsi="Arial" w:eastAsia="Arial" w:cs="Arial"/>
          <w:sz w:val="24"/>
          <w:szCs w:val="24"/>
        </w:rPr>
        <w:t xml:space="preserve"> is a typical example of where there is a need to have an effective employee engagement system throughout the</w:t>
      </w:r>
      <w:r w:rsidRPr="79DBF9C6" w:rsidR="4DDD5B4A">
        <w:rPr>
          <w:rFonts w:ascii="Arial" w:hAnsi="Arial" w:eastAsia="Arial" w:cs="Arial"/>
          <w:sz w:val="24"/>
          <w:szCs w:val="24"/>
        </w:rPr>
        <w:t xml:space="preserve"> six key stages of ever</w:t>
      </w:r>
      <w:r w:rsidRPr="79DBF9C6" w:rsidR="79D2AF71">
        <w:rPr>
          <w:rFonts w:ascii="Arial" w:hAnsi="Arial" w:eastAsia="Arial" w:cs="Arial"/>
          <w:sz w:val="24"/>
          <w:szCs w:val="24"/>
        </w:rPr>
        <w:t xml:space="preserve">y </w:t>
      </w:r>
      <w:r w:rsidRPr="79DBF9C6" w:rsidR="4ED05616">
        <w:rPr>
          <w:rFonts w:ascii="Arial" w:hAnsi="Arial" w:eastAsia="Arial" w:cs="Arial"/>
          <w:sz w:val="24"/>
          <w:szCs w:val="24"/>
        </w:rPr>
        <w:t>employee's</w:t>
      </w:r>
      <w:r w:rsidRPr="79DBF9C6" w:rsidR="79D2AF71">
        <w:rPr>
          <w:rFonts w:ascii="Arial" w:hAnsi="Arial" w:eastAsia="Arial" w:cs="Arial"/>
          <w:sz w:val="24"/>
          <w:szCs w:val="24"/>
        </w:rPr>
        <w:t xml:space="preserve"> journey w</w:t>
      </w:r>
      <w:r w:rsidRPr="79DBF9C6" w:rsidR="74D91C20">
        <w:rPr>
          <w:rFonts w:ascii="Arial" w:hAnsi="Arial" w:eastAsia="Arial" w:cs="Arial"/>
          <w:sz w:val="24"/>
          <w:szCs w:val="24"/>
        </w:rPr>
        <w:t>ith</w:t>
      </w:r>
      <w:r w:rsidRPr="79DBF9C6" w:rsidR="79D2AF71">
        <w:rPr>
          <w:rFonts w:ascii="Arial" w:hAnsi="Arial" w:eastAsia="Arial" w:cs="Arial"/>
          <w:sz w:val="24"/>
          <w:szCs w:val="24"/>
        </w:rPr>
        <w:t xml:space="preserve"> the </w:t>
      </w:r>
      <w:r w:rsidRPr="79DBF9C6" w:rsidR="0481BFB0">
        <w:rPr>
          <w:rFonts w:ascii="Arial" w:hAnsi="Arial" w:eastAsia="Arial" w:cs="Arial"/>
          <w:sz w:val="24"/>
          <w:szCs w:val="24"/>
        </w:rPr>
        <w:t>company</w:t>
      </w:r>
      <w:r w:rsidRPr="79DBF9C6" w:rsidR="6A81582F">
        <w:rPr>
          <w:rFonts w:ascii="Arial" w:hAnsi="Arial" w:eastAsia="Arial" w:cs="Arial"/>
          <w:sz w:val="24"/>
          <w:szCs w:val="24"/>
        </w:rPr>
        <w:t>. Right from</w:t>
      </w:r>
      <w:r w:rsidRPr="79DBF9C6" w:rsidR="085F3C96">
        <w:rPr>
          <w:rFonts w:ascii="Arial" w:hAnsi="Arial" w:eastAsia="Arial" w:cs="Arial"/>
          <w:sz w:val="24"/>
          <w:szCs w:val="24"/>
        </w:rPr>
        <w:t xml:space="preserve"> </w:t>
      </w:r>
      <w:r w:rsidRPr="79DBF9C6" w:rsidR="5E94E32D">
        <w:rPr>
          <w:rFonts w:ascii="Arial" w:hAnsi="Arial" w:eastAsia="Arial" w:cs="Arial"/>
          <w:sz w:val="24"/>
          <w:szCs w:val="24"/>
        </w:rPr>
        <w:t>attracting</w:t>
      </w:r>
      <w:r w:rsidRPr="79DBF9C6" w:rsidR="085F3C96">
        <w:rPr>
          <w:rFonts w:ascii="Arial" w:hAnsi="Arial" w:eastAsia="Arial" w:cs="Arial"/>
          <w:sz w:val="24"/>
          <w:szCs w:val="24"/>
        </w:rPr>
        <w:t xml:space="preserve"> the employees to</w:t>
      </w:r>
      <w:r w:rsidRPr="79DBF9C6" w:rsidR="345490BD">
        <w:rPr>
          <w:rFonts w:ascii="Arial" w:hAnsi="Arial" w:eastAsia="Arial" w:cs="Arial"/>
          <w:sz w:val="24"/>
          <w:szCs w:val="24"/>
        </w:rPr>
        <w:t xml:space="preserve"> </w:t>
      </w:r>
      <w:r w:rsidRPr="79DBF9C6" w:rsidR="7F427094">
        <w:rPr>
          <w:rFonts w:ascii="Arial" w:hAnsi="Arial" w:eastAsia="Arial" w:cs="Arial"/>
          <w:sz w:val="24"/>
          <w:szCs w:val="24"/>
        </w:rPr>
        <w:t xml:space="preserve">join </w:t>
      </w:r>
      <w:r w:rsidRPr="79DBF9C6" w:rsidR="03002202">
        <w:rPr>
          <w:rFonts w:ascii="Arial" w:hAnsi="Arial" w:eastAsia="Arial" w:cs="Arial"/>
          <w:sz w:val="24"/>
          <w:szCs w:val="24"/>
        </w:rPr>
        <w:t xml:space="preserve">the </w:t>
      </w:r>
      <w:r w:rsidRPr="79DBF9C6" w:rsidR="7F427094">
        <w:rPr>
          <w:rFonts w:ascii="Arial" w:hAnsi="Arial" w:eastAsia="Arial" w:cs="Arial"/>
          <w:sz w:val="24"/>
          <w:szCs w:val="24"/>
        </w:rPr>
        <w:t>company</w:t>
      </w:r>
      <w:r w:rsidRPr="79DBF9C6" w:rsidR="345490BD">
        <w:rPr>
          <w:rFonts w:ascii="Arial" w:hAnsi="Arial" w:eastAsia="Arial" w:cs="Arial"/>
          <w:sz w:val="24"/>
          <w:szCs w:val="24"/>
        </w:rPr>
        <w:t xml:space="preserve"> brand,</w:t>
      </w:r>
      <w:r w:rsidRPr="79DBF9C6" w:rsidR="47D587F2">
        <w:rPr>
          <w:rFonts w:ascii="Arial" w:hAnsi="Arial" w:eastAsia="Arial" w:cs="Arial"/>
          <w:sz w:val="24"/>
          <w:szCs w:val="24"/>
        </w:rPr>
        <w:t xml:space="preserve"> to recruiting </w:t>
      </w:r>
      <w:r w:rsidRPr="79DBF9C6" w:rsidR="72306647">
        <w:rPr>
          <w:rFonts w:ascii="Arial" w:hAnsi="Arial" w:eastAsia="Arial" w:cs="Arial"/>
          <w:sz w:val="24"/>
          <w:szCs w:val="24"/>
        </w:rPr>
        <w:t>experienced</w:t>
      </w:r>
      <w:r w:rsidRPr="79DBF9C6" w:rsidR="47D587F2">
        <w:rPr>
          <w:rFonts w:ascii="Arial" w:hAnsi="Arial" w:eastAsia="Arial" w:cs="Arial"/>
          <w:sz w:val="24"/>
          <w:szCs w:val="24"/>
        </w:rPr>
        <w:t xml:space="preserve"> </w:t>
      </w:r>
      <w:r w:rsidRPr="79DBF9C6" w:rsidR="1D39C85F">
        <w:rPr>
          <w:rFonts w:ascii="Arial" w:hAnsi="Arial" w:eastAsia="Arial" w:cs="Arial"/>
          <w:sz w:val="24"/>
          <w:szCs w:val="24"/>
        </w:rPr>
        <w:t xml:space="preserve">and suitable </w:t>
      </w:r>
      <w:r w:rsidRPr="79DBF9C6" w:rsidR="2AB1B4B8">
        <w:rPr>
          <w:rFonts w:ascii="Arial" w:hAnsi="Arial" w:eastAsia="Arial" w:cs="Arial"/>
          <w:sz w:val="24"/>
          <w:szCs w:val="24"/>
        </w:rPr>
        <w:t>candidates</w:t>
      </w:r>
      <w:r w:rsidRPr="79DBF9C6" w:rsidR="1D39C85F">
        <w:rPr>
          <w:rFonts w:ascii="Arial" w:hAnsi="Arial" w:eastAsia="Arial" w:cs="Arial"/>
          <w:sz w:val="24"/>
          <w:szCs w:val="24"/>
        </w:rPr>
        <w:t xml:space="preserve">, to </w:t>
      </w:r>
      <w:r w:rsidRPr="79DBF9C6" w:rsidR="4A8FD2C9">
        <w:rPr>
          <w:rFonts w:ascii="Arial" w:hAnsi="Arial" w:eastAsia="Arial" w:cs="Arial"/>
          <w:sz w:val="24"/>
          <w:szCs w:val="24"/>
        </w:rPr>
        <w:t>onboarding successful</w:t>
      </w:r>
      <w:r w:rsidRPr="79DBF9C6" w:rsidR="70434051">
        <w:rPr>
          <w:rFonts w:ascii="Arial" w:hAnsi="Arial" w:eastAsia="Arial" w:cs="Arial"/>
          <w:sz w:val="24"/>
          <w:szCs w:val="24"/>
        </w:rPr>
        <w:t xml:space="preserve"> candidate with a warm </w:t>
      </w:r>
      <w:r w:rsidRPr="79DBF9C6" w:rsidR="1E25BA6F">
        <w:rPr>
          <w:rFonts w:ascii="Arial" w:hAnsi="Arial" w:eastAsia="Arial" w:cs="Arial"/>
          <w:sz w:val="24"/>
          <w:szCs w:val="24"/>
        </w:rPr>
        <w:t>welcome</w:t>
      </w:r>
      <w:r w:rsidRPr="79DBF9C6" w:rsidR="70434051">
        <w:rPr>
          <w:rFonts w:ascii="Arial" w:hAnsi="Arial" w:eastAsia="Arial" w:cs="Arial"/>
          <w:sz w:val="24"/>
          <w:szCs w:val="24"/>
        </w:rPr>
        <w:t xml:space="preserve">, to </w:t>
      </w:r>
      <w:r w:rsidRPr="79DBF9C6" w:rsidR="3B312029">
        <w:rPr>
          <w:rFonts w:ascii="Arial" w:hAnsi="Arial" w:eastAsia="Arial" w:cs="Arial"/>
          <w:sz w:val="24"/>
          <w:szCs w:val="24"/>
        </w:rPr>
        <w:t>ret</w:t>
      </w:r>
      <w:r w:rsidRPr="79DBF9C6" w:rsidR="056768DE">
        <w:rPr>
          <w:rFonts w:ascii="Arial" w:hAnsi="Arial" w:eastAsia="Arial" w:cs="Arial"/>
          <w:sz w:val="24"/>
          <w:szCs w:val="24"/>
        </w:rPr>
        <w:t>ai</w:t>
      </w:r>
      <w:r w:rsidRPr="79DBF9C6" w:rsidR="3B312029">
        <w:rPr>
          <w:rFonts w:ascii="Arial" w:hAnsi="Arial" w:eastAsia="Arial" w:cs="Arial"/>
          <w:sz w:val="24"/>
          <w:szCs w:val="24"/>
        </w:rPr>
        <w:t>ning</w:t>
      </w:r>
      <w:r w:rsidRPr="79DBF9C6" w:rsidR="3B312029">
        <w:rPr>
          <w:rFonts w:ascii="Arial" w:hAnsi="Arial" w:eastAsia="Arial" w:cs="Arial"/>
          <w:sz w:val="24"/>
          <w:szCs w:val="24"/>
        </w:rPr>
        <w:t xml:space="preserve"> them with a </w:t>
      </w:r>
      <w:r w:rsidRPr="79DBF9C6" w:rsidR="71816A14">
        <w:rPr>
          <w:rFonts w:ascii="Arial" w:hAnsi="Arial" w:eastAsia="Arial" w:cs="Arial"/>
          <w:sz w:val="24"/>
          <w:szCs w:val="24"/>
        </w:rPr>
        <w:t>reward of duties</w:t>
      </w:r>
      <w:r w:rsidRPr="79DBF9C6" w:rsidR="1267FAA7">
        <w:rPr>
          <w:rFonts w:ascii="Arial" w:hAnsi="Arial" w:eastAsia="Arial" w:cs="Arial"/>
          <w:sz w:val="24"/>
          <w:szCs w:val="24"/>
        </w:rPr>
        <w:t>, to development and learning, all</w:t>
      </w:r>
      <w:r w:rsidRPr="79DBF9C6" w:rsidR="65717299">
        <w:rPr>
          <w:rFonts w:ascii="Arial" w:hAnsi="Arial" w:eastAsia="Arial" w:cs="Arial"/>
          <w:sz w:val="24"/>
          <w:szCs w:val="24"/>
        </w:rPr>
        <w:t xml:space="preserve"> the way to the separation with an </w:t>
      </w:r>
      <w:r w:rsidRPr="79DBF9C6" w:rsidR="70E6F725">
        <w:rPr>
          <w:rFonts w:ascii="Arial" w:hAnsi="Arial" w:eastAsia="Arial" w:cs="Arial"/>
          <w:sz w:val="24"/>
          <w:szCs w:val="24"/>
        </w:rPr>
        <w:t>effective</w:t>
      </w:r>
      <w:r w:rsidRPr="79DBF9C6" w:rsidR="65717299">
        <w:rPr>
          <w:rFonts w:ascii="Arial" w:hAnsi="Arial" w:eastAsia="Arial" w:cs="Arial"/>
          <w:sz w:val="24"/>
          <w:szCs w:val="24"/>
        </w:rPr>
        <w:t xml:space="preserve"> offboarding</w:t>
      </w:r>
      <w:bookmarkStart w:name="_Int_ZZMa5kh5" w:id="1336667645"/>
      <w:r w:rsidRPr="79DBF9C6" w:rsidR="7812CA89">
        <w:rPr>
          <w:rFonts w:ascii="Arial" w:hAnsi="Arial" w:eastAsia="Arial" w:cs="Arial"/>
          <w:sz w:val="24"/>
          <w:szCs w:val="24"/>
        </w:rPr>
        <w:t xml:space="preserve">. </w:t>
      </w:r>
      <w:bookmarkEnd w:id="1336667645"/>
      <w:r w:rsidRPr="79DBF9C6" w:rsidR="7812CA89">
        <w:rPr>
          <w:rFonts w:ascii="Arial" w:hAnsi="Arial" w:eastAsia="Arial" w:cs="Arial"/>
          <w:sz w:val="24"/>
          <w:szCs w:val="24"/>
        </w:rPr>
        <w:t>When</w:t>
      </w:r>
      <w:r w:rsidRPr="79DBF9C6" w:rsidR="6A81582F">
        <w:rPr>
          <w:rFonts w:ascii="Arial" w:hAnsi="Arial" w:eastAsia="Arial" w:cs="Arial"/>
          <w:sz w:val="24"/>
          <w:szCs w:val="24"/>
        </w:rPr>
        <w:t xml:space="preserve"> the employees have made efforts to apply for employment opportunities, the company should have employee engagement strategies at the attraction stage to recruitment. Through the efforts of strategic implementation of the engagement, employees feel a sense of belonging in the company, and they can work towards achieving a common </w:t>
      </w:r>
      <w:r w:rsidRPr="79DBF9C6" w:rsidR="6A81582F">
        <w:rPr>
          <w:rFonts w:ascii="Arial" w:hAnsi="Arial" w:eastAsia="Arial" w:cs="Arial"/>
          <w:sz w:val="24"/>
          <w:szCs w:val="24"/>
        </w:rPr>
        <w:t>objective</w:t>
      </w:r>
      <w:r w:rsidRPr="79DBF9C6" w:rsidR="6A81582F">
        <w:rPr>
          <w:rFonts w:ascii="Arial" w:hAnsi="Arial" w:eastAsia="Arial" w:cs="Arial"/>
          <w:sz w:val="24"/>
          <w:szCs w:val="24"/>
        </w:rPr>
        <w:t xml:space="preserve">. By applying the employee engagement models such as Maslow, the human resources departments in the hotel industry are bound to achieve the </w:t>
      </w:r>
      <w:r w:rsidRPr="79DBF9C6" w:rsidR="6A81582F">
        <w:rPr>
          <w:rFonts w:ascii="Arial" w:hAnsi="Arial" w:eastAsia="Arial" w:cs="Arial"/>
          <w:sz w:val="24"/>
          <w:szCs w:val="24"/>
        </w:rPr>
        <w:t>objectives</w:t>
      </w:r>
      <w:r w:rsidRPr="79DBF9C6" w:rsidR="6A81582F">
        <w:rPr>
          <w:rFonts w:ascii="Arial" w:hAnsi="Arial" w:eastAsia="Arial" w:cs="Arial"/>
          <w:sz w:val="24"/>
          <w:szCs w:val="24"/>
        </w:rPr>
        <w:t>.</w:t>
      </w:r>
    </w:p>
    <w:p w:rsidR="00304CCC" w:rsidP="79DBF9C6" w:rsidRDefault="00304CCC" w14:paraId="0757B456" w14:textId="77777777" w14:noSpellErr="1">
      <w:pPr>
        <w:spacing w:before="0" w:beforeAutospacing="off" w:after="0" w:afterAutospacing="off" w:line="360" w:lineRule="auto"/>
        <w:jc w:val="both"/>
        <w:rPr>
          <w:rFonts w:ascii="Arial" w:hAnsi="Arial" w:eastAsia="Arial" w:cs="Arial"/>
          <w:sz w:val="24"/>
          <w:szCs w:val="24"/>
        </w:rPr>
      </w:pPr>
      <w:r w:rsidRPr="79DBF9C6">
        <w:rPr>
          <w:rFonts w:ascii="Arial" w:hAnsi="Arial" w:eastAsia="Arial" w:cs="Arial"/>
          <w:sz w:val="24"/>
          <w:szCs w:val="24"/>
        </w:rPr>
        <w:br w:type="page"/>
      </w:r>
    </w:p>
    <w:p w:rsidR="00F263FD" w:rsidP="79DBF9C6" w:rsidRDefault="001E17C2" w14:paraId="32567E27" w14:textId="4AC875B0" w14:noSpellErr="1">
      <w:pPr>
        <w:spacing w:before="0" w:beforeAutospacing="off" w:after="0" w:afterAutospacing="off" w:line="360" w:lineRule="auto"/>
        <w:jc w:val="both"/>
        <w:rPr>
          <w:rFonts w:ascii="Arial" w:hAnsi="Arial" w:eastAsia="Arial" w:cs="Arial"/>
          <w:sz w:val="24"/>
          <w:szCs w:val="24"/>
        </w:rPr>
      </w:pPr>
      <w:r w:rsidRPr="79DBF9C6" w:rsidR="6409D690">
        <w:rPr>
          <w:rFonts w:ascii="Arial" w:hAnsi="Arial" w:eastAsia="Arial" w:cs="Arial"/>
          <w:sz w:val="24"/>
          <w:szCs w:val="24"/>
        </w:rPr>
        <w:t>References</w:t>
      </w:r>
    </w:p>
    <w:p w:rsidR="00E80145" w:rsidP="79DBF9C6" w:rsidRDefault="00E80145" w14:paraId="3B3271A4" w14:textId="77777777">
      <w:pPr>
        <w:spacing w:before="0" w:beforeAutospacing="off" w:after="0" w:afterAutospacing="off" w:line="360" w:lineRule="auto"/>
        <w:ind w:left="720" w:hanging="720"/>
        <w:jc w:val="both"/>
        <w:rPr>
          <w:rFonts w:ascii="Arial" w:hAnsi="Arial" w:eastAsia="Arial" w:cs="Arial"/>
          <w:sz w:val="24"/>
          <w:szCs w:val="24"/>
        </w:rPr>
      </w:pPr>
      <w:proofErr w:type="spellStart"/>
      <w:r w:rsidRPr="79DBF9C6" w:rsidR="32752577">
        <w:rPr>
          <w:rFonts w:ascii="Arial" w:hAnsi="Arial" w:eastAsia="Arial" w:cs="Arial"/>
          <w:sz w:val="24"/>
          <w:szCs w:val="24"/>
        </w:rPr>
        <w:t>Aguenza</w:t>
      </w:r>
      <w:proofErr w:type="spellEnd"/>
      <w:r w:rsidRPr="79DBF9C6" w:rsidR="32752577">
        <w:rPr>
          <w:rFonts w:ascii="Arial" w:hAnsi="Arial" w:eastAsia="Arial" w:cs="Arial"/>
          <w:sz w:val="24"/>
          <w:szCs w:val="24"/>
        </w:rPr>
        <w:t>, B.B. &amp;</w:t>
      </w:r>
      <w:r w:rsidRPr="79DBF9C6" w:rsidR="32752577">
        <w:rPr>
          <w:rFonts w:ascii="Arial" w:hAnsi="Arial" w:eastAsia="Arial" w:cs="Arial"/>
          <w:sz w:val="24"/>
          <w:szCs w:val="24"/>
        </w:rPr>
        <w:t xml:space="preserve"> </w:t>
      </w:r>
      <w:r w:rsidRPr="79DBF9C6" w:rsidR="32752577">
        <w:rPr>
          <w:rFonts w:ascii="Arial" w:hAnsi="Arial" w:eastAsia="Arial" w:cs="Arial"/>
          <w:sz w:val="24"/>
          <w:szCs w:val="24"/>
        </w:rPr>
        <w:t>Som</w:t>
      </w:r>
      <w:r w:rsidRPr="79DBF9C6" w:rsidR="32752577">
        <w:rPr>
          <w:rFonts w:ascii="Arial" w:hAnsi="Arial" w:eastAsia="Arial" w:cs="Arial"/>
          <w:sz w:val="24"/>
          <w:szCs w:val="24"/>
        </w:rPr>
        <w:t>, A.P.M., 2018. Motivational factors of employee retention and engagement in organizations. </w:t>
      </w:r>
      <w:r w:rsidRPr="79DBF9C6" w:rsidR="32752577">
        <w:rPr>
          <w:rFonts w:ascii="Arial" w:hAnsi="Arial" w:eastAsia="Arial" w:cs="Arial"/>
          <w:i w:val="1"/>
          <w:iCs w:val="1"/>
          <w:sz w:val="24"/>
          <w:szCs w:val="24"/>
        </w:rPr>
        <w:t>International Journal of Advances in Agriculture Sciences</w:t>
      </w:r>
    </w:p>
    <w:p w:rsidR="00E80145" w:rsidP="79DBF9C6" w:rsidRDefault="00E80145" w14:paraId="193E7866"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Bako, Y.A. &amp;</w:t>
      </w:r>
      <w:r w:rsidRPr="79DBF9C6" w:rsidR="32752577">
        <w:rPr>
          <w:rFonts w:ascii="Arial" w:hAnsi="Arial" w:eastAsia="Arial" w:cs="Arial"/>
          <w:sz w:val="24"/>
          <w:szCs w:val="24"/>
        </w:rPr>
        <w:t xml:space="preserve"> </w:t>
      </w:r>
      <w:r w:rsidRPr="79DBF9C6" w:rsidR="32752577">
        <w:rPr>
          <w:rFonts w:ascii="Arial" w:hAnsi="Arial" w:eastAsia="Arial" w:cs="Arial"/>
          <w:sz w:val="24"/>
          <w:szCs w:val="24"/>
        </w:rPr>
        <w:t>Aladelusi</w:t>
      </w:r>
      <w:r w:rsidRPr="79DBF9C6" w:rsidR="32752577">
        <w:rPr>
          <w:rFonts w:ascii="Arial" w:hAnsi="Arial" w:eastAsia="Arial" w:cs="Arial"/>
          <w:sz w:val="24"/>
          <w:szCs w:val="24"/>
        </w:rPr>
        <w:t xml:space="preserve">, K.B., 2017. Recruitment And Selection Procedures </w:t>
      </w:r>
      <w:proofErr w:type="gramStart"/>
      <w:r w:rsidRPr="79DBF9C6" w:rsidR="32752577">
        <w:rPr>
          <w:rFonts w:ascii="Arial" w:hAnsi="Arial" w:eastAsia="Arial" w:cs="Arial"/>
          <w:sz w:val="24"/>
          <w:szCs w:val="24"/>
        </w:rPr>
        <w:t>And</w:t>
      </w:r>
      <w:proofErr w:type="gramEnd"/>
      <w:r w:rsidRPr="79DBF9C6" w:rsidR="32752577">
        <w:rPr>
          <w:rFonts w:ascii="Arial" w:hAnsi="Arial" w:eastAsia="Arial" w:cs="Arial"/>
          <w:sz w:val="24"/>
          <w:szCs w:val="24"/>
        </w:rPr>
        <w:t xml:space="preserve"> Their Relative Effectiveness On </w:t>
      </w:r>
      <w:proofErr w:type="spellStart"/>
      <w:r w:rsidRPr="79DBF9C6" w:rsidR="32752577">
        <w:rPr>
          <w:rFonts w:ascii="Arial" w:hAnsi="Arial" w:eastAsia="Arial" w:cs="Arial"/>
          <w:sz w:val="24"/>
          <w:szCs w:val="24"/>
        </w:rPr>
        <w:t>Employees’performance</w:t>
      </w:r>
      <w:proofErr w:type="spellEnd"/>
      <w:r w:rsidRPr="79DBF9C6" w:rsidR="32752577">
        <w:rPr>
          <w:rFonts w:ascii="Arial" w:hAnsi="Arial" w:eastAsia="Arial" w:cs="Arial"/>
          <w:sz w:val="24"/>
          <w:szCs w:val="24"/>
        </w:rPr>
        <w:t xml:space="preserve"> In The Hospitality Industry In Ogun State. </w:t>
      </w:r>
      <w:r w:rsidRPr="79DBF9C6" w:rsidR="32752577">
        <w:rPr>
          <w:rFonts w:ascii="Arial" w:hAnsi="Arial" w:eastAsia="Arial" w:cs="Arial"/>
          <w:i w:val="1"/>
          <w:iCs w:val="1"/>
          <w:sz w:val="24"/>
          <w:szCs w:val="24"/>
        </w:rPr>
        <w:t xml:space="preserve">International Journal </w:t>
      </w:r>
      <w:proofErr w:type="gramStart"/>
      <w:r w:rsidRPr="79DBF9C6" w:rsidR="32752577">
        <w:rPr>
          <w:rFonts w:ascii="Arial" w:hAnsi="Arial" w:eastAsia="Arial" w:cs="Arial"/>
          <w:i w:val="1"/>
          <w:iCs w:val="1"/>
          <w:sz w:val="24"/>
          <w:szCs w:val="24"/>
        </w:rPr>
        <w:t>Of</w:t>
      </w:r>
      <w:proofErr w:type="gramEnd"/>
      <w:r w:rsidRPr="79DBF9C6" w:rsidR="32752577">
        <w:rPr>
          <w:rFonts w:ascii="Arial" w:hAnsi="Arial" w:eastAsia="Arial" w:cs="Arial"/>
          <w:i w:val="1"/>
          <w:iCs w:val="1"/>
          <w:sz w:val="24"/>
          <w:szCs w:val="24"/>
        </w:rPr>
        <w:t xml:space="preserve"> The Guild Of Contemporary Academic Researchers (</w:t>
      </w:r>
      <w:proofErr w:type="spellStart"/>
      <w:r w:rsidRPr="79DBF9C6" w:rsidR="32752577">
        <w:rPr>
          <w:rFonts w:ascii="Arial" w:hAnsi="Arial" w:eastAsia="Arial" w:cs="Arial"/>
          <w:i w:val="1"/>
          <w:iCs w:val="1"/>
          <w:sz w:val="24"/>
          <w:szCs w:val="24"/>
        </w:rPr>
        <w:t>Ijgcar</w:t>
      </w:r>
      <w:proofErr w:type="spellEnd"/>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2</w:t>
      </w:r>
      <w:r w:rsidRPr="79DBF9C6" w:rsidR="32752577">
        <w:rPr>
          <w:rFonts w:ascii="Arial" w:hAnsi="Arial" w:eastAsia="Arial" w:cs="Arial"/>
          <w:sz w:val="24"/>
          <w:szCs w:val="24"/>
        </w:rPr>
        <w:t>(2), Pp.55-62.</w:t>
      </w:r>
    </w:p>
    <w:p w:rsidR="00E80145" w:rsidP="79DBF9C6" w:rsidRDefault="00E80145" w14:paraId="0C9D900A"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Borisova</w:t>
      </w:r>
      <w:r w:rsidRPr="79DBF9C6" w:rsidR="32752577">
        <w:rPr>
          <w:rFonts w:ascii="Arial" w:hAnsi="Arial" w:eastAsia="Arial" w:cs="Arial"/>
          <w:sz w:val="24"/>
          <w:szCs w:val="24"/>
        </w:rPr>
        <w:t xml:space="preserve">, O.N., </w:t>
      </w:r>
      <w:proofErr w:type="spellStart"/>
      <w:r w:rsidRPr="79DBF9C6" w:rsidR="32752577">
        <w:rPr>
          <w:rFonts w:ascii="Arial" w:hAnsi="Arial" w:eastAsia="Arial" w:cs="Arial"/>
          <w:sz w:val="24"/>
          <w:szCs w:val="24"/>
        </w:rPr>
        <w:t>Silayeva</w:t>
      </w:r>
      <w:proofErr w:type="spellEnd"/>
      <w:r w:rsidRPr="79DBF9C6" w:rsidR="32752577">
        <w:rPr>
          <w:rFonts w:ascii="Arial" w:hAnsi="Arial" w:eastAsia="Arial" w:cs="Arial"/>
          <w:sz w:val="24"/>
          <w:szCs w:val="24"/>
        </w:rPr>
        <w:t xml:space="preserve">, A.A., </w:t>
      </w:r>
      <w:proofErr w:type="spellStart"/>
      <w:r w:rsidRPr="79DBF9C6" w:rsidR="32752577">
        <w:rPr>
          <w:rFonts w:ascii="Arial" w:hAnsi="Arial" w:eastAsia="Arial" w:cs="Arial"/>
          <w:sz w:val="24"/>
          <w:szCs w:val="24"/>
        </w:rPr>
        <w:t>Saburov</w:t>
      </w:r>
      <w:r w:rsidRPr="79DBF9C6" w:rsidR="32752577">
        <w:rPr>
          <w:rFonts w:ascii="Arial" w:hAnsi="Arial" w:eastAsia="Arial" w:cs="Arial"/>
          <w:sz w:val="24"/>
          <w:szCs w:val="24"/>
        </w:rPr>
        <w:t>a</w:t>
      </w:r>
      <w:proofErr w:type="spellEnd"/>
      <w:r w:rsidRPr="79DBF9C6" w:rsidR="32752577">
        <w:rPr>
          <w:rFonts w:ascii="Arial" w:hAnsi="Arial" w:eastAsia="Arial" w:cs="Arial"/>
          <w:sz w:val="24"/>
          <w:szCs w:val="24"/>
        </w:rPr>
        <w:t xml:space="preserve">, L.N., </w:t>
      </w:r>
      <w:proofErr w:type="spellStart"/>
      <w:r w:rsidRPr="79DBF9C6" w:rsidR="32752577">
        <w:rPr>
          <w:rFonts w:ascii="Arial" w:hAnsi="Arial" w:eastAsia="Arial" w:cs="Arial"/>
          <w:sz w:val="24"/>
          <w:szCs w:val="24"/>
        </w:rPr>
        <w:t>Belokhvostova</w:t>
      </w:r>
      <w:proofErr w:type="spellEnd"/>
      <w:r w:rsidRPr="79DBF9C6" w:rsidR="32752577">
        <w:rPr>
          <w:rFonts w:ascii="Arial" w:hAnsi="Arial" w:eastAsia="Arial" w:cs="Arial"/>
          <w:sz w:val="24"/>
          <w:szCs w:val="24"/>
        </w:rPr>
        <w:t>, N.V. &amp;</w:t>
      </w:r>
      <w:r w:rsidRPr="79DBF9C6" w:rsidR="32752577">
        <w:rPr>
          <w:rFonts w:ascii="Arial" w:hAnsi="Arial" w:eastAsia="Arial" w:cs="Arial"/>
          <w:sz w:val="24"/>
          <w:szCs w:val="24"/>
        </w:rPr>
        <w:t xml:space="preserve"> </w:t>
      </w:r>
      <w:r w:rsidRPr="79DBF9C6" w:rsidR="32752577">
        <w:rPr>
          <w:rFonts w:ascii="Arial" w:hAnsi="Arial" w:eastAsia="Arial" w:cs="Arial"/>
          <w:sz w:val="24"/>
          <w:szCs w:val="24"/>
        </w:rPr>
        <w:t>Sokolova</w:t>
      </w:r>
      <w:r w:rsidRPr="79DBF9C6" w:rsidR="32752577">
        <w:rPr>
          <w:rFonts w:ascii="Arial" w:hAnsi="Arial" w:eastAsia="Arial" w:cs="Arial"/>
          <w:sz w:val="24"/>
          <w:szCs w:val="24"/>
        </w:rPr>
        <w:t>, A.P., 2017. Talent management as an essential element in a corporate personnel development strategy. </w:t>
      </w:r>
      <w:r w:rsidRPr="79DBF9C6" w:rsidR="32752577">
        <w:rPr>
          <w:rFonts w:ascii="Arial" w:hAnsi="Arial" w:eastAsia="Arial" w:cs="Arial"/>
          <w:i w:val="1"/>
          <w:iCs w:val="1"/>
          <w:sz w:val="24"/>
          <w:szCs w:val="24"/>
        </w:rPr>
        <w:t>Academy of strategic management journal</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16</w:t>
      </w:r>
      <w:r w:rsidRPr="79DBF9C6" w:rsidR="32752577">
        <w:rPr>
          <w:rFonts w:ascii="Arial" w:hAnsi="Arial" w:eastAsia="Arial" w:cs="Arial"/>
          <w:sz w:val="24"/>
          <w:szCs w:val="24"/>
        </w:rPr>
        <w:t>, p.31.</w:t>
      </w:r>
    </w:p>
    <w:p w:rsidR="00E80145" w:rsidP="79DBF9C6" w:rsidRDefault="00E80145" w14:paraId="13AB7ED7"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Cattermole, G., 2019. Developing the employee lifecycle to keep top talent. </w:t>
      </w:r>
      <w:r w:rsidRPr="79DBF9C6" w:rsidR="32752577">
        <w:rPr>
          <w:rFonts w:ascii="Arial" w:hAnsi="Arial" w:eastAsia="Arial" w:cs="Arial"/>
          <w:i w:val="1"/>
          <w:iCs w:val="1"/>
          <w:sz w:val="24"/>
          <w:szCs w:val="24"/>
        </w:rPr>
        <w:t>Strategic HR review</w:t>
      </w:r>
      <w:r w:rsidRPr="79DBF9C6" w:rsidR="32752577">
        <w:rPr>
          <w:rFonts w:ascii="Arial" w:hAnsi="Arial" w:eastAsia="Arial" w:cs="Arial"/>
          <w:sz w:val="24"/>
          <w:szCs w:val="24"/>
        </w:rPr>
        <w:t>.</w:t>
      </w:r>
    </w:p>
    <w:p w:rsidR="00E80145" w:rsidP="79DBF9C6" w:rsidRDefault="00E80145" w14:paraId="352DC237"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Crane, B. &amp;</w:t>
      </w:r>
      <w:r w:rsidRPr="79DBF9C6" w:rsidR="32752577">
        <w:rPr>
          <w:rFonts w:ascii="Arial" w:hAnsi="Arial" w:eastAsia="Arial" w:cs="Arial"/>
          <w:sz w:val="24"/>
          <w:szCs w:val="24"/>
        </w:rPr>
        <w:t xml:space="preserve"> Hartwell, C.J., 2019. Global talent management: A life cycle view of the interaction between human and social capital. </w:t>
      </w:r>
      <w:r w:rsidRPr="79DBF9C6" w:rsidR="32752577">
        <w:rPr>
          <w:rFonts w:ascii="Arial" w:hAnsi="Arial" w:eastAsia="Arial" w:cs="Arial"/>
          <w:i w:val="1"/>
          <w:iCs w:val="1"/>
          <w:sz w:val="24"/>
          <w:szCs w:val="24"/>
        </w:rPr>
        <w:t>Journal of World Business</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54</w:t>
      </w:r>
      <w:r w:rsidRPr="79DBF9C6" w:rsidR="32752577">
        <w:rPr>
          <w:rFonts w:ascii="Arial" w:hAnsi="Arial" w:eastAsia="Arial" w:cs="Arial"/>
          <w:sz w:val="24"/>
          <w:szCs w:val="24"/>
        </w:rPr>
        <w:t>(2), pp.82-92.</w:t>
      </w:r>
    </w:p>
    <w:p w:rsidR="369A738F" w:rsidP="79DBF9C6" w:rsidRDefault="369A738F" w14:paraId="0A175161" w14:textId="254909E5">
      <w:pPr>
        <w:pStyle w:val="Normal"/>
        <w:spacing w:before="0" w:beforeAutospacing="off" w:after="0" w:afterAutospacing="off" w:line="360" w:lineRule="auto"/>
        <w:ind w:left="720" w:hanging="720"/>
        <w:jc w:val="both"/>
        <w:rPr>
          <w:rFonts w:ascii="Arial" w:hAnsi="Arial" w:eastAsia="Arial" w:cs="Arial"/>
          <w:i w:val="1"/>
          <w:iCs w:val="1"/>
          <w:sz w:val="24"/>
          <w:szCs w:val="24"/>
        </w:rPr>
      </w:pPr>
      <w:r w:rsidRPr="79DBF9C6" w:rsidR="369A738F">
        <w:rPr>
          <w:rFonts w:ascii="Arial" w:hAnsi="Arial" w:eastAsia="Arial" w:cs="Arial"/>
          <w:sz w:val="24"/>
          <w:szCs w:val="24"/>
        </w:rPr>
        <w:t xml:space="preserve">ESG Report (2020-2021) </w:t>
      </w:r>
      <w:r w:rsidRPr="79DBF9C6" w:rsidR="369A738F">
        <w:rPr>
          <w:rFonts w:ascii="Arial" w:hAnsi="Arial" w:eastAsia="Arial" w:cs="Arial"/>
          <w:i w:val="1"/>
          <w:iCs w:val="1"/>
          <w:sz w:val="24"/>
          <w:szCs w:val="24"/>
        </w:rPr>
        <w:t>Force for good</w:t>
      </w:r>
      <w:r w:rsidRPr="79DBF9C6" w:rsidR="1568B406">
        <w:rPr>
          <w:rFonts w:ascii="Arial" w:hAnsi="Arial" w:eastAsia="Arial" w:cs="Arial"/>
          <w:i w:val="1"/>
          <w:iCs w:val="1"/>
          <w:sz w:val="24"/>
          <w:szCs w:val="24"/>
        </w:rPr>
        <w:t xml:space="preserve"> enabling People to live and work well</w:t>
      </w:r>
      <w:r w:rsidRPr="79DBF9C6" w:rsidR="0A20ED46">
        <w:rPr>
          <w:rFonts w:ascii="Arial" w:hAnsi="Arial" w:eastAsia="Arial" w:cs="Arial"/>
          <w:i w:val="1"/>
          <w:iCs w:val="1"/>
          <w:sz w:val="24"/>
          <w:szCs w:val="24"/>
        </w:rPr>
        <w:t>, Available</w:t>
      </w:r>
      <w:r w:rsidRPr="79DBF9C6" w:rsidR="181EE9A3">
        <w:rPr>
          <w:rFonts w:ascii="Arial" w:hAnsi="Arial" w:eastAsia="Arial" w:cs="Arial"/>
          <w:i w:val="1"/>
          <w:iCs w:val="1"/>
          <w:sz w:val="24"/>
          <w:szCs w:val="24"/>
        </w:rPr>
        <w:t xml:space="preserve"> </w:t>
      </w:r>
      <w:r w:rsidRPr="79DBF9C6" w:rsidR="0A20ED46">
        <w:rPr>
          <w:rFonts w:ascii="Arial" w:hAnsi="Arial" w:eastAsia="Arial" w:cs="Arial"/>
          <w:i w:val="1"/>
          <w:iCs w:val="1"/>
          <w:sz w:val="24"/>
          <w:szCs w:val="24"/>
        </w:rPr>
        <w:t>at:</w:t>
      </w:r>
      <w:r w:rsidRPr="79DBF9C6" w:rsidR="6C29957B">
        <w:rPr>
          <w:rFonts w:ascii="Arial" w:hAnsi="Arial" w:eastAsia="Arial" w:cs="Arial"/>
          <w:i w:val="1"/>
          <w:iCs w:val="1"/>
          <w:sz w:val="24"/>
          <w:szCs w:val="24"/>
        </w:rPr>
        <w:t xml:space="preserve"> </w:t>
      </w:r>
      <w:hyperlink r:id="R9cc20c9d0e8445a4">
        <w:r w:rsidRPr="79DBF9C6" w:rsidR="1E9E3740">
          <w:rPr>
            <w:rStyle w:val="Hyperlink"/>
            <w:rFonts w:ascii="Arial" w:hAnsi="Arial" w:eastAsia="Arial" w:cs="Arial"/>
            <w:i w:val="1"/>
            <w:iCs w:val="1"/>
            <w:sz w:val="24"/>
            <w:szCs w:val="24"/>
          </w:rPr>
          <w:t>https://www.premierinn.com/content/dam/pi/websites/desktop/why/force%20for%20good/final-esg-report-v3.pdf</w:t>
        </w:r>
      </w:hyperlink>
      <w:r w:rsidRPr="79DBF9C6" w:rsidR="6F2E0D07">
        <w:rPr>
          <w:rFonts w:ascii="Arial" w:hAnsi="Arial" w:eastAsia="Arial" w:cs="Arial"/>
          <w:i w:val="1"/>
          <w:iCs w:val="1"/>
          <w:sz w:val="24"/>
          <w:szCs w:val="24"/>
        </w:rPr>
        <w:t xml:space="preserve"> </w:t>
      </w:r>
      <w:r w:rsidRPr="79DBF9C6" w:rsidR="6F2E0D07">
        <w:rPr>
          <w:rFonts w:ascii="Arial" w:hAnsi="Arial" w:eastAsia="Arial" w:cs="Arial"/>
          <w:i w:val="1"/>
          <w:iCs w:val="1"/>
          <w:sz w:val="24"/>
          <w:szCs w:val="24"/>
        </w:rPr>
        <w:t>(Accessed 20 October 2022)</w:t>
      </w:r>
    </w:p>
    <w:p w:rsidR="00E80145" w:rsidP="79DBF9C6" w:rsidRDefault="00E80145" w14:paraId="37809617"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Feng, G., 2021. Enhancing Employee Engagement through Improving Motivation. </w:t>
      </w:r>
      <w:r w:rsidRPr="79DBF9C6" w:rsidR="32752577">
        <w:rPr>
          <w:rFonts w:ascii="Arial" w:hAnsi="Arial" w:eastAsia="Arial" w:cs="Arial"/>
          <w:i w:val="1"/>
          <w:iCs w:val="1"/>
          <w:sz w:val="24"/>
          <w:szCs w:val="24"/>
        </w:rPr>
        <w:t>AU-HIU International Multidisciplinary Journal</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1</w:t>
      </w:r>
      <w:r w:rsidRPr="79DBF9C6" w:rsidR="32752577">
        <w:rPr>
          <w:rFonts w:ascii="Arial" w:hAnsi="Arial" w:eastAsia="Arial" w:cs="Arial"/>
          <w:sz w:val="24"/>
          <w:szCs w:val="24"/>
        </w:rPr>
        <w:t>, pp.15-26.</w:t>
      </w:r>
    </w:p>
    <w:p w:rsidR="00E80145" w:rsidP="79DBF9C6" w:rsidRDefault="00E80145" w14:paraId="5B0ACF97"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 xml:space="preserve">Ghani, B., Zada, M., Memon, K.R., Ullah, R., Khattak, A., Han, H., Ariza-Montes, A. </w:t>
      </w:r>
      <w:r w:rsidRPr="79DBF9C6" w:rsidR="32752577">
        <w:rPr>
          <w:rFonts w:ascii="Arial" w:hAnsi="Arial" w:eastAsia="Arial" w:cs="Arial"/>
          <w:sz w:val="24"/>
          <w:szCs w:val="24"/>
        </w:rPr>
        <w:t>&amp;</w:t>
      </w:r>
      <w:r w:rsidRPr="79DBF9C6" w:rsidR="32752577">
        <w:rPr>
          <w:rFonts w:ascii="Arial" w:hAnsi="Arial" w:eastAsia="Arial" w:cs="Arial"/>
          <w:sz w:val="24"/>
          <w:szCs w:val="24"/>
        </w:rPr>
        <w:t xml:space="preserve"> Araya-Castillo, L., 2022. Challenges and Strategies for Employee Retention in the Hospitality Industry: A Review. </w:t>
      </w:r>
      <w:r w:rsidRPr="79DBF9C6" w:rsidR="32752577">
        <w:rPr>
          <w:rFonts w:ascii="Arial" w:hAnsi="Arial" w:eastAsia="Arial" w:cs="Arial"/>
          <w:i w:val="1"/>
          <w:iCs w:val="1"/>
          <w:sz w:val="24"/>
          <w:szCs w:val="24"/>
        </w:rPr>
        <w:t>Sustainability</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14</w:t>
      </w:r>
      <w:r w:rsidRPr="79DBF9C6" w:rsidR="32752577">
        <w:rPr>
          <w:rFonts w:ascii="Arial" w:hAnsi="Arial" w:eastAsia="Arial" w:cs="Arial"/>
          <w:sz w:val="24"/>
          <w:szCs w:val="24"/>
        </w:rPr>
        <w:t>(5), p.2885.</w:t>
      </w:r>
    </w:p>
    <w:p w:rsidR="00E80145" w:rsidP="79DBF9C6" w:rsidRDefault="00E80145" w14:paraId="48CAA886" w14:textId="77777777">
      <w:pPr>
        <w:spacing w:before="0" w:beforeAutospacing="off" w:after="0" w:afterAutospacing="off" w:line="360" w:lineRule="auto"/>
        <w:ind w:left="720" w:hanging="720"/>
        <w:jc w:val="both"/>
        <w:rPr>
          <w:rFonts w:ascii="Arial" w:hAnsi="Arial" w:eastAsia="Arial" w:cs="Arial"/>
          <w:color w:val="222222"/>
          <w:sz w:val="24"/>
          <w:szCs w:val="24"/>
          <w:shd w:val="clear" w:color="auto" w:fill="FFFFFF"/>
        </w:rPr>
      </w:pPr>
      <w:r w:rsidRPr="79DBF9C6" w:rsidR="32752577">
        <w:rPr>
          <w:rFonts w:ascii="Arial" w:hAnsi="Arial" w:eastAsia="Arial" w:cs="Arial"/>
          <w:color w:val="222222"/>
          <w:sz w:val="24"/>
          <w:szCs w:val="24"/>
          <w:shd w:val="clear" w:color="auto" w:fill="FFFFFF"/>
        </w:rPr>
        <w:t>Goh, E. &amp;</w:t>
      </w:r>
      <w:r w:rsidRPr="79DBF9C6" w:rsidR="32752577">
        <w:rPr>
          <w:rFonts w:ascii="Arial" w:hAnsi="Arial" w:eastAsia="Arial" w:cs="Arial"/>
          <w:color w:val="222222"/>
          <w:sz w:val="24"/>
          <w:szCs w:val="24"/>
          <w:shd w:val="clear" w:color="auto" w:fill="FFFFFF"/>
        </w:rPr>
        <w:t xml:space="preserve"> </w:t>
      </w:r>
      <w:proofErr w:type="spellStart"/>
      <w:r w:rsidRPr="79DBF9C6" w:rsidR="32752577">
        <w:rPr>
          <w:rFonts w:ascii="Arial" w:hAnsi="Arial" w:eastAsia="Arial" w:cs="Arial"/>
          <w:color w:val="222222"/>
          <w:sz w:val="24"/>
          <w:szCs w:val="24"/>
          <w:shd w:val="clear" w:color="auto" w:fill="FFFFFF"/>
        </w:rPr>
        <w:t>Okumus</w:t>
      </w:r>
      <w:proofErr w:type="spellEnd"/>
      <w:r w:rsidRPr="79DBF9C6" w:rsidR="32752577">
        <w:rPr>
          <w:rFonts w:ascii="Arial" w:hAnsi="Arial" w:eastAsia="Arial" w:cs="Arial"/>
          <w:color w:val="222222"/>
          <w:sz w:val="24"/>
          <w:szCs w:val="24"/>
          <w:shd w:val="clear" w:color="auto" w:fill="FFFFFF"/>
        </w:rPr>
        <w:t>, F., 2020. Avoiding the hospitality workforce bubble: Strategies to attract and retain generation Z talent in the hospitality workforce. </w:t>
      </w:r>
      <w:r w:rsidRPr="79DBF9C6" w:rsidR="32752577">
        <w:rPr>
          <w:rFonts w:ascii="Arial" w:hAnsi="Arial" w:eastAsia="Arial" w:cs="Arial"/>
          <w:i w:val="1"/>
          <w:iCs w:val="1"/>
          <w:color w:val="222222"/>
          <w:sz w:val="24"/>
          <w:szCs w:val="24"/>
          <w:shd w:val="clear" w:color="auto" w:fill="FFFFFF"/>
        </w:rPr>
        <w:t>Tourism Management Perspectives</w:t>
      </w:r>
      <w:r w:rsidRPr="79DBF9C6" w:rsidR="32752577">
        <w:rPr>
          <w:rFonts w:ascii="Arial" w:hAnsi="Arial" w:eastAsia="Arial" w:cs="Arial"/>
          <w:color w:val="222222"/>
          <w:sz w:val="24"/>
          <w:szCs w:val="24"/>
          <w:shd w:val="clear" w:color="auto" w:fill="FFFFFF"/>
        </w:rPr>
        <w:t>, </w:t>
      </w:r>
      <w:r w:rsidRPr="79DBF9C6" w:rsidR="32752577">
        <w:rPr>
          <w:rFonts w:ascii="Arial" w:hAnsi="Arial" w:eastAsia="Arial" w:cs="Arial"/>
          <w:i w:val="1"/>
          <w:iCs w:val="1"/>
          <w:color w:val="222222"/>
          <w:sz w:val="24"/>
          <w:szCs w:val="24"/>
          <w:shd w:val="clear" w:color="auto" w:fill="FFFFFF"/>
        </w:rPr>
        <w:t>33</w:t>
      </w:r>
      <w:r w:rsidRPr="79DBF9C6" w:rsidR="32752577">
        <w:rPr>
          <w:rFonts w:ascii="Arial" w:hAnsi="Arial" w:eastAsia="Arial" w:cs="Arial"/>
          <w:color w:val="222222"/>
          <w:sz w:val="24"/>
          <w:szCs w:val="24"/>
          <w:shd w:val="clear" w:color="auto" w:fill="FFFFFF"/>
        </w:rPr>
        <w:t>, p.100603.</w:t>
      </w:r>
    </w:p>
    <w:p w:rsidR="00E80145" w:rsidP="79DBF9C6" w:rsidRDefault="00E80145" w14:paraId="21B00043"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Khalid, K. &amp;</w:t>
      </w:r>
      <w:r w:rsidRPr="79DBF9C6" w:rsidR="32752577">
        <w:rPr>
          <w:rFonts w:ascii="Arial" w:hAnsi="Arial" w:eastAsia="Arial" w:cs="Arial"/>
          <w:sz w:val="24"/>
          <w:szCs w:val="24"/>
        </w:rPr>
        <w:t xml:space="preserve"> Nawab, S., 2018. Employee participation and employee retention in view of compensation. </w:t>
      </w:r>
      <w:r w:rsidRPr="79DBF9C6" w:rsidR="32752577">
        <w:rPr>
          <w:rFonts w:ascii="Arial" w:hAnsi="Arial" w:eastAsia="Arial" w:cs="Arial"/>
          <w:i w:val="1"/>
          <w:iCs w:val="1"/>
          <w:sz w:val="24"/>
          <w:szCs w:val="24"/>
        </w:rPr>
        <w:t>SAGE Open</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8</w:t>
      </w:r>
      <w:r w:rsidRPr="79DBF9C6" w:rsidR="32752577">
        <w:rPr>
          <w:rFonts w:ascii="Arial" w:hAnsi="Arial" w:eastAsia="Arial" w:cs="Arial"/>
          <w:sz w:val="24"/>
          <w:szCs w:val="24"/>
        </w:rPr>
        <w:t>(4), p.2158244018810067.</w:t>
      </w:r>
    </w:p>
    <w:p w:rsidR="00E80145" w:rsidP="79DBF9C6" w:rsidRDefault="00E80145" w14:paraId="7806CD2C"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Kwon, K. &amp;</w:t>
      </w:r>
      <w:r w:rsidRPr="79DBF9C6" w:rsidR="32752577">
        <w:rPr>
          <w:rFonts w:ascii="Arial" w:hAnsi="Arial" w:eastAsia="Arial" w:cs="Arial"/>
          <w:sz w:val="24"/>
          <w:szCs w:val="24"/>
        </w:rPr>
        <w:t xml:space="preserve"> Park, J., 2019. The life cycle of employee engagement theory in HRD research. </w:t>
      </w:r>
      <w:r w:rsidRPr="79DBF9C6" w:rsidR="32752577">
        <w:rPr>
          <w:rFonts w:ascii="Arial" w:hAnsi="Arial" w:eastAsia="Arial" w:cs="Arial"/>
          <w:i w:val="1"/>
          <w:iCs w:val="1"/>
          <w:sz w:val="24"/>
          <w:szCs w:val="24"/>
        </w:rPr>
        <w:t>Advances in Developing Human Resources</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21</w:t>
      </w:r>
      <w:r w:rsidRPr="79DBF9C6" w:rsidR="32752577">
        <w:rPr>
          <w:rFonts w:ascii="Arial" w:hAnsi="Arial" w:eastAsia="Arial" w:cs="Arial"/>
          <w:sz w:val="24"/>
          <w:szCs w:val="24"/>
        </w:rPr>
        <w:t>(3), pp.352-370.</w:t>
      </w:r>
    </w:p>
    <w:p w:rsidR="00E80145" w:rsidP="79DBF9C6" w:rsidRDefault="00E80145" w14:paraId="37FA1216"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Nieves, J. &amp;</w:t>
      </w:r>
      <w:r w:rsidRPr="79DBF9C6" w:rsidR="32752577">
        <w:rPr>
          <w:rFonts w:ascii="Arial" w:hAnsi="Arial" w:eastAsia="Arial" w:cs="Arial"/>
          <w:sz w:val="24"/>
          <w:szCs w:val="24"/>
        </w:rPr>
        <w:t xml:space="preserve"> Quintana, A., 2018. Human resource practices and innovation in the hotel industry: The mediating role of human capital. </w:t>
      </w:r>
      <w:r w:rsidRPr="79DBF9C6" w:rsidR="32752577">
        <w:rPr>
          <w:rFonts w:ascii="Arial" w:hAnsi="Arial" w:eastAsia="Arial" w:cs="Arial"/>
          <w:i w:val="1"/>
          <w:iCs w:val="1"/>
          <w:sz w:val="24"/>
          <w:szCs w:val="24"/>
        </w:rPr>
        <w:t>Tourism and Hospitality Research</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18</w:t>
      </w:r>
      <w:r w:rsidRPr="79DBF9C6" w:rsidR="32752577">
        <w:rPr>
          <w:rFonts w:ascii="Arial" w:hAnsi="Arial" w:eastAsia="Arial" w:cs="Arial"/>
          <w:sz w:val="24"/>
          <w:szCs w:val="24"/>
        </w:rPr>
        <w:t>(1), pp.72-83.</w:t>
      </w:r>
    </w:p>
    <w:p w:rsidR="00E80145" w:rsidP="79DBF9C6" w:rsidRDefault="00E80145" w14:paraId="0F94AEA3"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Pandya, B. &amp;</w:t>
      </w:r>
      <w:r w:rsidRPr="79DBF9C6" w:rsidR="32752577">
        <w:rPr>
          <w:rFonts w:ascii="Arial" w:hAnsi="Arial" w:eastAsia="Arial" w:cs="Arial"/>
          <w:sz w:val="24"/>
          <w:szCs w:val="24"/>
        </w:rPr>
        <w:t xml:space="preserve"> Al </w:t>
      </w:r>
      <w:r w:rsidRPr="79DBF9C6" w:rsidR="32752577">
        <w:rPr>
          <w:rFonts w:ascii="Arial" w:hAnsi="Arial" w:eastAsia="Arial" w:cs="Arial"/>
          <w:sz w:val="24"/>
          <w:szCs w:val="24"/>
        </w:rPr>
        <w:t>Janahi</w:t>
      </w:r>
      <w:r w:rsidRPr="79DBF9C6" w:rsidR="32752577">
        <w:rPr>
          <w:rFonts w:ascii="Arial" w:hAnsi="Arial" w:eastAsia="Arial" w:cs="Arial"/>
          <w:sz w:val="24"/>
          <w:szCs w:val="24"/>
        </w:rPr>
        <w:t>, M.M., 2021. The intervention of artificial intelligence in the recruitment function in UAE’s hospitality industry. </w:t>
      </w:r>
      <w:r w:rsidRPr="79DBF9C6" w:rsidR="32752577">
        <w:rPr>
          <w:rFonts w:ascii="Arial" w:hAnsi="Arial" w:eastAsia="Arial" w:cs="Arial"/>
          <w:i w:val="1"/>
          <w:iCs w:val="1"/>
          <w:sz w:val="24"/>
          <w:szCs w:val="24"/>
        </w:rPr>
        <w:t>Transnational Marketing Journal</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9</w:t>
      </w:r>
      <w:r w:rsidRPr="79DBF9C6" w:rsidR="32752577">
        <w:rPr>
          <w:rFonts w:ascii="Arial" w:hAnsi="Arial" w:eastAsia="Arial" w:cs="Arial"/>
          <w:sz w:val="24"/>
          <w:szCs w:val="24"/>
        </w:rPr>
        <w:t>(1), pp.89-105.</w:t>
      </w:r>
    </w:p>
    <w:p w:rsidR="00E80145" w:rsidP="79DBF9C6" w:rsidRDefault="00E80145" w14:paraId="55FC521E" w14:textId="4E9ED56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Premier</w:t>
      </w:r>
      <w:r w:rsidRPr="79DBF9C6" w:rsidR="7B1DE28D">
        <w:rPr>
          <w:rFonts w:ascii="Arial" w:hAnsi="Arial" w:eastAsia="Arial" w:cs="Arial"/>
          <w:sz w:val="24"/>
          <w:szCs w:val="24"/>
        </w:rPr>
        <w:t xml:space="preserve"> </w:t>
      </w:r>
      <w:r w:rsidRPr="79DBF9C6" w:rsidR="32752577">
        <w:rPr>
          <w:rFonts w:ascii="Arial" w:hAnsi="Arial" w:eastAsia="Arial" w:cs="Arial"/>
          <w:sz w:val="24"/>
          <w:szCs w:val="24"/>
        </w:rPr>
        <w:t xml:space="preserve">Inn Hotel. </w:t>
      </w:r>
      <w:r w:rsidRPr="79DBF9C6" w:rsidR="119206A7">
        <w:rPr>
          <w:rFonts w:ascii="Arial" w:hAnsi="Arial" w:eastAsia="Arial" w:cs="Arial"/>
          <w:sz w:val="24"/>
          <w:szCs w:val="24"/>
        </w:rPr>
        <w:t>(</w:t>
      </w:r>
      <w:r w:rsidRPr="79DBF9C6" w:rsidR="32752577">
        <w:rPr>
          <w:rFonts w:ascii="Arial" w:hAnsi="Arial" w:eastAsia="Arial" w:cs="Arial"/>
          <w:sz w:val="24"/>
          <w:szCs w:val="24"/>
        </w:rPr>
        <w:t>2022</w:t>
      </w:r>
      <w:r w:rsidRPr="79DBF9C6" w:rsidR="1FADFF5A">
        <w:rPr>
          <w:rFonts w:ascii="Arial" w:hAnsi="Arial" w:eastAsia="Arial" w:cs="Arial"/>
          <w:sz w:val="24"/>
          <w:szCs w:val="24"/>
        </w:rPr>
        <w:t>)</w:t>
      </w:r>
      <w:r w:rsidRPr="79DBF9C6" w:rsidR="32752577">
        <w:rPr>
          <w:rFonts w:ascii="Arial" w:hAnsi="Arial" w:eastAsia="Arial" w:cs="Arial"/>
          <w:sz w:val="24"/>
          <w:szCs w:val="24"/>
        </w:rPr>
        <w:t xml:space="preserve">. </w:t>
      </w:r>
      <w:r w:rsidRPr="79DBF9C6" w:rsidR="32752577">
        <w:rPr>
          <w:rFonts w:ascii="Arial" w:hAnsi="Arial" w:eastAsia="Arial" w:cs="Arial"/>
          <w:i w:val="1"/>
          <w:iCs w:val="1"/>
          <w:sz w:val="24"/>
          <w:szCs w:val="24"/>
        </w:rPr>
        <w:t>Discover Premier Inn</w:t>
      </w:r>
      <w:r w:rsidRPr="79DBF9C6" w:rsidR="32752577">
        <w:rPr>
          <w:rFonts w:ascii="Arial" w:hAnsi="Arial" w:eastAsia="Arial" w:cs="Arial"/>
          <w:sz w:val="24"/>
          <w:szCs w:val="24"/>
        </w:rPr>
        <w:t xml:space="preserve">. </w:t>
      </w:r>
      <w:r w:rsidRPr="79DBF9C6" w:rsidR="5B9AADB3">
        <w:rPr>
          <w:rFonts w:ascii="Arial" w:hAnsi="Arial" w:eastAsia="Arial" w:cs="Arial"/>
          <w:sz w:val="24"/>
          <w:szCs w:val="24"/>
        </w:rPr>
        <w:t>Available at:</w:t>
      </w:r>
      <w:r w:rsidRPr="79DBF9C6" w:rsidR="32752577">
        <w:rPr>
          <w:rFonts w:ascii="Arial" w:hAnsi="Arial" w:eastAsia="Arial" w:cs="Arial"/>
          <w:sz w:val="24"/>
          <w:szCs w:val="24"/>
        </w:rPr>
        <w:t xml:space="preserve"> </w:t>
      </w:r>
      <w:hyperlink r:id="R79b6799b8f5a4e31">
        <w:r w:rsidRPr="79DBF9C6" w:rsidR="32752577">
          <w:rPr>
            <w:rStyle w:val="Hyperlink"/>
            <w:rFonts w:ascii="Arial" w:hAnsi="Arial" w:eastAsia="Arial" w:cs="Arial"/>
            <w:sz w:val="24"/>
            <w:szCs w:val="24"/>
          </w:rPr>
          <w:t>https://www.premierinn.com/gb/en/home.html</w:t>
        </w:r>
      </w:hyperlink>
      <w:r w:rsidRPr="79DBF9C6" w:rsidR="4A7082B1">
        <w:rPr>
          <w:rFonts w:ascii="Arial" w:hAnsi="Arial" w:eastAsia="Arial" w:cs="Arial"/>
          <w:sz w:val="24"/>
          <w:szCs w:val="24"/>
        </w:rPr>
        <w:t xml:space="preserve"> (Accessed 22 October 2022)</w:t>
      </w:r>
    </w:p>
    <w:p w:rsidR="00E80145" w:rsidP="79DBF9C6" w:rsidRDefault="00E80145" w14:paraId="4BE73DDC" w14:textId="257B49A0">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 xml:space="preserve">Quantum Workplace. </w:t>
      </w:r>
      <w:r w:rsidRPr="79DBF9C6" w:rsidR="64B779B4">
        <w:rPr>
          <w:rFonts w:ascii="Arial" w:hAnsi="Arial" w:eastAsia="Arial" w:cs="Arial"/>
          <w:sz w:val="24"/>
          <w:szCs w:val="24"/>
        </w:rPr>
        <w:t>(</w:t>
      </w:r>
      <w:r w:rsidRPr="79DBF9C6" w:rsidR="32752577">
        <w:rPr>
          <w:rFonts w:ascii="Arial" w:hAnsi="Arial" w:eastAsia="Arial" w:cs="Arial"/>
          <w:sz w:val="24"/>
          <w:szCs w:val="24"/>
        </w:rPr>
        <w:t>2022</w:t>
      </w:r>
      <w:r w:rsidRPr="79DBF9C6" w:rsidR="5F4ED2D8">
        <w:rPr>
          <w:rFonts w:ascii="Arial" w:hAnsi="Arial" w:eastAsia="Arial" w:cs="Arial"/>
          <w:sz w:val="24"/>
          <w:szCs w:val="24"/>
        </w:rPr>
        <w:t>)</w:t>
      </w:r>
      <w:r w:rsidRPr="79DBF9C6" w:rsidR="32752577">
        <w:rPr>
          <w:rFonts w:ascii="Arial" w:hAnsi="Arial" w:eastAsia="Arial" w:cs="Arial"/>
          <w:sz w:val="24"/>
          <w:szCs w:val="24"/>
        </w:rPr>
        <w:t xml:space="preserve">. </w:t>
      </w:r>
      <w:r w:rsidRPr="79DBF9C6" w:rsidR="32752577">
        <w:rPr>
          <w:rFonts w:ascii="Arial" w:hAnsi="Arial" w:eastAsia="Arial" w:cs="Arial"/>
          <w:i w:val="1"/>
          <w:iCs w:val="1"/>
          <w:sz w:val="24"/>
          <w:szCs w:val="24"/>
        </w:rPr>
        <w:t>Employee Engagement</w:t>
      </w:r>
      <w:r w:rsidRPr="79DBF9C6" w:rsidR="32752577">
        <w:rPr>
          <w:rFonts w:ascii="Arial" w:hAnsi="Arial" w:eastAsia="Arial" w:cs="Arial"/>
          <w:sz w:val="24"/>
          <w:szCs w:val="24"/>
        </w:rPr>
        <w:t xml:space="preserve">. </w:t>
      </w:r>
      <w:r w:rsidRPr="79DBF9C6" w:rsidR="2F206DED">
        <w:rPr>
          <w:rFonts w:ascii="Arial" w:hAnsi="Arial" w:eastAsia="Arial" w:cs="Arial"/>
          <w:sz w:val="24"/>
          <w:szCs w:val="24"/>
        </w:rPr>
        <w:t>Available at:</w:t>
      </w:r>
      <w:r w:rsidRPr="79DBF9C6" w:rsidR="32752577">
        <w:rPr>
          <w:rFonts w:ascii="Arial" w:hAnsi="Arial" w:eastAsia="Arial" w:cs="Arial"/>
          <w:sz w:val="24"/>
          <w:szCs w:val="24"/>
        </w:rPr>
        <w:t xml:space="preserve"> </w:t>
      </w:r>
      <w:hyperlink r:id="Rede7e3059b99499e">
        <w:r w:rsidRPr="79DBF9C6" w:rsidR="32752577">
          <w:rPr>
            <w:rStyle w:val="Hyperlink"/>
            <w:rFonts w:ascii="Arial" w:hAnsi="Arial" w:eastAsia="Arial" w:cs="Arial"/>
            <w:sz w:val="24"/>
            <w:szCs w:val="24"/>
          </w:rPr>
          <w:t>https://www.quantumworkplace.com/future-of-work/what-is-employee-engagement-definition</w:t>
        </w:r>
      </w:hyperlink>
      <w:r w:rsidRPr="79DBF9C6" w:rsidR="4D26B84E">
        <w:rPr>
          <w:rFonts w:ascii="Arial" w:hAnsi="Arial" w:eastAsia="Arial" w:cs="Arial"/>
          <w:sz w:val="24"/>
          <w:szCs w:val="24"/>
        </w:rPr>
        <w:t xml:space="preserve"> (Accessed 22 October 2022)</w:t>
      </w:r>
    </w:p>
    <w:p w:rsidR="00E80145" w:rsidP="79DBF9C6" w:rsidRDefault="00E80145" w14:paraId="013D0F85"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 xml:space="preserve">Radtke, U., </w:t>
      </w:r>
      <w:r w:rsidRPr="79DBF9C6" w:rsidR="32752577">
        <w:rPr>
          <w:rFonts w:ascii="Arial" w:hAnsi="Arial" w:eastAsia="Arial" w:cs="Arial"/>
          <w:sz w:val="24"/>
          <w:szCs w:val="24"/>
        </w:rPr>
        <w:t xml:space="preserve">2018. </w:t>
      </w:r>
      <w:r w:rsidRPr="79DBF9C6" w:rsidR="32752577">
        <w:rPr>
          <w:rFonts w:ascii="Arial" w:hAnsi="Arial" w:eastAsia="Arial" w:cs="Arial"/>
          <w:sz w:val="24"/>
          <w:szCs w:val="24"/>
        </w:rPr>
        <w:t xml:space="preserve">Employee Satisfaction Equally Important to Customer Satisfaction–Motivation Model according To Maslow’s Pyramid </w:t>
      </w:r>
      <w:proofErr w:type="gramStart"/>
      <w:r w:rsidRPr="79DBF9C6" w:rsidR="32752577">
        <w:rPr>
          <w:rFonts w:ascii="Arial" w:hAnsi="Arial" w:eastAsia="Arial" w:cs="Arial"/>
          <w:sz w:val="24"/>
          <w:szCs w:val="24"/>
        </w:rPr>
        <w:t>Of</w:t>
      </w:r>
      <w:proofErr w:type="gramEnd"/>
      <w:r w:rsidRPr="79DBF9C6" w:rsidR="32752577">
        <w:rPr>
          <w:rFonts w:ascii="Arial" w:hAnsi="Arial" w:eastAsia="Arial" w:cs="Arial"/>
          <w:sz w:val="24"/>
          <w:szCs w:val="24"/>
        </w:rPr>
        <w:t xml:space="preserve"> Needs. </w:t>
      </w:r>
      <w:r w:rsidRPr="79DBF9C6" w:rsidR="32752577">
        <w:rPr>
          <w:rFonts w:ascii="Arial" w:hAnsi="Arial" w:eastAsia="Arial" w:cs="Arial"/>
          <w:i w:val="1"/>
          <w:iCs w:val="1"/>
          <w:sz w:val="24"/>
          <w:szCs w:val="24"/>
        </w:rPr>
        <w:t xml:space="preserve">Organizational </w:t>
      </w:r>
      <w:proofErr w:type="spellStart"/>
      <w:r w:rsidRPr="79DBF9C6" w:rsidR="32752577">
        <w:rPr>
          <w:rFonts w:ascii="Arial" w:hAnsi="Arial" w:eastAsia="Arial" w:cs="Arial"/>
          <w:i w:val="1"/>
          <w:iCs w:val="1"/>
          <w:sz w:val="24"/>
          <w:szCs w:val="24"/>
        </w:rPr>
        <w:t>Behaviour</w:t>
      </w:r>
      <w:proofErr w:type="spellEnd"/>
      <w:r w:rsidRPr="79DBF9C6" w:rsidR="32752577">
        <w:rPr>
          <w:rFonts w:ascii="Arial" w:hAnsi="Arial" w:eastAsia="Arial" w:cs="Arial"/>
          <w:i w:val="1"/>
          <w:iCs w:val="1"/>
          <w:sz w:val="24"/>
          <w:szCs w:val="24"/>
        </w:rPr>
        <w:t xml:space="preserve"> </w:t>
      </w:r>
      <w:proofErr w:type="gramStart"/>
      <w:r w:rsidRPr="79DBF9C6" w:rsidR="32752577">
        <w:rPr>
          <w:rFonts w:ascii="Arial" w:hAnsi="Arial" w:eastAsia="Arial" w:cs="Arial"/>
          <w:i w:val="1"/>
          <w:iCs w:val="1"/>
          <w:sz w:val="24"/>
          <w:szCs w:val="24"/>
        </w:rPr>
        <w:t>And</w:t>
      </w:r>
      <w:proofErr w:type="gramEnd"/>
      <w:r w:rsidRPr="79DBF9C6" w:rsidR="32752577">
        <w:rPr>
          <w:rFonts w:ascii="Arial" w:hAnsi="Arial" w:eastAsia="Arial" w:cs="Arial"/>
          <w:i w:val="1"/>
          <w:iCs w:val="1"/>
          <w:sz w:val="24"/>
          <w:szCs w:val="24"/>
        </w:rPr>
        <w:t xml:space="preserve"> Leadership Theory In Practice</w:t>
      </w:r>
      <w:r w:rsidRPr="79DBF9C6" w:rsidR="32752577">
        <w:rPr>
          <w:rFonts w:ascii="Arial" w:hAnsi="Arial" w:eastAsia="Arial" w:cs="Arial"/>
          <w:sz w:val="24"/>
          <w:szCs w:val="24"/>
        </w:rPr>
        <w:t>, P.47.</w:t>
      </w:r>
    </w:p>
    <w:p w:rsidRPr="00E43EC4" w:rsidR="00E80145" w:rsidP="79DBF9C6" w:rsidRDefault="00E80145" w14:paraId="1E8918B1"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Salama, W., No</w:t>
      </w:r>
      <w:r w:rsidRPr="79DBF9C6" w:rsidR="32752577">
        <w:rPr>
          <w:rFonts w:ascii="Arial" w:hAnsi="Arial" w:eastAsia="Arial" w:cs="Arial"/>
          <w:sz w:val="24"/>
          <w:szCs w:val="24"/>
        </w:rPr>
        <w:t xml:space="preserve">r El </w:t>
      </w:r>
      <w:proofErr w:type="spellStart"/>
      <w:r w:rsidRPr="79DBF9C6" w:rsidR="32752577">
        <w:rPr>
          <w:rFonts w:ascii="Arial" w:hAnsi="Arial" w:eastAsia="Arial" w:cs="Arial"/>
          <w:sz w:val="24"/>
          <w:szCs w:val="24"/>
        </w:rPr>
        <w:t>Deen</w:t>
      </w:r>
      <w:proofErr w:type="spellEnd"/>
      <w:r w:rsidRPr="79DBF9C6" w:rsidR="32752577">
        <w:rPr>
          <w:rFonts w:ascii="Arial" w:hAnsi="Arial" w:eastAsia="Arial" w:cs="Arial"/>
          <w:sz w:val="24"/>
          <w:szCs w:val="24"/>
        </w:rPr>
        <w:t xml:space="preserve">, M., </w:t>
      </w:r>
      <w:proofErr w:type="spellStart"/>
      <w:r w:rsidRPr="79DBF9C6" w:rsidR="32752577">
        <w:rPr>
          <w:rFonts w:ascii="Arial" w:hAnsi="Arial" w:eastAsia="Arial" w:cs="Arial"/>
          <w:sz w:val="24"/>
          <w:szCs w:val="24"/>
        </w:rPr>
        <w:t>Albakhit</w:t>
      </w:r>
      <w:proofErr w:type="spellEnd"/>
      <w:r w:rsidRPr="79DBF9C6" w:rsidR="32752577">
        <w:rPr>
          <w:rFonts w:ascii="Arial" w:hAnsi="Arial" w:eastAsia="Arial" w:cs="Arial"/>
          <w:sz w:val="24"/>
          <w:szCs w:val="24"/>
        </w:rPr>
        <w:t xml:space="preserve">, A. &amp; </w:t>
      </w:r>
      <w:r w:rsidRPr="79DBF9C6" w:rsidR="32752577">
        <w:rPr>
          <w:rFonts w:ascii="Arial" w:hAnsi="Arial" w:eastAsia="Arial" w:cs="Arial"/>
          <w:sz w:val="24"/>
          <w:szCs w:val="24"/>
        </w:rPr>
        <w:t>Zaki</w:t>
      </w:r>
      <w:r w:rsidRPr="79DBF9C6" w:rsidR="32752577">
        <w:rPr>
          <w:rFonts w:ascii="Arial" w:hAnsi="Arial" w:eastAsia="Arial" w:cs="Arial"/>
          <w:sz w:val="24"/>
          <w:szCs w:val="24"/>
        </w:rPr>
        <w:t>, K., 2022. Understanding the Connection between Sustainable Human Resource Management and the Hotel Business Outcomes: Evidence from the Green-Certified Hotels of Egypt. </w:t>
      </w:r>
      <w:r w:rsidRPr="79DBF9C6" w:rsidR="32752577">
        <w:rPr>
          <w:rFonts w:ascii="Arial" w:hAnsi="Arial" w:eastAsia="Arial" w:cs="Arial"/>
          <w:i w:val="1"/>
          <w:iCs w:val="1"/>
          <w:sz w:val="24"/>
          <w:szCs w:val="24"/>
        </w:rPr>
        <w:t>Sustainability</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14</w:t>
      </w:r>
      <w:r w:rsidRPr="79DBF9C6" w:rsidR="32752577">
        <w:rPr>
          <w:rFonts w:ascii="Arial" w:hAnsi="Arial" w:eastAsia="Arial" w:cs="Arial"/>
          <w:sz w:val="24"/>
          <w:szCs w:val="24"/>
        </w:rPr>
        <w:t>(9), p.5647.</w:t>
      </w:r>
    </w:p>
    <w:p w:rsidR="00E80145" w:rsidP="79DBF9C6" w:rsidRDefault="00E80145" w14:paraId="0C84FAB3" w14:textId="77777777">
      <w:pPr>
        <w:spacing w:before="0" w:beforeAutospacing="off" w:after="0" w:afterAutospacing="off" w:line="360" w:lineRule="auto"/>
        <w:ind w:left="720" w:hanging="720"/>
        <w:jc w:val="both"/>
        <w:rPr>
          <w:rFonts w:ascii="Arial" w:hAnsi="Arial" w:eastAsia="Arial" w:cs="Arial"/>
          <w:sz w:val="24"/>
          <w:szCs w:val="24"/>
        </w:rPr>
      </w:pPr>
      <w:proofErr w:type="spellStart"/>
      <w:r w:rsidRPr="79DBF9C6" w:rsidR="32752577">
        <w:rPr>
          <w:rFonts w:ascii="Arial" w:hAnsi="Arial" w:eastAsia="Arial" w:cs="Arial"/>
          <w:sz w:val="24"/>
          <w:szCs w:val="24"/>
        </w:rPr>
        <w:t>Setiyani</w:t>
      </w:r>
      <w:proofErr w:type="spellEnd"/>
      <w:r w:rsidRPr="79DBF9C6" w:rsidR="32752577">
        <w:rPr>
          <w:rFonts w:ascii="Arial" w:hAnsi="Arial" w:eastAsia="Arial" w:cs="Arial"/>
          <w:sz w:val="24"/>
          <w:szCs w:val="24"/>
        </w:rPr>
        <w:t>, A.</w:t>
      </w:r>
      <w:r w:rsidRPr="79DBF9C6" w:rsidR="32752577">
        <w:rPr>
          <w:rFonts w:ascii="Arial" w:hAnsi="Arial" w:eastAsia="Arial" w:cs="Arial"/>
          <w:sz w:val="24"/>
          <w:szCs w:val="24"/>
        </w:rPr>
        <w:t xml:space="preserve">, </w:t>
      </w:r>
      <w:proofErr w:type="spellStart"/>
      <w:r w:rsidRPr="79DBF9C6" w:rsidR="32752577">
        <w:rPr>
          <w:rFonts w:ascii="Arial" w:hAnsi="Arial" w:eastAsia="Arial" w:cs="Arial"/>
          <w:sz w:val="24"/>
          <w:szCs w:val="24"/>
        </w:rPr>
        <w:t>Djumarno</w:t>
      </w:r>
      <w:proofErr w:type="spellEnd"/>
      <w:r w:rsidRPr="79DBF9C6" w:rsidR="32752577">
        <w:rPr>
          <w:rFonts w:ascii="Arial" w:hAnsi="Arial" w:eastAsia="Arial" w:cs="Arial"/>
          <w:sz w:val="24"/>
          <w:szCs w:val="24"/>
        </w:rPr>
        <w:t xml:space="preserve">, D., </w:t>
      </w:r>
      <w:r w:rsidRPr="79DBF9C6" w:rsidR="32752577">
        <w:rPr>
          <w:rFonts w:ascii="Arial" w:hAnsi="Arial" w:eastAsia="Arial" w:cs="Arial"/>
          <w:sz w:val="24"/>
          <w:szCs w:val="24"/>
        </w:rPr>
        <w:t>Riyanto</w:t>
      </w:r>
      <w:r w:rsidRPr="79DBF9C6" w:rsidR="32752577">
        <w:rPr>
          <w:rFonts w:ascii="Arial" w:hAnsi="Arial" w:eastAsia="Arial" w:cs="Arial"/>
          <w:sz w:val="24"/>
          <w:szCs w:val="24"/>
        </w:rPr>
        <w:t>, S. &amp;</w:t>
      </w:r>
      <w:proofErr w:type="spellStart"/>
      <w:r w:rsidRPr="79DBF9C6" w:rsidR="32752577">
        <w:rPr>
          <w:rFonts w:ascii="Arial" w:hAnsi="Arial" w:eastAsia="Arial" w:cs="Arial"/>
          <w:sz w:val="24"/>
          <w:szCs w:val="24"/>
        </w:rPr>
        <w:t>Nawangsari</w:t>
      </w:r>
      <w:proofErr w:type="spellEnd"/>
      <w:r w:rsidRPr="79DBF9C6" w:rsidR="32752577">
        <w:rPr>
          <w:rFonts w:ascii="Arial" w:hAnsi="Arial" w:eastAsia="Arial" w:cs="Arial"/>
          <w:sz w:val="24"/>
          <w:szCs w:val="24"/>
        </w:rPr>
        <w:t>, L., 2019. The effect of work environment on flexible working hours, employee engagement and employee motivation. International Review of Management and Marketing, 9(3), pp.112-116.</w:t>
      </w:r>
    </w:p>
    <w:p w:rsidR="00E80145" w:rsidP="79DBF9C6" w:rsidRDefault="00E80145" w14:paraId="64924D13"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Shaik</w:t>
      </w:r>
      <w:r w:rsidRPr="79DBF9C6" w:rsidR="32752577">
        <w:rPr>
          <w:rFonts w:ascii="Arial" w:hAnsi="Arial" w:eastAsia="Arial" w:cs="Arial"/>
          <w:sz w:val="24"/>
          <w:szCs w:val="24"/>
        </w:rPr>
        <w:t xml:space="preserve">, F.F., </w:t>
      </w:r>
      <w:proofErr w:type="spellStart"/>
      <w:r w:rsidRPr="79DBF9C6" w:rsidR="32752577">
        <w:rPr>
          <w:rFonts w:ascii="Arial" w:hAnsi="Arial" w:eastAsia="Arial" w:cs="Arial"/>
          <w:sz w:val="24"/>
          <w:szCs w:val="24"/>
        </w:rPr>
        <w:t>Makhecha</w:t>
      </w:r>
      <w:proofErr w:type="spellEnd"/>
      <w:r w:rsidRPr="79DBF9C6" w:rsidR="32752577">
        <w:rPr>
          <w:rFonts w:ascii="Arial" w:hAnsi="Arial" w:eastAsia="Arial" w:cs="Arial"/>
          <w:sz w:val="24"/>
          <w:szCs w:val="24"/>
        </w:rPr>
        <w:t>, U.P. &amp;</w:t>
      </w:r>
      <w:r w:rsidRPr="79DBF9C6" w:rsidR="32752577">
        <w:rPr>
          <w:rFonts w:ascii="Arial" w:hAnsi="Arial" w:eastAsia="Arial" w:cs="Arial"/>
          <w:sz w:val="24"/>
          <w:szCs w:val="24"/>
        </w:rPr>
        <w:t xml:space="preserve"> Gouda, S.K., 2020. Work and non-work identities in global virtual teams: Role of cultural intelligence in employee engagement. </w:t>
      </w:r>
      <w:r w:rsidRPr="79DBF9C6" w:rsidR="32752577">
        <w:rPr>
          <w:rFonts w:ascii="Arial" w:hAnsi="Arial" w:eastAsia="Arial" w:cs="Arial"/>
          <w:i w:val="1"/>
          <w:iCs w:val="1"/>
          <w:sz w:val="24"/>
          <w:szCs w:val="24"/>
        </w:rPr>
        <w:t>International Journal of Manpower</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42</w:t>
      </w:r>
      <w:r w:rsidRPr="79DBF9C6" w:rsidR="32752577">
        <w:rPr>
          <w:rFonts w:ascii="Arial" w:hAnsi="Arial" w:eastAsia="Arial" w:cs="Arial"/>
          <w:sz w:val="24"/>
          <w:szCs w:val="24"/>
        </w:rPr>
        <w:t>(1), pp.51-78.</w:t>
      </w:r>
    </w:p>
    <w:p w:rsidR="00E80145" w:rsidP="79DBF9C6" w:rsidRDefault="00E80145" w14:paraId="5BA3C242" w14:textId="77777777" w14:noSpellErr="1">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 xml:space="preserve">Singh, D., 2019. A literature review on employee retention with focus on </w:t>
      </w:r>
      <w:bookmarkStart w:name="_Int_FTONfNqq" w:id="2041667570"/>
      <w:r w:rsidRPr="79DBF9C6" w:rsidR="32752577">
        <w:rPr>
          <w:rFonts w:ascii="Arial" w:hAnsi="Arial" w:eastAsia="Arial" w:cs="Arial"/>
          <w:sz w:val="24"/>
          <w:szCs w:val="24"/>
        </w:rPr>
        <w:t>recent trends</w:t>
      </w:r>
      <w:bookmarkEnd w:id="2041667570"/>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International Journal of Scientific Research in Science and Technology</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6</w:t>
      </w:r>
      <w:r w:rsidRPr="79DBF9C6" w:rsidR="32752577">
        <w:rPr>
          <w:rFonts w:ascii="Arial" w:hAnsi="Arial" w:eastAsia="Arial" w:cs="Arial"/>
          <w:sz w:val="24"/>
          <w:szCs w:val="24"/>
        </w:rPr>
        <w:t>(1), pp.425-431.</w:t>
      </w:r>
    </w:p>
    <w:p w:rsidR="00E80145" w:rsidP="79DBF9C6" w:rsidRDefault="00E80145" w14:paraId="346032CC"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Tan, Y. &amp;</w:t>
      </w:r>
      <w:r w:rsidRPr="79DBF9C6" w:rsidR="32752577">
        <w:rPr>
          <w:rFonts w:ascii="Arial" w:hAnsi="Arial" w:eastAsia="Arial" w:cs="Arial"/>
          <w:sz w:val="24"/>
          <w:szCs w:val="24"/>
        </w:rPr>
        <w:t xml:space="preserve"> </w:t>
      </w:r>
      <w:proofErr w:type="spellStart"/>
      <w:r w:rsidRPr="79DBF9C6" w:rsidR="32752577">
        <w:rPr>
          <w:rFonts w:ascii="Arial" w:hAnsi="Arial" w:eastAsia="Arial" w:cs="Arial"/>
          <w:sz w:val="24"/>
          <w:szCs w:val="24"/>
        </w:rPr>
        <w:t>Despotis</w:t>
      </w:r>
      <w:proofErr w:type="spellEnd"/>
      <w:r w:rsidRPr="79DBF9C6" w:rsidR="32752577">
        <w:rPr>
          <w:rFonts w:ascii="Arial" w:hAnsi="Arial" w:eastAsia="Arial" w:cs="Arial"/>
          <w:sz w:val="24"/>
          <w:szCs w:val="24"/>
        </w:rPr>
        <w:t>, D., 2021. Investigation of efficiency in the UK hotel industry: A network data envelopment analysis approach. </w:t>
      </w:r>
      <w:r w:rsidRPr="79DBF9C6" w:rsidR="32752577">
        <w:rPr>
          <w:rFonts w:ascii="Arial" w:hAnsi="Arial" w:eastAsia="Arial" w:cs="Arial"/>
          <w:i w:val="1"/>
          <w:iCs w:val="1"/>
          <w:sz w:val="24"/>
          <w:szCs w:val="24"/>
        </w:rPr>
        <w:t>International Journal of Contemporary Hospitality Management</w:t>
      </w:r>
      <w:r w:rsidRPr="79DBF9C6" w:rsidR="32752577">
        <w:rPr>
          <w:rFonts w:ascii="Arial" w:hAnsi="Arial" w:eastAsia="Arial" w:cs="Arial"/>
          <w:sz w:val="24"/>
          <w:szCs w:val="24"/>
        </w:rPr>
        <w:t>.</w:t>
      </w:r>
    </w:p>
    <w:p w:rsidR="00E80145" w:rsidP="79DBF9C6" w:rsidRDefault="00E80145" w14:paraId="69898743" w14:textId="77777777">
      <w:pPr>
        <w:spacing w:before="0" w:beforeAutospacing="off" w:after="0" w:afterAutospacing="off" w:line="360" w:lineRule="auto"/>
        <w:ind w:left="720" w:hanging="720"/>
        <w:jc w:val="both"/>
        <w:rPr>
          <w:rFonts w:ascii="Arial" w:hAnsi="Arial" w:eastAsia="Arial" w:cs="Arial"/>
          <w:sz w:val="24"/>
          <w:szCs w:val="24"/>
        </w:rPr>
      </w:pPr>
      <w:r w:rsidRPr="79DBF9C6" w:rsidR="32752577">
        <w:rPr>
          <w:rFonts w:ascii="Arial" w:hAnsi="Arial" w:eastAsia="Arial" w:cs="Arial"/>
          <w:sz w:val="24"/>
          <w:szCs w:val="24"/>
        </w:rPr>
        <w:t xml:space="preserve">Teixeira, R.M., </w:t>
      </w:r>
      <w:r w:rsidRPr="79DBF9C6" w:rsidR="32752577">
        <w:rPr>
          <w:rFonts w:ascii="Arial" w:hAnsi="Arial" w:eastAsia="Arial" w:cs="Arial"/>
          <w:sz w:val="24"/>
          <w:szCs w:val="24"/>
        </w:rPr>
        <w:t>A</w:t>
      </w:r>
      <w:r w:rsidRPr="79DBF9C6" w:rsidR="32752577">
        <w:rPr>
          <w:rFonts w:ascii="Arial" w:hAnsi="Arial" w:eastAsia="Arial" w:cs="Arial"/>
          <w:sz w:val="24"/>
          <w:szCs w:val="24"/>
        </w:rPr>
        <w:t>ndreassi</w:t>
      </w:r>
      <w:r w:rsidRPr="79DBF9C6" w:rsidR="32752577">
        <w:rPr>
          <w:rFonts w:ascii="Arial" w:hAnsi="Arial" w:eastAsia="Arial" w:cs="Arial"/>
          <w:sz w:val="24"/>
          <w:szCs w:val="24"/>
        </w:rPr>
        <w:t xml:space="preserve">, T., </w:t>
      </w:r>
      <w:proofErr w:type="spellStart"/>
      <w:r w:rsidRPr="79DBF9C6" w:rsidR="32752577">
        <w:rPr>
          <w:rFonts w:ascii="Arial" w:hAnsi="Arial" w:eastAsia="Arial" w:cs="Arial"/>
          <w:sz w:val="24"/>
          <w:szCs w:val="24"/>
        </w:rPr>
        <w:t>Köseoglu</w:t>
      </w:r>
      <w:proofErr w:type="spellEnd"/>
      <w:r w:rsidRPr="79DBF9C6" w:rsidR="32752577">
        <w:rPr>
          <w:rFonts w:ascii="Arial" w:hAnsi="Arial" w:eastAsia="Arial" w:cs="Arial"/>
          <w:sz w:val="24"/>
          <w:szCs w:val="24"/>
        </w:rPr>
        <w:t>, M.A. &amp;</w:t>
      </w:r>
      <w:r w:rsidRPr="79DBF9C6" w:rsidR="32752577">
        <w:rPr>
          <w:rFonts w:ascii="Arial" w:hAnsi="Arial" w:eastAsia="Arial" w:cs="Arial"/>
          <w:sz w:val="24"/>
          <w:szCs w:val="24"/>
        </w:rPr>
        <w:t xml:space="preserve"> </w:t>
      </w:r>
      <w:proofErr w:type="spellStart"/>
      <w:r w:rsidRPr="79DBF9C6" w:rsidR="32752577">
        <w:rPr>
          <w:rFonts w:ascii="Arial" w:hAnsi="Arial" w:eastAsia="Arial" w:cs="Arial"/>
          <w:sz w:val="24"/>
          <w:szCs w:val="24"/>
        </w:rPr>
        <w:t>Okumus</w:t>
      </w:r>
      <w:proofErr w:type="spellEnd"/>
      <w:r w:rsidRPr="79DBF9C6" w:rsidR="32752577">
        <w:rPr>
          <w:rFonts w:ascii="Arial" w:hAnsi="Arial" w:eastAsia="Arial" w:cs="Arial"/>
          <w:sz w:val="24"/>
          <w:szCs w:val="24"/>
        </w:rPr>
        <w:t>, F., 2019. How do hospitality entrepreneurs use their social networks to access resources? Evidence from the lifecycle of small hospitality enterprises. </w:t>
      </w:r>
      <w:r w:rsidRPr="79DBF9C6" w:rsidR="32752577">
        <w:rPr>
          <w:rFonts w:ascii="Arial" w:hAnsi="Arial" w:eastAsia="Arial" w:cs="Arial"/>
          <w:i w:val="1"/>
          <w:iCs w:val="1"/>
          <w:sz w:val="24"/>
          <w:szCs w:val="24"/>
        </w:rPr>
        <w:t>International Journal of Hospitality Management</w:t>
      </w:r>
      <w:r w:rsidRPr="79DBF9C6" w:rsidR="32752577">
        <w:rPr>
          <w:rFonts w:ascii="Arial" w:hAnsi="Arial" w:eastAsia="Arial" w:cs="Arial"/>
          <w:sz w:val="24"/>
          <w:szCs w:val="24"/>
        </w:rPr>
        <w:t>, </w:t>
      </w:r>
      <w:r w:rsidRPr="79DBF9C6" w:rsidR="32752577">
        <w:rPr>
          <w:rFonts w:ascii="Arial" w:hAnsi="Arial" w:eastAsia="Arial" w:cs="Arial"/>
          <w:i w:val="1"/>
          <w:iCs w:val="1"/>
          <w:sz w:val="24"/>
          <w:szCs w:val="24"/>
        </w:rPr>
        <w:t>79</w:t>
      </w:r>
      <w:r w:rsidRPr="79DBF9C6" w:rsidR="32752577">
        <w:rPr>
          <w:rFonts w:ascii="Arial" w:hAnsi="Arial" w:eastAsia="Arial" w:cs="Arial"/>
          <w:sz w:val="24"/>
          <w:szCs w:val="24"/>
        </w:rPr>
        <w:t>, pp.158-167.</w:t>
      </w:r>
    </w:p>
    <w:p w:rsidR="00AF1A7B" w:rsidP="79DBF9C6" w:rsidRDefault="00AF1A7B" w14:paraId="5C16F64C"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77F39D18"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57DE999A"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11B79AC4"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4BB9014F"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1373FEB5" w14:textId="77777777" w14:noSpellErr="1">
      <w:pPr>
        <w:spacing w:before="0" w:beforeAutospacing="off" w:after="0" w:afterAutospacing="off" w:line="360" w:lineRule="auto"/>
        <w:jc w:val="both"/>
        <w:rPr>
          <w:rFonts w:ascii="Arial" w:hAnsi="Arial" w:eastAsia="Arial" w:cs="Arial"/>
          <w:sz w:val="24"/>
          <w:szCs w:val="24"/>
        </w:rPr>
      </w:pPr>
    </w:p>
    <w:p w:rsidR="00AF1A7B" w:rsidP="79DBF9C6" w:rsidRDefault="00AF1A7B" w14:paraId="63FF1269" w14:textId="77777777" w14:noSpellErr="1">
      <w:pPr>
        <w:spacing w:after="0" w:line="360" w:lineRule="auto"/>
        <w:jc w:val="center"/>
        <w:rPr>
          <w:rFonts w:ascii="Times New Roman" w:hAnsi="Times New Roman" w:cs="Times New Roman"/>
          <w:sz w:val="24"/>
          <w:szCs w:val="24"/>
        </w:rPr>
      </w:pPr>
    </w:p>
    <w:p w:rsidR="00AF1A7B" w:rsidP="79DBF9C6" w:rsidRDefault="00AF1A7B" w14:paraId="4B7229E0" w14:textId="77777777" w14:noSpellErr="1">
      <w:pPr>
        <w:spacing w:after="0" w:line="360" w:lineRule="auto"/>
        <w:jc w:val="center"/>
        <w:rPr>
          <w:rFonts w:ascii="Times New Roman" w:hAnsi="Times New Roman" w:cs="Times New Roman"/>
          <w:sz w:val="24"/>
          <w:szCs w:val="24"/>
        </w:rPr>
      </w:pPr>
    </w:p>
    <w:p w:rsidR="00AF1A7B" w:rsidP="00304CCC" w:rsidRDefault="00AF1A7B" w14:paraId="75BD4725" w14:textId="77777777">
      <w:pPr>
        <w:spacing w:after="0"/>
        <w:jc w:val="center"/>
        <w:rPr>
          <w:rFonts w:ascii="Times New Roman" w:hAnsi="Times New Roman" w:cs="Times New Roman"/>
          <w:sz w:val="24"/>
          <w:szCs w:val="24"/>
        </w:rPr>
      </w:pPr>
    </w:p>
    <w:p w:rsidRPr="007612E8" w:rsidR="00AF1A7B" w:rsidP="00304CCC" w:rsidRDefault="00AF1A7B" w14:paraId="795F4F4C" w14:textId="77777777">
      <w:pPr>
        <w:spacing w:after="0"/>
        <w:jc w:val="center"/>
        <w:rPr>
          <w:rFonts w:ascii="Times New Roman" w:hAnsi="Times New Roman" w:cs="Times New Roman"/>
          <w:sz w:val="24"/>
          <w:szCs w:val="24"/>
        </w:rPr>
      </w:pPr>
    </w:p>
    <w:sectPr w:rsidRPr="007612E8" w:rsidR="00AF1A7B">
      <w:head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C2AD3" w:rsidP="007612E8" w:rsidRDefault="007C2AD3" w14:paraId="618F71AF" w14:textId="77777777">
      <w:pPr>
        <w:spacing w:after="0" w:line="240" w:lineRule="auto"/>
      </w:pPr>
      <w:r>
        <w:separator/>
      </w:r>
    </w:p>
  </w:endnote>
  <w:endnote w:type="continuationSeparator" w:id="0">
    <w:p w:rsidR="007C2AD3" w:rsidP="007612E8" w:rsidRDefault="007C2AD3" w14:paraId="16103E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C2AD3" w:rsidP="007612E8" w:rsidRDefault="007C2AD3" w14:paraId="2AC21979" w14:textId="77777777">
      <w:pPr>
        <w:spacing w:after="0" w:line="240" w:lineRule="auto"/>
      </w:pPr>
      <w:r>
        <w:separator/>
      </w:r>
    </w:p>
  </w:footnote>
  <w:footnote w:type="continuationSeparator" w:id="0">
    <w:p w:rsidR="007C2AD3" w:rsidP="007612E8" w:rsidRDefault="007C2AD3" w14:paraId="111F5B1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785193"/>
      <w:docPartObj>
        <w:docPartGallery w:val="Page Numbers (Top of Page)"/>
        <w:docPartUnique/>
      </w:docPartObj>
    </w:sdtPr>
    <w:sdtEndPr>
      <w:rPr>
        <w:noProof/>
      </w:rPr>
    </w:sdtEndPr>
    <w:sdtContent>
      <w:p w:rsidR="007612E8" w:rsidRDefault="007612E8" w14:paraId="35E2E8BD" w14:textId="77777777">
        <w:pPr>
          <w:pStyle w:val="Header"/>
          <w:jc w:val="right"/>
        </w:pPr>
        <w:r>
          <w:fldChar w:fldCharType="begin"/>
        </w:r>
        <w:r>
          <w:instrText xml:space="preserve"> PAGE   \* MERGEFORMAT </w:instrText>
        </w:r>
        <w:r>
          <w:fldChar w:fldCharType="separate"/>
        </w:r>
        <w:r w:rsidR="00B94948">
          <w:rPr>
            <w:noProof/>
          </w:rPr>
          <w:t>6</w:t>
        </w:r>
        <w:r>
          <w:rPr>
            <w:noProof/>
          </w:rPr>
          <w:fldChar w:fldCharType="end"/>
        </w:r>
      </w:p>
    </w:sdtContent>
  </w:sdt>
  <w:p w:rsidR="007612E8" w:rsidRDefault="007612E8" w14:paraId="5D0759D3" w14:textId="77777777">
    <w:pPr>
      <w:pStyle w:val="Header"/>
    </w:pPr>
  </w:p>
</w:hdr>
</file>

<file path=word/intelligence2.xml><?xml version="1.0" encoding="utf-8"?>
<int2:intelligence xmlns:int2="http://schemas.microsoft.com/office/intelligence/2020/intelligence">
  <int2:observations>
    <int2:bookmark int2:bookmarkName="_Int_fpZRdTVJ" int2:invalidationBookmarkName="" int2:hashCode="Nw4g58G8UBPtEy" int2:id="VD7wUO6K">
      <int2:state int2:type="AugLoop_Text_Critique" int2:value="Rejected"/>
    </int2:bookmark>
    <int2:bookmark int2:bookmarkName="_Int_RpOJzUoJ" int2:invalidationBookmarkName="" int2:hashCode="yzlcffR8h38bBG" int2:id="fm3etKST"/>
    <int2:bookmark int2:bookmarkName="_Int_FTONfNqq" int2:invalidationBookmarkName="" int2:hashCode="RPHfRQ8qAdOwFf" int2:id="O55Da8uy">
      <int2:state int2:type="AugLoop_Text_Critique" int2:value="Rejected"/>
    </int2:bookmark>
    <int2:bookmark int2:bookmarkName="_Int_68u4gvsR" int2:invalidationBookmarkName="" int2:hashCode="yzlcffR8h38bBG" int2:id="BRwZDLHr"/>
    <int2:bookmark int2:bookmarkName="_Int_s8CDJ70F" int2:invalidationBookmarkName="" int2:hashCode="PP+Hh7LqQ7YUGl" int2:id="2Q1lGKmo">
      <int2:state int2:type="AugLoop_Text_Critique" int2:value="Rejected"/>
    </int2:bookmark>
    <int2:bookmark int2:bookmarkName="_Int_6IkkhETL" int2:invalidationBookmarkName="" int2:hashCode="3KKjJeR/dxf+gy" int2:id="MnPtnEyX">
      <int2:state int2:type="AugLoop_Text_Critique" int2:value="Rejected"/>
    </int2:bookmark>
    <int2:bookmark int2:bookmarkName="_Int_ZtEgyQU0" int2:invalidationBookmarkName="" int2:hashCode="RoHRJMxsS3O6q/" int2:id="c1H6MKvx"/>
    <int2:bookmark int2:bookmarkName="_Int_pUriBz0j" int2:invalidationBookmarkName="" int2:hashCode="USAk7WF2dtadzx" int2:id="hUSygANs"/>
    <int2:bookmark int2:bookmarkName="_Int_bmgXkhXS" int2:invalidationBookmarkName="" int2:hashCode="MkmdJRIQCXMch1" int2:id="8vfskF4p"/>
    <int2:bookmark int2:bookmarkName="_Int_ZZMa5kh5" int2:invalidationBookmarkName="" int2:hashCode="RoHRJMxsS3O6q/" int2:id="fpsNgc8k"/>
    <int2:bookmark int2:bookmarkName="_Int_AwYIr7Mf" int2:invalidationBookmarkName="" int2:hashCode="E1viQ1Dp6nPruc" int2:id="1STIAKre">
      <int2:state int2:type="LegacyProofing" int2:value="Rejected"/>
    </int2:bookmark>
    <int2:bookmark int2:bookmarkName="_Int_dZpTxhNq" int2:invalidationBookmarkName="" int2:hashCode="0nofEXcSAJSXFL" int2:id="A6upmDBx">
      <int2:state int2:type="LegacyProofing" int2:value="Rejected"/>
    </int2:bookmark>
    <int2:bookmark int2:bookmarkName="_Int_3MV6pzXw" int2:invalidationBookmarkName="" int2:hashCode="XN8h4OurlVWz2A" int2:id="GAZmOz4T"/>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hideSpellingErrors/>
  <w:hideGrammaticalErrors/>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C0NLGwsDQyMTM2NDRR0lEKTi0uzszPAykwrAUAMkjvHSwAAAA="/>
  </w:docVars>
  <w:rsids>
    <w:rsidRoot w:val="007612E8"/>
    <w:rsid w:val="00002258"/>
    <w:rsid w:val="0000354F"/>
    <w:rsid w:val="00011045"/>
    <w:rsid w:val="000262AE"/>
    <w:rsid w:val="000372F6"/>
    <w:rsid w:val="00044604"/>
    <w:rsid w:val="00053D31"/>
    <w:rsid w:val="00062775"/>
    <w:rsid w:val="00066DDD"/>
    <w:rsid w:val="00074B13"/>
    <w:rsid w:val="00080515"/>
    <w:rsid w:val="000A2772"/>
    <w:rsid w:val="000C7CFC"/>
    <w:rsid w:val="000D20DB"/>
    <w:rsid w:val="000F58AF"/>
    <w:rsid w:val="000F7AD5"/>
    <w:rsid w:val="001065FE"/>
    <w:rsid w:val="0011165B"/>
    <w:rsid w:val="00111B0A"/>
    <w:rsid w:val="0011475A"/>
    <w:rsid w:val="00137B96"/>
    <w:rsid w:val="00141F0D"/>
    <w:rsid w:val="00147624"/>
    <w:rsid w:val="001519E8"/>
    <w:rsid w:val="001653C5"/>
    <w:rsid w:val="00173C67"/>
    <w:rsid w:val="001A57FF"/>
    <w:rsid w:val="001E17C2"/>
    <w:rsid w:val="00212D1A"/>
    <w:rsid w:val="00213B58"/>
    <w:rsid w:val="00220373"/>
    <w:rsid w:val="00227EB3"/>
    <w:rsid w:val="00231C30"/>
    <w:rsid w:val="00234DE1"/>
    <w:rsid w:val="0026312F"/>
    <w:rsid w:val="00285E6E"/>
    <w:rsid w:val="00296F89"/>
    <w:rsid w:val="002A7DD3"/>
    <w:rsid w:val="002C22BE"/>
    <w:rsid w:val="002D0913"/>
    <w:rsid w:val="002D16C4"/>
    <w:rsid w:val="002D7D4F"/>
    <w:rsid w:val="00304CCC"/>
    <w:rsid w:val="00310A8F"/>
    <w:rsid w:val="00330F47"/>
    <w:rsid w:val="003625BB"/>
    <w:rsid w:val="00366788"/>
    <w:rsid w:val="00377568"/>
    <w:rsid w:val="003A0D96"/>
    <w:rsid w:val="003C0771"/>
    <w:rsid w:val="003C634A"/>
    <w:rsid w:val="003D10D0"/>
    <w:rsid w:val="003D5DD7"/>
    <w:rsid w:val="003F5913"/>
    <w:rsid w:val="00414636"/>
    <w:rsid w:val="004179B4"/>
    <w:rsid w:val="004215EB"/>
    <w:rsid w:val="00445CA9"/>
    <w:rsid w:val="00463B6F"/>
    <w:rsid w:val="00470AC7"/>
    <w:rsid w:val="00471AD4"/>
    <w:rsid w:val="00491348"/>
    <w:rsid w:val="004A53EB"/>
    <w:rsid w:val="004A7CDE"/>
    <w:rsid w:val="004B22A9"/>
    <w:rsid w:val="004C542B"/>
    <w:rsid w:val="004C6DF9"/>
    <w:rsid w:val="004E7BF0"/>
    <w:rsid w:val="004F385B"/>
    <w:rsid w:val="00503820"/>
    <w:rsid w:val="005168A2"/>
    <w:rsid w:val="00524BC6"/>
    <w:rsid w:val="00525AB8"/>
    <w:rsid w:val="005400B8"/>
    <w:rsid w:val="00541949"/>
    <w:rsid w:val="00542A2F"/>
    <w:rsid w:val="00577DCE"/>
    <w:rsid w:val="00590C33"/>
    <w:rsid w:val="005A0F96"/>
    <w:rsid w:val="0061208C"/>
    <w:rsid w:val="00617F64"/>
    <w:rsid w:val="00634B30"/>
    <w:rsid w:val="006C1C84"/>
    <w:rsid w:val="006D1765"/>
    <w:rsid w:val="006D5FA6"/>
    <w:rsid w:val="006F0FF9"/>
    <w:rsid w:val="00710157"/>
    <w:rsid w:val="007125EC"/>
    <w:rsid w:val="0072532B"/>
    <w:rsid w:val="0073065F"/>
    <w:rsid w:val="00735ED4"/>
    <w:rsid w:val="00744429"/>
    <w:rsid w:val="007612E8"/>
    <w:rsid w:val="00772E01"/>
    <w:rsid w:val="00784A6E"/>
    <w:rsid w:val="007852E7"/>
    <w:rsid w:val="007959B2"/>
    <w:rsid w:val="00797C21"/>
    <w:rsid w:val="007C192D"/>
    <w:rsid w:val="007C2AD3"/>
    <w:rsid w:val="007E4C57"/>
    <w:rsid w:val="007F1611"/>
    <w:rsid w:val="00807805"/>
    <w:rsid w:val="00811508"/>
    <w:rsid w:val="00840A91"/>
    <w:rsid w:val="008564DD"/>
    <w:rsid w:val="008578E1"/>
    <w:rsid w:val="008952E6"/>
    <w:rsid w:val="008B3D12"/>
    <w:rsid w:val="008C06E3"/>
    <w:rsid w:val="008C28B2"/>
    <w:rsid w:val="008D5A73"/>
    <w:rsid w:val="00911921"/>
    <w:rsid w:val="009249E6"/>
    <w:rsid w:val="00926DDB"/>
    <w:rsid w:val="00936D2E"/>
    <w:rsid w:val="009452AB"/>
    <w:rsid w:val="00946FBB"/>
    <w:rsid w:val="00964B18"/>
    <w:rsid w:val="00970FDF"/>
    <w:rsid w:val="00972884"/>
    <w:rsid w:val="0099202E"/>
    <w:rsid w:val="009C329C"/>
    <w:rsid w:val="009D383E"/>
    <w:rsid w:val="009E5677"/>
    <w:rsid w:val="009F5411"/>
    <w:rsid w:val="00A2719E"/>
    <w:rsid w:val="00A67F4A"/>
    <w:rsid w:val="00A71B37"/>
    <w:rsid w:val="00AB2774"/>
    <w:rsid w:val="00AC68EA"/>
    <w:rsid w:val="00AD3647"/>
    <w:rsid w:val="00AD4B49"/>
    <w:rsid w:val="00AE0F58"/>
    <w:rsid w:val="00AF1A7B"/>
    <w:rsid w:val="00AF2519"/>
    <w:rsid w:val="00B11819"/>
    <w:rsid w:val="00B2440F"/>
    <w:rsid w:val="00B32007"/>
    <w:rsid w:val="00B353CD"/>
    <w:rsid w:val="00B43365"/>
    <w:rsid w:val="00B504CA"/>
    <w:rsid w:val="00B534DB"/>
    <w:rsid w:val="00B5759E"/>
    <w:rsid w:val="00B67E7C"/>
    <w:rsid w:val="00B724F5"/>
    <w:rsid w:val="00B75FE1"/>
    <w:rsid w:val="00B90C79"/>
    <w:rsid w:val="00B94948"/>
    <w:rsid w:val="00BA3EB8"/>
    <w:rsid w:val="00BB17EB"/>
    <w:rsid w:val="00BB280E"/>
    <w:rsid w:val="00BB6BA4"/>
    <w:rsid w:val="00BC5181"/>
    <w:rsid w:val="00BD23EE"/>
    <w:rsid w:val="00BE33FB"/>
    <w:rsid w:val="00BF1AA2"/>
    <w:rsid w:val="00C30FA4"/>
    <w:rsid w:val="00C516F6"/>
    <w:rsid w:val="00C55127"/>
    <w:rsid w:val="00C71C6D"/>
    <w:rsid w:val="00CB5C65"/>
    <w:rsid w:val="00CD4EC9"/>
    <w:rsid w:val="00CD6553"/>
    <w:rsid w:val="00CE3F05"/>
    <w:rsid w:val="00D26C1B"/>
    <w:rsid w:val="00D37595"/>
    <w:rsid w:val="00D63EBC"/>
    <w:rsid w:val="00D80003"/>
    <w:rsid w:val="00D940A8"/>
    <w:rsid w:val="00DA26B2"/>
    <w:rsid w:val="00DA5E7D"/>
    <w:rsid w:val="00DB6ED5"/>
    <w:rsid w:val="00DC277B"/>
    <w:rsid w:val="00DD0086"/>
    <w:rsid w:val="00DF5325"/>
    <w:rsid w:val="00E21AD7"/>
    <w:rsid w:val="00E43EC4"/>
    <w:rsid w:val="00E55046"/>
    <w:rsid w:val="00E80145"/>
    <w:rsid w:val="00E80E2D"/>
    <w:rsid w:val="00E83167"/>
    <w:rsid w:val="00EAAEE3"/>
    <w:rsid w:val="00EB08B6"/>
    <w:rsid w:val="00ED5D7D"/>
    <w:rsid w:val="00EE0164"/>
    <w:rsid w:val="00F263FD"/>
    <w:rsid w:val="00F40308"/>
    <w:rsid w:val="00F43778"/>
    <w:rsid w:val="00F51780"/>
    <w:rsid w:val="00F73ED0"/>
    <w:rsid w:val="00F824EB"/>
    <w:rsid w:val="00F910FF"/>
    <w:rsid w:val="00FB0953"/>
    <w:rsid w:val="00FC3512"/>
    <w:rsid w:val="0192A2AC"/>
    <w:rsid w:val="0215279F"/>
    <w:rsid w:val="02613E61"/>
    <w:rsid w:val="03002202"/>
    <w:rsid w:val="040EF31F"/>
    <w:rsid w:val="042B26E4"/>
    <w:rsid w:val="0481BFB0"/>
    <w:rsid w:val="049B0FAA"/>
    <w:rsid w:val="056768DE"/>
    <w:rsid w:val="05E4073F"/>
    <w:rsid w:val="05FEA2C8"/>
    <w:rsid w:val="07AED55F"/>
    <w:rsid w:val="07C73E4F"/>
    <w:rsid w:val="07EBF81B"/>
    <w:rsid w:val="083BE65F"/>
    <w:rsid w:val="085F3C96"/>
    <w:rsid w:val="09956A9E"/>
    <w:rsid w:val="0A20ED46"/>
    <w:rsid w:val="0A3D7907"/>
    <w:rsid w:val="0AB77862"/>
    <w:rsid w:val="0BA7A84D"/>
    <w:rsid w:val="0BB62A30"/>
    <w:rsid w:val="0E08A996"/>
    <w:rsid w:val="0EACA61F"/>
    <w:rsid w:val="0FE3973A"/>
    <w:rsid w:val="100C99A8"/>
    <w:rsid w:val="1036D29C"/>
    <w:rsid w:val="114FC6EC"/>
    <w:rsid w:val="119206A7"/>
    <w:rsid w:val="1267FAA7"/>
    <w:rsid w:val="12CA77CD"/>
    <w:rsid w:val="13914E84"/>
    <w:rsid w:val="13ED1126"/>
    <w:rsid w:val="145E5AA8"/>
    <w:rsid w:val="146F3FFA"/>
    <w:rsid w:val="154C7B37"/>
    <w:rsid w:val="1568B406"/>
    <w:rsid w:val="1623380F"/>
    <w:rsid w:val="1644B834"/>
    <w:rsid w:val="16E8CE90"/>
    <w:rsid w:val="181EE9A3"/>
    <w:rsid w:val="18B8BC1C"/>
    <w:rsid w:val="19B37BEE"/>
    <w:rsid w:val="1AE767AB"/>
    <w:rsid w:val="1B043404"/>
    <w:rsid w:val="1B0A8736"/>
    <w:rsid w:val="1B571DC3"/>
    <w:rsid w:val="1BEF0327"/>
    <w:rsid w:val="1D39C85F"/>
    <w:rsid w:val="1DF5053A"/>
    <w:rsid w:val="1E25BA6F"/>
    <w:rsid w:val="1E858007"/>
    <w:rsid w:val="1E9E3740"/>
    <w:rsid w:val="1F14016E"/>
    <w:rsid w:val="1FADFF5A"/>
    <w:rsid w:val="1FFA0D2F"/>
    <w:rsid w:val="21319DD3"/>
    <w:rsid w:val="2144CB36"/>
    <w:rsid w:val="217CB533"/>
    <w:rsid w:val="22E09B97"/>
    <w:rsid w:val="257E16C7"/>
    <w:rsid w:val="26183C59"/>
    <w:rsid w:val="27B40CBA"/>
    <w:rsid w:val="28F4493E"/>
    <w:rsid w:val="2AA43A4E"/>
    <w:rsid w:val="2AB1B4B8"/>
    <w:rsid w:val="2BE76792"/>
    <w:rsid w:val="2C400AAF"/>
    <w:rsid w:val="2CE11B3E"/>
    <w:rsid w:val="2D2B4A57"/>
    <w:rsid w:val="2DDBDB10"/>
    <w:rsid w:val="2E16EABD"/>
    <w:rsid w:val="2F206DED"/>
    <w:rsid w:val="2F4E1D24"/>
    <w:rsid w:val="2F9F1AA6"/>
    <w:rsid w:val="2FA5F642"/>
    <w:rsid w:val="3099B935"/>
    <w:rsid w:val="30BAD8B5"/>
    <w:rsid w:val="310786C5"/>
    <w:rsid w:val="31137BD2"/>
    <w:rsid w:val="311FB59C"/>
    <w:rsid w:val="313475A3"/>
    <w:rsid w:val="32752577"/>
    <w:rsid w:val="338B8116"/>
    <w:rsid w:val="339ACA1B"/>
    <w:rsid w:val="33B79011"/>
    <w:rsid w:val="344B1C94"/>
    <w:rsid w:val="345490BD"/>
    <w:rsid w:val="35889BD3"/>
    <w:rsid w:val="35E6ECF5"/>
    <w:rsid w:val="3626B8E5"/>
    <w:rsid w:val="369A738F"/>
    <w:rsid w:val="378EE119"/>
    <w:rsid w:val="384D7DDB"/>
    <w:rsid w:val="386E2723"/>
    <w:rsid w:val="391F5705"/>
    <w:rsid w:val="395AF871"/>
    <w:rsid w:val="3B312029"/>
    <w:rsid w:val="3BA63385"/>
    <w:rsid w:val="3BE7E82F"/>
    <w:rsid w:val="3C1455D9"/>
    <w:rsid w:val="3C562E79"/>
    <w:rsid w:val="3EDDD447"/>
    <w:rsid w:val="3FAADF35"/>
    <w:rsid w:val="40F8DAFA"/>
    <w:rsid w:val="41088AB4"/>
    <w:rsid w:val="4141CF5E"/>
    <w:rsid w:val="41C48C65"/>
    <w:rsid w:val="4274BA66"/>
    <w:rsid w:val="4283975D"/>
    <w:rsid w:val="433B4041"/>
    <w:rsid w:val="466C2380"/>
    <w:rsid w:val="47482B89"/>
    <w:rsid w:val="47D587F2"/>
    <w:rsid w:val="486786A9"/>
    <w:rsid w:val="48E3FBEA"/>
    <w:rsid w:val="4A468791"/>
    <w:rsid w:val="4A7082B1"/>
    <w:rsid w:val="4A8FD2C9"/>
    <w:rsid w:val="4B1C5791"/>
    <w:rsid w:val="4C6EA364"/>
    <w:rsid w:val="4C73275B"/>
    <w:rsid w:val="4D26B84E"/>
    <w:rsid w:val="4DB3E03D"/>
    <w:rsid w:val="4DDD5B4A"/>
    <w:rsid w:val="4E577BB8"/>
    <w:rsid w:val="4E8EC457"/>
    <w:rsid w:val="4ED05616"/>
    <w:rsid w:val="4F6FFEB6"/>
    <w:rsid w:val="5033C8BD"/>
    <w:rsid w:val="50A34612"/>
    <w:rsid w:val="53B62E5D"/>
    <w:rsid w:val="53F16068"/>
    <w:rsid w:val="54872322"/>
    <w:rsid w:val="54D7431E"/>
    <w:rsid w:val="556B271B"/>
    <w:rsid w:val="55A95695"/>
    <w:rsid w:val="55C07F64"/>
    <w:rsid w:val="55DBEC15"/>
    <w:rsid w:val="5622F383"/>
    <w:rsid w:val="57240776"/>
    <w:rsid w:val="586C60F8"/>
    <w:rsid w:val="5B349CFF"/>
    <w:rsid w:val="5B39A903"/>
    <w:rsid w:val="5B9AADB3"/>
    <w:rsid w:val="5C36212C"/>
    <w:rsid w:val="5C778F5A"/>
    <w:rsid w:val="5D57E69F"/>
    <w:rsid w:val="5E881FC4"/>
    <w:rsid w:val="5E94E32D"/>
    <w:rsid w:val="5F4ED2D8"/>
    <w:rsid w:val="60BD98BC"/>
    <w:rsid w:val="60DD1A0D"/>
    <w:rsid w:val="6109924F"/>
    <w:rsid w:val="616F4BFB"/>
    <w:rsid w:val="63404A8E"/>
    <w:rsid w:val="639B4AE1"/>
    <w:rsid w:val="6409D690"/>
    <w:rsid w:val="64B779B4"/>
    <w:rsid w:val="65717299"/>
    <w:rsid w:val="66833840"/>
    <w:rsid w:val="672AF16D"/>
    <w:rsid w:val="67A01F6A"/>
    <w:rsid w:val="681F08A1"/>
    <w:rsid w:val="69BCAA02"/>
    <w:rsid w:val="6A81582F"/>
    <w:rsid w:val="6AF44573"/>
    <w:rsid w:val="6B162E41"/>
    <w:rsid w:val="6B4C6698"/>
    <w:rsid w:val="6B587A63"/>
    <w:rsid w:val="6B710B48"/>
    <w:rsid w:val="6B9D78F2"/>
    <w:rsid w:val="6C29957B"/>
    <w:rsid w:val="6C33E4C0"/>
    <w:rsid w:val="6D0CDBA9"/>
    <w:rsid w:val="6D394953"/>
    <w:rsid w:val="6D81A04A"/>
    <w:rsid w:val="6E030A25"/>
    <w:rsid w:val="6E40B658"/>
    <w:rsid w:val="6E84075A"/>
    <w:rsid w:val="6ED519B4"/>
    <w:rsid w:val="6F2E0D07"/>
    <w:rsid w:val="6F344DA2"/>
    <w:rsid w:val="6F35FF53"/>
    <w:rsid w:val="6F9EDA86"/>
    <w:rsid w:val="701DB58B"/>
    <w:rsid w:val="70434051"/>
    <w:rsid w:val="70B9410C"/>
    <w:rsid w:val="70E6F725"/>
    <w:rsid w:val="71816A14"/>
    <w:rsid w:val="72306647"/>
    <w:rsid w:val="7255116D"/>
    <w:rsid w:val="726AFC27"/>
    <w:rsid w:val="72D67B48"/>
    <w:rsid w:val="72E519A2"/>
    <w:rsid w:val="72ECB285"/>
    <w:rsid w:val="73326F50"/>
    <w:rsid w:val="73962110"/>
    <w:rsid w:val="73B02632"/>
    <w:rsid w:val="74D3AEFD"/>
    <w:rsid w:val="74D91C20"/>
    <w:rsid w:val="74E5F7DE"/>
    <w:rsid w:val="75215661"/>
    <w:rsid w:val="75B12BAE"/>
    <w:rsid w:val="766CB93A"/>
    <w:rsid w:val="77B9A01E"/>
    <w:rsid w:val="77C0A844"/>
    <w:rsid w:val="77D5C990"/>
    <w:rsid w:val="7812CA89"/>
    <w:rsid w:val="784D6069"/>
    <w:rsid w:val="78699233"/>
    <w:rsid w:val="797F46D3"/>
    <w:rsid w:val="79D2AF71"/>
    <w:rsid w:val="79DBF9C6"/>
    <w:rsid w:val="7AC90026"/>
    <w:rsid w:val="7B1DE28D"/>
    <w:rsid w:val="7C7F778E"/>
    <w:rsid w:val="7D064849"/>
    <w:rsid w:val="7DA104B7"/>
    <w:rsid w:val="7DBBE55F"/>
    <w:rsid w:val="7DE241E4"/>
    <w:rsid w:val="7E0D8F31"/>
    <w:rsid w:val="7ECC5156"/>
    <w:rsid w:val="7F427094"/>
    <w:rsid w:val="7F4F5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14B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612E8"/>
    <w:pPr>
      <w:tabs>
        <w:tab w:val="center" w:pos="4680"/>
        <w:tab w:val="right" w:pos="9360"/>
      </w:tabs>
      <w:spacing w:after="0" w:line="240" w:lineRule="auto"/>
    </w:pPr>
  </w:style>
  <w:style w:type="character" w:styleId="HeaderChar" w:customStyle="1">
    <w:name w:val="Header Char"/>
    <w:basedOn w:val="DefaultParagraphFont"/>
    <w:link w:val="Header"/>
    <w:uiPriority w:val="99"/>
    <w:rsid w:val="007612E8"/>
  </w:style>
  <w:style w:type="paragraph" w:styleId="Footer">
    <w:name w:val="footer"/>
    <w:basedOn w:val="Normal"/>
    <w:link w:val="FooterChar"/>
    <w:uiPriority w:val="99"/>
    <w:unhideWhenUsed/>
    <w:rsid w:val="007612E8"/>
    <w:pPr>
      <w:tabs>
        <w:tab w:val="center" w:pos="4680"/>
        <w:tab w:val="right" w:pos="9360"/>
      </w:tabs>
      <w:spacing w:after="0" w:line="240" w:lineRule="auto"/>
    </w:pPr>
  </w:style>
  <w:style w:type="character" w:styleId="FooterChar" w:customStyle="1">
    <w:name w:val="Footer Char"/>
    <w:basedOn w:val="DefaultParagraphFont"/>
    <w:link w:val="Footer"/>
    <w:uiPriority w:val="99"/>
    <w:rsid w:val="007612E8"/>
  </w:style>
  <w:style w:type="character" w:styleId="Hyperlink">
    <w:name w:val="Hyperlink"/>
    <w:basedOn w:val="DefaultParagraphFont"/>
    <w:uiPriority w:val="99"/>
    <w:unhideWhenUsed/>
    <w:rsid w:val="007125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www.premierinn.com/content/dam/pi/websites/desktop/why/force%20for%20good/final-esg-report-v3.pdf" TargetMode="External" Id="R9cc20c9d0e8445a4" /><Relationship Type="http://schemas.openxmlformats.org/officeDocument/2006/relationships/hyperlink" Target="https://www.premierinn.com/gb/en/home.html" TargetMode="External" Id="R79b6799b8f5a4e31" /><Relationship Type="http://schemas.openxmlformats.org/officeDocument/2006/relationships/hyperlink" Target="https://www.quantumworkplace.com/future-of-work/what-is-employee-engagement-definition" TargetMode="External" Id="Rede7e3059b99499e" /><Relationship Type="http://schemas.openxmlformats.org/officeDocument/2006/relationships/glossaryDocument" Target="glossary/document.xml" Id="Rcf35866118f34fee" /><Relationship Type="http://schemas.microsoft.com/office/2020/10/relationships/intelligence" Target="intelligence2.xml" Id="R4887acc57c7842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e10b9c0-b1a3-47c2-9636-1bca902b5eb2}"/>
      </w:docPartPr>
      <w:docPartBody>
        <w:p w14:paraId="39732A4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Amar Haddouche (2017328)</lastModifiedBy>
  <revision>2</revision>
  <dcterms:created xsi:type="dcterms:W3CDTF">2022-10-23T14:37:00.0000000Z</dcterms:created>
  <dcterms:modified xsi:type="dcterms:W3CDTF">2022-10-26T13:24:22.9243833Z</dcterms:modified>
</coreProperties>
</file>