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68333B" w14:textId="488C80ED" w:rsidR="00527094" w:rsidRDefault="00527094" w:rsidP="004D341D">
      <w:pPr>
        <w:spacing w:line="360" w:lineRule="auto"/>
        <w:jc w:val="both"/>
        <w:rPr>
          <w:rFonts w:ascii="Arial" w:hAnsi="Arial" w:cs="Arial"/>
          <w:b/>
          <w:lang w:val="en-GB"/>
        </w:rPr>
      </w:pPr>
      <w:r>
        <w:rPr>
          <w:rFonts w:ascii="Arial" w:hAnsi="Arial" w:cs="Arial"/>
          <w:b/>
          <w:lang w:val="en-GB"/>
        </w:rPr>
        <w:t>Michelle Roberts 1706015</w:t>
      </w:r>
    </w:p>
    <w:p w14:paraId="1133CF56" w14:textId="09CAFD68" w:rsidR="004D341D" w:rsidRPr="00527094" w:rsidRDefault="004D341D" w:rsidP="004D341D">
      <w:pPr>
        <w:spacing w:line="360" w:lineRule="auto"/>
        <w:jc w:val="both"/>
        <w:rPr>
          <w:rFonts w:ascii="Arial" w:hAnsi="Arial" w:cs="Arial"/>
          <w:sz w:val="24"/>
          <w:szCs w:val="24"/>
          <w:lang w:val="en-GB"/>
        </w:rPr>
      </w:pPr>
      <w:r w:rsidRPr="00527094">
        <w:rPr>
          <w:rFonts w:ascii="Arial" w:hAnsi="Arial" w:cs="Arial"/>
          <w:sz w:val="24"/>
          <w:szCs w:val="24"/>
          <w:lang w:val="en-GB"/>
        </w:rPr>
        <w:t xml:space="preserve">My experience prior to this module was attending a preparation training course before starting Home Start, which is the organisation that I currently volunteer for. Safeguarding is one of the key areas within the preparation course as it holds a key role within Home Start as it trains their volunteers to have the confidence of recognising those at risk. Volunteers for Home Start </w:t>
      </w:r>
      <w:r w:rsidR="00C94F20" w:rsidRPr="00527094">
        <w:rPr>
          <w:rFonts w:ascii="Arial" w:hAnsi="Arial" w:cs="Arial"/>
          <w:sz w:val="24"/>
          <w:szCs w:val="24"/>
          <w:lang w:val="en-GB"/>
        </w:rPr>
        <w:t>can</w:t>
      </w:r>
      <w:r w:rsidRPr="00527094">
        <w:rPr>
          <w:rFonts w:ascii="Arial" w:hAnsi="Arial" w:cs="Arial"/>
          <w:sz w:val="24"/>
          <w:szCs w:val="24"/>
          <w:lang w:val="en-GB"/>
        </w:rPr>
        <w:t xml:space="preserve"> enter the family home and offer support to care givers, with the responsibility to report any concerns that they may have regarding children’s safety. Working closely with families within their own homes means that a relationship of trust needs to be built. Volunteers also need to be aware of people’s values however different they maybe from their own, but if an incident happens that causes us to question the safety of the child or a vulnerable adult, then we should not hesitate to follow the safeguarding procedures and report it to our manager. The sooner help can be offered from the correct services the better outcome this will have for any children. My previous experience has also taken me into an early year’s setting where safeguarding policies were shown to all staff; this highlighted the duty that we must protect the children in our care and must remain alert to any concerns regarding the children’s lives and how to report those concerns. The safeguarding policy also demonstrated to parents that the setting can provide a safe and secure environment for their children to learn and be able to reach their full potential.</w:t>
      </w:r>
    </w:p>
    <w:p w14:paraId="0BA5CBF8" w14:textId="413B0256" w:rsidR="004D341D" w:rsidRPr="00527094" w:rsidRDefault="004D341D" w:rsidP="004D341D">
      <w:pPr>
        <w:spacing w:line="360" w:lineRule="auto"/>
        <w:jc w:val="both"/>
        <w:rPr>
          <w:rFonts w:ascii="Arial" w:hAnsi="Arial" w:cs="Arial"/>
          <w:sz w:val="24"/>
          <w:szCs w:val="24"/>
          <w:lang w:val="en-GB"/>
        </w:rPr>
      </w:pPr>
      <w:r w:rsidRPr="00527094">
        <w:rPr>
          <w:rFonts w:ascii="Arial" w:hAnsi="Arial" w:cs="Arial"/>
          <w:sz w:val="24"/>
          <w:szCs w:val="24"/>
          <w:lang w:val="en-GB"/>
        </w:rPr>
        <w:t xml:space="preserve">The purpose of this assignment was to consider professionals and their role in safeguarding. As a group of three it was decided that a social worker, health visitor and an early year’s practitioner would be best suited. However, other professionals could have been involved such as the police, doctor or dentist. My role within the group was the social worker. Having researched the </w:t>
      </w:r>
      <w:r w:rsidR="00F00789" w:rsidRPr="00527094">
        <w:rPr>
          <w:rFonts w:ascii="Arial" w:hAnsi="Arial" w:cs="Arial"/>
          <w:sz w:val="24"/>
          <w:szCs w:val="24"/>
          <w:lang w:val="en-GB"/>
        </w:rPr>
        <w:t>role,</w:t>
      </w:r>
      <w:r w:rsidRPr="00527094">
        <w:rPr>
          <w:rFonts w:ascii="Arial" w:hAnsi="Arial" w:cs="Arial"/>
          <w:sz w:val="24"/>
          <w:szCs w:val="24"/>
          <w:lang w:val="en-GB"/>
        </w:rPr>
        <w:t xml:space="preserve"> it gave a better understanding of how social workers not only lead the inquiry, but if abuse is suspected then they do not require consent from the parents to conduct enquiries. </w:t>
      </w:r>
    </w:p>
    <w:p w14:paraId="728EA5A2" w14:textId="4DE98B34" w:rsidR="004D341D" w:rsidRPr="00527094" w:rsidRDefault="004D341D" w:rsidP="004D341D">
      <w:pPr>
        <w:spacing w:line="360" w:lineRule="auto"/>
        <w:jc w:val="both"/>
        <w:rPr>
          <w:rFonts w:ascii="Arial" w:hAnsi="Arial" w:cs="Arial"/>
          <w:sz w:val="24"/>
          <w:szCs w:val="24"/>
          <w:lang w:val="en-GB"/>
        </w:rPr>
      </w:pPr>
      <w:r w:rsidRPr="00527094">
        <w:rPr>
          <w:rFonts w:ascii="Arial" w:hAnsi="Arial" w:cs="Arial"/>
          <w:sz w:val="24"/>
          <w:szCs w:val="24"/>
          <w:lang w:val="en-GB"/>
        </w:rPr>
        <w:t xml:space="preserve">Their duty under section 5 of Social Services and Well-being (Wales) Act 2014 is to promote the well-being of children and vulnerable adults and this can be achieved by working with the families and not against them. This follows The Water House Report that social workers </w:t>
      </w:r>
      <w:r w:rsidR="00F00789" w:rsidRPr="00527094">
        <w:rPr>
          <w:rFonts w:ascii="Arial" w:hAnsi="Arial" w:cs="Arial"/>
          <w:sz w:val="24"/>
          <w:szCs w:val="24"/>
          <w:lang w:val="en-GB"/>
        </w:rPr>
        <w:t>should provide</w:t>
      </w:r>
      <w:r w:rsidRPr="00527094">
        <w:rPr>
          <w:rFonts w:ascii="Arial" w:hAnsi="Arial" w:cs="Arial"/>
          <w:sz w:val="24"/>
          <w:szCs w:val="24"/>
          <w:lang w:val="en-GB"/>
        </w:rPr>
        <w:t xml:space="preserve"> families with any support they require to ensure that any </w:t>
      </w:r>
      <w:r w:rsidRPr="00527094">
        <w:rPr>
          <w:rFonts w:ascii="Arial" w:hAnsi="Arial" w:cs="Arial"/>
          <w:sz w:val="24"/>
          <w:szCs w:val="24"/>
          <w:lang w:val="en-GB"/>
        </w:rPr>
        <w:lastRenderedPageBreak/>
        <w:t xml:space="preserve">children stay within the home. Yet this does not come without its challenges; it is not uncommon that family members see social services as intrusive, particularly when the care of their children are being questioned, so by following the </w:t>
      </w:r>
      <w:r w:rsidR="00C94F20" w:rsidRPr="00527094">
        <w:rPr>
          <w:rFonts w:ascii="Arial" w:hAnsi="Arial" w:cs="Arial"/>
          <w:sz w:val="24"/>
          <w:szCs w:val="24"/>
          <w:lang w:val="en-GB"/>
        </w:rPr>
        <w:t>A</w:t>
      </w:r>
      <w:r w:rsidRPr="00527094">
        <w:rPr>
          <w:rFonts w:ascii="Arial" w:hAnsi="Arial" w:cs="Arial"/>
          <w:sz w:val="24"/>
          <w:szCs w:val="24"/>
          <w:lang w:val="en-GB"/>
        </w:rPr>
        <w:t xml:space="preserve">ll </w:t>
      </w:r>
      <w:r w:rsidR="00C94F20" w:rsidRPr="00527094">
        <w:rPr>
          <w:rFonts w:ascii="Arial" w:hAnsi="Arial" w:cs="Arial"/>
          <w:sz w:val="24"/>
          <w:szCs w:val="24"/>
          <w:lang w:val="en-GB"/>
        </w:rPr>
        <w:t>W</w:t>
      </w:r>
      <w:r w:rsidRPr="00527094">
        <w:rPr>
          <w:rFonts w:ascii="Arial" w:hAnsi="Arial" w:cs="Arial"/>
          <w:sz w:val="24"/>
          <w:szCs w:val="24"/>
          <w:lang w:val="en-GB"/>
        </w:rPr>
        <w:t xml:space="preserve">ales </w:t>
      </w:r>
      <w:r w:rsidR="00C94F20" w:rsidRPr="00527094">
        <w:rPr>
          <w:rFonts w:ascii="Arial" w:hAnsi="Arial" w:cs="Arial"/>
          <w:sz w:val="24"/>
          <w:szCs w:val="24"/>
          <w:lang w:val="en-GB"/>
        </w:rPr>
        <w:t>C</w:t>
      </w:r>
      <w:r w:rsidRPr="00527094">
        <w:rPr>
          <w:rFonts w:ascii="Arial" w:hAnsi="Arial" w:cs="Arial"/>
          <w:sz w:val="24"/>
          <w:szCs w:val="24"/>
          <w:lang w:val="en-GB"/>
        </w:rPr>
        <w:t xml:space="preserve">hild </w:t>
      </w:r>
      <w:r w:rsidR="00C94F20" w:rsidRPr="00527094">
        <w:rPr>
          <w:rFonts w:ascii="Arial" w:hAnsi="Arial" w:cs="Arial"/>
          <w:sz w:val="24"/>
          <w:szCs w:val="24"/>
          <w:lang w:val="en-GB"/>
        </w:rPr>
        <w:t>P</w:t>
      </w:r>
      <w:r w:rsidRPr="00527094">
        <w:rPr>
          <w:rFonts w:ascii="Arial" w:hAnsi="Arial" w:cs="Arial"/>
          <w:sz w:val="24"/>
          <w:szCs w:val="24"/>
          <w:lang w:val="en-GB"/>
        </w:rPr>
        <w:t xml:space="preserve">rotection </w:t>
      </w:r>
      <w:r w:rsidR="00C94F20" w:rsidRPr="00527094">
        <w:rPr>
          <w:rFonts w:ascii="Arial" w:hAnsi="Arial" w:cs="Arial"/>
          <w:sz w:val="24"/>
          <w:szCs w:val="24"/>
          <w:lang w:val="en-GB"/>
        </w:rPr>
        <w:t>P</w:t>
      </w:r>
      <w:r w:rsidRPr="00527094">
        <w:rPr>
          <w:rFonts w:ascii="Arial" w:hAnsi="Arial" w:cs="Arial"/>
          <w:sz w:val="24"/>
          <w:szCs w:val="24"/>
          <w:lang w:val="en-GB"/>
        </w:rPr>
        <w:t xml:space="preserve">rocedures 2008 social workers have a range of measures they can put into place to help them with reassuring families. This includes providing the family with the relevant information which will make them have a better understanding of the child protection procedure; also, having a better relationship with the parents will mean better outcomes for the children. </w:t>
      </w:r>
    </w:p>
    <w:p w14:paraId="65752F0F" w14:textId="77777777" w:rsidR="004D341D" w:rsidRPr="00527094" w:rsidRDefault="004D341D" w:rsidP="004D341D">
      <w:pPr>
        <w:spacing w:line="360" w:lineRule="auto"/>
        <w:jc w:val="both"/>
        <w:rPr>
          <w:rFonts w:ascii="Arial" w:hAnsi="Arial" w:cs="Arial"/>
          <w:sz w:val="24"/>
          <w:szCs w:val="24"/>
          <w:lang w:val="en-GB"/>
        </w:rPr>
      </w:pPr>
      <w:r w:rsidRPr="00527094">
        <w:rPr>
          <w:rFonts w:ascii="Arial" w:hAnsi="Arial" w:cs="Arial"/>
          <w:sz w:val="24"/>
          <w:szCs w:val="24"/>
          <w:lang w:val="en-GB"/>
        </w:rPr>
        <w:t xml:space="preserve">One single agency cannot cover all the procedures; it needs a team of different agencies. Following the Laming Report of 2003, multi-agency working under a multi-disciplinary practice was introduced in the Children’s Act 2004.  This highlighted the importance of communication and the sharing of responsibility between different agencies through the Local Children Safeguarding Board (LCSB). </w:t>
      </w:r>
    </w:p>
    <w:p w14:paraId="5B9B525A" w14:textId="77777777" w:rsidR="004D341D" w:rsidRPr="00527094" w:rsidRDefault="004D341D" w:rsidP="004D341D">
      <w:pPr>
        <w:spacing w:line="360" w:lineRule="auto"/>
        <w:jc w:val="both"/>
        <w:rPr>
          <w:rFonts w:ascii="Arial" w:hAnsi="Arial" w:cs="Arial"/>
          <w:sz w:val="24"/>
          <w:szCs w:val="24"/>
          <w:lang w:val="en-GB"/>
        </w:rPr>
      </w:pPr>
      <w:r w:rsidRPr="00527094">
        <w:rPr>
          <w:rFonts w:ascii="Arial" w:hAnsi="Arial" w:cs="Arial"/>
          <w:sz w:val="24"/>
          <w:szCs w:val="24"/>
          <w:lang w:val="en-GB"/>
        </w:rPr>
        <w:t xml:space="preserve">The Children Act 2004 made it easier for all professionals to work together to ensure that the right help was offered to families and ensuring the children’s safety, well-being and developing needs were met. One of the roles within the group was the Health Visitor. Their role within safeguarding is not just working with the families during infancy up until pre-school, but they are often one of the first professionals to identify abuse or neglect within the home and then deciding on what action needs to be taken. Early intervention from the health visitor helps children receive the best possible start in life. Following a referral, the health visitor will continue to work in partnership with social workers and other voluntary organisations to ensure the right support is put into place to help families. This will continue to take place until the social services are happy that the child is no longer at risk of significant harm. (health careers, no date; NHS Direct Wales 2019). </w:t>
      </w:r>
    </w:p>
    <w:p w14:paraId="70B322DB" w14:textId="77777777" w:rsidR="004D341D" w:rsidRPr="00527094" w:rsidRDefault="004D341D" w:rsidP="004D341D">
      <w:pPr>
        <w:spacing w:line="360" w:lineRule="auto"/>
        <w:jc w:val="both"/>
        <w:rPr>
          <w:rFonts w:ascii="Arial" w:hAnsi="Arial" w:cs="Arial"/>
          <w:sz w:val="24"/>
          <w:szCs w:val="24"/>
          <w:lang w:val="en-GB"/>
        </w:rPr>
      </w:pPr>
      <w:r w:rsidRPr="00527094">
        <w:rPr>
          <w:rFonts w:ascii="Arial" w:hAnsi="Arial" w:cs="Arial"/>
          <w:sz w:val="24"/>
          <w:szCs w:val="24"/>
          <w:lang w:val="en-GB"/>
        </w:rPr>
        <w:t xml:space="preserve">Something I learnt from the research was just how much the Children Act 2004 helps to support the whole family, which in turn helps the child. So, by putting support in place for the parent indirectly helps the child. The health visitor was able to recognise what support the mum and dad needed with mental well-being, financial help and counselling. This this can come from voluntary organisations such as Home Start who offer practical and emotional support and can signpost any financial worries. If more serious help is needed, </w:t>
      </w:r>
      <w:r w:rsidRPr="00527094">
        <w:rPr>
          <w:rFonts w:ascii="Arial" w:hAnsi="Arial" w:cs="Arial"/>
          <w:sz w:val="24"/>
          <w:szCs w:val="24"/>
          <w:lang w:val="en-GB"/>
        </w:rPr>
        <w:lastRenderedPageBreak/>
        <w:t xml:space="preserve">then the health visitor can direct someone to a doctor for medical treatment. This helped me realise that by identifying the issues I could see care from many different angles. </w:t>
      </w:r>
    </w:p>
    <w:p w14:paraId="234D156F" w14:textId="77777777" w:rsidR="004D341D" w:rsidRPr="00527094" w:rsidRDefault="004D341D" w:rsidP="004D341D">
      <w:pPr>
        <w:spacing w:line="360" w:lineRule="auto"/>
        <w:jc w:val="both"/>
        <w:rPr>
          <w:rFonts w:ascii="Arial" w:hAnsi="Arial" w:cs="Arial"/>
          <w:sz w:val="24"/>
          <w:szCs w:val="24"/>
          <w:lang w:val="en-GB"/>
        </w:rPr>
      </w:pPr>
      <w:r w:rsidRPr="00527094">
        <w:rPr>
          <w:rFonts w:ascii="Arial" w:hAnsi="Arial" w:cs="Arial"/>
          <w:sz w:val="24"/>
          <w:szCs w:val="24"/>
          <w:lang w:val="en-GB"/>
        </w:rPr>
        <w:t xml:space="preserve">Although police were not present in the group discussion, there was reference made to them by the social worker which gave an understanding of the role of the police and their duty in protecting children. They work in partnership with the LCSB and with other agencies to safeguard children and they have the duty to report any activity that may present a threat to the child, especially if it is one that could lead to significant harm.  The police also have the power to remove children from the home who they suspect are suffering significant harm. </w:t>
      </w:r>
    </w:p>
    <w:p w14:paraId="5F3C1020" w14:textId="5DBE4E82" w:rsidR="004D341D" w:rsidRPr="00527094" w:rsidRDefault="004D341D" w:rsidP="004D341D">
      <w:pPr>
        <w:spacing w:line="360" w:lineRule="auto"/>
        <w:jc w:val="both"/>
        <w:rPr>
          <w:rFonts w:ascii="Arial" w:hAnsi="Arial" w:cs="Arial"/>
          <w:sz w:val="24"/>
          <w:szCs w:val="24"/>
          <w:lang w:val="en-GB"/>
        </w:rPr>
      </w:pPr>
    </w:p>
    <w:p w14:paraId="68D6CC2F" w14:textId="77777777" w:rsidR="009A301C" w:rsidRPr="00527094" w:rsidRDefault="009A301C" w:rsidP="004D341D">
      <w:pPr>
        <w:spacing w:line="360" w:lineRule="auto"/>
        <w:jc w:val="both"/>
        <w:rPr>
          <w:rFonts w:ascii="Arial" w:hAnsi="Arial" w:cs="Arial"/>
          <w:sz w:val="24"/>
          <w:szCs w:val="24"/>
          <w:lang w:val="en-GB"/>
        </w:rPr>
      </w:pPr>
    </w:p>
    <w:p w14:paraId="1E437C6F" w14:textId="68812D7C" w:rsidR="004D341D" w:rsidRPr="00527094" w:rsidRDefault="004D341D" w:rsidP="004D341D">
      <w:pPr>
        <w:spacing w:line="360" w:lineRule="auto"/>
        <w:jc w:val="both"/>
        <w:rPr>
          <w:rFonts w:ascii="Arial" w:hAnsi="Arial" w:cs="Arial"/>
          <w:sz w:val="24"/>
          <w:szCs w:val="24"/>
          <w:highlight w:val="green"/>
          <w:lang w:val="en-GB"/>
        </w:rPr>
      </w:pPr>
      <w:r w:rsidRPr="00527094">
        <w:rPr>
          <w:rFonts w:ascii="Arial" w:hAnsi="Arial" w:cs="Arial"/>
          <w:sz w:val="24"/>
          <w:szCs w:val="24"/>
          <w:lang w:val="en-GB"/>
        </w:rPr>
        <w:t xml:space="preserve">The other role was an Early Year’s practitioner who have a duty that while children are in their care, they are safe from harm (PACEY, no date). The policies of an early years setting </w:t>
      </w:r>
      <w:r w:rsidR="00F00789" w:rsidRPr="00527094">
        <w:rPr>
          <w:rFonts w:ascii="Arial" w:hAnsi="Arial" w:cs="Arial"/>
          <w:sz w:val="24"/>
          <w:szCs w:val="24"/>
          <w:lang w:val="en-GB"/>
        </w:rPr>
        <w:t>should cover</w:t>
      </w:r>
      <w:r w:rsidRPr="00527094">
        <w:rPr>
          <w:rFonts w:ascii="Arial" w:hAnsi="Arial" w:cs="Arial"/>
          <w:sz w:val="24"/>
          <w:szCs w:val="24"/>
          <w:lang w:val="en-GB"/>
        </w:rPr>
        <w:t xml:space="preserve"> child protection, recruitment, health and safety, suitable premises and equipment, medication and accidents. Following the Childcare Act 2006 policies and procedures have been put into place to ensure that if concerns arise then the correct procedures are followed to protect the child’s safety. Until this area was researched, I never realised the extent of the role and duties of the Early Years practitioner and what came under their umbrella. There is a huge duty and responsibility to others and yourself. It is not just protecting the children, it is protecting yourself, because if something is not seen as an accident you must make sure you are totally covered; </w:t>
      </w:r>
      <w:r w:rsidR="00F00789" w:rsidRPr="00527094">
        <w:rPr>
          <w:rFonts w:ascii="Arial" w:hAnsi="Arial" w:cs="Arial"/>
          <w:sz w:val="24"/>
          <w:szCs w:val="24"/>
          <w:lang w:val="en-GB"/>
        </w:rPr>
        <w:t>therefore,</w:t>
      </w:r>
      <w:r w:rsidRPr="00527094">
        <w:rPr>
          <w:rFonts w:ascii="Arial" w:hAnsi="Arial" w:cs="Arial"/>
          <w:sz w:val="24"/>
          <w:szCs w:val="24"/>
          <w:lang w:val="en-GB"/>
        </w:rPr>
        <w:t xml:space="preserve"> it is a question of safeguarding ‘everyone’. While putting the case study together I came to see how the three different roles fitted into the wider picture and this will help with understanding the process better in a </w:t>
      </w:r>
      <w:r w:rsidR="00F00789" w:rsidRPr="00527094">
        <w:rPr>
          <w:rFonts w:ascii="Arial" w:hAnsi="Arial" w:cs="Arial"/>
          <w:sz w:val="24"/>
          <w:szCs w:val="24"/>
          <w:lang w:val="en-GB"/>
        </w:rPr>
        <w:t>real-life</w:t>
      </w:r>
      <w:r w:rsidRPr="00527094">
        <w:rPr>
          <w:rFonts w:ascii="Arial" w:hAnsi="Arial" w:cs="Arial"/>
          <w:sz w:val="24"/>
          <w:szCs w:val="24"/>
          <w:lang w:val="en-GB"/>
        </w:rPr>
        <w:t xml:space="preserve"> situation.</w:t>
      </w:r>
    </w:p>
    <w:p w14:paraId="1E097BE1" w14:textId="77777777" w:rsidR="004D341D" w:rsidRPr="00527094" w:rsidRDefault="004D341D" w:rsidP="004D341D">
      <w:pPr>
        <w:spacing w:line="360" w:lineRule="auto"/>
        <w:jc w:val="both"/>
        <w:rPr>
          <w:rFonts w:ascii="Arial" w:hAnsi="Arial" w:cs="Arial"/>
          <w:sz w:val="24"/>
          <w:szCs w:val="24"/>
          <w:lang w:val="en-GB"/>
        </w:rPr>
      </w:pPr>
      <w:r w:rsidRPr="00527094">
        <w:rPr>
          <w:rFonts w:ascii="Arial" w:hAnsi="Arial" w:cs="Arial"/>
          <w:sz w:val="24"/>
          <w:szCs w:val="24"/>
          <w:lang w:val="en-GB"/>
        </w:rPr>
        <w:t xml:space="preserve">Recruiting the right people to work with children has changed following the Bichard Report 2004. This report was made following the Soham murders in 2002, where the breakdown in communication between police forces from different counties, when information was not shared, was exploited at the cost of two little girl’s lives. This led to the tightening of the process of any individual working with children, which led to Disclosure Barring </w:t>
      </w:r>
      <w:r w:rsidRPr="00527094">
        <w:rPr>
          <w:rFonts w:ascii="Arial" w:hAnsi="Arial" w:cs="Arial"/>
          <w:sz w:val="24"/>
          <w:szCs w:val="24"/>
          <w:lang w:val="en-GB"/>
        </w:rPr>
        <w:lastRenderedPageBreak/>
        <w:t xml:space="preserve">Service (DBS) checks on a person’s background. A national database was created that carried all the information, both past and present on an individual. This allows any employer from England, Wales, Scotland and Northern Ireland to access this information. This gives a sense of trust to a parent to know that safety measures have been put into place allowing only the most suited people are working with their children. It also reassuring to know that the children are in safe hands and we can trust our fellow practitioners.  </w:t>
      </w:r>
    </w:p>
    <w:p w14:paraId="6CE21A23" w14:textId="77777777" w:rsidR="004D341D" w:rsidRPr="00527094" w:rsidRDefault="004D341D" w:rsidP="004D341D">
      <w:pPr>
        <w:spacing w:line="360" w:lineRule="auto"/>
        <w:jc w:val="both"/>
        <w:rPr>
          <w:rFonts w:ascii="Arial" w:hAnsi="Arial" w:cs="Arial"/>
          <w:sz w:val="24"/>
          <w:szCs w:val="24"/>
          <w:lang w:val="en-GB"/>
        </w:rPr>
      </w:pPr>
      <w:r w:rsidRPr="00527094">
        <w:rPr>
          <w:rFonts w:ascii="Arial" w:hAnsi="Arial" w:cs="Arial"/>
          <w:sz w:val="24"/>
          <w:szCs w:val="24"/>
          <w:lang w:val="en-GB"/>
        </w:rPr>
        <w:t xml:space="preserve">Having finished this module, the Children’s Act 2004 highlighted a valuable lesson to me that everyone has a responsibility to safeguard children. It does not matter who you are, a  referral does not have to come from someone in the medical profession, such as a doctor, nurse or dentist, section 11 of the Children’s Act 2004 means that the Early Years practitioner has a duty and an equal right to raise a concern to the local safeguarding board (LSGB) and it will be taken seriously.  If someone chooses to remain anonymous then that will be respected. The LSGB are not just for referrals, they also there to offer support and advice if one has any worries about a child.  Another lesson learnt was that it is better to be safe than sorry, yet it is understandable that people would be worried about getting it wrong and the potential discomfort they may cause to a family; however, the procedure is handled professionally, sympathetically and anonymously.  </w:t>
      </w:r>
    </w:p>
    <w:p w14:paraId="3911A1C8" w14:textId="1F289A6A" w:rsidR="004D341D" w:rsidRPr="00527094" w:rsidRDefault="004D341D" w:rsidP="004D341D">
      <w:pPr>
        <w:spacing w:line="360" w:lineRule="auto"/>
        <w:jc w:val="both"/>
        <w:rPr>
          <w:rFonts w:ascii="Arial" w:hAnsi="Arial" w:cs="Arial"/>
          <w:sz w:val="24"/>
          <w:szCs w:val="24"/>
          <w:lang w:val="en-GB"/>
        </w:rPr>
      </w:pPr>
      <w:r w:rsidRPr="00527094">
        <w:rPr>
          <w:rFonts w:ascii="Arial" w:hAnsi="Arial" w:cs="Arial"/>
          <w:sz w:val="24"/>
          <w:szCs w:val="24"/>
          <w:lang w:val="en-GB"/>
        </w:rPr>
        <w:t xml:space="preserve">I also discovered that a Children’s Commissioner was created following the children’s act 2004 and this was to allocate someone to represent children and their interests and, in some cases, acting as an advocate allowing children to have a voice. Sally Holland is currently the Children’s Commissioner of Wales and her duty is to ensure the implementation of the Children and Families Act 2014. This is a legal order to ensure the rights of the child are protected, as </w:t>
      </w:r>
      <w:r w:rsidR="00F00789" w:rsidRPr="00527094">
        <w:rPr>
          <w:rFonts w:ascii="Arial" w:hAnsi="Arial" w:cs="Arial"/>
          <w:sz w:val="24"/>
          <w:szCs w:val="24"/>
          <w:lang w:val="en-GB"/>
        </w:rPr>
        <w:t>laid down</w:t>
      </w:r>
      <w:r w:rsidRPr="00527094">
        <w:rPr>
          <w:rFonts w:ascii="Arial" w:hAnsi="Arial" w:cs="Arial"/>
          <w:sz w:val="24"/>
          <w:szCs w:val="24"/>
          <w:lang w:val="en-GB"/>
        </w:rPr>
        <w:t xml:space="preserve"> in the </w:t>
      </w:r>
      <w:bookmarkStart w:id="0" w:name="_Hlk5293361"/>
      <w:r w:rsidRPr="00527094">
        <w:rPr>
          <w:rFonts w:ascii="Arial" w:hAnsi="Arial" w:cs="Arial"/>
          <w:sz w:val="24"/>
          <w:szCs w:val="24"/>
          <w:lang w:val="en-GB"/>
        </w:rPr>
        <w:t>United Nations Convention on the Rights of the Child 1989</w:t>
      </w:r>
      <w:bookmarkEnd w:id="0"/>
      <w:r w:rsidRPr="00527094">
        <w:rPr>
          <w:rFonts w:ascii="Arial" w:hAnsi="Arial" w:cs="Arial"/>
          <w:sz w:val="24"/>
          <w:szCs w:val="24"/>
          <w:lang w:val="en-GB"/>
        </w:rPr>
        <w:t xml:space="preserve">. (UNCRC).  Article 12 says that a child has the right to be listened to and taken seriously. This allows children to freely express their own opinions. What I learnt is that when people say a child has a voice, it does not always mean a verbal voice.  Listening to a child does not always mean listening to their words; they may express themselves through drawing a picture or through their body language for example and the advocate </w:t>
      </w:r>
      <w:proofErr w:type="gramStart"/>
      <w:r w:rsidRPr="00527094">
        <w:rPr>
          <w:rFonts w:ascii="Arial" w:hAnsi="Arial" w:cs="Arial"/>
          <w:sz w:val="24"/>
          <w:szCs w:val="24"/>
          <w:lang w:val="en-GB"/>
        </w:rPr>
        <w:t>has to</w:t>
      </w:r>
      <w:proofErr w:type="gramEnd"/>
      <w:r w:rsidRPr="00527094">
        <w:rPr>
          <w:rFonts w:ascii="Arial" w:hAnsi="Arial" w:cs="Arial"/>
          <w:sz w:val="24"/>
          <w:szCs w:val="24"/>
          <w:lang w:val="en-GB"/>
        </w:rPr>
        <w:t xml:space="preserve"> be aware of this. </w:t>
      </w:r>
    </w:p>
    <w:p w14:paraId="7478533D" w14:textId="77777777" w:rsidR="004D341D" w:rsidRPr="00527094" w:rsidRDefault="004D341D" w:rsidP="004D341D">
      <w:pPr>
        <w:spacing w:line="360" w:lineRule="auto"/>
        <w:jc w:val="both"/>
        <w:rPr>
          <w:rFonts w:ascii="Arial" w:hAnsi="Arial" w:cs="Arial"/>
          <w:sz w:val="24"/>
          <w:szCs w:val="24"/>
          <w:lang w:val="en-GB"/>
        </w:rPr>
      </w:pPr>
      <w:r w:rsidRPr="00527094">
        <w:rPr>
          <w:rFonts w:ascii="Arial" w:hAnsi="Arial" w:cs="Arial"/>
          <w:sz w:val="24"/>
          <w:szCs w:val="24"/>
          <w:lang w:val="en-GB"/>
        </w:rPr>
        <w:lastRenderedPageBreak/>
        <w:t xml:space="preserve">This module has built on my own confidence, now knowing that if I was to have any worries or concerns then there is support available through the LSGB and that my concerns will be taken seriously. However, I learnt that it is not just about being able to make the referral, it is being able to recognise the difference between what is an accident and what is abuse. Some forms of abuse may be easier to pick up on than others due to certain marks and features and the Clywch Report (1991) highlighted the importance of looking out for these early warning signs. It is also good professional practice to have an open mind and not to always assume the worse, it is about actively listening and observing behavioural patterns. Looking at four of the categories of abuse, there is emotional, sexual, physical and neglect and all will have lasting effects on children if there is no early intervention and support put in place; this is also referred to as Adverse Childhood Experiences (ACE’S). </w:t>
      </w:r>
    </w:p>
    <w:p w14:paraId="471E4658" w14:textId="460A805E" w:rsidR="004D341D" w:rsidRPr="00527094" w:rsidRDefault="004D341D" w:rsidP="004D341D">
      <w:pPr>
        <w:spacing w:line="360" w:lineRule="auto"/>
        <w:jc w:val="both"/>
        <w:rPr>
          <w:rFonts w:ascii="Arial" w:hAnsi="Arial" w:cs="Arial"/>
          <w:sz w:val="24"/>
          <w:szCs w:val="24"/>
          <w:lang w:val="en-GB"/>
        </w:rPr>
      </w:pPr>
      <w:r w:rsidRPr="00527094">
        <w:rPr>
          <w:rFonts w:ascii="Arial" w:hAnsi="Arial" w:cs="Arial"/>
          <w:sz w:val="24"/>
          <w:szCs w:val="24"/>
          <w:lang w:val="en-GB"/>
        </w:rPr>
        <w:t xml:space="preserve">As a practitioner under the Child Act 1989, we should have the child’s well-fare at the centre of all we do and then one has the motivation and knowledge to alter ACE’S by helping parents take responsibility for their own children. However, in some instances it is very likely that parents themselves have been the subject of some form of ACE’S as a child and their up-bringing may mean they inflict abuse or cause unintentional neglect on their own children. With having considered this perspective, it will make me view cases from a more individual perspective </w:t>
      </w:r>
      <w:r w:rsidR="00F00789" w:rsidRPr="00527094">
        <w:rPr>
          <w:rFonts w:ascii="Arial" w:hAnsi="Arial" w:cs="Arial"/>
          <w:sz w:val="24"/>
          <w:szCs w:val="24"/>
          <w:lang w:val="en-GB"/>
        </w:rPr>
        <w:t>and show</w:t>
      </w:r>
      <w:r w:rsidRPr="00527094">
        <w:rPr>
          <w:rFonts w:ascii="Arial" w:hAnsi="Arial" w:cs="Arial"/>
          <w:sz w:val="24"/>
          <w:szCs w:val="24"/>
          <w:lang w:val="en-GB"/>
        </w:rPr>
        <w:t xml:space="preserve"> more understanding and not be so quick to pass judgment.  Having a better awareness of ACE’S </w:t>
      </w:r>
      <w:r w:rsidR="00F00789" w:rsidRPr="00527094">
        <w:rPr>
          <w:rFonts w:ascii="Arial" w:hAnsi="Arial" w:cs="Arial"/>
          <w:sz w:val="24"/>
          <w:szCs w:val="24"/>
          <w:lang w:val="en-GB"/>
        </w:rPr>
        <w:t>means,</w:t>
      </w:r>
      <w:r w:rsidRPr="00527094">
        <w:rPr>
          <w:rFonts w:ascii="Arial" w:hAnsi="Arial" w:cs="Arial"/>
          <w:sz w:val="24"/>
          <w:szCs w:val="24"/>
          <w:lang w:val="en-GB"/>
        </w:rPr>
        <w:t xml:space="preserve"> I have a better understanding of the causes, problems and issues that may impact upon parents and children’s lives. This allows us to provide the family with the right support and help, thus opening the channel for multi-agency working, shared responsibility and the importance of communicating effectively, as learnt from the All wales child protect procedures 2008. </w:t>
      </w:r>
    </w:p>
    <w:p w14:paraId="37D3BADD" w14:textId="77777777" w:rsidR="00F71A73" w:rsidRDefault="004B4D2E" w:rsidP="00527094">
      <w:pPr>
        <w:spacing w:line="360" w:lineRule="auto"/>
        <w:jc w:val="both"/>
        <w:rPr>
          <w:rFonts w:ascii="Arial" w:hAnsi="Arial" w:cs="Arial"/>
          <w:sz w:val="24"/>
          <w:szCs w:val="24"/>
          <w:lang w:val="en-GB"/>
        </w:rPr>
      </w:pPr>
      <w:r w:rsidRPr="00527094">
        <w:rPr>
          <w:rFonts w:ascii="Arial" w:hAnsi="Arial" w:cs="Arial"/>
          <w:sz w:val="24"/>
          <w:szCs w:val="24"/>
          <w:lang w:val="en-GB"/>
        </w:rPr>
        <w:t>When I was younger, I w</w:t>
      </w:r>
      <w:r w:rsidR="00683CC7" w:rsidRPr="00527094">
        <w:rPr>
          <w:rFonts w:ascii="Arial" w:hAnsi="Arial" w:cs="Arial"/>
          <w:sz w:val="24"/>
          <w:szCs w:val="24"/>
          <w:lang w:val="en-GB"/>
        </w:rPr>
        <w:t xml:space="preserve">ould </w:t>
      </w:r>
      <w:r w:rsidR="00FF52D6" w:rsidRPr="00527094">
        <w:rPr>
          <w:rFonts w:ascii="Arial" w:hAnsi="Arial" w:cs="Arial"/>
          <w:sz w:val="24"/>
          <w:szCs w:val="24"/>
          <w:lang w:val="en-GB"/>
        </w:rPr>
        <w:t xml:space="preserve">not </w:t>
      </w:r>
      <w:r w:rsidRPr="00527094">
        <w:rPr>
          <w:rFonts w:ascii="Arial" w:hAnsi="Arial" w:cs="Arial"/>
          <w:sz w:val="24"/>
          <w:szCs w:val="24"/>
          <w:lang w:val="en-GB"/>
        </w:rPr>
        <w:t xml:space="preserve">have </w:t>
      </w:r>
      <w:r w:rsidR="00FF52D6" w:rsidRPr="00527094">
        <w:rPr>
          <w:rFonts w:ascii="Arial" w:hAnsi="Arial" w:cs="Arial"/>
          <w:sz w:val="24"/>
          <w:szCs w:val="24"/>
          <w:lang w:val="en-GB"/>
        </w:rPr>
        <w:t>had the courage</w:t>
      </w:r>
      <w:r w:rsidR="00683CC7" w:rsidRPr="00527094">
        <w:rPr>
          <w:rFonts w:ascii="Arial" w:hAnsi="Arial" w:cs="Arial"/>
          <w:sz w:val="24"/>
          <w:szCs w:val="24"/>
          <w:lang w:val="en-GB"/>
        </w:rPr>
        <w:t xml:space="preserve"> to have spoken ou</w:t>
      </w:r>
      <w:r w:rsidR="00FF52D6" w:rsidRPr="00527094">
        <w:rPr>
          <w:rFonts w:ascii="Arial" w:hAnsi="Arial" w:cs="Arial"/>
          <w:sz w:val="24"/>
          <w:szCs w:val="24"/>
          <w:lang w:val="en-GB"/>
        </w:rPr>
        <w:t xml:space="preserve">t if </w:t>
      </w:r>
      <w:r w:rsidR="00FF5069" w:rsidRPr="00527094">
        <w:rPr>
          <w:rFonts w:ascii="Arial" w:hAnsi="Arial" w:cs="Arial"/>
          <w:sz w:val="24"/>
          <w:szCs w:val="24"/>
          <w:lang w:val="en-GB"/>
        </w:rPr>
        <w:t>I</w:t>
      </w:r>
      <w:r w:rsidR="00FF52D6" w:rsidRPr="00527094">
        <w:rPr>
          <w:rFonts w:ascii="Arial" w:hAnsi="Arial" w:cs="Arial"/>
          <w:sz w:val="24"/>
          <w:szCs w:val="24"/>
          <w:lang w:val="en-GB"/>
        </w:rPr>
        <w:t xml:space="preserve"> had any suspicions </w:t>
      </w:r>
      <w:r w:rsidRPr="00527094">
        <w:rPr>
          <w:rFonts w:ascii="Arial" w:hAnsi="Arial" w:cs="Arial"/>
          <w:sz w:val="24"/>
          <w:szCs w:val="24"/>
          <w:lang w:val="en-GB"/>
        </w:rPr>
        <w:t xml:space="preserve">of </w:t>
      </w:r>
      <w:r w:rsidR="00683CC7" w:rsidRPr="00527094">
        <w:rPr>
          <w:rFonts w:ascii="Arial" w:hAnsi="Arial" w:cs="Arial"/>
          <w:sz w:val="24"/>
          <w:szCs w:val="24"/>
          <w:lang w:val="en-GB"/>
        </w:rPr>
        <w:t>abuse,</w:t>
      </w:r>
      <w:r w:rsidR="00FF52D6" w:rsidRPr="00527094">
        <w:rPr>
          <w:rFonts w:ascii="Arial" w:hAnsi="Arial" w:cs="Arial"/>
          <w:sz w:val="24"/>
          <w:szCs w:val="24"/>
          <w:lang w:val="en-GB"/>
        </w:rPr>
        <w:t xml:space="preserve"> w</w:t>
      </w:r>
      <w:r w:rsidRPr="00527094">
        <w:rPr>
          <w:rFonts w:ascii="Arial" w:hAnsi="Arial" w:cs="Arial"/>
          <w:sz w:val="24"/>
          <w:szCs w:val="24"/>
          <w:lang w:val="en-GB"/>
        </w:rPr>
        <w:t>hether</w:t>
      </w:r>
      <w:r w:rsidR="00FF52D6" w:rsidRPr="00527094">
        <w:rPr>
          <w:rFonts w:ascii="Arial" w:hAnsi="Arial" w:cs="Arial"/>
          <w:sz w:val="24"/>
          <w:szCs w:val="24"/>
          <w:lang w:val="en-GB"/>
        </w:rPr>
        <w:t xml:space="preserve"> it was </w:t>
      </w:r>
      <w:r w:rsidR="00E405A9" w:rsidRPr="00527094">
        <w:rPr>
          <w:rFonts w:ascii="Arial" w:hAnsi="Arial" w:cs="Arial"/>
          <w:sz w:val="24"/>
          <w:szCs w:val="24"/>
          <w:lang w:val="en-GB"/>
        </w:rPr>
        <w:t>abuse done by a parent or a work colle</w:t>
      </w:r>
      <w:r w:rsidRPr="00527094">
        <w:rPr>
          <w:rFonts w:ascii="Arial" w:hAnsi="Arial" w:cs="Arial"/>
          <w:sz w:val="24"/>
          <w:szCs w:val="24"/>
          <w:lang w:val="en-GB"/>
        </w:rPr>
        <w:t>a</w:t>
      </w:r>
      <w:r w:rsidR="00E405A9" w:rsidRPr="00527094">
        <w:rPr>
          <w:rFonts w:ascii="Arial" w:hAnsi="Arial" w:cs="Arial"/>
          <w:sz w:val="24"/>
          <w:szCs w:val="24"/>
          <w:lang w:val="en-GB"/>
        </w:rPr>
        <w:t>g</w:t>
      </w:r>
      <w:r w:rsidRPr="00527094">
        <w:rPr>
          <w:rFonts w:ascii="Arial" w:hAnsi="Arial" w:cs="Arial"/>
          <w:sz w:val="24"/>
          <w:szCs w:val="24"/>
          <w:lang w:val="en-GB"/>
        </w:rPr>
        <w:t>u</w:t>
      </w:r>
      <w:r w:rsidR="00E405A9" w:rsidRPr="00527094">
        <w:rPr>
          <w:rFonts w:ascii="Arial" w:hAnsi="Arial" w:cs="Arial"/>
          <w:sz w:val="24"/>
          <w:szCs w:val="24"/>
          <w:lang w:val="en-GB"/>
        </w:rPr>
        <w:t>e</w:t>
      </w:r>
      <w:r w:rsidRPr="00527094">
        <w:rPr>
          <w:rFonts w:ascii="Arial" w:hAnsi="Arial" w:cs="Arial"/>
          <w:sz w:val="24"/>
          <w:szCs w:val="24"/>
          <w:lang w:val="en-GB"/>
        </w:rPr>
        <w:t xml:space="preserve">; this was because of the </w:t>
      </w:r>
      <w:r w:rsidR="00FF52D6" w:rsidRPr="00527094">
        <w:rPr>
          <w:rFonts w:ascii="Arial" w:hAnsi="Arial" w:cs="Arial"/>
          <w:sz w:val="24"/>
          <w:szCs w:val="24"/>
          <w:lang w:val="en-GB"/>
        </w:rPr>
        <w:t xml:space="preserve">worry of </w:t>
      </w:r>
      <w:r w:rsidR="00E405A9" w:rsidRPr="00527094">
        <w:rPr>
          <w:rFonts w:ascii="Arial" w:hAnsi="Arial" w:cs="Arial"/>
          <w:sz w:val="24"/>
          <w:szCs w:val="24"/>
          <w:lang w:val="en-GB"/>
        </w:rPr>
        <w:t>losing</w:t>
      </w:r>
      <w:r w:rsidR="00FF52D6" w:rsidRPr="00527094">
        <w:rPr>
          <w:rFonts w:ascii="Arial" w:hAnsi="Arial" w:cs="Arial"/>
          <w:sz w:val="24"/>
          <w:szCs w:val="24"/>
          <w:lang w:val="en-GB"/>
        </w:rPr>
        <w:t xml:space="preserve"> my job</w:t>
      </w:r>
      <w:r w:rsidR="00E405A9" w:rsidRPr="00527094">
        <w:rPr>
          <w:rFonts w:ascii="Arial" w:hAnsi="Arial" w:cs="Arial"/>
          <w:sz w:val="24"/>
          <w:szCs w:val="24"/>
          <w:lang w:val="en-GB"/>
        </w:rPr>
        <w:t>.</w:t>
      </w:r>
      <w:r w:rsidR="00FF52D6" w:rsidRPr="00527094">
        <w:rPr>
          <w:rFonts w:ascii="Arial" w:hAnsi="Arial" w:cs="Arial"/>
          <w:sz w:val="24"/>
          <w:szCs w:val="24"/>
          <w:lang w:val="en-GB"/>
        </w:rPr>
        <w:t xml:space="preserve"> </w:t>
      </w:r>
      <w:r w:rsidR="00E405A9" w:rsidRPr="00527094">
        <w:rPr>
          <w:rFonts w:ascii="Arial" w:hAnsi="Arial" w:cs="Arial"/>
          <w:sz w:val="24"/>
          <w:szCs w:val="24"/>
          <w:lang w:val="en-GB"/>
        </w:rPr>
        <w:t>Now thanks</w:t>
      </w:r>
      <w:r w:rsidR="00FF52D6" w:rsidRPr="00527094">
        <w:rPr>
          <w:rFonts w:ascii="Arial" w:hAnsi="Arial" w:cs="Arial"/>
          <w:sz w:val="24"/>
          <w:szCs w:val="24"/>
          <w:lang w:val="en-GB"/>
        </w:rPr>
        <w:t xml:space="preserve"> to the </w:t>
      </w:r>
      <w:r w:rsidRPr="00527094">
        <w:rPr>
          <w:rFonts w:ascii="Arial" w:hAnsi="Arial" w:cs="Arial"/>
          <w:sz w:val="24"/>
          <w:szCs w:val="24"/>
          <w:lang w:val="en-GB"/>
        </w:rPr>
        <w:t xml:space="preserve">Water House Report </w:t>
      </w:r>
      <w:r w:rsidR="00FF52D6" w:rsidRPr="00527094">
        <w:rPr>
          <w:rFonts w:ascii="Arial" w:hAnsi="Arial" w:cs="Arial"/>
          <w:sz w:val="24"/>
          <w:szCs w:val="24"/>
          <w:lang w:val="en-GB"/>
        </w:rPr>
        <w:t>2011, whistle blowing polic</w:t>
      </w:r>
      <w:r w:rsidRPr="00527094">
        <w:rPr>
          <w:rFonts w:ascii="Arial" w:hAnsi="Arial" w:cs="Arial"/>
          <w:sz w:val="24"/>
          <w:szCs w:val="24"/>
          <w:lang w:val="en-GB"/>
        </w:rPr>
        <w:t xml:space="preserve">ies have been </w:t>
      </w:r>
      <w:r w:rsidR="00FF52D6" w:rsidRPr="00527094">
        <w:rPr>
          <w:rFonts w:ascii="Arial" w:hAnsi="Arial" w:cs="Arial"/>
          <w:sz w:val="24"/>
          <w:szCs w:val="24"/>
          <w:lang w:val="en-GB"/>
        </w:rPr>
        <w:t xml:space="preserve">put into place to reassure </w:t>
      </w:r>
      <w:r w:rsidRPr="00527094">
        <w:rPr>
          <w:rFonts w:ascii="Arial" w:hAnsi="Arial" w:cs="Arial"/>
          <w:sz w:val="24"/>
          <w:szCs w:val="24"/>
          <w:lang w:val="en-GB"/>
        </w:rPr>
        <w:t xml:space="preserve">practitioners that their </w:t>
      </w:r>
      <w:r w:rsidR="00FF52D6" w:rsidRPr="00527094">
        <w:rPr>
          <w:rFonts w:ascii="Arial" w:hAnsi="Arial" w:cs="Arial"/>
          <w:sz w:val="24"/>
          <w:szCs w:val="24"/>
          <w:lang w:val="en-GB"/>
        </w:rPr>
        <w:t xml:space="preserve">job </w:t>
      </w:r>
      <w:r w:rsidRPr="00527094">
        <w:rPr>
          <w:rFonts w:ascii="Arial" w:hAnsi="Arial" w:cs="Arial"/>
          <w:sz w:val="24"/>
          <w:szCs w:val="24"/>
          <w:lang w:val="en-GB"/>
        </w:rPr>
        <w:t>is p</w:t>
      </w:r>
      <w:r w:rsidR="00FF52D6" w:rsidRPr="00527094">
        <w:rPr>
          <w:rFonts w:ascii="Arial" w:hAnsi="Arial" w:cs="Arial"/>
          <w:sz w:val="24"/>
          <w:szCs w:val="24"/>
          <w:lang w:val="en-GB"/>
        </w:rPr>
        <w:t>rotected</w:t>
      </w:r>
      <w:r w:rsidRPr="00527094">
        <w:rPr>
          <w:rFonts w:ascii="Arial" w:hAnsi="Arial" w:cs="Arial"/>
          <w:sz w:val="24"/>
          <w:szCs w:val="24"/>
          <w:lang w:val="en-GB"/>
        </w:rPr>
        <w:t>, allowing us to be</w:t>
      </w:r>
      <w:r w:rsidR="00F15839" w:rsidRPr="00527094">
        <w:rPr>
          <w:rFonts w:ascii="Arial" w:hAnsi="Arial" w:cs="Arial"/>
          <w:sz w:val="24"/>
          <w:szCs w:val="24"/>
          <w:lang w:val="en-GB"/>
        </w:rPr>
        <w:t xml:space="preserve"> more confident </w:t>
      </w:r>
      <w:r w:rsidRPr="00527094">
        <w:rPr>
          <w:rFonts w:ascii="Arial" w:hAnsi="Arial" w:cs="Arial"/>
          <w:sz w:val="24"/>
          <w:szCs w:val="24"/>
          <w:lang w:val="en-GB"/>
        </w:rPr>
        <w:t xml:space="preserve">when making a </w:t>
      </w:r>
      <w:r w:rsidR="00E405A9" w:rsidRPr="00527094">
        <w:rPr>
          <w:rFonts w:ascii="Arial" w:hAnsi="Arial" w:cs="Arial"/>
          <w:sz w:val="24"/>
          <w:szCs w:val="24"/>
          <w:lang w:val="en-GB"/>
        </w:rPr>
        <w:t>referral</w:t>
      </w:r>
      <w:r w:rsidR="00FF52D6" w:rsidRPr="00527094">
        <w:rPr>
          <w:rFonts w:ascii="Arial" w:hAnsi="Arial" w:cs="Arial"/>
          <w:sz w:val="24"/>
          <w:szCs w:val="24"/>
          <w:lang w:val="en-GB"/>
        </w:rPr>
        <w:t>.</w:t>
      </w:r>
      <w:r w:rsidR="00E405A9" w:rsidRPr="00527094">
        <w:rPr>
          <w:rFonts w:ascii="Arial" w:hAnsi="Arial" w:cs="Arial"/>
          <w:sz w:val="24"/>
          <w:szCs w:val="24"/>
          <w:lang w:val="en-GB"/>
        </w:rPr>
        <w:t xml:space="preserve"> </w:t>
      </w:r>
      <w:r w:rsidRPr="00527094">
        <w:rPr>
          <w:rFonts w:ascii="Arial" w:hAnsi="Arial" w:cs="Arial"/>
          <w:sz w:val="24"/>
          <w:szCs w:val="24"/>
          <w:lang w:val="en-GB"/>
        </w:rPr>
        <w:t>What I learnt from the</w:t>
      </w:r>
      <w:r w:rsidR="003A3E45" w:rsidRPr="00527094">
        <w:rPr>
          <w:rFonts w:ascii="Arial" w:hAnsi="Arial" w:cs="Arial"/>
          <w:sz w:val="24"/>
          <w:szCs w:val="24"/>
          <w:lang w:val="en-GB"/>
        </w:rPr>
        <w:t xml:space="preserve"> research process is that </w:t>
      </w:r>
      <w:r w:rsidR="00E405A9" w:rsidRPr="00527094">
        <w:rPr>
          <w:rFonts w:ascii="Arial" w:hAnsi="Arial" w:cs="Arial"/>
          <w:i/>
          <w:sz w:val="24"/>
          <w:szCs w:val="24"/>
          <w:lang w:val="en-GB"/>
        </w:rPr>
        <w:t>everyone</w:t>
      </w:r>
      <w:r w:rsidR="00E405A9" w:rsidRPr="00527094">
        <w:rPr>
          <w:rFonts w:ascii="Arial" w:hAnsi="Arial" w:cs="Arial"/>
          <w:sz w:val="24"/>
          <w:szCs w:val="24"/>
          <w:lang w:val="en-GB"/>
        </w:rPr>
        <w:t xml:space="preserve"> has a duty to protect children. </w:t>
      </w:r>
    </w:p>
    <w:p w14:paraId="24BDB8D4" w14:textId="64F22073" w:rsidR="00527094" w:rsidRPr="00F71A73" w:rsidRDefault="00527094" w:rsidP="00527094">
      <w:pPr>
        <w:spacing w:line="360" w:lineRule="auto"/>
        <w:jc w:val="both"/>
        <w:rPr>
          <w:rFonts w:ascii="Arial" w:hAnsi="Arial" w:cs="Arial"/>
          <w:sz w:val="24"/>
          <w:szCs w:val="24"/>
          <w:lang w:val="en-GB"/>
        </w:rPr>
      </w:pPr>
      <w:bookmarkStart w:id="1" w:name="_GoBack"/>
      <w:bookmarkEnd w:id="1"/>
      <w:r>
        <w:rPr>
          <w:rFonts w:ascii="Arial" w:hAnsi="Arial" w:cs="Arial"/>
          <w:color w:val="000000" w:themeColor="text1"/>
        </w:rPr>
        <w:lastRenderedPageBreak/>
        <w:t>Reference list</w:t>
      </w:r>
    </w:p>
    <w:p w14:paraId="48EFC066" w14:textId="77777777" w:rsidR="00527094" w:rsidRDefault="00527094" w:rsidP="00527094">
      <w:pPr>
        <w:spacing w:line="360" w:lineRule="auto"/>
        <w:jc w:val="both"/>
        <w:rPr>
          <w:rFonts w:ascii="Arial" w:hAnsi="Arial" w:cs="Arial"/>
          <w:color w:val="000000" w:themeColor="text1"/>
        </w:rPr>
      </w:pPr>
      <w:r w:rsidRPr="003E22C4">
        <w:rPr>
          <w:rFonts w:ascii="Arial" w:hAnsi="Arial" w:cs="Arial"/>
          <w:color w:val="000000" w:themeColor="text1"/>
          <w:sz w:val="24"/>
          <w:szCs w:val="24"/>
        </w:rPr>
        <w:t xml:space="preserve">Action for children. (no date) ‘Our work in Wales’ </w:t>
      </w:r>
      <w:hyperlink r:id="rId5" w:history="1">
        <w:r w:rsidRPr="003E22C4">
          <w:rPr>
            <w:rStyle w:val="Hyperlink"/>
            <w:rFonts w:ascii="Arial" w:hAnsi="Arial" w:cs="Arial"/>
            <w:sz w:val="24"/>
            <w:szCs w:val="24"/>
          </w:rPr>
          <w:t>https://www.actionforchildren.org.uk/what-we-do/our-work-in-wales/</w:t>
        </w:r>
      </w:hyperlink>
      <w:r w:rsidRPr="003E22C4">
        <w:rPr>
          <w:rFonts w:ascii="Arial" w:hAnsi="Arial" w:cs="Arial"/>
          <w:color w:val="000000" w:themeColor="text1"/>
          <w:sz w:val="24"/>
          <w:szCs w:val="24"/>
        </w:rPr>
        <w:t xml:space="preserve"> [Accessed: 10</w:t>
      </w:r>
      <w:r w:rsidRPr="003E22C4">
        <w:rPr>
          <w:rFonts w:ascii="Arial" w:hAnsi="Arial" w:cs="Arial"/>
          <w:color w:val="000000" w:themeColor="text1"/>
          <w:sz w:val="24"/>
          <w:szCs w:val="24"/>
          <w:vertAlign w:val="superscript"/>
        </w:rPr>
        <w:t>th</w:t>
      </w:r>
      <w:r w:rsidRPr="003E22C4">
        <w:rPr>
          <w:rFonts w:ascii="Arial" w:hAnsi="Arial" w:cs="Arial"/>
          <w:color w:val="000000" w:themeColor="text1"/>
          <w:sz w:val="24"/>
          <w:szCs w:val="24"/>
        </w:rPr>
        <w:t xml:space="preserve"> March 2019]. </w:t>
      </w:r>
    </w:p>
    <w:p w14:paraId="30B4DE2D" w14:textId="77777777" w:rsidR="00527094" w:rsidRPr="003E22C4" w:rsidRDefault="00527094" w:rsidP="00527094">
      <w:pPr>
        <w:spacing w:line="360" w:lineRule="auto"/>
        <w:jc w:val="both"/>
        <w:rPr>
          <w:rFonts w:ascii="Arial" w:hAnsi="Arial" w:cs="Arial"/>
          <w:color w:val="000000" w:themeColor="text1"/>
          <w:sz w:val="24"/>
          <w:szCs w:val="24"/>
        </w:rPr>
      </w:pPr>
      <w:r w:rsidRPr="003E22C4">
        <w:rPr>
          <w:rFonts w:ascii="Arial" w:hAnsi="Arial" w:cs="Arial"/>
          <w:color w:val="000000" w:themeColor="text1"/>
          <w:sz w:val="24"/>
          <w:szCs w:val="24"/>
        </w:rPr>
        <w:t>Care Inspectorate Wales. (2017) Interim policy for responding to safeguarding events. Cardiff: Welsh Government.</w:t>
      </w:r>
      <w:r w:rsidRPr="003E22C4">
        <w:rPr>
          <w:rStyle w:val="apple-converted-space"/>
          <w:rFonts w:ascii="Arial" w:hAnsi="Arial" w:cs="Arial"/>
          <w:color w:val="000000" w:themeColor="text1"/>
          <w:sz w:val="24"/>
          <w:szCs w:val="24"/>
        </w:rPr>
        <w:t> </w:t>
      </w:r>
    </w:p>
    <w:p w14:paraId="25BC2503" w14:textId="77777777" w:rsidR="00527094" w:rsidRDefault="00527094" w:rsidP="00527094">
      <w:pPr>
        <w:spacing w:line="360" w:lineRule="auto"/>
        <w:jc w:val="both"/>
        <w:rPr>
          <w:rFonts w:ascii="Arial" w:hAnsi="Arial" w:cs="Arial"/>
        </w:rPr>
      </w:pPr>
      <w:r w:rsidRPr="003E22C4">
        <w:rPr>
          <w:rFonts w:ascii="Arial" w:hAnsi="Arial" w:cs="Arial"/>
          <w:sz w:val="24"/>
          <w:szCs w:val="24"/>
        </w:rPr>
        <w:t xml:space="preserve">Department of Health (1991) </w:t>
      </w:r>
      <w:proofErr w:type="spellStart"/>
      <w:r w:rsidRPr="003E22C4">
        <w:rPr>
          <w:rFonts w:ascii="Arial" w:hAnsi="Arial" w:cs="Arial"/>
          <w:i/>
          <w:sz w:val="24"/>
          <w:szCs w:val="24"/>
        </w:rPr>
        <w:t>Clywch</w:t>
      </w:r>
      <w:proofErr w:type="spellEnd"/>
      <w:r w:rsidRPr="003E22C4">
        <w:rPr>
          <w:rFonts w:ascii="Arial" w:hAnsi="Arial" w:cs="Arial"/>
          <w:i/>
          <w:sz w:val="24"/>
          <w:szCs w:val="24"/>
        </w:rPr>
        <w:t xml:space="preserve"> Report. </w:t>
      </w:r>
      <w:r w:rsidRPr="003E22C4">
        <w:rPr>
          <w:rFonts w:ascii="Arial" w:hAnsi="Arial" w:cs="Arial"/>
          <w:sz w:val="24"/>
          <w:szCs w:val="24"/>
        </w:rPr>
        <w:t>London, HMSO.</w:t>
      </w:r>
    </w:p>
    <w:p w14:paraId="3DE4B490" w14:textId="77777777" w:rsidR="00527094" w:rsidRDefault="00527094" w:rsidP="00527094">
      <w:pPr>
        <w:spacing w:line="360" w:lineRule="auto"/>
        <w:jc w:val="both"/>
        <w:rPr>
          <w:rFonts w:ascii="Arial" w:hAnsi="Arial" w:cs="Arial"/>
        </w:rPr>
      </w:pPr>
      <w:r w:rsidRPr="003E22C4">
        <w:rPr>
          <w:rFonts w:ascii="Arial" w:eastAsia="Times New Roman" w:hAnsi="Arial" w:cs="Arial"/>
          <w:color w:val="000000"/>
          <w:sz w:val="24"/>
          <w:szCs w:val="24"/>
        </w:rPr>
        <w:t xml:space="preserve">Department of Health (2004) </w:t>
      </w:r>
      <w:r w:rsidRPr="003E22C4">
        <w:rPr>
          <w:rFonts w:ascii="Arial" w:eastAsia="Times New Roman" w:hAnsi="Arial" w:cs="Arial"/>
          <w:i/>
          <w:color w:val="000000"/>
          <w:sz w:val="24"/>
          <w:szCs w:val="24"/>
        </w:rPr>
        <w:t>Laming Report</w:t>
      </w:r>
      <w:r w:rsidRPr="003E22C4">
        <w:rPr>
          <w:rFonts w:ascii="Arial" w:eastAsia="Times New Roman" w:hAnsi="Arial" w:cs="Arial"/>
          <w:color w:val="000000"/>
          <w:sz w:val="24"/>
          <w:szCs w:val="24"/>
        </w:rPr>
        <w:t>. London, HMSO. </w:t>
      </w:r>
    </w:p>
    <w:p w14:paraId="09EFD54D" w14:textId="77777777" w:rsidR="00527094" w:rsidRPr="003E22C4" w:rsidRDefault="00527094" w:rsidP="00527094">
      <w:pPr>
        <w:spacing w:after="0" w:line="360" w:lineRule="auto"/>
        <w:jc w:val="both"/>
        <w:rPr>
          <w:rFonts w:ascii="Arial" w:hAnsi="Arial" w:cs="Arial"/>
          <w:sz w:val="24"/>
          <w:szCs w:val="24"/>
        </w:rPr>
      </w:pPr>
      <w:r w:rsidRPr="003E22C4">
        <w:rPr>
          <w:rFonts w:ascii="Arial" w:eastAsia="Times New Roman" w:hAnsi="Arial" w:cs="Arial"/>
          <w:color w:val="000000"/>
          <w:sz w:val="24"/>
          <w:szCs w:val="24"/>
        </w:rPr>
        <w:t xml:space="preserve">Department of Health (2004) </w:t>
      </w:r>
      <w:proofErr w:type="spellStart"/>
      <w:r w:rsidRPr="003E22C4">
        <w:rPr>
          <w:rFonts w:ascii="Arial" w:eastAsia="Times New Roman" w:hAnsi="Arial" w:cs="Arial"/>
          <w:i/>
          <w:color w:val="000000"/>
          <w:sz w:val="24"/>
          <w:szCs w:val="24"/>
        </w:rPr>
        <w:t>Bichard</w:t>
      </w:r>
      <w:proofErr w:type="spellEnd"/>
      <w:r w:rsidRPr="003E22C4">
        <w:rPr>
          <w:rFonts w:ascii="Arial" w:eastAsia="Times New Roman" w:hAnsi="Arial" w:cs="Arial"/>
          <w:i/>
          <w:color w:val="000000"/>
          <w:sz w:val="24"/>
          <w:szCs w:val="24"/>
        </w:rPr>
        <w:t xml:space="preserve"> inquiry: Final Report.</w:t>
      </w:r>
      <w:r w:rsidRPr="003E22C4">
        <w:rPr>
          <w:rFonts w:ascii="Arial" w:eastAsia="Times New Roman" w:hAnsi="Arial" w:cs="Arial"/>
          <w:color w:val="000000"/>
          <w:sz w:val="24"/>
          <w:szCs w:val="24"/>
        </w:rPr>
        <w:t xml:space="preserve"> London, HMSO. </w:t>
      </w:r>
    </w:p>
    <w:p w14:paraId="50D6AE68" w14:textId="77777777" w:rsidR="00527094" w:rsidRPr="003E22C4" w:rsidRDefault="00527094" w:rsidP="00527094">
      <w:pPr>
        <w:spacing w:line="360" w:lineRule="auto"/>
        <w:jc w:val="both"/>
        <w:rPr>
          <w:rFonts w:ascii="Arial" w:hAnsi="Arial" w:cs="Arial"/>
          <w:sz w:val="24"/>
          <w:szCs w:val="24"/>
        </w:rPr>
      </w:pPr>
      <w:r w:rsidRPr="003E22C4">
        <w:rPr>
          <w:rFonts w:ascii="Arial" w:hAnsi="Arial" w:cs="Arial"/>
          <w:sz w:val="24"/>
          <w:szCs w:val="24"/>
        </w:rPr>
        <w:t xml:space="preserve">Department of Health (2011) </w:t>
      </w:r>
      <w:r w:rsidRPr="003E22C4">
        <w:rPr>
          <w:rFonts w:ascii="Arial" w:hAnsi="Arial" w:cs="Arial"/>
          <w:i/>
          <w:sz w:val="24"/>
          <w:szCs w:val="24"/>
        </w:rPr>
        <w:t xml:space="preserve">The water house </w:t>
      </w:r>
      <w:proofErr w:type="gramStart"/>
      <w:r w:rsidRPr="003E22C4">
        <w:rPr>
          <w:rFonts w:ascii="Arial" w:hAnsi="Arial" w:cs="Arial"/>
          <w:i/>
          <w:sz w:val="24"/>
          <w:szCs w:val="24"/>
        </w:rPr>
        <w:t>report:</w:t>
      </w:r>
      <w:proofErr w:type="gramEnd"/>
      <w:r w:rsidRPr="003E22C4">
        <w:rPr>
          <w:rFonts w:ascii="Arial" w:hAnsi="Arial" w:cs="Arial"/>
          <w:i/>
          <w:sz w:val="24"/>
          <w:szCs w:val="24"/>
        </w:rPr>
        <w:t xml:space="preserve"> lost in care. </w:t>
      </w:r>
      <w:r w:rsidRPr="003E22C4">
        <w:rPr>
          <w:rFonts w:ascii="Arial" w:hAnsi="Arial" w:cs="Arial"/>
          <w:sz w:val="24"/>
          <w:szCs w:val="24"/>
        </w:rPr>
        <w:t>London, HMSO.</w:t>
      </w:r>
    </w:p>
    <w:p w14:paraId="56EDB7E7" w14:textId="77777777" w:rsidR="00527094" w:rsidRDefault="00527094" w:rsidP="00527094">
      <w:pPr>
        <w:spacing w:line="360" w:lineRule="auto"/>
        <w:jc w:val="both"/>
        <w:rPr>
          <w:rFonts w:ascii="Arial" w:hAnsi="Arial" w:cs="Arial"/>
          <w:color w:val="000000" w:themeColor="text1"/>
        </w:rPr>
      </w:pPr>
      <w:r w:rsidRPr="003E22C4">
        <w:rPr>
          <w:rFonts w:ascii="Arial" w:hAnsi="Arial" w:cs="Arial"/>
          <w:color w:val="000000" w:themeColor="text1"/>
          <w:sz w:val="24"/>
          <w:szCs w:val="24"/>
        </w:rPr>
        <w:t xml:space="preserve">Department of Health. (2015) </w:t>
      </w:r>
      <w:r w:rsidRPr="003E22C4">
        <w:rPr>
          <w:rFonts w:ascii="Arial" w:hAnsi="Arial" w:cs="Arial"/>
          <w:i/>
          <w:color w:val="000000" w:themeColor="text1"/>
          <w:sz w:val="24"/>
          <w:szCs w:val="24"/>
        </w:rPr>
        <w:t xml:space="preserve">Universal Health Visitor Reviews. </w:t>
      </w:r>
      <w:r w:rsidRPr="003E22C4">
        <w:rPr>
          <w:rFonts w:ascii="Arial" w:hAnsi="Arial" w:cs="Arial"/>
          <w:color w:val="000000" w:themeColor="text1"/>
          <w:sz w:val="24"/>
          <w:szCs w:val="24"/>
        </w:rPr>
        <w:t>London, Stationary Office</w:t>
      </w:r>
      <w:r>
        <w:rPr>
          <w:rFonts w:ascii="Arial" w:hAnsi="Arial" w:cs="Arial"/>
          <w:color w:val="000000" w:themeColor="text1"/>
        </w:rPr>
        <w:t>.</w:t>
      </w:r>
    </w:p>
    <w:p w14:paraId="78B4F6E0" w14:textId="77777777" w:rsidR="00527094" w:rsidRPr="003E22C4" w:rsidRDefault="00527094" w:rsidP="00527094">
      <w:pPr>
        <w:spacing w:line="360" w:lineRule="auto"/>
        <w:jc w:val="both"/>
        <w:rPr>
          <w:rFonts w:ascii="Arial" w:hAnsi="Arial" w:cs="Arial"/>
          <w:b/>
          <w:color w:val="000000" w:themeColor="text1"/>
          <w:sz w:val="24"/>
          <w:szCs w:val="24"/>
        </w:rPr>
      </w:pPr>
      <w:r w:rsidRPr="003E22C4">
        <w:rPr>
          <w:rFonts w:ascii="Arial" w:hAnsi="Arial" w:cs="Arial"/>
          <w:color w:val="000000" w:themeColor="text1"/>
          <w:sz w:val="24"/>
          <w:szCs w:val="24"/>
        </w:rPr>
        <w:t>Great Britain: All Local Safeguarding Children Boards. (2008)</w:t>
      </w:r>
      <w:r w:rsidRPr="003E22C4">
        <w:rPr>
          <w:rFonts w:ascii="Arial" w:hAnsi="Arial" w:cs="Arial"/>
          <w:i/>
          <w:color w:val="000000" w:themeColor="text1"/>
          <w:sz w:val="24"/>
          <w:szCs w:val="24"/>
        </w:rPr>
        <w:t xml:space="preserve"> All Wales Child Protection Procedures</w:t>
      </w:r>
      <w:r w:rsidRPr="003E22C4">
        <w:rPr>
          <w:rFonts w:ascii="Arial" w:hAnsi="Arial" w:cs="Arial"/>
          <w:color w:val="000000" w:themeColor="text1"/>
          <w:sz w:val="24"/>
          <w:szCs w:val="24"/>
        </w:rPr>
        <w:t>. London, HMSO.</w:t>
      </w:r>
      <w:r w:rsidRPr="003E22C4">
        <w:rPr>
          <w:rStyle w:val="apple-converted-space"/>
          <w:rFonts w:ascii="Arial" w:hAnsi="Arial" w:cs="Arial"/>
          <w:color w:val="000000" w:themeColor="text1"/>
          <w:sz w:val="24"/>
          <w:szCs w:val="24"/>
        </w:rPr>
        <w:t> </w:t>
      </w:r>
    </w:p>
    <w:p w14:paraId="516FE709" w14:textId="77777777" w:rsidR="00527094" w:rsidRDefault="00527094" w:rsidP="00527094">
      <w:pPr>
        <w:spacing w:line="360" w:lineRule="auto"/>
        <w:jc w:val="both"/>
        <w:rPr>
          <w:rFonts w:ascii="Arial" w:hAnsi="Arial" w:cs="Arial"/>
          <w:color w:val="000000" w:themeColor="text1"/>
        </w:rPr>
      </w:pPr>
      <w:r w:rsidRPr="003E22C4">
        <w:rPr>
          <w:rFonts w:ascii="Arial" w:hAnsi="Arial" w:cs="Arial"/>
          <w:color w:val="000000" w:themeColor="text1"/>
          <w:sz w:val="24"/>
          <w:szCs w:val="24"/>
        </w:rPr>
        <w:t xml:space="preserve">Great Britain: Department of Health. (2011) </w:t>
      </w:r>
      <w:r w:rsidRPr="003E22C4">
        <w:rPr>
          <w:rFonts w:ascii="Arial" w:hAnsi="Arial" w:cs="Arial"/>
          <w:i/>
          <w:color w:val="000000" w:themeColor="text1"/>
          <w:sz w:val="24"/>
          <w:szCs w:val="24"/>
        </w:rPr>
        <w:t xml:space="preserve">Health Visitor Implementation Plan 2011-15 A Call to Action. </w:t>
      </w:r>
      <w:r w:rsidRPr="003E22C4">
        <w:rPr>
          <w:rFonts w:ascii="Arial" w:hAnsi="Arial" w:cs="Arial"/>
          <w:color w:val="000000" w:themeColor="text1"/>
          <w:sz w:val="24"/>
          <w:szCs w:val="24"/>
        </w:rPr>
        <w:t>London, Stationary Office.</w:t>
      </w:r>
    </w:p>
    <w:p w14:paraId="4CFF2141" w14:textId="77777777" w:rsidR="00527094" w:rsidRDefault="00527094" w:rsidP="00527094">
      <w:pPr>
        <w:spacing w:line="360" w:lineRule="auto"/>
        <w:jc w:val="both"/>
        <w:rPr>
          <w:rStyle w:val="apple-converted-space"/>
          <w:rFonts w:ascii="Arial" w:hAnsi="Arial" w:cs="Arial"/>
          <w:color w:val="000000" w:themeColor="text1"/>
        </w:rPr>
      </w:pPr>
      <w:r w:rsidRPr="003E22C4">
        <w:rPr>
          <w:rFonts w:ascii="Arial" w:hAnsi="Arial" w:cs="Arial"/>
          <w:color w:val="000000" w:themeColor="text1"/>
          <w:sz w:val="24"/>
          <w:szCs w:val="24"/>
        </w:rPr>
        <w:t>Great Britain: Information Commissioner. (2018) Data Protection Act 2018. Chapter 12. London, HMSO.</w:t>
      </w:r>
      <w:r w:rsidRPr="003E22C4">
        <w:rPr>
          <w:rStyle w:val="apple-converted-space"/>
          <w:rFonts w:ascii="Arial" w:hAnsi="Arial" w:cs="Arial"/>
          <w:color w:val="000000" w:themeColor="text1"/>
          <w:sz w:val="24"/>
          <w:szCs w:val="24"/>
        </w:rPr>
        <w:t> </w:t>
      </w:r>
    </w:p>
    <w:p w14:paraId="72ABA469" w14:textId="77777777" w:rsidR="00527094" w:rsidRDefault="00527094" w:rsidP="00527094">
      <w:pPr>
        <w:spacing w:line="360" w:lineRule="auto"/>
        <w:jc w:val="both"/>
        <w:rPr>
          <w:rFonts w:ascii="Arial" w:eastAsia="Times New Roman" w:hAnsi="Arial" w:cs="Arial"/>
          <w:color w:val="000000"/>
        </w:rPr>
      </w:pPr>
      <w:r w:rsidRPr="003E22C4">
        <w:rPr>
          <w:rFonts w:ascii="Arial" w:eastAsia="Times New Roman" w:hAnsi="Arial" w:cs="Arial"/>
          <w:color w:val="000000"/>
          <w:sz w:val="24"/>
          <w:szCs w:val="24"/>
        </w:rPr>
        <w:t xml:space="preserve">Great Britain: Local Authority (1989) </w:t>
      </w:r>
      <w:r w:rsidRPr="003E22C4">
        <w:rPr>
          <w:rFonts w:ascii="Arial" w:eastAsia="Times New Roman" w:hAnsi="Arial" w:cs="Arial"/>
          <w:i/>
          <w:color w:val="000000"/>
          <w:sz w:val="24"/>
          <w:szCs w:val="24"/>
        </w:rPr>
        <w:t>children’s Act 1989.</w:t>
      </w:r>
      <w:r w:rsidRPr="003E22C4">
        <w:rPr>
          <w:rFonts w:ascii="Arial" w:eastAsia="Times New Roman" w:hAnsi="Arial" w:cs="Arial"/>
          <w:color w:val="000000"/>
          <w:sz w:val="24"/>
          <w:szCs w:val="24"/>
        </w:rPr>
        <w:t xml:space="preserve"> section 47. London, HMSO. </w:t>
      </w:r>
    </w:p>
    <w:p w14:paraId="3DCF3C44" w14:textId="77777777" w:rsidR="00527094" w:rsidRDefault="00527094" w:rsidP="00527094">
      <w:pPr>
        <w:spacing w:line="360" w:lineRule="auto"/>
        <w:jc w:val="both"/>
        <w:rPr>
          <w:rFonts w:ascii="Arial" w:eastAsia="Times New Roman" w:hAnsi="Arial" w:cs="Arial"/>
          <w:color w:val="000000"/>
        </w:rPr>
      </w:pPr>
      <w:r w:rsidRPr="003E22C4">
        <w:rPr>
          <w:rFonts w:ascii="Arial" w:eastAsia="Times New Roman" w:hAnsi="Arial" w:cs="Arial"/>
          <w:color w:val="000000"/>
          <w:sz w:val="24"/>
          <w:szCs w:val="24"/>
        </w:rPr>
        <w:t xml:space="preserve">Great Britain: Local Authority (1989) </w:t>
      </w:r>
      <w:r w:rsidRPr="003E22C4">
        <w:rPr>
          <w:rFonts w:ascii="Arial" w:eastAsia="Times New Roman" w:hAnsi="Arial" w:cs="Arial"/>
          <w:i/>
          <w:color w:val="000000"/>
          <w:sz w:val="24"/>
          <w:szCs w:val="24"/>
        </w:rPr>
        <w:t>Children’s Act 1989</w:t>
      </w:r>
      <w:r w:rsidRPr="003E22C4">
        <w:rPr>
          <w:rFonts w:ascii="Arial" w:eastAsia="Times New Roman" w:hAnsi="Arial" w:cs="Arial"/>
          <w:color w:val="000000"/>
          <w:sz w:val="24"/>
          <w:szCs w:val="24"/>
        </w:rPr>
        <w:t>. Section 46. London, HMSO. </w:t>
      </w:r>
    </w:p>
    <w:p w14:paraId="5247DABD" w14:textId="77777777" w:rsidR="00527094" w:rsidRDefault="00527094" w:rsidP="00527094">
      <w:pPr>
        <w:spacing w:line="360" w:lineRule="auto"/>
        <w:jc w:val="both"/>
        <w:rPr>
          <w:rFonts w:ascii="Arial" w:eastAsia="Times New Roman" w:hAnsi="Arial" w:cs="Arial"/>
          <w:color w:val="000000"/>
        </w:rPr>
      </w:pPr>
      <w:r w:rsidRPr="003E22C4">
        <w:rPr>
          <w:rFonts w:ascii="Arial" w:eastAsia="Times New Roman" w:hAnsi="Arial" w:cs="Arial"/>
          <w:color w:val="000000"/>
          <w:sz w:val="24"/>
          <w:szCs w:val="24"/>
        </w:rPr>
        <w:t xml:space="preserve">Great Britain: Local Authority (1989) </w:t>
      </w:r>
      <w:r w:rsidRPr="003E22C4">
        <w:rPr>
          <w:rFonts w:ascii="Arial" w:eastAsia="Times New Roman" w:hAnsi="Arial" w:cs="Arial"/>
          <w:i/>
          <w:color w:val="000000"/>
          <w:sz w:val="24"/>
          <w:szCs w:val="24"/>
        </w:rPr>
        <w:t>Children’s Act 1989</w:t>
      </w:r>
      <w:r w:rsidRPr="003E22C4">
        <w:rPr>
          <w:rFonts w:ascii="Arial" w:eastAsia="Times New Roman" w:hAnsi="Arial" w:cs="Arial"/>
          <w:color w:val="000000"/>
          <w:sz w:val="24"/>
          <w:szCs w:val="24"/>
        </w:rPr>
        <w:t>. Section 7. London, HMSO. </w:t>
      </w:r>
    </w:p>
    <w:p w14:paraId="299F5CED" w14:textId="77777777" w:rsidR="00527094" w:rsidRPr="003E22C4" w:rsidRDefault="00527094" w:rsidP="00527094">
      <w:pPr>
        <w:spacing w:after="0" w:line="360" w:lineRule="auto"/>
        <w:jc w:val="both"/>
        <w:rPr>
          <w:rFonts w:ascii="Arial" w:eastAsia="Times New Roman" w:hAnsi="Arial" w:cs="Arial"/>
          <w:color w:val="000000"/>
          <w:sz w:val="24"/>
          <w:szCs w:val="24"/>
        </w:rPr>
      </w:pPr>
      <w:r w:rsidRPr="003E22C4">
        <w:rPr>
          <w:rFonts w:ascii="Arial" w:eastAsia="Times New Roman" w:hAnsi="Arial" w:cs="Arial"/>
          <w:color w:val="000000"/>
          <w:sz w:val="24"/>
          <w:szCs w:val="24"/>
        </w:rPr>
        <w:t xml:space="preserve">Great Britain: Local Authority (1989) </w:t>
      </w:r>
      <w:r w:rsidRPr="003E22C4">
        <w:rPr>
          <w:rFonts w:ascii="Arial" w:eastAsia="Times New Roman" w:hAnsi="Arial" w:cs="Arial"/>
          <w:i/>
          <w:color w:val="000000"/>
          <w:sz w:val="24"/>
          <w:szCs w:val="24"/>
        </w:rPr>
        <w:t>Children’s Act 1989</w:t>
      </w:r>
      <w:r w:rsidRPr="003E22C4">
        <w:rPr>
          <w:rFonts w:ascii="Arial" w:eastAsia="Times New Roman" w:hAnsi="Arial" w:cs="Arial"/>
          <w:color w:val="000000"/>
          <w:sz w:val="24"/>
          <w:szCs w:val="24"/>
        </w:rPr>
        <w:t>. Section 17. London, HMSO. </w:t>
      </w:r>
    </w:p>
    <w:p w14:paraId="61BCC8E3" w14:textId="77777777" w:rsidR="00527094" w:rsidRPr="003E22C4" w:rsidRDefault="00527094" w:rsidP="00527094">
      <w:pPr>
        <w:spacing w:line="360" w:lineRule="auto"/>
        <w:jc w:val="both"/>
        <w:rPr>
          <w:rFonts w:ascii="Arial" w:hAnsi="Arial" w:cs="Arial"/>
          <w:sz w:val="24"/>
          <w:szCs w:val="24"/>
        </w:rPr>
      </w:pPr>
      <w:r w:rsidRPr="003E22C4">
        <w:rPr>
          <w:rFonts w:ascii="Arial" w:hAnsi="Arial" w:cs="Arial"/>
          <w:sz w:val="24"/>
          <w:szCs w:val="24"/>
        </w:rPr>
        <w:t xml:space="preserve">Great Britain: Local Authority (1989) </w:t>
      </w:r>
      <w:r w:rsidRPr="003E22C4">
        <w:rPr>
          <w:rFonts w:ascii="Arial" w:hAnsi="Arial" w:cs="Arial"/>
          <w:i/>
          <w:sz w:val="24"/>
          <w:szCs w:val="24"/>
        </w:rPr>
        <w:t>Children’s Act 1989</w:t>
      </w:r>
      <w:r w:rsidRPr="003E22C4">
        <w:rPr>
          <w:rFonts w:ascii="Arial" w:hAnsi="Arial" w:cs="Arial"/>
          <w:sz w:val="24"/>
          <w:szCs w:val="24"/>
        </w:rPr>
        <w:t xml:space="preserve">. London, HMSO. </w:t>
      </w:r>
    </w:p>
    <w:p w14:paraId="22738FAC" w14:textId="77777777" w:rsidR="00527094" w:rsidRPr="003E22C4" w:rsidRDefault="00527094" w:rsidP="00527094">
      <w:pPr>
        <w:spacing w:line="360" w:lineRule="auto"/>
        <w:jc w:val="both"/>
        <w:rPr>
          <w:rFonts w:ascii="Arial" w:hAnsi="Arial" w:cs="Arial"/>
          <w:sz w:val="24"/>
          <w:szCs w:val="24"/>
        </w:rPr>
      </w:pPr>
      <w:r w:rsidRPr="003E22C4">
        <w:rPr>
          <w:rFonts w:ascii="Arial" w:hAnsi="Arial" w:cs="Arial"/>
          <w:sz w:val="24"/>
          <w:szCs w:val="24"/>
        </w:rPr>
        <w:t xml:space="preserve">Great Britain: Local Authority (2004) </w:t>
      </w:r>
      <w:r w:rsidRPr="003E22C4">
        <w:rPr>
          <w:rFonts w:ascii="Arial" w:hAnsi="Arial" w:cs="Arial"/>
          <w:i/>
          <w:sz w:val="24"/>
          <w:szCs w:val="24"/>
        </w:rPr>
        <w:t xml:space="preserve">Children’s Act 2004. </w:t>
      </w:r>
      <w:r w:rsidRPr="003E22C4">
        <w:rPr>
          <w:rFonts w:ascii="Arial" w:hAnsi="Arial" w:cs="Arial"/>
          <w:sz w:val="24"/>
          <w:szCs w:val="24"/>
        </w:rPr>
        <w:t>London, HMSO.</w:t>
      </w:r>
    </w:p>
    <w:p w14:paraId="465B7FD8" w14:textId="77777777" w:rsidR="00527094" w:rsidRPr="003E22C4" w:rsidRDefault="00527094" w:rsidP="00527094">
      <w:pPr>
        <w:spacing w:line="360" w:lineRule="auto"/>
        <w:jc w:val="both"/>
        <w:rPr>
          <w:rFonts w:ascii="Arial" w:hAnsi="Arial" w:cs="Arial"/>
          <w:sz w:val="24"/>
          <w:szCs w:val="24"/>
        </w:rPr>
      </w:pPr>
      <w:r w:rsidRPr="003E22C4">
        <w:rPr>
          <w:rFonts w:ascii="Arial" w:hAnsi="Arial" w:cs="Arial"/>
          <w:sz w:val="24"/>
          <w:szCs w:val="24"/>
        </w:rPr>
        <w:t xml:space="preserve">Great Britain: Local Authority (2004) </w:t>
      </w:r>
      <w:r w:rsidRPr="003E22C4">
        <w:rPr>
          <w:rFonts w:ascii="Arial" w:hAnsi="Arial" w:cs="Arial"/>
          <w:i/>
          <w:sz w:val="24"/>
          <w:szCs w:val="24"/>
        </w:rPr>
        <w:t xml:space="preserve">Children’s Act 2004. </w:t>
      </w:r>
      <w:r w:rsidRPr="003E22C4">
        <w:rPr>
          <w:rFonts w:ascii="Arial" w:hAnsi="Arial" w:cs="Arial"/>
          <w:sz w:val="24"/>
          <w:szCs w:val="24"/>
        </w:rPr>
        <w:t>Section 11. London, HMSO.</w:t>
      </w:r>
    </w:p>
    <w:p w14:paraId="3F444A73" w14:textId="77777777" w:rsidR="00527094" w:rsidRPr="003E22C4" w:rsidRDefault="00527094" w:rsidP="00527094">
      <w:pPr>
        <w:spacing w:line="360" w:lineRule="auto"/>
        <w:jc w:val="both"/>
        <w:rPr>
          <w:rFonts w:ascii="Arial" w:hAnsi="Arial" w:cs="Arial"/>
          <w:sz w:val="24"/>
          <w:szCs w:val="24"/>
        </w:rPr>
      </w:pPr>
      <w:r w:rsidRPr="003E22C4">
        <w:rPr>
          <w:rFonts w:ascii="Arial" w:hAnsi="Arial" w:cs="Arial"/>
          <w:sz w:val="24"/>
          <w:szCs w:val="24"/>
        </w:rPr>
        <w:lastRenderedPageBreak/>
        <w:t xml:space="preserve">Great Britain: Local Authority (2014) </w:t>
      </w:r>
      <w:r w:rsidRPr="003E22C4">
        <w:rPr>
          <w:rFonts w:ascii="Arial" w:hAnsi="Arial" w:cs="Arial"/>
          <w:i/>
          <w:sz w:val="24"/>
          <w:szCs w:val="24"/>
        </w:rPr>
        <w:t>Children and Families Act 2014.</w:t>
      </w:r>
      <w:r w:rsidRPr="003E22C4">
        <w:rPr>
          <w:rFonts w:ascii="Arial" w:hAnsi="Arial" w:cs="Arial"/>
          <w:sz w:val="24"/>
          <w:szCs w:val="24"/>
        </w:rPr>
        <w:t xml:space="preserve"> London, HMSO.</w:t>
      </w:r>
    </w:p>
    <w:p w14:paraId="39E8F478" w14:textId="77777777" w:rsidR="00527094" w:rsidRPr="003E22C4" w:rsidRDefault="00527094" w:rsidP="00527094">
      <w:pPr>
        <w:spacing w:line="360" w:lineRule="auto"/>
        <w:jc w:val="both"/>
        <w:rPr>
          <w:rFonts w:ascii="Arial" w:hAnsi="Arial" w:cs="Arial"/>
          <w:sz w:val="24"/>
          <w:szCs w:val="24"/>
        </w:rPr>
      </w:pPr>
      <w:r w:rsidRPr="003E22C4">
        <w:rPr>
          <w:rFonts w:ascii="Arial" w:hAnsi="Arial" w:cs="Arial"/>
          <w:sz w:val="24"/>
          <w:szCs w:val="24"/>
        </w:rPr>
        <w:t xml:space="preserve">Great Britain: Local Authority (2014) </w:t>
      </w:r>
      <w:r w:rsidRPr="003E22C4">
        <w:rPr>
          <w:rFonts w:ascii="Arial" w:hAnsi="Arial" w:cs="Arial"/>
          <w:i/>
          <w:sz w:val="24"/>
          <w:szCs w:val="24"/>
        </w:rPr>
        <w:t>Social Services and Well-being (Wales) Act 2</w:t>
      </w:r>
      <w:r>
        <w:rPr>
          <w:rFonts w:ascii="Arial" w:hAnsi="Arial" w:cs="Arial"/>
          <w:i/>
        </w:rPr>
        <w:t>0</w:t>
      </w:r>
      <w:r w:rsidRPr="003E22C4">
        <w:rPr>
          <w:rFonts w:ascii="Arial" w:hAnsi="Arial" w:cs="Arial"/>
          <w:i/>
          <w:sz w:val="24"/>
          <w:szCs w:val="24"/>
        </w:rPr>
        <w:t>14</w:t>
      </w:r>
      <w:r w:rsidRPr="003E22C4">
        <w:rPr>
          <w:rFonts w:ascii="Arial" w:hAnsi="Arial" w:cs="Arial"/>
          <w:sz w:val="24"/>
          <w:szCs w:val="24"/>
        </w:rPr>
        <w:t xml:space="preserve">. London, HMSO. </w:t>
      </w:r>
    </w:p>
    <w:p w14:paraId="38F77F81" w14:textId="77777777" w:rsidR="00527094" w:rsidRPr="003E22C4" w:rsidRDefault="00527094" w:rsidP="00527094">
      <w:pPr>
        <w:spacing w:line="360" w:lineRule="auto"/>
        <w:jc w:val="both"/>
        <w:rPr>
          <w:rFonts w:ascii="Arial" w:hAnsi="Arial" w:cs="Arial"/>
          <w:color w:val="000000" w:themeColor="text1"/>
          <w:sz w:val="24"/>
          <w:szCs w:val="24"/>
        </w:rPr>
      </w:pPr>
      <w:r w:rsidRPr="003E22C4">
        <w:rPr>
          <w:rFonts w:ascii="Arial" w:hAnsi="Arial" w:cs="Arial"/>
          <w:color w:val="000000" w:themeColor="text1"/>
          <w:sz w:val="24"/>
          <w:szCs w:val="24"/>
        </w:rPr>
        <w:t xml:space="preserve">Great Britain: Local Authority. (1989) </w:t>
      </w:r>
      <w:r w:rsidRPr="003E22C4">
        <w:rPr>
          <w:rFonts w:ascii="Arial" w:hAnsi="Arial" w:cs="Arial"/>
          <w:i/>
          <w:color w:val="000000" w:themeColor="text1"/>
          <w:sz w:val="24"/>
          <w:szCs w:val="24"/>
        </w:rPr>
        <w:t>Children Act 1989</w:t>
      </w:r>
      <w:r w:rsidRPr="003E22C4">
        <w:rPr>
          <w:rFonts w:ascii="Arial" w:hAnsi="Arial" w:cs="Arial"/>
          <w:color w:val="000000" w:themeColor="text1"/>
          <w:sz w:val="24"/>
          <w:szCs w:val="24"/>
        </w:rPr>
        <w:t xml:space="preserve">. Chapter 3. London, HMSO. Great Britain: Local Authority. (2004) </w:t>
      </w:r>
      <w:r w:rsidRPr="003E22C4">
        <w:rPr>
          <w:rFonts w:ascii="Arial" w:hAnsi="Arial" w:cs="Arial"/>
          <w:i/>
          <w:color w:val="000000" w:themeColor="text1"/>
          <w:sz w:val="24"/>
          <w:szCs w:val="24"/>
        </w:rPr>
        <w:t>Children Act 2004</w:t>
      </w:r>
      <w:r w:rsidRPr="003E22C4">
        <w:rPr>
          <w:rFonts w:ascii="Arial" w:hAnsi="Arial" w:cs="Arial"/>
          <w:color w:val="000000" w:themeColor="text1"/>
          <w:sz w:val="24"/>
          <w:szCs w:val="24"/>
        </w:rPr>
        <w:t>. Chapter 31. London, HMSO.</w:t>
      </w:r>
      <w:r w:rsidRPr="003E22C4">
        <w:rPr>
          <w:rStyle w:val="apple-converted-space"/>
          <w:rFonts w:ascii="Arial" w:hAnsi="Arial" w:cs="Arial"/>
          <w:color w:val="000000" w:themeColor="text1"/>
          <w:sz w:val="24"/>
          <w:szCs w:val="24"/>
        </w:rPr>
        <w:t> </w:t>
      </w:r>
    </w:p>
    <w:p w14:paraId="09E33E86" w14:textId="77777777" w:rsidR="00527094" w:rsidRDefault="00527094" w:rsidP="00527094">
      <w:pPr>
        <w:pStyle w:val="NormalWeb"/>
        <w:spacing w:line="360" w:lineRule="auto"/>
        <w:jc w:val="both"/>
        <w:rPr>
          <w:rFonts w:ascii="Arial" w:hAnsi="Arial" w:cs="Arial"/>
          <w:color w:val="000000" w:themeColor="text1"/>
        </w:rPr>
      </w:pPr>
      <w:r w:rsidRPr="003E22C4">
        <w:rPr>
          <w:rFonts w:ascii="Arial" w:hAnsi="Arial" w:cs="Arial"/>
          <w:color w:val="000000" w:themeColor="text1"/>
        </w:rPr>
        <w:t xml:space="preserve">Great Britain: Local Authority. (2006) </w:t>
      </w:r>
      <w:r w:rsidRPr="003E22C4">
        <w:rPr>
          <w:rFonts w:ascii="Arial" w:hAnsi="Arial" w:cs="Arial"/>
          <w:i/>
          <w:color w:val="000000" w:themeColor="text1"/>
        </w:rPr>
        <w:t>Childcare Act 2006.</w:t>
      </w:r>
      <w:r w:rsidRPr="003E22C4">
        <w:rPr>
          <w:rFonts w:ascii="Arial" w:hAnsi="Arial" w:cs="Arial"/>
          <w:color w:val="000000" w:themeColor="text1"/>
        </w:rPr>
        <w:t xml:space="preserve"> Chapter 21. London, HMSO.</w:t>
      </w:r>
    </w:p>
    <w:p w14:paraId="6DE2592B" w14:textId="77777777" w:rsidR="00527094" w:rsidRDefault="00527094" w:rsidP="00527094">
      <w:pPr>
        <w:pStyle w:val="NormalWeb"/>
        <w:spacing w:line="360" w:lineRule="auto"/>
        <w:jc w:val="both"/>
        <w:rPr>
          <w:rFonts w:ascii="Arial" w:hAnsi="Arial" w:cs="Arial"/>
          <w:color w:val="000000" w:themeColor="text1"/>
        </w:rPr>
      </w:pPr>
      <w:r w:rsidRPr="003E22C4">
        <w:rPr>
          <w:rFonts w:ascii="Arial" w:hAnsi="Arial" w:cs="Arial"/>
        </w:rPr>
        <w:t xml:space="preserve">Health careers. (no date) ‘Health visitors’ </w:t>
      </w:r>
      <w:hyperlink r:id="rId6" w:history="1">
        <w:r w:rsidRPr="003E22C4">
          <w:rPr>
            <w:rStyle w:val="Hyperlink"/>
            <w:rFonts w:ascii="Arial" w:hAnsi="Arial" w:cs="Arial"/>
          </w:rPr>
          <w:t>https://www.healthcareers.nhs.uk/explore-roles/public-health/roles-public-health/health-visitor</w:t>
        </w:r>
      </w:hyperlink>
      <w:r w:rsidRPr="003E22C4">
        <w:rPr>
          <w:rFonts w:ascii="Arial" w:hAnsi="Arial" w:cs="Arial"/>
        </w:rPr>
        <w:t xml:space="preserve"> [Accessed: 27</w:t>
      </w:r>
      <w:r w:rsidRPr="003E22C4">
        <w:rPr>
          <w:rFonts w:ascii="Arial" w:hAnsi="Arial" w:cs="Arial"/>
          <w:vertAlign w:val="superscript"/>
        </w:rPr>
        <w:t>th</w:t>
      </w:r>
      <w:r w:rsidRPr="003E22C4">
        <w:rPr>
          <w:rFonts w:ascii="Arial" w:hAnsi="Arial" w:cs="Arial"/>
        </w:rPr>
        <w:t xml:space="preserve"> March 2019].</w:t>
      </w:r>
    </w:p>
    <w:p w14:paraId="1F83B332" w14:textId="77777777" w:rsidR="00527094" w:rsidRPr="003E22C4" w:rsidRDefault="00527094" w:rsidP="00527094">
      <w:pPr>
        <w:pStyle w:val="NormalWeb"/>
        <w:spacing w:line="360" w:lineRule="auto"/>
        <w:jc w:val="both"/>
        <w:rPr>
          <w:rFonts w:ascii="Arial" w:hAnsi="Arial" w:cs="Arial"/>
          <w:color w:val="000000" w:themeColor="text1"/>
        </w:rPr>
      </w:pPr>
      <w:r w:rsidRPr="003E22C4">
        <w:rPr>
          <w:rFonts w:ascii="Arial" w:hAnsi="Arial" w:cs="Arial"/>
        </w:rPr>
        <w:t xml:space="preserve">Health challenge Wales. (2008) </w:t>
      </w:r>
      <w:r w:rsidRPr="003E22C4">
        <w:rPr>
          <w:rFonts w:ascii="Arial" w:hAnsi="Arial" w:cs="Arial"/>
          <w:i/>
        </w:rPr>
        <w:t>Working together to reduce harm.</w:t>
      </w:r>
      <w:r w:rsidRPr="003E22C4">
        <w:rPr>
          <w:rFonts w:ascii="Arial" w:hAnsi="Arial" w:cs="Arial"/>
        </w:rPr>
        <w:t xml:space="preserve"> Cardiff: Welsh Assembly Government.</w:t>
      </w:r>
    </w:p>
    <w:p w14:paraId="1A7E4049" w14:textId="77777777" w:rsidR="00527094" w:rsidRPr="003E22C4" w:rsidRDefault="00527094" w:rsidP="00527094">
      <w:pPr>
        <w:pStyle w:val="NormalWeb"/>
        <w:spacing w:line="360" w:lineRule="auto"/>
        <w:jc w:val="both"/>
        <w:rPr>
          <w:rFonts w:ascii="Arial" w:hAnsi="Arial" w:cs="Arial"/>
          <w:color w:val="000000" w:themeColor="text1"/>
        </w:rPr>
      </w:pPr>
      <w:r w:rsidRPr="003E22C4">
        <w:rPr>
          <w:rFonts w:ascii="Arial" w:hAnsi="Arial" w:cs="Arial"/>
          <w:color w:val="000000" w:themeColor="text1"/>
        </w:rPr>
        <w:t xml:space="preserve">Home Start. (no date) ‘Our Support for Families’ </w:t>
      </w:r>
      <w:hyperlink r:id="rId7" w:history="1">
        <w:r w:rsidRPr="003E22C4">
          <w:rPr>
            <w:rStyle w:val="Hyperlink"/>
            <w:rFonts w:ascii="Arial" w:hAnsi="Arial" w:cs="Arial"/>
          </w:rPr>
          <w:t>https://www.home-start.org.uk/about-us</w:t>
        </w:r>
      </w:hyperlink>
      <w:proofErr w:type="gramStart"/>
      <w:r w:rsidRPr="003E22C4">
        <w:rPr>
          <w:rFonts w:ascii="Arial" w:hAnsi="Arial" w:cs="Arial"/>
        </w:rPr>
        <w:t xml:space="preserve"> </w:t>
      </w:r>
      <w:r w:rsidRPr="003E22C4">
        <w:rPr>
          <w:rFonts w:ascii="Arial" w:hAnsi="Arial" w:cs="Arial"/>
          <w:color w:val="000000" w:themeColor="text1"/>
        </w:rPr>
        <w:t xml:space="preserve">  [</w:t>
      </w:r>
      <w:proofErr w:type="gramEnd"/>
      <w:r w:rsidRPr="003E22C4">
        <w:rPr>
          <w:rFonts w:ascii="Arial" w:hAnsi="Arial" w:cs="Arial"/>
          <w:color w:val="000000" w:themeColor="text1"/>
        </w:rPr>
        <w:t>Accessed: 11</w:t>
      </w:r>
      <w:r w:rsidRPr="003E22C4">
        <w:rPr>
          <w:rFonts w:ascii="Arial" w:hAnsi="Arial" w:cs="Arial"/>
          <w:color w:val="000000" w:themeColor="text1"/>
          <w:vertAlign w:val="superscript"/>
        </w:rPr>
        <w:t>th</w:t>
      </w:r>
      <w:r w:rsidRPr="003E22C4">
        <w:rPr>
          <w:rFonts w:ascii="Arial" w:hAnsi="Arial" w:cs="Arial"/>
          <w:color w:val="000000" w:themeColor="text1"/>
        </w:rPr>
        <w:t xml:space="preserve"> March 2019]. </w:t>
      </w:r>
    </w:p>
    <w:p w14:paraId="7874F00E" w14:textId="77777777" w:rsidR="00527094" w:rsidRDefault="00527094" w:rsidP="00527094">
      <w:pPr>
        <w:spacing w:line="360" w:lineRule="auto"/>
        <w:jc w:val="both"/>
        <w:rPr>
          <w:rFonts w:ascii="Arial" w:hAnsi="Arial" w:cs="Arial"/>
          <w:color w:val="000000" w:themeColor="text1"/>
        </w:rPr>
      </w:pPr>
      <w:r w:rsidRPr="003E22C4">
        <w:rPr>
          <w:rFonts w:ascii="Arial" w:hAnsi="Arial" w:cs="Arial"/>
          <w:color w:val="000000" w:themeColor="text1"/>
          <w:sz w:val="24"/>
          <w:szCs w:val="24"/>
        </w:rPr>
        <w:t xml:space="preserve">Mind. (2013) ‘Cognitive </w:t>
      </w:r>
      <w:proofErr w:type="spellStart"/>
      <w:r w:rsidRPr="003E22C4">
        <w:rPr>
          <w:rFonts w:ascii="Arial" w:hAnsi="Arial" w:cs="Arial"/>
          <w:color w:val="000000" w:themeColor="text1"/>
          <w:sz w:val="24"/>
          <w:szCs w:val="24"/>
        </w:rPr>
        <w:t>behaviour</w:t>
      </w:r>
      <w:proofErr w:type="spellEnd"/>
      <w:r w:rsidRPr="003E22C4">
        <w:rPr>
          <w:rFonts w:ascii="Arial" w:hAnsi="Arial" w:cs="Arial"/>
          <w:color w:val="000000" w:themeColor="text1"/>
          <w:sz w:val="24"/>
          <w:szCs w:val="24"/>
        </w:rPr>
        <w:t xml:space="preserve"> therapy (CBT)’ </w:t>
      </w:r>
      <w:hyperlink r:id="rId8" w:history="1">
        <w:r w:rsidRPr="003E22C4">
          <w:rPr>
            <w:rStyle w:val="Hyperlink"/>
            <w:rFonts w:ascii="Arial" w:hAnsi="Arial" w:cs="Arial"/>
            <w:sz w:val="24"/>
            <w:szCs w:val="24"/>
          </w:rPr>
          <w:t>https://www.mind.org.uk/information-support/drugs-and-treatments/cognitive-behavioural-therapy-cbt/#.XJDkWC10eqA</w:t>
        </w:r>
      </w:hyperlink>
      <w:r w:rsidRPr="003E22C4">
        <w:rPr>
          <w:rFonts w:ascii="Arial" w:hAnsi="Arial" w:cs="Arial"/>
          <w:color w:val="000000" w:themeColor="text1"/>
          <w:sz w:val="24"/>
          <w:szCs w:val="24"/>
        </w:rPr>
        <w:t xml:space="preserve"> [Accessed: 11</w:t>
      </w:r>
      <w:r w:rsidRPr="003E22C4">
        <w:rPr>
          <w:rFonts w:ascii="Arial" w:hAnsi="Arial" w:cs="Arial"/>
          <w:color w:val="000000" w:themeColor="text1"/>
          <w:sz w:val="24"/>
          <w:szCs w:val="24"/>
          <w:vertAlign w:val="superscript"/>
        </w:rPr>
        <w:t>th</w:t>
      </w:r>
      <w:r w:rsidRPr="003E22C4">
        <w:rPr>
          <w:rFonts w:ascii="Arial" w:hAnsi="Arial" w:cs="Arial"/>
          <w:color w:val="000000" w:themeColor="text1"/>
          <w:sz w:val="24"/>
          <w:szCs w:val="24"/>
        </w:rPr>
        <w:t xml:space="preserve"> March 2019]. </w:t>
      </w:r>
    </w:p>
    <w:p w14:paraId="392A4A7D" w14:textId="77777777" w:rsidR="00527094" w:rsidRPr="003E22C4" w:rsidRDefault="00527094" w:rsidP="00527094">
      <w:pPr>
        <w:spacing w:after="0" w:line="360" w:lineRule="auto"/>
        <w:jc w:val="both"/>
        <w:rPr>
          <w:rFonts w:ascii="Arial" w:hAnsi="Arial" w:cs="Arial"/>
          <w:color w:val="000000" w:themeColor="text1"/>
          <w:sz w:val="24"/>
          <w:szCs w:val="24"/>
        </w:rPr>
      </w:pPr>
      <w:proofErr w:type="spellStart"/>
      <w:r w:rsidRPr="003E22C4">
        <w:rPr>
          <w:rFonts w:ascii="Arial" w:eastAsia="Times New Roman" w:hAnsi="Arial" w:cs="Arial"/>
          <w:color w:val="000000"/>
          <w:sz w:val="24"/>
          <w:szCs w:val="24"/>
        </w:rPr>
        <w:t>Mindingkids</w:t>
      </w:r>
      <w:proofErr w:type="spellEnd"/>
      <w:r w:rsidRPr="003E22C4">
        <w:rPr>
          <w:rFonts w:ascii="Arial" w:eastAsia="Times New Roman" w:hAnsi="Arial" w:cs="Arial"/>
          <w:color w:val="000000"/>
          <w:sz w:val="24"/>
          <w:szCs w:val="24"/>
        </w:rPr>
        <w:t xml:space="preserve">. (no date) Personal Care Plan (0 to 3 years). </w:t>
      </w:r>
      <w:hyperlink r:id="rId9" w:history="1">
        <w:r w:rsidRPr="003E22C4">
          <w:rPr>
            <w:rStyle w:val="Hyperlink"/>
            <w:rFonts w:ascii="Arial" w:eastAsia="Times New Roman" w:hAnsi="Arial" w:cs="Arial"/>
            <w:sz w:val="24"/>
            <w:szCs w:val="24"/>
          </w:rPr>
          <w:t>https://mindingkids.co.uk/downloads/care-plans-consents-pack/personal-care-plan-0-to-3-years_page_6/</w:t>
        </w:r>
      </w:hyperlink>
      <w:r w:rsidRPr="003E22C4">
        <w:rPr>
          <w:rFonts w:ascii="Arial" w:eastAsia="Times New Roman" w:hAnsi="Arial" w:cs="Arial"/>
          <w:color w:val="000000"/>
          <w:sz w:val="24"/>
          <w:szCs w:val="24"/>
        </w:rPr>
        <w:t xml:space="preserve">  [Accessed: 19th March].</w:t>
      </w:r>
    </w:p>
    <w:p w14:paraId="26786B90" w14:textId="77777777" w:rsidR="00527094" w:rsidRPr="003E22C4" w:rsidRDefault="00527094" w:rsidP="00527094">
      <w:pPr>
        <w:spacing w:line="360" w:lineRule="auto"/>
        <w:jc w:val="both"/>
        <w:rPr>
          <w:rFonts w:ascii="Arial" w:hAnsi="Arial" w:cs="Arial"/>
          <w:color w:val="000000" w:themeColor="text1"/>
          <w:sz w:val="24"/>
          <w:szCs w:val="24"/>
        </w:rPr>
      </w:pPr>
      <w:r w:rsidRPr="003E22C4">
        <w:rPr>
          <w:rFonts w:ascii="Arial" w:hAnsi="Arial" w:cs="Arial"/>
          <w:color w:val="000000" w:themeColor="text1"/>
          <w:sz w:val="24"/>
          <w:szCs w:val="24"/>
        </w:rPr>
        <w:t xml:space="preserve">NHS Direct Wales. (2019) ‘services and support for parents‘ </w:t>
      </w:r>
      <w:hyperlink r:id="rId10" w:history="1">
        <w:r w:rsidRPr="003E22C4">
          <w:rPr>
            <w:rStyle w:val="Hyperlink"/>
            <w:rFonts w:ascii="Arial" w:hAnsi="Arial" w:cs="Arial"/>
            <w:sz w:val="24"/>
            <w:szCs w:val="24"/>
          </w:rPr>
          <w:t>https://www.nhsdirect.wales.nhs.uk/livewell/pregnancy/ServicesSupport/</w:t>
        </w:r>
      </w:hyperlink>
      <w:r w:rsidRPr="003E22C4">
        <w:rPr>
          <w:rFonts w:ascii="Arial" w:hAnsi="Arial" w:cs="Arial"/>
          <w:color w:val="000000" w:themeColor="text1"/>
          <w:sz w:val="24"/>
          <w:szCs w:val="24"/>
        </w:rPr>
        <w:t xml:space="preserve"> [Accessed: 31st March 2019].</w:t>
      </w:r>
    </w:p>
    <w:p w14:paraId="74C33818" w14:textId="77777777" w:rsidR="00527094" w:rsidRPr="003E22C4" w:rsidRDefault="00527094" w:rsidP="00527094">
      <w:pPr>
        <w:spacing w:line="360" w:lineRule="auto"/>
        <w:jc w:val="both"/>
        <w:rPr>
          <w:rFonts w:ascii="Arial" w:hAnsi="Arial" w:cs="Arial"/>
          <w:color w:val="000000" w:themeColor="text1"/>
          <w:sz w:val="24"/>
          <w:szCs w:val="24"/>
        </w:rPr>
      </w:pPr>
      <w:r w:rsidRPr="003E22C4">
        <w:rPr>
          <w:rFonts w:ascii="Arial" w:hAnsi="Arial" w:cs="Arial"/>
          <w:color w:val="000000" w:themeColor="text1"/>
          <w:sz w:val="24"/>
          <w:szCs w:val="24"/>
        </w:rPr>
        <w:t xml:space="preserve">NHS Wales. (2016) </w:t>
      </w:r>
      <w:r w:rsidRPr="003E22C4">
        <w:rPr>
          <w:rFonts w:ascii="Arial" w:hAnsi="Arial" w:cs="Arial"/>
          <w:i/>
          <w:color w:val="000000" w:themeColor="text1"/>
          <w:sz w:val="24"/>
          <w:szCs w:val="24"/>
        </w:rPr>
        <w:t xml:space="preserve">An overview of the Healthy Child Wales </w:t>
      </w:r>
      <w:proofErr w:type="spellStart"/>
      <w:r w:rsidRPr="003E22C4">
        <w:rPr>
          <w:rFonts w:ascii="Arial" w:hAnsi="Arial" w:cs="Arial"/>
          <w:i/>
          <w:color w:val="000000" w:themeColor="text1"/>
          <w:sz w:val="24"/>
          <w:szCs w:val="24"/>
        </w:rPr>
        <w:t>Programme</w:t>
      </w:r>
      <w:proofErr w:type="spellEnd"/>
      <w:r w:rsidRPr="003E22C4">
        <w:rPr>
          <w:rFonts w:ascii="Arial" w:hAnsi="Arial" w:cs="Arial"/>
          <w:i/>
          <w:color w:val="000000" w:themeColor="text1"/>
          <w:sz w:val="24"/>
          <w:szCs w:val="24"/>
        </w:rPr>
        <w:t xml:space="preserve">. </w:t>
      </w:r>
      <w:r w:rsidRPr="003E22C4">
        <w:rPr>
          <w:rFonts w:ascii="Arial" w:hAnsi="Arial" w:cs="Arial"/>
          <w:color w:val="000000" w:themeColor="text1"/>
          <w:sz w:val="24"/>
          <w:szCs w:val="24"/>
        </w:rPr>
        <w:t xml:space="preserve">Cardiff: Welsh Assembly Government. </w:t>
      </w:r>
    </w:p>
    <w:p w14:paraId="004BE72F" w14:textId="77777777" w:rsidR="00527094" w:rsidRPr="003E22C4" w:rsidRDefault="00527094" w:rsidP="00527094">
      <w:pPr>
        <w:spacing w:line="360" w:lineRule="auto"/>
        <w:jc w:val="both"/>
        <w:rPr>
          <w:rFonts w:ascii="Arial" w:hAnsi="Arial" w:cs="Arial"/>
          <w:sz w:val="24"/>
          <w:szCs w:val="24"/>
        </w:rPr>
      </w:pPr>
      <w:r w:rsidRPr="003E22C4">
        <w:rPr>
          <w:rFonts w:ascii="Arial" w:hAnsi="Arial" w:cs="Arial"/>
          <w:sz w:val="24"/>
          <w:szCs w:val="24"/>
        </w:rPr>
        <w:t xml:space="preserve">Professional association for childcare and early years. (no date) ‘What is safeguarding’ </w:t>
      </w:r>
      <w:hyperlink r:id="rId11" w:history="1">
        <w:r w:rsidRPr="003E22C4">
          <w:rPr>
            <w:rStyle w:val="Hyperlink"/>
            <w:rFonts w:ascii="Arial" w:hAnsi="Arial" w:cs="Arial"/>
            <w:sz w:val="24"/>
            <w:szCs w:val="24"/>
          </w:rPr>
          <w:t>https://www.pacey.org.uk/working-in-childcare/spotlight-on/safeguarding/</w:t>
        </w:r>
      </w:hyperlink>
      <w:r w:rsidRPr="003E22C4">
        <w:rPr>
          <w:rFonts w:ascii="Arial" w:hAnsi="Arial" w:cs="Arial"/>
          <w:sz w:val="24"/>
          <w:szCs w:val="24"/>
        </w:rPr>
        <w:t xml:space="preserve"> [Accessed: 27</w:t>
      </w:r>
      <w:r w:rsidRPr="003E22C4">
        <w:rPr>
          <w:rFonts w:ascii="Arial" w:hAnsi="Arial" w:cs="Arial"/>
          <w:sz w:val="24"/>
          <w:szCs w:val="24"/>
          <w:vertAlign w:val="superscript"/>
        </w:rPr>
        <w:t>th</w:t>
      </w:r>
      <w:r w:rsidRPr="003E22C4">
        <w:rPr>
          <w:rFonts w:ascii="Arial" w:hAnsi="Arial" w:cs="Arial"/>
          <w:sz w:val="24"/>
          <w:szCs w:val="24"/>
        </w:rPr>
        <w:t xml:space="preserve"> March 2019].</w:t>
      </w:r>
    </w:p>
    <w:p w14:paraId="7AF0B04A" w14:textId="77777777" w:rsidR="00527094" w:rsidRPr="003E22C4" w:rsidRDefault="00527094" w:rsidP="00527094">
      <w:pPr>
        <w:spacing w:line="360" w:lineRule="auto"/>
        <w:jc w:val="both"/>
        <w:rPr>
          <w:rFonts w:ascii="Arial" w:hAnsi="Arial" w:cs="Arial"/>
          <w:color w:val="000000" w:themeColor="text1"/>
          <w:sz w:val="24"/>
          <w:szCs w:val="24"/>
        </w:rPr>
      </w:pPr>
      <w:r w:rsidRPr="003E22C4">
        <w:rPr>
          <w:rFonts w:ascii="Arial" w:hAnsi="Arial" w:cs="Arial"/>
          <w:color w:val="000000" w:themeColor="text1"/>
          <w:sz w:val="24"/>
          <w:szCs w:val="24"/>
        </w:rPr>
        <w:lastRenderedPageBreak/>
        <w:t xml:space="preserve">RCPCH. (no date) ‘UK- WHO growth chairs- 0-4 years’ </w:t>
      </w:r>
      <w:hyperlink r:id="rId12" w:history="1">
        <w:r w:rsidRPr="003E22C4">
          <w:rPr>
            <w:rStyle w:val="Hyperlink"/>
            <w:rFonts w:ascii="Arial" w:hAnsi="Arial" w:cs="Arial"/>
            <w:sz w:val="24"/>
            <w:szCs w:val="24"/>
          </w:rPr>
          <w:t>https://www.rcpch.ac.uk/resources/uk-who-growth-charts-0-4-years</w:t>
        </w:r>
      </w:hyperlink>
      <w:r w:rsidRPr="003E22C4">
        <w:rPr>
          <w:rFonts w:ascii="Arial" w:hAnsi="Arial" w:cs="Arial"/>
          <w:color w:val="000000" w:themeColor="text1"/>
          <w:sz w:val="24"/>
          <w:szCs w:val="24"/>
        </w:rPr>
        <w:t xml:space="preserve"> [Accessed: 10</w:t>
      </w:r>
      <w:r w:rsidRPr="003E22C4">
        <w:rPr>
          <w:rFonts w:ascii="Arial" w:hAnsi="Arial" w:cs="Arial"/>
          <w:color w:val="000000" w:themeColor="text1"/>
          <w:sz w:val="24"/>
          <w:szCs w:val="24"/>
          <w:vertAlign w:val="superscript"/>
        </w:rPr>
        <w:t>th</w:t>
      </w:r>
      <w:r w:rsidRPr="003E22C4">
        <w:rPr>
          <w:rFonts w:ascii="Arial" w:hAnsi="Arial" w:cs="Arial"/>
          <w:color w:val="000000" w:themeColor="text1"/>
          <w:sz w:val="24"/>
          <w:szCs w:val="24"/>
        </w:rPr>
        <w:t xml:space="preserve"> March 2019]. </w:t>
      </w:r>
    </w:p>
    <w:p w14:paraId="7EA80C41" w14:textId="77777777" w:rsidR="00527094" w:rsidRDefault="00527094" w:rsidP="00527094">
      <w:pPr>
        <w:spacing w:line="360" w:lineRule="auto"/>
        <w:jc w:val="both"/>
        <w:rPr>
          <w:rFonts w:ascii="Arial" w:hAnsi="Arial" w:cs="Arial"/>
        </w:rPr>
      </w:pPr>
      <w:r w:rsidRPr="003E22C4">
        <w:rPr>
          <w:rFonts w:ascii="Arial" w:hAnsi="Arial" w:cs="Arial"/>
          <w:sz w:val="24"/>
          <w:szCs w:val="24"/>
        </w:rPr>
        <w:t xml:space="preserve">Turn to me. (date) ‘support group’ </w:t>
      </w:r>
      <w:hyperlink r:id="rId13" w:history="1">
        <w:r w:rsidRPr="003E22C4">
          <w:rPr>
            <w:rStyle w:val="Hyperlink"/>
            <w:rFonts w:ascii="Arial" w:hAnsi="Arial" w:cs="Arial"/>
            <w:sz w:val="24"/>
            <w:szCs w:val="24"/>
          </w:rPr>
          <w:t>https://turn2me.org/group-supports?gclid=CjwKCAjw7MzkBRAGEiwAkOXexIJHfrfYEg9gjkSruzpjuJih7UENdwicLL66w_WkbYTCmzudxCbDJxoCTboQAvD_BwE</w:t>
        </w:r>
      </w:hyperlink>
      <w:r w:rsidRPr="003E22C4">
        <w:rPr>
          <w:rFonts w:ascii="Arial" w:hAnsi="Arial" w:cs="Arial"/>
          <w:sz w:val="24"/>
          <w:szCs w:val="24"/>
        </w:rPr>
        <w:t xml:space="preserve"> [Accessed: 21</w:t>
      </w:r>
      <w:r w:rsidRPr="003E22C4">
        <w:rPr>
          <w:rFonts w:ascii="Arial" w:hAnsi="Arial" w:cs="Arial"/>
          <w:sz w:val="24"/>
          <w:szCs w:val="24"/>
          <w:vertAlign w:val="superscript"/>
        </w:rPr>
        <w:t>st</w:t>
      </w:r>
      <w:r w:rsidRPr="003E22C4">
        <w:rPr>
          <w:rFonts w:ascii="Arial" w:hAnsi="Arial" w:cs="Arial"/>
          <w:sz w:val="24"/>
          <w:szCs w:val="24"/>
        </w:rPr>
        <w:t xml:space="preserve"> March 2019].</w:t>
      </w:r>
    </w:p>
    <w:p w14:paraId="0FEB0E21" w14:textId="77777777" w:rsidR="00527094" w:rsidRPr="003E22C4" w:rsidRDefault="00527094" w:rsidP="00527094">
      <w:pPr>
        <w:spacing w:line="360" w:lineRule="auto"/>
        <w:jc w:val="both"/>
        <w:rPr>
          <w:rFonts w:ascii="Arial" w:hAnsi="Arial" w:cs="Arial"/>
          <w:sz w:val="24"/>
          <w:szCs w:val="24"/>
        </w:rPr>
      </w:pPr>
      <w:proofErr w:type="spellStart"/>
      <w:r w:rsidRPr="003E22C4">
        <w:rPr>
          <w:rFonts w:ascii="Arial" w:hAnsi="Arial" w:cs="Arial"/>
          <w:sz w:val="24"/>
          <w:szCs w:val="24"/>
        </w:rPr>
        <w:t>Unicef</w:t>
      </w:r>
      <w:proofErr w:type="spellEnd"/>
      <w:r w:rsidRPr="003E22C4">
        <w:rPr>
          <w:rFonts w:ascii="Arial" w:hAnsi="Arial" w:cs="Arial"/>
          <w:sz w:val="24"/>
          <w:szCs w:val="24"/>
        </w:rPr>
        <w:t xml:space="preserve">. (no date) ‘United Nations Convention on the Rights of the Child 1989’ </w:t>
      </w:r>
      <w:hyperlink r:id="rId14" w:history="1">
        <w:r w:rsidRPr="003E22C4">
          <w:rPr>
            <w:rStyle w:val="Hyperlink"/>
            <w:rFonts w:ascii="Arial" w:hAnsi="Arial" w:cs="Arial"/>
            <w:sz w:val="24"/>
            <w:szCs w:val="24"/>
          </w:rPr>
          <w:t>https://www.unicef.org.uk/what-we-do/un-convention-child-rights/</w:t>
        </w:r>
      </w:hyperlink>
      <w:r w:rsidRPr="003E22C4">
        <w:rPr>
          <w:rFonts w:ascii="Arial" w:hAnsi="Arial" w:cs="Arial"/>
          <w:sz w:val="24"/>
          <w:szCs w:val="24"/>
        </w:rPr>
        <w:t xml:space="preserve"> [Accessed: 31</w:t>
      </w:r>
      <w:r w:rsidRPr="003E22C4">
        <w:rPr>
          <w:rFonts w:ascii="Arial" w:hAnsi="Arial" w:cs="Arial"/>
          <w:sz w:val="24"/>
          <w:szCs w:val="24"/>
          <w:vertAlign w:val="superscript"/>
        </w:rPr>
        <w:t>st</w:t>
      </w:r>
      <w:r w:rsidRPr="003E22C4">
        <w:rPr>
          <w:rFonts w:ascii="Arial" w:hAnsi="Arial" w:cs="Arial"/>
          <w:sz w:val="24"/>
          <w:szCs w:val="24"/>
        </w:rPr>
        <w:t xml:space="preserve"> March 2019].</w:t>
      </w:r>
    </w:p>
    <w:p w14:paraId="4789CCD9" w14:textId="77777777" w:rsidR="00527094" w:rsidRPr="003E22C4" w:rsidRDefault="00527094" w:rsidP="00527094">
      <w:pPr>
        <w:spacing w:line="360" w:lineRule="auto"/>
        <w:jc w:val="both"/>
        <w:rPr>
          <w:rFonts w:ascii="Arial" w:hAnsi="Arial" w:cs="Arial"/>
          <w:color w:val="000000" w:themeColor="text1"/>
          <w:sz w:val="24"/>
          <w:szCs w:val="24"/>
        </w:rPr>
      </w:pPr>
    </w:p>
    <w:p w14:paraId="588295E8" w14:textId="77777777" w:rsidR="00527094" w:rsidRPr="00BE417B" w:rsidRDefault="00527094">
      <w:pPr>
        <w:rPr>
          <w:lang w:val="en-GB"/>
        </w:rPr>
      </w:pPr>
    </w:p>
    <w:sectPr w:rsidR="00527094" w:rsidRPr="00BE41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17B"/>
    <w:rsid w:val="000176ED"/>
    <w:rsid w:val="0002267D"/>
    <w:rsid w:val="00036AA7"/>
    <w:rsid w:val="00045D31"/>
    <w:rsid w:val="000619BD"/>
    <w:rsid w:val="000741A4"/>
    <w:rsid w:val="000772FB"/>
    <w:rsid w:val="00090841"/>
    <w:rsid w:val="00092131"/>
    <w:rsid w:val="000B0998"/>
    <w:rsid w:val="000E196F"/>
    <w:rsid w:val="000E622C"/>
    <w:rsid w:val="001101F1"/>
    <w:rsid w:val="00125D6B"/>
    <w:rsid w:val="00134499"/>
    <w:rsid w:val="00135385"/>
    <w:rsid w:val="001A2977"/>
    <w:rsid w:val="001B4AC3"/>
    <w:rsid w:val="001C189E"/>
    <w:rsid w:val="001D1E24"/>
    <w:rsid w:val="002233D3"/>
    <w:rsid w:val="002317D9"/>
    <w:rsid w:val="0028700B"/>
    <w:rsid w:val="002956D6"/>
    <w:rsid w:val="002A074E"/>
    <w:rsid w:val="002A1B15"/>
    <w:rsid w:val="0034704E"/>
    <w:rsid w:val="00352545"/>
    <w:rsid w:val="0037334E"/>
    <w:rsid w:val="003A3E45"/>
    <w:rsid w:val="003E2AC2"/>
    <w:rsid w:val="003F2EB9"/>
    <w:rsid w:val="00405141"/>
    <w:rsid w:val="00465A75"/>
    <w:rsid w:val="00466EA5"/>
    <w:rsid w:val="004A671E"/>
    <w:rsid w:val="004B4D2E"/>
    <w:rsid w:val="004C137C"/>
    <w:rsid w:val="004C5253"/>
    <w:rsid w:val="004D341D"/>
    <w:rsid w:val="004D7443"/>
    <w:rsid w:val="004E07DF"/>
    <w:rsid w:val="004F55A0"/>
    <w:rsid w:val="00515584"/>
    <w:rsid w:val="00527094"/>
    <w:rsid w:val="005419F5"/>
    <w:rsid w:val="005465BF"/>
    <w:rsid w:val="00574824"/>
    <w:rsid w:val="005A590A"/>
    <w:rsid w:val="00622760"/>
    <w:rsid w:val="00627B87"/>
    <w:rsid w:val="00645FC8"/>
    <w:rsid w:val="006514DF"/>
    <w:rsid w:val="00683CC7"/>
    <w:rsid w:val="006B709D"/>
    <w:rsid w:val="006B7FA4"/>
    <w:rsid w:val="006C3082"/>
    <w:rsid w:val="006D45AB"/>
    <w:rsid w:val="00717095"/>
    <w:rsid w:val="00774BF7"/>
    <w:rsid w:val="007821DF"/>
    <w:rsid w:val="00785347"/>
    <w:rsid w:val="00793474"/>
    <w:rsid w:val="007A3D7E"/>
    <w:rsid w:val="007C295C"/>
    <w:rsid w:val="007C64AF"/>
    <w:rsid w:val="007F22F1"/>
    <w:rsid w:val="008316CB"/>
    <w:rsid w:val="00857F2E"/>
    <w:rsid w:val="00886CBB"/>
    <w:rsid w:val="008B7913"/>
    <w:rsid w:val="008E1897"/>
    <w:rsid w:val="009429DE"/>
    <w:rsid w:val="00942D47"/>
    <w:rsid w:val="00952BCD"/>
    <w:rsid w:val="009A0A2A"/>
    <w:rsid w:val="009A301C"/>
    <w:rsid w:val="009B1E05"/>
    <w:rsid w:val="009B3F2A"/>
    <w:rsid w:val="009B5840"/>
    <w:rsid w:val="009C2BA1"/>
    <w:rsid w:val="009F7D1A"/>
    <w:rsid w:val="00A467B5"/>
    <w:rsid w:val="00A627A8"/>
    <w:rsid w:val="00A71A88"/>
    <w:rsid w:val="00A7768D"/>
    <w:rsid w:val="00A93372"/>
    <w:rsid w:val="00A95EFE"/>
    <w:rsid w:val="00AB3EAD"/>
    <w:rsid w:val="00AC5BF2"/>
    <w:rsid w:val="00AD79C2"/>
    <w:rsid w:val="00B13297"/>
    <w:rsid w:val="00B13E89"/>
    <w:rsid w:val="00B66731"/>
    <w:rsid w:val="00B71FAD"/>
    <w:rsid w:val="00B90471"/>
    <w:rsid w:val="00B9208B"/>
    <w:rsid w:val="00BC32AD"/>
    <w:rsid w:val="00BD0972"/>
    <w:rsid w:val="00BD3F2E"/>
    <w:rsid w:val="00BD3FA2"/>
    <w:rsid w:val="00BE417B"/>
    <w:rsid w:val="00C02727"/>
    <w:rsid w:val="00C3559A"/>
    <w:rsid w:val="00C57748"/>
    <w:rsid w:val="00C674F8"/>
    <w:rsid w:val="00C7317C"/>
    <w:rsid w:val="00C90ABD"/>
    <w:rsid w:val="00C94F20"/>
    <w:rsid w:val="00C97210"/>
    <w:rsid w:val="00CC33D6"/>
    <w:rsid w:val="00CC36D1"/>
    <w:rsid w:val="00D43B35"/>
    <w:rsid w:val="00D72602"/>
    <w:rsid w:val="00E405A9"/>
    <w:rsid w:val="00EA27C7"/>
    <w:rsid w:val="00EC401E"/>
    <w:rsid w:val="00ED77AD"/>
    <w:rsid w:val="00EF1DB8"/>
    <w:rsid w:val="00F00789"/>
    <w:rsid w:val="00F15839"/>
    <w:rsid w:val="00F45BF0"/>
    <w:rsid w:val="00F54BB6"/>
    <w:rsid w:val="00F71A73"/>
    <w:rsid w:val="00FC590E"/>
    <w:rsid w:val="00FD2E66"/>
    <w:rsid w:val="00FE1217"/>
    <w:rsid w:val="00FF5069"/>
    <w:rsid w:val="00FF52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0B5FD"/>
  <w15:chartTrackingRefBased/>
  <w15:docId w15:val="{D5C39DB2-82C0-467E-8E0B-9127ECDBD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7094"/>
    <w:rPr>
      <w:color w:val="0563C1" w:themeColor="hyperlink"/>
      <w:u w:val="single"/>
    </w:rPr>
  </w:style>
  <w:style w:type="paragraph" w:styleId="NormalWeb">
    <w:name w:val="Normal (Web)"/>
    <w:basedOn w:val="Normal"/>
    <w:uiPriority w:val="99"/>
    <w:unhideWhenUsed/>
    <w:rsid w:val="005270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270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information-support/drugs-and-treatments/cognitive-behavioural-therapy-cbt/#.XJDkWC10eqA" TargetMode="External"/><Relationship Id="rId13" Type="http://schemas.openxmlformats.org/officeDocument/2006/relationships/hyperlink" Target="https://turn2me.org/group-supports?gclid=CjwKCAjw7MzkBRAGEiwAkOXexIJHfrfYEg9gjkSruzpjuJih7UENdwicLL66w_WkbYTCmzudxCbDJxoCTboQAvD_BwE" TargetMode="External"/><Relationship Id="rId3" Type="http://schemas.openxmlformats.org/officeDocument/2006/relationships/settings" Target="settings.xml"/><Relationship Id="rId7" Type="http://schemas.openxmlformats.org/officeDocument/2006/relationships/hyperlink" Target="https://www.home-start.org.uk/about-us" TargetMode="External"/><Relationship Id="rId12" Type="http://schemas.openxmlformats.org/officeDocument/2006/relationships/hyperlink" Target="https://www.rcpch.ac.uk/resources/uk-who-growth-charts-0-4-year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healthcareers.nhs.uk/explore-roles/public-health/roles-public-health/health-visitor" TargetMode="External"/><Relationship Id="rId11" Type="http://schemas.openxmlformats.org/officeDocument/2006/relationships/hyperlink" Target="https://www.pacey.org.uk/working-in-childcare/spotlight-on/safeguarding/" TargetMode="External"/><Relationship Id="rId5" Type="http://schemas.openxmlformats.org/officeDocument/2006/relationships/hyperlink" Target="https://www.actionforchildren.org.uk/what-we-do/our-work-in-wales/" TargetMode="External"/><Relationship Id="rId15" Type="http://schemas.openxmlformats.org/officeDocument/2006/relationships/fontTable" Target="fontTable.xml"/><Relationship Id="rId10" Type="http://schemas.openxmlformats.org/officeDocument/2006/relationships/hyperlink" Target="https://www.nhsdirect.wales.nhs.uk/livewell/pregnancy/ServicesSupport/" TargetMode="External"/><Relationship Id="rId4" Type="http://schemas.openxmlformats.org/officeDocument/2006/relationships/webSettings" Target="webSettings.xml"/><Relationship Id="rId9" Type="http://schemas.openxmlformats.org/officeDocument/2006/relationships/hyperlink" Target="https://mindingkids.co.uk/downloads/care-plans-consents-pack/personal-care-plan-0-to-3-years_page_6/" TargetMode="External"/><Relationship Id="rId14"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D0497-D9FA-4C89-B0E8-32F70286C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10025</TotalTime>
  <Pages>8</Pages>
  <Words>2546</Words>
  <Characters>14513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Roberts (1706015)</dc:creator>
  <cp:keywords/>
  <dc:description/>
  <cp:lastModifiedBy>Michelle Roberts (1706015)</cp:lastModifiedBy>
  <cp:revision>38</cp:revision>
  <dcterms:created xsi:type="dcterms:W3CDTF">2019-03-24T09:35:00Z</dcterms:created>
  <dcterms:modified xsi:type="dcterms:W3CDTF">2019-04-04T17:29:00Z</dcterms:modified>
</cp:coreProperties>
</file>