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E335E" w:rsidRDefault="001E335E" w:rsidP="007320F7">
      <w:pPr>
        <w:spacing w:line="360" w:lineRule="auto"/>
        <w:rPr>
          <w:rFonts w:ascii="Arial" w:hAnsi="Arial" w:cs="Arial"/>
          <w:sz w:val="24"/>
          <w:szCs w:val="24"/>
          <w:u w:val="single"/>
        </w:rPr>
      </w:pPr>
      <w:r>
        <w:rPr>
          <w:rFonts w:ascii="Arial" w:hAnsi="Arial" w:cs="Arial"/>
          <w:sz w:val="24"/>
          <w:szCs w:val="24"/>
          <w:u w:val="single"/>
        </w:rPr>
        <w:t xml:space="preserve">Chelsea Axon </w:t>
      </w:r>
    </w:p>
    <w:p w:rsidR="001E335E" w:rsidRDefault="001E335E" w:rsidP="007320F7">
      <w:pPr>
        <w:spacing w:line="360" w:lineRule="auto"/>
        <w:rPr>
          <w:rFonts w:ascii="Arial" w:hAnsi="Arial" w:cs="Arial"/>
          <w:sz w:val="24"/>
          <w:szCs w:val="24"/>
          <w:u w:val="single"/>
        </w:rPr>
      </w:pPr>
      <w:r>
        <w:rPr>
          <w:rFonts w:ascii="Arial" w:hAnsi="Arial" w:cs="Arial"/>
          <w:sz w:val="24"/>
          <w:szCs w:val="24"/>
          <w:u w:val="single"/>
        </w:rPr>
        <w:t xml:space="preserve">1300113 </w:t>
      </w:r>
    </w:p>
    <w:p w:rsidR="001E335E" w:rsidRDefault="001E335E" w:rsidP="007320F7">
      <w:pPr>
        <w:spacing w:line="360" w:lineRule="auto"/>
        <w:rPr>
          <w:rFonts w:ascii="Arial" w:hAnsi="Arial" w:cs="Arial"/>
          <w:sz w:val="24"/>
          <w:szCs w:val="24"/>
          <w:u w:val="single"/>
        </w:rPr>
      </w:pPr>
    </w:p>
    <w:p w:rsidR="001E335E" w:rsidRPr="001E335E" w:rsidRDefault="001E335E" w:rsidP="001E335E">
      <w:pPr>
        <w:spacing w:line="360" w:lineRule="auto"/>
        <w:jc w:val="center"/>
        <w:rPr>
          <w:rFonts w:ascii="Arial" w:hAnsi="Arial" w:cs="Arial"/>
          <w:sz w:val="24"/>
          <w:szCs w:val="24"/>
          <w:u w:val="single"/>
        </w:rPr>
      </w:pPr>
      <w:r w:rsidRPr="001E335E">
        <w:rPr>
          <w:rFonts w:ascii="Arial" w:hAnsi="Arial" w:cs="Arial"/>
          <w:sz w:val="24"/>
          <w:szCs w:val="24"/>
          <w:u w:val="single"/>
        </w:rPr>
        <w:t>Part 1 - Using one childhood disorder you have studied, outline its characteristics, causes and prevalence rates. Part 2</w:t>
      </w:r>
      <w:r w:rsidR="008A4433">
        <w:rPr>
          <w:rFonts w:ascii="Arial" w:hAnsi="Arial" w:cs="Arial"/>
          <w:sz w:val="24"/>
          <w:szCs w:val="24"/>
          <w:u w:val="single"/>
        </w:rPr>
        <w:t xml:space="preserve"> </w:t>
      </w:r>
      <w:bookmarkStart w:id="0" w:name="_GoBack"/>
      <w:bookmarkEnd w:id="0"/>
      <w:r w:rsidRPr="001E335E">
        <w:rPr>
          <w:rFonts w:ascii="Arial" w:hAnsi="Arial" w:cs="Arial"/>
          <w:sz w:val="24"/>
          <w:szCs w:val="24"/>
          <w:u w:val="single"/>
        </w:rPr>
        <w:t>- Discuss appropriate interventions and treatments for this childhood disorder.</w:t>
      </w:r>
    </w:p>
    <w:p w:rsidR="001E335E" w:rsidRDefault="001E335E" w:rsidP="007320F7">
      <w:pPr>
        <w:spacing w:line="360" w:lineRule="auto"/>
        <w:rPr>
          <w:rFonts w:ascii="Arial" w:hAnsi="Arial" w:cs="Arial"/>
          <w:sz w:val="24"/>
          <w:szCs w:val="24"/>
        </w:rPr>
      </w:pPr>
    </w:p>
    <w:p w:rsidR="007320F7" w:rsidRPr="007320F7" w:rsidRDefault="00825F2E" w:rsidP="007320F7">
      <w:pPr>
        <w:spacing w:line="360" w:lineRule="auto"/>
        <w:rPr>
          <w:rFonts w:ascii="Arial" w:hAnsi="Arial" w:cs="Arial"/>
          <w:sz w:val="24"/>
          <w:szCs w:val="24"/>
        </w:rPr>
      </w:pPr>
      <w:r>
        <w:rPr>
          <w:rFonts w:ascii="Arial" w:hAnsi="Arial" w:cs="Arial"/>
          <w:sz w:val="24"/>
          <w:szCs w:val="24"/>
        </w:rPr>
        <w:t>This essay will look at Conduct Disorder</w:t>
      </w:r>
      <w:r w:rsidR="00F6652C">
        <w:rPr>
          <w:rFonts w:ascii="Arial" w:hAnsi="Arial" w:cs="Arial"/>
          <w:sz w:val="24"/>
          <w:szCs w:val="24"/>
        </w:rPr>
        <w:t xml:space="preserve"> and Oppositional Defiance Disorder</w:t>
      </w:r>
      <w:r>
        <w:rPr>
          <w:rFonts w:ascii="Arial" w:hAnsi="Arial" w:cs="Arial"/>
          <w:sz w:val="24"/>
          <w:szCs w:val="24"/>
        </w:rPr>
        <w:t xml:space="preserve"> in children and adolescents</w:t>
      </w:r>
      <w:r w:rsidR="005D370A">
        <w:rPr>
          <w:rFonts w:ascii="Arial" w:hAnsi="Arial" w:cs="Arial"/>
          <w:sz w:val="24"/>
          <w:szCs w:val="24"/>
        </w:rPr>
        <w:t xml:space="preserve">, </w:t>
      </w:r>
      <w:r w:rsidR="006C0D29">
        <w:rPr>
          <w:rFonts w:ascii="Arial" w:hAnsi="Arial" w:cs="Arial"/>
          <w:sz w:val="24"/>
          <w:szCs w:val="24"/>
        </w:rPr>
        <w:t xml:space="preserve">prevalence rates, characteristics and causes. It will also </w:t>
      </w:r>
      <w:r w:rsidR="00B65C8F">
        <w:rPr>
          <w:rFonts w:ascii="Arial" w:hAnsi="Arial" w:cs="Arial"/>
          <w:sz w:val="24"/>
          <w:szCs w:val="24"/>
        </w:rPr>
        <w:t>be discussing</w:t>
      </w:r>
      <w:r w:rsidR="00B5427F">
        <w:rPr>
          <w:rFonts w:ascii="Arial" w:hAnsi="Arial" w:cs="Arial"/>
          <w:sz w:val="24"/>
          <w:szCs w:val="24"/>
        </w:rPr>
        <w:t xml:space="preserve"> and evaluating Parent </w:t>
      </w:r>
      <w:r w:rsidR="00587442">
        <w:rPr>
          <w:rFonts w:ascii="Arial" w:hAnsi="Arial" w:cs="Arial"/>
          <w:sz w:val="24"/>
          <w:szCs w:val="24"/>
        </w:rPr>
        <w:t xml:space="preserve">Management Training and </w:t>
      </w:r>
      <w:r w:rsidR="003B1B0F">
        <w:rPr>
          <w:rFonts w:ascii="Arial" w:hAnsi="Arial" w:cs="Arial"/>
          <w:sz w:val="24"/>
          <w:szCs w:val="24"/>
        </w:rPr>
        <w:t>Cognitive Behaviour Therapy</w:t>
      </w:r>
      <w:r w:rsidR="00587442">
        <w:rPr>
          <w:rFonts w:ascii="Arial" w:hAnsi="Arial" w:cs="Arial"/>
          <w:sz w:val="24"/>
          <w:szCs w:val="24"/>
        </w:rPr>
        <w:t xml:space="preserve"> as forms of interventions</w:t>
      </w:r>
      <w:r>
        <w:rPr>
          <w:rFonts w:ascii="Arial" w:hAnsi="Arial" w:cs="Arial"/>
          <w:sz w:val="24"/>
          <w:szCs w:val="24"/>
        </w:rPr>
        <w:t>.</w:t>
      </w:r>
      <w:r w:rsidR="00F26DE2" w:rsidRPr="00F26DE2">
        <w:t xml:space="preserve"> </w:t>
      </w:r>
      <w:r w:rsidR="007320F7">
        <w:rPr>
          <w:rFonts w:ascii="Arial" w:hAnsi="Arial" w:cs="Arial"/>
          <w:sz w:val="24"/>
          <w:szCs w:val="24"/>
        </w:rPr>
        <w:t>Better known as Disruptive Behaviour Disorders</w:t>
      </w:r>
      <w:r w:rsidR="00DB3341">
        <w:rPr>
          <w:rFonts w:ascii="Arial" w:hAnsi="Arial" w:cs="Arial"/>
          <w:sz w:val="24"/>
          <w:szCs w:val="24"/>
        </w:rPr>
        <w:t>, Conduct Disorder and Oppositional Defiance Disorder are decidedly similar with the latter being a milder form. Oppositional Defiance Disorder (ODD) is a key risk factor for Conduct Disorder (CD) with only a small number developing ODD (</w:t>
      </w:r>
      <w:proofErr w:type="spellStart"/>
      <w:r w:rsidR="00DB3341">
        <w:rPr>
          <w:rFonts w:ascii="Arial" w:hAnsi="Arial" w:cs="Arial"/>
          <w:sz w:val="24"/>
          <w:szCs w:val="24"/>
        </w:rPr>
        <w:t>Kolko</w:t>
      </w:r>
      <w:proofErr w:type="spellEnd"/>
      <w:r w:rsidR="00DB3341">
        <w:rPr>
          <w:rFonts w:ascii="Arial" w:hAnsi="Arial" w:cs="Arial"/>
          <w:sz w:val="24"/>
          <w:szCs w:val="24"/>
        </w:rPr>
        <w:t xml:space="preserve">, 2008). </w:t>
      </w:r>
    </w:p>
    <w:p w:rsidR="00DB3341" w:rsidRDefault="00DB3341" w:rsidP="00825F2E">
      <w:pPr>
        <w:spacing w:line="360" w:lineRule="auto"/>
        <w:rPr>
          <w:rFonts w:ascii="Arial" w:hAnsi="Arial" w:cs="Arial"/>
          <w:sz w:val="24"/>
          <w:szCs w:val="24"/>
        </w:rPr>
      </w:pPr>
      <w:r>
        <w:rPr>
          <w:rFonts w:ascii="Arial" w:hAnsi="Arial" w:cs="Arial"/>
          <w:sz w:val="24"/>
          <w:szCs w:val="24"/>
        </w:rPr>
        <w:t>CD</w:t>
      </w:r>
      <w:r w:rsidR="00F26DE2" w:rsidRPr="00F26DE2">
        <w:rPr>
          <w:rFonts w:ascii="Arial" w:hAnsi="Arial" w:cs="Arial"/>
          <w:sz w:val="24"/>
          <w:szCs w:val="24"/>
        </w:rPr>
        <w:t xml:space="preserve"> can be described as a continual pattern of behav</w:t>
      </w:r>
      <w:r w:rsidR="00B1030D">
        <w:rPr>
          <w:rFonts w:ascii="Arial" w:hAnsi="Arial" w:cs="Arial"/>
          <w:sz w:val="24"/>
          <w:szCs w:val="24"/>
        </w:rPr>
        <w:t>iour that breaches the rights of</w:t>
      </w:r>
      <w:r w:rsidR="00F26DE2" w:rsidRPr="00F26DE2">
        <w:rPr>
          <w:rFonts w:ascii="Arial" w:hAnsi="Arial" w:cs="Arial"/>
          <w:sz w:val="24"/>
          <w:szCs w:val="24"/>
        </w:rPr>
        <w:t xml:space="preserve"> others or that breaches ag</w:t>
      </w:r>
      <w:r>
        <w:rPr>
          <w:rFonts w:ascii="Arial" w:hAnsi="Arial" w:cs="Arial"/>
          <w:sz w:val="24"/>
          <w:szCs w:val="24"/>
        </w:rPr>
        <w:t>e-appropriate societal norms. CD</w:t>
      </w:r>
      <w:r w:rsidR="00F26DE2" w:rsidRPr="00F26DE2">
        <w:rPr>
          <w:rFonts w:ascii="Arial" w:hAnsi="Arial" w:cs="Arial"/>
          <w:sz w:val="24"/>
          <w:szCs w:val="24"/>
        </w:rPr>
        <w:t xml:space="preserve"> can be split into four characteristic categories; aggression toward people and animals, destruction of property, lying or theft, serious rule breaking (e.g., running away from home) (American Psychiatric Association, 2013 cited in Frick, 2016).</w:t>
      </w:r>
      <w:r>
        <w:rPr>
          <w:rFonts w:ascii="Arial" w:hAnsi="Arial" w:cs="Arial"/>
          <w:sz w:val="24"/>
          <w:szCs w:val="24"/>
        </w:rPr>
        <w:t xml:space="preserve"> ODD will present itself in younger children </w:t>
      </w:r>
      <w:r w:rsidR="00181B38">
        <w:rPr>
          <w:rFonts w:ascii="Arial" w:hAnsi="Arial" w:cs="Arial"/>
          <w:sz w:val="24"/>
          <w:szCs w:val="24"/>
        </w:rPr>
        <w:t>and is more common in boys rather than girls with symptoms being stable between</w:t>
      </w:r>
      <w:r w:rsidR="006C0D29">
        <w:rPr>
          <w:rFonts w:ascii="Arial" w:hAnsi="Arial" w:cs="Arial"/>
          <w:sz w:val="24"/>
          <w:szCs w:val="24"/>
        </w:rPr>
        <w:t xml:space="preserve"> the ages of 5-10 years of age. Unlike CD, ODD behaviours do not involve serious breaches of the right of other people but does interfere with family, school and social aspects of life (Steiner &amp; </w:t>
      </w:r>
      <w:proofErr w:type="spellStart"/>
      <w:r w:rsidR="006C0D29">
        <w:rPr>
          <w:rFonts w:ascii="Arial" w:hAnsi="Arial" w:cs="Arial"/>
          <w:sz w:val="24"/>
          <w:szCs w:val="24"/>
        </w:rPr>
        <w:t>Remsing</w:t>
      </w:r>
      <w:proofErr w:type="spellEnd"/>
      <w:r w:rsidR="006C0D29">
        <w:rPr>
          <w:rFonts w:ascii="Arial" w:hAnsi="Arial" w:cs="Arial"/>
          <w:sz w:val="24"/>
          <w:szCs w:val="24"/>
        </w:rPr>
        <w:t xml:space="preserve">, 2007). </w:t>
      </w:r>
      <w:r w:rsidR="006354DC">
        <w:rPr>
          <w:rFonts w:ascii="Arial" w:hAnsi="Arial" w:cs="Arial"/>
          <w:sz w:val="24"/>
          <w:szCs w:val="24"/>
        </w:rPr>
        <w:t xml:space="preserve">To be diagnosed with CD the child must exhibit three of 15 anti-social disturbances over a </w:t>
      </w:r>
      <w:proofErr w:type="gramStart"/>
      <w:r w:rsidR="006354DC">
        <w:rPr>
          <w:rFonts w:ascii="Arial" w:hAnsi="Arial" w:cs="Arial"/>
          <w:sz w:val="24"/>
          <w:szCs w:val="24"/>
        </w:rPr>
        <w:t>12 month</w:t>
      </w:r>
      <w:proofErr w:type="gramEnd"/>
      <w:r w:rsidR="006354DC">
        <w:rPr>
          <w:rFonts w:ascii="Arial" w:hAnsi="Arial" w:cs="Arial"/>
          <w:sz w:val="24"/>
          <w:szCs w:val="24"/>
        </w:rPr>
        <w:t xml:space="preserve"> period. These many involve overt behavioural disorder (aggression) or covert behavioural disorders (lying/running away) or a combination of the two (</w:t>
      </w:r>
      <w:proofErr w:type="spellStart"/>
      <w:r w:rsidR="006354DC">
        <w:rPr>
          <w:rFonts w:ascii="Arial" w:hAnsi="Arial" w:cs="Arial"/>
          <w:sz w:val="24"/>
          <w:szCs w:val="24"/>
        </w:rPr>
        <w:t>Mpofu</w:t>
      </w:r>
      <w:proofErr w:type="spellEnd"/>
      <w:r w:rsidR="006354DC">
        <w:rPr>
          <w:rFonts w:ascii="Arial" w:hAnsi="Arial" w:cs="Arial"/>
          <w:sz w:val="24"/>
          <w:szCs w:val="24"/>
        </w:rPr>
        <w:t xml:space="preserve"> &amp; Crystal, 2001).</w:t>
      </w:r>
    </w:p>
    <w:p w:rsidR="009C53F5" w:rsidRDefault="00CD144A" w:rsidP="00825F2E">
      <w:pPr>
        <w:spacing w:line="360" w:lineRule="auto"/>
        <w:rPr>
          <w:rFonts w:ascii="Arial" w:hAnsi="Arial" w:cs="Arial"/>
          <w:sz w:val="24"/>
          <w:szCs w:val="24"/>
        </w:rPr>
      </w:pPr>
      <w:r>
        <w:rPr>
          <w:rFonts w:ascii="Arial" w:hAnsi="Arial" w:cs="Arial"/>
          <w:sz w:val="24"/>
          <w:szCs w:val="24"/>
        </w:rPr>
        <w:t xml:space="preserve">A high level of non-compliance in children can come with its challenges and children may have issues with their interpersonal relationships or struggle to function socially. Conduct issues can differ from the </w:t>
      </w:r>
      <w:r w:rsidR="00595587">
        <w:rPr>
          <w:rFonts w:ascii="Arial" w:hAnsi="Arial" w:cs="Arial"/>
          <w:i/>
          <w:sz w:val="24"/>
          <w:szCs w:val="24"/>
        </w:rPr>
        <w:t>normal</w:t>
      </w:r>
      <w:r w:rsidR="00595587">
        <w:rPr>
          <w:rFonts w:ascii="Arial" w:hAnsi="Arial" w:cs="Arial"/>
          <w:sz w:val="24"/>
          <w:szCs w:val="24"/>
        </w:rPr>
        <w:t xml:space="preserve"> </w:t>
      </w:r>
      <w:r w:rsidR="00F26DE2">
        <w:rPr>
          <w:rFonts w:ascii="Arial" w:hAnsi="Arial" w:cs="Arial"/>
          <w:sz w:val="24"/>
          <w:szCs w:val="24"/>
        </w:rPr>
        <w:t xml:space="preserve">oppositional behaviours as part of personal identification and age appropriate autonomy. Key developmental phases </w:t>
      </w:r>
      <w:r w:rsidR="00F26DE2">
        <w:rPr>
          <w:rFonts w:ascii="Arial" w:hAnsi="Arial" w:cs="Arial"/>
          <w:sz w:val="24"/>
          <w:szCs w:val="24"/>
        </w:rPr>
        <w:lastRenderedPageBreak/>
        <w:t xml:space="preserve">can be challenging for parents, but are normal to a child’s psychosocial development, such as the </w:t>
      </w:r>
      <w:r w:rsidR="00F26DE2">
        <w:rPr>
          <w:rFonts w:ascii="Arial" w:hAnsi="Arial" w:cs="Arial"/>
          <w:i/>
          <w:sz w:val="24"/>
          <w:szCs w:val="24"/>
        </w:rPr>
        <w:t>terrible twos</w:t>
      </w:r>
      <w:r w:rsidR="00F26DE2">
        <w:rPr>
          <w:rFonts w:ascii="Arial" w:hAnsi="Arial" w:cs="Arial"/>
          <w:sz w:val="24"/>
          <w:szCs w:val="24"/>
        </w:rPr>
        <w:t xml:space="preserve"> or </w:t>
      </w:r>
      <w:r w:rsidR="00F26DE2">
        <w:rPr>
          <w:rFonts w:ascii="Arial" w:hAnsi="Arial" w:cs="Arial"/>
          <w:i/>
          <w:sz w:val="24"/>
          <w:szCs w:val="24"/>
        </w:rPr>
        <w:t>teenage tearaways</w:t>
      </w:r>
      <w:r w:rsidR="00CF256C">
        <w:rPr>
          <w:rFonts w:ascii="Arial" w:hAnsi="Arial" w:cs="Arial"/>
          <w:sz w:val="24"/>
          <w:szCs w:val="24"/>
        </w:rPr>
        <w:t xml:space="preserve">. </w:t>
      </w:r>
      <w:r w:rsidR="00E46E89">
        <w:rPr>
          <w:rFonts w:ascii="Arial" w:hAnsi="Arial" w:cs="Arial"/>
          <w:sz w:val="24"/>
          <w:szCs w:val="24"/>
        </w:rPr>
        <w:t>In the past few years prevalence r</w:t>
      </w:r>
      <w:r w:rsidR="00073B43">
        <w:rPr>
          <w:rFonts w:ascii="Arial" w:hAnsi="Arial" w:cs="Arial"/>
          <w:sz w:val="24"/>
          <w:szCs w:val="24"/>
        </w:rPr>
        <w:t>ates of CD have been increasing. A</w:t>
      </w:r>
      <w:r w:rsidR="00E46E89">
        <w:rPr>
          <w:rFonts w:ascii="Arial" w:hAnsi="Arial" w:cs="Arial"/>
          <w:sz w:val="24"/>
          <w:szCs w:val="24"/>
        </w:rPr>
        <w:t xml:space="preserve"> UK study using a national sample of 10,000 children between 5-15 years old found that the diagnosis of CD had a rate of between 2%-9%</w:t>
      </w:r>
      <w:r w:rsidR="00073B43">
        <w:rPr>
          <w:rFonts w:ascii="Arial" w:hAnsi="Arial" w:cs="Arial"/>
          <w:sz w:val="24"/>
          <w:szCs w:val="24"/>
        </w:rPr>
        <w:t xml:space="preserve"> and is higher in low socioeconomic status groups. Conduct issues also account for 30%-40% of referrals to Child and Adolescents Mental Health Service (CAMHS). For boys conduct issues tend present in early childhood whereas for girls they present during adolescences and the gender differences have narrowed</w:t>
      </w:r>
      <w:r w:rsidR="008A180D">
        <w:rPr>
          <w:rFonts w:ascii="Arial" w:hAnsi="Arial" w:cs="Arial"/>
          <w:sz w:val="24"/>
          <w:szCs w:val="24"/>
        </w:rPr>
        <w:t xml:space="preserve">, there is also a difference in symptoms between boys and girls as girls are more likely to be non-aggressive (Baker, 2012). </w:t>
      </w:r>
      <w:r w:rsidR="00AB5421">
        <w:rPr>
          <w:rFonts w:ascii="Arial" w:hAnsi="Arial" w:cs="Arial"/>
          <w:sz w:val="24"/>
          <w:szCs w:val="24"/>
        </w:rPr>
        <w:t xml:space="preserve">ODD </w:t>
      </w:r>
      <w:proofErr w:type="gramStart"/>
      <w:r w:rsidR="00AB5421">
        <w:rPr>
          <w:rFonts w:ascii="Arial" w:hAnsi="Arial" w:cs="Arial"/>
          <w:sz w:val="24"/>
          <w:szCs w:val="24"/>
        </w:rPr>
        <w:t>can be seen as</w:t>
      </w:r>
      <w:proofErr w:type="gramEnd"/>
      <w:r w:rsidR="00AB5421">
        <w:rPr>
          <w:rFonts w:ascii="Arial" w:hAnsi="Arial" w:cs="Arial"/>
          <w:sz w:val="24"/>
          <w:szCs w:val="24"/>
        </w:rPr>
        <w:t xml:space="preserve"> a common childhood disorder with prevalence rates estimated between 2%-10%</w:t>
      </w:r>
      <w:r w:rsidR="004819F5">
        <w:rPr>
          <w:rFonts w:ascii="Arial" w:hAnsi="Arial" w:cs="Arial"/>
          <w:sz w:val="24"/>
          <w:szCs w:val="24"/>
        </w:rPr>
        <w:t xml:space="preserve">, these may vary depending on factors such as parent vs child reports and if children that haven’t met the criteria have been included </w:t>
      </w:r>
      <w:r w:rsidR="004819F5" w:rsidRPr="004819F5">
        <w:rPr>
          <w:rFonts w:ascii="Arial" w:hAnsi="Arial" w:cs="Arial"/>
          <w:sz w:val="24"/>
          <w:szCs w:val="24"/>
        </w:rPr>
        <w:t>(Maughan et al, 2004).</w:t>
      </w:r>
      <w:r w:rsidR="004819F5">
        <w:rPr>
          <w:rFonts w:ascii="Arial" w:hAnsi="Arial" w:cs="Arial"/>
          <w:sz w:val="24"/>
          <w:szCs w:val="24"/>
        </w:rPr>
        <w:t xml:space="preserve"> </w:t>
      </w:r>
    </w:p>
    <w:p w:rsidR="00123815" w:rsidRDefault="00954F1F" w:rsidP="00825F2E">
      <w:pPr>
        <w:spacing w:line="360" w:lineRule="auto"/>
        <w:rPr>
          <w:rFonts w:ascii="Arial" w:hAnsi="Arial" w:cs="Arial"/>
          <w:sz w:val="24"/>
          <w:szCs w:val="24"/>
        </w:rPr>
      </w:pPr>
      <w:r>
        <w:rPr>
          <w:rFonts w:ascii="Arial" w:hAnsi="Arial" w:cs="Arial"/>
          <w:sz w:val="24"/>
          <w:szCs w:val="24"/>
        </w:rPr>
        <w:t xml:space="preserve">From research we can see that antisocial behaviour is likely to develop in negative family and social conditions. Poverty, poor schooling, family breakdowns and harsh parenting can contribute to conduct issues (Baker, 2012). </w:t>
      </w:r>
      <w:r w:rsidR="00123815">
        <w:rPr>
          <w:rFonts w:ascii="Arial" w:hAnsi="Arial" w:cs="Arial"/>
          <w:sz w:val="24"/>
          <w:szCs w:val="24"/>
        </w:rPr>
        <w:t>There is a variance</w:t>
      </w:r>
      <w:r w:rsidR="00C97EC1">
        <w:rPr>
          <w:rFonts w:ascii="Arial" w:hAnsi="Arial" w:cs="Arial"/>
          <w:sz w:val="24"/>
          <w:szCs w:val="24"/>
        </w:rPr>
        <w:t xml:space="preserve"> in CD and ODD</w:t>
      </w:r>
      <w:r w:rsidR="00123815">
        <w:rPr>
          <w:rFonts w:ascii="Arial" w:hAnsi="Arial" w:cs="Arial"/>
          <w:sz w:val="24"/>
          <w:szCs w:val="24"/>
        </w:rPr>
        <w:t xml:space="preserve"> of 40%-50% which can be explained by heritable factors and </w:t>
      </w:r>
      <w:proofErr w:type="gramStart"/>
      <w:r w:rsidR="00123815">
        <w:rPr>
          <w:rFonts w:ascii="Arial" w:hAnsi="Arial" w:cs="Arial"/>
          <w:sz w:val="24"/>
          <w:szCs w:val="24"/>
        </w:rPr>
        <w:t>a number of</w:t>
      </w:r>
      <w:proofErr w:type="gramEnd"/>
      <w:r w:rsidR="00123815">
        <w:rPr>
          <w:rFonts w:ascii="Arial" w:hAnsi="Arial" w:cs="Arial"/>
          <w:sz w:val="24"/>
          <w:szCs w:val="24"/>
        </w:rPr>
        <w:t xml:space="preserve"> enviro</w:t>
      </w:r>
      <w:r w:rsidR="00C97EC1">
        <w:rPr>
          <w:rFonts w:ascii="Arial" w:hAnsi="Arial" w:cs="Arial"/>
          <w:sz w:val="24"/>
          <w:szCs w:val="24"/>
        </w:rPr>
        <w:t>nmental factors such as harsh, inconsistent and neglectful childcare (Rhee &amp; Waldman, 2002). Heritability rates are higher for aggressive forms of CD or CD with psychopathic traits at 60%-70% (</w:t>
      </w:r>
      <w:proofErr w:type="spellStart"/>
      <w:r w:rsidR="00C97EC1">
        <w:rPr>
          <w:rFonts w:ascii="Arial" w:hAnsi="Arial" w:cs="Arial"/>
          <w:sz w:val="24"/>
          <w:szCs w:val="24"/>
        </w:rPr>
        <w:t>Viding</w:t>
      </w:r>
      <w:proofErr w:type="spellEnd"/>
      <w:r w:rsidR="00C97EC1">
        <w:rPr>
          <w:rFonts w:ascii="Arial" w:hAnsi="Arial" w:cs="Arial"/>
          <w:sz w:val="24"/>
          <w:szCs w:val="24"/>
        </w:rPr>
        <w:t xml:space="preserve"> et al, 2005). </w:t>
      </w:r>
      <w:r w:rsidR="00B65C8F">
        <w:rPr>
          <w:rFonts w:ascii="Arial" w:hAnsi="Arial" w:cs="Arial"/>
          <w:sz w:val="24"/>
          <w:szCs w:val="24"/>
        </w:rPr>
        <w:t xml:space="preserve"> </w:t>
      </w:r>
    </w:p>
    <w:p w:rsidR="000C5A44" w:rsidRDefault="00A945A4" w:rsidP="00825F2E">
      <w:pPr>
        <w:spacing w:line="360" w:lineRule="auto"/>
        <w:rPr>
          <w:rFonts w:ascii="Arial" w:hAnsi="Arial" w:cs="Arial"/>
          <w:sz w:val="24"/>
          <w:szCs w:val="24"/>
        </w:rPr>
      </w:pPr>
      <w:r>
        <w:rPr>
          <w:rFonts w:ascii="Arial" w:hAnsi="Arial" w:cs="Arial"/>
          <w:sz w:val="24"/>
          <w:szCs w:val="24"/>
        </w:rPr>
        <w:t>This essay will now go on to look at</w:t>
      </w:r>
      <w:r w:rsidR="00B574A1">
        <w:rPr>
          <w:rFonts w:ascii="Arial" w:hAnsi="Arial" w:cs="Arial"/>
          <w:sz w:val="24"/>
          <w:szCs w:val="24"/>
        </w:rPr>
        <w:t xml:space="preserve"> interventions for CD and ODD, focusing on </w:t>
      </w:r>
      <w:r w:rsidR="003B1B0F">
        <w:rPr>
          <w:rFonts w:ascii="Arial" w:hAnsi="Arial" w:cs="Arial"/>
          <w:sz w:val="24"/>
          <w:szCs w:val="24"/>
        </w:rPr>
        <w:t>P</w:t>
      </w:r>
      <w:r w:rsidR="00B574A1">
        <w:rPr>
          <w:rFonts w:ascii="Arial" w:hAnsi="Arial" w:cs="Arial"/>
          <w:sz w:val="24"/>
          <w:szCs w:val="24"/>
        </w:rPr>
        <w:t xml:space="preserve">arent </w:t>
      </w:r>
      <w:r w:rsidR="003B1B0F">
        <w:rPr>
          <w:rFonts w:ascii="Arial" w:hAnsi="Arial" w:cs="Arial"/>
          <w:sz w:val="24"/>
          <w:szCs w:val="24"/>
        </w:rPr>
        <w:t>M</w:t>
      </w:r>
      <w:r w:rsidR="00B574A1">
        <w:rPr>
          <w:rFonts w:ascii="Arial" w:hAnsi="Arial" w:cs="Arial"/>
          <w:sz w:val="24"/>
          <w:szCs w:val="24"/>
        </w:rPr>
        <w:t xml:space="preserve">anagement </w:t>
      </w:r>
      <w:r w:rsidR="003B1B0F">
        <w:rPr>
          <w:rFonts w:ascii="Arial" w:hAnsi="Arial" w:cs="Arial"/>
          <w:sz w:val="24"/>
          <w:szCs w:val="24"/>
        </w:rPr>
        <w:t>T</w:t>
      </w:r>
      <w:r w:rsidR="00B574A1">
        <w:rPr>
          <w:rFonts w:ascii="Arial" w:hAnsi="Arial" w:cs="Arial"/>
          <w:sz w:val="24"/>
          <w:szCs w:val="24"/>
        </w:rPr>
        <w:t xml:space="preserve">raining and </w:t>
      </w:r>
      <w:r w:rsidR="003B1B0F">
        <w:rPr>
          <w:rFonts w:ascii="Arial" w:hAnsi="Arial" w:cs="Arial"/>
          <w:sz w:val="24"/>
          <w:szCs w:val="24"/>
        </w:rPr>
        <w:t>Cognitive Behaviour Therapy</w:t>
      </w:r>
      <w:r w:rsidR="00B574A1">
        <w:rPr>
          <w:rFonts w:ascii="Arial" w:hAnsi="Arial" w:cs="Arial"/>
          <w:sz w:val="24"/>
          <w:szCs w:val="24"/>
        </w:rPr>
        <w:t xml:space="preserve">. </w:t>
      </w:r>
      <w:r w:rsidR="00237F87">
        <w:rPr>
          <w:rFonts w:ascii="Arial" w:hAnsi="Arial" w:cs="Arial"/>
          <w:sz w:val="24"/>
          <w:szCs w:val="24"/>
        </w:rPr>
        <w:t>Parent management training</w:t>
      </w:r>
      <w:r w:rsidR="000C5A44">
        <w:rPr>
          <w:rFonts w:ascii="Arial" w:hAnsi="Arial" w:cs="Arial"/>
          <w:sz w:val="24"/>
          <w:szCs w:val="24"/>
        </w:rPr>
        <w:t xml:space="preserve"> (PMT)</w:t>
      </w:r>
      <w:r w:rsidR="00237F87">
        <w:rPr>
          <w:rFonts w:ascii="Arial" w:hAnsi="Arial" w:cs="Arial"/>
          <w:sz w:val="24"/>
          <w:szCs w:val="24"/>
        </w:rPr>
        <w:t xml:space="preserve">, </w:t>
      </w:r>
      <w:r w:rsidR="009A7B4F">
        <w:rPr>
          <w:rFonts w:ascii="Arial" w:hAnsi="Arial" w:cs="Arial"/>
          <w:sz w:val="24"/>
          <w:szCs w:val="24"/>
        </w:rPr>
        <w:t xml:space="preserve">where the treatment is delivered straight to the parent, is said to be one of the most promising approaches for children with </w:t>
      </w:r>
      <w:r w:rsidR="00DB703F">
        <w:rPr>
          <w:rFonts w:ascii="Arial" w:hAnsi="Arial" w:cs="Arial"/>
          <w:sz w:val="24"/>
          <w:szCs w:val="24"/>
        </w:rPr>
        <w:t>CD</w:t>
      </w:r>
      <w:r w:rsidR="009A7B4F">
        <w:rPr>
          <w:rFonts w:ascii="Arial" w:hAnsi="Arial" w:cs="Arial"/>
          <w:sz w:val="24"/>
          <w:szCs w:val="24"/>
        </w:rPr>
        <w:t xml:space="preserve"> according to reviews of evidence based psychosocial intervention programmes </w:t>
      </w:r>
      <w:r w:rsidR="000C5A44" w:rsidRPr="000C5A44">
        <w:rPr>
          <w:rFonts w:ascii="Arial" w:hAnsi="Arial" w:cs="Arial"/>
          <w:sz w:val="24"/>
          <w:szCs w:val="24"/>
        </w:rPr>
        <w:t xml:space="preserve">(Ogden &amp; </w:t>
      </w:r>
      <w:proofErr w:type="spellStart"/>
      <w:r w:rsidR="000C5A44" w:rsidRPr="000C5A44">
        <w:rPr>
          <w:rFonts w:ascii="Arial" w:hAnsi="Arial" w:cs="Arial"/>
          <w:sz w:val="24"/>
          <w:szCs w:val="24"/>
        </w:rPr>
        <w:t>Amlund</w:t>
      </w:r>
      <w:proofErr w:type="spellEnd"/>
      <w:r w:rsidR="000C5A44" w:rsidRPr="000C5A44">
        <w:rPr>
          <w:rFonts w:ascii="Arial" w:hAnsi="Arial" w:cs="Arial"/>
          <w:sz w:val="24"/>
          <w:szCs w:val="24"/>
        </w:rPr>
        <w:t xml:space="preserve"> Hagen, 2008).</w:t>
      </w:r>
      <w:r w:rsidR="000C5A44">
        <w:rPr>
          <w:rFonts w:ascii="Arial" w:hAnsi="Arial" w:cs="Arial"/>
          <w:sz w:val="24"/>
          <w:szCs w:val="24"/>
        </w:rPr>
        <w:t xml:space="preserve"> PMT can also </w:t>
      </w:r>
      <w:proofErr w:type="gramStart"/>
      <w:r w:rsidR="000C5A44">
        <w:rPr>
          <w:rFonts w:ascii="Arial" w:hAnsi="Arial" w:cs="Arial"/>
          <w:sz w:val="24"/>
          <w:szCs w:val="24"/>
        </w:rPr>
        <w:t>be seen as</w:t>
      </w:r>
      <w:proofErr w:type="gramEnd"/>
      <w:r w:rsidR="000C5A44">
        <w:rPr>
          <w:rFonts w:ascii="Arial" w:hAnsi="Arial" w:cs="Arial"/>
          <w:sz w:val="24"/>
          <w:szCs w:val="24"/>
        </w:rPr>
        <w:t xml:space="preserve"> a treatment that involves educating and teaching parents to change their child’s problem behaviours using learning theories and behaviour modification (Encyclopaedia of Mental Disorders, 2017). </w:t>
      </w:r>
    </w:p>
    <w:p w:rsidR="00A945A4" w:rsidRDefault="00DB703F" w:rsidP="00825F2E">
      <w:pPr>
        <w:spacing w:line="360" w:lineRule="auto"/>
        <w:rPr>
          <w:rFonts w:ascii="Arial" w:hAnsi="Arial" w:cs="Arial"/>
          <w:sz w:val="24"/>
          <w:szCs w:val="24"/>
        </w:rPr>
      </w:pPr>
      <w:r>
        <w:rPr>
          <w:rFonts w:ascii="Arial" w:hAnsi="Arial" w:cs="Arial"/>
          <w:sz w:val="24"/>
          <w:szCs w:val="24"/>
        </w:rPr>
        <w:t xml:space="preserve">A review article by </w:t>
      </w:r>
      <w:proofErr w:type="spellStart"/>
      <w:r>
        <w:rPr>
          <w:rFonts w:ascii="Arial" w:hAnsi="Arial" w:cs="Arial"/>
          <w:sz w:val="24"/>
          <w:szCs w:val="24"/>
        </w:rPr>
        <w:t>Bretsan</w:t>
      </w:r>
      <w:proofErr w:type="spellEnd"/>
      <w:r>
        <w:rPr>
          <w:rFonts w:ascii="Arial" w:hAnsi="Arial" w:cs="Arial"/>
          <w:sz w:val="24"/>
          <w:szCs w:val="24"/>
        </w:rPr>
        <w:t xml:space="preserve"> and </w:t>
      </w:r>
      <w:proofErr w:type="spellStart"/>
      <w:r>
        <w:rPr>
          <w:rFonts w:ascii="Arial" w:hAnsi="Arial" w:cs="Arial"/>
          <w:sz w:val="24"/>
          <w:szCs w:val="24"/>
        </w:rPr>
        <w:t>Eyberg</w:t>
      </w:r>
      <w:proofErr w:type="spellEnd"/>
      <w:r>
        <w:rPr>
          <w:rFonts w:ascii="Arial" w:hAnsi="Arial" w:cs="Arial"/>
          <w:sz w:val="24"/>
          <w:szCs w:val="24"/>
        </w:rPr>
        <w:t xml:space="preserve"> (1998) evaluated 82 studies of psychosocial treatments for children with conduct issue, the Oregon </w:t>
      </w:r>
      <w:r w:rsidR="00001949">
        <w:rPr>
          <w:rFonts w:ascii="Arial" w:hAnsi="Arial" w:cs="Arial"/>
          <w:sz w:val="24"/>
          <w:szCs w:val="24"/>
        </w:rPr>
        <w:t>M</w:t>
      </w:r>
      <w:r>
        <w:rPr>
          <w:rFonts w:ascii="Arial" w:hAnsi="Arial" w:cs="Arial"/>
          <w:sz w:val="24"/>
          <w:szCs w:val="24"/>
        </w:rPr>
        <w:t xml:space="preserve">odel of </w:t>
      </w:r>
      <w:r w:rsidR="00001949">
        <w:rPr>
          <w:rFonts w:ascii="Arial" w:hAnsi="Arial" w:cs="Arial"/>
          <w:sz w:val="24"/>
          <w:szCs w:val="24"/>
        </w:rPr>
        <w:t>P</w:t>
      </w:r>
      <w:r>
        <w:rPr>
          <w:rFonts w:ascii="Arial" w:hAnsi="Arial" w:cs="Arial"/>
          <w:sz w:val="24"/>
          <w:szCs w:val="24"/>
        </w:rPr>
        <w:t xml:space="preserve">arent </w:t>
      </w:r>
      <w:r w:rsidR="00001949">
        <w:rPr>
          <w:rFonts w:ascii="Arial" w:hAnsi="Arial" w:cs="Arial"/>
          <w:sz w:val="24"/>
          <w:szCs w:val="24"/>
        </w:rPr>
        <w:t>M</w:t>
      </w:r>
      <w:r>
        <w:rPr>
          <w:rFonts w:ascii="Arial" w:hAnsi="Arial" w:cs="Arial"/>
          <w:sz w:val="24"/>
          <w:szCs w:val="24"/>
        </w:rPr>
        <w:t xml:space="preserve">anagement </w:t>
      </w:r>
      <w:r w:rsidR="00001949">
        <w:rPr>
          <w:rFonts w:ascii="Arial" w:hAnsi="Arial" w:cs="Arial"/>
          <w:sz w:val="24"/>
          <w:szCs w:val="24"/>
        </w:rPr>
        <w:t>T</w:t>
      </w:r>
      <w:r>
        <w:rPr>
          <w:rFonts w:ascii="Arial" w:hAnsi="Arial" w:cs="Arial"/>
          <w:sz w:val="24"/>
          <w:szCs w:val="24"/>
        </w:rPr>
        <w:t xml:space="preserve">raining was found to be well established. </w:t>
      </w:r>
      <w:r w:rsidR="002A1911">
        <w:rPr>
          <w:rFonts w:ascii="Arial" w:hAnsi="Arial" w:cs="Arial"/>
          <w:sz w:val="24"/>
          <w:szCs w:val="24"/>
        </w:rPr>
        <w:t xml:space="preserve">A randomised </w:t>
      </w:r>
      <w:r w:rsidR="00001949">
        <w:rPr>
          <w:rFonts w:ascii="Arial" w:hAnsi="Arial" w:cs="Arial"/>
          <w:sz w:val="24"/>
          <w:szCs w:val="24"/>
        </w:rPr>
        <w:t xml:space="preserve">controlled trial of the Oregon Model of Parent Management Training (OM-PMT) used a sample that </w:t>
      </w:r>
      <w:r w:rsidR="00001949">
        <w:rPr>
          <w:rFonts w:ascii="Arial" w:hAnsi="Arial" w:cs="Arial"/>
          <w:sz w:val="24"/>
          <w:szCs w:val="24"/>
        </w:rPr>
        <w:lastRenderedPageBreak/>
        <w:t xml:space="preserve">represented all health regions of Norway, the children had been referred to children’s services agencies for conduct issues. They examined the treatment effects of OM-PMT on key outcome measures and tested a path model where OM-PMT treatment predicted improved parenting skills that in turn predicted changes in child behaviour. </w:t>
      </w:r>
    </w:p>
    <w:p w:rsidR="00AB04C9" w:rsidRDefault="00001949" w:rsidP="00825F2E">
      <w:pPr>
        <w:spacing w:line="360" w:lineRule="auto"/>
        <w:rPr>
          <w:rFonts w:ascii="Arial" w:hAnsi="Arial" w:cs="Arial"/>
          <w:sz w:val="24"/>
          <w:szCs w:val="24"/>
        </w:rPr>
      </w:pPr>
      <w:r>
        <w:rPr>
          <w:rFonts w:ascii="Arial" w:hAnsi="Arial" w:cs="Arial"/>
          <w:sz w:val="24"/>
          <w:szCs w:val="24"/>
        </w:rPr>
        <w:t xml:space="preserve">The OM-PMT treatment is centred around Patterson et al social </w:t>
      </w:r>
      <w:r w:rsidR="00AB04C9">
        <w:rPr>
          <w:rFonts w:ascii="Arial" w:hAnsi="Arial" w:cs="Arial"/>
          <w:sz w:val="24"/>
          <w:szCs w:val="24"/>
        </w:rPr>
        <w:t xml:space="preserve">interaction learning model which says that a child’s behaviour is directly influenced by the parenting and that over time child and parent can </w:t>
      </w:r>
      <w:proofErr w:type="gramStart"/>
      <w:r w:rsidR="00AB04C9">
        <w:rPr>
          <w:rFonts w:ascii="Arial" w:hAnsi="Arial" w:cs="Arial"/>
          <w:sz w:val="24"/>
          <w:szCs w:val="24"/>
        </w:rPr>
        <w:t>enter into</w:t>
      </w:r>
      <w:proofErr w:type="gramEnd"/>
      <w:r w:rsidR="00AB04C9">
        <w:rPr>
          <w:rFonts w:ascii="Arial" w:hAnsi="Arial" w:cs="Arial"/>
          <w:sz w:val="24"/>
          <w:szCs w:val="24"/>
        </w:rPr>
        <w:t xml:space="preserve"> transactional patterns that can be overlearned. This can happen when a child is reinforced for disruptive behaviour for example, non-compliance is negatively reinforced and therefore likely to reoccur if leads to withdrawal of commands from the parent. An aim of OM-PMT is to stop damaging patterns of interaction that can lead to misconduct and to instil effective discipline, monitoring and problem solving. </w:t>
      </w:r>
    </w:p>
    <w:p w:rsidR="005259C4" w:rsidRDefault="00AE7A3D" w:rsidP="00825F2E">
      <w:pPr>
        <w:spacing w:line="360" w:lineRule="auto"/>
        <w:rPr>
          <w:rFonts w:ascii="Arial" w:hAnsi="Arial" w:cs="Arial"/>
          <w:sz w:val="24"/>
          <w:szCs w:val="24"/>
        </w:rPr>
      </w:pPr>
      <w:r>
        <w:rPr>
          <w:rFonts w:ascii="Arial" w:hAnsi="Arial" w:cs="Arial"/>
          <w:sz w:val="24"/>
          <w:szCs w:val="24"/>
        </w:rPr>
        <w:t xml:space="preserve">The main aim of the study was to evaluate the effectiveness of OM-PMT in a sample of Norwegian families treated in children’s services agencies. They looked at the effects of OM-PMT on a child’s externalising behaviour, social competence, parenting skills and treatment satisfaction. They also tested a path model that the effects of OM-PMT treatment were hypothesised to predict changes in parenting skills and in turn the child’s behaviour. </w:t>
      </w:r>
    </w:p>
    <w:p w:rsidR="00AE7A3D" w:rsidRDefault="00AE7A3D" w:rsidP="00825F2E">
      <w:pPr>
        <w:spacing w:line="360" w:lineRule="auto"/>
        <w:rPr>
          <w:rFonts w:ascii="Arial" w:hAnsi="Arial" w:cs="Arial"/>
          <w:sz w:val="24"/>
          <w:szCs w:val="24"/>
        </w:rPr>
      </w:pPr>
      <w:r>
        <w:rPr>
          <w:rFonts w:ascii="Arial" w:hAnsi="Arial" w:cs="Arial"/>
          <w:sz w:val="24"/>
          <w:szCs w:val="24"/>
        </w:rPr>
        <w:t>They found that OM-PMT is an effective treatment programme and results showed children whose parents had OM-PMT treatment had fewer parent-reported externalising issues and greater teacher-reported social competence. It was also revealed that parents given OM-PMT treatment showed better disciplinary skills at post treatment. Younger children whose parents were given OM-PMT treatment seemed to have a greater benefit as they rated lower on teacher-rated externalising and total problem scales during post treatment</w:t>
      </w:r>
      <w:r w:rsidR="00CE2A9B">
        <w:rPr>
          <w:rFonts w:ascii="Arial" w:hAnsi="Arial" w:cs="Arial"/>
          <w:sz w:val="24"/>
          <w:szCs w:val="24"/>
        </w:rPr>
        <w:t xml:space="preserve"> </w:t>
      </w:r>
      <w:bookmarkStart w:id="1" w:name="_Hlk499234038"/>
      <w:r w:rsidR="00CE2A9B">
        <w:rPr>
          <w:rFonts w:ascii="Arial" w:hAnsi="Arial" w:cs="Arial"/>
          <w:sz w:val="24"/>
          <w:szCs w:val="24"/>
        </w:rPr>
        <w:t xml:space="preserve">(Ogden &amp; </w:t>
      </w:r>
      <w:proofErr w:type="spellStart"/>
      <w:r w:rsidR="00CE2A9B">
        <w:rPr>
          <w:rFonts w:ascii="Arial" w:hAnsi="Arial" w:cs="Arial"/>
          <w:sz w:val="24"/>
          <w:szCs w:val="24"/>
        </w:rPr>
        <w:t>Amlund</w:t>
      </w:r>
      <w:proofErr w:type="spellEnd"/>
      <w:r w:rsidR="00CE2A9B">
        <w:rPr>
          <w:rFonts w:ascii="Arial" w:hAnsi="Arial" w:cs="Arial"/>
          <w:sz w:val="24"/>
          <w:szCs w:val="24"/>
        </w:rPr>
        <w:t xml:space="preserve"> Hagen, 2008).</w:t>
      </w:r>
      <w:bookmarkEnd w:id="1"/>
    </w:p>
    <w:p w:rsidR="0024652E" w:rsidRDefault="00DB13F7" w:rsidP="00825F2E">
      <w:pPr>
        <w:spacing w:line="360" w:lineRule="auto"/>
        <w:rPr>
          <w:rFonts w:ascii="Arial" w:hAnsi="Arial" w:cs="Arial"/>
          <w:sz w:val="24"/>
          <w:szCs w:val="24"/>
        </w:rPr>
      </w:pPr>
      <w:r>
        <w:rPr>
          <w:rFonts w:ascii="Arial" w:hAnsi="Arial" w:cs="Arial"/>
          <w:sz w:val="24"/>
          <w:szCs w:val="24"/>
        </w:rPr>
        <w:t>Another study sought to investigate whether the main therapeutic effects of PMT on a child’s disruptive behaviour can vary under conditions that approximate real world child mental health services. To address the question a systematic review and meta-analysis</w:t>
      </w:r>
      <w:r w:rsidR="00670F55">
        <w:rPr>
          <w:rFonts w:ascii="Arial" w:hAnsi="Arial" w:cs="Arial"/>
          <w:sz w:val="24"/>
          <w:szCs w:val="24"/>
        </w:rPr>
        <w:t xml:space="preserve"> of randomised controlled trials were carried out using four practice criteria from Weisz et al. (1995) framework. A total of 178 studies were looked at, of which 55 </w:t>
      </w:r>
      <w:proofErr w:type="gramStart"/>
      <w:r w:rsidR="00670F55">
        <w:rPr>
          <w:rFonts w:ascii="Arial" w:hAnsi="Arial" w:cs="Arial"/>
          <w:sz w:val="24"/>
          <w:szCs w:val="24"/>
        </w:rPr>
        <w:t>were seen as</w:t>
      </w:r>
      <w:proofErr w:type="gramEnd"/>
      <w:r w:rsidR="00670F55">
        <w:rPr>
          <w:rFonts w:ascii="Arial" w:hAnsi="Arial" w:cs="Arial"/>
          <w:sz w:val="24"/>
          <w:szCs w:val="24"/>
        </w:rPr>
        <w:t xml:space="preserve"> identifying a relevant population and intervention. They found that PMT was associated with greater improvements in a child’s disruptive behaviour, </w:t>
      </w:r>
      <w:r w:rsidR="00670F55">
        <w:rPr>
          <w:rFonts w:ascii="Arial" w:hAnsi="Arial" w:cs="Arial"/>
          <w:sz w:val="24"/>
          <w:szCs w:val="24"/>
        </w:rPr>
        <w:lastRenderedPageBreak/>
        <w:t>however the analysis showed no consistent relationship with the size of the effects and the degree to which the trials reflected real world practices (</w:t>
      </w:r>
      <w:r w:rsidR="009C384F">
        <w:rPr>
          <w:rFonts w:ascii="Arial" w:hAnsi="Arial" w:cs="Arial"/>
          <w:sz w:val="24"/>
          <w:szCs w:val="24"/>
        </w:rPr>
        <w:t xml:space="preserve">Michelson, Davenport, </w:t>
      </w:r>
      <w:proofErr w:type="spellStart"/>
      <w:r w:rsidR="009C384F">
        <w:rPr>
          <w:rFonts w:ascii="Arial" w:hAnsi="Arial" w:cs="Arial"/>
          <w:sz w:val="24"/>
          <w:szCs w:val="24"/>
        </w:rPr>
        <w:t>Dretzke</w:t>
      </w:r>
      <w:proofErr w:type="spellEnd"/>
      <w:r w:rsidR="009C384F">
        <w:rPr>
          <w:rFonts w:ascii="Arial" w:hAnsi="Arial" w:cs="Arial"/>
          <w:sz w:val="24"/>
          <w:szCs w:val="24"/>
        </w:rPr>
        <w:t>, Barlow &amp; Day, 2013).</w:t>
      </w:r>
    </w:p>
    <w:p w:rsidR="00B414ED" w:rsidRDefault="006C7F7C" w:rsidP="00825F2E">
      <w:pPr>
        <w:spacing w:line="360" w:lineRule="auto"/>
        <w:rPr>
          <w:rFonts w:ascii="Arial" w:hAnsi="Arial" w:cs="Arial"/>
          <w:sz w:val="24"/>
          <w:szCs w:val="24"/>
        </w:rPr>
      </w:pPr>
      <w:r>
        <w:rPr>
          <w:rFonts w:ascii="Arial" w:hAnsi="Arial" w:cs="Arial"/>
          <w:sz w:val="24"/>
          <w:szCs w:val="24"/>
        </w:rPr>
        <w:t xml:space="preserve">Cognitive Behavioural Therapy (CBT) is a form of psychotherapy that has been extensively researched (Butler, Chapman, Forman &amp; Beck, 2006). It is a talking therapy to help manage your problems by changing how you think and behave. CBT is based </w:t>
      </w:r>
      <w:r w:rsidR="00383CFA">
        <w:rPr>
          <w:rFonts w:ascii="Arial" w:hAnsi="Arial" w:cs="Arial"/>
          <w:sz w:val="24"/>
          <w:szCs w:val="24"/>
        </w:rPr>
        <w:t xml:space="preserve">on the idea that thoughts, feelings and actions are all linked together and that negative thoughts can place you in a vicious cycle. Unlike some treatments, CBT deals with current issues rather than those from the past and changing your state of mind (NHS UK, 2006). </w:t>
      </w:r>
    </w:p>
    <w:p w:rsidR="00B414ED" w:rsidRDefault="00B414ED" w:rsidP="00825F2E">
      <w:pPr>
        <w:spacing w:line="360" w:lineRule="auto"/>
        <w:rPr>
          <w:rFonts w:ascii="Arial" w:hAnsi="Arial" w:cs="Arial"/>
          <w:sz w:val="24"/>
          <w:szCs w:val="24"/>
        </w:rPr>
      </w:pPr>
      <w:r>
        <w:rPr>
          <w:rFonts w:ascii="Arial" w:hAnsi="Arial" w:cs="Arial"/>
          <w:sz w:val="24"/>
          <w:szCs w:val="24"/>
        </w:rPr>
        <w:t>CBT sees conduct disorders as self-regulation problems. Empirical research ahs given evidence in support of the cognitive behavioural basis of conduct disorders (</w:t>
      </w:r>
      <w:r w:rsidRPr="00B414ED">
        <w:rPr>
          <w:rFonts w:ascii="Arial" w:hAnsi="Arial" w:cs="Arial"/>
          <w:sz w:val="24"/>
          <w:szCs w:val="24"/>
        </w:rPr>
        <w:t>Dodge</w:t>
      </w:r>
      <w:r w:rsidR="00792DE2">
        <w:rPr>
          <w:rFonts w:ascii="Arial" w:hAnsi="Arial" w:cs="Arial"/>
          <w:sz w:val="24"/>
          <w:szCs w:val="24"/>
        </w:rPr>
        <w:t xml:space="preserve"> &amp;</w:t>
      </w:r>
      <w:r w:rsidRPr="00B414ED">
        <w:rPr>
          <w:rFonts w:ascii="Arial" w:hAnsi="Arial" w:cs="Arial"/>
          <w:sz w:val="24"/>
          <w:szCs w:val="24"/>
        </w:rPr>
        <w:t xml:space="preserve"> </w:t>
      </w:r>
      <w:proofErr w:type="spellStart"/>
      <w:r w:rsidRPr="00B414ED">
        <w:rPr>
          <w:rFonts w:ascii="Arial" w:hAnsi="Arial" w:cs="Arial"/>
          <w:sz w:val="24"/>
          <w:szCs w:val="24"/>
        </w:rPr>
        <w:t>Coie</w:t>
      </w:r>
      <w:proofErr w:type="spellEnd"/>
      <w:r w:rsidRPr="00B414ED">
        <w:rPr>
          <w:rFonts w:ascii="Arial" w:hAnsi="Arial" w:cs="Arial"/>
          <w:sz w:val="24"/>
          <w:szCs w:val="24"/>
        </w:rPr>
        <w:t xml:space="preserve">, 1987; Elias </w:t>
      </w:r>
      <w:r w:rsidR="00792DE2">
        <w:rPr>
          <w:rFonts w:ascii="Arial" w:hAnsi="Arial" w:cs="Arial"/>
          <w:sz w:val="24"/>
          <w:szCs w:val="24"/>
        </w:rPr>
        <w:t xml:space="preserve">&amp; </w:t>
      </w:r>
      <w:r w:rsidRPr="00B414ED">
        <w:rPr>
          <w:rFonts w:ascii="Arial" w:hAnsi="Arial" w:cs="Arial"/>
          <w:sz w:val="24"/>
          <w:szCs w:val="24"/>
        </w:rPr>
        <w:t xml:space="preserve">Branden, 1988; Dodge, 1993; Kendall, 1993; </w:t>
      </w:r>
      <w:proofErr w:type="spellStart"/>
      <w:r w:rsidRPr="00B414ED">
        <w:rPr>
          <w:rFonts w:ascii="Arial" w:hAnsi="Arial" w:cs="Arial"/>
          <w:sz w:val="24"/>
          <w:szCs w:val="24"/>
        </w:rPr>
        <w:t>Lochman</w:t>
      </w:r>
      <w:proofErr w:type="spellEnd"/>
      <w:r w:rsidR="00792DE2">
        <w:rPr>
          <w:rFonts w:ascii="Arial" w:hAnsi="Arial" w:cs="Arial"/>
          <w:sz w:val="24"/>
          <w:szCs w:val="24"/>
        </w:rPr>
        <w:t xml:space="preserve"> &amp; </w:t>
      </w:r>
      <w:r w:rsidRPr="00B414ED">
        <w:rPr>
          <w:rFonts w:ascii="Arial" w:hAnsi="Arial" w:cs="Arial"/>
          <w:sz w:val="24"/>
          <w:szCs w:val="24"/>
        </w:rPr>
        <w:t xml:space="preserve">Dodge, 1994, 1998; Crick </w:t>
      </w:r>
      <w:r w:rsidR="00792DE2">
        <w:rPr>
          <w:rFonts w:ascii="Arial" w:hAnsi="Arial" w:cs="Arial"/>
          <w:sz w:val="24"/>
          <w:szCs w:val="24"/>
        </w:rPr>
        <w:t xml:space="preserve">&amp; </w:t>
      </w:r>
      <w:r w:rsidRPr="00B414ED">
        <w:rPr>
          <w:rFonts w:ascii="Arial" w:hAnsi="Arial" w:cs="Arial"/>
          <w:sz w:val="24"/>
          <w:szCs w:val="24"/>
        </w:rPr>
        <w:t>Dodge, 1996</w:t>
      </w:r>
      <w:r>
        <w:rPr>
          <w:rFonts w:ascii="Arial" w:hAnsi="Arial" w:cs="Arial"/>
          <w:sz w:val="24"/>
          <w:szCs w:val="24"/>
        </w:rPr>
        <w:t xml:space="preserve"> as cited in </w:t>
      </w:r>
      <w:proofErr w:type="spellStart"/>
      <w:r>
        <w:rPr>
          <w:rFonts w:ascii="Arial" w:hAnsi="Arial" w:cs="Arial"/>
          <w:sz w:val="24"/>
          <w:szCs w:val="24"/>
        </w:rPr>
        <w:t>Mpofu</w:t>
      </w:r>
      <w:proofErr w:type="spellEnd"/>
      <w:r>
        <w:rPr>
          <w:rFonts w:ascii="Arial" w:hAnsi="Arial" w:cs="Arial"/>
          <w:sz w:val="24"/>
          <w:szCs w:val="24"/>
        </w:rPr>
        <w:t xml:space="preserve"> &amp; Crystal, 2001). </w:t>
      </w:r>
      <w:r w:rsidR="00792DE2">
        <w:rPr>
          <w:rFonts w:ascii="Arial" w:hAnsi="Arial" w:cs="Arial"/>
          <w:sz w:val="24"/>
          <w:szCs w:val="24"/>
        </w:rPr>
        <w:t xml:space="preserve">To begin with, children with aggression have been found to have significant information processing deficits when compared to non-aggressive children </w:t>
      </w:r>
      <w:r w:rsidR="00792DE2" w:rsidRPr="00792DE2">
        <w:rPr>
          <w:rFonts w:ascii="Arial" w:hAnsi="Arial" w:cs="Arial"/>
          <w:sz w:val="24"/>
          <w:szCs w:val="24"/>
        </w:rPr>
        <w:t xml:space="preserve">(Dodge </w:t>
      </w:r>
      <w:r w:rsidR="00792DE2">
        <w:rPr>
          <w:rFonts w:ascii="Arial" w:hAnsi="Arial" w:cs="Arial"/>
          <w:sz w:val="24"/>
          <w:szCs w:val="24"/>
        </w:rPr>
        <w:t xml:space="preserve">&amp; </w:t>
      </w:r>
      <w:proofErr w:type="spellStart"/>
      <w:r w:rsidR="00792DE2" w:rsidRPr="00792DE2">
        <w:rPr>
          <w:rFonts w:ascii="Arial" w:hAnsi="Arial" w:cs="Arial"/>
          <w:sz w:val="24"/>
          <w:szCs w:val="24"/>
        </w:rPr>
        <w:t>Coie</w:t>
      </w:r>
      <w:proofErr w:type="spellEnd"/>
      <w:r w:rsidR="00792DE2" w:rsidRPr="00792DE2">
        <w:rPr>
          <w:rFonts w:ascii="Arial" w:hAnsi="Arial" w:cs="Arial"/>
          <w:sz w:val="24"/>
          <w:szCs w:val="24"/>
        </w:rPr>
        <w:t xml:space="preserve">, 1987; Kendall et al., 1998, </w:t>
      </w:r>
      <w:proofErr w:type="spellStart"/>
      <w:r w:rsidR="00792DE2" w:rsidRPr="00792DE2">
        <w:rPr>
          <w:rFonts w:ascii="Arial" w:hAnsi="Arial" w:cs="Arial"/>
          <w:sz w:val="24"/>
          <w:szCs w:val="24"/>
        </w:rPr>
        <w:t>Lochman</w:t>
      </w:r>
      <w:proofErr w:type="spellEnd"/>
      <w:r w:rsidR="00792DE2" w:rsidRPr="00792DE2">
        <w:rPr>
          <w:rFonts w:ascii="Arial" w:hAnsi="Arial" w:cs="Arial"/>
          <w:sz w:val="24"/>
          <w:szCs w:val="24"/>
        </w:rPr>
        <w:t xml:space="preserve"> </w:t>
      </w:r>
      <w:r w:rsidR="00792DE2">
        <w:rPr>
          <w:rFonts w:ascii="Arial" w:hAnsi="Arial" w:cs="Arial"/>
          <w:sz w:val="24"/>
          <w:szCs w:val="24"/>
        </w:rPr>
        <w:t xml:space="preserve">&amp; </w:t>
      </w:r>
      <w:r w:rsidR="00792DE2" w:rsidRPr="00792DE2">
        <w:rPr>
          <w:rFonts w:ascii="Arial" w:hAnsi="Arial" w:cs="Arial"/>
          <w:sz w:val="24"/>
          <w:szCs w:val="24"/>
        </w:rPr>
        <w:t>Dodge, 1998</w:t>
      </w:r>
      <w:r w:rsidR="00792DE2">
        <w:rPr>
          <w:rFonts w:ascii="Arial" w:hAnsi="Arial" w:cs="Arial"/>
          <w:sz w:val="24"/>
          <w:szCs w:val="24"/>
        </w:rPr>
        <w:t xml:space="preserve"> as cited in </w:t>
      </w:r>
      <w:proofErr w:type="spellStart"/>
      <w:r w:rsidR="00792DE2">
        <w:rPr>
          <w:rFonts w:ascii="Arial" w:hAnsi="Arial" w:cs="Arial"/>
          <w:sz w:val="24"/>
          <w:szCs w:val="24"/>
        </w:rPr>
        <w:t>Mpofu</w:t>
      </w:r>
      <w:proofErr w:type="spellEnd"/>
      <w:r w:rsidR="00792DE2">
        <w:rPr>
          <w:rFonts w:ascii="Arial" w:hAnsi="Arial" w:cs="Arial"/>
          <w:sz w:val="24"/>
          <w:szCs w:val="24"/>
        </w:rPr>
        <w:t xml:space="preserve"> &amp; Crystal, 2001). </w:t>
      </w:r>
      <w:r w:rsidR="00E065F3">
        <w:rPr>
          <w:rFonts w:ascii="Arial" w:hAnsi="Arial" w:cs="Arial"/>
          <w:sz w:val="24"/>
          <w:szCs w:val="24"/>
        </w:rPr>
        <w:t>CBT for the treatment of conduct disorders in children might not have been designed</w:t>
      </w:r>
      <w:r w:rsidR="00DD70F6">
        <w:rPr>
          <w:rFonts w:ascii="Arial" w:hAnsi="Arial" w:cs="Arial"/>
          <w:sz w:val="24"/>
          <w:szCs w:val="24"/>
        </w:rPr>
        <w:t xml:space="preserve"> developmentally appropriately. They may be more successful with adolescents rather then children. Adolescents can be more amenable to cognitive behavioural approaches due to being more developmentally mature compared to younger children. Younger children can be easily distracted, disengaged and have trouble organizing memories. There is research to support the appropriateness of cognitive behavioural approaches with adolescents rather than children. For example, a meta-analysis of 64 studies on the use of CBT with children and adolescents found that CBT was about twice as effective with children aged 11-13 years than with children ages 7-11 years. This may be explained by CBT assuming significant abilities in perspective taking and verbal</w:t>
      </w:r>
      <w:r w:rsidR="00B20AC8">
        <w:rPr>
          <w:rFonts w:ascii="Arial" w:hAnsi="Arial" w:cs="Arial"/>
          <w:sz w:val="24"/>
          <w:szCs w:val="24"/>
        </w:rPr>
        <w:t xml:space="preserve"> comprehension of which children may be less competent (</w:t>
      </w:r>
      <w:proofErr w:type="spellStart"/>
      <w:r w:rsidR="00B20AC8">
        <w:rPr>
          <w:rFonts w:ascii="Arial" w:hAnsi="Arial" w:cs="Arial"/>
          <w:sz w:val="24"/>
          <w:szCs w:val="24"/>
        </w:rPr>
        <w:t>Durlak</w:t>
      </w:r>
      <w:proofErr w:type="spellEnd"/>
      <w:r w:rsidR="00B20AC8">
        <w:rPr>
          <w:rFonts w:ascii="Arial" w:hAnsi="Arial" w:cs="Arial"/>
          <w:sz w:val="24"/>
          <w:szCs w:val="24"/>
        </w:rPr>
        <w:t xml:space="preserve"> et al, 1991 as cited in </w:t>
      </w:r>
      <w:proofErr w:type="spellStart"/>
      <w:r w:rsidR="00B20AC8">
        <w:rPr>
          <w:rFonts w:ascii="Arial" w:hAnsi="Arial" w:cs="Arial"/>
          <w:sz w:val="24"/>
          <w:szCs w:val="24"/>
        </w:rPr>
        <w:t>Mpofu</w:t>
      </w:r>
      <w:proofErr w:type="spellEnd"/>
      <w:r w:rsidR="00B20AC8">
        <w:rPr>
          <w:rFonts w:ascii="Arial" w:hAnsi="Arial" w:cs="Arial"/>
          <w:sz w:val="24"/>
          <w:szCs w:val="24"/>
        </w:rPr>
        <w:t xml:space="preserve"> &amp; Crystal, 2001). </w:t>
      </w:r>
    </w:p>
    <w:p w:rsidR="00B20AC8" w:rsidRDefault="00B20AC8" w:rsidP="00825F2E">
      <w:pPr>
        <w:spacing w:line="360" w:lineRule="auto"/>
        <w:rPr>
          <w:rFonts w:ascii="Arial" w:hAnsi="Arial" w:cs="Arial"/>
          <w:sz w:val="24"/>
          <w:szCs w:val="24"/>
        </w:rPr>
      </w:pPr>
      <w:r>
        <w:rPr>
          <w:rFonts w:ascii="Arial" w:hAnsi="Arial" w:cs="Arial"/>
          <w:sz w:val="24"/>
          <w:szCs w:val="24"/>
        </w:rPr>
        <w:t xml:space="preserve">Child versions of CBT take into consideration developmentally related cognitive limitations and show that they are possible. For example, learning prosocial behaviours like how to make friends, may be less demanding to children cognitively </w:t>
      </w:r>
      <w:r>
        <w:rPr>
          <w:rFonts w:ascii="Arial" w:hAnsi="Arial" w:cs="Arial"/>
          <w:sz w:val="24"/>
          <w:szCs w:val="24"/>
        </w:rPr>
        <w:lastRenderedPageBreak/>
        <w:t>and therefore more effective in reducing disruptive behaviours (</w:t>
      </w:r>
      <w:proofErr w:type="spellStart"/>
      <w:r>
        <w:rPr>
          <w:rFonts w:ascii="Arial" w:hAnsi="Arial" w:cs="Arial"/>
          <w:sz w:val="24"/>
          <w:szCs w:val="24"/>
        </w:rPr>
        <w:t>Lochman</w:t>
      </w:r>
      <w:proofErr w:type="spellEnd"/>
      <w:r>
        <w:rPr>
          <w:rFonts w:ascii="Arial" w:hAnsi="Arial" w:cs="Arial"/>
          <w:sz w:val="24"/>
          <w:szCs w:val="24"/>
        </w:rPr>
        <w:t xml:space="preserve"> et al., 1993; Wentzel &amp; </w:t>
      </w:r>
      <w:proofErr w:type="spellStart"/>
      <w:r>
        <w:rPr>
          <w:rFonts w:ascii="Arial" w:hAnsi="Arial" w:cs="Arial"/>
          <w:sz w:val="24"/>
          <w:szCs w:val="24"/>
        </w:rPr>
        <w:t>Erdley</w:t>
      </w:r>
      <w:proofErr w:type="spellEnd"/>
      <w:r>
        <w:rPr>
          <w:rFonts w:ascii="Arial" w:hAnsi="Arial" w:cs="Arial"/>
          <w:sz w:val="24"/>
          <w:szCs w:val="24"/>
        </w:rPr>
        <w:t xml:space="preserve">, 1993 as cited in </w:t>
      </w:r>
      <w:proofErr w:type="spellStart"/>
      <w:r>
        <w:rPr>
          <w:rFonts w:ascii="Arial" w:hAnsi="Arial" w:cs="Arial"/>
          <w:sz w:val="24"/>
          <w:szCs w:val="24"/>
        </w:rPr>
        <w:t>Mpofu</w:t>
      </w:r>
      <w:proofErr w:type="spellEnd"/>
      <w:r>
        <w:rPr>
          <w:rFonts w:ascii="Arial" w:hAnsi="Arial" w:cs="Arial"/>
          <w:sz w:val="24"/>
          <w:szCs w:val="24"/>
        </w:rPr>
        <w:t xml:space="preserve"> &amp; Crystal, 2001). </w:t>
      </w:r>
      <w:r w:rsidR="00B77817">
        <w:rPr>
          <w:rFonts w:ascii="Arial" w:hAnsi="Arial" w:cs="Arial"/>
          <w:sz w:val="24"/>
          <w:szCs w:val="24"/>
        </w:rPr>
        <w:t>Child version CBT programmes could focus on specific behaviours that are associated with prosocial behaviours such as ‘wait your turn’, ‘speak to rather than push in’, ‘offer help to others who may need it’, learning these social skills can be less-taxing of a child’s memories (</w:t>
      </w:r>
      <w:proofErr w:type="spellStart"/>
      <w:r w:rsidR="00B77817">
        <w:rPr>
          <w:rFonts w:ascii="Arial" w:hAnsi="Arial" w:cs="Arial"/>
          <w:sz w:val="24"/>
          <w:szCs w:val="24"/>
        </w:rPr>
        <w:t>Mpofu</w:t>
      </w:r>
      <w:proofErr w:type="spellEnd"/>
      <w:r w:rsidR="00B77817">
        <w:rPr>
          <w:rFonts w:ascii="Arial" w:hAnsi="Arial" w:cs="Arial"/>
          <w:sz w:val="24"/>
          <w:szCs w:val="24"/>
        </w:rPr>
        <w:t xml:space="preserve"> &amp; Crystal, 2001).</w:t>
      </w:r>
    </w:p>
    <w:p w:rsidR="001B4222" w:rsidRDefault="001B4222" w:rsidP="00825F2E">
      <w:pPr>
        <w:spacing w:line="360" w:lineRule="auto"/>
        <w:rPr>
          <w:rFonts w:ascii="Arial" w:hAnsi="Arial" w:cs="Arial"/>
          <w:sz w:val="24"/>
          <w:szCs w:val="24"/>
        </w:rPr>
      </w:pPr>
      <w:r>
        <w:rPr>
          <w:rFonts w:ascii="Arial" w:hAnsi="Arial" w:cs="Arial"/>
          <w:sz w:val="24"/>
          <w:szCs w:val="24"/>
        </w:rPr>
        <w:t xml:space="preserve">In </w:t>
      </w:r>
      <w:r w:rsidR="00B77817">
        <w:rPr>
          <w:rFonts w:ascii="Arial" w:hAnsi="Arial" w:cs="Arial"/>
          <w:sz w:val="24"/>
          <w:szCs w:val="24"/>
        </w:rPr>
        <w:t xml:space="preserve">a </w:t>
      </w:r>
      <w:r>
        <w:rPr>
          <w:rFonts w:ascii="Arial" w:hAnsi="Arial" w:cs="Arial"/>
          <w:sz w:val="24"/>
          <w:szCs w:val="24"/>
        </w:rPr>
        <w:t xml:space="preserve">study carried out using 1210 pupils across 19 schools aged 13-14 years of age, of the 19 schools 11 were given two, </w:t>
      </w:r>
      <w:proofErr w:type="gramStart"/>
      <w:r>
        <w:rPr>
          <w:rFonts w:ascii="Arial" w:hAnsi="Arial" w:cs="Arial"/>
          <w:sz w:val="24"/>
          <w:szCs w:val="24"/>
        </w:rPr>
        <w:t>90 minute</w:t>
      </w:r>
      <w:proofErr w:type="gramEnd"/>
      <w:r>
        <w:rPr>
          <w:rFonts w:ascii="Arial" w:hAnsi="Arial" w:cs="Arial"/>
          <w:sz w:val="24"/>
          <w:szCs w:val="24"/>
        </w:rPr>
        <w:t xml:space="preserve"> CBT group sessions with a trained member </w:t>
      </w:r>
      <w:r w:rsidR="00A77BEE">
        <w:rPr>
          <w:rFonts w:ascii="Arial" w:hAnsi="Arial" w:cs="Arial"/>
          <w:sz w:val="24"/>
          <w:szCs w:val="24"/>
        </w:rPr>
        <w:t xml:space="preserve">of staff and 8 had no interventions. Conduct disorder symptoms were assessed using the subscale of the Strength and Difficulties Questionnaire. The trial found that the risk of severe conduct disorder symptoms reduced by 21%, this shows that a personality targeted CBT intervention carried out by teachers or trained school-based professionals can reduce conduct disorder symptoms in high risk children (Evidence-based Mental Health, 2014). </w:t>
      </w:r>
    </w:p>
    <w:p w:rsidR="006354DC" w:rsidRDefault="006354DC" w:rsidP="00825F2E">
      <w:pPr>
        <w:spacing w:line="360" w:lineRule="auto"/>
        <w:rPr>
          <w:rFonts w:ascii="Arial" w:hAnsi="Arial" w:cs="Arial"/>
          <w:sz w:val="24"/>
          <w:szCs w:val="24"/>
        </w:rPr>
      </w:pPr>
      <w:r>
        <w:rPr>
          <w:rFonts w:ascii="Arial" w:hAnsi="Arial" w:cs="Arial"/>
          <w:sz w:val="24"/>
          <w:szCs w:val="24"/>
        </w:rPr>
        <w:t xml:space="preserve">Children with persistent conduct issues are seen to have one of the highest treatment dropout rates than other diagnostic groups and some studies have reported a </w:t>
      </w:r>
      <w:r w:rsidR="00064147">
        <w:rPr>
          <w:rFonts w:ascii="Arial" w:hAnsi="Arial" w:cs="Arial"/>
          <w:sz w:val="24"/>
          <w:szCs w:val="24"/>
        </w:rPr>
        <w:t>dropout rate of between 28% and 75% within the Child and Adolescent Mental Health Services. A study of a randomised trial of three groups of treatments, including a modified CBT, where the aim was to compare treatment efficacy found that none of the children in the dropout group were rated as improved by the clinician. Whereas the 13 children in the non-dropout group were rated as improved or very much improved (</w:t>
      </w:r>
      <w:proofErr w:type="spellStart"/>
      <w:r w:rsidR="00064147">
        <w:rPr>
          <w:rFonts w:ascii="Arial" w:hAnsi="Arial" w:cs="Arial"/>
          <w:sz w:val="24"/>
          <w:szCs w:val="24"/>
        </w:rPr>
        <w:t>Luk</w:t>
      </w:r>
      <w:proofErr w:type="spellEnd"/>
      <w:r w:rsidR="00064147">
        <w:rPr>
          <w:rFonts w:ascii="Arial" w:hAnsi="Arial" w:cs="Arial"/>
          <w:sz w:val="24"/>
          <w:szCs w:val="24"/>
        </w:rPr>
        <w:t xml:space="preserve">, </w:t>
      </w:r>
      <w:proofErr w:type="spellStart"/>
      <w:r w:rsidR="00064147">
        <w:rPr>
          <w:rFonts w:ascii="Arial" w:hAnsi="Arial" w:cs="Arial"/>
          <w:sz w:val="24"/>
          <w:szCs w:val="24"/>
        </w:rPr>
        <w:t>Staiger</w:t>
      </w:r>
      <w:proofErr w:type="spellEnd"/>
      <w:r w:rsidR="00064147">
        <w:rPr>
          <w:rFonts w:ascii="Arial" w:hAnsi="Arial" w:cs="Arial"/>
          <w:sz w:val="24"/>
          <w:szCs w:val="24"/>
        </w:rPr>
        <w:t xml:space="preserve">, Mathai, Wong, </w:t>
      </w:r>
      <w:proofErr w:type="spellStart"/>
      <w:r w:rsidR="00064147">
        <w:rPr>
          <w:rFonts w:ascii="Arial" w:hAnsi="Arial" w:cs="Arial"/>
          <w:sz w:val="24"/>
          <w:szCs w:val="24"/>
        </w:rPr>
        <w:t>Birleson</w:t>
      </w:r>
      <w:proofErr w:type="spellEnd"/>
      <w:r w:rsidR="00064147">
        <w:rPr>
          <w:rFonts w:ascii="Arial" w:hAnsi="Arial" w:cs="Arial"/>
          <w:sz w:val="24"/>
          <w:szCs w:val="24"/>
        </w:rPr>
        <w:t xml:space="preserve"> &amp; Adler, 2001).  </w:t>
      </w:r>
    </w:p>
    <w:p w:rsidR="008A180D" w:rsidRDefault="0012105F" w:rsidP="00B77817">
      <w:pPr>
        <w:spacing w:line="360" w:lineRule="auto"/>
        <w:rPr>
          <w:rFonts w:ascii="Arial" w:hAnsi="Arial" w:cs="Arial"/>
          <w:sz w:val="24"/>
          <w:szCs w:val="24"/>
        </w:rPr>
      </w:pPr>
      <w:r>
        <w:rPr>
          <w:rFonts w:ascii="Arial" w:hAnsi="Arial" w:cs="Arial"/>
          <w:sz w:val="24"/>
          <w:szCs w:val="24"/>
        </w:rPr>
        <w:t xml:space="preserve">CD in children is associated with objective and subjective burdens to families, care providers and teachers and it has proved that it can be resistant to treatment with the current CBT methods which have been developed for use on adolescents rather than children. Having school psychologists involved in the treatment of children with CD could help design methods of treatment that will </w:t>
      </w:r>
      <w:proofErr w:type="gramStart"/>
      <w:r>
        <w:rPr>
          <w:rFonts w:ascii="Arial" w:hAnsi="Arial" w:cs="Arial"/>
          <w:sz w:val="24"/>
          <w:szCs w:val="24"/>
        </w:rPr>
        <w:t>take into account</w:t>
      </w:r>
      <w:proofErr w:type="gramEnd"/>
      <w:r>
        <w:rPr>
          <w:rFonts w:ascii="Arial" w:hAnsi="Arial" w:cs="Arial"/>
          <w:sz w:val="24"/>
          <w:szCs w:val="24"/>
        </w:rPr>
        <w:t xml:space="preserve"> the stage of development needs of the child, for example, less cognitively complex treatments. CBT treatments that train in prosocial skills with other children in a school setting appear to show some promise with CD</w:t>
      </w:r>
      <w:r w:rsidR="00B77817">
        <w:rPr>
          <w:rFonts w:ascii="Arial" w:hAnsi="Arial" w:cs="Arial"/>
          <w:sz w:val="24"/>
          <w:szCs w:val="24"/>
        </w:rPr>
        <w:t xml:space="preserve"> (</w:t>
      </w:r>
      <w:proofErr w:type="spellStart"/>
      <w:r w:rsidR="006354DC">
        <w:rPr>
          <w:rFonts w:ascii="Arial" w:hAnsi="Arial" w:cs="Arial"/>
          <w:sz w:val="24"/>
          <w:szCs w:val="24"/>
        </w:rPr>
        <w:t>Mpofu</w:t>
      </w:r>
      <w:proofErr w:type="spellEnd"/>
      <w:r w:rsidR="006354DC">
        <w:rPr>
          <w:rFonts w:ascii="Arial" w:hAnsi="Arial" w:cs="Arial"/>
          <w:sz w:val="24"/>
          <w:szCs w:val="24"/>
        </w:rPr>
        <w:t xml:space="preserve"> &amp; Crystal, 2001).</w:t>
      </w:r>
    </w:p>
    <w:p w:rsidR="0012105F" w:rsidRDefault="000B05A9" w:rsidP="00B77817">
      <w:pPr>
        <w:spacing w:line="360" w:lineRule="auto"/>
        <w:rPr>
          <w:rFonts w:ascii="Arial" w:hAnsi="Arial" w:cs="Arial"/>
          <w:sz w:val="24"/>
          <w:szCs w:val="24"/>
        </w:rPr>
      </w:pPr>
      <w:r>
        <w:rPr>
          <w:rFonts w:ascii="Arial" w:hAnsi="Arial" w:cs="Arial"/>
          <w:sz w:val="24"/>
          <w:szCs w:val="24"/>
        </w:rPr>
        <w:t xml:space="preserve">In conclusion, </w:t>
      </w:r>
      <w:r w:rsidR="00F652C9">
        <w:rPr>
          <w:rFonts w:ascii="Arial" w:hAnsi="Arial" w:cs="Arial"/>
          <w:sz w:val="24"/>
          <w:szCs w:val="24"/>
        </w:rPr>
        <w:t xml:space="preserve">for children with CD and ODD there are many effective treatments with one of the most effective being school based CBT and the OM-PMT as both the </w:t>
      </w:r>
      <w:r w:rsidR="00F652C9">
        <w:rPr>
          <w:rFonts w:ascii="Arial" w:hAnsi="Arial" w:cs="Arial"/>
          <w:sz w:val="24"/>
          <w:szCs w:val="24"/>
        </w:rPr>
        <w:lastRenderedPageBreak/>
        <w:t xml:space="preserve">results have shown. As with all treatments there are things that need further research, for example a more developmentally appropriate CBT for children that are younger and cannot cognitively comprehend complex tasks, are easily distracted and find sorting through memories difficult.  </w:t>
      </w:r>
    </w:p>
    <w:p w:rsidR="001E335E" w:rsidRDefault="001E335E" w:rsidP="001E335E">
      <w:pPr>
        <w:spacing w:line="360" w:lineRule="auto"/>
        <w:rPr>
          <w:rFonts w:ascii="Arial" w:hAnsi="Arial" w:cs="Arial"/>
          <w:sz w:val="24"/>
          <w:szCs w:val="24"/>
          <w:u w:val="single"/>
        </w:rPr>
      </w:pPr>
    </w:p>
    <w:p w:rsidR="001E335E" w:rsidRDefault="001E335E" w:rsidP="001E335E">
      <w:pPr>
        <w:spacing w:line="360" w:lineRule="auto"/>
        <w:rPr>
          <w:rFonts w:ascii="Arial" w:hAnsi="Arial" w:cs="Arial"/>
          <w:sz w:val="24"/>
          <w:szCs w:val="24"/>
          <w:u w:val="single"/>
        </w:rPr>
      </w:pPr>
    </w:p>
    <w:p w:rsidR="001E335E" w:rsidRDefault="001E335E" w:rsidP="001E335E">
      <w:pPr>
        <w:spacing w:line="360" w:lineRule="auto"/>
        <w:rPr>
          <w:rFonts w:ascii="Arial" w:hAnsi="Arial" w:cs="Arial"/>
          <w:sz w:val="24"/>
          <w:szCs w:val="24"/>
          <w:u w:val="single"/>
        </w:rPr>
      </w:pPr>
    </w:p>
    <w:p w:rsidR="001E335E" w:rsidRPr="001E335E" w:rsidRDefault="001E335E" w:rsidP="001E335E">
      <w:pPr>
        <w:spacing w:line="360" w:lineRule="auto"/>
        <w:rPr>
          <w:rFonts w:ascii="Arial" w:hAnsi="Arial" w:cs="Arial"/>
          <w:sz w:val="24"/>
          <w:szCs w:val="24"/>
          <w:u w:val="single"/>
        </w:rPr>
      </w:pPr>
      <w:r w:rsidRPr="001E335E">
        <w:rPr>
          <w:rFonts w:ascii="Arial" w:hAnsi="Arial" w:cs="Arial"/>
          <w:sz w:val="24"/>
          <w:szCs w:val="24"/>
          <w:u w:val="single"/>
        </w:rPr>
        <w:t xml:space="preserve">References </w:t>
      </w:r>
    </w:p>
    <w:p w:rsidR="001E335E" w:rsidRPr="001E335E" w:rsidRDefault="001E335E" w:rsidP="001E335E">
      <w:pPr>
        <w:spacing w:line="360" w:lineRule="auto"/>
        <w:rPr>
          <w:rFonts w:ascii="Arial" w:hAnsi="Arial" w:cs="Arial"/>
          <w:sz w:val="24"/>
          <w:szCs w:val="24"/>
        </w:rPr>
      </w:pPr>
      <w:r w:rsidRPr="001E335E">
        <w:rPr>
          <w:rFonts w:ascii="Arial" w:hAnsi="Arial" w:cs="Arial"/>
          <w:sz w:val="24"/>
          <w:szCs w:val="24"/>
        </w:rPr>
        <w:t xml:space="preserve">Baker, K. (2012). Conduct disorders in children and adolescents. </w:t>
      </w:r>
      <w:r w:rsidRPr="001E335E">
        <w:rPr>
          <w:rFonts w:ascii="Arial" w:hAnsi="Arial" w:cs="Arial"/>
          <w:i/>
          <w:sz w:val="24"/>
          <w:szCs w:val="24"/>
        </w:rPr>
        <w:t>Paediatrics and Child Health</w:t>
      </w:r>
      <w:r w:rsidRPr="001E335E">
        <w:rPr>
          <w:rFonts w:ascii="Arial" w:hAnsi="Arial" w:cs="Arial"/>
          <w:sz w:val="24"/>
          <w:szCs w:val="24"/>
        </w:rPr>
        <w:t>, 23(1), 24-29.</w:t>
      </w:r>
    </w:p>
    <w:p w:rsidR="001E335E" w:rsidRPr="001E335E" w:rsidRDefault="001E335E" w:rsidP="001E335E">
      <w:pPr>
        <w:spacing w:line="360" w:lineRule="auto"/>
        <w:rPr>
          <w:rFonts w:ascii="Arial" w:hAnsi="Arial" w:cs="Arial"/>
          <w:sz w:val="24"/>
          <w:szCs w:val="24"/>
          <w:lang w:val="en-US"/>
        </w:rPr>
      </w:pPr>
      <w:r w:rsidRPr="001E335E">
        <w:rPr>
          <w:rFonts w:ascii="Arial" w:hAnsi="Arial" w:cs="Arial"/>
          <w:sz w:val="24"/>
          <w:szCs w:val="24"/>
          <w:lang w:val="en-US"/>
        </w:rPr>
        <w:t xml:space="preserve">Brief, personality-targeted, teacher-delivered CBT interventions reduce depression, anxiety and conduct disorder symptoms in high-risk adolescents. (2014). </w:t>
      </w:r>
      <w:r w:rsidRPr="001E335E">
        <w:rPr>
          <w:rFonts w:ascii="Arial" w:hAnsi="Arial" w:cs="Arial"/>
          <w:i/>
          <w:iCs/>
          <w:sz w:val="24"/>
          <w:szCs w:val="24"/>
          <w:lang w:val="en-US"/>
        </w:rPr>
        <w:t>Evidence - Based Mental Health,</w:t>
      </w:r>
      <w:r w:rsidRPr="001E335E">
        <w:rPr>
          <w:rFonts w:ascii="Arial" w:hAnsi="Arial" w:cs="Arial"/>
          <w:sz w:val="24"/>
          <w:szCs w:val="24"/>
          <w:lang w:val="en-US"/>
        </w:rPr>
        <w:t xml:space="preserve"> </w:t>
      </w:r>
      <w:r w:rsidRPr="001E335E">
        <w:rPr>
          <w:rFonts w:ascii="Arial" w:hAnsi="Arial" w:cs="Arial"/>
          <w:i/>
          <w:iCs/>
          <w:sz w:val="24"/>
          <w:szCs w:val="24"/>
          <w:lang w:val="en-US"/>
        </w:rPr>
        <w:t>17</w:t>
      </w:r>
      <w:r w:rsidRPr="001E335E">
        <w:rPr>
          <w:rFonts w:ascii="Arial" w:hAnsi="Arial" w:cs="Arial"/>
          <w:sz w:val="24"/>
          <w:szCs w:val="24"/>
          <w:lang w:val="en-US"/>
        </w:rPr>
        <w:t>(1), 5.</w:t>
      </w:r>
    </w:p>
    <w:p w:rsidR="001E335E" w:rsidRPr="001E335E" w:rsidRDefault="001E335E" w:rsidP="001E335E">
      <w:pPr>
        <w:spacing w:line="360" w:lineRule="auto"/>
        <w:rPr>
          <w:rFonts w:ascii="Arial" w:hAnsi="Arial" w:cs="Arial"/>
          <w:sz w:val="24"/>
          <w:szCs w:val="24"/>
        </w:rPr>
      </w:pPr>
      <w:r w:rsidRPr="001E335E">
        <w:rPr>
          <w:rFonts w:ascii="Arial" w:hAnsi="Arial" w:cs="Arial"/>
          <w:sz w:val="24"/>
          <w:szCs w:val="24"/>
        </w:rPr>
        <w:t>Butler, A. C., Chapman, J. E., Forman, E. M., &amp; Beck, A. T. (2006). The empirical status of cognitive-</w:t>
      </w:r>
      <w:proofErr w:type="spellStart"/>
      <w:r w:rsidRPr="001E335E">
        <w:rPr>
          <w:rFonts w:ascii="Arial" w:hAnsi="Arial" w:cs="Arial"/>
          <w:sz w:val="24"/>
          <w:szCs w:val="24"/>
        </w:rPr>
        <w:t>behavioral</w:t>
      </w:r>
      <w:proofErr w:type="spellEnd"/>
      <w:r w:rsidRPr="001E335E">
        <w:rPr>
          <w:rFonts w:ascii="Arial" w:hAnsi="Arial" w:cs="Arial"/>
          <w:sz w:val="24"/>
          <w:szCs w:val="24"/>
        </w:rPr>
        <w:t xml:space="preserve"> therapy: a review of meta-analyses. </w:t>
      </w:r>
      <w:r w:rsidRPr="001E335E">
        <w:rPr>
          <w:rFonts w:ascii="Arial" w:hAnsi="Arial" w:cs="Arial"/>
          <w:i/>
          <w:iCs/>
          <w:sz w:val="24"/>
          <w:szCs w:val="24"/>
        </w:rPr>
        <w:t>Clinical psychology review</w:t>
      </w:r>
      <w:r w:rsidRPr="001E335E">
        <w:rPr>
          <w:rFonts w:ascii="Arial" w:hAnsi="Arial" w:cs="Arial"/>
          <w:sz w:val="24"/>
          <w:szCs w:val="24"/>
        </w:rPr>
        <w:t xml:space="preserve">, </w:t>
      </w:r>
      <w:r w:rsidRPr="001E335E">
        <w:rPr>
          <w:rFonts w:ascii="Arial" w:hAnsi="Arial" w:cs="Arial"/>
          <w:i/>
          <w:iCs/>
          <w:sz w:val="24"/>
          <w:szCs w:val="24"/>
        </w:rPr>
        <w:t>26</w:t>
      </w:r>
      <w:r w:rsidRPr="001E335E">
        <w:rPr>
          <w:rFonts w:ascii="Arial" w:hAnsi="Arial" w:cs="Arial"/>
          <w:sz w:val="24"/>
          <w:szCs w:val="24"/>
        </w:rPr>
        <w:t>(1), 17-31.</w:t>
      </w:r>
    </w:p>
    <w:p w:rsidR="001E335E" w:rsidRPr="001E335E" w:rsidRDefault="001E335E" w:rsidP="001E335E">
      <w:pPr>
        <w:spacing w:line="360" w:lineRule="auto"/>
        <w:rPr>
          <w:rFonts w:ascii="Arial" w:hAnsi="Arial" w:cs="Arial"/>
          <w:sz w:val="24"/>
          <w:szCs w:val="24"/>
          <w:lang w:val="en-US"/>
        </w:rPr>
      </w:pPr>
      <w:r w:rsidRPr="001E335E">
        <w:rPr>
          <w:rFonts w:ascii="Arial" w:hAnsi="Arial" w:cs="Arial"/>
          <w:iCs/>
          <w:sz w:val="24"/>
          <w:szCs w:val="24"/>
          <w:lang w:val="en"/>
        </w:rPr>
        <w:t xml:space="preserve">Cognitive </w:t>
      </w:r>
      <w:proofErr w:type="spellStart"/>
      <w:r w:rsidRPr="001E335E">
        <w:rPr>
          <w:rFonts w:ascii="Arial" w:hAnsi="Arial" w:cs="Arial"/>
          <w:iCs/>
          <w:sz w:val="24"/>
          <w:szCs w:val="24"/>
          <w:lang w:val="en"/>
        </w:rPr>
        <w:t>behavioural</w:t>
      </w:r>
      <w:proofErr w:type="spellEnd"/>
      <w:r w:rsidRPr="001E335E">
        <w:rPr>
          <w:rFonts w:ascii="Arial" w:hAnsi="Arial" w:cs="Arial"/>
          <w:iCs/>
          <w:sz w:val="24"/>
          <w:szCs w:val="24"/>
          <w:lang w:val="en"/>
        </w:rPr>
        <w:t xml:space="preserve"> therapy (CBT)</w:t>
      </w:r>
      <w:r w:rsidRPr="001E335E">
        <w:rPr>
          <w:rFonts w:ascii="Arial" w:hAnsi="Arial" w:cs="Arial"/>
          <w:sz w:val="24"/>
          <w:szCs w:val="24"/>
          <w:lang w:val="en"/>
        </w:rPr>
        <w:t xml:space="preserve">. (2016). </w:t>
      </w:r>
      <w:r w:rsidRPr="001E335E">
        <w:rPr>
          <w:rFonts w:ascii="Arial" w:hAnsi="Arial" w:cs="Arial"/>
          <w:i/>
          <w:iCs/>
          <w:sz w:val="24"/>
          <w:szCs w:val="24"/>
          <w:lang w:val="en"/>
        </w:rPr>
        <w:t>nhs.uk</w:t>
      </w:r>
      <w:r w:rsidRPr="001E335E">
        <w:rPr>
          <w:rFonts w:ascii="Arial" w:hAnsi="Arial" w:cs="Arial"/>
          <w:sz w:val="24"/>
          <w:szCs w:val="24"/>
          <w:lang w:val="en"/>
        </w:rPr>
        <w:t xml:space="preserve">. Retrieved 23 November 2017, from </w:t>
      </w:r>
      <w:hyperlink r:id="rId4" w:history="1">
        <w:r w:rsidRPr="001E335E">
          <w:rPr>
            <w:rStyle w:val="Hyperlink"/>
            <w:rFonts w:ascii="Arial" w:hAnsi="Arial" w:cs="Arial"/>
            <w:sz w:val="24"/>
            <w:szCs w:val="24"/>
            <w:lang w:val="en"/>
          </w:rPr>
          <w:t>https://www.nhs.uk/conditions/cognitive-behavioural-therapy-cbt/</w:t>
        </w:r>
      </w:hyperlink>
      <w:r w:rsidRPr="001E335E">
        <w:rPr>
          <w:rFonts w:ascii="Arial" w:hAnsi="Arial" w:cs="Arial"/>
          <w:sz w:val="24"/>
          <w:szCs w:val="24"/>
          <w:lang w:val="en"/>
        </w:rPr>
        <w:t xml:space="preserve"> </w:t>
      </w:r>
    </w:p>
    <w:p w:rsidR="001E335E" w:rsidRPr="001E335E" w:rsidRDefault="001E335E" w:rsidP="001E335E">
      <w:pPr>
        <w:spacing w:line="360" w:lineRule="auto"/>
        <w:rPr>
          <w:rFonts w:ascii="Arial" w:hAnsi="Arial" w:cs="Arial"/>
          <w:sz w:val="24"/>
          <w:szCs w:val="24"/>
        </w:rPr>
      </w:pPr>
      <w:r w:rsidRPr="001E335E">
        <w:rPr>
          <w:rFonts w:ascii="Arial" w:hAnsi="Arial" w:cs="Arial"/>
          <w:sz w:val="24"/>
          <w:szCs w:val="24"/>
        </w:rPr>
        <w:t xml:space="preserve">Frick, P. (2016). Current research on conduct disorder in children and adolescents. </w:t>
      </w:r>
      <w:r w:rsidRPr="001E335E">
        <w:rPr>
          <w:rFonts w:ascii="Arial" w:hAnsi="Arial" w:cs="Arial"/>
          <w:i/>
          <w:sz w:val="24"/>
          <w:szCs w:val="24"/>
        </w:rPr>
        <w:t>South African Journal of Psychology</w:t>
      </w:r>
      <w:r w:rsidRPr="001E335E">
        <w:rPr>
          <w:rFonts w:ascii="Arial" w:hAnsi="Arial" w:cs="Arial"/>
          <w:sz w:val="24"/>
          <w:szCs w:val="24"/>
        </w:rPr>
        <w:t>, 46(2), 160-174. DOI: 10.1177/0081246316628455</w:t>
      </w:r>
    </w:p>
    <w:p w:rsidR="001E335E" w:rsidRPr="001E335E" w:rsidRDefault="001E335E" w:rsidP="001E335E">
      <w:pPr>
        <w:spacing w:line="360" w:lineRule="auto"/>
        <w:rPr>
          <w:rFonts w:ascii="Arial" w:hAnsi="Arial" w:cs="Arial"/>
          <w:sz w:val="24"/>
          <w:szCs w:val="24"/>
        </w:rPr>
      </w:pPr>
      <w:proofErr w:type="spellStart"/>
      <w:r w:rsidRPr="001E335E">
        <w:rPr>
          <w:rFonts w:ascii="Arial" w:hAnsi="Arial" w:cs="Arial"/>
          <w:sz w:val="24"/>
          <w:szCs w:val="24"/>
        </w:rPr>
        <w:t>Kolko</w:t>
      </w:r>
      <w:proofErr w:type="spellEnd"/>
      <w:r w:rsidRPr="001E335E">
        <w:rPr>
          <w:rFonts w:ascii="Arial" w:hAnsi="Arial" w:cs="Arial"/>
          <w:sz w:val="24"/>
          <w:szCs w:val="24"/>
        </w:rPr>
        <w:t xml:space="preserve">, D.J. (2008). Clinically Referred ODD Children with or without CD and Healthy Controls: Comparisons Across Contextual Domains. </w:t>
      </w:r>
      <w:r w:rsidRPr="001E335E">
        <w:rPr>
          <w:rFonts w:ascii="Arial" w:hAnsi="Arial" w:cs="Arial"/>
          <w:i/>
          <w:sz w:val="24"/>
          <w:szCs w:val="24"/>
        </w:rPr>
        <w:t>Journal of Child &amp; Family Studies</w:t>
      </w:r>
      <w:r w:rsidRPr="001E335E">
        <w:rPr>
          <w:rFonts w:ascii="Arial" w:hAnsi="Arial" w:cs="Arial"/>
          <w:sz w:val="24"/>
          <w:szCs w:val="24"/>
        </w:rPr>
        <w:t>, 17(5), 714-735.</w:t>
      </w:r>
    </w:p>
    <w:p w:rsidR="001E335E" w:rsidRPr="001E335E" w:rsidRDefault="001E335E" w:rsidP="001E335E">
      <w:pPr>
        <w:spacing w:line="360" w:lineRule="auto"/>
        <w:rPr>
          <w:rFonts w:ascii="Arial" w:hAnsi="Arial" w:cs="Arial"/>
          <w:sz w:val="24"/>
          <w:szCs w:val="24"/>
          <w:lang w:val="en-US"/>
        </w:rPr>
      </w:pPr>
      <w:proofErr w:type="spellStart"/>
      <w:r w:rsidRPr="001E335E">
        <w:rPr>
          <w:rFonts w:ascii="Arial" w:hAnsi="Arial" w:cs="Arial"/>
          <w:sz w:val="24"/>
          <w:szCs w:val="24"/>
          <w:lang w:val="en-US"/>
        </w:rPr>
        <w:t>Luk</w:t>
      </w:r>
      <w:proofErr w:type="spellEnd"/>
      <w:r w:rsidRPr="001E335E">
        <w:rPr>
          <w:rFonts w:ascii="Arial" w:hAnsi="Arial" w:cs="Arial"/>
          <w:sz w:val="24"/>
          <w:szCs w:val="24"/>
          <w:lang w:val="en-US"/>
        </w:rPr>
        <w:t xml:space="preserve">, E., </w:t>
      </w:r>
      <w:proofErr w:type="spellStart"/>
      <w:r w:rsidRPr="001E335E">
        <w:rPr>
          <w:rFonts w:ascii="Arial" w:hAnsi="Arial" w:cs="Arial"/>
          <w:sz w:val="24"/>
          <w:szCs w:val="24"/>
          <w:lang w:val="en-US"/>
        </w:rPr>
        <w:t>Staiger</w:t>
      </w:r>
      <w:proofErr w:type="spellEnd"/>
      <w:r w:rsidRPr="001E335E">
        <w:rPr>
          <w:rFonts w:ascii="Arial" w:hAnsi="Arial" w:cs="Arial"/>
          <w:sz w:val="24"/>
          <w:szCs w:val="24"/>
          <w:lang w:val="en-US"/>
        </w:rPr>
        <w:t xml:space="preserve">, P., Mathai, J., Wong, L., </w:t>
      </w:r>
      <w:proofErr w:type="spellStart"/>
      <w:r w:rsidRPr="001E335E">
        <w:rPr>
          <w:rFonts w:ascii="Arial" w:hAnsi="Arial" w:cs="Arial"/>
          <w:sz w:val="24"/>
          <w:szCs w:val="24"/>
          <w:lang w:val="en-US"/>
        </w:rPr>
        <w:t>Birleson</w:t>
      </w:r>
      <w:proofErr w:type="spellEnd"/>
      <w:r w:rsidRPr="001E335E">
        <w:rPr>
          <w:rFonts w:ascii="Arial" w:hAnsi="Arial" w:cs="Arial"/>
          <w:sz w:val="24"/>
          <w:szCs w:val="24"/>
          <w:lang w:val="en-US"/>
        </w:rPr>
        <w:t xml:space="preserve">, P., &amp; Adler, R. (2001). Children with persistent conduct problems who dropout of treatment. </w:t>
      </w:r>
      <w:r w:rsidRPr="001E335E">
        <w:rPr>
          <w:rFonts w:ascii="Arial" w:hAnsi="Arial" w:cs="Arial"/>
          <w:i/>
          <w:iCs/>
          <w:sz w:val="24"/>
          <w:szCs w:val="24"/>
          <w:lang w:val="en-US"/>
        </w:rPr>
        <w:t>European Child &amp; Adolescent Psychiatry,</w:t>
      </w:r>
      <w:r w:rsidRPr="001E335E">
        <w:rPr>
          <w:rFonts w:ascii="Arial" w:hAnsi="Arial" w:cs="Arial"/>
          <w:sz w:val="24"/>
          <w:szCs w:val="24"/>
          <w:lang w:val="en-US"/>
        </w:rPr>
        <w:t xml:space="preserve"> </w:t>
      </w:r>
      <w:r w:rsidRPr="001E335E">
        <w:rPr>
          <w:rFonts w:ascii="Arial" w:hAnsi="Arial" w:cs="Arial"/>
          <w:i/>
          <w:iCs/>
          <w:sz w:val="24"/>
          <w:szCs w:val="24"/>
          <w:lang w:val="en-US"/>
        </w:rPr>
        <w:t>10</w:t>
      </w:r>
      <w:r w:rsidRPr="001E335E">
        <w:rPr>
          <w:rFonts w:ascii="Arial" w:hAnsi="Arial" w:cs="Arial"/>
          <w:sz w:val="24"/>
          <w:szCs w:val="24"/>
          <w:lang w:val="en-US"/>
        </w:rPr>
        <w:t>(1), 28-36.</w:t>
      </w:r>
    </w:p>
    <w:p w:rsidR="001E335E" w:rsidRPr="001E335E" w:rsidRDefault="001E335E" w:rsidP="001E335E">
      <w:pPr>
        <w:spacing w:line="360" w:lineRule="auto"/>
        <w:rPr>
          <w:rFonts w:ascii="Arial" w:hAnsi="Arial" w:cs="Arial"/>
          <w:sz w:val="24"/>
          <w:szCs w:val="24"/>
        </w:rPr>
      </w:pPr>
      <w:r w:rsidRPr="001E335E">
        <w:rPr>
          <w:rFonts w:ascii="Arial" w:hAnsi="Arial" w:cs="Arial"/>
          <w:sz w:val="24"/>
          <w:szCs w:val="24"/>
        </w:rPr>
        <w:lastRenderedPageBreak/>
        <w:t xml:space="preserve">Maughan, B., Rowe, R., Messer, J., Goodman, R., &amp; Meltzer, H. (2004). Conduct disorder and oppositional defiant disorder in a national sample: developmental epidemiology. </w:t>
      </w:r>
      <w:r w:rsidRPr="001E335E">
        <w:rPr>
          <w:rFonts w:ascii="Arial" w:hAnsi="Arial" w:cs="Arial"/>
          <w:i/>
          <w:iCs/>
          <w:sz w:val="24"/>
          <w:szCs w:val="24"/>
        </w:rPr>
        <w:t>Journal of child psychology and psychiatry</w:t>
      </w:r>
      <w:r w:rsidRPr="001E335E">
        <w:rPr>
          <w:rFonts w:ascii="Arial" w:hAnsi="Arial" w:cs="Arial"/>
          <w:sz w:val="24"/>
          <w:szCs w:val="24"/>
        </w:rPr>
        <w:t xml:space="preserve">, </w:t>
      </w:r>
      <w:r w:rsidRPr="001E335E">
        <w:rPr>
          <w:rFonts w:ascii="Arial" w:hAnsi="Arial" w:cs="Arial"/>
          <w:i/>
          <w:iCs/>
          <w:sz w:val="24"/>
          <w:szCs w:val="24"/>
        </w:rPr>
        <w:t>45</w:t>
      </w:r>
      <w:r w:rsidRPr="001E335E">
        <w:rPr>
          <w:rFonts w:ascii="Arial" w:hAnsi="Arial" w:cs="Arial"/>
          <w:sz w:val="24"/>
          <w:szCs w:val="24"/>
        </w:rPr>
        <w:t>(3), 609-621.</w:t>
      </w:r>
    </w:p>
    <w:p w:rsidR="001E335E" w:rsidRPr="001E335E" w:rsidRDefault="001E335E" w:rsidP="001E335E">
      <w:pPr>
        <w:spacing w:line="360" w:lineRule="auto"/>
        <w:rPr>
          <w:rFonts w:ascii="Arial" w:hAnsi="Arial" w:cs="Arial"/>
          <w:sz w:val="24"/>
          <w:szCs w:val="24"/>
          <w:lang w:val="en-US"/>
        </w:rPr>
      </w:pPr>
      <w:r w:rsidRPr="001E335E">
        <w:rPr>
          <w:rFonts w:ascii="Arial" w:hAnsi="Arial" w:cs="Arial"/>
          <w:sz w:val="24"/>
          <w:szCs w:val="24"/>
          <w:lang w:val="en-US"/>
        </w:rPr>
        <w:t xml:space="preserve">Michelson, D., Davenport, C., </w:t>
      </w:r>
      <w:proofErr w:type="spellStart"/>
      <w:r w:rsidRPr="001E335E">
        <w:rPr>
          <w:rFonts w:ascii="Arial" w:hAnsi="Arial" w:cs="Arial"/>
          <w:sz w:val="24"/>
          <w:szCs w:val="24"/>
          <w:lang w:val="en-US"/>
        </w:rPr>
        <w:t>Dretzke</w:t>
      </w:r>
      <w:proofErr w:type="spellEnd"/>
      <w:r w:rsidRPr="001E335E">
        <w:rPr>
          <w:rFonts w:ascii="Arial" w:hAnsi="Arial" w:cs="Arial"/>
          <w:sz w:val="24"/>
          <w:szCs w:val="24"/>
          <w:lang w:val="en-US"/>
        </w:rPr>
        <w:t xml:space="preserve">, J., Barlow, J. &amp; Day, C. (2013). Do Evidence-Based Interventions Work When Tested in the 'Real World?' A Systematic Review and Meta-analysis of Parent Management Training for the Treatment of Child Disruptive Behavior. </w:t>
      </w:r>
      <w:r w:rsidRPr="001E335E">
        <w:rPr>
          <w:rFonts w:ascii="Arial" w:hAnsi="Arial" w:cs="Arial"/>
          <w:i/>
          <w:iCs/>
          <w:sz w:val="24"/>
          <w:szCs w:val="24"/>
          <w:lang w:val="en-US"/>
        </w:rPr>
        <w:t>Clinical Child &amp; Family Psychology Review,</w:t>
      </w:r>
      <w:r w:rsidRPr="001E335E">
        <w:rPr>
          <w:rFonts w:ascii="Arial" w:hAnsi="Arial" w:cs="Arial"/>
          <w:sz w:val="24"/>
          <w:szCs w:val="24"/>
          <w:lang w:val="en-US"/>
        </w:rPr>
        <w:t xml:space="preserve"> </w:t>
      </w:r>
      <w:r w:rsidRPr="001E335E">
        <w:rPr>
          <w:rFonts w:ascii="Arial" w:hAnsi="Arial" w:cs="Arial"/>
          <w:i/>
          <w:iCs/>
          <w:sz w:val="24"/>
          <w:szCs w:val="24"/>
          <w:lang w:val="en-US"/>
        </w:rPr>
        <w:t>16</w:t>
      </w:r>
      <w:r w:rsidRPr="001E335E">
        <w:rPr>
          <w:rFonts w:ascii="Arial" w:hAnsi="Arial" w:cs="Arial"/>
          <w:sz w:val="24"/>
          <w:szCs w:val="24"/>
          <w:lang w:val="en-US"/>
        </w:rPr>
        <w:t>(1), 18-35.</w:t>
      </w:r>
    </w:p>
    <w:p w:rsidR="001E335E" w:rsidRPr="001E335E" w:rsidRDefault="001E335E" w:rsidP="001E335E">
      <w:pPr>
        <w:spacing w:line="360" w:lineRule="auto"/>
        <w:rPr>
          <w:rFonts w:ascii="Arial" w:hAnsi="Arial" w:cs="Arial"/>
          <w:sz w:val="24"/>
          <w:szCs w:val="24"/>
          <w:lang w:val="en-US"/>
        </w:rPr>
      </w:pPr>
      <w:proofErr w:type="spellStart"/>
      <w:r w:rsidRPr="001E335E">
        <w:rPr>
          <w:rFonts w:ascii="Arial" w:hAnsi="Arial" w:cs="Arial"/>
          <w:sz w:val="24"/>
          <w:szCs w:val="24"/>
          <w:lang w:val="en-US"/>
        </w:rPr>
        <w:t>Mpofu</w:t>
      </w:r>
      <w:proofErr w:type="spellEnd"/>
      <w:r w:rsidRPr="001E335E">
        <w:rPr>
          <w:rFonts w:ascii="Arial" w:hAnsi="Arial" w:cs="Arial"/>
          <w:sz w:val="24"/>
          <w:szCs w:val="24"/>
          <w:lang w:val="en-US"/>
        </w:rPr>
        <w:t xml:space="preserve">, E., &amp; Crystal, R. (2001). Conduct disorder in children: Challenges, and prospective cognitive </w:t>
      </w:r>
      <w:proofErr w:type="spellStart"/>
      <w:r w:rsidRPr="001E335E">
        <w:rPr>
          <w:rFonts w:ascii="Arial" w:hAnsi="Arial" w:cs="Arial"/>
          <w:sz w:val="24"/>
          <w:szCs w:val="24"/>
          <w:lang w:val="en-US"/>
        </w:rPr>
        <w:t>behavioural</w:t>
      </w:r>
      <w:proofErr w:type="spellEnd"/>
      <w:r w:rsidRPr="001E335E">
        <w:rPr>
          <w:rFonts w:ascii="Arial" w:hAnsi="Arial" w:cs="Arial"/>
          <w:sz w:val="24"/>
          <w:szCs w:val="24"/>
          <w:lang w:val="en-US"/>
        </w:rPr>
        <w:t xml:space="preserve"> treatments. </w:t>
      </w:r>
      <w:r w:rsidRPr="001E335E">
        <w:rPr>
          <w:rFonts w:ascii="Arial" w:hAnsi="Arial" w:cs="Arial"/>
          <w:i/>
          <w:iCs/>
          <w:sz w:val="24"/>
          <w:szCs w:val="24"/>
          <w:lang w:val="en-US"/>
        </w:rPr>
        <w:t>Counselling Psychology Quarterly,</w:t>
      </w:r>
      <w:r w:rsidRPr="001E335E">
        <w:rPr>
          <w:rFonts w:ascii="Arial" w:hAnsi="Arial" w:cs="Arial"/>
          <w:sz w:val="24"/>
          <w:szCs w:val="24"/>
          <w:lang w:val="en-US"/>
        </w:rPr>
        <w:t xml:space="preserve"> </w:t>
      </w:r>
      <w:r w:rsidRPr="001E335E">
        <w:rPr>
          <w:rFonts w:ascii="Arial" w:hAnsi="Arial" w:cs="Arial"/>
          <w:i/>
          <w:iCs/>
          <w:sz w:val="24"/>
          <w:szCs w:val="24"/>
          <w:lang w:val="en-US"/>
        </w:rPr>
        <w:t>14</w:t>
      </w:r>
      <w:r w:rsidRPr="001E335E">
        <w:rPr>
          <w:rFonts w:ascii="Arial" w:hAnsi="Arial" w:cs="Arial"/>
          <w:sz w:val="24"/>
          <w:szCs w:val="24"/>
          <w:lang w:val="en-US"/>
        </w:rPr>
        <w:t>(1), 21-32.</w:t>
      </w:r>
    </w:p>
    <w:p w:rsidR="001E335E" w:rsidRPr="001E335E" w:rsidRDefault="001E335E" w:rsidP="001E335E">
      <w:pPr>
        <w:spacing w:line="360" w:lineRule="auto"/>
        <w:rPr>
          <w:rFonts w:ascii="Arial" w:hAnsi="Arial" w:cs="Arial"/>
          <w:sz w:val="24"/>
          <w:szCs w:val="24"/>
          <w:lang w:val="en-US"/>
        </w:rPr>
      </w:pPr>
      <w:r w:rsidRPr="001E335E">
        <w:rPr>
          <w:rFonts w:ascii="Arial" w:hAnsi="Arial" w:cs="Arial"/>
          <w:sz w:val="24"/>
          <w:szCs w:val="24"/>
          <w:lang w:val="en-US"/>
        </w:rPr>
        <w:t xml:space="preserve">Ogden, T. &amp; </w:t>
      </w:r>
      <w:proofErr w:type="spellStart"/>
      <w:r w:rsidRPr="001E335E">
        <w:rPr>
          <w:rFonts w:ascii="Arial" w:hAnsi="Arial" w:cs="Arial"/>
          <w:sz w:val="24"/>
          <w:szCs w:val="24"/>
          <w:lang w:val="en-US"/>
        </w:rPr>
        <w:t>Amlund</w:t>
      </w:r>
      <w:proofErr w:type="spellEnd"/>
      <w:r w:rsidRPr="001E335E">
        <w:rPr>
          <w:rFonts w:ascii="Arial" w:hAnsi="Arial" w:cs="Arial"/>
          <w:sz w:val="24"/>
          <w:szCs w:val="24"/>
          <w:lang w:val="en-US"/>
        </w:rPr>
        <w:t xml:space="preserve"> Hagen, K. (2008). Treatment Effectiveness of Parent Management Training in Norway: A Randomized Controlled Trial of Children with Conduct Problems. </w:t>
      </w:r>
      <w:r w:rsidRPr="001E335E">
        <w:rPr>
          <w:rFonts w:ascii="Arial" w:hAnsi="Arial" w:cs="Arial"/>
          <w:i/>
          <w:iCs/>
          <w:sz w:val="24"/>
          <w:szCs w:val="24"/>
          <w:lang w:val="en-US"/>
        </w:rPr>
        <w:t>Journal of Consulting and Clinical Psychology,</w:t>
      </w:r>
      <w:r w:rsidRPr="001E335E">
        <w:rPr>
          <w:rFonts w:ascii="Arial" w:hAnsi="Arial" w:cs="Arial"/>
          <w:sz w:val="24"/>
          <w:szCs w:val="24"/>
          <w:lang w:val="en-US"/>
        </w:rPr>
        <w:t xml:space="preserve"> </w:t>
      </w:r>
      <w:r w:rsidRPr="001E335E">
        <w:rPr>
          <w:rFonts w:ascii="Arial" w:hAnsi="Arial" w:cs="Arial"/>
          <w:i/>
          <w:iCs/>
          <w:sz w:val="24"/>
          <w:szCs w:val="24"/>
          <w:lang w:val="en-US"/>
        </w:rPr>
        <w:t>76</w:t>
      </w:r>
      <w:r w:rsidRPr="001E335E">
        <w:rPr>
          <w:rFonts w:ascii="Arial" w:hAnsi="Arial" w:cs="Arial"/>
          <w:sz w:val="24"/>
          <w:szCs w:val="24"/>
          <w:lang w:val="en-US"/>
        </w:rPr>
        <w:t>(4), 607-621.</w:t>
      </w:r>
    </w:p>
    <w:p w:rsidR="001E335E" w:rsidRPr="001E335E" w:rsidRDefault="001E335E" w:rsidP="001E335E">
      <w:pPr>
        <w:spacing w:line="360" w:lineRule="auto"/>
        <w:rPr>
          <w:rFonts w:ascii="Arial" w:hAnsi="Arial" w:cs="Arial"/>
          <w:sz w:val="24"/>
          <w:szCs w:val="24"/>
          <w:lang w:val="en-US"/>
        </w:rPr>
      </w:pPr>
      <w:r w:rsidRPr="001E335E">
        <w:rPr>
          <w:rFonts w:ascii="Arial" w:hAnsi="Arial" w:cs="Arial"/>
          <w:iCs/>
          <w:sz w:val="24"/>
          <w:szCs w:val="24"/>
          <w:lang w:val="en"/>
        </w:rPr>
        <w:t>Parent management training - children, define, therapy, examples, people, used, skills, effect, theory</w:t>
      </w:r>
      <w:r w:rsidRPr="001E335E">
        <w:rPr>
          <w:rFonts w:ascii="Arial" w:hAnsi="Arial" w:cs="Arial"/>
          <w:sz w:val="24"/>
          <w:szCs w:val="24"/>
          <w:lang w:val="en"/>
        </w:rPr>
        <w:t xml:space="preserve">. (2017). </w:t>
      </w:r>
      <w:r w:rsidRPr="001E335E">
        <w:rPr>
          <w:rFonts w:ascii="Arial" w:hAnsi="Arial" w:cs="Arial"/>
          <w:i/>
          <w:iCs/>
          <w:sz w:val="24"/>
          <w:szCs w:val="24"/>
          <w:lang w:val="en"/>
        </w:rPr>
        <w:t>Minddisorders.com</w:t>
      </w:r>
      <w:r w:rsidRPr="001E335E">
        <w:rPr>
          <w:rFonts w:ascii="Arial" w:hAnsi="Arial" w:cs="Arial"/>
          <w:sz w:val="24"/>
          <w:szCs w:val="24"/>
          <w:lang w:val="en"/>
        </w:rPr>
        <w:t xml:space="preserve">. Retrieved 23 November 2017, from </w:t>
      </w:r>
      <w:hyperlink r:id="rId5" w:history="1">
        <w:r w:rsidRPr="001E335E">
          <w:rPr>
            <w:rStyle w:val="Hyperlink"/>
            <w:rFonts w:ascii="Arial" w:hAnsi="Arial" w:cs="Arial"/>
            <w:sz w:val="24"/>
            <w:szCs w:val="24"/>
            <w:lang w:val="en"/>
          </w:rPr>
          <w:t>http://www.minddisorders.com/Ob-Ps/Parent-management-training.html</w:t>
        </w:r>
      </w:hyperlink>
      <w:r w:rsidRPr="001E335E">
        <w:rPr>
          <w:rFonts w:ascii="Arial" w:hAnsi="Arial" w:cs="Arial"/>
          <w:sz w:val="24"/>
          <w:szCs w:val="24"/>
          <w:lang w:val="en"/>
        </w:rPr>
        <w:t xml:space="preserve"> </w:t>
      </w:r>
    </w:p>
    <w:p w:rsidR="001E335E" w:rsidRPr="001E335E" w:rsidRDefault="001E335E" w:rsidP="001E335E">
      <w:pPr>
        <w:spacing w:line="360" w:lineRule="auto"/>
        <w:rPr>
          <w:rFonts w:ascii="Arial" w:hAnsi="Arial" w:cs="Arial"/>
          <w:sz w:val="24"/>
          <w:szCs w:val="24"/>
        </w:rPr>
      </w:pPr>
      <w:r w:rsidRPr="001E335E">
        <w:rPr>
          <w:rFonts w:ascii="Arial" w:hAnsi="Arial" w:cs="Arial"/>
          <w:sz w:val="24"/>
          <w:szCs w:val="24"/>
        </w:rPr>
        <w:t xml:space="preserve">Steiner, H., &amp; </w:t>
      </w:r>
      <w:proofErr w:type="spellStart"/>
      <w:r w:rsidRPr="001E335E">
        <w:rPr>
          <w:rFonts w:ascii="Arial" w:hAnsi="Arial" w:cs="Arial"/>
          <w:sz w:val="24"/>
          <w:szCs w:val="24"/>
        </w:rPr>
        <w:t>Remsing</w:t>
      </w:r>
      <w:proofErr w:type="spellEnd"/>
      <w:r w:rsidRPr="001E335E">
        <w:rPr>
          <w:rFonts w:ascii="Arial" w:hAnsi="Arial" w:cs="Arial"/>
          <w:sz w:val="24"/>
          <w:szCs w:val="24"/>
        </w:rPr>
        <w:t xml:space="preserve">, L. (2007). Practice parameter for the assessment and treatment of children and adolescents with oppositional defiant disorder. </w:t>
      </w:r>
      <w:r w:rsidRPr="001E335E">
        <w:rPr>
          <w:rFonts w:ascii="Arial" w:hAnsi="Arial" w:cs="Arial"/>
          <w:i/>
          <w:sz w:val="24"/>
          <w:szCs w:val="24"/>
        </w:rPr>
        <w:t>Journal of the American Academy of Child Adolescent Psychiatry</w:t>
      </w:r>
      <w:r w:rsidRPr="001E335E">
        <w:rPr>
          <w:rFonts w:ascii="Arial" w:hAnsi="Arial" w:cs="Arial"/>
          <w:sz w:val="24"/>
          <w:szCs w:val="24"/>
        </w:rPr>
        <w:t>, 46(1), 126-141.</w:t>
      </w:r>
    </w:p>
    <w:p w:rsidR="001E335E" w:rsidRPr="001E335E" w:rsidRDefault="001E335E" w:rsidP="001E335E">
      <w:pPr>
        <w:spacing w:line="360" w:lineRule="auto"/>
        <w:rPr>
          <w:rFonts w:ascii="Arial" w:hAnsi="Arial" w:cs="Arial"/>
          <w:sz w:val="24"/>
          <w:szCs w:val="24"/>
        </w:rPr>
      </w:pPr>
      <w:proofErr w:type="spellStart"/>
      <w:r w:rsidRPr="001E335E">
        <w:rPr>
          <w:rFonts w:ascii="Arial" w:hAnsi="Arial" w:cs="Arial"/>
          <w:sz w:val="24"/>
          <w:szCs w:val="24"/>
        </w:rPr>
        <w:t>Viding</w:t>
      </w:r>
      <w:proofErr w:type="spellEnd"/>
      <w:r w:rsidRPr="001E335E">
        <w:rPr>
          <w:rFonts w:ascii="Arial" w:hAnsi="Arial" w:cs="Arial"/>
          <w:sz w:val="24"/>
          <w:szCs w:val="24"/>
        </w:rPr>
        <w:t>, E., Blair, R. J. R., Moffitt, T. E., &amp; Plomin, R. (2005). Evidence for substantial genetic risk for psychopathy in 7</w:t>
      </w:r>
      <w:r w:rsidRPr="001E335E">
        <w:rPr>
          <w:rFonts w:ascii="Cambria Math" w:hAnsi="Cambria Math" w:cs="Cambria Math"/>
          <w:sz w:val="24"/>
          <w:szCs w:val="24"/>
        </w:rPr>
        <w:t>‐</w:t>
      </w:r>
      <w:r w:rsidRPr="001E335E">
        <w:rPr>
          <w:rFonts w:ascii="Arial" w:hAnsi="Arial" w:cs="Arial"/>
          <w:sz w:val="24"/>
          <w:szCs w:val="24"/>
        </w:rPr>
        <w:t>year</w:t>
      </w:r>
      <w:r w:rsidRPr="001E335E">
        <w:rPr>
          <w:rFonts w:ascii="Cambria Math" w:hAnsi="Cambria Math" w:cs="Cambria Math"/>
          <w:sz w:val="24"/>
          <w:szCs w:val="24"/>
        </w:rPr>
        <w:t>‐</w:t>
      </w:r>
      <w:r w:rsidRPr="001E335E">
        <w:rPr>
          <w:rFonts w:ascii="Arial" w:hAnsi="Arial" w:cs="Arial"/>
          <w:sz w:val="24"/>
          <w:szCs w:val="24"/>
        </w:rPr>
        <w:t xml:space="preserve">olds. </w:t>
      </w:r>
      <w:r w:rsidRPr="001E335E">
        <w:rPr>
          <w:rFonts w:ascii="Arial" w:hAnsi="Arial" w:cs="Arial"/>
          <w:i/>
          <w:iCs/>
          <w:sz w:val="24"/>
          <w:szCs w:val="24"/>
        </w:rPr>
        <w:t>Journal of Child Psychology and Psychiatry</w:t>
      </w:r>
      <w:r w:rsidRPr="001E335E">
        <w:rPr>
          <w:rFonts w:ascii="Arial" w:hAnsi="Arial" w:cs="Arial"/>
          <w:sz w:val="24"/>
          <w:szCs w:val="24"/>
        </w:rPr>
        <w:t xml:space="preserve">, </w:t>
      </w:r>
      <w:r w:rsidRPr="001E335E">
        <w:rPr>
          <w:rFonts w:ascii="Arial" w:hAnsi="Arial" w:cs="Arial"/>
          <w:i/>
          <w:iCs/>
          <w:sz w:val="24"/>
          <w:szCs w:val="24"/>
        </w:rPr>
        <w:t>46</w:t>
      </w:r>
      <w:r w:rsidRPr="001E335E">
        <w:rPr>
          <w:rFonts w:ascii="Arial" w:hAnsi="Arial" w:cs="Arial"/>
          <w:sz w:val="24"/>
          <w:szCs w:val="24"/>
        </w:rPr>
        <w:t>(6), 592-597.</w:t>
      </w:r>
    </w:p>
    <w:p w:rsidR="001E335E" w:rsidRDefault="001E335E" w:rsidP="00B77817">
      <w:pPr>
        <w:spacing w:line="360" w:lineRule="auto"/>
        <w:rPr>
          <w:rFonts w:ascii="Arial" w:hAnsi="Arial" w:cs="Arial"/>
          <w:sz w:val="24"/>
          <w:szCs w:val="24"/>
        </w:rPr>
      </w:pPr>
    </w:p>
    <w:sectPr w:rsidR="001E33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F2E"/>
    <w:rsid w:val="00001949"/>
    <w:rsid w:val="00064147"/>
    <w:rsid w:val="00073B43"/>
    <w:rsid w:val="000B05A9"/>
    <w:rsid w:val="000C5A44"/>
    <w:rsid w:val="0012105F"/>
    <w:rsid w:val="00123815"/>
    <w:rsid w:val="00181B38"/>
    <w:rsid w:val="001B4222"/>
    <w:rsid w:val="001E335E"/>
    <w:rsid w:val="002068D8"/>
    <w:rsid w:val="002268C5"/>
    <w:rsid w:val="00237F87"/>
    <w:rsid w:val="0024652E"/>
    <w:rsid w:val="002A1911"/>
    <w:rsid w:val="00383CFA"/>
    <w:rsid w:val="003B1B0F"/>
    <w:rsid w:val="004819F5"/>
    <w:rsid w:val="0050393F"/>
    <w:rsid w:val="005259C4"/>
    <w:rsid w:val="00587442"/>
    <w:rsid w:val="00595587"/>
    <w:rsid w:val="005D370A"/>
    <w:rsid w:val="006354DC"/>
    <w:rsid w:val="00670F55"/>
    <w:rsid w:val="006C0D29"/>
    <w:rsid w:val="006C7F7C"/>
    <w:rsid w:val="007320F7"/>
    <w:rsid w:val="00792DE2"/>
    <w:rsid w:val="007D53F8"/>
    <w:rsid w:val="00825F2E"/>
    <w:rsid w:val="00872D27"/>
    <w:rsid w:val="0088606A"/>
    <w:rsid w:val="008A180D"/>
    <w:rsid w:val="008A4433"/>
    <w:rsid w:val="00954F1F"/>
    <w:rsid w:val="009A5BE3"/>
    <w:rsid w:val="009A7B4F"/>
    <w:rsid w:val="009C384F"/>
    <w:rsid w:val="009C53F5"/>
    <w:rsid w:val="00A61153"/>
    <w:rsid w:val="00A77BEE"/>
    <w:rsid w:val="00A945A4"/>
    <w:rsid w:val="00AB04C9"/>
    <w:rsid w:val="00AB5421"/>
    <w:rsid w:val="00AE7A3D"/>
    <w:rsid w:val="00B1030D"/>
    <w:rsid w:val="00B2073D"/>
    <w:rsid w:val="00B20AC8"/>
    <w:rsid w:val="00B414ED"/>
    <w:rsid w:val="00B5427F"/>
    <w:rsid w:val="00B574A1"/>
    <w:rsid w:val="00B65C8F"/>
    <w:rsid w:val="00B77817"/>
    <w:rsid w:val="00C97EC1"/>
    <w:rsid w:val="00CD144A"/>
    <w:rsid w:val="00CE2A9B"/>
    <w:rsid w:val="00CF256C"/>
    <w:rsid w:val="00D01221"/>
    <w:rsid w:val="00DB13F7"/>
    <w:rsid w:val="00DB3341"/>
    <w:rsid w:val="00DB703F"/>
    <w:rsid w:val="00DD70F6"/>
    <w:rsid w:val="00E065F3"/>
    <w:rsid w:val="00E46E89"/>
    <w:rsid w:val="00E76CA5"/>
    <w:rsid w:val="00EA4B3A"/>
    <w:rsid w:val="00F26DE2"/>
    <w:rsid w:val="00F652C9"/>
    <w:rsid w:val="00F66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517F1"/>
  <w15:chartTrackingRefBased/>
  <w15:docId w15:val="{4CD451D1-4846-4751-802C-1B21FCB8C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335E"/>
    <w:rPr>
      <w:color w:val="0563C1" w:themeColor="hyperlink"/>
      <w:u w:val="single"/>
    </w:rPr>
  </w:style>
  <w:style w:type="character" w:styleId="UnresolvedMention">
    <w:name w:val="Unresolved Mention"/>
    <w:basedOn w:val="DefaultParagraphFont"/>
    <w:uiPriority w:val="99"/>
    <w:semiHidden/>
    <w:unhideWhenUsed/>
    <w:rsid w:val="001E335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minddisorders.com/Ob-Ps/Parent-management-training.html" TargetMode="External"/><Relationship Id="rId4" Type="http://schemas.openxmlformats.org/officeDocument/2006/relationships/hyperlink" Target="https://www.nhs.uk/conditions/cognitive-behavioural-therapy-cb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722</TotalTime>
  <Pages>7</Pages>
  <Words>2302</Words>
  <Characters>13123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Axon</dc:creator>
  <cp:keywords/>
  <dc:description/>
  <cp:lastModifiedBy>Chelsea Axon</cp:lastModifiedBy>
  <cp:revision>27</cp:revision>
  <dcterms:created xsi:type="dcterms:W3CDTF">2017-11-18T22:01:00Z</dcterms:created>
  <dcterms:modified xsi:type="dcterms:W3CDTF">2017-11-23T23:19:00Z</dcterms:modified>
</cp:coreProperties>
</file>