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2D8A38A2">
      <w:r w:rsidR="45CE1D44">
        <w:rPr/>
        <w:t xml:space="preserve">Laura assignment 2 </w:t>
      </w:r>
    </w:p>
    <w:p w:rsidR="288DF234" w:rsidP="56443290" w:rsidRDefault="288DF234" w14:paraId="591A0773" w14:textId="6A62C2F7">
      <w:pPr>
        <w:pStyle w:val="Normal"/>
      </w:pPr>
      <w:r w:rsidR="288DF234">
        <w:rPr/>
        <w:t xml:space="preserve">This assignment requires you to answer the following </w:t>
      </w:r>
      <w:r w:rsidR="288DF234">
        <w:rPr/>
        <w:t>scenario</w:t>
      </w:r>
      <w:r w:rsidR="288DF234">
        <w:rPr/>
        <w:t xml:space="preserve"> question.</w:t>
      </w:r>
    </w:p>
    <w:p w:rsidR="5F608C9C" w:rsidP="6D67C0B0" w:rsidRDefault="5F608C9C" w14:paraId="63B4D632" w14:textId="683C967B">
      <w:pPr>
        <w:pStyle w:val="Normal"/>
        <w:rPr>
          <w:rFonts w:ascii="Calibri" w:hAnsi="Calibri" w:eastAsia="Calibri" w:cs="Calibri" w:asciiTheme="minorAscii" w:hAnsiTheme="minorAscii" w:eastAsiaTheme="minorAscii" w:cstheme="minorAscii"/>
          <w:noProof w:val="0"/>
          <w:color w:val="283041"/>
          <w:sz w:val="22"/>
          <w:szCs w:val="22"/>
          <w:lang w:val="en-GB"/>
        </w:rPr>
      </w:pPr>
      <w:r w:rsidR="5F608C9C">
        <w:rPr/>
        <w:t xml:space="preserve">In the </w:t>
      </w:r>
      <w:r w:rsidR="179EDB6A">
        <w:rPr/>
        <w:t>scenario</w:t>
      </w:r>
      <w:r w:rsidR="5F608C9C">
        <w:rPr/>
        <w:t xml:space="preserve"> </w:t>
      </w:r>
      <w:r w:rsidR="1BD2635B">
        <w:rPr/>
        <w:t>question</w:t>
      </w:r>
      <w:r w:rsidR="5F608C9C">
        <w:rPr/>
        <w:t xml:space="preserve"> it requires the answer to assess my ability on criminal law</w:t>
      </w:r>
      <w:r w:rsidR="01D43F9C">
        <w:rPr/>
        <w:t>,</w:t>
      </w:r>
      <w:r w:rsidR="40876B68">
        <w:rPr/>
        <w:t xml:space="preserve"> my answer will cover offences and defences with who it will involve</w:t>
      </w:r>
      <w:r w:rsidR="710EE9C0">
        <w:rPr/>
        <w:t xml:space="preserve"> in this case</w:t>
      </w:r>
      <w:r w:rsidR="4E0D7B43">
        <w:rPr/>
        <w:t xml:space="preserve">. </w:t>
      </w:r>
      <w:r w:rsidR="609A5552">
        <w:rPr/>
        <w:t xml:space="preserve">The aim of answering the question is to show the knowledge of pieces of evidence and detailing them on what </w:t>
      </w:r>
      <w:r w:rsidR="3FECC7EB">
        <w:rPr/>
        <w:t>relevant case law and legislation they use.</w:t>
      </w:r>
      <w:r w:rsidR="69F15071">
        <w:rPr/>
        <w:t xml:space="preserve"> The following offences are based on my ideas and will be backed up with </w:t>
      </w:r>
      <w:r w:rsidR="15E64E82">
        <w:rPr/>
        <w:t xml:space="preserve">my knowledge and supporting </w:t>
      </w:r>
      <w:r w:rsidR="2BFCA68F">
        <w:rPr/>
        <w:t>evidence</w:t>
      </w:r>
      <w:r w:rsidR="15E64E82">
        <w:rPr/>
        <w:t xml:space="preserve"> to supply facts</w:t>
      </w:r>
      <w:r w:rsidR="3DD7FCCE">
        <w:rPr/>
        <w:t xml:space="preserve"> this method that I will be using is called ‘</w:t>
      </w:r>
      <w:r w:rsidR="3DD7FCCE">
        <w:rPr/>
        <w:t>irac</w:t>
      </w:r>
      <w:r w:rsidR="3DD7FCCE">
        <w:rPr/>
        <w:t xml:space="preserve">’ this standing for what is the issue, what is the legal rule, application of the </w:t>
      </w:r>
      <w:r w:rsidR="7033E759">
        <w:rPr/>
        <w:t xml:space="preserve">law to </w:t>
      </w:r>
      <w:r w:rsidR="17C0F6FC">
        <w:rPr/>
        <w:t>support</w:t>
      </w:r>
      <w:r w:rsidR="7033E759">
        <w:rPr/>
        <w:t xml:space="preserve"> my answer and finally </w:t>
      </w:r>
      <w:r w:rsidR="1786432D">
        <w:rPr/>
        <w:t xml:space="preserve">concluding my point with the evidence that </w:t>
      </w:r>
      <w:r w:rsidR="57249A30">
        <w:rPr/>
        <w:t>I've</w:t>
      </w:r>
      <w:r w:rsidR="1786432D">
        <w:rPr/>
        <w:t xml:space="preserve"> used</w:t>
      </w:r>
      <w:r w:rsidR="36AD7B5F">
        <w:rPr/>
        <w:t xml:space="preserve">, </w:t>
      </w:r>
      <w:r w:rsidRPr="6D67C0B0" w:rsidR="36AD7B5F">
        <w:rPr>
          <w:rFonts w:ascii="Calibri" w:hAnsi="Calibri" w:eastAsia="Calibri" w:cs="Calibri" w:asciiTheme="minorAscii" w:hAnsiTheme="minorAscii" w:eastAsiaTheme="minorAscii" w:cstheme="minorAscii"/>
          <w:sz w:val="22"/>
          <w:szCs w:val="22"/>
        </w:rPr>
        <w:t xml:space="preserve">I will be </w:t>
      </w:r>
      <w:r w:rsidRPr="6D67C0B0" w:rsidR="36AD7B5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outlining how you plan to address the scenario, for example victim by victim, chronological order or offence</w:t>
      </w:r>
      <w:r w:rsidRPr="6D67C0B0" w:rsidR="569531A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p>
    <w:p w:rsidR="3C811C89" w:rsidP="6D67C0B0" w:rsidRDefault="3C811C89" w14:paraId="23164D90" w14:textId="566B233B">
      <w:pPr>
        <w:pStyle w:val="Normal"/>
        <w:ind w:firstLine="0"/>
      </w:pPr>
      <w:r w:rsidR="3C811C89">
        <w:rPr/>
        <w:t xml:space="preserve">Firstly </w:t>
      </w:r>
      <w:r w:rsidR="67241D63">
        <w:rPr/>
        <w:t xml:space="preserve">within the </w:t>
      </w:r>
      <w:r w:rsidR="5168CDA7">
        <w:rPr/>
        <w:t>scenario</w:t>
      </w:r>
      <w:r w:rsidR="67241D63">
        <w:rPr/>
        <w:t xml:space="preserve"> it states that when </w:t>
      </w:r>
      <w:r w:rsidR="1930BC84">
        <w:rPr/>
        <w:t>Polly</w:t>
      </w:r>
      <w:r w:rsidR="67241D63">
        <w:rPr/>
        <w:t xml:space="preserve"> found out ab</w:t>
      </w:r>
      <w:r w:rsidR="67241D63">
        <w:rPr/>
        <w:t>o</w:t>
      </w:r>
      <w:r w:rsidR="67241D63">
        <w:rPr/>
        <w:t>u</w:t>
      </w:r>
      <w:r w:rsidR="67241D63">
        <w:rPr/>
        <w:t>t</w:t>
      </w:r>
      <w:r w:rsidR="67241D63">
        <w:rPr/>
        <w:t xml:space="preserve"> </w:t>
      </w:r>
      <w:r w:rsidR="67241D63">
        <w:rPr/>
        <w:t>t</w:t>
      </w:r>
      <w:r w:rsidR="67241D63">
        <w:rPr/>
        <w:t>h</w:t>
      </w:r>
      <w:r w:rsidR="67241D63">
        <w:rPr/>
        <w:t>e</w:t>
      </w:r>
      <w:r w:rsidR="67241D63">
        <w:rPr/>
        <w:t xml:space="preserve"> </w:t>
      </w:r>
      <w:r w:rsidR="67241D63">
        <w:rPr/>
        <w:t>n</w:t>
      </w:r>
      <w:r w:rsidR="67241D63">
        <w:rPr/>
        <w:t>e</w:t>
      </w:r>
      <w:r w:rsidR="67241D63">
        <w:rPr/>
        <w:t>w</w:t>
      </w:r>
      <w:r w:rsidR="67241D63">
        <w:rPr/>
        <w:t>s</w:t>
      </w:r>
      <w:r w:rsidR="67241D63">
        <w:rPr/>
        <w:t xml:space="preserve"> </w:t>
      </w:r>
      <w:r w:rsidR="67241D63">
        <w:rPr/>
        <w:t>t</w:t>
      </w:r>
      <w:r w:rsidR="67241D63">
        <w:rPr/>
        <w:t>h</w:t>
      </w:r>
      <w:r w:rsidR="67241D63">
        <w:rPr/>
        <w:t>a</w:t>
      </w:r>
      <w:r w:rsidR="67241D63">
        <w:rPr/>
        <w:t>t</w:t>
      </w:r>
      <w:r w:rsidR="67241D63">
        <w:rPr/>
        <w:t xml:space="preserve"> </w:t>
      </w:r>
      <w:r w:rsidR="67241D63">
        <w:rPr/>
        <w:t>h</w:t>
      </w:r>
      <w:r w:rsidR="67241D63">
        <w:rPr/>
        <w:t>e</w:t>
      </w:r>
      <w:r w:rsidR="67241D63">
        <w:rPr/>
        <w:t>r</w:t>
      </w:r>
      <w:r w:rsidR="67241D63">
        <w:rPr/>
        <w:t xml:space="preserve"> </w:t>
      </w:r>
      <w:r w:rsidR="67241D63">
        <w:rPr/>
        <w:t>b</w:t>
      </w:r>
      <w:r w:rsidR="67241D63">
        <w:rPr/>
        <w:t>o</w:t>
      </w:r>
      <w:r w:rsidR="67241D63">
        <w:rPr/>
        <w:t>y</w:t>
      </w:r>
      <w:r w:rsidR="67241D63">
        <w:rPr/>
        <w:t>f</w:t>
      </w:r>
      <w:r w:rsidR="67241D63">
        <w:rPr/>
        <w:t>r</w:t>
      </w:r>
      <w:r w:rsidR="67241D63">
        <w:rPr/>
        <w:t>i</w:t>
      </w:r>
      <w:r w:rsidR="67241D63">
        <w:rPr/>
        <w:t>e</w:t>
      </w:r>
      <w:r w:rsidR="67241D63">
        <w:rPr/>
        <w:t>n</w:t>
      </w:r>
      <w:r w:rsidR="67241D63">
        <w:rPr/>
        <w:t>d</w:t>
      </w:r>
      <w:r w:rsidR="67241D63">
        <w:rPr/>
        <w:t xml:space="preserve"> </w:t>
      </w:r>
      <w:r w:rsidR="67241D63">
        <w:rPr/>
        <w:t>o</w:t>
      </w:r>
      <w:r w:rsidR="67241D63">
        <w:rPr/>
        <w:t>f</w:t>
      </w:r>
      <w:r w:rsidR="67241D63">
        <w:rPr/>
        <w:t xml:space="preserve"> </w:t>
      </w:r>
      <w:r w:rsidR="67241D63">
        <w:rPr/>
        <w:t>1</w:t>
      </w:r>
      <w:r w:rsidR="67241D63">
        <w:rPr/>
        <w:t>0</w:t>
      </w:r>
      <w:r w:rsidR="67241D63">
        <w:rPr/>
        <w:t xml:space="preserve"> </w:t>
      </w:r>
      <w:r w:rsidR="67241D63">
        <w:rPr/>
        <w:t>y</w:t>
      </w:r>
      <w:r w:rsidR="67241D63">
        <w:rPr/>
        <w:t>e</w:t>
      </w:r>
      <w:r w:rsidR="67241D63">
        <w:rPr/>
        <w:t>a</w:t>
      </w:r>
      <w:r w:rsidR="67241D63">
        <w:rPr/>
        <w:t>r</w:t>
      </w:r>
      <w:r w:rsidR="67241D63">
        <w:rPr/>
        <w:t>s</w:t>
      </w:r>
      <w:r w:rsidR="67241D63">
        <w:rPr/>
        <w:t xml:space="preserve"> </w:t>
      </w:r>
      <w:r w:rsidR="67241D63">
        <w:rPr/>
        <w:t>i</w:t>
      </w:r>
      <w:r w:rsidR="67241D63">
        <w:rPr/>
        <w:t>s</w:t>
      </w:r>
      <w:r w:rsidR="67241D63">
        <w:rPr/>
        <w:t xml:space="preserve"> </w:t>
      </w:r>
      <w:r w:rsidR="67241D63">
        <w:rPr/>
        <w:t>h</w:t>
      </w:r>
      <w:r w:rsidR="67241D63">
        <w:rPr/>
        <w:t>a</w:t>
      </w:r>
      <w:r w:rsidR="67241D63">
        <w:rPr/>
        <w:t>v</w:t>
      </w:r>
      <w:r w:rsidR="67241D63">
        <w:rPr/>
        <w:t>i</w:t>
      </w:r>
      <w:r w:rsidR="67241D63">
        <w:rPr/>
        <w:t>n</w:t>
      </w:r>
      <w:r w:rsidR="67241D63">
        <w:rPr/>
        <w:t>g</w:t>
      </w:r>
      <w:r w:rsidR="67241D63">
        <w:rPr/>
        <w:t xml:space="preserve"> </w:t>
      </w:r>
      <w:r w:rsidR="67241D63">
        <w:rPr/>
        <w:t>a</w:t>
      </w:r>
      <w:r w:rsidR="67241D63">
        <w:rPr/>
        <w:t>n</w:t>
      </w:r>
      <w:r w:rsidR="67241D63">
        <w:rPr/>
        <w:t xml:space="preserve"> </w:t>
      </w:r>
      <w:r w:rsidR="67241D63">
        <w:rPr/>
        <w:t>a</w:t>
      </w:r>
      <w:r w:rsidR="67241D63">
        <w:rPr/>
        <w:t>f</w:t>
      </w:r>
      <w:r w:rsidR="67241D63">
        <w:rPr/>
        <w:t>f</w:t>
      </w:r>
      <w:r w:rsidR="67241D63">
        <w:rPr/>
        <w:t>a</w:t>
      </w:r>
      <w:r w:rsidR="67241D63">
        <w:rPr/>
        <w:t>i</w:t>
      </w:r>
      <w:r w:rsidR="67241D63">
        <w:rPr/>
        <w:t>r</w:t>
      </w:r>
      <w:r w:rsidR="67241D63">
        <w:rPr/>
        <w:t xml:space="preserve"> </w:t>
      </w:r>
      <w:r w:rsidR="44D09B2F">
        <w:rPr/>
        <w:t xml:space="preserve">with the bar maid at the local pub must have caused </w:t>
      </w:r>
      <w:r w:rsidR="33296E69">
        <w:rPr/>
        <w:t>some anger and hurt after the i</w:t>
      </w:r>
      <w:r w:rsidR="33296E69">
        <w:rPr/>
        <w:t>n</w:t>
      </w:r>
      <w:r w:rsidR="33296E69">
        <w:rPr/>
        <w:t>f</w:t>
      </w:r>
      <w:r w:rsidR="33296E69">
        <w:rPr/>
        <w:t>o</w:t>
      </w:r>
      <w:r w:rsidR="33296E69">
        <w:rPr/>
        <w:t>r</w:t>
      </w:r>
      <w:r w:rsidR="33296E69">
        <w:rPr/>
        <w:t>m</w:t>
      </w:r>
      <w:r w:rsidR="33296E69">
        <w:rPr/>
        <w:t>a</w:t>
      </w:r>
      <w:r w:rsidR="33296E69">
        <w:rPr/>
        <w:t>t</w:t>
      </w:r>
      <w:r w:rsidR="33296E69">
        <w:rPr/>
        <w:t>i</w:t>
      </w:r>
      <w:r w:rsidR="33296E69">
        <w:rPr/>
        <w:t>o</w:t>
      </w:r>
      <w:r w:rsidR="33296E69">
        <w:rPr/>
        <w:t>n</w:t>
      </w:r>
      <w:r w:rsidR="33296E69">
        <w:rPr/>
        <w:t xml:space="preserve"> </w:t>
      </w:r>
      <w:r w:rsidR="33296E69">
        <w:rPr/>
        <w:t>s</w:t>
      </w:r>
      <w:r w:rsidR="33296E69">
        <w:rPr/>
        <w:t>h</w:t>
      </w:r>
      <w:r w:rsidR="33296E69">
        <w:rPr/>
        <w:t>e</w:t>
      </w:r>
      <w:r w:rsidR="33296E69">
        <w:rPr/>
        <w:t xml:space="preserve"> </w:t>
      </w:r>
      <w:r w:rsidR="33296E69">
        <w:rPr/>
        <w:t>j</w:t>
      </w:r>
      <w:r w:rsidR="33296E69">
        <w:rPr/>
        <w:t>u</w:t>
      </w:r>
      <w:r w:rsidR="33296E69">
        <w:rPr/>
        <w:t>s</w:t>
      </w:r>
      <w:r w:rsidR="33296E69">
        <w:rPr/>
        <w:t>t</w:t>
      </w:r>
      <w:r w:rsidR="33296E69">
        <w:rPr/>
        <w:t xml:space="preserve"> </w:t>
      </w:r>
      <w:r w:rsidR="75B82C1E">
        <w:rPr/>
        <w:t>received</w:t>
      </w:r>
      <w:r w:rsidR="33296E69">
        <w:rPr/>
        <w:t xml:space="preserve"> </w:t>
      </w:r>
      <w:r w:rsidR="33296E69">
        <w:rPr/>
        <w:t>h</w:t>
      </w:r>
      <w:r w:rsidR="33296E69">
        <w:rPr/>
        <w:t>o</w:t>
      </w:r>
      <w:r w:rsidR="33296E69">
        <w:rPr/>
        <w:t>w</w:t>
      </w:r>
      <w:r w:rsidR="33296E69">
        <w:rPr/>
        <w:t>e</w:t>
      </w:r>
      <w:r w:rsidR="33296E69">
        <w:rPr/>
        <w:t>v</w:t>
      </w:r>
      <w:r w:rsidR="33296E69">
        <w:rPr/>
        <w:t>e</w:t>
      </w:r>
      <w:r w:rsidR="33296E69">
        <w:rPr/>
        <w:t>r</w:t>
      </w:r>
      <w:r w:rsidR="33296E69">
        <w:rPr/>
        <w:t xml:space="preserve"> </w:t>
      </w:r>
      <w:r w:rsidR="33296E69">
        <w:rPr/>
        <w:t>o</w:t>
      </w:r>
      <w:r w:rsidR="33296E69">
        <w:rPr/>
        <w:t>n</w:t>
      </w:r>
      <w:r w:rsidR="33296E69">
        <w:rPr/>
        <w:t xml:space="preserve"> </w:t>
      </w:r>
      <w:r w:rsidR="33296E69">
        <w:rPr/>
        <w:t>t</w:t>
      </w:r>
      <w:r w:rsidR="33296E69">
        <w:rPr/>
        <w:t>h</w:t>
      </w:r>
      <w:r w:rsidR="33296E69">
        <w:rPr/>
        <w:t>e</w:t>
      </w:r>
      <w:r w:rsidR="33296E69">
        <w:rPr/>
        <w:t xml:space="preserve"> </w:t>
      </w:r>
      <w:r w:rsidR="33296E69">
        <w:rPr/>
        <w:t>w</w:t>
      </w:r>
      <w:r w:rsidR="33296E69">
        <w:rPr/>
        <w:t>a</w:t>
      </w:r>
      <w:r w:rsidR="33296E69">
        <w:rPr/>
        <w:t>y</w:t>
      </w:r>
      <w:r w:rsidR="33296E69">
        <w:rPr/>
        <w:t xml:space="preserve"> </w:t>
      </w:r>
      <w:r w:rsidR="33296E69">
        <w:rPr/>
        <w:t>o</w:t>
      </w:r>
      <w:r w:rsidR="33296E69">
        <w:rPr/>
        <w:t>u</w:t>
      </w:r>
      <w:r w:rsidR="33296E69">
        <w:rPr/>
        <w:t>t</w:t>
      </w:r>
      <w:r w:rsidR="33296E69">
        <w:rPr/>
        <w:t xml:space="preserve"> </w:t>
      </w:r>
      <w:r w:rsidR="33296E69">
        <w:rPr/>
        <w:t>o</w:t>
      </w:r>
      <w:r w:rsidR="33296E69">
        <w:rPr/>
        <w:t>f</w:t>
      </w:r>
      <w:r w:rsidR="33296E69">
        <w:rPr/>
        <w:t xml:space="preserve"> </w:t>
      </w:r>
      <w:r w:rsidR="33296E69">
        <w:rPr/>
        <w:t>t</w:t>
      </w:r>
      <w:r w:rsidR="33296E69">
        <w:rPr/>
        <w:t>h</w:t>
      </w:r>
      <w:r w:rsidR="33296E69">
        <w:rPr/>
        <w:t>e</w:t>
      </w:r>
      <w:r w:rsidR="33296E69">
        <w:rPr/>
        <w:t xml:space="preserve"> </w:t>
      </w:r>
      <w:r w:rsidR="33296E69">
        <w:rPr/>
        <w:t>p</w:t>
      </w:r>
      <w:r w:rsidR="33296E69">
        <w:rPr/>
        <w:t>u</w:t>
      </w:r>
      <w:r w:rsidR="33296E69">
        <w:rPr/>
        <w:t>b</w:t>
      </w:r>
      <w:r w:rsidR="33296E69">
        <w:rPr/>
        <w:t xml:space="preserve"> </w:t>
      </w:r>
      <w:r w:rsidR="33296E69">
        <w:rPr/>
        <w:t>s</w:t>
      </w:r>
      <w:r w:rsidR="33296E69">
        <w:rPr/>
        <w:t>h</w:t>
      </w:r>
      <w:r w:rsidR="33296E69">
        <w:rPr/>
        <w:t>e</w:t>
      </w:r>
      <w:r w:rsidR="33296E69">
        <w:rPr/>
        <w:t xml:space="preserve"> </w:t>
      </w:r>
      <w:r w:rsidR="3099BD9E">
        <w:rPr/>
        <w:t>noticed</w:t>
      </w:r>
      <w:r w:rsidR="0CBAC4DB">
        <w:rPr/>
        <w:t xml:space="preserve"> that </w:t>
      </w:r>
      <w:r w:rsidR="777AA4D9">
        <w:rPr/>
        <w:t xml:space="preserve">the bar maids </w:t>
      </w:r>
      <w:r w:rsidR="0CBAC4DB">
        <w:rPr/>
        <w:t>m</w:t>
      </w:r>
      <w:r w:rsidR="4FDCD335">
        <w:rPr/>
        <w:t>ay liable for S1.(1) Criminal Damage Act [1971] .</w:t>
      </w:r>
      <w:r w:rsidR="55BF3777">
        <w:rPr/>
        <w:t xml:space="preserve"> While she was in </w:t>
      </w:r>
      <w:r w:rsidR="0CBAC4DB">
        <w:rPr/>
        <w:t xml:space="preserve">the car park and which she picked up a broken glass bottle and severs the </w:t>
      </w:r>
      <w:r w:rsidR="101B6B52">
        <w:rPr/>
        <w:t>brake</w:t>
      </w:r>
      <w:r w:rsidR="0CBAC4DB">
        <w:rPr/>
        <w:t xml:space="preserve"> cables</w:t>
      </w:r>
      <w:r w:rsidR="35050C0D">
        <w:rPr/>
        <w:t>.</w:t>
      </w:r>
      <w:r w:rsidR="0AD157A0">
        <w:rPr/>
        <w:t xml:space="preserve"> Shedestroys or damages any property belonging to another without lawful excuse which is the catus reus element.</w:t>
      </w:r>
      <w:r w:rsidR="4500FD5C">
        <w:rPr/>
        <w:t xml:space="preserve"> </w:t>
      </w:r>
      <w:r w:rsidR="3094DD3E">
        <w:rPr/>
        <w:t xml:space="preserve">Therefore, Polly may </w:t>
      </w:r>
      <w:r w:rsidR="1EA0934E">
        <w:rPr/>
        <w:t>another</w:t>
      </w:r>
      <w:r w:rsidR="79714A1E">
        <w:rPr/>
        <w:t xml:space="preserve"> </w:t>
      </w:r>
      <w:r w:rsidR="2DCDDE5B">
        <w:rPr/>
        <w:t>case</w:t>
      </w:r>
      <w:r w:rsidR="79714A1E">
        <w:rPr/>
        <w:t xml:space="preserve"> that was in the same region as this</w:t>
      </w:r>
      <w:r w:rsidR="28FA6D38">
        <w:rPr/>
        <w:t xml:space="preserve"> one was R V Smith (1974), This case was </w:t>
      </w:r>
      <w:r w:rsidR="1F4EFD95">
        <w:rPr/>
        <w:t>similar</w:t>
      </w:r>
      <w:r w:rsidR="28FA6D38">
        <w:rPr/>
        <w:t xml:space="preserve"> as it was mentioned that they cut the brake </w:t>
      </w:r>
      <w:r w:rsidR="2C320DFA">
        <w:rPr/>
        <w:t>cable on the</w:t>
      </w:r>
      <w:r w:rsidR="43E733EE">
        <w:rPr/>
        <w:t xml:space="preserve"> moped </w:t>
      </w:r>
      <w:r w:rsidR="2C320DFA">
        <w:rPr/>
        <w:t xml:space="preserve">and did it because of </w:t>
      </w:r>
      <w:r w:rsidR="36CE9ADF">
        <w:rPr/>
        <w:t>an accusation</w:t>
      </w:r>
      <w:r w:rsidR="13AE15E1">
        <w:rPr/>
        <w:t xml:space="preserve"> she made towards her boyfriend and the bar </w:t>
      </w:r>
      <w:bookmarkStart w:name="_Int_m1dfGP1S" w:id="1681147381"/>
      <w:r w:rsidR="13AE15E1">
        <w:rPr/>
        <w:t>maid</w:t>
      </w:r>
      <w:bookmarkEnd w:id="1681147381"/>
      <w:r w:rsidR="13AE15E1">
        <w:rPr/>
        <w:t xml:space="preserve">, she did this out of </w:t>
      </w:r>
      <w:r w:rsidR="2A3B68B5">
        <w:rPr/>
        <w:t>frustration</w:t>
      </w:r>
      <w:r w:rsidR="13AE15E1">
        <w:rPr/>
        <w:t xml:space="preserve">. </w:t>
      </w:r>
      <w:r w:rsidR="37591703">
        <w:rPr/>
        <w:t xml:space="preserve">This is seen in the case of Hardman [1986]. </w:t>
      </w:r>
      <w:r w:rsidR="67118548">
        <w:rPr/>
        <w:t xml:space="preserve">The legal rule as mentioned before is criminal damage which is when another </w:t>
      </w:r>
      <w:r w:rsidR="69B981CB">
        <w:rPr/>
        <w:t xml:space="preserve">damages </w:t>
      </w:r>
      <w:r w:rsidR="437DA35C">
        <w:rPr/>
        <w:t>one's</w:t>
      </w:r>
      <w:r w:rsidR="69B981CB">
        <w:rPr/>
        <w:t xml:space="preserve"> property when </w:t>
      </w:r>
      <w:r w:rsidR="73232739">
        <w:rPr/>
        <w:t>knowingly</w:t>
      </w:r>
      <w:r w:rsidR="69B981CB">
        <w:rPr/>
        <w:t xml:space="preserve"> knows that it belongs to another. </w:t>
      </w:r>
      <w:r w:rsidR="69E1A004">
        <w:rPr/>
        <w:t xml:space="preserve">Which is a common </w:t>
      </w:r>
      <w:r w:rsidR="69769BFF">
        <w:rPr/>
        <w:t xml:space="preserve">law offence, the </w:t>
      </w:r>
      <w:r w:rsidR="618BA2E3">
        <w:rPr/>
        <w:t xml:space="preserve">actus reus of the crime is that she did </w:t>
      </w:r>
      <w:bookmarkStart w:name="_Int_OuxeB8iG" w:id="737815344"/>
      <w:r w:rsidR="618BA2E3">
        <w:rPr/>
        <w:t>actually commit</w:t>
      </w:r>
      <w:bookmarkEnd w:id="737815344"/>
      <w:r w:rsidR="618BA2E3">
        <w:rPr/>
        <w:t xml:space="preserve"> the crime of severing the brake cables. </w:t>
      </w:r>
      <w:r w:rsidR="621BB6E4">
        <w:rPr/>
        <w:t>Some defences that can be used for this ar</w:t>
      </w:r>
      <w:r w:rsidR="21C285AC">
        <w:rPr/>
        <w:t xml:space="preserve">e </w:t>
      </w:r>
      <w:r w:rsidR="7FB2A9A8">
        <w:rPr/>
        <w:t>few</w:t>
      </w:r>
      <w:r w:rsidR="21C285AC">
        <w:rPr/>
        <w:t xml:space="preserve"> as she knew what she was doing and knew what harm she could cause.</w:t>
      </w:r>
      <w:r w:rsidR="3C66EA4D">
        <w:rPr/>
        <w:t xml:space="preserve"> </w:t>
      </w:r>
      <w:r w:rsidR="6F7E7194">
        <w:rPr/>
        <w:t xml:space="preserve"> </w:t>
      </w:r>
      <w:r w:rsidR="1A1AFB67">
        <w:rPr/>
        <w:t>To add to this Poll</w:t>
      </w:r>
      <w:r w:rsidR="14389725">
        <w:rPr/>
        <w:t xml:space="preserve">y did know what she was doing when she </w:t>
      </w:r>
      <w:r w:rsidR="16EA72BC">
        <w:rPr/>
        <w:t>committed</w:t>
      </w:r>
      <w:r w:rsidR="14389725">
        <w:rPr/>
        <w:t xml:space="preserve"> the crime by endangering someone else by cutting the breaks it could cause a huge accident with this linking </w:t>
      </w:r>
      <w:r w:rsidR="04B534C0">
        <w:rPr/>
        <w:t xml:space="preserve">into </w:t>
      </w:r>
      <w:r w:rsidR="30E08414">
        <w:rPr/>
        <w:t>men's</w:t>
      </w:r>
      <w:r w:rsidR="04B534C0">
        <w:rPr/>
        <w:t xml:space="preserve"> rea. It is the intent of the wrongdoing that she knew she was aware of</w:t>
      </w:r>
      <w:r w:rsidR="25E6F449">
        <w:rPr/>
        <w:t xml:space="preserve">, in her head as the information was </w:t>
      </w:r>
      <w:r w:rsidR="0FCD8DD8">
        <w:rPr/>
        <w:t>processing</w:t>
      </w:r>
      <w:r w:rsidR="25E6F449">
        <w:rPr/>
        <w:t xml:space="preserve"> about what happened in the pub even though she had some awful news she still decided to go ahead with the consequences of her actions but cutting the breaks.</w:t>
      </w:r>
      <w:r w:rsidR="33365BFB">
        <w:rPr/>
        <w:t xml:space="preserve"> </w:t>
      </w:r>
      <w:r w:rsidR="43494EA8">
        <w:rPr/>
        <w:t>Overall,</w:t>
      </w:r>
      <w:r w:rsidR="33365BFB">
        <w:rPr/>
        <w:t xml:space="preserve"> </w:t>
      </w:r>
      <w:r w:rsidR="2521A21A">
        <w:rPr/>
        <w:t>Polly</w:t>
      </w:r>
      <w:r w:rsidR="33365BFB">
        <w:rPr/>
        <w:t xml:space="preserve"> has </w:t>
      </w:r>
      <w:r w:rsidR="1E7A2DF2">
        <w:rPr/>
        <w:t>committed</w:t>
      </w:r>
      <w:r w:rsidR="33365BFB">
        <w:rPr/>
        <w:t xml:space="preserve"> criminal damage by slicing the </w:t>
      </w:r>
      <w:r w:rsidR="760FB29C">
        <w:rPr/>
        <w:t>brake</w:t>
      </w:r>
      <w:r w:rsidR="33365BFB">
        <w:rPr/>
        <w:t xml:space="preserve"> cables on her moped and this has </w:t>
      </w:r>
      <w:bookmarkStart w:name="_Int_ECgKIaBZ" w:id="1130043004"/>
      <w:r w:rsidR="33365BFB">
        <w:rPr/>
        <w:t>come to the conclusion of</w:t>
      </w:r>
      <w:bookmarkEnd w:id="1130043004"/>
      <w:r w:rsidR="33365BFB">
        <w:rPr/>
        <w:t xml:space="preserve"> </w:t>
      </w:r>
      <w:r w:rsidR="0205AAF5">
        <w:rPr/>
        <w:t xml:space="preserve">this </w:t>
      </w:r>
      <w:r w:rsidR="23076116">
        <w:rPr/>
        <w:t xml:space="preserve">is that it is </w:t>
      </w:r>
      <w:r w:rsidR="73B49BEC">
        <w:rPr/>
        <w:t>aggravated</w:t>
      </w:r>
      <w:r w:rsidR="23076116">
        <w:rPr/>
        <w:t xml:space="preserve"> </w:t>
      </w:r>
      <w:r w:rsidR="22608F0A">
        <w:rPr/>
        <w:t>assault</w:t>
      </w:r>
      <w:r w:rsidR="23076116">
        <w:rPr/>
        <w:t xml:space="preserve"> as she does not own it</w:t>
      </w:r>
      <w:r w:rsidR="329E9A77">
        <w:rPr/>
        <w:t xml:space="preserve">, the </w:t>
      </w:r>
      <w:r w:rsidR="3EC6F516">
        <w:rPr/>
        <w:t>men's</w:t>
      </w:r>
      <w:r w:rsidR="329E9A77">
        <w:rPr/>
        <w:t xml:space="preserve"> rea elements state the </w:t>
      </w:r>
      <w:r w:rsidR="034E3E8A">
        <w:rPr/>
        <w:t>intention</w:t>
      </w:r>
      <w:r w:rsidR="329E9A77">
        <w:rPr/>
        <w:t xml:space="preserve"> of being reckless to the destruction or </w:t>
      </w:r>
      <w:r w:rsidR="39B908A6">
        <w:rPr/>
        <w:t>damage</w:t>
      </w:r>
      <w:r w:rsidR="329E9A77">
        <w:rPr/>
        <w:t>, this i</w:t>
      </w:r>
      <w:r w:rsidR="6958854F">
        <w:rPr/>
        <w:t xml:space="preserve">s a </w:t>
      </w:r>
      <w:r w:rsidR="0565340A">
        <w:rPr/>
        <w:t>reenforced</w:t>
      </w:r>
      <w:r w:rsidR="6958854F">
        <w:rPr/>
        <w:t xml:space="preserve"> in the case of steer (1987)</w:t>
      </w:r>
      <w:r w:rsidR="56EE9BDA">
        <w:rPr/>
        <w:t>.</w:t>
      </w:r>
    </w:p>
    <w:p w:rsidR="66824511" w:rsidP="6E9056B9" w:rsidRDefault="66824511" w14:paraId="68D7D4A8" w14:textId="46EDC904">
      <w:pPr>
        <w:pStyle w:val="Normal"/>
      </w:pPr>
      <w:r w:rsidR="66824511">
        <w:rPr/>
        <w:t xml:space="preserve">Secondly when in the </w:t>
      </w:r>
      <w:r w:rsidR="431E820D">
        <w:rPr/>
        <w:t>scenario</w:t>
      </w:r>
      <w:r w:rsidR="66824511">
        <w:rPr/>
        <w:t xml:space="preserve"> it states when they were in the pub </w:t>
      </w:r>
      <w:r w:rsidR="3137D65E">
        <w:rPr/>
        <w:t>Polly</w:t>
      </w:r>
      <w:r w:rsidR="45D4B7AA">
        <w:rPr/>
        <w:t xml:space="preserve"> was shouting abuse at </w:t>
      </w:r>
      <w:r w:rsidR="37EB88F7">
        <w:rPr/>
        <w:t>Roxanne</w:t>
      </w:r>
      <w:r w:rsidR="45D4B7AA">
        <w:rPr/>
        <w:t xml:space="preserve"> for seeing that she is flirting with her boyfriend </w:t>
      </w:r>
      <w:r w:rsidR="511C7E6A">
        <w:rPr/>
        <w:t xml:space="preserve">which with in the text </w:t>
      </w:r>
      <w:r w:rsidR="2417C31E">
        <w:rPr/>
        <w:t>it says</w:t>
      </w:r>
      <w:r w:rsidR="511C7E6A">
        <w:rPr/>
        <w:t xml:space="preserve"> she was drinking </w:t>
      </w:r>
      <w:r w:rsidR="0A32DE28">
        <w:rPr/>
        <w:t>Aswell</w:t>
      </w:r>
      <w:r w:rsidR="511C7E6A">
        <w:rPr/>
        <w:t xml:space="preserve"> it may have caused her to give a reaction, the reaction she gave was shouting abuse like calling her a ‘bitch</w:t>
      </w:r>
      <w:r w:rsidR="4900E64F">
        <w:rPr/>
        <w:t>’ and gestures a middle finger towards her.</w:t>
      </w:r>
      <w:r w:rsidR="0476187E">
        <w:rPr/>
        <w:t xml:space="preserve"> Some people may </w:t>
      </w:r>
      <w:r w:rsidR="0476187E">
        <w:rPr/>
        <w:t>state</w:t>
      </w:r>
      <w:r w:rsidR="0476187E">
        <w:rPr/>
        <w:t xml:space="preserve"> that this could link into assault as</w:t>
      </w:r>
      <w:r w:rsidR="5B6F8EC3">
        <w:rPr/>
        <w:t xml:space="preserve"> the police can file a criminal case from shouting abuse at someone no matter how harsh as they get. </w:t>
      </w:r>
      <w:r w:rsidRPr="6D67C0B0" w:rsidR="0FF420D1">
        <w:rPr>
          <w:rFonts w:ascii="Calibri" w:hAnsi="Calibri" w:eastAsia="Calibri" w:cs="Calibri"/>
          <w:noProof w:val="0"/>
          <w:color w:val="000000" w:themeColor="text1" w:themeTint="FF" w:themeShade="FF"/>
          <w:sz w:val="22"/>
          <w:szCs w:val="22"/>
          <w:lang w:val="en-GB"/>
        </w:rPr>
        <w:t>Assault is defined as the intentional or reckless causing of another person to apprehend immediate and unlawful violence. In some authorities, this definition may include the use of threatening words or behaviour that create a reasonable fear of imminent harm. Therefore, if the shouting of abuse includes threats of physical violence or creates a reasonable fear of harm, it could be considered assault.</w:t>
      </w:r>
      <w:r w:rsidRPr="6D67C0B0" w:rsidR="0FF420D1">
        <w:rPr>
          <w:rFonts w:ascii="Calibri" w:hAnsi="Calibri" w:eastAsia="Calibri" w:cs="Calibri"/>
          <w:noProof w:val="0"/>
          <w:color w:val="000000" w:themeColor="text1" w:themeTint="FF" w:themeShade="FF"/>
          <w:sz w:val="20"/>
          <w:szCs w:val="20"/>
          <w:lang w:val="en-GB"/>
        </w:rPr>
        <w:t xml:space="preserve"> </w:t>
      </w:r>
      <w:r w:rsidRPr="6D67C0B0" w:rsidR="274F119C">
        <w:rPr>
          <w:rFonts w:ascii="Calibri" w:hAnsi="Calibri" w:eastAsia="Calibri" w:cs="Calibri"/>
          <w:noProof w:val="0"/>
          <w:color w:val="000000" w:themeColor="text1" w:themeTint="FF" w:themeShade="FF"/>
          <w:sz w:val="22"/>
          <w:szCs w:val="22"/>
          <w:lang w:val="en-GB"/>
        </w:rPr>
        <w:t>Using a glass ashtray as a weapon to hit someone woul</w:t>
      </w:r>
      <w:r w:rsidRPr="6D67C0B0" w:rsidR="3BB26812">
        <w:rPr>
          <w:rFonts w:ascii="Calibri" w:hAnsi="Calibri" w:eastAsia="Calibri" w:cs="Calibri"/>
          <w:noProof w:val="0"/>
          <w:color w:val="000000" w:themeColor="text1" w:themeTint="FF" w:themeShade="FF"/>
          <w:sz w:val="22"/>
          <w:szCs w:val="22"/>
          <w:lang w:val="en-GB"/>
        </w:rPr>
        <w:t>d</w:t>
      </w:r>
      <w:r w:rsidRPr="6D67C0B0" w:rsidR="274F119C">
        <w:rPr>
          <w:rFonts w:ascii="Calibri" w:hAnsi="Calibri" w:eastAsia="Calibri" w:cs="Calibri"/>
          <w:noProof w:val="0"/>
          <w:color w:val="000000" w:themeColor="text1" w:themeTint="FF" w:themeShade="FF"/>
          <w:sz w:val="22"/>
          <w:szCs w:val="22"/>
          <w:lang w:val="en-GB"/>
        </w:rPr>
        <w:t xml:space="preserve"> </w:t>
      </w:r>
      <w:bookmarkStart w:name="_Int_hAaextZ6" w:id="585042173"/>
      <w:r w:rsidRPr="6D67C0B0" w:rsidR="274F119C">
        <w:rPr>
          <w:rFonts w:ascii="Calibri" w:hAnsi="Calibri" w:eastAsia="Calibri" w:cs="Calibri"/>
          <w:noProof w:val="0"/>
          <w:color w:val="000000" w:themeColor="text1" w:themeTint="FF" w:themeShade="FF"/>
          <w:sz w:val="22"/>
          <w:szCs w:val="22"/>
          <w:lang w:val="en-GB"/>
        </w:rPr>
        <w:t>l</w:t>
      </w:r>
      <w:r w:rsidRPr="6D67C0B0" w:rsidR="274F119C">
        <w:rPr>
          <w:rFonts w:ascii="Calibri" w:hAnsi="Calibri" w:eastAsia="Calibri" w:cs="Calibri"/>
          <w:noProof w:val="0"/>
          <w:color w:val="000000" w:themeColor="text1" w:themeTint="FF" w:themeShade="FF"/>
          <w:sz w:val="22"/>
          <w:szCs w:val="22"/>
          <w:lang w:val="en-GB"/>
        </w:rPr>
        <w:t>ikely be</w:t>
      </w:r>
      <w:bookmarkEnd w:id="585042173"/>
      <w:r w:rsidRPr="6D67C0B0" w:rsidR="274F119C">
        <w:rPr>
          <w:rFonts w:ascii="Calibri" w:hAnsi="Calibri" w:eastAsia="Calibri" w:cs="Calibri"/>
          <w:noProof w:val="0"/>
          <w:color w:val="000000" w:themeColor="text1" w:themeTint="FF" w:themeShade="FF"/>
          <w:sz w:val="22"/>
          <w:szCs w:val="22"/>
          <w:lang w:val="en-GB"/>
        </w:rPr>
        <w:t xml:space="preserve"> </w:t>
      </w:r>
      <w:r w:rsidRPr="6D67C0B0" w:rsidR="274F119C">
        <w:rPr>
          <w:rFonts w:ascii="Calibri" w:hAnsi="Calibri" w:eastAsia="Calibri" w:cs="Calibri"/>
          <w:noProof w:val="0"/>
          <w:color w:val="000000" w:themeColor="text1" w:themeTint="FF" w:themeShade="FF"/>
          <w:sz w:val="22"/>
          <w:szCs w:val="22"/>
          <w:lang w:val="en-GB"/>
        </w:rPr>
        <w:t xml:space="preserve">considered a form of assault and battery in many </w:t>
      </w:r>
      <w:bookmarkStart w:name="_Int_thvrolHi" w:id="1520015407"/>
      <w:r w:rsidRPr="6D67C0B0" w:rsidR="274F119C">
        <w:rPr>
          <w:rFonts w:ascii="Calibri" w:hAnsi="Calibri" w:eastAsia="Calibri" w:cs="Calibri"/>
          <w:noProof w:val="0"/>
          <w:color w:val="000000" w:themeColor="text1" w:themeTint="FF" w:themeShade="FF"/>
          <w:sz w:val="22"/>
          <w:szCs w:val="22"/>
          <w:lang w:val="en-GB"/>
        </w:rPr>
        <w:t>j</w:t>
      </w:r>
      <w:r w:rsidRPr="6D67C0B0" w:rsidR="274F119C">
        <w:rPr>
          <w:rFonts w:ascii="Calibri" w:hAnsi="Calibri" w:eastAsia="Calibri" w:cs="Calibri"/>
          <w:noProof w:val="0"/>
          <w:color w:val="000000" w:themeColor="text1" w:themeTint="FF" w:themeShade="FF"/>
          <w:sz w:val="22"/>
          <w:szCs w:val="22"/>
          <w:lang w:val="en-GB"/>
        </w:rPr>
        <w:t>urisdictions</w:t>
      </w:r>
      <w:bookmarkEnd w:id="1520015407"/>
      <w:r w:rsidRPr="6D67C0B0" w:rsidR="274F119C">
        <w:rPr>
          <w:rFonts w:ascii="Calibri" w:hAnsi="Calibri" w:eastAsia="Calibri" w:cs="Calibri"/>
          <w:noProof w:val="0"/>
          <w:color w:val="000000" w:themeColor="text1" w:themeTint="FF" w:themeShade="FF"/>
          <w:sz w:val="22"/>
          <w:szCs w:val="22"/>
          <w:lang w:val="en-GB"/>
        </w:rPr>
        <w:t>.</w:t>
      </w:r>
      <w:r w:rsidRPr="6D67C0B0" w:rsidR="274F119C">
        <w:rPr>
          <w:rFonts w:ascii="Calibri" w:hAnsi="Calibri" w:eastAsia="Calibri" w:cs="Calibri"/>
          <w:noProof w:val="0"/>
          <w:color w:val="000000" w:themeColor="text1" w:themeTint="FF" w:themeShade="FF"/>
          <w:sz w:val="22"/>
          <w:szCs w:val="22"/>
          <w:lang w:val="en-GB"/>
        </w:rPr>
        <w:t xml:space="preserve"> Assault refers to the threat or </w:t>
      </w:r>
      <w:r w:rsidRPr="6D67C0B0" w:rsidR="274F119C">
        <w:rPr>
          <w:rFonts w:ascii="Calibri" w:hAnsi="Calibri" w:eastAsia="Calibri" w:cs="Calibri"/>
          <w:noProof w:val="0"/>
          <w:color w:val="000000" w:themeColor="text1" w:themeTint="FF" w:themeShade="FF"/>
          <w:sz w:val="22"/>
          <w:szCs w:val="22"/>
          <w:lang w:val="en-GB"/>
        </w:rPr>
        <w:t>a</w:t>
      </w:r>
      <w:r w:rsidRPr="6D67C0B0" w:rsidR="274F119C">
        <w:rPr>
          <w:rFonts w:ascii="Calibri" w:hAnsi="Calibri" w:eastAsia="Calibri" w:cs="Calibri"/>
          <w:noProof w:val="0"/>
          <w:color w:val="000000" w:themeColor="text1" w:themeTint="FF" w:themeShade="FF"/>
          <w:sz w:val="22"/>
          <w:szCs w:val="22"/>
          <w:lang w:val="en-GB"/>
        </w:rPr>
        <w:t>ttempt</w:t>
      </w:r>
      <w:r w:rsidRPr="6D67C0B0" w:rsidR="274F119C">
        <w:rPr>
          <w:rFonts w:ascii="Calibri" w:hAnsi="Calibri" w:eastAsia="Calibri" w:cs="Calibri"/>
          <w:noProof w:val="0"/>
          <w:color w:val="000000" w:themeColor="text1" w:themeTint="FF" w:themeShade="FF"/>
          <w:sz w:val="22"/>
          <w:szCs w:val="22"/>
          <w:lang w:val="en-GB"/>
        </w:rPr>
        <w:t xml:space="preserve"> </w:t>
      </w:r>
      <w:r w:rsidRPr="6D67C0B0" w:rsidR="274F119C">
        <w:rPr>
          <w:rFonts w:ascii="Calibri" w:hAnsi="Calibri" w:eastAsia="Calibri" w:cs="Calibri"/>
          <w:noProof w:val="0"/>
          <w:color w:val="000000" w:themeColor="text1" w:themeTint="FF" w:themeShade="FF"/>
          <w:sz w:val="22"/>
          <w:szCs w:val="22"/>
          <w:lang w:val="en-GB"/>
        </w:rPr>
        <w:t xml:space="preserve">to cause physical harm to someone, while battery involves the actual physical contact. Using an object like a glass ashtray to cause injury to another person could lead to criminal charges, such as assault. </w:t>
      </w:r>
      <w:r w:rsidR="2224BA38">
        <w:rPr/>
        <w:t xml:space="preserve">Which is a common law offence, the </w:t>
      </w:r>
      <w:r w:rsidR="2A882FAA">
        <w:rPr/>
        <w:t>men's</w:t>
      </w:r>
      <w:r w:rsidR="3A1055C8">
        <w:rPr/>
        <w:t xml:space="preserve"> r</w:t>
      </w:r>
      <w:r w:rsidR="2224BA38">
        <w:rPr/>
        <w:t>e</w:t>
      </w:r>
      <w:r w:rsidR="63A86AA5">
        <w:rPr/>
        <w:t>a</w:t>
      </w:r>
      <w:r w:rsidR="2224BA38">
        <w:rPr/>
        <w:t xml:space="preserve"> of the crime is that she </w:t>
      </w:r>
      <w:r w:rsidR="65D785F2">
        <w:rPr/>
        <w:t>did not</w:t>
      </w:r>
      <w:r w:rsidR="2224BA38">
        <w:rPr/>
        <w:t xml:space="preserve"> </w:t>
      </w:r>
      <w:bookmarkStart w:name="_Int_lkGwr1AM" w:id="1811588275"/>
      <w:r w:rsidR="2224BA38">
        <w:rPr/>
        <w:t>actually commit</w:t>
      </w:r>
      <w:bookmarkEnd w:id="1811588275"/>
      <w:r w:rsidR="2224BA38">
        <w:rPr/>
        <w:t xml:space="preserve"> a crime but may</w:t>
      </w:r>
      <w:r w:rsidR="2446663F">
        <w:rPr/>
        <w:t xml:space="preserve"> have </w:t>
      </w:r>
      <w:r w:rsidR="35FB263E">
        <w:rPr/>
        <w:t xml:space="preserve">caused some </w:t>
      </w:r>
      <w:r w:rsidR="0DB95D06">
        <w:rPr/>
        <w:t>distress.</w:t>
      </w:r>
      <w:r w:rsidR="2224BA38">
        <w:rPr/>
        <w:t xml:space="preserve"> Some defences that can be used for this are few as she knew what she was doing and knew what harm she could cause</w:t>
      </w:r>
      <w:r w:rsidR="3AA1CA7B">
        <w:rPr/>
        <w:t xml:space="preserve"> but </w:t>
      </w:r>
      <w:r w:rsidR="4A498BBD">
        <w:rPr/>
        <w:t>was not</w:t>
      </w:r>
      <w:r w:rsidR="3AA1CA7B">
        <w:rPr/>
        <w:t xml:space="preserve"> causing any physical pain just some </w:t>
      </w:r>
      <w:r w:rsidR="2D993725">
        <w:rPr/>
        <w:t>hurtful comments</w:t>
      </w:r>
      <w:r w:rsidR="2224BA38">
        <w:rPr/>
        <w:t xml:space="preserve">. </w:t>
      </w:r>
      <w:r w:rsidRPr="6D67C0B0" w:rsidR="0FF420D1">
        <w:rPr>
          <w:rFonts w:ascii="Calibri" w:hAnsi="Calibri" w:eastAsia="Calibri" w:cs="Calibri"/>
          <w:noProof w:val="0"/>
          <w:color w:val="000000" w:themeColor="text1" w:themeTint="FF" w:themeShade="FF"/>
          <w:sz w:val="22"/>
          <w:szCs w:val="22"/>
          <w:lang w:val="en-GB"/>
        </w:rPr>
        <w:t>However, if the shouting is merely offensive or disrespectful, it may not rise to the level of assault.</w:t>
      </w:r>
      <w:r w:rsidRPr="6D67C0B0" w:rsidR="0FF420D1">
        <w:rPr>
          <w:color w:val="000000" w:themeColor="text1" w:themeTint="FF" w:themeShade="FF"/>
          <w:sz w:val="22"/>
          <w:szCs w:val="22"/>
        </w:rPr>
        <w:t xml:space="preserve"> </w:t>
      </w:r>
      <w:r w:rsidRPr="6D67C0B0" w:rsidR="5B6F8EC3">
        <w:rPr>
          <w:color w:val="000000" w:themeColor="text1" w:themeTint="FF" w:themeShade="FF"/>
          <w:sz w:val="22"/>
          <w:szCs w:val="22"/>
        </w:rPr>
        <w:t xml:space="preserve">However, in this case </w:t>
      </w:r>
      <w:r w:rsidRPr="6D67C0B0" w:rsidR="0BB9EA1F">
        <w:rPr>
          <w:color w:val="000000" w:themeColor="text1" w:themeTint="FF" w:themeShade="FF"/>
          <w:sz w:val="22"/>
          <w:szCs w:val="22"/>
        </w:rPr>
        <w:t xml:space="preserve">Polly </w:t>
      </w:r>
      <w:r w:rsidRPr="6D67C0B0" w:rsidR="0BB9EA1F">
        <w:rPr>
          <w:color w:val="000000" w:themeColor="text1" w:themeTint="FF" w:themeShade="FF"/>
          <w:sz w:val="22"/>
          <w:szCs w:val="22"/>
        </w:rPr>
        <w:t>did not</w:t>
      </w:r>
      <w:r w:rsidRPr="6D67C0B0" w:rsidR="0BB9EA1F">
        <w:rPr>
          <w:color w:val="000000" w:themeColor="text1" w:themeTint="FF" w:themeShade="FF"/>
          <w:sz w:val="22"/>
          <w:szCs w:val="22"/>
        </w:rPr>
        <w:t xml:space="preserve"> cause assault because Roxanne did not feel intimidated or threatened.</w:t>
      </w:r>
    </w:p>
    <w:p w:rsidR="647A64D8" w:rsidP="6D67C0B0" w:rsidRDefault="647A64D8" w14:paraId="58AD4BEC" w14:textId="1C855B4F">
      <w:pPr>
        <w:pStyle w:val="Normal"/>
        <w:rPr>
          <w:color w:val="000000" w:themeColor="text1" w:themeTint="FF" w:themeShade="FF"/>
          <w:sz w:val="22"/>
          <w:szCs w:val="22"/>
        </w:rPr>
      </w:pPr>
      <w:r w:rsidRPr="6D67C0B0" w:rsidR="647A64D8">
        <w:rPr>
          <w:color w:val="000000" w:themeColor="text1" w:themeTint="FF" w:themeShade="FF"/>
          <w:sz w:val="22"/>
          <w:szCs w:val="22"/>
        </w:rPr>
        <w:t xml:space="preserve">Polly could be liable for s.1(2) CDA (1971) aggravated criminal damage. The actus reus all </w:t>
      </w:r>
      <w:r w:rsidRPr="6D67C0B0" w:rsidR="647A64D8">
        <w:rPr>
          <w:color w:val="000000" w:themeColor="text1" w:themeTint="FF" w:themeShade="FF"/>
          <w:sz w:val="22"/>
          <w:szCs w:val="22"/>
        </w:rPr>
        <w:t>remain</w:t>
      </w:r>
      <w:r w:rsidRPr="6D67C0B0" w:rsidR="647A64D8">
        <w:rPr>
          <w:color w:val="000000" w:themeColor="text1" w:themeTint="FF" w:themeShade="FF"/>
          <w:sz w:val="22"/>
          <w:szCs w:val="22"/>
        </w:rPr>
        <w:t xml:space="preserve"> the same </w:t>
      </w:r>
      <w:r w:rsidRPr="6D67C0B0" w:rsidR="6A5CC91A">
        <w:rPr>
          <w:color w:val="000000" w:themeColor="text1" w:themeTint="FF" w:themeShade="FF"/>
          <w:sz w:val="22"/>
          <w:szCs w:val="22"/>
        </w:rPr>
        <w:t xml:space="preserve">as s.1 (1) criminal damage act (1971) therefore, have all been </w:t>
      </w:r>
      <w:r w:rsidRPr="6D67C0B0" w:rsidR="288BB544">
        <w:rPr>
          <w:color w:val="000000" w:themeColor="text1" w:themeTint="FF" w:themeShade="FF"/>
          <w:sz w:val="22"/>
          <w:szCs w:val="22"/>
        </w:rPr>
        <w:t>satisfied</w:t>
      </w:r>
      <w:r w:rsidRPr="6D67C0B0" w:rsidR="6A5CC91A">
        <w:rPr>
          <w:color w:val="000000" w:themeColor="text1" w:themeTint="FF" w:themeShade="FF"/>
          <w:sz w:val="22"/>
          <w:szCs w:val="22"/>
        </w:rPr>
        <w:t>. This looks at the direct intention</w:t>
      </w:r>
      <w:r w:rsidRPr="6D67C0B0" w:rsidR="46830D0E">
        <w:rPr>
          <w:color w:val="000000" w:themeColor="text1" w:themeTint="FF" w:themeShade="FF"/>
          <w:sz w:val="22"/>
          <w:szCs w:val="22"/>
        </w:rPr>
        <w:t xml:space="preserve">. There is no requirement that life </w:t>
      </w:r>
      <w:r w:rsidRPr="6D67C0B0" w:rsidR="20F91D7A">
        <w:rPr>
          <w:color w:val="000000" w:themeColor="text1" w:themeTint="FF" w:themeShade="FF"/>
          <w:sz w:val="22"/>
          <w:szCs w:val="22"/>
        </w:rPr>
        <w:t>be</w:t>
      </w:r>
      <w:r w:rsidRPr="6D67C0B0" w:rsidR="46830D0E">
        <w:rPr>
          <w:color w:val="000000" w:themeColor="text1" w:themeTint="FF" w:themeShade="FF"/>
          <w:sz w:val="22"/>
          <w:szCs w:val="22"/>
        </w:rPr>
        <w:t xml:space="preserve"> </w:t>
      </w:r>
      <w:bookmarkStart w:name="_Int_3IIldRDh" w:id="305459911"/>
      <w:r w:rsidRPr="6D67C0B0" w:rsidR="46830D0E">
        <w:rPr>
          <w:color w:val="000000" w:themeColor="text1" w:themeTint="FF" w:themeShade="FF"/>
          <w:sz w:val="22"/>
          <w:szCs w:val="22"/>
        </w:rPr>
        <w:t xml:space="preserve">actually </w:t>
      </w:r>
      <w:r w:rsidRPr="6D67C0B0" w:rsidR="741DFA94">
        <w:rPr>
          <w:color w:val="000000" w:themeColor="text1" w:themeTint="FF" w:themeShade="FF"/>
          <w:sz w:val="22"/>
          <w:szCs w:val="22"/>
        </w:rPr>
        <w:t>endangered</w:t>
      </w:r>
      <w:bookmarkEnd w:id="305459911"/>
      <w:r w:rsidRPr="6D67C0B0" w:rsidR="46830D0E">
        <w:rPr>
          <w:color w:val="000000" w:themeColor="text1" w:themeTint="FF" w:themeShade="FF"/>
          <w:sz w:val="22"/>
          <w:szCs w:val="22"/>
        </w:rPr>
        <w:t xml:space="preserve"> or that damage even created the risk. This is </w:t>
      </w:r>
      <w:r w:rsidRPr="6D67C0B0" w:rsidR="76A58B82">
        <w:rPr>
          <w:color w:val="000000" w:themeColor="text1" w:themeTint="FF" w:themeShade="FF"/>
          <w:sz w:val="22"/>
          <w:szCs w:val="22"/>
        </w:rPr>
        <w:t>reenforced</w:t>
      </w:r>
      <w:r w:rsidRPr="6D67C0B0" w:rsidR="46830D0E">
        <w:rPr>
          <w:color w:val="000000" w:themeColor="text1" w:themeTint="FF" w:themeShade="FF"/>
          <w:sz w:val="22"/>
          <w:szCs w:val="22"/>
        </w:rPr>
        <w:t xml:space="preserve"> </w:t>
      </w:r>
      <w:r w:rsidRPr="6D67C0B0" w:rsidR="4C657150">
        <w:rPr>
          <w:color w:val="000000" w:themeColor="text1" w:themeTint="FF" w:themeShade="FF"/>
          <w:sz w:val="22"/>
          <w:szCs w:val="22"/>
        </w:rPr>
        <w:t xml:space="preserve">by the case of </w:t>
      </w:r>
      <w:r w:rsidRPr="6D67C0B0" w:rsidR="4D7FE99C">
        <w:rPr>
          <w:color w:val="000000" w:themeColor="text1" w:themeTint="FF" w:themeShade="FF"/>
          <w:sz w:val="22"/>
          <w:szCs w:val="22"/>
        </w:rPr>
        <w:t>Dudley</w:t>
      </w:r>
      <w:r w:rsidRPr="6D67C0B0" w:rsidR="4C657150">
        <w:rPr>
          <w:color w:val="000000" w:themeColor="text1" w:themeTint="FF" w:themeShade="FF"/>
          <w:sz w:val="22"/>
          <w:szCs w:val="22"/>
        </w:rPr>
        <w:t xml:space="preserve"> (1989) and the case of sangha (19</w:t>
      </w:r>
      <w:r w:rsidRPr="6D67C0B0" w:rsidR="336BEB86">
        <w:rPr>
          <w:color w:val="000000" w:themeColor="text1" w:themeTint="FF" w:themeShade="FF"/>
          <w:sz w:val="22"/>
          <w:szCs w:val="22"/>
        </w:rPr>
        <w:t>98).</w:t>
      </w:r>
    </w:p>
    <w:p w:rsidR="09D5F567" w:rsidP="6D67C0B0" w:rsidRDefault="09D5F567" w14:paraId="07CAEC0F" w14:textId="627ECC0D">
      <w:pPr>
        <w:pStyle w:val="Normal"/>
        <w:rPr>
          <w:color w:val="000000" w:themeColor="text1" w:themeTint="FF" w:themeShade="FF"/>
          <w:sz w:val="22"/>
          <w:szCs w:val="22"/>
        </w:rPr>
      </w:pPr>
      <w:r w:rsidRPr="6D67C0B0" w:rsidR="09D5F567">
        <w:rPr>
          <w:color w:val="000000" w:themeColor="text1" w:themeTint="FF" w:themeShade="FF"/>
          <w:sz w:val="22"/>
          <w:szCs w:val="22"/>
        </w:rPr>
        <w:t xml:space="preserve">Another defence Polly could use is insanity. This is when the defendant </w:t>
      </w:r>
      <w:r w:rsidRPr="6D67C0B0" w:rsidR="7D0BF6E5">
        <w:rPr>
          <w:color w:val="000000" w:themeColor="text1" w:themeTint="FF" w:themeShade="FF"/>
          <w:sz w:val="22"/>
          <w:szCs w:val="22"/>
        </w:rPr>
        <w:t xml:space="preserve">mind has been affected by an inside matter in this case </w:t>
      </w:r>
      <w:r w:rsidRPr="6D67C0B0" w:rsidR="253435F6">
        <w:rPr>
          <w:color w:val="000000" w:themeColor="text1" w:themeTint="FF" w:themeShade="FF"/>
          <w:sz w:val="22"/>
          <w:szCs w:val="22"/>
        </w:rPr>
        <w:t>Polly</w:t>
      </w:r>
      <w:r w:rsidRPr="6D67C0B0" w:rsidR="7D0BF6E5">
        <w:rPr>
          <w:color w:val="000000" w:themeColor="text1" w:themeTint="FF" w:themeShade="FF"/>
          <w:sz w:val="22"/>
          <w:szCs w:val="22"/>
        </w:rPr>
        <w:t xml:space="preserve"> has </w:t>
      </w:r>
      <w:r w:rsidRPr="6D67C0B0" w:rsidR="30364009">
        <w:rPr>
          <w:color w:val="000000" w:themeColor="text1" w:themeTint="FF" w:themeShade="FF"/>
          <w:sz w:val="22"/>
          <w:szCs w:val="22"/>
        </w:rPr>
        <w:t>schizophrenia</w:t>
      </w:r>
      <w:r w:rsidRPr="6D67C0B0" w:rsidR="7D0BF6E5">
        <w:rPr>
          <w:color w:val="000000" w:themeColor="text1" w:themeTint="FF" w:themeShade="FF"/>
          <w:sz w:val="22"/>
          <w:szCs w:val="22"/>
        </w:rPr>
        <w:t xml:space="preserve">. Within this offence it may excuse </w:t>
      </w:r>
      <w:r w:rsidRPr="6D67C0B0" w:rsidR="5DB869A3">
        <w:rPr>
          <w:color w:val="000000" w:themeColor="text1" w:themeTint="FF" w:themeShade="FF"/>
          <w:sz w:val="22"/>
          <w:szCs w:val="22"/>
        </w:rPr>
        <w:t>Polly</w:t>
      </w:r>
      <w:r w:rsidRPr="6D67C0B0" w:rsidR="7D0BF6E5">
        <w:rPr>
          <w:color w:val="000000" w:themeColor="text1" w:themeTint="FF" w:themeShade="FF"/>
          <w:sz w:val="22"/>
          <w:szCs w:val="22"/>
        </w:rPr>
        <w:t xml:space="preserve"> from liability because </w:t>
      </w:r>
      <w:r w:rsidRPr="6D67C0B0" w:rsidR="02EE5B28">
        <w:rPr>
          <w:color w:val="000000" w:themeColor="text1" w:themeTint="FF" w:themeShade="FF"/>
          <w:sz w:val="22"/>
          <w:szCs w:val="22"/>
        </w:rPr>
        <w:t xml:space="preserve">of the defendant having a disease of the mind and not knowing the seriousness of the act. </w:t>
      </w:r>
      <w:r w:rsidRPr="6D67C0B0" w:rsidR="77A69467">
        <w:rPr>
          <w:color w:val="000000" w:themeColor="text1" w:themeTint="FF" w:themeShade="FF"/>
          <w:sz w:val="22"/>
          <w:szCs w:val="22"/>
        </w:rPr>
        <w:t xml:space="preserve">Polly is </w:t>
      </w:r>
      <w:r w:rsidRPr="6D67C0B0" w:rsidR="50EC78DB">
        <w:rPr>
          <w:color w:val="000000" w:themeColor="text1" w:themeTint="FF" w:themeShade="FF"/>
          <w:sz w:val="22"/>
          <w:szCs w:val="22"/>
        </w:rPr>
        <w:t>liable</w:t>
      </w:r>
      <w:r w:rsidRPr="6D67C0B0" w:rsidR="77A69467">
        <w:rPr>
          <w:color w:val="000000" w:themeColor="text1" w:themeTint="FF" w:themeShade="FF"/>
          <w:sz w:val="22"/>
          <w:szCs w:val="22"/>
        </w:rPr>
        <w:t xml:space="preserve"> for CD</w:t>
      </w:r>
      <w:r w:rsidRPr="6D67C0B0" w:rsidR="26D6504E">
        <w:rPr>
          <w:color w:val="000000" w:themeColor="text1" w:themeTint="FF" w:themeShade="FF"/>
          <w:sz w:val="22"/>
          <w:szCs w:val="22"/>
        </w:rPr>
        <w:t xml:space="preserve"> </w:t>
      </w:r>
      <w:r w:rsidRPr="6D67C0B0" w:rsidR="103D6F77">
        <w:rPr>
          <w:color w:val="000000" w:themeColor="text1" w:themeTint="FF" w:themeShade="FF"/>
          <w:sz w:val="22"/>
          <w:szCs w:val="22"/>
        </w:rPr>
        <w:t>contrary</w:t>
      </w:r>
      <w:r w:rsidRPr="6D67C0B0" w:rsidR="26D6504E">
        <w:rPr>
          <w:color w:val="000000" w:themeColor="text1" w:themeTint="FF" w:themeShade="FF"/>
          <w:sz w:val="22"/>
          <w:szCs w:val="22"/>
        </w:rPr>
        <w:t xml:space="preserve"> </w:t>
      </w:r>
      <w:r w:rsidRPr="6D67C0B0" w:rsidR="2860649B">
        <w:rPr>
          <w:color w:val="000000" w:themeColor="text1" w:themeTint="FF" w:themeShade="FF"/>
          <w:sz w:val="22"/>
          <w:szCs w:val="22"/>
        </w:rPr>
        <w:t xml:space="preserve">(1) and </w:t>
      </w:r>
      <w:r w:rsidRPr="6D67C0B0" w:rsidR="07B02807">
        <w:rPr>
          <w:color w:val="000000" w:themeColor="text1" w:themeTint="FF" w:themeShade="FF"/>
          <w:sz w:val="22"/>
          <w:szCs w:val="22"/>
        </w:rPr>
        <w:t>aggravated</w:t>
      </w:r>
      <w:r w:rsidRPr="6D67C0B0" w:rsidR="2860649B">
        <w:rPr>
          <w:color w:val="000000" w:themeColor="text1" w:themeTint="FF" w:themeShade="FF"/>
          <w:sz w:val="22"/>
          <w:szCs w:val="22"/>
        </w:rPr>
        <w:t xml:space="preserve"> CD </w:t>
      </w:r>
      <w:r w:rsidRPr="6D67C0B0" w:rsidR="65B5C7DE">
        <w:rPr>
          <w:color w:val="000000" w:themeColor="text1" w:themeTint="FF" w:themeShade="FF"/>
          <w:sz w:val="22"/>
          <w:szCs w:val="22"/>
        </w:rPr>
        <w:t>contrary</w:t>
      </w:r>
      <w:r w:rsidRPr="6D67C0B0" w:rsidR="2860649B">
        <w:rPr>
          <w:color w:val="000000" w:themeColor="text1" w:themeTint="FF" w:themeShade="FF"/>
          <w:sz w:val="22"/>
          <w:szCs w:val="22"/>
        </w:rPr>
        <w:t xml:space="preserve"> to s</w:t>
      </w:r>
      <w:r w:rsidRPr="6D67C0B0" w:rsidR="702215CD">
        <w:rPr>
          <w:color w:val="000000" w:themeColor="text1" w:themeTint="FF" w:themeShade="FF"/>
          <w:sz w:val="22"/>
          <w:szCs w:val="22"/>
        </w:rPr>
        <w:t>.1(2) CDA (1971</w:t>
      </w:r>
      <w:r w:rsidRPr="6D67C0B0" w:rsidR="5C9FD6A0">
        <w:rPr>
          <w:color w:val="000000" w:themeColor="text1" w:themeTint="FF" w:themeShade="FF"/>
          <w:sz w:val="22"/>
          <w:szCs w:val="22"/>
        </w:rPr>
        <w:t>),</w:t>
      </w:r>
      <w:r w:rsidRPr="6D67C0B0" w:rsidR="702215CD">
        <w:rPr>
          <w:color w:val="000000" w:themeColor="text1" w:themeTint="FF" w:themeShade="FF"/>
          <w:sz w:val="22"/>
          <w:szCs w:val="22"/>
        </w:rPr>
        <w:t xml:space="preserve"> but she has the defence of </w:t>
      </w:r>
      <w:r w:rsidRPr="6D67C0B0" w:rsidR="509D433D">
        <w:rPr>
          <w:color w:val="000000" w:themeColor="text1" w:themeTint="FF" w:themeShade="FF"/>
          <w:sz w:val="22"/>
          <w:szCs w:val="22"/>
        </w:rPr>
        <w:t>insanity</w:t>
      </w:r>
      <w:r w:rsidRPr="6D67C0B0" w:rsidR="702215CD">
        <w:rPr>
          <w:color w:val="000000" w:themeColor="text1" w:themeTint="FF" w:themeShade="FF"/>
          <w:sz w:val="22"/>
          <w:szCs w:val="22"/>
        </w:rPr>
        <w:t xml:space="preserve"> which makes her not fully liable for the cri</w:t>
      </w:r>
      <w:r w:rsidRPr="6D67C0B0" w:rsidR="5A650FED">
        <w:rPr>
          <w:color w:val="000000" w:themeColor="text1" w:themeTint="FF" w:themeShade="FF"/>
          <w:sz w:val="22"/>
          <w:szCs w:val="22"/>
        </w:rPr>
        <w:t>me.</w:t>
      </w:r>
    </w:p>
    <w:p w:rsidR="56443290" w:rsidP="56443290" w:rsidRDefault="56443290" w14:paraId="4DD75F55" w14:textId="0DE6CD12">
      <w:pPr>
        <w:pStyle w:val="Normal"/>
      </w:pPr>
      <w:r w:rsidR="12DAD284">
        <w:rPr/>
        <w:t>Furthermore,</w:t>
      </w:r>
      <w:r w:rsidR="35149312">
        <w:rPr/>
        <w:t xml:space="preserve"> into the </w:t>
      </w:r>
      <w:r w:rsidR="28D8E5EE">
        <w:rPr/>
        <w:t>scenario</w:t>
      </w:r>
      <w:r w:rsidR="35149312">
        <w:rPr/>
        <w:t xml:space="preserve">, when they get home after drinking </w:t>
      </w:r>
      <w:r w:rsidR="1E44325D">
        <w:rPr/>
        <w:t>down</w:t>
      </w:r>
      <w:r w:rsidR="35149312">
        <w:rPr/>
        <w:t xml:space="preserve"> the pub and causing a big scene </w:t>
      </w:r>
      <w:r w:rsidR="7BE249F3">
        <w:rPr/>
        <w:t>with them ending the evening by going home, however as they finally come in through the house the boyfriend s</w:t>
      </w:r>
      <w:r w:rsidR="3ED026AB">
        <w:rPr/>
        <w:t xml:space="preserve">ays ‘yes I've been having an affair with Roxanne and I love her’ this has obviously sparked a reaction in </w:t>
      </w:r>
      <w:r w:rsidR="3D1B24F4">
        <w:rPr/>
        <w:t>Polly's physical</w:t>
      </w:r>
      <w:r w:rsidR="3ED026AB">
        <w:rPr/>
        <w:t xml:space="preserve"> and mental feelings.</w:t>
      </w:r>
      <w:r w:rsidR="67A48BCA">
        <w:rPr/>
        <w:t xml:space="preserve"> The issue you here </w:t>
      </w:r>
      <w:r w:rsidR="75AF27CC">
        <w:rPr/>
        <w:t xml:space="preserve">are </w:t>
      </w:r>
      <w:r w:rsidR="67A48BCA">
        <w:rPr/>
        <w:t>that the crime is that the girlfriend (Polly) has reacted out of anger and cut grabbed the glass as</w:t>
      </w:r>
      <w:r w:rsidR="3AAE03BD">
        <w:rPr/>
        <w:t>htray</w:t>
      </w:r>
      <w:r w:rsidR="67A48BCA">
        <w:rPr/>
        <w:t xml:space="preserve"> causing </w:t>
      </w:r>
      <w:r w:rsidR="7952E8EE">
        <w:rPr/>
        <w:t>pain and hurt to another in this case though death</w:t>
      </w:r>
      <w:r w:rsidR="67A48BCA">
        <w:rPr/>
        <w:t xml:space="preserve">. </w:t>
      </w:r>
      <w:r w:rsidR="67A48BCA">
        <w:rPr/>
        <w:t xml:space="preserve"> There can be many questions asked about why she did it however she was so angry about the news she just received about purely out of frustration she </w:t>
      </w:r>
      <w:r w:rsidR="769CB351">
        <w:rPr/>
        <w:t>grabbed the first thing she saw</w:t>
      </w:r>
      <w:r w:rsidR="67A48BCA">
        <w:rPr/>
        <w:t xml:space="preserve"> </w:t>
      </w:r>
      <w:r w:rsidR="67A48BCA">
        <w:rPr/>
        <w:t xml:space="preserve">and did not think about the consequences that would be done after the act was completed. </w:t>
      </w:r>
    </w:p>
    <w:p w:rsidR="56443290" w:rsidP="56443290" w:rsidRDefault="56443290" w14:paraId="5F2FA28A" w14:textId="28DE2788">
      <w:pPr>
        <w:pStyle w:val="Normal"/>
      </w:pPr>
      <w:r w:rsidR="5CEB5FF7">
        <w:rPr/>
        <w:t xml:space="preserve">A defence that </w:t>
      </w:r>
      <w:r w:rsidR="34AA9D23">
        <w:rPr/>
        <w:t>Polly</w:t>
      </w:r>
      <w:r w:rsidR="5CEB5FF7">
        <w:rPr/>
        <w:t xml:space="preserve"> may be liable to for killing with </w:t>
      </w:r>
      <w:r w:rsidR="70FBE2F4">
        <w:rPr/>
        <w:t>diminished</w:t>
      </w:r>
      <w:r w:rsidR="5CEB5FF7">
        <w:rPr/>
        <w:t xml:space="preserve"> </w:t>
      </w:r>
      <w:r w:rsidR="3C35C5A3">
        <w:rPr/>
        <w:t>responsibility</w:t>
      </w:r>
      <w:r w:rsidR="5CEB5FF7">
        <w:rPr/>
        <w:t xml:space="preserve"> which is a </w:t>
      </w:r>
      <w:r w:rsidR="3B99015C">
        <w:rPr/>
        <w:t>statutory</w:t>
      </w:r>
      <w:r w:rsidR="5CEB5FF7">
        <w:rPr/>
        <w:t xml:space="preserve"> defence under s.2 of the hom</w:t>
      </w:r>
      <w:r w:rsidR="5684C993">
        <w:rPr/>
        <w:t xml:space="preserve">icide act </w:t>
      </w:r>
      <w:r w:rsidR="0582F311">
        <w:rPr/>
        <w:t>(</w:t>
      </w:r>
      <w:r w:rsidR="5684C993">
        <w:rPr/>
        <w:t>1957</w:t>
      </w:r>
      <w:r w:rsidR="47DB1BD8">
        <w:rPr/>
        <w:t>)</w:t>
      </w:r>
      <w:r w:rsidR="489C8CC5">
        <w:rPr/>
        <w:t xml:space="preserve">. To be liable there must be </w:t>
      </w:r>
      <w:r w:rsidR="56253AD5">
        <w:rPr/>
        <w:t>an</w:t>
      </w:r>
      <w:r w:rsidR="489C8CC5">
        <w:rPr/>
        <w:t xml:space="preserve"> abnormality of mind that impaired</w:t>
      </w:r>
      <w:r w:rsidR="29A40115">
        <w:rPr/>
        <w:t xml:space="preserve"> for </w:t>
      </w:r>
      <w:r w:rsidR="6F087845">
        <w:rPr/>
        <w:t>her</w:t>
      </w:r>
      <w:r w:rsidR="29A40115">
        <w:rPr/>
        <w:t xml:space="preserve"> mental </w:t>
      </w:r>
      <w:r w:rsidR="5CA02AA3">
        <w:rPr/>
        <w:t>responsivity</w:t>
      </w:r>
      <w:r w:rsidR="29A40115">
        <w:rPr/>
        <w:t>, there is a</w:t>
      </w:r>
      <w:r w:rsidR="5C7CED64">
        <w:rPr/>
        <w:t xml:space="preserve"> brain disease present due to the </w:t>
      </w:r>
      <w:r w:rsidR="5D7F3938">
        <w:rPr/>
        <w:t>schizophrenia</w:t>
      </w:r>
      <w:r w:rsidR="5C7CED64">
        <w:rPr/>
        <w:t xml:space="preserve"> </w:t>
      </w:r>
      <w:r w:rsidR="4C3B5E89">
        <w:rPr/>
        <w:t xml:space="preserve">at the time of the crime. This is backed by the case of Moyle (2008). </w:t>
      </w:r>
      <w:r w:rsidR="145C9D41">
        <w:rPr/>
        <w:t>Therefore,</w:t>
      </w:r>
      <w:r w:rsidR="609FF14A">
        <w:rPr/>
        <w:t xml:space="preserve"> all diminished </w:t>
      </w:r>
      <w:r w:rsidR="5346787D">
        <w:rPr/>
        <w:t>responsibilities</w:t>
      </w:r>
      <w:r w:rsidR="609FF14A">
        <w:rPr/>
        <w:t xml:space="preserve"> have been </w:t>
      </w:r>
      <w:r w:rsidR="10CCC1C5">
        <w:rPr/>
        <w:t>satisfied</w:t>
      </w:r>
      <w:r w:rsidR="609FF14A">
        <w:rPr/>
        <w:t>.</w:t>
      </w:r>
    </w:p>
    <w:p w:rsidR="56443290" w:rsidP="56443290" w:rsidRDefault="56443290" w14:paraId="50B4A158" w14:textId="4A2A6DE5">
      <w:pPr>
        <w:pStyle w:val="Normal"/>
      </w:pPr>
      <w:r w:rsidR="568D19B2">
        <w:rPr/>
        <w:t xml:space="preserve">On the subject you could suggest that it was a loss of control over the news she just </w:t>
      </w:r>
      <w:r w:rsidR="53C4353E">
        <w:rPr/>
        <w:t>received</w:t>
      </w:r>
      <w:r w:rsidR="6E1DDB18">
        <w:rPr/>
        <w:t xml:space="preserve"> and </w:t>
      </w:r>
      <w:r w:rsidR="62B853DC">
        <w:rPr/>
        <w:t>was not</w:t>
      </w:r>
      <w:r w:rsidR="6E1DDB18">
        <w:rPr/>
        <w:t xml:space="preserve"> thinking about the future and just </w:t>
      </w:r>
      <w:r w:rsidR="730CF372">
        <w:rPr/>
        <w:t>instantly</w:t>
      </w:r>
      <w:r w:rsidR="6E1DDB18">
        <w:rPr/>
        <w:t xml:space="preserve"> hit him with the ashtray this can be used as a defence when she goes to court abo</w:t>
      </w:r>
      <w:r w:rsidR="2079C5A4">
        <w:rPr/>
        <w:t xml:space="preserve">ut the </w:t>
      </w:r>
      <w:r w:rsidR="62753197">
        <w:rPr/>
        <w:t>offence,</w:t>
      </w:r>
      <w:r w:rsidR="2079C5A4">
        <w:rPr/>
        <w:t xml:space="preserve"> she </w:t>
      </w:r>
      <w:r w:rsidR="3B1B09D2">
        <w:rPr/>
        <w:t>committed</w:t>
      </w:r>
      <w:r w:rsidR="2079C5A4">
        <w:rPr/>
        <w:t xml:space="preserve"> this is </w:t>
      </w:r>
      <w:r w:rsidR="50720153">
        <w:rPr/>
        <w:t>also</w:t>
      </w:r>
      <w:r w:rsidR="2079C5A4">
        <w:rPr/>
        <w:t xml:space="preserve"> known as </w:t>
      </w:r>
      <w:r w:rsidR="0CCD0130">
        <w:rPr/>
        <w:t>diminished</w:t>
      </w:r>
      <w:r w:rsidR="53976595">
        <w:rPr/>
        <w:t xml:space="preserve"> responsibilit</w:t>
      </w:r>
      <w:r w:rsidR="7D48DF20">
        <w:rPr/>
        <w:t>y</w:t>
      </w:r>
      <w:r w:rsidR="185E2D89">
        <w:rPr/>
        <w:t>.</w:t>
      </w:r>
      <w:r w:rsidR="4D26DC61">
        <w:rPr/>
        <w:t xml:space="preserve"> </w:t>
      </w:r>
      <w:r w:rsidR="4D26DC61">
        <w:rPr/>
        <w:t xml:space="preserve">even though she had some awful news she still decided to go ahead with the consequences of her actions by still hitting him in the </w:t>
      </w:r>
      <w:r w:rsidR="39F0DF3C">
        <w:rPr/>
        <w:t>head,</w:t>
      </w:r>
      <w:r w:rsidR="4D26DC61">
        <w:rPr/>
        <w:t xml:space="preserve"> but </w:t>
      </w:r>
      <w:r w:rsidR="5A3CC247">
        <w:rPr/>
        <w:t>she</w:t>
      </w:r>
      <w:r w:rsidR="4D26DC61">
        <w:rPr/>
        <w:t xml:space="preserve"> </w:t>
      </w:r>
      <w:r w:rsidR="57EEA037">
        <w:rPr/>
        <w:t>did not</w:t>
      </w:r>
      <w:r w:rsidR="4D26DC61">
        <w:rPr/>
        <w:t xml:space="preserve"> mean to kill him, it </w:t>
      </w:r>
      <w:r w:rsidR="2035C64E">
        <w:rPr/>
        <w:t>was not</w:t>
      </w:r>
      <w:r w:rsidR="4D26DC61">
        <w:rPr/>
        <w:t xml:space="preserve"> </w:t>
      </w:r>
      <w:r w:rsidR="12F3E44E">
        <w:rPr/>
        <w:t>completely</w:t>
      </w:r>
      <w:r w:rsidR="4D26DC61">
        <w:rPr/>
        <w:t xml:space="preserve"> her intent to kill </w:t>
      </w:r>
      <w:r w:rsidR="1F7DE53A">
        <w:rPr/>
        <w:t>him,</w:t>
      </w:r>
      <w:r w:rsidR="4D26DC61">
        <w:rPr/>
        <w:t xml:space="preserve"> but she did intend to hurt him physically.</w:t>
      </w:r>
      <w:r w:rsidR="0FD17F75">
        <w:rPr/>
        <w:t xml:space="preserve"> </w:t>
      </w:r>
    </w:p>
    <w:p w:rsidR="44824D36" w:rsidP="6D67C0B0" w:rsidRDefault="44824D36" w14:paraId="5BECD984" w14:textId="0CFA4A5A">
      <w:pPr>
        <w:pStyle w:val="Normal"/>
      </w:pPr>
      <w:r w:rsidR="44824D36">
        <w:rPr/>
        <w:t xml:space="preserve">With the </w:t>
      </w:r>
      <w:r w:rsidR="67E6103A">
        <w:rPr/>
        <w:t>amount</w:t>
      </w:r>
      <w:r w:rsidR="44824D36">
        <w:rPr/>
        <w:t xml:space="preserve"> of loss of control that is seen in this case s54 (1) and s55(4) </w:t>
      </w:r>
      <w:r w:rsidR="08939DA2">
        <w:rPr/>
        <w:t>coroners</w:t>
      </w:r>
      <w:r w:rsidR="44824D36">
        <w:rPr/>
        <w:t xml:space="preserve"> and </w:t>
      </w:r>
      <w:r w:rsidR="5EC94439">
        <w:rPr/>
        <w:t>justice act 2009, this is where the defendant is not to be convicted as they were being a party to the killing resul</w:t>
      </w:r>
      <w:r w:rsidR="6203ABF8">
        <w:rPr/>
        <w:t xml:space="preserve">ted from </w:t>
      </w:r>
      <w:r w:rsidR="65882574">
        <w:rPr/>
        <w:t>defenders'</w:t>
      </w:r>
      <w:r w:rsidR="6203ABF8">
        <w:rPr/>
        <w:t xml:space="preserve"> loss of control and had a qualifying trigger and a curtain degree of </w:t>
      </w:r>
      <w:r w:rsidR="79A28B39">
        <w:rPr/>
        <w:t>tolerance</w:t>
      </w:r>
      <w:r w:rsidR="375BD00C">
        <w:rPr/>
        <w:t>.</w:t>
      </w:r>
      <w:r w:rsidR="2305447D">
        <w:rPr/>
        <w:t xml:space="preserve"> Polly </w:t>
      </w:r>
      <w:r w:rsidR="42952740">
        <w:rPr/>
        <w:t>experienced</w:t>
      </w:r>
      <w:r w:rsidR="2305447D">
        <w:rPr/>
        <w:t xml:space="preserve"> loss of control when </w:t>
      </w:r>
      <w:r w:rsidR="26169BDA">
        <w:rPr/>
        <w:t>Mohammed</w:t>
      </w:r>
      <w:r w:rsidR="2305447D">
        <w:rPr/>
        <w:t xml:space="preserve"> said he </w:t>
      </w:r>
      <w:r w:rsidR="791E7456">
        <w:rPr/>
        <w:t xml:space="preserve">was having an affair. This is </w:t>
      </w:r>
      <w:r w:rsidR="061AFE04">
        <w:rPr/>
        <w:t>reinforced</w:t>
      </w:r>
      <w:r w:rsidR="791E7456">
        <w:rPr/>
        <w:t xml:space="preserve"> in the case of Dawes, </w:t>
      </w:r>
      <w:r w:rsidR="1BD22C99">
        <w:rPr/>
        <w:t>Hatter,</w:t>
      </w:r>
      <w:r w:rsidR="791E7456">
        <w:rPr/>
        <w:t xml:space="preserve"> and </w:t>
      </w:r>
      <w:r w:rsidR="13656B5A">
        <w:rPr/>
        <w:t xml:space="preserve">Bowyer (2013) this was because of the </w:t>
      </w:r>
      <w:r w:rsidR="14BE8DAE">
        <w:rPr/>
        <w:t>news she</w:t>
      </w:r>
      <w:r w:rsidR="13656B5A">
        <w:rPr/>
        <w:t xml:space="preserve"> was to </w:t>
      </w:r>
      <w:r w:rsidR="51A104BB">
        <w:rPr/>
        <w:t>receive</w:t>
      </w:r>
      <w:r w:rsidR="13656B5A">
        <w:rPr/>
        <w:t xml:space="preserve"> to react in the way she did.</w:t>
      </w:r>
    </w:p>
    <w:p w:rsidR="376CE456" w:rsidP="0144D6AE" w:rsidRDefault="376CE456" w14:paraId="63F73FD4" w14:textId="2538FBC1">
      <w:pPr>
        <w:pStyle w:val="Normal"/>
      </w:pPr>
      <w:r w:rsidR="376CE456">
        <w:rPr/>
        <w:t xml:space="preserve">To conclude the question, it wants the answer to assess my ability on criminal law, my answer </w:t>
      </w:r>
      <w:r w:rsidR="16BF56EF">
        <w:rPr/>
        <w:t>has</w:t>
      </w:r>
      <w:r w:rsidR="376CE456">
        <w:rPr/>
        <w:t xml:space="preserve"> cover</w:t>
      </w:r>
      <w:r w:rsidR="7A34A49C">
        <w:rPr/>
        <w:t>ed</w:t>
      </w:r>
      <w:r w:rsidR="376CE456">
        <w:rPr/>
        <w:t xml:space="preserve"> offences and defences with who it involve</w:t>
      </w:r>
      <w:r w:rsidR="5D517CB8">
        <w:rPr/>
        <w:t>d</w:t>
      </w:r>
      <w:r w:rsidR="376CE456">
        <w:rPr/>
        <w:t xml:space="preserve"> in this case with the characters named, Polly, Roxanne, and Mohammed. The aim of </w:t>
      </w:r>
      <w:r w:rsidR="3DBF4DB6">
        <w:rPr/>
        <w:t xml:space="preserve">my answers to </w:t>
      </w:r>
      <w:r w:rsidR="376CE456">
        <w:rPr/>
        <w:t xml:space="preserve">the question </w:t>
      </w:r>
      <w:r w:rsidR="279B6F65">
        <w:rPr/>
        <w:t>was</w:t>
      </w:r>
      <w:r w:rsidR="376CE456">
        <w:rPr/>
        <w:t xml:space="preserve"> to show the knowledge of pieces of evidence and detailing them on what relevant case law and legislation they use.</w:t>
      </w:r>
      <w:r w:rsidR="42B4AB16">
        <w:rPr/>
        <w:t xml:space="preserve"> </w:t>
      </w:r>
      <w:r w:rsidR="3FFB53ED">
        <w:rPr/>
        <w:t xml:space="preserve">The </w:t>
      </w:r>
      <w:r w:rsidR="25B45CEA">
        <w:rPr/>
        <w:t xml:space="preserve">distinct parts have come into consideration of the scenario and how they would be dealt with, </w:t>
      </w:r>
      <w:r w:rsidR="28941A6D">
        <w:rPr/>
        <w:t>the various parts of the law have a significant impact on the decision on what the outcome will be for the offender</w:t>
      </w:r>
      <w:r w:rsidR="64FFCBC5">
        <w:rPr/>
        <w:t xml:space="preserve"> and how much they can use for each defence.</w:t>
      </w:r>
      <w:r w:rsidR="15B5930F">
        <w:rPr/>
        <w:t xml:space="preserve"> </w:t>
      </w:r>
      <w:r w:rsidRPr="5B4417E4" w:rsidR="15B5930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Overall, the concepts of offences and defences are crucial for ensuring that the criminal justice system is fair, predictable, and effective in responding to criminal </w:t>
      </w:r>
      <w:r w:rsidRPr="5B4417E4" w:rsidR="2D46547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behaviour</w:t>
      </w:r>
      <w:r w:rsidRPr="5B4417E4" w:rsidR="15B5930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p>
    <w:p w:rsidR="5B4417E4" w:rsidP="5B4417E4" w:rsidRDefault="5B4417E4" w14:paraId="00F4CFD0" w14:textId="55539256">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p>
    <w:p w:rsidR="0F64DE62" w:rsidP="5B4417E4" w:rsidRDefault="0F64DE62" w14:paraId="77F2F07C" w14:textId="0C039379">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36"/>
          <w:szCs w:val="36"/>
          <w:lang w:val="en-GB"/>
        </w:rPr>
      </w:pPr>
      <w:r w:rsidRPr="3B59CEF7" w:rsidR="0F64DE62">
        <w:rPr>
          <w:rFonts w:ascii="Calibri" w:hAnsi="Calibri" w:eastAsia="Calibri" w:cs="Calibri" w:asciiTheme="minorAscii" w:hAnsiTheme="minorAscii" w:eastAsiaTheme="minorAscii" w:cstheme="minorAscii"/>
          <w:b w:val="1"/>
          <w:bCs w:val="1"/>
          <w:noProof w:val="0"/>
          <w:color w:val="000000" w:themeColor="text1" w:themeTint="FF" w:themeShade="FF"/>
          <w:sz w:val="36"/>
          <w:szCs w:val="36"/>
          <w:lang w:val="en-GB"/>
        </w:rPr>
        <w:t>References</w:t>
      </w:r>
    </w:p>
    <w:p w:rsidR="74FD2DC5" w:rsidP="3B59CEF7" w:rsidRDefault="74FD2DC5" w14:paraId="0527F94E" w14:textId="40280FCF">
      <w:pPr>
        <w:ind w:left="567" w:hanging="567"/>
      </w:pPr>
      <w:r w:rsidRPr="3B59CEF7" w:rsidR="74FD2DC5">
        <w:rPr>
          <w:rFonts w:ascii="Calibri" w:hAnsi="Calibri" w:eastAsia="Calibri" w:cs="Calibri"/>
          <w:i w:val="1"/>
          <w:iCs w:val="1"/>
          <w:noProof w:val="0"/>
          <w:color w:val="000000" w:themeColor="text1" w:themeTint="FF" w:themeShade="FF"/>
          <w:sz w:val="22"/>
          <w:szCs w:val="22"/>
          <w:lang w:val="en-GB"/>
        </w:rPr>
        <w:t>(7) criminal damage - lecture notes 7-8 - criminal damage criminal damage act 1971 - drafted with</w:t>
      </w:r>
      <w:r w:rsidRPr="3B59CEF7" w:rsidR="74FD2DC5">
        <w:rPr>
          <w:rFonts w:ascii="Calibri" w:hAnsi="Calibri" w:eastAsia="Calibri" w:cs="Calibri"/>
          <w:noProof w:val="0"/>
          <w:color w:val="000000" w:themeColor="text1" w:themeTint="FF" w:themeShade="FF"/>
          <w:sz w:val="22"/>
          <w:szCs w:val="22"/>
          <w:lang w:val="en-GB"/>
        </w:rPr>
        <w:t xml:space="preserve"> (no date) </w:t>
      </w:r>
      <w:r w:rsidRPr="3B59CEF7" w:rsidR="74FD2DC5">
        <w:rPr>
          <w:rFonts w:ascii="Calibri" w:hAnsi="Calibri" w:eastAsia="Calibri" w:cs="Calibri"/>
          <w:i w:val="1"/>
          <w:iCs w:val="1"/>
          <w:noProof w:val="0"/>
          <w:color w:val="000000" w:themeColor="text1" w:themeTint="FF" w:themeShade="FF"/>
          <w:sz w:val="22"/>
          <w:szCs w:val="22"/>
          <w:lang w:val="en-GB"/>
        </w:rPr>
        <w:t>Studocu</w:t>
      </w:r>
      <w:r w:rsidRPr="3B59CEF7" w:rsidR="74FD2DC5">
        <w:rPr>
          <w:rFonts w:ascii="Calibri" w:hAnsi="Calibri" w:eastAsia="Calibri" w:cs="Calibri"/>
          <w:noProof w:val="0"/>
          <w:color w:val="000000" w:themeColor="text1" w:themeTint="FF" w:themeShade="FF"/>
          <w:sz w:val="22"/>
          <w:szCs w:val="22"/>
          <w:lang w:val="en-GB"/>
        </w:rPr>
        <w:t xml:space="preserve">. Available at: </w:t>
      </w:r>
      <w:hyperlink r:id="R4fd841b2ce804abc">
        <w:r w:rsidRPr="3B59CEF7" w:rsidR="74FD2DC5">
          <w:rPr>
            <w:rStyle w:val="Hyperlink"/>
            <w:rFonts w:ascii="Calibri" w:hAnsi="Calibri" w:eastAsia="Calibri" w:cs="Calibri"/>
            <w:noProof w:val="0"/>
            <w:sz w:val="22"/>
            <w:szCs w:val="22"/>
            <w:lang w:val="en-GB"/>
          </w:rPr>
          <w:t>https://www.studocu.com/en-gb/document/university-of-aberdeen/english-criminal-law/7-criminal-damage-lecture-notes-7-8/1529689</w:t>
        </w:r>
      </w:hyperlink>
      <w:r w:rsidRPr="3B59CEF7" w:rsidR="74FD2DC5">
        <w:rPr>
          <w:rFonts w:ascii="Calibri" w:hAnsi="Calibri" w:eastAsia="Calibri" w:cs="Calibri"/>
          <w:noProof w:val="0"/>
          <w:color w:val="000000" w:themeColor="text1" w:themeTint="FF" w:themeShade="FF"/>
          <w:sz w:val="22"/>
          <w:szCs w:val="22"/>
          <w:lang w:val="en-GB"/>
        </w:rPr>
        <w:t xml:space="preserve"> (Accessed: 27 November 2023).</w:t>
      </w:r>
    </w:p>
    <w:p w:rsidR="5863EAD0" w:rsidP="5B4417E4" w:rsidRDefault="5863EAD0" w14:paraId="0DD03D85" w14:textId="396C6738">
      <w:pPr>
        <w:ind w:left="567" w:hanging="567"/>
      </w:pPr>
      <w:r w:rsidRPr="5B4417E4" w:rsidR="5863EAD0">
        <w:rPr>
          <w:rFonts w:ascii="Calibri" w:hAnsi="Calibri" w:eastAsia="Calibri" w:cs="Calibri"/>
          <w:noProof w:val="0"/>
          <w:color w:val="000000" w:themeColor="text1" w:themeTint="FF" w:themeShade="FF"/>
          <w:sz w:val="22"/>
          <w:szCs w:val="22"/>
          <w:lang w:val="en-GB"/>
        </w:rPr>
        <w:t xml:space="preserve">Walton (2022) </w:t>
      </w:r>
      <w:r w:rsidRPr="5B4417E4" w:rsidR="5863EAD0">
        <w:rPr>
          <w:rFonts w:ascii="Calibri" w:hAnsi="Calibri" w:eastAsia="Calibri" w:cs="Calibri"/>
          <w:i w:val="1"/>
          <w:iCs w:val="1"/>
          <w:noProof w:val="0"/>
          <w:color w:val="000000" w:themeColor="text1" w:themeTint="FF" w:themeShade="FF"/>
          <w:sz w:val="22"/>
          <w:szCs w:val="22"/>
          <w:lang w:val="en-GB"/>
        </w:rPr>
        <w:t xml:space="preserve">Details of Norway assault kept </w:t>
      </w:r>
      <w:bookmarkStart w:name="_Int_SVCSwKlA" w:id="1039735237"/>
      <w:r w:rsidRPr="5B4417E4" w:rsidR="5863EAD0">
        <w:rPr>
          <w:rFonts w:ascii="Calibri" w:hAnsi="Calibri" w:eastAsia="Calibri" w:cs="Calibri"/>
          <w:i w:val="1"/>
          <w:iCs w:val="1"/>
          <w:noProof w:val="0"/>
          <w:color w:val="000000" w:themeColor="text1" w:themeTint="FF" w:themeShade="FF"/>
          <w:sz w:val="22"/>
          <w:szCs w:val="22"/>
          <w:lang w:val="en-GB"/>
        </w:rPr>
        <w:t>under wraps</w:t>
      </w:r>
      <w:bookmarkEnd w:id="1039735237"/>
      <w:r w:rsidRPr="5B4417E4" w:rsidR="5863EAD0">
        <w:rPr>
          <w:rFonts w:ascii="Calibri" w:hAnsi="Calibri" w:eastAsia="Calibri" w:cs="Calibri"/>
          <w:noProof w:val="0"/>
          <w:color w:val="000000" w:themeColor="text1" w:themeTint="FF" w:themeShade="FF"/>
          <w:sz w:val="22"/>
          <w:szCs w:val="22"/>
          <w:lang w:val="en-GB"/>
        </w:rPr>
        <w:t xml:space="preserve">, </w:t>
      </w:r>
      <w:r w:rsidRPr="5B4417E4" w:rsidR="5863EAD0">
        <w:rPr>
          <w:rFonts w:ascii="Calibri" w:hAnsi="Calibri" w:eastAsia="Calibri" w:cs="Calibri"/>
          <w:i w:val="1"/>
          <w:iCs w:val="1"/>
          <w:noProof w:val="0"/>
          <w:color w:val="000000" w:themeColor="text1" w:themeTint="FF" w:themeShade="FF"/>
          <w:sz w:val="22"/>
          <w:szCs w:val="22"/>
          <w:lang w:val="en-GB"/>
        </w:rPr>
        <w:t>WNMU</w:t>
      </w:r>
      <w:r w:rsidRPr="5B4417E4" w:rsidR="5863EAD0">
        <w:rPr>
          <w:rFonts w:ascii="Calibri" w:hAnsi="Calibri" w:eastAsia="Calibri" w:cs="Calibri"/>
          <w:noProof w:val="0"/>
          <w:color w:val="000000" w:themeColor="text1" w:themeTint="FF" w:themeShade="FF"/>
          <w:sz w:val="22"/>
          <w:szCs w:val="22"/>
          <w:lang w:val="en-GB"/>
        </w:rPr>
        <w:t xml:space="preserve">. Available at: </w:t>
      </w:r>
      <w:hyperlink r:id="R8d545b1958e14c1f">
        <w:r w:rsidRPr="5B4417E4" w:rsidR="5863EAD0">
          <w:rPr>
            <w:rStyle w:val="Hyperlink"/>
            <w:rFonts w:ascii="Calibri" w:hAnsi="Calibri" w:eastAsia="Calibri" w:cs="Calibri"/>
            <w:noProof w:val="0"/>
            <w:sz w:val="22"/>
            <w:szCs w:val="22"/>
            <w:lang w:val="en-GB"/>
          </w:rPr>
          <w:t>https://www.wnmufm.org/crime/2022-04-22/details-of-norway-assault-kept-under-wraps</w:t>
        </w:r>
      </w:hyperlink>
      <w:r w:rsidRPr="5B4417E4" w:rsidR="5863EAD0">
        <w:rPr>
          <w:rFonts w:ascii="Calibri" w:hAnsi="Calibri" w:eastAsia="Calibri" w:cs="Calibri"/>
          <w:noProof w:val="0"/>
          <w:color w:val="000000" w:themeColor="text1" w:themeTint="FF" w:themeShade="FF"/>
          <w:sz w:val="22"/>
          <w:szCs w:val="22"/>
          <w:lang w:val="en-GB"/>
        </w:rPr>
        <w:t xml:space="preserve"> </w:t>
      </w:r>
    </w:p>
    <w:p w:rsidR="265FEBCB" w:rsidP="5B4417E4" w:rsidRDefault="265FEBCB" w14:paraId="5F90BA52" w14:textId="7639972D">
      <w:pPr>
        <w:ind w:left="567" w:hanging="567"/>
      </w:pPr>
      <w:r w:rsidRPr="3B59CEF7" w:rsidR="265FEBCB">
        <w:rPr>
          <w:rFonts w:ascii="Calibri" w:hAnsi="Calibri" w:eastAsia="Calibri" w:cs="Calibri"/>
          <w:i w:val="1"/>
          <w:iCs w:val="1"/>
          <w:noProof w:val="0"/>
          <w:color w:val="000000" w:themeColor="text1" w:themeTint="FF" w:themeShade="FF"/>
          <w:sz w:val="22"/>
          <w:szCs w:val="22"/>
          <w:lang w:val="en-GB"/>
        </w:rPr>
        <w:t>Southern New Hampshire University</w:t>
      </w:r>
      <w:r w:rsidRPr="3B59CEF7" w:rsidR="265FEBCB">
        <w:rPr>
          <w:rFonts w:ascii="Calibri" w:hAnsi="Calibri" w:eastAsia="Calibri" w:cs="Calibri"/>
          <w:noProof w:val="0"/>
          <w:color w:val="000000" w:themeColor="text1" w:themeTint="FF" w:themeShade="FF"/>
          <w:sz w:val="22"/>
          <w:szCs w:val="22"/>
          <w:lang w:val="en-GB"/>
        </w:rPr>
        <w:t xml:space="preserve">. (2023) Available at: </w:t>
      </w:r>
      <w:hyperlink r:id="R93d52d41b4724695">
        <w:r w:rsidRPr="3B59CEF7" w:rsidR="265FEBCB">
          <w:rPr>
            <w:rStyle w:val="Hyperlink"/>
            <w:rFonts w:ascii="Calibri" w:hAnsi="Calibri" w:eastAsia="Calibri" w:cs="Calibri"/>
            <w:noProof w:val="0"/>
            <w:sz w:val="22"/>
            <w:szCs w:val="22"/>
            <w:lang w:val="en-GB"/>
          </w:rPr>
          <w:t>https://www.snhu.edu/</w:t>
        </w:r>
      </w:hyperlink>
      <w:r w:rsidRPr="3B59CEF7" w:rsidR="265FEBCB">
        <w:rPr>
          <w:rFonts w:ascii="Calibri" w:hAnsi="Calibri" w:eastAsia="Calibri" w:cs="Calibri"/>
          <w:noProof w:val="0"/>
          <w:color w:val="000000" w:themeColor="text1" w:themeTint="FF" w:themeShade="FF"/>
          <w:sz w:val="22"/>
          <w:szCs w:val="22"/>
          <w:lang w:val="en-GB"/>
        </w:rPr>
        <w:t xml:space="preserve"> </w:t>
      </w:r>
    </w:p>
    <w:p w:rsidR="5B4417E4" w:rsidP="09A0572F" w:rsidRDefault="5B4417E4" w14:paraId="59269EAA" w14:textId="5FF941F8">
      <w:pPr>
        <w:ind w:left="567" w:hanging="567"/>
      </w:pPr>
      <w:r w:rsidRPr="09A0572F" w:rsidR="2CB663FF">
        <w:rPr>
          <w:rFonts w:ascii="Calibri" w:hAnsi="Calibri" w:eastAsia="Calibri" w:cs="Calibri"/>
          <w:noProof w:val="0"/>
          <w:color w:val="000000" w:themeColor="text1" w:themeTint="FF" w:themeShade="FF"/>
          <w:sz w:val="22"/>
          <w:szCs w:val="22"/>
          <w:lang w:val="en-GB"/>
        </w:rPr>
        <w:t xml:space="preserve">Ltd, A.A. (2023a) </w:t>
      </w:r>
      <w:r w:rsidRPr="09A0572F" w:rsidR="2CB663FF">
        <w:rPr>
          <w:rFonts w:ascii="Calibri" w:hAnsi="Calibri" w:eastAsia="Calibri" w:cs="Calibri"/>
          <w:i w:val="1"/>
          <w:iCs w:val="1"/>
          <w:noProof w:val="0"/>
          <w:color w:val="000000" w:themeColor="text1" w:themeTint="FF" w:themeShade="FF"/>
          <w:sz w:val="22"/>
          <w:szCs w:val="22"/>
          <w:lang w:val="en-GB"/>
        </w:rPr>
        <w:t>R v Sangha</w:t>
      </w:r>
      <w:r w:rsidRPr="09A0572F" w:rsidR="2CB663FF">
        <w:rPr>
          <w:rFonts w:ascii="Calibri" w:hAnsi="Calibri" w:eastAsia="Calibri" w:cs="Calibri"/>
          <w:noProof w:val="0"/>
          <w:color w:val="000000" w:themeColor="text1" w:themeTint="FF" w:themeShade="FF"/>
          <w:sz w:val="22"/>
          <w:szCs w:val="22"/>
          <w:lang w:val="en-GB"/>
        </w:rPr>
        <w:t xml:space="preserve">, </w:t>
      </w:r>
      <w:r w:rsidRPr="09A0572F" w:rsidR="2CB663FF">
        <w:rPr>
          <w:rFonts w:ascii="Calibri" w:hAnsi="Calibri" w:eastAsia="Calibri" w:cs="Calibri"/>
          <w:i w:val="1"/>
          <w:iCs w:val="1"/>
          <w:noProof w:val="0"/>
          <w:color w:val="000000" w:themeColor="text1" w:themeTint="FF" w:themeShade="FF"/>
          <w:sz w:val="22"/>
          <w:szCs w:val="22"/>
          <w:lang w:val="en-GB"/>
        </w:rPr>
        <w:t>Law Teacher</w:t>
      </w:r>
      <w:r w:rsidRPr="09A0572F" w:rsidR="2CB663FF">
        <w:rPr>
          <w:rFonts w:ascii="Calibri" w:hAnsi="Calibri" w:eastAsia="Calibri" w:cs="Calibri"/>
          <w:noProof w:val="0"/>
          <w:color w:val="000000" w:themeColor="text1" w:themeTint="FF" w:themeShade="FF"/>
          <w:sz w:val="22"/>
          <w:szCs w:val="22"/>
          <w:lang w:val="en-GB"/>
        </w:rPr>
        <w:t xml:space="preserve">. Available at: </w:t>
      </w:r>
      <w:hyperlink r:id="Rf3c982eba9f2468e">
        <w:r w:rsidRPr="09A0572F" w:rsidR="2CB663FF">
          <w:rPr>
            <w:rStyle w:val="Hyperlink"/>
            <w:rFonts w:ascii="Calibri" w:hAnsi="Calibri" w:eastAsia="Calibri" w:cs="Calibri"/>
            <w:noProof w:val="0"/>
            <w:sz w:val="22"/>
            <w:szCs w:val="22"/>
            <w:lang w:val="en-GB"/>
          </w:rPr>
          <w:t>https://www.lawteacher.net/cases/r-v-sangha.php</w:t>
        </w:r>
      </w:hyperlink>
      <w:r w:rsidRPr="09A0572F" w:rsidR="2CB663FF">
        <w:rPr>
          <w:rFonts w:ascii="Calibri" w:hAnsi="Calibri" w:eastAsia="Calibri" w:cs="Calibri"/>
          <w:noProof w:val="0"/>
          <w:color w:val="000000" w:themeColor="text1" w:themeTint="FF" w:themeShade="FF"/>
          <w:sz w:val="22"/>
          <w:szCs w:val="22"/>
          <w:lang w:val="en-GB"/>
        </w:rPr>
        <w:t xml:space="preserve"> (Accessed: 27 November 2023). </w:t>
      </w:r>
    </w:p>
    <w:p w:rsidR="5B4417E4" w:rsidP="09A0572F" w:rsidRDefault="5B4417E4" w14:paraId="4DD681B6" w14:textId="57427DAF">
      <w:pPr>
        <w:ind w:left="567" w:hanging="567"/>
      </w:pPr>
      <w:r w:rsidRPr="09A0572F" w:rsidR="2CB663FF">
        <w:rPr>
          <w:rFonts w:ascii="Calibri" w:hAnsi="Calibri" w:eastAsia="Calibri" w:cs="Calibri"/>
          <w:noProof w:val="0"/>
          <w:color w:val="000000" w:themeColor="text1" w:themeTint="FF" w:themeShade="FF"/>
          <w:sz w:val="22"/>
          <w:szCs w:val="22"/>
          <w:lang w:val="en-GB"/>
        </w:rPr>
        <w:t xml:space="preserve">Ltd, A.A. (2023b) </w:t>
      </w:r>
      <w:r w:rsidRPr="09A0572F" w:rsidR="2CB663FF">
        <w:rPr>
          <w:rFonts w:ascii="Calibri" w:hAnsi="Calibri" w:eastAsia="Calibri" w:cs="Calibri"/>
          <w:i w:val="1"/>
          <w:iCs w:val="1"/>
          <w:noProof w:val="0"/>
          <w:color w:val="000000" w:themeColor="text1" w:themeTint="FF" w:themeShade="FF"/>
          <w:sz w:val="22"/>
          <w:szCs w:val="22"/>
          <w:lang w:val="en-GB"/>
        </w:rPr>
        <w:t>R v smith - 1959</w:t>
      </w:r>
      <w:r w:rsidRPr="09A0572F" w:rsidR="2CB663FF">
        <w:rPr>
          <w:rFonts w:ascii="Calibri" w:hAnsi="Calibri" w:eastAsia="Calibri" w:cs="Calibri"/>
          <w:noProof w:val="0"/>
          <w:color w:val="000000" w:themeColor="text1" w:themeTint="FF" w:themeShade="FF"/>
          <w:sz w:val="22"/>
          <w:szCs w:val="22"/>
          <w:lang w:val="en-GB"/>
        </w:rPr>
        <w:t xml:space="preserve">, </w:t>
      </w:r>
      <w:r w:rsidRPr="09A0572F" w:rsidR="2CB663FF">
        <w:rPr>
          <w:rFonts w:ascii="Calibri" w:hAnsi="Calibri" w:eastAsia="Calibri" w:cs="Calibri"/>
          <w:i w:val="1"/>
          <w:iCs w:val="1"/>
          <w:noProof w:val="0"/>
          <w:color w:val="000000" w:themeColor="text1" w:themeTint="FF" w:themeShade="FF"/>
          <w:sz w:val="22"/>
          <w:szCs w:val="22"/>
          <w:lang w:val="en-GB"/>
        </w:rPr>
        <w:t>Law Teacher</w:t>
      </w:r>
      <w:r w:rsidRPr="09A0572F" w:rsidR="2CB663FF">
        <w:rPr>
          <w:rFonts w:ascii="Calibri" w:hAnsi="Calibri" w:eastAsia="Calibri" w:cs="Calibri"/>
          <w:noProof w:val="0"/>
          <w:color w:val="000000" w:themeColor="text1" w:themeTint="FF" w:themeShade="FF"/>
          <w:sz w:val="22"/>
          <w:szCs w:val="22"/>
          <w:lang w:val="en-GB"/>
        </w:rPr>
        <w:t xml:space="preserve">. Available at: </w:t>
      </w:r>
      <w:hyperlink r:id="R6932121056e94964">
        <w:r w:rsidRPr="09A0572F" w:rsidR="2CB663FF">
          <w:rPr>
            <w:rStyle w:val="Hyperlink"/>
            <w:rFonts w:ascii="Calibri" w:hAnsi="Calibri" w:eastAsia="Calibri" w:cs="Calibri"/>
            <w:noProof w:val="0"/>
            <w:sz w:val="22"/>
            <w:szCs w:val="22"/>
            <w:lang w:val="en-GB"/>
          </w:rPr>
          <w:t>https://www.lawteacher.net/cases/r-v-smith.php</w:t>
        </w:r>
      </w:hyperlink>
      <w:r w:rsidRPr="09A0572F" w:rsidR="2CB663FF">
        <w:rPr>
          <w:rFonts w:ascii="Calibri" w:hAnsi="Calibri" w:eastAsia="Calibri" w:cs="Calibri"/>
          <w:noProof w:val="0"/>
          <w:color w:val="000000" w:themeColor="text1" w:themeTint="FF" w:themeShade="FF"/>
          <w:sz w:val="22"/>
          <w:szCs w:val="22"/>
          <w:lang w:val="en-GB"/>
        </w:rPr>
        <w:t xml:space="preserve"> (Accessed: 27 November 2023). </w:t>
      </w:r>
    </w:p>
    <w:p w:rsidR="5B4417E4" w:rsidP="09A0572F" w:rsidRDefault="5B4417E4" w14:paraId="78629039" w14:textId="722508A1">
      <w:pPr>
        <w:ind w:left="567" w:hanging="567"/>
      </w:pPr>
      <w:r w:rsidRPr="09A0572F" w:rsidR="2CB663FF">
        <w:rPr>
          <w:rFonts w:ascii="Calibri" w:hAnsi="Calibri" w:eastAsia="Calibri" w:cs="Calibri"/>
          <w:noProof w:val="0"/>
          <w:color w:val="000000" w:themeColor="text1" w:themeTint="FF" w:themeShade="FF"/>
          <w:sz w:val="22"/>
          <w:szCs w:val="22"/>
          <w:lang w:val="en-GB"/>
        </w:rPr>
        <w:t xml:space="preserve">Ltd, A.A. (2023c) </w:t>
      </w:r>
      <w:r w:rsidRPr="09A0572F" w:rsidR="2CB663FF">
        <w:rPr>
          <w:rFonts w:ascii="Calibri" w:hAnsi="Calibri" w:eastAsia="Calibri" w:cs="Calibri"/>
          <w:i w:val="1"/>
          <w:iCs w:val="1"/>
          <w:noProof w:val="0"/>
          <w:color w:val="000000" w:themeColor="text1" w:themeTint="FF" w:themeShade="FF"/>
          <w:sz w:val="22"/>
          <w:szCs w:val="22"/>
          <w:lang w:val="en-GB"/>
        </w:rPr>
        <w:t>R v steer</w:t>
      </w:r>
      <w:r w:rsidRPr="09A0572F" w:rsidR="2CB663FF">
        <w:rPr>
          <w:rFonts w:ascii="Calibri" w:hAnsi="Calibri" w:eastAsia="Calibri" w:cs="Calibri"/>
          <w:noProof w:val="0"/>
          <w:color w:val="000000" w:themeColor="text1" w:themeTint="FF" w:themeShade="FF"/>
          <w:sz w:val="22"/>
          <w:szCs w:val="22"/>
          <w:lang w:val="en-GB"/>
        </w:rPr>
        <w:t xml:space="preserve">, </w:t>
      </w:r>
      <w:r w:rsidRPr="09A0572F" w:rsidR="2CB663FF">
        <w:rPr>
          <w:rFonts w:ascii="Calibri" w:hAnsi="Calibri" w:eastAsia="Calibri" w:cs="Calibri"/>
          <w:i w:val="1"/>
          <w:iCs w:val="1"/>
          <w:noProof w:val="0"/>
          <w:color w:val="000000" w:themeColor="text1" w:themeTint="FF" w:themeShade="FF"/>
          <w:sz w:val="22"/>
          <w:szCs w:val="22"/>
          <w:lang w:val="en-GB"/>
        </w:rPr>
        <w:t>Law Teacher</w:t>
      </w:r>
      <w:r w:rsidRPr="09A0572F" w:rsidR="2CB663FF">
        <w:rPr>
          <w:rFonts w:ascii="Calibri" w:hAnsi="Calibri" w:eastAsia="Calibri" w:cs="Calibri"/>
          <w:noProof w:val="0"/>
          <w:color w:val="000000" w:themeColor="text1" w:themeTint="FF" w:themeShade="FF"/>
          <w:sz w:val="22"/>
          <w:szCs w:val="22"/>
          <w:lang w:val="en-GB"/>
        </w:rPr>
        <w:t xml:space="preserve">. Available at: </w:t>
      </w:r>
      <w:hyperlink r:id="Rd0126e8659bb49db">
        <w:r w:rsidRPr="09A0572F" w:rsidR="2CB663FF">
          <w:rPr>
            <w:rStyle w:val="Hyperlink"/>
            <w:rFonts w:ascii="Calibri" w:hAnsi="Calibri" w:eastAsia="Calibri" w:cs="Calibri"/>
            <w:noProof w:val="0"/>
            <w:sz w:val="22"/>
            <w:szCs w:val="22"/>
            <w:lang w:val="en-GB"/>
          </w:rPr>
          <w:t>https://www.lawteacher.net/cases/r-v-steer.php</w:t>
        </w:r>
      </w:hyperlink>
      <w:r w:rsidRPr="09A0572F" w:rsidR="2CB663FF">
        <w:rPr>
          <w:rFonts w:ascii="Calibri" w:hAnsi="Calibri" w:eastAsia="Calibri" w:cs="Calibri"/>
          <w:noProof w:val="0"/>
          <w:color w:val="000000" w:themeColor="text1" w:themeTint="FF" w:themeShade="FF"/>
          <w:sz w:val="22"/>
          <w:szCs w:val="22"/>
          <w:lang w:val="en-GB"/>
        </w:rPr>
        <w:t xml:space="preserve"> (Accessed: 27 November 2023). </w:t>
      </w:r>
    </w:p>
    <w:p w:rsidR="5B4417E4" w:rsidP="09A0572F" w:rsidRDefault="5B4417E4" w14:paraId="6DC5D541" w14:textId="4787892D">
      <w:pPr>
        <w:ind w:left="567" w:hanging="567"/>
      </w:pPr>
      <w:r w:rsidRPr="09A0572F" w:rsidR="2CB663FF">
        <w:rPr>
          <w:rFonts w:ascii="Calibri" w:hAnsi="Calibri" w:eastAsia="Calibri" w:cs="Calibri"/>
          <w:noProof w:val="0"/>
          <w:color w:val="000000" w:themeColor="text1" w:themeTint="FF" w:themeShade="FF"/>
          <w:sz w:val="22"/>
          <w:szCs w:val="22"/>
          <w:lang w:val="en-GB"/>
        </w:rPr>
        <w:t xml:space="preserve">Participation, E. (1978a) </w:t>
      </w:r>
      <w:r w:rsidRPr="09A0572F" w:rsidR="2CB663FF">
        <w:rPr>
          <w:rFonts w:ascii="Calibri" w:hAnsi="Calibri" w:eastAsia="Calibri" w:cs="Calibri"/>
          <w:i w:val="1"/>
          <w:iCs w:val="1"/>
          <w:noProof w:val="0"/>
          <w:color w:val="000000" w:themeColor="text1" w:themeTint="FF" w:themeShade="FF"/>
          <w:sz w:val="22"/>
          <w:szCs w:val="22"/>
          <w:lang w:val="en-GB"/>
        </w:rPr>
        <w:t>Criminal damage act 1971</w:t>
      </w:r>
      <w:r w:rsidRPr="09A0572F" w:rsidR="2CB663FF">
        <w:rPr>
          <w:rFonts w:ascii="Calibri" w:hAnsi="Calibri" w:eastAsia="Calibri" w:cs="Calibri"/>
          <w:noProof w:val="0"/>
          <w:color w:val="000000" w:themeColor="text1" w:themeTint="FF" w:themeShade="FF"/>
          <w:sz w:val="22"/>
          <w:szCs w:val="22"/>
          <w:lang w:val="en-GB"/>
        </w:rPr>
        <w:t xml:space="preserve">, </w:t>
      </w:r>
      <w:r w:rsidRPr="09A0572F" w:rsidR="2CB663FF">
        <w:rPr>
          <w:rFonts w:ascii="Calibri" w:hAnsi="Calibri" w:eastAsia="Calibri" w:cs="Calibri"/>
          <w:i w:val="1"/>
          <w:iCs w:val="1"/>
          <w:noProof w:val="0"/>
          <w:color w:val="000000" w:themeColor="text1" w:themeTint="FF" w:themeShade="FF"/>
          <w:sz w:val="22"/>
          <w:szCs w:val="22"/>
          <w:lang w:val="en-GB"/>
        </w:rPr>
        <w:t>Legislation.gov.uk</w:t>
      </w:r>
      <w:r w:rsidRPr="09A0572F" w:rsidR="2CB663FF">
        <w:rPr>
          <w:rFonts w:ascii="Calibri" w:hAnsi="Calibri" w:eastAsia="Calibri" w:cs="Calibri"/>
          <w:noProof w:val="0"/>
          <w:color w:val="000000" w:themeColor="text1" w:themeTint="FF" w:themeShade="FF"/>
          <w:sz w:val="22"/>
          <w:szCs w:val="22"/>
          <w:lang w:val="en-GB"/>
        </w:rPr>
        <w:t xml:space="preserve">. Available at: </w:t>
      </w:r>
      <w:hyperlink r:id="R4ff7c633e4f744d6">
        <w:r w:rsidRPr="09A0572F" w:rsidR="2CB663FF">
          <w:rPr>
            <w:rStyle w:val="Hyperlink"/>
            <w:rFonts w:ascii="Calibri" w:hAnsi="Calibri" w:eastAsia="Calibri" w:cs="Calibri"/>
            <w:noProof w:val="0"/>
            <w:sz w:val="22"/>
            <w:szCs w:val="22"/>
            <w:lang w:val="en-GB"/>
          </w:rPr>
          <w:t>https://www.legislation.gov.uk/ukpga/1971/48</w:t>
        </w:r>
      </w:hyperlink>
      <w:r w:rsidRPr="09A0572F" w:rsidR="2CB663FF">
        <w:rPr>
          <w:rFonts w:ascii="Calibri" w:hAnsi="Calibri" w:eastAsia="Calibri" w:cs="Calibri"/>
          <w:noProof w:val="0"/>
          <w:color w:val="000000" w:themeColor="text1" w:themeTint="FF" w:themeShade="FF"/>
          <w:sz w:val="22"/>
          <w:szCs w:val="22"/>
          <w:lang w:val="en-GB"/>
        </w:rPr>
        <w:t xml:space="preserve"> (Accessed: 27 November 2023). </w:t>
      </w:r>
    </w:p>
    <w:p w:rsidR="5B4417E4" w:rsidP="09A0572F" w:rsidRDefault="5B4417E4" w14:paraId="4CC3D8FF" w14:textId="1193EAA7">
      <w:pPr>
        <w:ind w:left="567" w:hanging="567"/>
      </w:pPr>
      <w:r w:rsidRPr="09A0572F" w:rsidR="2CB663FF">
        <w:rPr>
          <w:rFonts w:ascii="Calibri" w:hAnsi="Calibri" w:eastAsia="Calibri" w:cs="Calibri"/>
          <w:noProof w:val="0"/>
          <w:color w:val="000000" w:themeColor="text1" w:themeTint="FF" w:themeShade="FF"/>
          <w:sz w:val="22"/>
          <w:szCs w:val="22"/>
          <w:lang w:val="en-GB"/>
        </w:rPr>
        <w:t xml:space="preserve">Participation, E. (1978b) </w:t>
      </w:r>
      <w:r w:rsidRPr="09A0572F" w:rsidR="2CB663FF">
        <w:rPr>
          <w:rFonts w:ascii="Calibri" w:hAnsi="Calibri" w:eastAsia="Calibri" w:cs="Calibri"/>
          <w:i w:val="1"/>
          <w:iCs w:val="1"/>
          <w:noProof w:val="0"/>
          <w:color w:val="000000" w:themeColor="text1" w:themeTint="FF" w:themeShade="FF"/>
          <w:sz w:val="22"/>
          <w:szCs w:val="22"/>
          <w:lang w:val="en-GB"/>
        </w:rPr>
        <w:t>Homicide act 1957</w:t>
      </w:r>
      <w:r w:rsidRPr="09A0572F" w:rsidR="2CB663FF">
        <w:rPr>
          <w:rFonts w:ascii="Calibri" w:hAnsi="Calibri" w:eastAsia="Calibri" w:cs="Calibri"/>
          <w:noProof w:val="0"/>
          <w:color w:val="000000" w:themeColor="text1" w:themeTint="FF" w:themeShade="FF"/>
          <w:sz w:val="22"/>
          <w:szCs w:val="22"/>
          <w:lang w:val="en-GB"/>
        </w:rPr>
        <w:t xml:space="preserve">, </w:t>
      </w:r>
      <w:r w:rsidRPr="09A0572F" w:rsidR="2CB663FF">
        <w:rPr>
          <w:rFonts w:ascii="Calibri" w:hAnsi="Calibri" w:eastAsia="Calibri" w:cs="Calibri"/>
          <w:i w:val="1"/>
          <w:iCs w:val="1"/>
          <w:noProof w:val="0"/>
          <w:color w:val="000000" w:themeColor="text1" w:themeTint="FF" w:themeShade="FF"/>
          <w:sz w:val="22"/>
          <w:szCs w:val="22"/>
          <w:lang w:val="en-GB"/>
        </w:rPr>
        <w:t>Legislation.gov.uk</w:t>
      </w:r>
      <w:r w:rsidRPr="09A0572F" w:rsidR="2CB663FF">
        <w:rPr>
          <w:rFonts w:ascii="Calibri" w:hAnsi="Calibri" w:eastAsia="Calibri" w:cs="Calibri"/>
          <w:noProof w:val="0"/>
          <w:color w:val="000000" w:themeColor="text1" w:themeTint="FF" w:themeShade="FF"/>
          <w:sz w:val="22"/>
          <w:szCs w:val="22"/>
          <w:lang w:val="en-GB"/>
        </w:rPr>
        <w:t xml:space="preserve">. Available at: </w:t>
      </w:r>
      <w:hyperlink r:id="R1d9e039a47654456">
        <w:r w:rsidRPr="09A0572F" w:rsidR="2CB663FF">
          <w:rPr>
            <w:rStyle w:val="Hyperlink"/>
            <w:rFonts w:ascii="Calibri" w:hAnsi="Calibri" w:eastAsia="Calibri" w:cs="Calibri"/>
            <w:noProof w:val="0"/>
            <w:sz w:val="22"/>
            <w:szCs w:val="22"/>
            <w:lang w:val="en-GB"/>
          </w:rPr>
          <w:t>https://www.legislation.gov.uk/ukpga/Eliz2/5-6/11/contents</w:t>
        </w:r>
      </w:hyperlink>
      <w:r w:rsidRPr="09A0572F" w:rsidR="2CB663FF">
        <w:rPr>
          <w:rFonts w:ascii="Calibri" w:hAnsi="Calibri" w:eastAsia="Calibri" w:cs="Calibri"/>
          <w:noProof w:val="0"/>
          <w:color w:val="000000" w:themeColor="text1" w:themeTint="FF" w:themeShade="FF"/>
          <w:sz w:val="22"/>
          <w:szCs w:val="22"/>
          <w:lang w:val="en-GB"/>
        </w:rPr>
        <w:t xml:space="preserve"> (Accessed: 27 November 2023). </w:t>
      </w:r>
    </w:p>
    <w:p w:rsidR="5B4417E4" w:rsidP="09A0572F" w:rsidRDefault="5B4417E4" w14:paraId="788EED5F" w14:textId="62F3B7DB">
      <w:pPr>
        <w:ind w:left="567" w:hanging="567"/>
      </w:pPr>
      <w:r w:rsidRPr="09A0572F" w:rsidR="2CB663FF">
        <w:rPr>
          <w:rFonts w:ascii="Calibri" w:hAnsi="Calibri" w:eastAsia="Calibri" w:cs="Calibri"/>
          <w:noProof w:val="0"/>
          <w:color w:val="000000" w:themeColor="text1" w:themeTint="FF" w:themeShade="FF"/>
          <w:sz w:val="22"/>
          <w:szCs w:val="22"/>
          <w:lang w:val="en-GB"/>
        </w:rPr>
        <w:t xml:space="preserve">Participation, E. (no date) </w:t>
      </w:r>
      <w:r w:rsidRPr="09A0572F" w:rsidR="2CB663FF">
        <w:rPr>
          <w:rFonts w:ascii="Calibri" w:hAnsi="Calibri" w:eastAsia="Calibri" w:cs="Calibri"/>
          <w:i w:val="1"/>
          <w:iCs w:val="1"/>
          <w:noProof w:val="0"/>
          <w:color w:val="000000" w:themeColor="text1" w:themeTint="FF" w:themeShade="FF"/>
          <w:sz w:val="22"/>
          <w:szCs w:val="22"/>
          <w:lang w:val="en-GB"/>
        </w:rPr>
        <w:t>Coroners and justice act 2009</w:t>
      </w:r>
      <w:r w:rsidRPr="09A0572F" w:rsidR="2CB663FF">
        <w:rPr>
          <w:rFonts w:ascii="Calibri" w:hAnsi="Calibri" w:eastAsia="Calibri" w:cs="Calibri"/>
          <w:noProof w:val="0"/>
          <w:color w:val="000000" w:themeColor="text1" w:themeTint="FF" w:themeShade="FF"/>
          <w:sz w:val="22"/>
          <w:szCs w:val="22"/>
          <w:lang w:val="en-GB"/>
        </w:rPr>
        <w:t xml:space="preserve">, </w:t>
      </w:r>
      <w:r w:rsidRPr="09A0572F" w:rsidR="2CB663FF">
        <w:rPr>
          <w:rFonts w:ascii="Calibri" w:hAnsi="Calibri" w:eastAsia="Calibri" w:cs="Calibri"/>
          <w:i w:val="1"/>
          <w:iCs w:val="1"/>
          <w:noProof w:val="0"/>
          <w:color w:val="000000" w:themeColor="text1" w:themeTint="FF" w:themeShade="FF"/>
          <w:sz w:val="22"/>
          <w:szCs w:val="22"/>
          <w:lang w:val="en-GB"/>
        </w:rPr>
        <w:t>Legislation.gov.uk</w:t>
      </w:r>
      <w:r w:rsidRPr="09A0572F" w:rsidR="2CB663FF">
        <w:rPr>
          <w:rFonts w:ascii="Calibri" w:hAnsi="Calibri" w:eastAsia="Calibri" w:cs="Calibri"/>
          <w:noProof w:val="0"/>
          <w:color w:val="000000" w:themeColor="text1" w:themeTint="FF" w:themeShade="FF"/>
          <w:sz w:val="22"/>
          <w:szCs w:val="22"/>
          <w:lang w:val="en-GB"/>
        </w:rPr>
        <w:t xml:space="preserve">. Available at: </w:t>
      </w:r>
      <w:hyperlink r:id="R1c420eddf4574daf">
        <w:r w:rsidRPr="09A0572F" w:rsidR="2CB663FF">
          <w:rPr>
            <w:rStyle w:val="Hyperlink"/>
            <w:rFonts w:ascii="Calibri" w:hAnsi="Calibri" w:eastAsia="Calibri" w:cs="Calibri"/>
            <w:noProof w:val="0"/>
            <w:sz w:val="22"/>
            <w:szCs w:val="22"/>
            <w:lang w:val="en-GB"/>
          </w:rPr>
          <w:t>https://www.legislation.gov.uk/ukpga/2009/25/contents</w:t>
        </w:r>
      </w:hyperlink>
      <w:r w:rsidRPr="09A0572F" w:rsidR="2CB663FF">
        <w:rPr>
          <w:rFonts w:ascii="Calibri" w:hAnsi="Calibri" w:eastAsia="Calibri" w:cs="Calibri"/>
          <w:noProof w:val="0"/>
          <w:color w:val="000000" w:themeColor="text1" w:themeTint="FF" w:themeShade="FF"/>
          <w:sz w:val="22"/>
          <w:szCs w:val="22"/>
          <w:lang w:val="en-GB"/>
        </w:rPr>
        <w:t xml:space="preserve"> (Accessed: 27 November 2023). </w:t>
      </w:r>
    </w:p>
    <w:p w:rsidR="5B4417E4" w:rsidP="09A0572F" w:rsidRDefault="5B4417E4" w14:paraId="51B88883" w14:textId="42E416C7">
      <w:pPr>
        <w:ind w:left="567" w:hanging="567"/>
      </w:pPr>
      <w:r w:rsidRPr="09A0572F" w:rsidR="2CB663FF">
        <w:rPr>
          <w:rFonts w:ascii="Calibri" w:hAnsi="Calibri" w:eastAsia="Calibri" w:cs="Calibri"/>
          <w:i w:val="1"/>
          <w:iCs w:val="1"/>
          <w:noProof w:val="0"/>
          <w:color w:val="000000" w:themeColor="text1" w:themeTint="FF" w:themeShade="FF"/>
          <w:sz w:val="22"/>
          <w:szCs w:val="22"/>
          <w:lang w:val="en-GB"/>
        </w:rPr>
        <w:t>R v Dawes; R v Hatter; R v bowyer</w:t>
      </w:r>
      <w:r w:rsidRPr="09A0572F" w:rsidR="2CB663FF">
        <w:rPr>
          <w:rFonts w:ascii="Calibri" w:hAnsi="Calibri" w:eastAsia="Calibri" w:cs="Calibri"/>
          <w:noProof w:val="0"/>
          <w:color w:val="000000" w:themeColor="text1" w:themeTint="FF" w:themeShade="FF"/>
          <w:sz w:val="22"/>
          <w:szCs w:val="22"/>
          <w:lang w:val="en-GB"/>
        </w:rPr>
        <w:t xml:space="preserve"> (no date) </w:t>
      </w:r>
      <w:r w:rsidRPr="09A0572F" w:rsidR="2CB663FF">
        <w:rPr>
          <w:rFonts w:ascii="Calibri" w:hAnsi="Calibri" w:eastAsia="Calibri" w:cs="Calibri"/>
          <w:i w:val="1"/>
          <w:iCs w:val="1"/>
          <w:noProof w:val="0"/>
          <w:color w:val="000000" w:themeColor="text1" w:themeTint="FF" w:themeShade="FF"/>
          <w:sz w:val="22"/>
          <w:szCs w:val="22"/>
          <w:lang w:val="en-GB"/>
        </w:rPr>
        <w:t>vLex</w:t>
      </w:r>
      <w:r w:rsidRPr="09A0572F" w:rsidR="2CB663FF">
        <w:rPr>
          <w:rFonts w:ascii="Calibri" w:hAnsi="Calibri" w:eastAsia="Calibri" w:cs="Calibri"/>
          <w:noProof w:val="0"/>
          <w:color w:val="000000" w:themeColor="text1" w:themeTint="FF" w:themeShade="FF"/>
          <w:sz w:val="22"/>
          <w:szCs w:val="22"/>
          <w:lang w:val="en-GB"/>
        </w:rPr>
        <w:t xml:space="preserve">. Available at: </w:t>
      </w:r>
      <w:hyperlink r:id="Raf5d579824d0446c">
        <w:r w:rsidRPr="09A0572F" w:rsidR="2CB663FF">
          <w:rPr>
            <w:rStyle w:val="Hyperlink"/>
            <w:rFonts w:ascii="Calibri" w:hAnsi="Calibri" w:eastAsia="Calibri" w:cs="Calibri"/>
            <w:noProof w:val="0"/>
            <w:sz w:val="22"/>
            <w:szCs w:val="22"/>
            <w:lang w:val="en-GB"/>
          </w:rPr>
          <w:t>https://vlex.co.uk/vid/r-v-dawes-r-804078141</w:t>
        </w:r>
      </w:hyperlink>
      <w:r w:rsidRPr="09A0572F" w:rsidR="2CB663FF">
        <w:rPr>
          <w:rFonts w:ascii="Calibri" w:hAnsi="Calibri" w:eastAsia="Calibri" w:cs="Calibri"/>
          <w:noProof w:val="0"/>
          <w:color w:val="000000" w:themeColor="text1" w:themeTint="FF" w:themeShade="FF"/>
          <w:sz w:val="22"/>
          <w:szCs w:val="22"/>
          <w:lang w:val="en-GB"/>
        </w:rPr>
        <w:t xml:space="preserve"> (Accessed: 27 November 2023). </w:t>
      </w:r>
    </w:p>
    <w:p w:rsidR="5B4417E4" w:rsidP="09A0572F" w:rsidRDefault="5B4417E4" w14:paraId="4504CE88" w14:textId="0BF80E3A">
      <w:pPr>
        <w:ind w:left="567" w:hanging="567"/>
      </w:pPr>
      <w:r w:rsidRPr="09A0572F" w:rsidR="2CB663FF">
        <w:rPr>
          <w:rFonts w:ascii="Calibri" w:hAnsi="Calibri" w:eastAsia="Calibri" w:cs="Calibri"/>
          <w:i w:val="1"/>
          <w:iCs w:val="1"/>
          <w:noProof w:val="0"/>
          <w:color w:val="000000" w:themeColor="text1" w:themeTint="FF" w:themeShade="FF"/>
          <w:sz w:val="22"/>
          <w:szCs w:val="22"/>
          <w:lang w:val="en-GB"/>
        </w:rPr>
        <w:t>R v moyle [2008] EWCA Crim 3059</w:t>
      </w:r>
      <w:r w:rsidRPr="09A0572F" w:rsidR="2CB663FF">
        <w:rPr>
          <w:rFonts w:ascii="Calibri" w:hAnsi="Calibri" w:eastAsia="Calibri" w:cs="Calibri"/>
          <w:noProof w:val="0"/>
          <w:color w:val="000000" w:themeColor="text1" w:themeTint="FF" w:themeShade="FF"/>
          <w:sz w:val="22"/>
          <w:szCs w:val="22"/>
          <w:lang w:val="en-GB"/>
        </w:rPr>
        <w:t xml:space="preserve"> (no date) </w:t>
      </w:r>
      <w:r w:rsidRPr="09A0572F" w:rsidR="2CB663FF">
        <w:rPr>
          <w:rFonts w:ascii="Calibri" w:hAnsi="Calibri" w:eastAsia="Calibri" w:cs="Calibri"/>
          <w:i w:val="1"/>
          <w:iCs w:val="1"/>
          <w:noProof w:val="0"/>
          <w:color w:val="000000" w:themeColor="text1" w:themeTint="FF" w:themeShade="FF"/>
          <w:sz w:val="22"/>
          <w:szCs w:val="22"/>
          <w:lang w:val="en-GB"/>
        </w:rPr>
        <w:t>R v Moyle [2008] EWCA Crim 3059 - Mental Health Law Online</w:t>
      </w:r>
      <w:r w:rsidRPr="09A0572F" w:rsidR="2CB663FF">
        <w:rPr>
          <w:rFonts w:ascii="Calibri" w:hAnsi="Calibri" w:eastAsia="Calibri" w:cs="Calibri"/>
          <w:noProof w:val="0"/>
          <w:color w:val="000000" w:themeColor="text1" w:themeTint="FF" w:themeShade="FF"/>
          <w:sz w:val="22"/>
          <w:szCs w:val="22"/>
          <w:lang w:val="en-GB"/>
        </w:rPr>
        <w:t xml:space="preserve">. Available at: </w:t>
      </w:r>
      <w:hyperlink r:id="R3dccda507a3b4949">
        <w:r w:rsidRPr="09A0572F" w:rsidR="2CB663FF">
          <w:rPr>
            <w:rStyle w:val="Hyperlink"/>
            <w:rFonts w:ascii="Calibri" w:hAnsi="Calibri" w:eastAsia="Calibri" w:cs="Calibri"/>
            <w:noProof w:val="0"/>
            <w:sz w:val="22"/>
            <w:szCs w:val="22"/>
            <w:lang w:val="en-GB"/>
          </w:rPr>
          <w:t>https://www.mentalhealthlaw.co.uk/R_v_Moyle_(2008)_EWCA_Crim_3059</w:t>
        </w:r>
      </w:hyperlink>
      <w:r w:rsidRPr="09A0572F" w:rsidR="2CB663FF">
        <w:rPr>
          <w:rFonts w:ascii="Calibri" w:hAnsi="Calibri" w:eastAsia="Calibri" w:cs="Calibri"/>
          <w:noProof w:val="0"/>
          <w:color w:val="000000" w:themeColor="text1" w:themeTint="FF" w:themeShade="FF"/>
          <w:sz w:val="22"/>
          <w:szCs w:val="22"/>
          <w:lang w:val="en-GB"/>
        </w:rPr>
        <w:t xml:space="preserve"> (Accessed: 27 November 2023).</w:t>
      </w:r>
    </w:p>
    <w:p w:rsidR="5B4417E4" w:rsidP="5B4417E4" w:rsidRDefault="5B4417E4" w14:paraId="71D7636A" w14:textId="0641FEB1">
      <w:pPr>
        <w:pStyle w:val="Normal"/>
        <w:ind w:left="567" w:hanging="567"/>
        <w:rPr>
          <w:rFonts w:ascii="Calibri" w:hAnsi="Calibri" w:eastAsia="Calibri" w:cs="Calibri"/>
          <w:noProof w:val="0"/>
          <w:color w:val="000000" w:themeColor="text1" w:themeTint="FF" w:themeShade="FF"/>
          <w:sz w:val="22"/>
          <w:szCs w:val="22"/>
          <w:lang w:val="en-GB"/>
        </w:rPr>
      </w:pPr>
    </w:p>
    <w:p w:rsidR="5B4417E4" w:rsidP="5B4417E4" w:rsidRDefault="5B4417E4" w14:paraId="285F7CB8" w14:textId="5516E9CB">
      <w:pPr>
        <w:pStyle w:val="Normal"/>
        <w:ind w:left="567" w:hanging="567"/>
        <w:rPr>
          <w:rFonts w:ascii="Calibri" w:hAnsi="Calibri" w:eastAsia="Calibri" w:cs="Calibri"/>
          <w:noProof w:val="0"/>
          <w:color w:val="000000" w:themeColor="text1" w:themeTint="FF" w:themeShade="FF"/>
          <w:sz w:val="22"/>
          <w:szCs w:val="22"/>
          <w:lang w:val="en-GB"/>
        </w:rPr>
      </w:pPr>
    </w:p>
    <w:p w:rsidR="5B4417E4" w:rsidP="5B4417E4" w:rsidRDefault="5B4417E4" w14:paraId="151D84B0" w14:textId="47E8D2B1">
      <w:pPr>
        <w:pStyle w:val="Normal"/>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pPr>
    </w:p>
    <w:p w:rsidR="0144D6AE" w:rsidP="0144D6AE" w:rsidRDefault="0144D6AE" w14:paraId="0CE76749" w14:textId="3780C92C">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4exn0Pxa2Orrmn" int2:id="xAtIyEjv">
      <int2:state int2:type="AugLoop_Text_Critique" int2:value="Rejected"/>
    </int2:textHash>
    <int2:textHash int2:hashCode="73X+4c+fgbGsDY" int2:id="ZWb8wepj">
      <int2:state int2:type="AugLoop_Text_Critique" int2:value="Rejected"/>
    </int2:textHash>
    <int2:bookmark int2:bookmarkName="_Int_3IIldRDh" int2:invalidationBookmarkName="" int2:hashCode="Sv4MhvuUAnwGYC" int2:id="WZrYxHcc">
      <int2:state int2:type="AugLoop_Text_Critique" int2:value="Rejected"/>
    </int2:bookmark>
    <int2:bookmark int2:bookmarkName="_Int_SVCSwKlA" int2:invalidationBookmarkName="" int2:hashCode="mk76Hg7s8N/1VD" int2:id="4rHGtWCu">
      <int2:state int2:type="AugLoop_Text_Critique" int2:value="Rejected"/>
    </int2:bookmark>
    <int2:bookmark int2:bookmarkName="_Int_hAaextZ6" int2:invalidationBookmarkName="" int2:hashCode="Ahkp2yRIj4thmq" int2:id="eEKuHZ7T">
      <int2:state int2:type="AugLoop_Text_Critique" int2:value="Rejected"/>
    </int2:bookmark>
    <int2:bookmark int2:bookmarkName="_Int_lkGwr1AM" int2:invalidationBookmarkName="" int2:hashCode="IGRRNUZ71V8FjX" int2:id="vzrWehuw">
      <int2:state int2:type="AugLoop_Text_Critique" int2:value="Rejected"/>
    </int2:bookmark>
    <int2:bookmark int2:bookmarkName="_Int_thvrolHi" int2:invalidationBookmarkName="" int2:hashCode="af2yLWATS+riUZ" int2:id="aIbgHIDT">
      <int2:state int2:type="AugLoop_Text_Critique" int2:value="Rejected"/>
    </int2:bookmark>
    <int2:bookmark int2:bookmarkName="_Int_OuxeB8iG" int2:invalidationBookmarkName="" int2:hashCode="IGRRNUZ71V8FjX" int2:id="mwN1ffHJ">
      <int2:state int2:type="AugLoop_Text_Critique" int2:value="Rejected"/>
    </int2:bookmark>
    <int2:bookmark int2:bookmarkName="_Int_m1dfGP1S" int2:invalidationBookmarkName="" int2:hashCode="TAWjuQ+HCOfNMH" int2:id="6jEBpTwt">
      <int2:state int2:type="AugLoop_Text_Critique" int2:value="Rejected"/>
    </int2:bookmark>
    <int2:bookmark int2:bookmarkName="_Int_ECgKIaBZ" int2:invalidationBookmarkName="" int2:hashCode="+561VF9XQPeUOk" int2:id="UaZxDbnn">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D6FF779"/>
    <w:rsid w:val="00265730"/>
    <w:rsid w:val="0029FCF1"/>
    <w:rsid w:val="0144D6AE"/>
    <w:rsid w:val="0157A5CB"/>
    <w:rsid w:val="01D43F9C"/>
    <w:rsid w:val="0205AAF5"/>
    <w:rsid w:val="0211E2F1"/>
    <w:rsid w:val="02EE5B28"/>
    <w:rsid w:val="0305F8ED"/>
    <w:rsid w:val="0348AE32"/>
    <w:rsid w:val="034E3E8A"/>
    <w:rsid w:val="0385A26B"/>
    <w:rsid w:val="04384775"/>
    <w:rsid w:val="0476187E"/>
    <w:rsid w:val="04B534C0"/>
    <w:rsid w:val="0508DD13"/>
    <w:rsid w:val="0525323E"/>
    <w:rsid w:val="0565340A"/>
    <w:rsid w:val="0582F311"/>
    <w:rsid w:val="061AFE04"/>
    <w:rsid w:val="06757FEB"/>
    <w:rsid w:val="06E6EC38"/>
    <w:rsid w:val="07866B0B"/>
    <w:rsid w:val="078B3673"/>
    <w:rsid w:val="07B02807"/>
    <w:rsid w:val="07B4C4C6"/>
    <w:rsid w:val="07DD3CDF"/>
    <w:rsid w:val="086CC175"/>
    <w:rsid w:val="08939DA2"/>
    <w:rsid w:val="08B17E81"/>
    <w:rsid w:val="08EBAD79"/>
    <w:rsid w:val="09111D3B"/>
    <w:rsid w:val="09653561"/>
    <w:rsid w:val="09A0572F"/>
    <w:rsid w:val="09D5F567"/>
    <w:rsid w:val="09F4E3EF"/>
    <w:rsid w:val="0A32DE28"/>
    <w:rsid w:val="0A3CFC01"/>
    <w:rsid w:val="0A55A821"/>
    <w:rsid w:val="0AD157A0"/>
    <w:rsid w:val="0BB9EA1F"/>
    <w:rsid w:val="0BF17882"/>
    <w:rsid w:val="0C13E920"/>
    <w:rsid w:val="0C1501C0"/>
    <w:rsid w:val="0CA80B3E"/>
    <w:rsid w:val="0CBAC4DB"/>
    <w:rsid w:val="0CCD0130"/>
    <w:rsid w:val="0CE9C8F1"/>
    <w:rsid w:val="0CF31819"/>
    <w:rsid w:val="0D12E0F4"/>
    <w:rsid w:val="0D77FC9E"/>
    <w:rsid w:val="0DB95D06"/>
    <w:rsid w:val="0DC28333"/>
    <w:rsid w:val="0E2D74B8"/>
    <w:rsid w:val="0E43DB9F"/>
    <w:rsid w:val="0F3CEBCB"/>
    <w:rsid w:val="0F64DE62"/>
    <w:rsid w:val="0F93A641"/>
    <w:rsid w:val="0FCD8DD8"/>
    <w:rsid w:val="0FD17F75"/>
    <w:rsid w:val="0FF36A8A"/>
    <w:rsid w:val="0FF420D1"/>
    <w:rsid w:val="1008A3FB"/>
    <w:rsid w:val="101B6B52"/>
    <w:rsid w:val="103D6F77"/>
    <w:rsid w:val="106F11EE"/>
    <w:rsid w:val="1077BEF6"/>
    <w:rsid w:val="10C04C52"/>
    <w:rsid w:val="10CCC1C5"/>
    <w:rsid w:val="10D48B47"/>
    <w:rsid w:val="113DF787"/>
    <w:rsid w:val="11A4745C"/>
    <w:rsid w:val="11CA7EE7"/>
    <w:rsid w:val="124910DC"/>
    <w:rsid w:val="1260BA06"/>
    <w:rsid w:val="1287B8A3"/>
    <w:rsid w:val="12C868DE"/>
    <w:rsid w:val="12DAD284"/>
    <w:rsid w:val="12F3E44E"/>
    <w:rsid w:val="132697F6"/>
    <w:rsid w:val="13656B5A"/>
    <w:rsid w:val="13AE15E1"/>
    <w:rsid w:val="14364DA6"/>
    <w:rsid w:val="14389725"/>
    <w:rsid w:val="145C9D41"/>
    <w:rsid w:val="14BE8DAE"/>
    <w:rsid w:val="15B5930F"/>
    <w:rsid w:val="15D4341F"/>
    <w:rsid w:val="15E64E82"/>
    <w:rsid w:val="161DDD29"/>
    <w:rsid w:val="1640F7F9"/>
    <w:rsid w:val="169E6044"/>
    <w:rsid w:val="16AB626F"/>
    <w:rsid w:val="16BF56EF"/>
    <w:rsid w:val="16EA72BC"/>
    <w:rsid w:val="170CFB26"/>
    <w:rsid w:val="1786432D"/>
    <w:rsid w:val="179EDB6A"/>
    <w:rsid w:val="17C0F6FC"/>
    <w:rsid w:val="185E2D89"/>
    <w:rsid w:val="18A8CB87"/>
    <w:rsid w:val="1930BC84"/>
    <w:rsid w:val="194D2625"/>
    <w:rsid w:val="198C7D43"/>
    <w:rsid w:val="1A1AFB67"/>
    <w:rsid w:val="1A1CBDD5"/>
    <w:rsid w:val="1A821686"/>
    <w:rsid w:val="1AE8F686"/>
    <w:rsid w:val="1B2702D1"/>
    <w:rsid w:val="1BD22C99"/>
    <w:rsid w:val="1BD2635B"/>
    <w:rsid w:val="1BDC599F"/>
    <w:rsid w:val="1C95C2AC"/>
    <w:rsid w:val="1CC2D332"/>
    <w:rsid w:val="1D960DEE"/>
    <w:rsid w:val="1D9B3CAE"/>
    <w:rsid w:val="1DBE5F9E"/>
    <w:rsid w:val="1E44325D"/>
    <w:rsid w:val="1E7969F0"/>
    <w:rsid w:val="1E7A2DF2"/>
    <w:rsid w:val="1EA0934E"/>
    <w:rsid w:val="1EA1C996"/>
    <w:rsid w:val="1ED77CD7"/>
    <w:rsid w:val="1F2636DF"/>
    <w:rsid w:val="1F4EFD95"/>
    <w:rsid w:val="1F7DE53A"/>
    <w:rsid w:val="1F8BCEFE"/>
    <w:rsid w:val="201AB837"/>
    <w:rsid w:val="202C1A2D"/>
    <w:rsid w:val="2035C64E"/>
    <w:rsid w:val="2079C5A4"/>
    <w:rsid w:val="20CA4ED5"/>
    <w:rsid w:val="20F91D7A"/>
    <w:rsid w:val="211A129C"/>
    <w:rsid w:val="21279F5F"/>
    <w:rsid w:val="21C285AC"/>
    <w:rsid w:val="2224BA38"/>
    <w:rsid w:val="22608F0A"/>
    <w:rsid w:val="227ECB56"/>
    <w:rsid w:val="2305447D"/>
    <w:rsid w:val="23076116"/>
    <w:rsid w:val="2355E51F"/>
    <w:rsid w:val="235E560D"/>
    <w:rsid w:val="23B127F8"/>
    <w:rsid w:val="23E128E9"/>
    <w:rsid w:val="23F9A802"/>
    <w:rsid w:val="2417C31E"/>
    <w:rsid w:val="241A9BB7"/>
    <w:rsid w:val="2446663F"/>
    <w:rsid w:val="2462D06F"/>
    <w:rsid w:val="246E4FE9"/>
    <w:rsid w:val="24E8AB74"/>
    <w:rsid w:val="2521A21A"/>
    <w:rsid w:val="253435F6"/>
    <w:rsid w:val="25B45CEA"/>
    <w:rsid w:val="25E6F449"/>
    <w:rsid w:val="25EBA668"/>
    <w:rsid w:val="26169BDA"/>
    <w:rsid w:val="265FEBCB"/>
    <w:rsid w:val="267B9070"/>
    <w:rsid w:val="2680BD5E"/>
    <w:rsid w:val="26847BD5"/>
    <w:rsid w:val="26D6504E"/>
    <w:rsid w:val="26E55CAD"/>
    <w:rsid w:val="274F119C"/>
    <w:rsid w:val="279B6F65"/>
    <w:rsid w:val="27CF11D2"/>
    <w:rsid w:val="27DBEA08"/>
    <w:rsid w:val="2860649B"/>
    <w:rsid w:val="288BB544"/>
    <w:rsid w:val="288DF234"/>
    <w:rsid w:val="28941A6D"/>
    <w:rsid w:val="28D8E5EE"/>
    <w:rsid w:val="28FA6D38"/>
    <w:rsid w:val="2919CD68"/>
    <w:rsid w:val="2950B948"/>
    <w:rsid w:val="29A40115"/>
    <w:rsid w:val="29EB8291"/>
    <w:rsid w:val="29EF91AC"/>
    <w:rsid w:val="2A3B68B5"/>
    <w:rsid w:val="2A882FAA"/>
    <w:rsid w:val="2A963D99"/>
    <w:rsid w:val="2BB8CDD0"/>
    <w:rsid w:val="2BBC1D7A"/>
    <w:rsid w:val="2BFCA68F"/>
    <w:rsid w:val="2C26DB91"/>
    <w:rsid w:val="2C320DFA"/>
    <w:rsid w:val="2C41BF8F"/>
    <w:rsid w:val="2C621F8D"/>
    <w:rsid w:val="2CA77A3B"/>
    <w:rsid w:val="2CB663FF"/>
    <w:rsid w:val="2CC31CD0"/>
    <w:rsid w:val="2D465475"/>
    <w:rsid w:val="2D549E31"/>
    <w:rsid w:val="2D6FF779"/>
    <w:rsid w:val="2D993725"/>
    <w:rsid w:val="2DC2ABF2"/>
    <w:rsid w:val="2DCDDE5B"/>
    <w:rsid w:val="2DF467C3"/>
    <w:rsid w:val="2E0FDFF2"/>
    <w:rsid w:val="2E43631A"/>
    <w:rsid w:val="2E7C81E3"/>
    <w:rsid w:val="2E8F8DBA"/>
    <w:rsid w:val="2FBD33E3"/>
    <w:rsid w:val="3022B695"/>
    <w:rsid w:val="30364009"/>
    <w:rsid w:val="308C3EF3"/>
    <w:rsid w:val="3094DD3E"/>
    <w:rsid w:val="3099BD9E"/>
    <w:rsid w:val="30E08414"/>
    <w:rsid w:val="3137D65E"/>
    <w:rsid w:val="3176495A"/>
    <w:rsid w:val="31BECB48"/>
    <w:rsid w:val="31F77BA8"/>
    <w:rsid w:val="329E9A77"/>
    <w:rsid w:val="32C091B8"/>
    <w:rsid w:val="32C70242"/>
    <w:rsid w:val="33296E69"/>
    <w:rsid w:val="33365BFB"/>
    <w:rsid w:val="336BEB86"/>
    <w:rsid w:val="346F5E98"/>
    <w:rsid w:val="346FC4AE"/>
    <w:rsid w:val="348AF85E"/>
    <w:rsid w:val="34AA9D23"/>
    <w:rsid w:val="35050C0D"/>
    <w:rsid w:val="35149312"/>
    <w:rsid w:val="353A208C"/>
    <w:rsid w:val="35E454EC"/>
    <w:rsid w:val="35FB263E"/>
    <w:rsid w:val="3626C8BF"/>
    <w:rsid w:val="368E7E58"/>
    <w:rsid w:val="369343B5"/>
    <w:rsid w:val="369499E3"/>
    <w:rsid w:val="36AD7B5F"/>
    <w:rsid w:val="36CE9ADF"/>
    <w:rsid w:val="37541F71"/>
    <w:rsid w:val="37591703"/>
    <w:rsid w:val="375A73D8"/>
    <w:rsid w:val="375BD00C"/>
    <w:rsid w:val="376CE456"/>
    <w:rsid w:val="37958F9B"/>
    <w:rsid w:val="37A76570"/>
    <w:rsid w:val="37EB88F7"/>
    <w:rsid w:val="37F7CE20"/>
    <w:rsid w:val="39B908A6"/>
    <w:rsid w:val="39F0DF3C"/>
    <w:rsid w:val="3A1055C8"/>
    <w:rsid w:val="3A6BA3E6"/>
    <w:rsid w:val="3A72FDDF"/>
    <w:rsid w:val="3A86FAD6"/>
    <w:rsid w:val="3AA1CA7B"/>
    <w:rsid w:val="3AAE03BD"/>
    <w:rsid w:val="3B00AF0C"/>
    <w:rsid w:val="3B1B09D2"/>
    <w:rsid w:val="3B59CEF7"/>
    <w:rsid w:val="3B5B9EE0"/>
    <w:rsid w:val="3B945B41"/>
    <w:rsid w:val="3B99015C"/>
    <w:rsid w:val="3BB26812"/>
    <w:rsid w:val="3BCA4F26"/>
    <w:rsid w:val="3C35C5A3"/>
    <w:rsid w:val="3C652B21"/>
    <w:rsid w:val="3C66EA4D"/>
    <w:rsid w:val="3C811C89"/>
    <w:rsid w:val="3D1B24F4"/>
    <w:rsid w:val="3D37C0B4"/>
    <w:rsid w:val="3D65A74B"/>
    <w:rsid w:val="3D9BEE5D"/>
    <w:rsid w:val="3DBF4DB6"/>
    <w:rsid w:val="3DD7FCCE"/>
    <w:rsid w:val="3E341B2B"/>
    <w:rsid w:val="3E70EC4B"/>
    <w:rsid w:val="3EC6F516"/>
    <w:rsid w:val="3ED026AB"/>
    <w:rsid w:val="3F0177AC"/>
    <w:rsid w:val="3F064314"/>
    <w:rsid w:val="3F503F48"/>
    <w:rsid w:val="3FECC7EB"/>
    <w:rsid w:val="3FFB53ED"/>
    <w:rsid w:val="3FFC8AFC"/>
    <w:rsid w:val="4030470E"/>
    <w:rsid w:val="40434176"/>
    <w:rsid w:val="4066BA1A"/>
    <w:rsid w:val="40876B68"/>
    <w:rsid w:val="411B63D0"/>
    <w:rsid w:val="4162BD2C"/>
    <w:rsid w:val="41D233F5"/>
    <w:rsid w:val="41E53FCC"/>
    <w:rsid w:val="42952740"/>
    <w:rsid w:val="4298E87D"/>
    <w:rsid w:val="42A37968"/>
    <w:rsid w:val="42B4AB16"/>
    <w:rsid w:val="4313870A"/>
    <w:rsid w:val="431E820D"/>
    <w:rsid w:val="43494EA8"/>
    <w:rsid w:val="4367E7D0"/>
    <w:rsid w:val="437DA35C"/>
    <w:rsid w:val="439383C0"/>
    <w:rsid w:val="439E5ADC"/>
    <w:rsid w:val="43E733EE"/>
    <w:rsid w:val="4408AD7D"/>
    <w:rsid w:val="44824D36"/>
    <w:rsid w:val="44D09B2F"/>
    <w:rsid w:val="4500FD5C"/>
    <w:rsid w:val="4581D16A"/>
    <w:rsid w:val="45CE1D44"/>
    <w:rsid w:val="45D4B7AA"/>
    <w:rsid w:val="46830D0E"/>
    <w:rsid w:val="46CB2482"/>
    <w:rsid w:val="46E95D75"/>
    <w:rsid w:val="47DB1BD8"/>
    <w:rsid w:val="486266E4"/>
    <w:rsid w:val="4866F4E3"/>
    <w:rsid w:val="489C8CC5"/>
    <w:rsid w:val="48CDEE75"/>
    <w:rsid w:val="4900E64F"/>
    <w:rsid w:val="49093ACA"/>
    <w:rsid w:val="491956FD"/>
    <w:rsid w:val="49BA450B"/>
    <w:rsid w:val="49C3C2A2"/>
    <w:rsid w:val="4A02C544"/>
    <w:rsid w:val="4A155758"/>
    <w:rsid w:val="4A498BBD"/>
    <w:rsid w:val="4B8AEC4B"/>
    <w:rsid w:val="4B9A07A6"/>
    <w:rsid w:val="4BB127B9"/>
    <w:rsid w:val="4BF9F8A7"/>
    <w:rsid w:val="4C3B5E89"/>
    <w:rsid w:val="4C657150"/>
    <w:rsid w:val="4D26DC61"/>
    <w:rsid w:val="4D3A6606"/>
    <w:rsid w:val="4D4454D0"/>
    <w:rsid w:val="4D7FE99C"/>
    <w:rsid w:val="4DDC0FB9"/>
    <w:rsid w:val="4DF1DE17"/>
    <w:rsid w:val="4E0D7B43"/>
    <w:rsid w:val="4E9E9D6B"/>
    <w:rsid w:val="4EAF59F8"/>
    <w:rsid w:val="4EB41F55"/>
    <w:rsid w:val="4ECE6C04"/>
    <w:rsid w:val="4ED63667"/>
    <w:rsid w:val="4FDCD335"/>
    <w:rsid w:val="5029868F"/>
    <w:rsid w:val="50598D79"/>
    <w:rsid w:val="50720153"/>
    <w:rsid w:val="509D433D"/>
    <w:rsid w:val="50EC78DB"/>
    <w:rsid w:val="511C7E6A"/>
    <w:rsid w:val="51451C05"/>
    <w:rsid w:val="5168CDA7"/>
    <w:rsid w:val="51A104BB"/>
    <w:rsid w:val="51C0E30C"/>
    <w:rsid w:val="52209BCB"/>
    <w:rsid w:val="5221AE15"/>
    <w:rsid w:val="52EDF0C2"/>
    <w:rsid w:val="5346787D"/>
    <w:rsid w:val="53976595"/>
    <w:rsid w:val="53C4353E"/>
    <w:rsid w:val="53F77302"/>
    <w:rsid w:val="54003EC3"/>
    <w:rsid w:val="5495B094"/>
    <w:rsid w:val="5498DC7E"/>
    <w:rsid w:val="54A8BE2A"/>
    <w:rsid w:val="54C43715"/>
    <w:rsid w:val="54C5A2A2"/>
    <w:rsid w:val="54D31511"/>
    <w:rsid w:val="55BF3777"/>
    <w:rsid w:val="55EF25EA"/>
    <w:rsid w:val="55F92B7A"/>
    <w:rsid w:val="56105575"/>
    <w:rsid w:val="56253AD5"/>
    <w:rsid w:val="56443290"/>
    <w:rsid w:val="56617303"/>
    <w:rsid w:val="566B4E00"/>
    <w:rsid w:val="566E7FC6"/>
    <w:rsid w:val="5684C993"/>
    <w:rsid w:val="568D19B2"/>
    <w:rsid w:val="569531A6"/>
    <w:rsid w:val="56BA3586"/>
    <w:rsid w:val="56EE9BDA"/>
    <w:rsid w:val="57249A30"/>
    <w:rsid w:val="57AE0CA2"/>
    <w:rsid w:val="57EEA037"/>
    <w:rsid w:val="5859636C"/>
    <w:rsid w:val="5863EAD0"/>
    <w:rsid w:val="5892F8B4"/>
    <w:rsid w:val="58A55B87"/>
    <w:rsid w:val="59453FB0"/>
    <w:rsid w:val="59636A07"/>
    <w:rsid w:val="59E74762"/>
    <w:rsid w:val="5A3CC247"/>
    <w:rsid w:val="5A650FED"/>
    <w:rsid w:val="5A7386EE"/>
    <w:rsid w:val="5AF383A4"/>
    <w:rsid w:val="5B4417E4"/>
    <w:rsid w:val="5B6F8EC3"/>
    <w:rsid w:val="5C7CED64"/>
    <w:rsid w:val="5C8AC606"/>
    <w:rsid w:val="5C9FD6A0"/>
    <w:rsid w:val="5CA02AA3"/>
    <w:rsid w:val="5CEB5FF7"/>
    <w:rsid w:val="5D1EE824"/>
    <w:rsid w:val="5D517CB8"/>
    <w:rsid w:val="5D7F3938"/>
    <w:rsid w:val="5D99030B"/>
    <w:rsid w:val="5DB869A3"/>
    <w:rsid w:val="5E05A4FC"/>
    <w:rsid w:val="5E1D7054"/>
    <w:rsid w:val="5EC94439"/>
    <w:rsid w:val="5F608C9C"/>
    <w:rsid w:val="5FF82F93"/>
    <w:rsid w:val="609A5552"/>
    <w:rsid w:val="609E53CB"/>
    <w:rsid w:val="609FF14A"/>
    <w:rsid w:val="61372938"/>
    <w:rsid w:val="618BA2E3"/>
    <w:rsid w:val="6203ABF8"/>
    <w:rsid w:val="621BB6E4"/>
    <w:rsid w:val="62415BCD"/>
    <w:rsid w:val="62753197"/>
    <w:rsid w:val="62AE1B73"/>
    <w:rsid w:val="62B853DC"/>
    <w:rsid w:val="63215055"/>
    <w:rsid w:val="635467A4"/>
    <w:rsid w:val="63A86AA5"/>
    <w:rsid w:val="643F3729"/>
    <w:rsid w:val="647A64D8"/>
    <w:rsid w:val="64FEC285"/>
    <w:rsid w:val="64FFCBC5"/>
    <w:rsid w:val="65882574"/>
    <w:rsid w:val="65B5C7DE"/>
    <w:rsid w:val="65D785F2"/>
    <w:rsid w:val="661B014C"/>
    <w:rsid w:val="66824511"/>
    <w:rsid w:val="67118548"/>
    <w:rsid w:val="671EB2B4"/>
    <w:rsid w:val="67241D63"/>
    <w:rsid w:val="67A48BCA"/>
    <w:rsid w:val="67B6D1AD"/>
    <w:rsid w:val="67E4CB4E"/>
    <w:rsid w:val="67E6103A"/>
    <w:rsid w:val="68903D53"/>
    <w:rsid w:val="6958854F"/>
    <w:rsid w:val="69769BFF"/>
    <w:rsid w:val="69B981CB"/>
    <w:rsid w:val="69E1A004"/>
    <w:rsid w:val="69F15071"/>
    <w:rsid w:val="6A59E017"/>
    <w:rsid w:val="6A5CC91A"/>
    <w:rsid w:val="6A8D9197"/>
    <w:rsid w:val="6AE5F904"/>
    <w:rsid w:val="6B3610FE"/>
    <w:rsid w:val="6B84901C"/>
    <w:rsid w:val="6B8D6FEB"/>
    <w:rsid w:val="6BF5B078"/>
    <w:rsid w:val="6C25A286"/>
    <w:rsid w:val="6C5883B2"/>
    <w:rsid w:val="6C92FC8C"/>
    <w:rsid w:val="6CB83C71"/>
    <w:rsid w:val="6D251176"/>
    <w:rsid w:val="6D67C0B0"/>
    <w:rsid w:val="6E1DDB18"/>
    <w:rsid w:val="6E9056B9"/>
    <w:rsid w:val="6EBC30DE"/>
    <w:rsid w:val="6F087845"/>
    <w:rsid w:val="6F7E7194"/>
    <w:rsid w:val="6FAB9CC9"/>
    <w:rsid w:val="6FB96A27"/>
    <w:rsid w:val="7002ABE4"/>
    <w:rsid w:val="702215CD"/>
    <w:rsid w:val="7033E759"/>
    <w:rsid w:val="70E7FA05"/>
    <w:rsid w:val="70FBE2F4"/>
    <w:rsid w:val="7106206C"/>
    <w:rsid w:val="710EE9C0"/>
    <w:rsid w:val="71474746"/>
    <w:rsid w:val="714FEA0A"/>
    <w:rsid w:val="71ABE4C2"/>
    <w:rsid w:val="71AE6C3E"/>
    <w:rsid w:val="720BFEEB"/>
    <w:rsid w:val="730CF372"/>
    <w:rsid w:val="731CA6D9"/>
    <w:rsid w:val="73232739"/>
    <w:rsid w:val="73B49BEC"/>
    <w:rsid w:val="741DFA94"/>
    <w:rsid w:val="7441AC3F"/>
    <w:rsid w:val="74CB094E"/>
    <w:rsid w:val="74FD2DC5"/>
    <w:rsid w:val="75AF27CC"/>
    <w:rsid w:val="75B82C1E"/>
    <w:rsid w:val="75BB6B28"/>
    <w:rsid w:val="75D9918F"/>
    <w:rsid w:val="760FB29C"/>
    <w:rsid w:val="7666D9AF"/>
    <w:rsid w:val="769CB351"/>
    <w:rsid w:val="76A58B82"/>
    <w:rsid w:val="777AA4D9"/>
    <w:rsid w:val="77A69467"/>
    <w:rsid w:val="77EB89FD"/>
    <w:rsid w:val="7916753A"/>
    <w:rsid w:val="791E7456"/>
    <w:rsid w:val="79436824"/>
    <w:rsid w:val="79476E2E"/>
    <w:rsid w:val="7952E8EE"/>
    <w:rsid w:val="79714A1E"/>
    <w:rsid w:val="79A28B39"/>
    <w:rsid w:val="79EA6C21"/>
    <w:rsid w:val="7A2D4553"/>
    <w:rsid w:val="7A34A49C"/>
    <w:rsid w:val="7B3A4AD2"/>
    <w:rsid w:val="7BE249F3"/>
    <w:rsid w:val="7C7B08E6"/>
    <w:rsid w:val="7C7F1793"/>
    <w:rsid w:val="7CF3D2B9"/>
    <w:rsid w:val="7CF9099E"/>
    <w:rsid w:val="7D0BF6E5"/>
    <w:rsid w:val="7D48DF20"/>
    <w:rsid w:val="7DE84574"/>
    <w:rsid w:val="7E29EF6F"/>
    <w:rsid w:val="7E5F5980"/>
    <w:rsid w:val="7E8E2C8F"/>
    <w:rsid w:val="7EEE722E"/>
    <w:rsid w:val="7FB2A9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6FF779"/>
  <w15:chartTrackingRefBased/>
  <w15:docId w15:val="{2D614816-17DF-45AA-9BDE-D76C80980D7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1e2e9729992f4e62" /><Relationship Type="http://schemas.openxmlformats.org/officeDocument/2006/relationships/hyperlink" Target="https://www.wnmufm.org/crime/2022-04-22/details-of-norway-assault-kept-under-wraps" TargetMode="External" Id="R8d545b1958e14c1f" /><Relationship Type="http://schemas.openxmlformats.org/officeDocument/2006/relationships/hyperlink" Target="https://www.lawteacher.net/cases/r-v-sangha.php" TargetMode="External" Id="Rf3c982eba9f2468e" /><Relationship Type="http://schemas.openxmlformats.org/officeDocument/2006/relationships/hyperlink" Target="https://www.lawteacher.net/cases/r-v-smith.php" TargetMode="External" Id="R6932121056e94964" /><Relationship Type="http://schemas.openxmlformats.org/officeDocument/2006/relationships/hyperlink" Target="https://www.lawteacher.net/cases/r-v-steer.php" TargetMode="External" Id="Rd0126e8659bb49db" /><Relationship Type="http://schemas.openxmlformats.org/officeDocument/2006/relationships/hyperlink" Target="https://www.legislation.gov.uk/ukpga/1971/48" TargetMode="External" Id="R4ff7c633e4f744d6" /><Relationship Type="http://schemas.openxmlformats.org/officeDocument/2006/relationships/hyperlink" Target="https://www.legislation.gov.uk/ukpga/Eliz2/5-6/11/contents" TargetMode="External" Id="R1d9e039a47654456" /><Relationship Type="http://schemas.openxmlformats.org/officeDocument/2006/relationships/hyperlink" Target="https://www.legislation.gov.uk/ukpga/2009/25/contents" TargetMode="External" Id="R1c420eddf4574daf" /><Relationship Type="http://schemas.openxmlformats.org/officeDocument/2006/relationships/hyperlink" Target="https://vlex.co.uk/vid/r-v-dawes-r-804078141" TargetMode="External" Id="Raf5d579824d0446c" /><Relationship Type="http://schemas.openxmlformats.org/officeDocument/2006/relationships/hyperlink" Target="https://www.mentalhealthlaw.co.uk/R_v_Moyle_(2008)_EWCA_Crim_3059" TargetMode="External" Id="R3dccda507a3b4949" /><Relationship Type="http://schemas.openxmlformats.org/officeDocument/2006/relationships/hyperlink" Target="https://www.studocu.com/en-gb/document/university-of-aberdeen/english-criminal-law/7-criminal-damage-lecture-notes-7-8/1529689" TargetMode="External" Id="R4fd841b2ce804abc" /><Relationship Type="http://schemas.openxmlformats.org/officeDocument/2006/relationships/hyperlink" Target="https://www.snhu.edu/" TargetMode="External" Id="R93d52d41b472469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Hari Cannon (2206703)</dc:creator>
  <keywords/>
  <dc:description/>
  <lastModifiedBy>Hari Cannon (2206703)</lastModifiedBy>
  <revision>9</revision>
  <dcterms:created xsi:type="dcterms:W3CDTF">2023-04-11T13:34:03.1249920Z</dcterms:created>
  <dcterms:modified xsi:type="dcterms:W3CDTF">2023-11-29T11:15:53.0384094Z</dcterms:modified>
</coreProperties>
</file>