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874D53" w14:textId="0E48DF53" w:rsidR="00EA26A2" w:rsidRDefault="00EA26A2"/>
    <w:p w14:paraId="5AAC1190" w14:textId="162AA1AC" w:rsidR="00EA26A2" w:rsidRDefault="00EA26A2" w:rsidP="00EA26A2">
      <w:pPr>
        <w:pStyle w:val="Heading1"/>
        <w:jc w:val="center"/>
      </w:pPr>
      <w:r>
        <w:t>Definitions of social cohesion</w:t>
      </w:r>
    </w:p>
    <w:p w14:paraId="01F92E25" w14:textId="68840CEA" w:rsidR="00EA26A2" w:rsidRDefault="00EA26A2" w:rsidP="00EA26A2">
      <w:r>
        <w:t xml:space="preserve">           </w:t>
      </w:r>
      <w:bookmarkStart w:id="0" w:name="_GoBack"/>
      <w:bookmarkEnd w:id="0"/>
      <w:r>
        <w:t xml:space="preserve">                              See Fonseca et al, (2018) for reference details for each</w:t>
      </w:r>
    </w:p>
    <w:p w14:paraId="00DE0888" w14:textId="3D5C45C1" w:rsidR="00EA26A2" w:rsidRPr="00EA26A2" w:rsidRDefault="00EA26A2" w:rsidP="00EA26A2">
      <w:r>
        <w:rPr>
          <w:noProof/>
        </w:rPr>
        <w:drawing>
          <wp:anchor distT="0" distB="0" distL="114300" distR="114300" simplePos="0" relativeHeight="251659264" behindDoc="0" locked="0" layoutInCell="1" allowOverlap="1" wp14:anchorId="59A51918" wp14:editId="627DC1A7">
            <wp:simplePos x="0" y="0"/>
            <wp:positionH relativeFrom="column">
              <wp:posOffset>-523875</wp:posOffset>
            </wp:positionH>
            <wp:positionV relativeFrom="paragraph">
              <wp:posOffset>569595</wp:posOffset>
            </wp:positionV>
            <wp:extent cx="6943725" cy="3094355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309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EA26A2">
        <w:t>Fons</w:t>
      </w:r>
      <w:r>
        <w:t>e</w:t>
      </w:r>
      <w:r w:rsidRPr="00EA26A2">
        <w:t xml:space="preserve">ca, </w:t>
      </w:r>
      <w:proofErr w:type="spellStart"/>
      <w:proofErr w:type="gramStart"/>
      <w:r w:rsidRPr="00EA26A2">
        <w:t>X,Lukosch</w:t>
      </w:r>
      <w:proofErr w:type="spellEnd"/>
      <w:proofErr w:type="gramEnd"/>
      <w:r w:rsidRPr="00EA26A2">
        <w:t xml:space="preserve">, S and Brazier, F (2018) Social cohesion revisited: a new definition and how to characterize it. </w:t>
      </w:r>
      <w:r w:rsidRPr="00EA26A2">
        <w:rPr>
          <w:i/>
          <w:iCs/>
        </w:rPr>
        <w:t xml:space="preserve">Innovation: The European Journal of Social Science Research. </w:t>
      </w:r>
      <w:r w:rsidRPr="00EA26A2">
        <w:t xml:space="preserve">Online: </w:t>
      </w:r>
      <w:hyperlink r:id="rId6" w:history="1">
        <w:r w:rsidRPr="00EA26A2">
          <w:rPr>
            <w:rStyle w:val="Hyperlink"/>
          </w:rPr>
          <w:t>https://</w:t>
        </w:r>
      </w:hyperlink>
      <w:hyperlink r:id="rId7" w:history="1">
        <w:r w:rsidRPr="00EA26A2">
          <w:rPr>
            <w:rStyle w:val="Hyperlink"/>
          </w:rPr>
          <w:t>www.tandfonline.com</w:t>
        </w:r>
      </w:hyperlink>
      <w:hyperlink r:id="rId8" w:history="1">
        <w:r w:rsidRPr="00EA26A2">
          <w:rPr>
            <w:rStyle w:val="Hyperlink"/>
          </w:rPr>
          <w:t>/</w:t>
        </w:r>
      </w:hyperlink>
      <w:hyperlink r:id="rId9" w:history="1">
        <w:r w:rsidRPr="00EA26A2">
          <w:rPr>
            <w:rStyle w:val="Hyperlink"/>
          </w:rPr>
          <w:t>doi</w:t>
        </w:r>
      </w:hyperlink>
      <w:hyperlink r:id="rId10" w:history="1">
        <w:r w:rsidRPr="00EA26A2">
          <w:rPr>
            <w:rStyle w:val="Hyperlink"/>
          </w:rPr>
          <w:t>/full/</w:t>
        </w:r>
      </w:hyperlink>
      <w:hyperlink r:id="rId11" w:history="1">
        <w:r w:rsidRPr="00EA26A2">
          <w:rPr>
            <w:rStyle w:val="Hyperlink"/>
          </w:rPr>
          <w:t>10.1080/13511610.2018.1497480</w:t>
        </w:r>
      </w:hyperlink>
      <w:r w:rsidRPr="00EA26A2">
        <w:t xml:space="preserve"> Accessed: 11/11/18</w:t>
      </w:r>
    </w:p>
    <w:p w14:paraId="2808A314" w14:textId="2CF049EC" w:rsidR="00EA26A2" w:rsidRPr="00EA26A2" w:rsidRDefault="00EA26A2" w:rsidP="00EA26A2">
      <w:r>
        <w:rPr>
          <w:noProof/>
        </w:rPr>
        <w:drawing>
          <wp:anchor distT="0" distB="0" distL="114300" distR="114300" simplePos="0" relativeHeight="251658240" behindDoc="1" locked="0" layoutInCell="1" allowOverlap="1" wp14:anchorId="7A188E83" wp14:editId="67A6D883">
            <wp:simplePos x="0" y="0"/>
            <wp:positionH relativeFrom="margin">
              <wp:posOffset>-666750</wp:posOffset>
            </wp:positionH>
            <wp:positionV relativeFrom="paragraph">
              <wp:posOffset>5144770</wp:posOffset>
            </wp:positionV>
            <wp:extent cx="6924675" cy="16097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08CCC10C" wp14:editId="2E2812C6">
            <wp:simplePos x="0" y="0"/>
            <wp:positionH relativeFrom="column">
              <wp:posOffset>-676276</wp:posOffset>
            </wp:positionH>
            <wp:positionV relativeFrom="paragraph">
              <wp:posOffset>2973070</wp:posOffset>
            </wp:positionV>
            <wp:extent cx="7038975" cy="24193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97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EA26A2" w:rsidRPr="00EA26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51073A"/>
    <w:multiLevelType w:val="hybridMultilevel"/>
    <w:tmpl w:val="F3246F34"/>
    <w:lvl w:ilvl="0" w:tplc="BE72BD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FE87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9A46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EADE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A0C4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30E6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10E8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4E32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F4FA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6A2"/>
    <w:rsid w:val="00EA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2702D"/>
  <w15:chartTrackingRefBased/>
  <w15:docId w15:val="{B99424F3-37B6-4F91-B3D4-77AE9BCC9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26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26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EA26A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26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04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04106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andfonline.com/doi/full/10.1080/13511610.2018.1497480" TargetMode="Externa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www.tandfonline.com/doi/full/10.1080/13511610.2018.1497480" TargetMode="Externa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andfonline.com/doi/full/10.1080/13511610.2018.1497480" TargetMode="External"/><Relationship Id="rId11" Type="http://schemas.openxmlformats.org/officeDocument/2006/relationships/hyperlink" Target="https://www.tandfonline.com/doi/full/10.1080/13511610.2018.1497480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www.tandfonline.com/doi/full/10.1080/13511610.2018.149748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andfonline.com/doi/full/10.1080/13511610.2018.149748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Pitman (1503004)</dc:creator>
  <cp:keywords/>
  <dc:description/>
  <cp:lastModifiedBy>Jessica Pitman (1503004)</cp:lastModifiedBy>
  <cp:revision>1</cp:revision>
  <dcterms:created xsi:type="dcterms:W3CDTF">2018-11-11T08:32:00Z</dcterms:created>
  <dcterms:modified xsi:type="dcterms:W3CDTF">2018-11-11T08:41:00Z</dcterms:modified>
</cp:coreProperties>
</file>