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8EB46F6" w:rsidR="7908378C" w:rsidRDefault="7908378C" w:rsidP="33572C6E">
            <w:pPr>
              <w:ind w:right="237"/>
              <w:rPr>
                <w:b/>
                <w:bCs/>
                <w:color w:val="auto"/>
                <w:sz w:val="32"/>
                <w:szCs w:val="32"/>
              </w:rPr>
            </w:pPr>
            <w:r w:rsidRPr="33572C6E">
              <w:rPr>
                <w:b/>
                <w:bCs/>
                <w:color w:val="auto"/>
                <w:sz w:val="32"/>
                <w:szCs w:val="32"/>
              </w:rPr>
              <w:t>Learner name: __</w:t>
            </w:r>
            <w:r w:rsidR="008F06BA">
              <w:rPr>
                <w:b/>
                <w:bCs/>
                <w:color w:val="auto"/>
                <w:sz w:val="32"/>
                <w:szCs w:val="32"/>
              </w:rPr>
              <w:t>Jade Barrett</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1958059" w:rsidR="7908378C" w:rsidRDefault="7908378C" w:rsidP="33572C6E">
            <w:pPr>
              <w:ind w:right="237"/>
              <w:rPr>
                <w:b/>
                <w:bCs/>
                <w:color w:val="auto"/>
                <w:sz w:val="32"/>
                <w:szCs w:val="32"/>
              </w:rPr>
            </w:pPr>
            <w:r w:rsidRPr="33572C6E">
              <w:rPr>
                <w:b/>
                <w:bCs/>
                <w:color w:val="auto"/>
                <w:sz w:val="32"/>
                <w:szCs w:val="32"/>
              </w:rPr>
              <w:t>___________</w:t>
            </w:r>
            <w:r w:rsidR="001F6AAC">
              <w:rPr>
                <w:b/>
                <w:color w:val="auto"/>
                <w:sz w:val="32"/>
              </w:rPr>
              <w:t>_2134506</w:t>
            </w:r>
            <w:r w:rsidRPr="33572C6E">
              <w:rPr>
                <w:b/>
                <w:bCs/>
                <w:color w:val="auto"/>
                <w:sz w:val="32"/>
                <w:szCs w:val="32"/>
              </w:rPr>
              <w:t>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F6AA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414A6D38" w14:textId="1B3E523E" w:rsidR="00D625E7" w:rsidRDefault="00D625E7" w:rsidP="00340E9A">
      <w:pPr>
        <w:overflowPunct/>
        <w:autoSpaceDE/>
        <w:autoSpaceDN/>
        <w:adjustRightInd/>
        <w:ind w:right="237"/>
        <w:textAlignment w:val="auto"/>
        <w:rPr>
          <w:sz w:val="24"/>
          <w:szCs w:val="24"/>
        </w:rPr>
      </w:pPr>
    </w:p>
    <w:p w14:paraId="4E414B1D" w14:textId="77777777" w:rsidR="004B6BD7" w:rsidRDefault="004B6BD7" w:rsidP="00340E9A">
      <w:pPr>
        <w:overflowPunct/>
        <w:autoSpaceDE/>
        <w:autoSpaceDN/>
        <w:adjustRightInd/>
        <w:ind w:right="237"/>
        <w:textAlignment w:val="auto"/>
        <w:rPr>
          <w:sz w:val="24"/>
          <w:szCs w:val="24"/>
        </w:rPr>
      </w:pPr>
    </w:p>
    <w:p w14:paraId="1A3AEC99" w14:textId="77777777" w:rsidR="004B6BD7" w:rsidRDefault="004B6BD7" w:rsidP="00340E9A">
      <w:pPr>
        <w:overflowPunct/>
        <w:autoSpaceDE/>
        <w:autoSpaceDN/>
        <w:adjustRightInd/>
        <w:ind w:right="237"/>
        <w:textAlignment w:val="auto"/>
        <w:rPr>
          <w:sz w:val="24"/>
          <w:szCs w:val="24"/>
        </w:rPr>
      </w:pPr>
    </w:p>
    <w:p w14:paraId="70C43352" w14:textId="77777777" w:rsidR="004B6BD7" w:rsidRDefault="004B6BD7" w:rsidP="00340E9A">
      <w:pPr>
        <w:overflowPunct/>
        <w:autoSpaceDE/>
        <w:autoSpaceDN/>
        <w:adjustRightInd/>
        <w:ind w:right="237"/>
        <w:textAlignment w:val="auto"/>
        <w:rPr>
          <w:sz w:val="24"/>
          <w:szCs w:val="24"/>
        </w:rPr>
      </w:pPr>
    </w:p>
    <w:p w14:paraId="238CC1CD" w14:textId="77777777" w:rsidR="004B6BD7" w:rsidRDefault="004B6BD7" w:rsidP="00340E9A">
      <w:pPr>
        <w:overflowPunct/>
        <w:autoSpaceDE/>
        <w:autoSpaceDN/>
        <w:adjustRightInd/>
        <w:ind w:right="237"/>
        <w:textAlignment w:val="auto"/>
        <w:rPr>
          <w:sz w:val="24"/>
          <w:szCs w:val="24"/>
        </w:rPr>
      </w:pPr>
    </w:p>
    <w:p w14:paraId="406EF1B7" w14:textId="77777777" w:rsidR="004B6BD7" w:rsidRDefault="004B6BD7" w:rsidP="00340E9A">
      <w:pPr>
        <w:overflowPunct/>
        <w:autoSpaceDE/>
        <w:autoSpaceDN/>
        <w:adjustRightInd/>
        <w:ind w:right="237"/>
        <w:textAlignment w:val="auto"/>
        <w:rPr>
          <w:sz w:val="24"/>
          <w:szCs w:val="24"/>
        </w:rPr>
      </w:pPr>
    </w:p>
    <w:p w14:paraId="403DECF0" w14:textId="77777777" w:rsidR="004B6BD7" w:rsidRDefault="004B6BD7" w:rsidP="00340E9A">
      <w:pPr>
        <w:overflowPunct/>
        <w:autoSpaceDE/>
        <w:autoSpaceDN/>
        <w:adjustRightInd/>
        <w:ind w:right="237"/>
        <w:textAlignment w:val="auto"/>
        <w:rPr>
          <w:sz w:val="24"/>
          <w:szCs w:val="24"/>
        </w:rPr>
      </w:pPr>
    </w:p>
    <w:p w14:paraId="74E3EBA5" w14:textId="77777777" w:rsidR="004B6BD7" w:rsidRDefault="004B6BD7" w:rsidP="00340E9A">
      <w:pPr>
        <w:overflowPunct/>
        <w:autoSpaceDE/>
        <w:autoSpaceDN/>
        <w:adjustRightInd/>
        <w:ind w:right="237"/>
        <w:textAlignment w:val="auto"/>
        <w:rPr>
          <w:sz w:val="24"/>
          <w:szCs w:val="24"/>
        </w:rPr>
      </w:pPr>
    </w:p>
    <w:p w14:paraId="719BF4C6" w14:textId="77777777" w:rsidR="004B6BD7" w:rsidRDefault="004B6BD7" w:rsidP="00340E9A">
      <w:pPr>
        <w:overflowPunct/>
        <w:autoSpaceDE/>
        <w:autoSpaceDN/>
        <w:adjustRightInd/>
        <w:ind w:right="237"/>
        <w:textAlignment w:val="auto"/>
        <w:rPr>
          <w:sz w:val="24"/>
          <w:szCs w:val="24"/>
        </w:rPr>
      </w:pPr>
    </w:p>
    <w:p w14:paraId="2DC5C74F" w14:textId="77777777" w:rsidR="004B6BD7" w:rsidRDefault="004B6BD7" w:rsidP="00340E9A">
      <w:pPr>
        <w:overflowPunct/>
        <w:autoSpaceDE/>
        <w:autoSpaceDN/>
        <w:adjustRightInd/>
        <w:ind w:right="237"/>
        <w:textAlignment w:val="auto"/>
        <w:rPr>
          <w:sz w:val="24"/>
          <w:szCs w:val="24"/>
        </w:rPr>
      </w:pPr>
    </w:p>
    <w:p w14:paraId="0984D949" w14:textId="77777777" w:rsidR="004B6BD7" w:rsidRDefault="004B6BD7" w:rsidP="00340E9A">
      <w:pPr>
        <w:overflowPunct/>
        <w:autoSpaceDE/>
        <w:autoSpaceDN/>
        <w:adjustRightInd/>
        <w:ind w:right="237"/>
        <w:textAlignment w:val="auto"/>
        <w:rPr>
          <w:sz w:val="24"/>
          <w:szCs w:val="24"/>
        </w:rPr>
      </w:pPr>
    </w:p>
    <w:p w14:paraId="67B594DF" w14:textId="77777777" w:rsidR="004B6BD7" w:rsidRDefault="004B6BD7" w:rsidP="00340E9A">
      <w:pPr>
        <w:overflowPunct/>
        <w:autoSpaceDE/>
        <w:autoSpaceDN/>
        <w:adjustRightInd/>
        <w:ind w:right="237"/>
        <w:textAlignment w:val="auto"/>
        <w:rPr>
          <w:sz w:val="24"/>
          <w:szCs w:val="24"/>
        </w:rPr>
      </w:pPr>
    </w:p>
    <w:p w14:paraId="414E0057" w14:textId="77777777" w:rsidR="004B6BD7" w:rsidRDefault="004B6BD7" w:rsidP="00340E9A">
      <w:pPr>
        <w:overflowPunct/>
        <w:autoSpaceDE/>
        <w:autoSpaceDN/>
        <w:adjustRightInd/>
        <w:ind w:right="237"/>
        <w:textAlignment w:val="auto"/>
        <w:rPr>
          <w:sz w:val="24"/>
          <w:szCs w:val="24"/>
        </w:rPr>
      </w:pPr>
    </w:p>
    <w:p w14:paraId="28C5AEF5" w14:textId="77777777" w:rsidR="004B6BD7" w:rsidRDefault="004B6BD7" w:rsidP="00340E9A">
      <w:pPr>
        <w:overflowPunct/>
        <w:autoSpaceDE/>
        <w:autoSpaceDN/>
        <w:adjustRightInd/>
        <w:ind w:right="237"/>
        <w:textAlignment w:val="auto"/>
        <w:rPr>
          <w:sz w:val="24"/>
          <w:szCs w:val="24"/>
        </w:rPr>
      </w:pPr>
    </w:p>
    <w:p w14:paraId="1AE4648E" w14:textId="77777777" w:rsidR="004B6BD7" w:rsidRDefault="004B6BD7" w:rsidP="00340E9A">
      <w:pPr>
        <w:overflowPunct/>
        <w:autoSpaceDE/>
        <w:autoSpaceDN/>
        <w:adjustRightInd/>
        <w:ind w:right="237"/>
        <w:textAlignment w:val="auto"/>
        <w:rPr>
          <w:sz w:val="24"/>
          <w:szCs w:val="24"/>
        </w:rPr>
      </w:pPr>
    </w:p>
    <w:p w14:paraId="5831D199" w14:textId="77777777" w:rsidR="004B6BD7" w:rsidRDefault="004B6BD7" w:rsidP="00340E9A">
      <w:pPr>
        <w:overflowPunct/>
        <w:autoSpaceDE/>
        <w:autoSpaceDN/>
        <w:adjustRightInd/>
        <w:ind w:right="237"/>
        <w:textAlignment w:val="auto"/>
        <w:rPr>
          <w:sz w:val="24"/>
          <w:szCs w:val="24"/>
        </w:rPr>
      </w:pPr>
    </w:p>
    <w:p w14:paraId="3B780BC3" w14:textId="77777777" w:rsidR="004B6BD7" w:rsidRDefault="004B6BD7" w:rsidP="00340E9A">
      <w:pPr>
        <w:overflowPunct/>
        <w:autoSpaceDE/>
        <w:autoSpaceDN/>
        <w:adjustRightInd/>
        <w:ind w:right="237"/>
        <w:textAlignment w:val="auto"/>
        <w:rPr>
          <w:sz w:val="24"/>
          <w:szCs w:val="24"/>
        </w:rPr>
      </w:pPr>
    </w:p>
    <w:p w14:paraId="3CA686F7" w14:textId="77777777" w:rsidR="004B6BD7" w:rsidRDefault="004B6BD7" w:rsidP="00340E9A">
      <w:pPr>
        <w:overflowPunct/>
        <w:autoSpaceDE/>
        <w:autoSpaceDN/>
        <w:adjustRightInd/>
        <w:ind w:right="237"/>
        <w:textAlignment w:val="auto"/>
        <w:rPr>
          <w:sz w:val="24"/>
          <w:szCs w:val="24"/>
        </w:rPr>
      </w:pPr>
    </w:p>
    <w:p w14:paraId="69D872F2" w14:textId="77777777" w:rsidR="004B6BD7" w:rsidRDefault="004B6BD7" w:rsidP="00340E9A">
      <w:pPr>
        <w:overflowPunct/>
        <w:autoSpaceDE/>
        <w:autoSpaceDN/>
        <w:adjustRightInd/>
        <w:ind w:right="237"/>
        <w:textAlignment w:val="auto"/>
        <w:rPr>
          <w:sz w:val="24"/>
          <w:szCs w:val="24"/>
        </w:rPr>
      </w:pPr>
    </w:p>
    <w:p w14:paraId="3ED78157" w14:textId="77777777" w:rsidR="004B6BD7" w:rsidRDefault="004B6BD7" w:rsidP="00340E9A">
      <w:pPr>
        <w:overflowPunct/>
        <w:autoSpaceDE/>
        <w:autoSpaceDN/>
        <w:adjustRightInd/>
        <w:ind w:right="237"/>
        <w:textAlignment w:val="auto"/>
        <w:rPr>
          <w:sz w:val="24"/>
          <w:szCs w:val="24"/>
        </w:rPr>
      </w:pPr>
    </w:p>
    <w:p w14:paraId="7CF33836" w14:textId="77777777" w:rsidR="004B6BD7" w:rsidRDefault="004B6BD7" w:rsidP="00340E9A">
      <w:pPr>
        <w:overflowPunct/>
        <w:autoSpaceDE/>
        <w:autoSpaceDN/>
        <w:adjustRightInd/>
        <w:ind w:right="237"/>
        <w:textAlignment w:val="auto"/>
        <w:rPr>
          <w:sz w:val="24"/>
          <w:szCs w:val="24"/>
        </w:rPr>
      </w:pPr>
    </w:p>
    <w:p w14:paraId="0477F518" w14:textId="77777777" w:rsidR="004B6BD7" w:rsidRDefault="004B6BD7" w:rsidP="00340E9A">
      <w:pPr>
        <w:overflowPunct/>
        <w:autoSpaceDE/>
        <w:autoSpaceDN/>
        <w:adjustRightInd/>
        <w:ind w:right="237"/>
        <w:textAlignment w:val="auto"/>
        <w:rPr>
          <w:sz w:val="24"/>
          <w:szCs w:val="24"/>
        </w:rPr>
      </w:pPr>
    </w:p>
    <w:p w14:paraId="39359EE1" w14:textId="77777777" w:rsidR="004B6BD7" w:rsidRDefault="004B6BD7" w:rsidP="00340E9A">
      <w:pPr>
        <w:overflowPunct/>
        <w:autoSpaceDE/>
        <w:autoSpaceDN/>
        <w:adjustRightInd/>
        <w:ind w:right="237"/>
        <w:textAlignment w:val="auto"/>
        <w:rPr>
          <w:sz w:val="24"/>
          <w:szCs w:val="24"/>
        </w:rPr>
      </w:pPr>
    </w:p>
    <w:p w14:paraId="45B1ED31" w14:textId="77777777" w:rsidR="004B6BD7" w:rsidRDefault="004B6BD7" w:rsidP="00340E9A">
      <w:pPr>
        <w:overflowPunct/>
        <w:autoSpaceDE/>
        <w:autoSpaceDN/>
        <w:adjustRightInd/>
        <w:ind w:right="237"/>
        <w:textAlignment w:val="auto"/>
        <w:rPr>
          <w:sz w:val="24"/>
          <w:szCs w:val="24"/>
        </w:rPr>
      </w:pPr>
    </w:p>
    <w:p w14:paraId="55EC4417" w14:textId="77777777" w:rsidR="004B6BD7" w:rsidRDefault="004B6BD7" w:rsidP="00340E9A">
      <w:pPr>
        <w:overflowPunct/>
        <w:autoSpaceDE/>
        <w:autoSpaceDN/>
        <w:adjustRightInd/>
        <w:ind w:right="237"/>
        <w:textAlignment w:val="auto"/>
        <w:rPr>
          <w:sz w:val="24"/>
          <w:szCs w:val="24"/>
        </w:rPr>
      </w:pPr>
    </w:p>
    <w:p w14:paraId="7BA9F395" w14:textId="77777777" w:rsidR="004B6BD7" w:rsidRDefault="004B6BD7" w:rsidP="00340E9A">
      <w:pPr>
        <w:overflowPunct/>
        <w:autoSpaceDE/>
        <w:autoSpaceDN/>
        <w:adjustRightInd/>
        <w:ind w:right="237"/>
        <w:textAlignment w:val="auto"/>
        <w:rPr>
          <w:sz w:val="24"/>
          <w:szCs w:val="24"/>
        </w:rPr>
      </w:pPr>
    </w:p>
    <w:p w14:paraId="13D636B3" w14:textId="77777777" w:rsidR="004B6BD7" w:rsidRDefault="004B6BD7" w:rsidP="00340E9A">
      <w:pPr>
        <w:overflowPunct/>
        <w:autoSpaceDE/>
        <w:autoSpaceDN/>
        <w:adjustRightInd/>
        <w:ind w:right="237"/>
        <w:textAlignment w:val="auto"/>
        <w:rPr>
          <w:sz w:val="24"/>
          <w:szCs w:val="24"/>
        </w:rPr>
      </w:pPr>
    </w:p>
    <w:p w14:paraId="5B204701" w14:textId="77777777" w:rsidR="004B6BD7" w:rsidRDefault="004B6BD7" w:rsidP="00340E9A">
      <w:pPr>
        <w:overflowPunct/>
        <w:autoSpaceDE/>
        <w:autoSpaceDN/>
        <w:adjustRightInd/>
        <w:ind w:right="237"/>
        <w:textAlignment w:val="auto"/>
        <w:rPr>
          <w:sz w:val="24"/>
          <w:szCs w:val="24"/>
        </w:rPr>
      </w:pPr>
    </w:p>
    <w:p w14:paraId="3AFA08BD" w14:textId="77777777" w:rsidR="004B6BD7" w:rsidRDefault="004B6BD7" w:rsidP="00340E9A">
      <w:pPr>
        <w:overflowPunct/>
        <w:autoSpaceDE/>
        <w:autoSpaceDN/>
        <w:adjustRightInd/>
        <w:ind w:right="237"/>
        <w:textAlignment w:val="auto"/>
        <w:rPr>
          <w:sz w:val="24"/>
          <w:szCs w:val="24"/>
        </w:rPr>
      </w:pPr>
    </w:p>
    <w:p w14:paraId="728501B0" w14:textId="77777777" w:rsidR="004B6BD7" w:rsidRDefault="004B6BD7" w:rsidP="00340E9A">
      <w:pPr>
        <w:overflowPunct/>
        <w:autoSpaceDE/>
        <w:autoSpaceDN/>
        <w:adjustRightInd/>
        <w:ind w:right="237"/>
        <w:textAlignment w:val="auto"/>
        <w:rPr>
          <w:sz w:val="24"/>
          <w:szCs w:val="24"/>
        </w:rPr>
      </w:pPr>
    </w:p>
    <w:p w14:paraId="28866563" w14:textId="77777777" w:rsidR="004B6BD7" w:rsidRDefault="004B6BD7" w:rsidP="00340E9A">
      <w:pPr>
        <w:overflowPunct/>
        <w:autoSpaceDE/>
        <w:autoSpaceDN/>
        <w:adjustRightInd/>
        <w:ind w:right="237"/>
        <w:textAlignment w:val="auto"/>
        <w:rPr>
          <w:sz w:val="24"/>
          <w:szCs w:val="24"/>
        </w:rPr>
      </w:pPr>
    </w:p>
    <w:p w14:paraId="70FAC22B" w14:textId="77777777" w:rsidR="004B6BD7" w:rsidRDefault="004B6BD7" w:rsidP="00340E9A">
      <w:pPr>
        <w:overflowPunct/>
        <w:autoSpaceDE/>
        <w:autoSpaceDN/>
        <w:adjustRightInd/>
        <w:ind w:right="237"/>
        <w:textAlignment w:val="auto"/>
        <w:rPr>
          <w:sz w:val="24"/>
          <w:szCs w:val="24"/>
        </w:rPr>
      </w:pPr>
    </w:p>
    <w:p w14:paraId="63BDC1D6" w14:textId="77777777" w:rsidR="004B6BD7" w:rsidRDefault="004B6BD7" w:rsidP="00340E9A">
      <w:pPr>
        <w:overflowPunct/>
        <w:autoSpaceDE/>
        <w:autoSpaceDN/>
        <w:adjustRightInd/>
        <w:ind w:right="237"/>
        <w:textAlignment w:val="auto"/>
        <w:rPr>
          <w:sz w:val="24"/>
          <w:szCs w:val="24"/>
        </w:rPr>
      </w:pPr>
    </w:p>
    <w:p w14:paraId="0C2EE989" w14:textId="77777777" w:rsidR="004B6BD7" w:rsidRDefault="004B6BD7" w:rsidP="00340E9A">
      <w:pPr>
        <w:overflowPunct/>
        <w:autoSpaceDE/>
        <w:autoSpaceDN/>
        <w:adjustRightInd/>
        <w:ind w:right="237"/>
        <w:textAlignment w:val="auto"/>
        <w:rPr>
          <w:sz w:val="24"/>
          <w:szCs w:val="24"/>
        </w:rPr>
      </w:pPr>
    </w:p>
    <w:p w14:paraId="71513C31" w14:textId="77777777" w:rsidR="004B6BD7" w:rsidRDefault="004B6BD7" w:rsidP="00340E9A">
      <w:pPr>
        <w:overflowPunct/>
        <w:autoSpaceDE/>
        <w:autoSpaceDN/>
        <w:adjustRightInd/>
        <w:ind w:right="237"/>
        <w:textAlignment w:val="auto"/>
        <w:rPr>
          <w:sz w:val="24"/>
          <w:szCs w:val="24"/>
        </w:rPr>
      </w:pPr>
    </w:p>
    <w:p w14:paraId="2C6CCDEC" w14:textId="77777777" w:rsidR="004B6BD7" w:rsidRDefault="004B6BD7" w:rsidP="00340E9A">
      <w:pPr>
        <w:overflowPunct/>
        <w:autoSpaceDE/>
        <w:autoSpaceDN/>
        <w:adjustRightInd/>
        <w:ind w:right="237"/>
        <w:textAlignment w:val="auto"/>
        <w:rPr>
          <w:sz w:val="24"/>
          <w:szCs w:val="24"/>
        </w:rPr>
      </w:pPr>
    </w:p>
    <w:p w14:paraId="49B6BEAC" w14:textId="77777777" w:rsidR="004B6BD7" w:rsidRDefault="004B6BD7" w:rsidP="00340E9A">
      <w:pPr>
        <w:overflowPunct/>
        <w:autoSpaceDE/>
        <w:autoSpaceDN/>
        <w:adjustRightInd/>
        <w:ind w:right="237"/>
        <w:textAlignment w:val="auto"/>
        <w:rPr>
          <w:sz w:val="24"/>
          <w:szCs w:val="24"/>
        </w:rPr>
      </w:pPr>
    </w:p>
    <w:p w14:paraId="4038349C" w14:textId="77777777" w:rsidR="004B6BD7" w:rsidRDefault="004B6BD7" w:rsidP="00340E9A">
      <w:pPr>
        <w:overflowPunct/>
        <w:autoSpaceDE/>
        <w:autoSpaceDN/>
        <w:adjustRightInd/>
        <w:ind w:right="237"/>
        <w:textAlignment w:val="auto"/>
        <w:rPr>
          <w:sz w:val="24"/>
          <w:szCs w:val="24"/>
        </w:rPr>
      </w:pPr>
    </w:p>
    <w:p w14:paraId="0E33D2BA" w14:textId="77777777" w:rsidR="004B6BD7" w:rsidRDefault="004B6BD7" w:rsidP="00340E9A">
      <w:pPr>
        <w:overflowPunct/>
        <w:autoSpaceDE/>
        <w:autoSpaceDN/>
        <w:adjustRightInd/>
        <w:ind w:right="237"/>
        <w:textAlignment w:val="auto"/>
        <w:rPr>
          <w:sz w:val="24"/>
          <w:szCs w:val="24"/>
        </w:rPr>
      </w:pPr>
    </w:p>
    <w:p w14:paraId="142734BE" w14:textId="77777777" w:rsidR="004B6BD7" w:rsidRDefault="004B6BD7" w:rsidP="00340E9A">
      <w:pPr>
        <w:overflowPunct/>
        <w:autoSpaceDE/>
        <w:autoSpaceDN/>
        <w:adjustRightInd/>
        <w:ind w:right="237"/>
        <w:textAlignment w:val="auto"/>
        <w:rPr>
          <w:sz w:val="24"/>
          <w:szCs w:val="24"/>
        </w:rPr>
      </w:pPr>
    </w:p>
    <w:p w14:paraId="27F0B758" w14:textId="77777777" w:rsidR="004B6BD7" w:rsidRDefault="004B6BD7" w:rsidP="00340E9A">
      <w:pPr>
        <w:overflowPunct/>
        <w:autoSpaceDE/>
        <w:autoSpaceDN/>
        <w:adjustRightInd/>
        <w:ind w:right="237"/>
        <w:textAlignment w:val="auto"/>
        <w:rPr>
          <w:sz w:val="24"/>
          <w:szCs w:val="24"/>
        </w:rPr>
      </w:pPr>
    </w:p>
    <w:p w14:paraId="6968B507" w14:textId="77777777" w:rsidR="004B6BD7" w:rsidRDefault="004B6BD7" w:rsidP="00340E9A">
      <w:pPr>
        <w:overflowPunct/>
        <w:autoSpaceDE/>
        <w:autoSpaceDN/>
        <w:adjustRightInd/>
        <w:ind w:right="237"/>
        <w:textAlignment w:val="auto"/>
        <w:rPr>
          <w:sz w:val="24"/>
          <w:szCs w:val="24"/>
        </w:rPr>
      </w:pPr>
    </w:p>
    <w:p w14:paraId="20EE698B" w14:textId="77777777" w:rsidR="004B6BD7" w:rsidRDefault="004B6BD7" w:rsidP="00340E9A">
      <w:pPr>
        <w:overflowPunct/>
        <w:autoSpaceDE/>
        <w:autoSpaceDN/>
        <w:adjustRightInd/>
        <w:ind w:right="237"/>
        <w:textAlignment w:val="auto"/>
        <w:rPr>
          <w:sz w:val="24"/>
          <w:szCs w:val="24"/>
        </w:rPr>
      </w:pPr>
    </w:p>
    <w:p w14:paraId="295B78E2" w14:textId="77777777" w:rsidR="004B6BD7" w:rsidRPr="00E676F7" w:rsidRDefault="004B6BD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55885AA0" w14:textId="77777777" w:rsidR="008B28E7" w:rsidRDefault="008B28E7" w:rsidP="00340E9A">
      <w:pPr>
        <w:ind w:right="237"/>
        <w:jc w:val="both"/>
        <w:rPr>
          <w:sz w:val="24"/>
          <w:szCs w:val="24"/>
        </w:rPr>
      </w:pPr>
    </w:p>
    <w:p w14:paraId="259C154E" w14:textId="77777777" w:rsidR="004B6BD7" w:rsidRDefault="004B6BD7" w:rsidP="00340E9A">
      <w:pPr>
        <w:ind w:right="237"/>
        <w:jc w:val="both"/>
        <w:rPr>
          <w:sz w:val="24"/>
          <w:szCs w:val="24"/>
        </w:rPr>
      </w:pPr>
    </w:p>
    <w:p w14:paraId="04A4193D" w14:textId="77777777" w:rsidR="004B6BD7" w:rsidRPr="00E676F7" w:rsidRDefault="004B6BD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E96D16A" w14:textId="302F013D" w:rsidR="5B843AF0" w:rsidRDefault="5B843AF0" w:rsidP="00DD3765">
      <w:pPr>
        <w:ind w:right="237"/>
        <w:rPr>
          <w:rFonts w:eastAsia="Arial"/>
          <w:color w:val="000000" w:themeColor="text1"/>
          <w:sz w:val="24"/>
          <w:szCs w:val="24"/>
        </w:rPr>
      </w:pPr>
    </w:p>
    <w:p w14:paraId="177B2EDB" w14:textId="27A6CC2C" w:rsidR="00DD3765" w:rsidRDefault="00DD3765" w:rsidP="00DD3765">
      <w:pPr>
        <w:spacing w:line="360" w:lineRule="auto"/>
        <w:jc w:val="both"/>
        <w:rPr>
          <w:sz w:val="24"/>
          <w:szCs w:val="24"/>
        </w:rPr>
      </w:pPr>
      <w:r w:rsidRPr="00DD3765">
        <w:rPr>
          <w:sz w:val="24"/>
          <w:szCs w:val="24"/>
        </w:rPr>
        <w:t>Throughout this assignment I will be explaining a policing incident in which I played a significant role with a victim of crime</w:t>
      </w:r>
      <w:r w:rsidR="00904F34">
        <w:rPr>
          <w:sz w:val="24"/>
          <w:szCs w:val="24"/>
        </w:rPr>
        <w:t>,</w:t>
      </w:r>
      <w:r w:rsidR="0010568D">
        <w:rPr>
          <w:sz w:val="24"/>
          <w:szCs w:val="24"/>
        </w:rPr>
        <w:t xml:space="preserve"> the college of Policing (2013) state that a victim of crime is somebody who has endured any type of harm which could include emotional harm. I will also be looking at</w:t>
      </w:r>
      <w:r w:rsidRPr="00DD3765">
        <w:rPr>
          <w:sz w:val="24"/>
          <w:szCs w:val="24"/>
        </w:rPr>
        <w:t xml:space="preserve"> vulnerable people and exploring repeat victimisation. I used the PEEL model to structure my answers, the PEEL model stands for point, evidence, explain and link (Zakaria, 2022)</w:t>
      </w:r>
      <w:r w:rsidR="00F707D2">
        <w:rPr>
          <w:sz w:val="24"/>
          <w:szCs w:val="24"/>
        </w:rPr>
        <w:t xml:space="preserve"> for the purpose of this essay I will use this model and I will be describing, evaluating and exploring the police incident I was involved in</w:t>
      </w:r>
      <w:r w:rsidR="0003525D">
        <w:rPr>
          <w:sz w:val="24"/>
          <w:szCs w:val="24"/>
        </w:rPr>
        <w:t xml:space="preserve"> and</w:t>
      </w:r>
      <w:r w:rsidR="004405EB">
        <w:rPr>
          <w:sz w:val="24"/>
          <w:szCs w:val="24"/>
        </w:rPr>
        <w:t xml:space="preserve"> reflecting on </w:t>
      </w:r>
      <w:r w:rsidR="00B17F10">
        <w:rPr>
          <w:sz w:val="24"/>
          <w:szCs w:val="24"/>
        </w:rPr>
        <w:t>what</w:t>
      </w:r>
      <w:r w:rsidR="004405EB">
        <w:rPr>
          <w:sz w:val="24"/>
          <w:szCs w:val="24"/>
        </w:rPr>
        <w:t xml:space="preserve"> </w:t>
      </w:r>
      <w:r w:rsidR="0003525D">
        <w:rPr>
          <w:sz w:val="24"/>
          <w:szCs w:val="24"/>
        </w:rPr>
        <w:t>approaches I</w:t>
      </w:r>
      <w:r w:rsidR="004405EB">
        <w:rPr>
          <w:sz w:val="24"/>
          <w:szCs w:val="24"/>
        </w:rPr>
        <w:t xml:space="preserve"> took.</w:t>
      </w:r>
      <w:r w:rsidR="00F707D2">
        <w:rPr>
          <w:sz w:val="24"/>
          <w:szCs w:val="24"/>
        </w:rPr>
        <w:t xml:space="preserve"> B</w:t>
      </w:r>
      <w:r w:rsidRPr="00DD3765">
        <w:rPr>
          <w:sz w:val="24"/>
          <w:szCs w:val="24"/>
        </w:rPr>
        <w:t xml:space="preserve">y breaking down exactly what happened, what evidence I had and how I dealt with the situation enabled me to reflect on how I addressed this </w:t>
      </w:r>
      <w:r w:rsidR="00B601C6">
        <w:rPr>
          <w:sz w:val="24"/>
          <w:szCs w:val="24"/>
        </w:rPr>
        <w:t>investigation</w:t>
      </w:r>
      <w:r w:rsidR="00A064D0">
        <w:rPr>
          <w:sz w:val="24"/>
          <w:szCs w:val="24"/>
        </w:rPr>
        <w:t xml:space="preserve"> and how I could </w:t>
      </w:r>
      <w:r w:rsidR="00B50482">
        <w:rPr>
          <w:sz w:val="24"/>
          <w:szCs w:val="24"/>
        </w:rPr>
        <w:t>gain knowledge</w:t>
      </w:r>
      <w:r w:rsidR="00A064D0">
        <w:rPr>
          <w:sz w:val="24"/>
          <w:szCs w:val="24"/>
        </w:rPr>
        <w:t xml:space="preserve"> from it</w:t>
      </w:r>
      <w:r w:rsidR="00B601C6">
        <w:rPr>
          <w:sz w:val="24"/>
          <w:szCs w:val="24"/>
        </w:rPr>
        <w:t xml:space="preserve">.  </w:t>
      </w:r>
      <w:r w:rsidRPr="00DD3765">
        <w:rPr>
          <w:sz w:val="24"/>
          <w:szCs w:val="24"/>
        </w:rPr>
        <w:t xml:space="preserve">As discussed in Sewells’ (2021) article about reflective practice when a person can reflect on their actions they are allowing themselves to ‘engage in a continuous process of learning’ (Sewell, 2021).   </w:t>
      </w:r>
    </w:p>
    <w:p w14:paraId="4C4A43B5" w14:textId="77777777" w:rsidR="00385563" w:rsidRDefault="00385563" w:rsidP="00DD3765">
      <w:pPr>
        <w:spacing w:line="360" w:lineRule="auto"/>
        <w:jc w:val="both"/>
        <w:rPr>
          <w:sz w:val="24"/>
          <w:szCs w:val="24"/>
        </w:rPr>
      </w:pPr>
    </w:p>
    <w:p w14:paraId="28F8371D" w14:textId="058D127C" w:rsidR="00F707D2" w:rsidRPr="00F707D2" w:rsidRDefault="00F707D2" w:rsidP="00DD3765">
      <w:pPr>
        <w:spacing w:line="360" w:lineRule="auto"/>
        <w:jc w:val="both"/>
        <w:rPr>
          <w:b/>
          <w:bCs/>
          <w:sz w:val="28"/>
          <w:szCs w:val="28"/>
        </w:rPr>
      </w:pPr>
      <w:r w:rsidRPr="00F707D2">
        <w:rPr>
          <w:b/>
          <w:bCs/>
          <w:sz w:val="28"/>
          <w:szCs w:val="28"/>
        </w:rPr>
        <w:t>Description</w:t>
      </w:r>
    </w:p>
    <w:p w14:paraId="0B73EE04" w14:textId="77777777" w:rsidR="00B06DC5" w:rsidRDefault="00D24972" w:rsidP="00DD3765">
      <w:pPr>
        <w:spacing w:line="360" w:lineRule="auto"/>
        <w:jc w:val="both"/>
        <w:rPr>
          <w:sz w:val="24"/>
          <w:szCs w:val="24"/>
        </w:rPr>
      </w:pPr>
      <w:r>
        <w:rPr>
          <w:sz w:val="24"/>
          <w:szCs w:val="24"/>
        </w:rPr>
        <w:t>The</w:t>
      </w:r>
      <w:r w:rsidR="00B835C5">
        <w:rPr>
          <w:sz w:val="24"/>
          <w:szCs w:val="24"/>
        </w:rPr>
        <w:t xml:space="preserve"> policing</w:t>
      </w:r>
      <w:r>
        <w:rPr>
          <w:sz w:val="24"/>
          <w:szCs w:val="24"/>
        </w:rPr>
        <w:t xml:space="preserve"> incident I will be explaining during this essay relates to an offence of criminal damage</w:t>
      </w:r>
      <w:r w:rsidR="006550FB">
        <w:rPr>
          <w:sz w:val="24"/>
          <w:szCs w:val="24"/>
        </w:rPr>
        <w:t>, this offence is covered in section 1 of the Criminal Damage Act 1971</w:t>
      </w:r>
      <w:r w:rsidR="003373BC">
        <w:rPr>
          <w:sz w:val="24"/>
          <w:szCs w:val="24"/>
        </w:rPr>
        <w:t>.</w:t>
      </w:r>
      <w:r w:rsidR="00B2787E">
        <w:rPr>
          <w:sz w:val="24"/>
          <w:szCs w:val="24"/>
        </w:rPr>
        <w:t xml:space="preserve"> </w:t>
      </w:r>
      <w:r w:rsidR="00B2787E">
        <w:rPr>
          <w:sz w:val="24"/>
          <w:szCs w:val="24"/>
        </w:rPr>
        <w:lastRenderedPageBreak/>
        <w:t xml:space="preserve">The points to prove which I took into consideration for this crime were that without lawful excuse, a person destroyed or damaged property that belonged to another and they intended to damage or destroy such property, or they were reckless in such a way as to whether that property was destroyed or damaged (CPS, 2019).  </w:t>
      </w:r>
      <w:r w:rsidR="003373BC">
        <w:rPr>
          <w:sz w:val="24"/>
          <w:szCs w:val="24"/>
        </w:rPr>
        <w:t xml:space="preserve">A study carried out in Burnley stated </w:t>
      </w:r>
      <w:r w:rsidR="00741AC2">
        <w:rPr>
          <w:sz w:val="24"/>
          <w:szCs w:val="24"/>
        </w:rPr>
        <w:t>there had been</w:t>
      </w:r>
      <w:r w:rsidR="003373BC">
        <w:rPr>
          <w:sz w:val="24"/>
          <w:szCs w:val="24"/>
        </w:rPr>
        <w:t xml:space="preserve"> 1445 incidents </w:t>
      </w:r>
      <w:r w:rsidR="00741AC2">
        <w:rPr>
          <w:sz w:val="24"/>
          <w:szCs w:val="24"/>
        </w:rPr>
        <w:t xml:space="preserve">reported </w:t>
      </w:r>
      <w:r w:rsidR="003373BC">
        <w:rPr>
          <w:sz w:val="24"/>
          <w:szCs w:val="24"/>
        </w:rPr>
        <w:t xml:space="preserve">of criminal damage over a twelve-month period which was a 3% increase in comparison to what have been reported the year before (Farnworth, 2021). Unfortunately, I was not able to find many studies relating to criminal damage in Wales, so it was difficult to see if they had similar statistics and if not why. </w:t>
      </w:r>
    </w:p>
    <w:p w14:paraId="0DA1A64D" w14:textId="77777777" w:rsidR="00B06DC5" w:rsidRDefault="00B06DC5" w:rsidP="00DD3765">
      <w:pPr>
        <w:spacing w:line="360" w:lineRule="auto"/>
        <w:jc w:val="both"/>
        <w:rPr>
          <w:sz w:val="24"/>
          <w:szCs w:val="24"/>
        </w:rPr>
      </w:pPr>
    </w:p>
    <w:p w14:paraId="70D6D90C" w14:textId="43ACC3BC" w:rsidR="00492381" w:rsidRDefault="00B06DC5" w:rsidP="00DD3765">
      <w:pPr>
        <w:spacing w:line="360" w:lineRule="auto"/>
        <w:jc w:val="both"/>
        <w:rPr>
          <w:sz w:val="24"/>
          <w:szCs w:val="24"/>
        </w:rPr>
      </w:pPr>
      <w:r>
        <w:rPr>
          <w:sz w:val="24"/>
          <w:szCs w:val="24"/>
        </w:rPr>
        <w:t>Regarding t</w:t>
      </w:r>
      <w:r w:rsidR="003373BC">
        <w:rPr>
          <w:sz w:val="24"/>
          <w:szCs w:val="24"/>
        </w:rPr>
        <w:t>he incident I am relating t</w:t>
      </w:r>
      <w:r w:rsidR="00741AC2">
        <w:rPr>
          <w:sz w:val="24"/>
          <w:szCs w:val="24"/>
        </w:rPr>
        <w:t>o</w:t>
      </w:r>
      <w:r w:rsidR="003373BC">
        <w:rPr>
          <w:sz w:val="24"/>
          <w:szCs w:val="24"/>
        </w:rPr>
        <w:t xml:space="preserve"> </w:t>
      </w:r>
      <w:r w:rsidR="00E908ED">
        <w:rPr>
          <w:sz w:val="24"/>
          <w:szCs w:val="24"/>
        </w:rPr>
        <w:t>involve</w:t>
      </w:r>
      <w:r w:rsidR="00FF2C41">
        <w:rPr>
          <w:sz w:val="24"/>
          <w:szCs w:val="24"/>
        </w:rPr>
        <w:t xml:space="preserve"> </w:t>
      </w:r>
      <w:r w:rsidR="00DD3765" w:rsidRPr="00DD3765">
        <w:rPr>
          <w:sz w:val="24"/>
          <w:szCs w:val="24"/>
        </w:rPr>
        <w:t>an individual</w:t>
      </w:r>
      <w:r w:rsidR="00FF2C41">
        <w:rPr>
          <w:sz w:val="24"/>
          <w:szCs w:val="24"/>
        </w:rPr>
        <w:t xml:space="preserve"> who</w:t>
      </w:r>
      <w:r w:rsidR="00DD3765" w:rsidRPr="00DD3765">
        <w:rPr>
          <w:sz w:val="24"/>
          <w:szCs w:val="24"/>
        </w:rPr>
        <w:t xml:space="preserve"> had phoned 999 to report that their front window had just been smashed and the person</w:t>
      </w:r>
      <w:r w:rsidR="00B601C6">
        <w:rPr>
          <w:sz w:val="24"/>
          <w:szCs w:val="24"/>
        </w:rPr>
        <w:t>/s</w:t>
      </w:r>
      <w:r w:rsidR="00DD3765" w:rsidRPr="00DD3765">
        <w:rPr>
          <w:sz w:val="24"/>
          <w:szCs w:val="24"/>
        </w:rPr>
        <w:t xml:space="preserve"> who had done it had run away. While myself and my colleagues were making our way to the address we were not passed any further information such as descriptions of the individuals who had done it or if they were still in the area</w:t>
      </w:r>
      <w:r w:rsidR="00F707D2">
        <w:rPr>
          <w:sz w:val="24"/>
          <w:szCs w:val="24"/>
        </w:rPr>
        <w:t>.</w:t>
      </w:r>
      <w:r w:rsidR="00B601C6">
        <w:rPr>
          <w:sz w:val="24"/>
          <w:szCs w:val="24"/>
        </w:rPr>
        <w:t xml:space="preserve"> However, we utilised</w:t>
      </w:r>
      <w:r w:rsidR="00BD17ED">
        <w:rPr>
          <w:sz w:val="24"/>
          <w:szCs w:val="24"/>
        </w:rPr>
        <w:t xml:space="preserve"> the local council CCTV whom the police work in partnership with to see if they had any local cameras covering the area to see if they had captured anything. As RCT (2022) council explain in their evaluation</w:t>
      </w:r>
      <w:r w:rsidR="0087590D">
        <w:rPr>
          <w:sz w:val="24"/>
          <w:szCs w:val="24"/>
        </w:rPr>
        <w:t xml:space="preserve"> the purpose of</w:t>
      </w:r>
      <w:r w:rsidR="00BD17ED">
        <w:rPr>
          <w:sz w:val="24"/>
          <w:szCs w:val="24"/>
        </w:rPr>
        <w:t xml:space="preserve"> having CCTV is to help discourage crime, reduce </w:t>
      </w:r>
      <w:r w:rsidR="0087590D">
        <w:rPr>
          <w:sz w:val="24"/>
          <w:szCs w:val="24"/>
        </w:rPr>
        <w:t xml:space="preserve">individuals fear of crime taking place </w:t>
      </w:r>
      <w:r w:rsidR="00FB06C0">
        <w:rPr>
          <w:sz w:val="24"/>
          <w:szCs w:val="24"/>
        </w:rPr>
        <w:t>and</w:t>
      </w:r>
      <w:r w:rsidR="0087590D">
        <w:rPr>
          <w:sz w:val="24"/>
          <w:szCs w:val="24"/>
        </w:rPr>
        <w:t xml:space="preserve"> to notic</w:t>
      </w:r>
      <w:r w:rsidR="00492381">
        <w:rPr>
          <w:sz w:val="24"/>
          <w:szCs w:val="24"/>
        </w:rPr>
        <w:t>e the crime that may be occurring</w:t>
      </w:r>
      <w:r w:rsidR="00D24972">
        <w:rPr>
          <w:sz w:val="24"/>
          <w:szCs w:val="24"/>
        </w:rPr>
        <w:t xml:space="preserve"> </w:t>
      </w:r>
      <w:r w:rsidR="0087590D">
        <w:rPr>
          <w:sz w:val="24"/>
          <w:szCs w:val="24"/>
        </w:rPr>
        <w:t xml:space="preserve">which in turn could provide vital evidence for police officers to use should any matter go to court. </w:t>
      </w:r>
    </w:p>
    <w:p w14:paraId="3C1DCC2F" w14:textId="77777777" w:rsidR="00492381" w:rsidRDefault="00492381" w:rsidP="00DD3765">
      <w:pPr>
        <w:spacing w:line="360" w:lineRule="auto"/>
        <w:jc w:val="both"/>
        <w:rPr>
          <w:sz w:val="24"/>
          <w:szCs w:val="24"/>
        </w:rPr>
      </w:pPr>
    </w:p>
    <w:p w14:paraId="5E867840" w14:textId="2B9AA09B" w:rsidR="000E7508" w:rsidRDefault="0087590D" w:rsidP="00DD3765">
      <w:pPr>
        <w:spacing w:line="360" w:lineRule="auto"/>
        <w:jc w:val="both"/>
        <w:rPr>
          <w:sz w:val="24"/>
          <w:szCs w:val="24"/>
        </w:rPr>
      </w:pPr>
      <w:r>
        <w:rPr>
          <w:sz w:val="24"/>
          <w:szCs w:val="24"/>
        </w:rPr>
        <w:t>On this occasion the CCTV came back negative however, this may not always be the case</w:t>
      </w:r>
      <w:r w:rsidR="0085190E">
        <w:rPr>
          <w:sz w:val="24"/>
          <w:szCs w:val="24"/>
        </w:rPr>
        <w:t xml:space="preserve"> so I personally feel that utilising the council CCTV will always be of benefit</w:t>
      </w:r>
      <w:r>
        <w:rPr>
          <w:sz w:val="24"/>
          <w:szCs w:val="24"/>
        </w:rPr>
        <w:t>.</w:t>
      </w:r>
      <w:r w:rsidR="00BD17ED">
        <w:rPr>
          <w:sz w:val="24"/>
          <w:szCs w:val="24"/>
        </w:rPr>
        <w:t xml:space="preserve"> </w:t>
      </w:r>
      <w:r w:rsidR="00B601C6">
        <w:rPr>
          <w:sz w:val="24"/>
          <w:szCs w:val="24"/>
        </w:rPr>
        <w:t xml:space="preserve"> </w:t>
      </w:r>
      <w:r w:rsidR="00F707D2">
        <w:rPr>
          <w:sz w:val="24"/>
          <w:szCs w:val="24"/>
        </w:rPr>
        <w:t xml:space="preserve"> Once at the address we had to take accounts from all individuals present for them to pass on any information that they may have had which would hel</w:t>
      </w:r>
      <w:r w:rsidR="00283CF4">
        <w:rPr>
          <w:sz w:val="24"/>
          <w:szCs w:val="24"/>
        </w:rPr>
        <w:t>p</w:t>
      </w:r>
      <w:r w:rsidR="00F707D2">
        <w:rPr>
          <w:sz w:val="24"/>
          <w:szCs w:val="24"/>
        </w:rPr>
        <w:t xml:space="preserve"> with our investigation</w:t>
      </w:r>
      <w:r w:rsidR="00C13999">
        <w:rPr>
          <w:sz w:val="24"/>
          <w:szCs w:val="24"/>
        </w:rPr>
        <w:t xml:space="preserve">. </w:t>
      </w:r>
      <w:r w:rsidR="00045635">
        <w:rPr>
          <w:sz w:val="24"/>
          <w:szCs w:val="24"/>
        </w:rPr>
        <w:t>Unfortunately,</w:t>
      </w:r>
      <w:r w:rsidR="00C13999">
        <w:rPr>
          <w:sz w:val="24"/>
          <w:szCs w:val="24"/>
        </w:rPr>
        <w:t xml:space="preserve"> not many details could be passed on to us and the only descriptions</w:t>
      </w:r>
      <w:r w:rsidR="00283CF4">
        <w:rPr>
          <w:sz w:val="24"/>
          <w:szCs w:val="24"/>
        </w:rPr>
        <w:t xml:space="preserve"> </w:t>
      </w:r>
      <w:r w:rsidR="00C13999">
        <w:rPr>
          <w:sz w:val="24"/>
          <w:szCs w:val="24"/>
        </w:rPr>
        <w:t>that were given were minimal due to the timing of the day</w:t>
      </w:r>
      <w:r w:rsidR="00283CF4">
        <w:rPr>
          <w:sz w:val="24"/>
          <w:szCs w:val="24"/>
        </w:rPr>
        <w:t>,</w:t>
      </w:r>
      <w:r w:rsidR="00C13999">
        <w:rPr>
          <w:sz w:val="24"/>
          <w:szCs w:val="24"/>
        </w:rPr>
        <w:t xml:space="preserve"> it was dark outside making </w:t>
      </w:r>
      <w:r w:rsidR="00283CF4">
        <w:rPr>
          <w:sz w:val="24"/>
          <w:szCs w:val="24"/>
        </w:rPr>
        <w:t>any</w:t>
      </w:r>
      <w:r w:rsidR="00C13999">
        <w:rPr>
          <w:sz w:val="24"/>
          <w:szCs w:val="24"/>
        </w:rPr>
        <w:t xml:space="preserve"> key features </w:t>
      </w:r>
      <w:r w:rsidR="00A25022">
        <w:rPr>
          <w:sz w:val="24"/>
          <w:szCs w:val="24"/>
        </w:rPr>
        <w:t xml:space="preserve">of the individuals </w:t>
      </w:r>
      <w:r w:rsidR="00C13999">
        <w:rPr>
          <w:sz w:val="24"/>
          <w:szCs w:val="24"/>
        </w:rPr>
        <w:t xml:space="preserve">hard to see and the one witness was a far distance </w:t>
      </w:r>
      <w:r w:rsidR="00A25022">
        <w:rPr>
          <w:sz w:val="24"/>
          <w:szCs w:val="24"/>
        </w:rPr>
        <w:t xml:space="preserve">away </w:t>
      </w:r>
      <w:r w:rsidR="00C13999">
        <w:rPr>
          <w:sz w:val="24"/>
          <w:szCs w:val="24"/>
        </w:rPr>
        <w:t>from the suspects</w:t>
      </w:r>
      <w:r w:rsidR="00A25022">
        <w:rPr>
          <w:sz w:val="24"/>
          <w:szCs w:val="24"/>
        </w:rPr>
        <w:t xml:space="preserve"> when they did catch a glimpse of them</w:t>
      </w:r>
      <w:r w:rsidR="00C13999">
        <w:rPr>
          <w:sz w:val="24"/>
          <w:szCs w:val="24"/>
        </w:rPr>
        <w:t>. The victim in this incident was adamant that</w:t>
      </w:r>
      <w:r w:rsidR="00283CF4">
        <w:rPr>
          <w:sz w:val="24"/>
          <w:szCs w:val="24"/>
        </w:rPr>
        <w:t xml:space="preserve"> they</w:t>
      </w:r>
      <w:r w:rsidR="00C13999">
        <w:rPr>
          <w:sz w:val="24"/>
          <w:szCs w:val="24"/>
        </w:rPr>
        <w:t xml:space="preserve"> knew </w:t>
      </w:r>
      <w:r w:rsidR="00283CF4">
        <w:rPr>
          <w:sz w:val="24"/>
          <w:szCs w:val="24"/>
        </w:rPr>
        <w:t>who the perpetrators were</w:t>
      </w:r>
      <w:r w:rsidR="00A25022">
        <w:rPr>
          <w:sz w:val="24"/>
          <w:szCs w:val="24"/>
        </w:rPr>
        <w:t xml:space="preserve"> as previous threats had been made verbally over the phone and not only</w:t>
      </w:r>
      <w:r w:rsidR="00741AC2">
        <w:rPr>
          <w:sz w:val="24"/>
          <w:szCs w:val="24"/>
        </w:rPr>
        <w:t xml:space="preserve"> to</w:t>
      </w:r>
      <w:r w:rsidR="00A25022">
        <w:rPr>
          <w:sz w:val="24"/>
          <w:szCs w:val="24"/>
        </w:rPr>
        <w:t xml:space="preserve"> themselves but also</w:t>
      </w:r>
      <w:r w:rsidR="009459D4">
        <w:rPr>
          <w:sz w:val="24"/>
          <w:szCs w:val="24"/>
        </w:rPr>
        <w:t xml:space="preserve"> other</w:t>
      </w:r>
      <w:r w:rsidR="00045635">
        <w:rPr>
          <w:sz w:val="24"/>
          <w:szCs w:val="24"/>
        </w:rPr>
        <w:t xml:space="preserve"> family members of theirs had been having ongoing issues with another family and </w:t>
      </w:r>
      <w:r w:rsidR="00283CF4">
        <w:rPr>
          <w:sz w:val="24"/>
          <w:szCs w:val="24"/>
        </w:rPr>
        <w:t>the victim</w:t>
      </w:r>
      <w:r w:rsidR="00045635">
        <w:rPr>
          <w:sz w:val="24"/>
          <w:szCs w:val="24"/>
        </w:rPr>
        <w:t xml:space="preserve"> now felt like </w:t>
      </w:r>
      <w:r w:rsidR="00283CF4">
        <w:rPr>
          <w:sz w:val="24"/>
          <w:szCs w:val="24"/>
        </w:rPr>
        <w:t>they were</w:t>
      </w:r>
      <w:r w:rsidR="00045635">
        <w:rPr>
          <w:sz w:val="24"/>
          <w:szCs w:val="24"/>
        </w:rPr>
        <w:t xml:space="preserve"> being targeted</w:t>
      </w:r>
      <w:r w:rsidR="00741AC2">
        <w:rPr>
          <w:sz w:val="24"/>
          <w:szCs w:val="24"/>
        </w:rPr>
        <w:t>.</w:t>
      </w:r>
      <w:r w:rsidR="00045635">
        <w:rPr>
          <w:sz w:val="24"/>
          <w:szCs w:val="24"/>
        </w:rPr>
        <w:t xml:space="preserve"> </w:t>
      </w:r>
      <w:r w:rsidR="00741AC2">
        <w:rPr>
          <w:sz w:val="24"/>
          <w:szCs w:val="24"/>
        </w:rPr>
        <w:t>W</w:t>
      </w:r>
      <w:r w:rsidR="00045635">
        <w:rPr>
          <w:sz w:val="24"/>
          <w:szCs w:val="24"/>
        </w:rPr>
        <w:t xml:space="preserve">e had to make sure that the victim had </w:t>
      </w:r>
      <w:r w:rsidR="00045635">
        <w:rPr>
          <w:sz w:val="24"/>
          <w:szCs w:val="24"/>
        </w:rPr>
        <w:lastRenderedPageBreak/>
        <w:t xml:space="preserve">realistic expectations and that we could not just assume we knew who done it as we needed to back this up with evidence. </w:t>
      </w:r>
      <w:r w:rsidR="000E7508">
        <w:rPr>
          <w:sz w:val="24"/>
          <w:szCs w:val="24"/>
        </w:rPr>
        <w:t>Craiker (2022) states that when a person has proof they can evidence something to be ‘true beyond a reasonable doubt</w:t>
      </w:r>
      <w:r w:rsidR="00A25022">
        <w:rPr>
          <w:sz w:val="24"/>
          <w:szCs w:val="24"/>
        </w:rPr>
        <w:t>.’</w:t>
      </w:r>
    </w:p>
    <w:p w14:paraId="14BD154B" w14:textId="77777777" w:rsidR="00C932BA" w:rsidRDefault="00C932BA" w:rsidP="00DD3765">
      <w:pPr>
        <w:spacing w:line="360" w:lineRule="auto"/>
        <w:jc w:val="both"/>
        <w:rPr>
          <w:sz w:val="24"/>
          <w:szCs w:val="24"/>
        </w:rPr>
      </w:pPr>
    </w:p>
    <w:p w14:paraId="7A63CD3F" w14:textId="66101307" w:rsidR="0052390D" w:rsidRDefault="00045635" w:rsidP="00DD3765">
      <w:pPr>
        <w:spacing w:line="360" w:lineRule="auto"/>
        <w:jc w:val="both"/>
        <w:rPr>
          <w:sz w:val="24"/>
          <w:szCs w:val="24"/>
        </w:rPr>
      </w:pPr>
      <w:r>
        <w:rPr>
          <w:sz w:val="24"/>
          <w:szCs w:val="24"/>
        </w:rPr>
        <w:t xml:space="preserve">While at the address a further call had been made to 999 stating similar things as this original call, individuals had attended another local address and had too smashed the living room window of this address however, on this occasion they had left a hammer behind with potential forensic evidence. </w:t>
      </w:r>
      <w:r w:rsidR="00876C0D">
        <w:rPr>
          <w:sz w:val="24"/>
          <w:szCs w:val="24"/>
        </w:rPr>
        <w:t xml:space="preserve">My initial action was to seize this hammer and complete the relevant paperwork for it to be forensically analysed. Unfortunately, although a small DNA sample was retrieved it was unable to be linked to </w:t>
      </w:r>
      <w:r w:rsidR="00506720">
        <w:rPr>
          <w:sz w:val="24"/>
          <w:szCs w:val="24"/>
        </w:rPr>
        <w:t>an individual and as explained by Taupin (20</w:t>
      </w:r>
      <w:r w:rsidR="0030363B">
        <w:rPr>
          <w:sz w:val="24"/>
          <w:szCs w:val="24"/>
        </w:rPr>
        <w:t>21</w:t>
      </w:r>
      <w:r w:rsidR="00506720">
        <w:rPr>
          <w:sz w:val="24"/>
          <w:szCs w:val="24"/>
        </w:rPr>
        <w:t>) when a sample cannot be tested against</w:t>
      </w:r>
      <w:r w:rsidR="00741AC2">
        <w:rPr>
          <w:sz w:val="24"/>
          <w:szCs w:val="24"/>
        </w:rPr>
        <w:t>,</w:t>
      </w:r>
      <w:r w:rsidR="0030363B">
        <w:rPr>
          <w:sz w:val="24"/>
          <w:szCs w:val="24"/>
        </w:rPr>
        <w:t xml:space="preserve"> this</w:t>
      </w:r>
      <w:r w:rsidR="00506720">
        <w:rPr>
          <w:sz w:val="24"/>
          <w:szCs w:val="24"/>
        </w:rPr>
        <w:t xml:space="preserve"> can lead to increased doubt amongst victims.</w:t>
      </w:r>
      <w:r w:rsidR="00AB1FFE">
        <w:rPr>
          <w:sz w:val="24"/>
          <w:szCs w:val="24"/>
        </w:rPr>
        <w:t xml:space="preserve"> Due to this further enquiries had to be carried out and explored to try and locate who the subject/s were.  </w:t>
      </w:r>
      <w:r w:rsidR="00506720">
        <w:rPr>
          <w:sz w:val="24"/>
          <w:szCs w:val="24"/>
        </w:rPr>
        <w:t xml:space="preserve"> </w:t>
      </w:r>
    </w:p>
    <w:p w14:paraId="27DD4E9A" w14:textId="77777777" w:rsidR="00207A1C" w:rsidRPr="00207A1C" w:rsidRDefault="00207A1C" w:rsidP="00DD3765">
      <w:pPr>
        <w:spacing w:line="360" w:lineRule="auto"/>
        <w:jc w:val="both"/>
        <w:rPr>
          <w:sz w:val="24"/>
          <w:szCs w:val="24"/>
        </w:rPr>
      </w:pPr>
    </w:p>
    <w:p w14:paraId="6A6CBB73" w14:textId="60676A3F" w:rsidR="00605CE0" w:rsidRDefault="00F707D2" w:rsidP="00DD3765">
      <w:pPr>
        <w:spacing w:line="360" w:lineRule="auto"/>
        <w:jc w:val="both"/>
        <w:rPr>
          <w:b/>
          <w:bCs/>
          <w:sz w:val="28"/>
          <w:szCs w:val="28"/>
        </w:rPr>
      </w:pPr>
      <w:r w:rsidRPr="00F707D2">
        <w:rPr>
          <w:b/>
          <w:bCs/>
          <w:sz w:val="28"/>
          <w:szCs w:val="28"/>
        </w:rPr>
        <w:t>Evaluate</w:t>
      </w:r>
    </w:p>
    <w:p w14:paraId="01A783DA" w14:textId="76A70130" w:rsidR="00FF0BD1" w:rsidRDefault="00605CE0" w:rsidP="00DD3765">
      <w:pPr>
        <w:spacing w:line="360" w:lineRule="auto"/>
        <w:jc w:val="both"/>
        <w:rPr>
          <w:sz w:val="24"/>
          <w:szCs w:val="24"/>
        </w:rPr>
      </w:pPr>
      <w:r>
        <w:rPr>
          <w:sz w:val="24"/>
          <w:szCs w:val="24"/>
        </w:rPr>
        <w:t xml:space="preserve">I supported the victims right from the </w:t>
      </w:r>
      <w:r w:rsidR="0019549C">
        <w:rPr>
          <w:sz w:val="24"/>
          <w:szCs w:val="24"/>
        </w:rPr>
        <w:t>beginning of this investigation which initially included offering immediate safeguarding advice and offering Police Victim Focus not only because they were victims of crime but due to them being vulnerable</w:t>
      </w:r>
      <w:r>
        <w:rPr>
          <w:sz w:val="24"/>
          <w:szCs w:val="24"/>
        </w:rPr>
        <w:t xml:space="preserve">. </w:t>
      </w:r>
      <w:r w:rsidR="00FF0BD1">
        <w:rPr>
          <w:sz w:val="24"/>
          <w:szCs w:val="24"/>
        </w:rPr>
        <w:t xml:space="preserve">A vulnerable person is </w:t>
      </w:r>
      <w:r w:rsidR="00F162A5">
        <w:rPr>
          <w:sz w:val="24"/>
          <w:szCs w:val="24"/>
        </w:rPr>
        <w:t>defined as someone who is ‘able to be easily hurt, influenced or attacked’ (Cambridge dictionary, 2021</w:t>
      </w:r>
      <w:r w:rsidR="0003541B">
        <w:rPr>
          <w:sz w:val="24"/>
          <w:szCs w:val="24"/>
        </w:rPr>
        <w:t xml:space="preserve">) </w:t>
      </w:r>
      <w:r w:rsidR="00475453">
        <w:rPr>
          <w:sz w:val="24"/>
          <w:szCs w:val="24"/>
        </w:rPr>
        <w:t>I felt that this</w:t>
      </w:r>
      <w:r w:rsidR="0003541B">
        <w:rPr>
          <w:sz w:val="24"/>
          <w:szCs w:val="24"/>
        </w:rPr>
        <w:t xml:space="preserve"> relate</w:t>
      </w:r>
      <w:r w:rsidR="00475453">
        <w:rPr>
          <w:sz w:val="24"/>
          <w:szCs w:val="24"/>
        </w:rPr>
        <w:t>d</w:t>
      </w:r>
      <w:r w:rsidR="0003541B">
        <w:rPr>
          <w:sz w:val="24"/>
          <w:szCs w:val="24"/>
        </w:rPr>
        <w:t xml:space="preserve"> to these victims as the subjects who had carried out the damage knew exactly where these victims’ lived.</w:t>
      </w:r>
      <w:r w:rsidR="000331CB">
        <w:rPr>
          <w:sz w:val="24"/>
          <w:szCs w:val="24"/>
        </w:rPr>
        <w:t xml:space="preserve"> As explained by victim support (2023) individuals are likely to struggle to move on from incidents if the crime took place at their address and they no longer feel safe there</w:t>
      </w:r>
      <w:r w:rsidR="00475453">
        <w:rPr>
          <w:sz w:val="24"/>
          <w:szCs w:val="24"/>
        </w:rPr>
        <w:t>, ultimately as a police officer I needed to ensure that the victims felt like they were being supported and action was being taken to protect them in a place where they should be feeling safe</w:t>
      </w:r>
      <w:r w:rsidR="000331CB">
        <w:rPr>
          <w:sz w:val="24"/>
          <w:szCs w:val="24"/>
        </w:rPr>
        <w:t xml:space="preserve">.  </w:t>
      </w:r>
    </w:p>
    <w:p w14:paraId="4D76A8A8" w14:textId="77777777" w:rsidR="00472FFC" w:rsidRDefault="00472FFC" w:rsidP="00DD3765">
      <w:pPr>
        <w:spacing w:line="360" w:lineRule="auto"/>
        <w:jc w:val="both"/>
        <w:rPr>
          <w:sz w:val="24"/>
          <w:szCs w:val="24"/>
        </w:rPr>
      </w:pPr>
    </w:p>
    <w:p w14:paraId="25DB1FEA" w14:textId="4233133C" w:rsidR="00554E47" w:rsidRDefault="00472FFC" w:rsidP="00DD3765">
      <w:pPr>
        <w:spacing w:line="360" w:lineRule="auto"/>
        <w:jc w:val="both"/>
        <w:rPr>
          <w:sz w:val="24"/>
          <w:szCs w:val="24"/>
        </w:rPr>
      </w:pPr>
      <w:r>
        <w:rPr>
          <w:sz w:val="24"/>
          <w:szCs w:val="24"/>
        </w:rPr>
        <w:t>Due to there being high tensions within the area regarding houses being vandalised and especially the two victims in these occurrences having genuine fear for their own personal safety I ensured that I submitted a target hardening referral with their consent.</w:t>
      </w:r>
      <w:r w:rsidR="00554E47">
        <w:rPr>
          <w:sz w:val="24"/>
          <w:szCs w:val="24"/>
        </w:rPr>
        <w:t xml:space="preserve"> Target hardening </w:t>
      </w:r>
      <w:r w:rsidR="00951839">
        <w:rPr>
          <w:sz w:val="24"/>
          <w:szCs w:val="24"/>
        </w:rPr>
        <w:t>means</w:t>
      </w:r>
      <w:r w:rsidR="00044A1C">
        <w:rPr>
          <w:sz w:val="24"/>
          <w:szCs w:val="24"/>
        </w:rPr>
        <w:t xml:space="preserve"> </w:t>
      </w:r>
      <w:r w:rsidR="00951839">
        <w:rPr>
          <w:sz w:val="24"/>
          <w:szCs w:val="24"/>
        </w:rPr>
        <w:t>enhancing</w:t>
      </w:r>
      <w:r w:rsidR="00044A1C">
        <w:rPr>
          <w:sz w:val="24"/>
          <w:szCs w:val="24"/>
        </w:rPr>
        <w:t xml:space="preserve"> a victim’s home security, such as improved lighting and CCTV at an address to help with additional protection measures and assurance (College of Policing, 2015).  </w:t>
      </w:r>
      <w:r w:rsidR="00554E47">
        <w:rPr>
          <w:sz w:val="24"/>
          <w:szCs w:val="24"/>
        </w:rPr>
        <w:t xml:space="preserve">The benefits of making different referrals </w:t>
      </w:r>
      <w:r w:rsidR="00554E47">
        <w:rPr>
          <w:sz w:val="24"/>
          <w:szCs w:val="24"/>
        </w:rPr>
        <w:lastRenderedPageBreak/>
        <w:t xml:space="preserve">and involving multi agencies enables various pieces of information to be shared </w:t>
      </w:r>
      <w:r w:rsidR="009248E3">
        <w:rPr>
          <w:sz w:val="24"/>
          <w:szCs w:val="24"/>
        </w:rPr>
        <w:t xml:space="preserve">so much so that </w:t>
      </w:r>
      <w:r w:rsidR="00554E47">
        <w:rPr>
          <w:sz w:val="24"/>
          <w:szCs w:val="24"/>
        </w:rPr>
        <w:t xml:space="preserve">the correct intervention </w:t>
      </w:r>
      <w:r w:rsidR="009248E3">
        <w:rPr>
          <w:sz w:val="24"/>
          <w:szCs w:val="24"/>
        </w:rPr>
        <w:t>can</w:t>
      </w:r>
      <w:r w:rsidR="00554E47">
        <w:rPr>
          <w:sz w:val="24"/>
          <w:szCs w:val="24"/>
        </w:rPr>
        <w:t xml:space="preserve"> be made. As the Ministry of Justice (2020) states victims have a right to be referred to services that </w:t>
      </w:r>
      <w:r w:rsidR="00593FFF">
        <w:rPr>
          <w:sz w:val="24"/>
          <w:szCs w:val="24"/>
        </w:rPr>
        <w:t xml:space="preserve">can be </w:t>
      </w:r>
      <w:r w:rsidR="001A5D06">
        <w:rPr>
          <w:sz w:val="24"/>
          <w:szCs w:val="24"/>
        </w:rPr>
        <w:t>shaped</w:t>
      </w:r>
      <w:r w:rsidR="00554E47">
        <w:rPr>
          <w:sz w:val="24"/>
          <w:szCs w:val="24"/>
        </w:rPr>
        <w:t xml:space="preserve"> </w:t>
      </w:r>
      <w:r w:rsidR="00593FFF">
        <w:rPr>
          <w:sz w:val="24"/>
          <w:szCs w:val="24"/>
        </w:rPr>
        <w:t xml:space="preserve">in order </w:t>
      </w:r>
      <w:r w:rsidR="00554E47">
        <w:rPr>
          <w:sz w:val="24"/>
          <w:szCs w:val="24"/>
        </w:rPr>
        <w:t xml:space="preserve">to </w:t>
      </w:r>
      <w:r w:rsidR="00593FFF">
        <w:rPr>
          <w:sz w:val="24"/>
          <w:szCs w:val="24"/>
        </w:rPr>
        <w:t xml:space="preserve">meet </w:t>
      </w:r>
      <w:r w:rsidR="00554E47">
        <w:rPr>
          <w:sz w:val="24"/>
          <w:szCs w:val="24"/>
        </w:rPr>
        <w:t xml:space="preserve">their </w:t>
      </w:r>
      <w:r w:rsidR="00593FFF">
        <w:rPr>
          <w:sz w:val="24"/>
          <w:szCs w:val="24"/>
        </w:rPr>
        <w:t xml:space="preserve">individual </w:t>
      </w:r>
      <w:r w:rsidR="00554E47">
        <w:rPr>
          <w:sz w:val="24"/>
          <w:szCs w:val="24"/>
        </w:rPr>
        <w:t>needs.</w:t>
      </w:r>
      <w:r w:rsidR="00AD482B">
        <w:rPr>
          <w:sz w:val="24"/>
          <w:szCs w:val="24"/>
        </w:rPr>
        <w:t xml:space="preserve"> The victim in this case had clearly listened to advice given and taken up support offered by the police as when I had returned to the address a couple of weeks later to update the victim I could see the address had had CCTV cameras and a ring doorbell fitted. </w:t>
      </w:r>
    </w:p>
    <w:p w14:paraId="7C1893AF" w14:textId="77777777" w:rsidR="00F23A00" w:rsidRDefault="00F23A00" w:rsidP="00DD3765">
      <w:pPr>
        <w:spacing w:line="360" w:lineRule="auto"/>
        <w:jc w:val="both"/>
        <w:rPr>
          <w:sz w:val="24"/>
          <w:szCs w:val="24"/>
        </w:rPr>
      </w:pPr>
    </w:p>
    <w:p w14:paraId="56AD532E" w14:textId="199A65D0" w:rsidR="00E85D0F" w:rsidRDefault="00207A1C" w:rsidP="002902A2">
      <w:pPr>
        <w:spacing w:line="360" w:lineRule="auto"/>
        <w:jc w:val="both"/>
        <w:rPr>
          <w:sz w:val="24"/>
          <w:szCs w:val="24"/>
        </w:rPr>
      </w:pPr>
      <w:r>
        <w:rPr>
          <w:sz w:val="24"/>
          <w:szCs w:val="24"/>
        </w:rPr>
        <w:t>Unfortunately,</w:t>
      </w:r>
      <w:r w:rsidR="00F23A00">
        <w:rPr>
          <w:sz w:val="24"/>
          <w:szCs w:val="24"/>
        </w:rPr>
        <w:t xml:space="preserve"> after carrying out house to house and local CCTV enquiries all of which </w:t>
      </w:r>
      <w:r>
        <w:rPr>
          <w:sz w:val="24"/>
          <w:szCs w:val="24"/>
        </w:rPr>
        <w:t xml:space="preserve">were negative I was still unable to identify the subjects who had committed these crimes. </w:t>
      </w:r>
      <w:r w:rsidR="00160299">
        <w:rPr>
          <w:sz w:val="24"/>
          <w:szCs w:val="24"/>
        </w:rPr>
        <w:t xml:space="preserve">Had </w:t>
      </w:r>
      <w:r>
        <w:rPr>
          <w:sz w:val="24"/>
          <w:szCs w:val="24"/>
        </w:rPr>
        <w:t xml:space="preserve">this </w:t>
      </w:r>
      <w:r w:rsidR="00160299">
        <w:rPr>
          <w:sz w:val="24"/>
          <w:szCs w:val="24"/>
        </w:rPr>
        <w:t xml:space="preserve">have not </w:t>
      </w:r>
      <w:r>
        <w:rPr>
          <w:sz w:val="24"/>
          <w:szCs w:val="24"/>
        </w:rPr>
        <w:t>been the case</w:t>
      </w:r>
      <w:r w:rsidR="00160299">
        <w:rPr>
          <w:sz w:val="24"/>
          <w:szCs w:val="24"/>
        </w:rPr>
        <w:t xml:space="preserve"> and I had retrieved images from somebody’s CCTV or ring doorbell</w:t>
      </w:r>
      <w:r>
        <w:rPr>
          <w:sz w:val="24"/>
          <w:szCs w:val="24"/>
        </w:rPr>
        <w:t xml:space="preserve"> I would have tasked our local intelligence officer to disseminate the CCTV images </w:t>
      </w:r>
      <w:r w:rsidR="00005710">
        <w:rPr>
          <w:sz w:val="24"/>
          <w:szCs w:val="24"/>
        </w:rPr>
        <w:t>for identification of the subjects. I also ensured that our local neighbourhood</w:t>
      </w:r>
      <w:r w:rsidR="00160299">
        <w:rPr>
          <w:sz w:val="24"/>
          <w:szCs w:val="24"/>
        </w:rPr>
        <w:t xml:space="preserve"> policing team</w:t>
      </w:r>
      <w:r w:rsidR="00005710">
        <w:rPr>
          <w:sz w:val="24"/>
          <w:szCs w:val="24"/>
        </w:rPr>
        <w:t xml:space="preserve"> were made aware of these occurrences to carry out extra foot patrol within the area and provide more of a police presence. Studies have shown that active community engagement can strengthen public perception consequently improving engagement with the police (College of Policing, 2013b)</w:t>
      </w:r>
      <w:r w:rsidR="00C92BD6">
        <w:rPr>
          <w:sz w:val="24"/>
          <w:szCs w:val="24"/>
        </w:rPr>
        <w:t xml:space="preserve">. Although, research has shown that since 2010 ‘forces have lost at least a fifth of their neighbourhood policing capacity’ (House of Commons, 2018). </w:t>
      </w:r>
      <w:r w:rsidR="00E77AAF">
        <w:rPr>
          <w:sz w:val="24"/>
          <w:szCs w:val="24"/>
        </w:rPr>
        <w:t>The</w:t>
      </w:r>
      <w:r w:rsidR="00C92BD6">
        <w:rPr>
          <w:sz w:val="24"/>
          <w:szCs w:val="24"/>
        </w:rPr>
        <w:t xml:space="preserve"> reality</w:t>
      </w:r>
      <w:r w:rsidR="00E77AAF">
        <w:rPr>
          <w:sz w:val="24"/>
          <w:szCs w:val="24"/>
        </w:rPr>
        <w:t xml:space="preserve"> of this</w:t>
      </w:r>
      <w:r w:rsidR="00C92BD6">
        <w:rPr>
          <w:sz w:val="24"/>
          <w:szCs w:val="24"/>
        </w:rPr>
        <w:t xml:space="preserve"> is not as many patrols are able to be carried</w:t>
      </w:r>
      <w:r w:rsidR="00E77AAF">
        <w:rPr>
          <w:sz w:val="24"/>
          <w:szCs w:val="24"/>
        </w:rPr>
        <w:t xml:space="preserve"> out</w:t>
      </w:r>
      <w:r w:rsidR="00C92BD6">
        <w:rPr>
          <w:sz w:val="24"/>
          <w:szCs w:val="24"/>
        </w:rPr>
        <w:t xml:space="preserve"> even if officers/ victims wanted them to be</w:t>
      </w:r>
      <w:r w:rsidR="00E77AAF">
        <w:rPr>
          <w:sz w:val="24"/>
          <w:szCs w:val="24"/>
        </w:rPr>
        <w:t xml:space="preserve">. </w:t>
      </w:r>
      <w:r w:rsidR="00160299">
        <w:rPr>
          <w:sz w:val="24"/>
          <w:szCs w:val="24"/>
        </w:rPr>
        <w:t xml:space="preserve">However, </w:t>
      </w:r>
      <w:r w:rsidR="007668C4">
        <w:rPr>
          <w:sz w:val="24"/>
          <w:szCs w:val="24"/>
        </w:rPr>
        <w:t xml:space="preserve">It should not just be assumed that it is another </w:t>
      </w:r>
      <w:r w:rsidR="00160299">
        <w:rPr>
          <w:sz w:val="24"/>
          <w:szCs w:val="24"/>
        </w:rPr>
        <w:t>team’s</w:t>
      </w:r>
      <w:r w:rsidR="007668C4">
        <w:rPr>
          <w:sz w:val="24"/>
          <w:szCs w:val="24"/>
        </w:rPr>
        <w:t xml:space="preserve"> role to support vulnerable people and victims of crime and as stated by Quinton and Tuffin (2007) contact with response officers needs to be </w:t>
      </w:r>
      <w:r w:rsidR="00160299">
        <w:rPr>
          <w:sz w:val="24"/>
          <w:szCs w:val="24"/>
        </w:rPr>
        <w:t xml:space="preserve">just as </w:t>
      </w:r>
      <w:r w:rsidR="007668C4">
        <w:rPr>
          <w:sz w:val="24"/>
          <w:szCs w:val="24"/>
        </w:rPr>
        <w:t xml:space="preserve">sufficient </w:t>
      </w:r>
      <w:r w:rsidR="00160299">
        <w:rPr>
          <w:sz w:val="24"/>
          <w:szCs w:val="24"/>
        </w:rPr>
        <w:t xml:space="preserve">and </w:t>
      </w:r>
      <w:r w:rsidR="007668C4">
        <w:rPr>
          <w:sz w:val="24"/>
          <w:szCs w:val="24"/>
        </w:rPr>
        <w:t xml:space="preserve">enough that an officer has an understanding of what support needs </w:t>
      </w:r>
      <w:r w:rsidR="00AB074A">
        <w:rPr>
          <w:sz w:val="24"/>
          <w:szCs w:val="24"/>
        </w:rPr>
        <w:t xml:space="preserve">need </w:t>
      </w:r>
      <w:r w:rsidR="007668C4">
        <w:rPr>
          <w:sz w:val="24"/>
          <w:szCs w:val="24"/>
        </w:rPr>
        <w:t xml:space="preserve">to be put in place </w:t>
      </w:r>
      <w:r w:rsidR="00160299">
        <w:rPr>
          <w:sz w:val="24"/>
          <w:szCs w:val="24"/>
        </w:rPr>
        <w:t xml:space="preserve">and </w:t>
      </w:r>
      <w:r w:rsidR="007668C4">
        <w:rPr>
          <w:sz w:val="24"/>
          <w:szCs w:val="24"/>
        </w:rPr>
        <w:t xml:space="preserve">how each individual victims needs are going to be managed.  </w:t>
      </w:r>
    </w:p>
    <w:p w14:paraId="111344B3" w14:textId="77777777" w:rsidR="00FF0BD1" w:rsidRPr="00FF0BD1" w:rsidRDefault="00FF0BD1" w:rsidP="00DD3765">
      <w:pPr>
        <w:spacing w:line="360" w:lineRule="auto"/>
        <w:jc w:val="both"/>
        <w:rPr>
          <w:sz w:val="24"/>
          <w:szCs w:val="24"/>
        </w:rPr>
      </w:pPr>
    </w:p>
    <w:p w14:paraId="1B1CC451" w14:textId="6824644C" w:rsidR="00F707D2" w:rsidRPr="00F707D2" w:rsidRDefault="00F707D2" w:rsidP="00DD3765">
      <w:pPr>
        <w:spacing w:line="360" w:lineRule="auto"/>
        <w:jc w:val="both"/>
        <w:rPr>
          <w:b/>
          <w:bCs/>
          <w:sz w:val="28"/>
          <w:szCs w:val="28"/>
        </w:rPr>
      </w:pPr>
      <w:r>
        <w:rPr>
          <w:b/>
          <w:bCs/>
          <w:sz w:val="28"/>
          <w:szCs w:val="28"/>
        </w:rPr>
        <w:t>Explore</w:t>
      </w:r>
    </w:p>
    <w:p w14:paraId="651D46D2" w14:textId="6E95E87C" w:rsidR="00477EDE" w:rsidRDefault="00995925" w:rsidP="00177869">
      <w:pPr>
        <w:spacing w:line="360" w:lineRule="auto"/>
        <w:ind w:right="237"/>
        <w:jc w:val="both"/>
        <w:rPr>
          <w:sz w:val="24"/>
          <w:szCs w:val="24"/>
        </w:rPr>
      </w:pPr>
      <w:r>
        <w:rPr>
          <w:sz w:val="24"/>
          <w:szCs w:val="24"/>
        </w:rPr>
        <w:t xml:space="preserve">Various </w:t>
      </w:r>
      <w:r w:rsidR="00BE62CA">
        <w:rPr>
          <w:sz w:val="24"/>
          <w:szCs w:val="24"/>
        </w:rPr>
        <w:t>research has</w:t>
      </w:r>
      <w:r>
        <w:rPr>
          <w:sz w:val="24"/>
          <w:szCs w:val="24"/>
        </w:rPr>
        <w:t xml:space="preserve"> been carried out to </w:t>
      </w:r>
      <w:r w:rsidR="009459D4">
        <w:rPr>
          <w:sz w:val="24"/>
          <w:szCs w:val="24"/>
        </w:rPr>
        <w:t>try and ascertain why individual</w:t>
      </w:r>
      <w:r w:rsidR="00BE62CA">
        <w:rPr>
          <w:sz w:val="24"/>
          <w:szCs w:val="24"/>
        </w:rPr>
        <w:t xml:space="preserve">s offend or are repeat offenders and ultimately as discussed by HMA (2016) many individuals will react </w:t>
      </w:r>
      <w:r w:rsidR="00177869">
        <w:rPr>
          <w:sz w:val="24"/>
          <w:szCs w:val="24"/>
        </w:rPr>
        <w:t>in different ways to numerous scenarios based on factors such as their social group and the neighbourhood they are from</w:t>
      </w:r>
      <w:r w:rsidR="002D4B56">
        <w:rPr>
          <w:sz w:val="24"/>
          <w:szCs w:val="24"/>
        </w:rPr>
        <w:t>.</w:t>
      </w:r>
      <w:r w:rsidR="00177869">
        <w:rPr>
          <w:sz w:val="24"/>
          <w:szCs w:val="24"/>
        </w:rPr>
        <w:t xml:space="preserve"> </w:t>
      </w:r>
      <w:r w:rsidR="002D4B56">
        <w:rPr>
          <w:sz w:val="24"/>
          <w:szCs w:val="24"/>
        </w:rPr>
        <w:t>T</w:t>
      </w:r>
      <w:r w:rsidR="00177869">
        <w:rPr>
          <w:sz w:val="24"/>
          <w:szCs w:val="24"/>
        </w:rPr>
        <w:t>rying to find one reason as to why a person offends is not realistic</w:t>
      </w:r>
      <w:r w:rsidR="00972DB4">
        <w:rPr>
          <w:sz w:val="24"/>
          <w:szCs w:val="24"/>
        </w:rPr>
        <w:t xml:space="preserve">.  </w:t>
      </w:r>
      <w:r w:rsidR="00135778">
        <w:rPr>
          <w:sz w:val="24"/>
          <w:szCs w:val="24"/>
        </w:rPr>
        <w:t xml:space="preserve">The FBI theory </w:t>
      </w:r>
      <w:r w:rsidR="00F96EB8">
        <w:rPr>
          <w:sz w:val="24"/>
          <w:szCs w:val="24"/>
        </w:rPr>
        <w:t xml:space="preserve">which stands for flag, boost and interaction </w:t>
      </w:r>
      <w:r w:rsidR="00135778">
        <w:rPr>
          <w:sz w:val="24"/>
          <w:szCs w:val="24"/>
        </w:rPr>
        <w:t>which is broken down by Farrel &amp; Pease (2017)</w:t>
      </w:r>
      <w:r w:rsidR="00F96EB8">
        <w:rPr>
          <w:sz w:val="24"/>
          <w:szCs w:val="24"/>
        </w:rPr>
        <w:t xml:space="preserve"> </w:t>
      </w:r>
      <w:r w:rsidR="009C0415">
        <w:rPr>
          <w:sz w:val="24"/>
          <w:szCs w:val="24"/>
        </w:rPr>
        <w:t>states</w:t>
      </w:r>
      <w:r w:rsidR="00F96EB8">
        <w:rPr>
          <w:sz w:val="24"/>
          <w:szCs w:val="24"/>
        </w:rPr>
        <w:t xml:space="preserve"> that some </w:t>
      </w:r>
      <w:r w:rsidR="00F96EB8">
        <w:rPr>
          <w:sz w:val="24"/>
          <w:szCs w:val="24"/>
        </w:rPr>
        <w:lastRenderedPageBreak/>
        <w:t>individuals have attributes which flags them</w:t>
      </w:r>
      <w:r w:rsidR="009C0415">
        <w:rPr>
          <w:sz w:val="24"/>
          <w:szCs w:val="24"/>
        </w:rPr>
        <w:t xml:space="preserve"> up</w:t>
      </w:r>
      <w:r w:rsidR="00F96EB8">
        <w:rPr>
          <w:sz w:val="24"/>
          <w:szCs w:val="24"/>
        </w:rPr>
        <w:t xml:space="preserve"> as</w:t>
      </w:r>
      <w:r w:rsidR="009C0415">
        <w:rPr>
          <w:sz w:val="24"/>
          <w:szCs w:val="24"/>
        </w:rPr>
        <w:t xml:space="preserve"> being</w:t>
      </w:r>
      <w:r w:rsidR="00F96EB8">
        <w:rPr>
          <w:sz w:val="24"/>
          <w:szCs w:val="24"/>
        </w:rPr>
        <w:t xml:space="preserve"> appealing to offenders and once an offender deems the victims to be a target </w:t>
      </w:r>
      <w:r w:rsidR="009C0415">
        <w:rPr>
          <w:sz w:val="24"/>
          <w:szCs w:val="24"/>
        </w:rPr>
        <w:t xml:space="preserve">this </w:t>
      </w:r>
      <w:r w:rsidR="00F96EB8">
        <w:rPr>
          <w:sz w:val="24"/>
          <w:szCs w:val="24"/>
        </w:rPr>
        <w:t>can increase the victims’ probabilities of becoming</w:t>
      </w:r>
      <w:r w:rsidR="009C0415">
        <w:rPr>
          <w:sz w:val="24"/>
          <w:szCs w:val="24"/>
        </w:rPr>
        <w:t xml:space="preserve"> repeat</w:t>
      </w:r>
      <w:r w:rsidR="00F96EB8">
        <w:rPr>
          <w:sz w:val="24"/>
          <w:szCs w:val="24"/>
        </w:rPr>
        <w:t xml:space="preserve"> targets </w:t>
      </w:r>
      <w:r w:rsidR="009C0415">
        <w:rPr>
          <w:sz w:val="24"/>
          <w:szCs w:val="24"/>
        </w:rPr>
        <w:t xml:space="preserve">and therefore become </w:t>
      </w:r>
      <w:r w:rsidR="00F96EB8">
        <w:rPr>
          <w:sz w:val="24"/>
          <w:szCs w:val="24"/>
        </w:rPr>
        <w:t>repeat victim</w:t>
      </w:r>
      <w:r w:rsidR="009C0415">
        <w:rPr>
          <w:sz w:val="24"/>
          <w:szCs w:val="24"/>
        </w:rPr>
        <w:t>s</w:t>
      </w:r>
      <w:r w:rsidR="00F96EB8">
        <w:rPr>
          <w:sz w:val="24"/>
          <w:szCs w:val="24"/>
        </w:rPr>
        <w:t xml:space="preserve">.  </w:t>
      </w:r>
      <w:r w:rsidR="00780451">
        <w:rPr>
          <w:sz w:val="24"/>
          <w:szCs w:val="24"/>
        </w:rPr>
        <w:t xml:space="preserve">Nicholas and Farrell (2011) describe repeat victimisation as recurring ‘criminal victimisation which includes such as a person, household, place or vehicle.’ </w:t>
      </w:r>
    </w:p>
    <w:p w14:paraId="3AC5F34F" w14:textId="77777777" w:rsidR="00780451" w:rsidRDefault="00780451" w:rsidP="00177869">
      <w:pPr>
        <w:spacing w:line="360" w:lineRule="auto"/>
        <w:ind w:right="237"/>
        <w:jc w:val="both"/>
        <w:rPr>
          <w:sz w:val="24"/>
          <w:szCs w:val="24"/>
        </w:rPr>
      </w:pPr>
    </w:p>
    <w:p w14:paraId="49046388" w14:textId="78A87234" w:rsidR="00477EDE" w:rsidRDefault="00477EDE" w:rsidP="00177869">
      <w:pPr>
        <w:spacing w:line="360" w:lineRule="auto"/>
        <w:ind w:right="237"/>
        <w:jc w:val="both"/>
        <w:rPr>
          <w:sz w:val="24"/>
          <w:szCs w:val="24"/>
        </w:rPr>
      </w:pPr>
      <w:r>
        <w:rPr>
          <w:sz w:val="24"/>
          <w:szCs w:val="24"/>
        </w:rPr>
        <w:t xml:space="preserve">Various efforts have been explored to tackle repeat victimisation such as neighbourhood watch interventions. Bennett (Et al, 2008) carried out 19 </w:t>
      </w:r>
      <w:r w:rsidR="00875A2C">
        <w:rPr>
          <w:sz w:val="24"/>
          <w:szCs w:val="24"/>
        </w:rPr>
        <w:t>studies involving</w:t>
      </w:r>
      <w:r>
        <w:rPr>
          <w:sz w:val="24"/>
          <w:szCs w:val="24"/>
        </w:rPr>
        <w:t xml:space="preserve"> areas which had a stand-alone neighbourhood watch scheme in place and found that in these areas there was a 16% reduction in crime rates within that area,</w:t>
      </w:r>
      <w:r w:rsidR="00E764A6">
        <w:rPr>
          <w:sz w:val="24"/>
          <w:szCs w:val="24"/>
        </w:rPr>
        <w:t xml:space="preserve"> therefore having them in place deters criminals from committing further crimes or targeting a previous victim. H</w:t>
      </w:r>
      <w:r>
        <w:rPr>
          <w:sz w:val="24"/>
          <w:szCs w:val="24"/>
        </w:rPr>
        <w:t>owever, it is worth considering that th</w:t>
      </w:r>
      <w:r w:rsidR="006F5B47">
        <w:rPr>
          <w:sz w:val="24"/>
          <w:szCs w:val="24"/>
        </w:rPr>
        <w:t>is</w:t>
      </w:r>
      <w:r>
        <w:rPr>
          <w:sz w:val="24"/>
          <w:szCs w:val="24"/>
        </w:rPr>
        <w:t xml:space="preserve"> data is from </w:t>
      </w:r>
      <w:r w:rsidR="00760910">
        <w:rPr>
          <w:sz w:val="24"/>
          <w:szCs w:val="24"/>
        </w:rPr>
        <w:t>fifteen years ago so is likely to be out of date. It is also relevant to note that neighbourhood watch groups are managed privately within the community and</w:t>
      </w:r>
      <w:r w:rsidR="00E764A6">
        <w:rPr>
          <w:sz w:val="24"/>
          <w:szCs w:val="24"/>
        </w:rPr>
        <w:t xml:space="preserve"> are</w:t>
      </w:r>
      <w:r w:rsidR="00760910">
        <w:rPr>
          <w:sz w:val="24"/>
          <w:szCs w:val="24"/>
        </w:rPr>
        <w:t xml:space="preserve"> often</w:t>
      </w:r>
      <w:r w:rsidR="00E764A6">
        <w:rPr>
          <w:sz w:val="24"/>
          <w:szCs w:val="24"/>
        </w:rPr>
        <w:t xml:space="preserve"> managed</w:t>
      </w:r>
      <w:r w:rsidR="00760910">
        <w:rPr>
          <w:sz w:val="24"/>
          <w:szCs w:val="24"/>
        </w:rPr>
        <w:t xml:space="preserve"> by individuals who want to make their </w:t>
      </w:r>
      <w:r w:rsidR="00E764A6">
        <w:rPr>
          <w:sz w:val="24"/>
          <w:szCs w:val="24"/>
        </w:rPr>
        <w:t>areas</w:t>
      </w:r>
      <w:r w:rsidR="00760910">
        <w:rPr>
          <w:sz w:val="24"/>
          <w:szCs w:val="24"/>
        </w:rPr>
        <w:t xml:space="preserve"> safer without </w:t>
      </w:r>
      <w:r w:rsidR="00E764A6">
        <w:rPr>
          <w:sz w:val="24"/>
          <w:szCs w:val="24"/>
        </w:rPr>
        <w:t>concerning</w:t>
      </w:r>
      <w:r w:rsidR="00760910">
        <w:rPr>
          <w:sz w:val="24"/>
          <w:szCs w:val="24"/>
        </w:rPr>
        <w:t xml:space="preserve"> the police, if this is the case individuals may take things into their own hands and they themselves </w:t>
      </w:r>
      <w:r w:rsidR="00E764A6">
        <w:rPr>
          <w:sz w:val="24"/>
          <w:szCs w:val="24"/>
        </w:rPr>
        <w:t xml:space="preserve">could </w:t>
      </w:r>
      <w:r w:rsidR="00760910">
        <w:rPr>
          <w:sz w:val="24"/>
          <w:szCs w:val="24"/>
        </w:rPr>
        <w:t>end up committing crimes (</w:t>
      </w:r>
      <w:r w:rsidR="00875A2C">
        <w:rPr>
          <w:sz w:val="24"/>
          <w:szCs w:val="24"/>
        </w:rPr>
        <w:t>Safe home, 2017)</w:t>
      </w:r>
      <w:r w:rsidR="00927C96">
        <w:rPr>
          <w:sz w:val="24"/>
          <w:szCs w:val="24"/>
        </w:rPr>
        <w:t xml:space="preserve">. </w:t>
      </w:r>
    </w:p>
    <w:p w14:paraId="322A5284" w14:textId="77777777" w:rsidR="00554E47" w:rsidRDefault="00554E47" w:rsidP="00177869">
      <w:pPr>
        <w:spacing w:line="360" w:lineRule="auto"/>
        <w:ind w:right="237"/>
        <w:jc w:val="both"/>
        <w:rPr>
          <w:sz w:val="24"/>
          <w:szCs w:val="24"/>
        </w:rPr>
      </w:pPr>
    </w:p>
    <w:p w14:paraId="587FC079" w14:textId="285AD521" w:rsidR="00554E47" w:rsidRDefault="00841F19" w:rsidP="00177869">
      <w:pPr>
        <w:spacing w:line="360" w:lineRule="auto"/>
        <w:ind w:right="237"/>
        <w:jc w:val="both"/>
        <w:rPr>
          <w:sz w:val="24"/>
          <w:szCs w:val="24"/>
        </w:rPr>
      </w:pPr>
      <w:r>
        <w:rPr>
          <w:sz w:val="24"/>
          <w:szCs w:val="24"/>
        </w:rPr>
        <w:t>While investigating this incident</w:t>
      </w:r>
      <w:r w:rsidR="003D6740">
        <w:rPr>
          <w:sz w:val="24"/>
          <w:szCs w:val="24"/>
        </w:rPr>
        <w:t xml:space="preserve"> I </w:t>
      </w:r>
      <w:r>
        <w:rPr>
          <w:sz w:val="24"/>
          <w:szCs w:val="24"/>
        </w:rPr>
        <w:t xml:space="preserve">could </w:t>
      </w:r>
      <w:r w:rsidR="003D6740">
        <w:rPr>
          <w:sz w:val="24"/>
          <w:szCs w:val="24"/>
        </w:rPr>
        <w:t>ha</w:t>
      </w:r>
      <w:r>
        <w:rPr>
          <w:sz w:val="24"/>
          <w:szCs w:val="24"/>
        </w:rPr>
        <w:t>ve</w:t>
      </w:r>
      <w:r w:rsidR="003D6740">
        <w:rPr>
          <w:sz w:val="24"/>
          <w:szCs w:val="24"/>
        </w:rPr>
        <w:t xml:space="preserve"> considered an evidence-based policing </w:t>
      </w:r>
      <w:r>
        <w:rPr>
          <w:sz w:val="24"/>
          <w:szCs w:val="24"/>
        </w:rPr>
        <w:t>approach, however, personally did not feel that these incidents were occurring for instance because of the area</w:t>
      </w:r>
      <w:r w:rsidR="003D6740">
        <w:rPr>
          <w:sz w:val="24"/>
          <w:szCs w:val="24"/>
        </w:rPr>
        <w:t>.</w:t>
      </w:r>
      <w:r w:rsidR="00646699">
        <w:rPr>
          <w:sz w:val="24"/>
          <w:szCs w:val="24"/>
        </w:rPr>
        <w:t xml:space="preserve"> Negatively looking back maybe I should not just have taken my personal feelings into account and should have taken the time to investigate previous researched data. Due to officers having lack of resources Fleming and Wingrove (2017) state that officers just do not have the time to promote an evidence-based policing approach should they even want to.</w:t>
      </w:r>
      <w:r w:rsidR="003D6740">
        <w:rPr>
          <w:sz w:val="24"/>
          <w:szCs w:val="24"/>
        </w:rPr>
        <w:t xml:space="preserve"> Evidence based policing </w:t>
      </w:r>
      <w:r w:rsidR="00802849">
        <w:rPr>
          <w:sz w:val="24"/>
          <w:szCs w:val="24"/>
        </w:rPr>
        <w:t xml:space="preserve">enables </w:t>
      </w:r>
      <w:r w:rsidR="00734404">
        <w:rPr>
          <w:sz w:val="24"/>
          <w:szCs w:val="24"/>
        </w:rPr>
        <w:t>officers to use ‘the best available evidence to inform and challenge policies, practices and decisions’ (</w:t>
      </w:r>
      <w:r w:rsidR="00802849">
        <w:rPr>
          <w:sz w:val="24"/>
          <w:szCs w:val="24"/>
        </w:rPr>
        <w:t xml:space="preserve">CoP, 2020). By continuously evaluating the way I deal with scenarios I </w:t>
      </w:r>
      <w:r w:rsidR="00927C96">
        <w:rPr>
          <w:sz w:val="24"/>
          <w:szCs w:val="24"/>
        </w:rPr>
        <w:t>can</w:t>
      </w:r>
      <w:r w:rsidR="00802849">
        <w:rPr>
          <w:sz w:val="24"/>
          <w:szCs w:val="24"/>
        </w:rPr>
        <w:t xml:space="preserve"> reflect on </w:t>
      </w:r>
      <w:r w:rsidR="00D05C2A">
        <w:rPr>
          <w:sz w:val="24"/>
          <w:szCs w:val="24"/>
        </w:rPr>
        <w:t xml:space="preserve">my role </w:t>
      </w:r>
      <w:r w:rsidR="001B1F54">
        <w:rPr>
          <w:sz w:val="24"/>
          <w:szCs w:val="24"/>
        </w:rPr>
        <w:t xml:space="preserve">as a police officer. </w:t>
      </w:r>
      <w:r w:rsidR="00D05C2A">
        <w:rPr>
          <w:sz w:val="24"/>
          <w:szCs w:val="24"/>
        </w:rPr>
        <w:t xml:space="preserve"> </w:t>
      </w:r>
      <w:r w:rsidR="007B444E">
        <w:rPr>
          <w:sz w:val="24"/>
          <w:szCs w:val="24"/>
        </w:rPr>
        <w:t>Unfortunately,</w:t>
      </w:r>
      <w:r w:rsidR="001A4266">
        <w:rPr>
          <w:sz w:val="24"/>
          <w:szCs w:val="24"/>
        </w:rPr>
        <w:t xml:space="preserve"> as Lumsden (2017) suggests </w:t>
      </w:r>
      <w:r w:rsidR="007B444E">
        <w:rPr>
          <w:sz w:val="24"/>
          <w:szCs w:val="24"/>
        </w:rPr>
        <w:t>evidence-based</w:t>
      </w:r>
      <w:r w:rsidR="001A4266">
        <w:rPr>
          <w:sz w:val="24"/>
          <w:szCs w:val="24"/>
        </w:rPr>
        <w:t xml:space="preserve"> policing is not always understood by officers</w:t>
      </w:r>
      <w:r w:rsidR="007B444E">
        <w:rPr>
          <w:sz w:val="24"/>
          <w:szCs w:val="24"/>
        </w:rPr>
        <w:t xml:space="preserve"> so evidently is not consistently used throughout forces. </w:t>
      </w:r>
      <w:r w:rsidR="001A4266">
        <w:rPr>
          <w:sz w:val="24"/>
          <w:szCs w:val="24"/>
        </w:rPr>
        <w:t xml:space="preserve"> </w:t>
      </w:r>
    </w:p>
    <w:p w14:paraId="06CBEA78" w14:textId="77777777" w:rsidR="00554E47" w:rsidRDefault="00554E47" w:rsidP="00177869">
      <w:pPr>
        <w:spacing w:line="360" w:lineRule="auto"/>
        <w:ind w:right="237"/>
        <w:jc w:val="both"/>
        <w:rPr>
          <w:sz w:val="24"/>
          <w:szCs w:val="24"/>
        </w:rPr>
      </w:pPr>
    </w:p>
    <w:p w14:paraId="622EA442" w14:textId="524E5A5B" w:rsidR="004B6BD7" w:rsidRPr="00176764" w:rsidRDefault="00554E47" w:rsidP="00176764">
      <w:pPr>
        <w:spacing w:line="360" w:lineRule="auto"/>
        <w:ind w:right="237"/>
        <w:jc w:val="both"/>
        <w:rPr>
          <w:sz w:val="24"/>
          <w:szCs w:val="24"/>
        </w:rPr>
      </w:pPr>
      <w:r>
        <w:rPr>
          <w:sz w:val="24"/>
          <w:szCs w:val="24"/>
        </w:rPr>
        <w:t>Ultimately it is of great importance for officers to help build the trust of any vulnerable individual who have been a victim of crime to ensure that they have are able to identify the victims support needs.</w:t>
      </w:r>
      <w:r w:rsidR="00D0042D">
        <w:rPr>
          <w:sz w:val="24"/>
          <w:szCs w:val="24"/>
        </w:rPr>
        <w:t xml:space="preserve"> </w:t>
      </w:r>
      <w:r w:rsidR="00A80AB2">
        <w:rPr>
          <w:sz w:val="24"/>
          <w:szCs w:val="24"/>
        </w:rPr>
        <w:t xml:space="preserve">Although this incident and case was concluded </w:t>
      </w:r>
      <w:r w:rsidR="00A80AB2">
        <w:rPr>
          <w:sz w:val="24"/>
          <w:szCs w:val="24"/>
        </w:rPr>
        <w:lastRenderedPageBreak/>
        <w:t xml:space="preserve">my responsibilities towards the victims did not just come to a completion. The victims were updated regularly and were given </w:t>
      </w:r>
      <w:r w:rsidR="006D4715">
        <w:rPr>
          <w:sz w:val="24"/>
          <w:szCs w:val="24"/>
        </w:rPr>
        <w:t>the required support they needed at the time. I personally do not feel that I would make any changes with how I dealt with this incident as I believe I done all I could have with the circumstances and evidence that we had, all the relevant agencies and specified teams were linked and updated and although no suspect was identified I had carried out a thorough investigation</w:t>
      </w:r>
      <w:r w:rsidR="00A73C3D">
        <w:rPr>
          <w:sz w:val="24"/>
          <w:szCs w:val="24"/>
        </w:rPr>
        <w:t xml:space="preserve"> </w:t>
      </w:r>
      <w:r w:rsidR="007A5EEE">
        <w:rPr>
          <w:sz w:val="24"/>
          <w:szCs w:val="24"/>
        </w:rPr>
        <w:t>to</w:t>
      </w:r>
      <w:r w:rsidR="006D4715">
        <w:rPr>
          <w:sz w:val="24"/>
          <w:szCs w:val="24"/>
        </w:rPr>
        <w:t xml:space="preserve"> try and do so.   </w:t>
      </w:r>
      <w:r w:rsidR="00A80AB2">
        <w:rPr>
          <w:sz w:val="24"/>
          <w:szCs w:val="24"/>
        </w:rPr>
        <w:t xml:space="preserve">  </w:t>
      </w:r>
    </w:p>
    <w:p w14:paraId="35888114" w14:textId="77777777" w:rsidR="004B6BD7" w:rsidRDefault="004B6BD7" w:rsidP="004B6BD7">
      <w:pPr>
        <w:overflowPunct/>
        <w:autoSpaceDE/>
        <w:autoSpaceDN/>
        <w:adjustRightInd/>
        <w:textAlignment w:val="auto"/>
        <w:rPr>
          <w:b/>
          <w:bCs/>
          <w:sz w:val="24"/>
          <w:szCs w:val="24"/>
        </w:rPr>
      </w:pPr>
    </w:p>
    <w:p w14:paraId="40FC9097" w14:textId="77777777" w:rsidR="00A80AB2" w:rsidRDefault="00A80AB2" w:rsidP="004B6BD7">
      <w:pPr>
        <w:overflowPunct/>
        <w:autoSpaceDE/>
        <w:autoSpaceDN/>
        <w:adjustRightInd/>
        <w:textAlignment w:val="auto"/>
        <w:rPr>
          <w:b/>
          <w:bCs/>
          <w:sz w:val="24"/>
          <w:szCs w:val="24"/>
        </w:rPr>
      </w:pPr>
    </w:p>
    <w:p w14:paraId="6BB2B19F" w14:textId="77777777" w:rsidR="00A80AB2" w:rsidRPr="00D24B58" w:rsidRDefault="00A80AB2" w:rsidP="00A80AB2">
      <w:pPr>
        <w:spacing w:line="360" w:lineRule="auto"/>
        <w:ind w:right="107"/>
        <w:jc w:val="both"/>
        <w:rPr>
          <w:sz w:val="24"/>
          <w:szCs w:val="24"/>
        </w:rPr>
      </w:pPr>
    </w:p>
    <w:p w14:paraId="259BF92B" w14:textId="77777777" w:rsidR="00A80AB2" w:rsidRDefault="00A80AB2" w:rsidP="004B6BD7">
      <w:pPr>
        <w:overflowPunct/>
        <w:autoSpaceDE/>
        <w:autoSpaceDN/>
        <w:adjustRightInd/>
        <w:textAlignment w:val="auto"/>
        <w:rPr>
          <w:b/>
          <w:bCs/>
          <w:sz w:val="24"/>
          <w:szCs w:val="24"/>
        </w:rPr>
      </w:pPr>
    </w:p>
    <w:p w14:paraId="5902B503" w14:textId="77777777" w:rsidR="004B6BD7" w:rsidRDefault="004B6BD7" w:rsidP="004B6BD7">
      <w:pPr>
        <w:overflowPunct/>
        <w:autoSpaceDE/>
        <w:autoSpaceDN/>
        <w:adjustRightInd/>
        <w:textAlignment w:val="auto"/>
        <w:rPr>
          <w:b/>
          <w:bCs/>
          <w:sz w:val="24"/>
          <w:szCs w:val="24"/>
        </w:rPr>
      </w:pPr>
    </w:p>
    <w:p w14:paraId="599A8C44" w14:textId="77777777" w:rsidR="004B6BD7" w:rsidRDefault="004B6BD7" w:rsidP="004B6BD7">
      <w:pPr>
        <w:overflowPunct/>
        <w:autoSpaceDE/>
        <w:autoSpaceDN/>
        <w:adjustRightInd/>
        <w:textAlignment w:val="auto"/>
        <w:rPr>
          <w:b/>
          <w:bCs/>
          <w:sz w:val="24"/>
          <w:szCs w:val="24"/>
        </w:rPr>
      </w:pPr>
    </w:p>
    <w:p w14:paraId="45EF7153" w14:textId="77777777" w:rsidR="004B6BD7" w:rsidRDefault="004B6BD7" w:rsidP="004B6BD7">
      <w:pPr>
        <w:overflowPunct/>
        <w:autoSpaceDE/>
        <w:autoSpaceDN/>
        <w:adjustRightInd/>
        <w:textAlignment w:val="auto"/>
        <w:rPr>
          <w:b/>
          <w:bCs/>
          <w:sz w:val="24"/>
          <w:szCs w:val="24"/>
        </w:rPr>
      </w:pPr>
    </w:p>
    <w:p w14:paraId="307D38C7" w14:textId="77777777" w:rsidR="004B6BD7" w:rsidRDefault="004B6BD7" w:rsidP="004B6BD7">
      <w:pPr>
        <w:overflowPunct/>
        <w:autoSpaceDE/>
        <w:autoSpaceDN/>
        <w:adjustRightInd/>
        <w:textAlignment w:val="auto"/>
        <w:rPr>
          <w:b/>
          <w:bCs/>
          <w:sz w:val="24"/>
          <w:szCs w:val="24"/>
        </w:rPr>
      </w:pPr>
    </w:p>
    <w:p w14:paraId="198A37A2" w14:textId="77777777" w:rsidR="004B6BD7" w:rsidRDefault="004B6BD7" w:rsidP="004B6BD7">
      <w:pPr>
        <w:overflowPunct/>
        <w:autoSpaceDE/>
        <w:autoSpaceDN/>
        <w:adjustRightInd/>
        <w:textAlignment w:val="auto"/>
        <w:rPr>
          <w:b/>
          <w:bCs/>
          <w:sz w:val="24"/>
          <w:szCs w:val="24"/>
        </w:rPr>
      </w:pPr>
    </w:p>
    <w:p w14:paraId="173FD81F" w14:textId="77777777" w:rsidR="004B6BD7" w:rsidRDefault="004B6BD7" w:rsidP="004B6BD7">
      <w:pPr>
        <w:overflowPunct/>
        <w:autoSpaceDE/>
        <w:autoSpaceDN/>
        <w:adjustRightInd/>
        <w:textAlignment w:val="auto"/>
        <w:rPr>
          <w:b/>
          <w:bCs/>
          <w:sz w:val="24"/>
          <w:szCs w:val="24"/>
        </w:rPr>
      </w:pPr>
    </w:p>
    <w:p w14:paraId="0E050102" w14:textId="77777777" w:rsidR="004B6BD7" w:rsidRDefault="004B6BD7" w:rsidP="004B6BD7">
      <w:pPr>
        <w:overflowPunct/>
        <w:autoSpaceDE/>
        <w:autoSpaceDN/>
        <w:adjustRightInd/>
        <w:textAlignment w:val="auto"/>
        <w:rPr>
          <w:b/>
          <w:bCs/>
          <w:sz w:val="24"/>
          <w:szCs w:val="24"/>
        </w:rPr>
      </w:pPr>
    </w:p>
    <w:p w14:paraId="526F436B" w14:textId="77777777" w:rsidR="004B6BD7" w:rsidRDefault="004B6BD7" w:rsidP="004B6BD7">
      <w:pPr>
        <w:overflowPunct/>
        <w:autoSpaceDE/>
        <w:autoSpaceDN/>
        <w:adjustRightInd/>
        <w:textAlignment w:val="auto"/>
        <w:rPr>
          <w:b/>
          <w:bCs/>
          <w:sz w:val="24"/>
          <w:szCs w:val="24"/>
        </w:rPr>
      </w:pPr>
    </w:p>
    <w:p w14:paraId="1CA822E4" w14:textId="77777777" w:rsidR="004B6BD7" w:rsidRDefault="004B6BD7" w:rsidP="004B6BD7">
      <w:pPr>
        <w:overflowPunct/>
        <w:autoSpaceDE/>
        <w:autoSpaceDN/>
        <w:adjustRightInd/>
        <w:textAlignment w:val="auto"/>
        <w:rPr>
          <w:b/>
          <w:bCs/>
          <w:sz w:val="24"/>
          <w:szCs w:val="24"/>
        </w:rPr>
      </w:pPr>
    </w:p>
    <w:p w14:paraId="703E0DD9" w14:textId="77777777" w:rsidR="004B6BD7" w:rsidRDefault="004B6BD7" w:rsidP="004B6BD7">
      <w:pPr>
        <w:overflowPunct/>
        <w:autoSpaceDE/>
        <w:autoSpaceDN/>
        <w:adjustRightInd/>
        <w:textAlignment w:val="auto"/>
        <w:rPr>
          <w:b/>
          <w:bCs/>
          <w:sz w:val="24"/>
          <w:szCs w:val="24"/>
        </w:rPr>
      </w:pPr>
    </w:p>
    <w:p w14:paraId="5F05B842" w14:textId="77777777" w:rsidR="004B6BD7" w:rsidRDefault="004B6BD7" w:rsidP="004B6BD7">
      <w:pPr>
        <w:overflowPunct/>
        <w:autoSpaceDE/>
        <w:autoSpaceDN/>
        <w:adjustRightInd/>
        <w:textAlignment w:val="auto"/>
        <w:rPr>
          <w:b/>
          <w:bCs/>
          <w:sz w:val="24"/>
          <w:szCs w:val="24"/>
        </w:rPr>
      </w:pPr>
    </w:p>
    <w:p w14:paraId="6FE3584F" w14:textId="77777777" w:rsidR="004B6BD7" w:rsidRDefault="004B6BD7" w:rsidP="004B6BD7">
      <w:pPr>
        <w:overflowPunct/>
        <w:autoSpaceDE/>
        <w:autoSpaceDN/>
        <w:adjustRightInd/>
        <w:textAlignment w:val="auto"/>
        <w:rPr>
          <w:b/>
          <w:bCs/>
          <w:sz w:val="24"/>
          <w:szCs w:val="24"/>
        </w:rPr>
      </w:pPr>
    </w:p>
    <w:p w14:paraId="7B3513E3" w14:textId="77777777" w:rsidR="004B6BD7" w:rsidRDefault="004B6BD7" w:rsidP="004B6BD7">
      <w:pPr>
        <w:overflowPunct/>
        <w:autoSpaceDE/>
        <w:autoSpaceDN/>
        <w:adjustRightInd/>
        <w:textAlignment w:val="auto"/>
        <w:rPr>
          <w:b/>
          <w:bCs/>
          <w:sz w:val="24"/>
          <w:szCs w:val="24"/>
        </w:rPr>
      </w:pPr>
    </w:p>
    <w:p w14:paraId="0E7491A6" w14:textId="77777777" w:rsidR="004B6BD7" w:rsidRDefault="004B6BD7" w:rsidP="004B6BD7">
      <w:pPr>
        <w:overflowPunct/>
        <w:autoSpaceDE/>
        <w:autoSpaceDN/>
        <w:adjustRightInd/>
        <w:textAlignment w:val="auto"/>
        <w:rPr>
          <w:b/>
          <w:bCs/>
          <w:sz w:val="24"/>
          <w:szCs w:val="24"/>
        </w:rPr>
      </w:pPr>
    </w:p>
    <w:p w14:paraId="2224F69E" w14:textId="77777777" w:rsidR="004B6BD7" w:rsidRDefault="004B6BD7" w:rsidP="004B6BD7">
      <w:pPr>
        <w:overflowPunct/>
        <w:autoSpaceDE/>
        <w:autoSpaceDN/>
        <w:adjustRightInd/>
        <w:textAlignment w:val="auto"/>
        <w:rPr>
          <w:b/>
          <w:bCs/>
          <w:sz w:val="24"/>
          <w:szCs w:val="24"/>
        </w:rPr>
      </w:pPr>
    </w:p>
    <w:p w14:paraId="0164FC3F" w14:textId="77777777" w:rsidR="004B6BD7" w:rsidRDefault="004B6BD7" w:rsidP="004B6BD7">
      <w:pPr>
        <w:overflowPunct/>
        <w:autoSpaceDE/>
        <w:autoSpaceDN/>
        <w:adjustRightInd/>
        <w:textAlignment w:val="auto"/>
        <w:rPr>
          <w:b/>
          <w:bCs/>
          <w:sz w:val="24"/>
          <w:szCs w:val="24"/>
        </w:rPr>
      </w:pPr>
    </w:p>
    <w:p w14:paraId="67DED9EB" w14:textId="77777777" w:rsidR="004B6BD7" w:rsidRDefault="004B6BD7" w:rsidP="004B6BD7">
      <w:pPr>
        <w:overflowPunct/>
        <w:autoSpaceDE/>
        <w:autoSpaceDN/>
        <w:adjustRightInd/>
        <w:textAlignment w:val="auto"/>
        <w:rPr>
          <w:b/>
          <w:bCs/>
          <w:sz w:val="24"/>
          <w:szCs w:val="24"/>
        </w:rPr>
      </w:pPr>
    </w:p>
    <w:p w14:paraId="3A25549E" w14:textId="77777777" w:rsidR="00B32B56" w:rsidRDefault="00B32B56" w:rsidP="004B6BD7">
      <w:pPr>
        <w:overflowPunct/>
        <w:autoSpaceDE/>
        <w:autoSpaceDN/>
        <w:adjustRightInd/>
        <w:textAlignment w:val="auto"/>
        <w:rPr>
          <w:b/>
          <w:bCs/>
          <w:sz w:val="24"/>
          <w:szCs w:val="24"/>
        </w:rPr>
      </w:pPr>
    </w:p>
    <w:p w14:paraId="41D56194" w14:textId="77777777" w:rsidR="00B32B56" w:rsidRDefault="00B32B56" w:rsidP="004B6BD7">
      <w:pPr>
        <w:overflowPunct/>
        <w:autoSpaceDE/>
        <w:autoSpaceDN/>
        <w:adjustRightInd/>
        <w:textAlignment w:val="auto"/>
        <w:rPr>
          <w:b/>
          <w:bCs/>
          <w:sz w:val="24"/>
          <w:szCs w:val="24"/>
        </w:rPr>
      </w:pPr>
    </w:p>
    <w:p w14:paraId="42F3B5A2" w14:textId="77777777" w:rsidR="00B32B56" w:rsidRDefault="00B32B56" w:rsidP="004B6BD7">
      <w:pPr>
        <w:overflowPunct/>
        <w:autoSpaceDE/>
        <w:autoSpaceDN/>
        <w:adjustRightInd/>
        <w:textAlignment w:val="auto"/>
        <w:rPr>
          <w:b/>
          <w:bCs/>
          <w:sz w:val="24"/>
          <w:szCs w:val="24"/>
        </w:rPr>
      </w:pPr>
    </w:p>
    <w:p w14:paraId="05A2BADA" w14:textId="77777777" w:rsidR="00B32B56" w:rsidRDefault="00B32B56" w:rsidP="004B6BD7">
      <w:pPr>
        <w:overflowPunct/>
        <w:autoSpaceDE/>
        <w:autoSpaceDN/>
        <w:adjustRightInd/>
        <w:textAlignment w:val="auto"/>
        <w:rPr>
          <w:b/>
          <w:bCs/>
          <w:sz w:val="24"/>
          <w:szCs w:val="24"/>
        </w:rPr>
      </w:pPr>
    </w:p>
    <w:p w14:paraId="0E553505" w14:textId="77777777" w:rsidR="00B32B56" w:rsidRDefault="00B32B56" w:rsidP="004B6BD7">
      <w:pPr>
        <w:overflowPunct/>
        <w:autoSpaceDE/>
        <w:autoSpaceDN/>
        <w:adjustRightInd/>
        <w:textAlignment w:val="auto"/>
        <w:rPr>
          <w:b/>
          <w:bCs/>
          <w:sz w:val="24"/>
          <w:szCs w:val="24"/>
        </w:rPr>
      </w:pPr>
    </w:p>
    <w:p w14:paraId="2298ACF9" w14:textId="77777777" w:rsidR="00B32B56" w:rsidRDefault="00B32B56" w:rsidP="004B6BD7">
      <w:pPr>
        <w:overflowPunct/>
        <w:autoSpaceDE/>
        <w:autoSpaceDN/>
        <w:adjustRightInd/>
        <w:textAlignment w:val="auto"/>
        <w:rPr>
          <w:b/>
          <w:bCs/>
          <w:sz w:val="24"/>
          <w:szCs w:val="24"/>
        </w:rPr>
      </w:pPr>
    </w:p>
    <w:p w14:paraId="1DEDC265" w14:textId="77777777" w:rsidR="00B32B56" w:rsidRDefault="00B32B56" w:rsidP="004B6BD7">
      <w:pPr>
        <w:overflowPunct/>
        <w:autoSpaceDE/>
        <w:autoSpaceDN/>
        <w:adjustRightInd/>
        <w:textAlignment w:val="auto"/>
        <w:rPr>
          <w:b/>
          <w:bCs/>
          <w:sz w:val="24"/>
          <w:szCs w:val="24"/>
        </w:rPr>
      </w:pPr>
    </w:p>
    <w:p w14:paraId="5E36F822" w14:textId="77777777" w:rsidR="00B32B56" w:rsidRDefault="00B32B56" w:rsidP="004B6BD7">
      <w:pPr>
        <w:overflowPunct/>
        <w:autoSpaceDE/>
        <w:autoSpaceDN/>
        <w:adjustRightInd/>
        <w:textAlignment w:val="auto"/>
        <w:rPr>
          <w:b/>
          <w:bCs/>
          <w:sz w:val="24"/>
          <w:szCs w:val="24"/>
        </w:rPr>
      </w:pPr>
    </w:p>
    <w:p w14:paraId="333E2F06" w14:textId="77777777" w:rsidR="00B32B56" w:rsidRDefault="00B32B56" w:rsidP="004B6BD7">
      <w:pPr>
        <w:overflowPunct/>
        <w:autoSpaceDE/>
        <w:autoSpaceDN/>
        <w:adjustRightInd/>
        <w:textAlignment w:val="auto"/>
        <w:rPr>
          <w:b/>
          <w:bCs/>
          <w:sz w:val="24"/>
          <w:szCs w:val="24"/>
        </w:rPr>
      </w:pPr>
    </w:p>
    <w:p w14:paraId="562DDEEA" w14:textId="77777777" w:rsidR="00A64273" w:rsidRDefault="00A64273" w:rsidP="004B6BD7">
      <w:pPr>
        <w:overflowPunct/>
        <w:autoSpaceDE/>
        <w:autoSpaceDN/>
        <w:adjustRightInd/>
        <w:textAlignment w:val="auto"/>
        <w:rPr>
          <w:b/>
          <w:bCs/>
          <w:sz w:val="24"/>
          <w:szCs w:val="24"/>
        </w:rPr>
      </w:pPr>
    </w:p>
    <w:p w14:paraId="41D5DF85" w14:textId="77777777" w:rsidR="00A64273" w:rsidRDefault="00A64273" w:rsidP="004B6BD7">
      <w:pPr>
        <w:overflowPunct/>
        <w:autoSpaceDE/>
        <w:autoSpaceDN/>
        <w:adjustRightInd/>
        <w:textAlignment w:val="auto"/>
        <w:rPr>
          <w:b/>
          <w:bCs/>
          <w:sz w:val="24"/>
          <w:szCs w:val="24"/>
        </w:rPr>
      </w:pPr>
    </w:p>
    <w:p w14:paraId="4C4E82CA" w14:textId="77777777" w:rsidR="00A64273" w:rsidRDefault="00A64273" w:rsidP="004B6BD7">
      <w:pPr>
        <w:overflowPunct/>
        <w:autoSpaceDE/>
        <w:autoSpaceDN/>
        <w:adjustRightInd/>
        <w:textAlignment w:val="auto"/>
        <w:rPr>
          <w:b/>
          <w:bCs/>
          <w:sz w:val="24"/>
          <w:szCs w:val="24"/>
        </w:rPr>
      </w:pPr>
    </w:p>
    <w:p w14:paraId="25FE38B1" w14:textId="77777777" w:rsidR="00A64273" w:rsidRDefault="00A64273" w:rsidP="004B6BD7">
      <w:pPr>
        <w:overflowPunct/>
        <w:autoSpaceDE/>
        <w:autoSpaceDN/>
        <w:adjustRightInd/>
        <w:textAlignment w:val="auto"/>
        <w:rPr>
          <w:b/>
          <w:bCs/>
          <w:sz w:val="24"/>
          <w:szCs w:val="24"/>
        </w:rPr>
      </w:pPr>
    </w:p>
    <w:p w14:paraId="04947343" w14:textId="77777777" w:rsidR="00627009" w:rsidRDefault="00627009" w:rsidP="004B6BD7">
      <w:pPr>
        <w:overflowPunct/>
        <w:autoSpaceDE/>
        <w:autoSpaceDN/>
        <w:adjustRightInd/>
        <w:textAlignment w:val="auto"/>
        <w:rPr>
          <w:b/>
          <w:bCs/>
          <w:sz w:val="24"/>
          <w:szCs w:val="24"/>
        </w:rPr>
      </w:pPr>
    </w:p>
    <w:p w14:paraId="1D7B9682" w14:textId="77777777" w:rsidR="004B6BD7" w:rsidRDefault="004B6BD7" w:rsidP="004B6BD7">
      <w:pPr>
        <w:overflowPunct/>
        <w:autoSpaceDE/>
        <w:autoSpaceDN/>
        <w:adjustRightInd/>
        <w:textAlignment w:val="auto"/>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4CC6765A" w14:textId="3539520A" w:rsidR="0FF883D4" w:rsidRPr="004B6BD7" w:rsidRDefault="5B843AF0" w:rsidP="004B6BD7">
      <w:pPr>
        <w:ind w:right="237"/>
        <w:jc w:val="center"/>
        <w:rPr>
          <w:b/>
          <w:bCs/>
          <w:sz w:val="24"/>
          <w:szCs w:val="24"/>
        </w:rPr>
      </w:pPr>
      <w:r w:rsidRPr="5CE196A1">
        <w:rPr>
          <w:b/>
          <w:bCs/>
          <w:sz w:val="24"/>
          <w:szCs w:val="24"/>
        </w:rPr>
        <w:lastRenderedPageBreak/>
        <w:t>Task 2</w:t>
      </w: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50F8C47E" w14:textId="555B8E04" w:rsidR="00025650" w:rsidRDefault="005C76DE" w:rsidP="0FF883D4">
      <w:pPr>
        <w:ind w:right="237"/>
        <w:jc w:val="both"/>
        <w:rPr>
          <w:b/>
          <w:bCs/>
          <w:sz w:val="24"/>
          <w:szCs w:val="24"/>
        </w:rPr>
      </w:pPr>
      <w:r w:rsidRPr="5CE196A1">
        <w:rPr>
          <w:b/>
          <w:bCs/>
          <w:sz w:val="24"/>
          <w:szCs w:val="24"/>
        </w:rPr>
        <w:t>ANSWER:</w:t>
      </w:r>
    </w:p>
    <w:p w14:paraId="595BD309" w14:textId="77777777" w:rsidR="004B6BD7" w:rsidRDefault="004B6BD7" w:rsidP="0FF883D4">
      <w:pPr>
        <w:ind w:right="237"/>
        <w:jc w:val="both"/>
        <w:rPr>
          <w:b/>
          <w:bCs/>
          <w:sz w:val="24"/>
          <w:szCs w:val="24"/>
        </w:rPr>
      </w:pPr>
    </w:p>
    <w:p w14:paraId="1CEC705B" w14:textId="0B339BC5" w:rsidR="00EB785E" w:rsidRDefault="00B16137" w:rsidP="0064427B">
      <w:pPr>
        <w:spacing w:line="360" w:lineRule="auto"/>
        <w:ind w:right="237"/>
        <w:jc w:val="both"/>
        <w:rPr>
          <w:sz w:val="24"/>
          <w:szCs w:val="24"/>
        </w:rPr>
      </w:pPr>
      <w:r>
        <w:rPr>
          <w:sz w:val="24"/>
          <w:szCs w:val="24"/>
        </w:rPr>
        <w:t>Kaur and Garg (2008) describe domestic violence</w:t>
      </w:r>
      <w:r w:rsidR="0049647C">
        <w:rPr>
          <w:sz w:val="24"/>
          <w:szCs w:val="24"/>
        </w:rPr>
        <w:t xml:space="preserve"> (DV)</w:t>
      </w:r>
      <w:r>
        <w:rPr>
          <w:sz w:val="24"/>
          <w:szCs w:val="24"/>
        </w:rPr>
        <w:t xml:space="preserve"> as one person in a relationship over using their power to control the other person in the relationship and this can be done through physical violence or other types of manipulation</w:t>
      </w:r>
      <w:r w:rsidR="00EB785E">
        <w:rPr>
          <w:sz w:val="24"/>
          <w:szCs w:val="24"/>
        </w:rPr>
        <w:t xml:space="preserve">. Previous </w:t>
      </w:r>
      <w:r w:rsidR="00EB785E">
        <w:rPr>
          <w:sz w:val="24"/>
          <w:szCs w:val="24"/>
        </w:rPr>
        <w:lastRenderedPageBreak/>
        <w:t xml:space="preserve">research carried out looked at how domestic violence does not discriminate to any </w:t>
      </w:r>
      <w:r w:rsidR="0049647C">
        <w:rPr>
          <w:sz w:val="24"/>
          <w:szCs w:val="24"/>
        </w:rPr>
        <w:t>person</w:t>
      </w:r>
      <w:r w:rsidR="00EB785E">
        <w:rPr>
          <w:sz w:val="24"/>
          <w:szCs w:val="24"/>
        </w:rPr>
        <w:t xml:space="preserve"> or age and shockingly Toppin (2020) found a study carries out by the Office for National Statistics estimated that </w:t>
      </w:r>
      <w:r w:rsidR="0049647C">
        <w:rPr>
          <w:sz w:val="24"/>
          <w:szCs w:val="24"/>
        </w:rPr>
        <w:t xml:space="preserve">2.4 million adults between the ages of 16-74 had at some point experienced DV. </w:t>
      </w:r>
    </w:p>
    <w:p w14:paraId="41DBBA69" w14:textId="77777777" w:rsidR="00B16137" w:rsidRDefault="00B16137" w:rsidP="0064427B">
      <w:pPr>
        <w:spacing w:line="360" w:lineRule="auto"/>
        <w:ind w:right="237"/>
        <w:jc w:val="both"/>
        <w:rPr>
          <w:sz w:val="24"/>
          <w:szCs w:val="24"/>
        </w:rPr>
      </w:pPr>
    </w:p>
    <w:p w14:paraId="427D3F63" w14:textId="710C2F0B" w:rsidR="00013558" w:rsidRDefault="008576F7" w:rsidP="00013558">
      <w:pPr>
        <w:spacing w:line="360" w:lineRule="auto"/>
        <w:ind w:right="237"/>
        <w:jc w:val="both"/>
        <w:rPr>
          <w:sz w:val="24"/>
          <w:szCs w:val="24"/>
        </w:rPr>
      </w:pPr>
      <w:r>
        <w:rPr>
          <w:sz w:val="24"/>
          <w:szCs w:val="24"/>
        </w:rPr>
        <w:t>Whilst on duty myself and my colleagues were called to a domestic incident whereby the report made was that a husband was hitting his wife’s head against the wall and the reporting person to this call w</w:t>
      </w:r>
      <w:r w:rsidR="00870ACC">
        <w:rPr>
          <w:sz w:val="24"/>
          <w:szCs w:val="24"/>
        </w:rPr>
        <w:t>as</w:t>
      </w:r>
      <w:r>
        <w:rPr>
          <w:sz w:val="24"/>
          <w:szCs w:val="24"/>
        </w:rPr>
        <w:t xml:space="preserve"> the husband and wife’s daughter. The reason I am discussing this incident is because of how much it stood out to me, the severity of the abuse was clear to see and how it had been happening for so many years, even with this being the case the Wife still did not wish to pursue a complaint to officers due to her fearing that it would make her husband angry and </w:t>
      </w:r>
      <w:r w:rsidR="00870ACC">
        <w:rPr>
          <w:sz w:val="24"/>
          <w:szCs w:val="24"/>
        </w:rPr>
        <w:t>potentially affect her children’s lives. Upon attendance at the address a female disclosed to myself and my colleague that her and her husband had got into a</w:t>
      </w:r>
      <w:r w:rsidR="0064427B">
        <w:rPr>
          <w:sz w:val="24"/>
          <w:szCs w:val="24"/>
        </w:rPr>
        <w:t xml:space="preserve"> verbal argument</w:t>
      </w:r>
      <w:r w:rsidR="00870ACC">
        <w:rPr>
          <w:sz w:val="24"/>
          <w:szCs w:val="24"/>
        </w:rPr>
        <w:t>, and he had</w:t>
      </w:r>
      <w:r w:rsidR="0064427B">
        <w:rPr>
          <w:sz w:val="24"/>
          <w:szCs w:val="24"/>
        </w:rPr>
        <w:t xml:space="preserve"> then</w:t>
      </w:r>
      <w:r w:rsidR="00870ACC">
        <w:rPr>
          <w:sz w:val="24"/>
          <w:szCs w:val="24"/>
        </w:rPr>
        <w:t xml:space="preserve"> grabbed hold of her hair and hit her </w:t>
      </w:r>
      <w:r w:rsidR="0064427B">
        <w:rPr>
          <w:sz w:val="24"/>
          <w:szCs w:val="24"/>
        </w:rPr>
        <w:t xml:space="preserve">head </w:t>
      </w:r>
      <w:r w:rsidR="00870ACC">
        <w:rPr>
          <w:sz w:val="24"/>
          <w:szCs w:val="24"/>
        </w:rPr>
        <w:t>into the wall, furthermore to this she stated</w:t>
      </w:r>
      <w:r w:rsidR="0064427B">
        <w:rPr>
          <w:sz w:val="24"/>
          <w:szCs w:val="24"/>
        </w:rPr>
        <w:t xml:space="preserve"> to us</w:t>
      </w:r>
      <w:r w:rsidR="00870ACC">
        <w:rPr>
          <w:sz w:val="24"/>
          <w:szCs w:val="24"/>
        </w:rPr>
        <w:t xml:space="preserve"> that previously he had held her head under the water in the bath and would whip her if she did not do what he wanted</w:t>
      </w:r>
      <w:r w:rsidR="0064427B">
        <w:rPr>
          <w:sz w:val="24"/>
          <w:szCs w:val="24"/>
        </w:rPr>
        <w:t>, also living at the address were the couples four young children which the victim had said had seen quite a bit of the abuse over the years.</w:t>
      </w:r>
      <w:r w:rsidR="00870ACC">
        <w:rPr>
          <w:sz w:val="24"/>
          <w:szCs w:val="24"/>
        </w:rPr>
        <w:t xml:space="preserve"> Even after disclosing this to us the victim stated that she did not want to make a report about this nor did she want to provide officers with a disclosure statement</w:t>
      </w:r>
      <w:r w:rsidR="00E80A60">
        <w:rPr>
          <w:sz w:val="24"/>
          <w:szCs w:val="24"/>
        </w:rPr>
        <w:t xml:space="preserve">. It has previously been documented that women don’t often want to report DV incidents to the police (HMIC, </w:t>
      </w:r>
      <w:r w:rsidR="00AF060D">
        <w:rPr>
          <w:sz w:val="24"/>
          <w:szCs w:val="24"/>
        </w:rPr>
        <w:t>2015).</w:t>
      </w:r>
      <w:r w:rsidR="00870ACC">
        <w:rPr>
          <w:sz w:val="24"/>
          <w:szCs w:val="24"/>
        </w:rPr>
        <w:t xml:space="preserve"> </w:t>
      </w:r>
      <w:r w:rsidR="00AF060D">
        <w:rPr>
          <w:sz w:val="24"/>
          <w:szCs w:val="24"/>
        </w:rPr>
        <w:t>A</w:t>
      </w:r>
      <w:r w:rsidR="00870ACC">
        <w:rPr>
          <w:sz w:val="24"/>
          <w:szCs w:val="24"/>
        </w:rPr>
        <w:t xml:space="preserve">lthough the victim would not provide a statement these initial disclosures were captured on </w:t>
      </w:r>
      <w:r w:rsidR="000D52B3">
        <w:rPr>
          <w:sz w:val="24"/>
          <w:szCs w:val="24"/>
        </w:rPr>
        <w:t>officers’</w:t>
      </w:r>
      <w:r w:rsidR="00870ACC">
        <w:rPr>
          <w:sz w:val="24"/>
          <w:szCs w:val="24"/>
        </w:rPr>
        <w:t xml:space="preserve"> body worn videos</w:t>
      </w:r>
      <w:r w:rsidR="004A2DCF">
        <w:rPr>
          <w:sz w:val="24"/>
          <w:szCs w:val="24"/>
        </w:rPr>
        <w:t>, Laming (2019) has previously stated that this is one of the benefits of body worn videos as they improve ‘evidence gathering’.</w:t>
      </w:r>
    </w:p>
    <w:p w14:paraId="31AB7034" w14:textId="77777777" w:rsidR="006C4336" w:rsidRDefault="006C4336" w:rsidP="00013558">
      <w:pPr>
        <w:spacing w:line="360" w:lineRule="auto"/>
        <w:ind w:right="237"/>
        <w:jc w:val="both"/>
        <w:rPr>
          <w:sz w:val="24"/>
          <w:szCs w:val="24"/>
        </w:rPr>
      </w:pPr>
    </w:p>
    <w:p w14:paraId="11729076" w14:textId="55E443EB" w:rsidR="00013558" w:rsidRDefault="006C4336" w:rsidP="00013558">
      <w:pPr>
        <w:spacing w:line="360" w:lineRule="auto"/>
        <w:ind w:right="237"/>
        <w:jc w:val="both"/>
        <w:rPr>
          <w:sz w:val="24"/>
          <w:szCs w:val="24"/>
        </w:rPr>
      </w:pPr>
      <w:r>
        <w:rPr>
          <w:sz w:val="24"/>
          <w:szCs w:val="24"/>
        </w:rPr>
        <w:t>One of the first things I considered after attending this incident was applying for a domestic violence protection notice (DVPN)</w:t>
      </w:r>
      <w:r w:rsidR="009B145E">
        <w:rPr>
          <w:sz w:val="24"/>
          <w:szCs w:val="24"/>
        </w:rPr>
        <w:t xml:space="preserve">. A victim does not have to consent to one of these </w:t>
      </w:r>
      <w:r w:rsidR="00EA6C1C">
        <w:rPr>
          <w:sz w:val="24"/>
          <w:szCs w:val="24"/>
        </w:rPr>
        <w:t xml:space="preserve">which was more of a reason for me to consider it on this occasion as the victim was not accepting any support </w:t>
      </w:r>
      <w:r w:rsidR="009B145E">
        <w:rPr>
          <w:sz w:val="24"/>
          <w:szCs w:val="24"/>
        </w:rPr>
        <w:t xml:space="preserve">and I thought it was extremely important that I put in extra measures to protect </w:t>
      </w:r>
      <w:r w:rsidR="00387337">
        <w:rPr>
          <w:sz w:val="24"/>
          <w:szCs w:val="24"/>
        </w:rPr>
        <w:t>the</w:t>
      </w:r>
      <w:r w:rsidR="009B145E">
        <w:rPr>
          <w:sz w:val="24"/>
          <w:szCs w:val="24"/>
        </w:rPr>
        <w:t xml:space="preserve"> victim </w:t>
      </w:r>
      <w:r w:rsidR="00387337">
        <w:rPr>
          <w:sz w:val="24"/>
          <w:szCs w:val="24"/>
        </w:rPr>
        <w:t>and her</w:t>
      </w:r>
      <w:r w:rsidR="009B145E">
        <w:rPr>
          <w:sz w:val="24"/>
          <w:szCs w:val="24"/>
        </w:rPr>
        <w:t xml:space="preserve"> children too</w:t>
      </w:r>
      <w:r w:rsidR="007F797C">
        <w:rPr>
          <w:sz w:val="24"/>
          <w:szCs w:val="24"/>
        </w:rPr>
        <w:t>, A DVPN can aid victims by taking away the ‘responsibility from the</w:t>
      </w:r>
      <w:r w:rsidR="00710892">
        <w:rPr>
          <w:sz w:val="24"/>
          <w:szCs w:val="24"/>
        </w:rPr>
        <w:t>m</w:t>
      </w:r>
      <w:r w:rsidR="007F797C">
        <w:rPr>
          <w:sz w:val="24"/>
          <w:szCs w:val="24"/>
        </w:rPr>
        <w:t xml:space="preserve"> </w:t>
      </w:r>
      <w:r w:rsidR="00710892">
        <w:rPr>
          <w:sz w:val="24"/>
          <w:szCs w:val="24"/>
        </w:rPr>
        <w:t>and begin to</w:t>
      </w:r>
      <w:r w:rsidR="007F797C">
        <w:rPr>
          <w:sz w:val="24"/>
          <w:szCs w:val="24"/>
        </w:rPr>
        <w:t xml:space="preserve"> tak</w:t>
      </w:r>
      <w:r w:rsidR="00710892">
        <w:rPr>
          <w:sz w:val="24"/>
          <w:szCs w:val="24"/>
        </w:rPr>
        <w:t>e</w:t>
      </w:r>
      <w:r w:rsidR="007F797C">
        <w:rPr>
          <w:sz w:val="24"/>
          <w:szCs w:val="24"/>
        </w:rPr>
        <w:t xml:space="preserve"> action against their abuser’ (College of Policing, 2015).</w:t>
      </w:r>
      <w:r w:rsidR="00946705">
        <w:rPr>
          <w:sz w:val="24"/>
          <w:szCs w:val="24"/>
        </w:rPr>
        <w:t xml:space="preserve"> Following on from police issuing one of these notices within 48 hours police must then put forward an application to </w:t>
      </w:r>
      <w:r w:rsidR="00946705">
        <w:rPr>
          <w:sz w:val="24"/>
          <w:szCs w:val="24"/>
        </w:rPr>
        <w:lastRenderedPageBreak/>
        <w:t xml:space="preserve">a court for a domestic violence protection order (DVPO). When a court approves one of these orders it can ensure that a perpetrator cannot return home or contact a victim for up to 28 days again providing further security for a victim of domestic violence and also gives a victim time to reflect on what support they actually want or need (Home office, 2020). </w:t>
      </w:r>
    </w:p>
    <w:p w14:paraId="70A748B0" w14:textId="77777777" w:rsidR="007F797C" w:rsidRDefault="007F797C" w:rsidP="00013558">
      <w:pPr>
        <w:spacing w:line="360" w:lineRule="auto"/>
        <w:ind w:right="237"/>
        <w:jc w:val="both"/>
        <w:rPr>
          <w:sz w:val="24"/>
          <w:szCs w:val="24"/>
        </w:rPr>
      </w:pPr>
    </w:p>
    <w:p w14:paraId="5C408F59" w14:textId="12EEB169" w:rsidR="002C65B9" w:rsidRDefault="002C65B9" w:rsidP="00013558">
      <w:pPr>
        <w:spacing w:line="360" w:lineRule="auto"/>
        <w:ind w:right="237"/>
        <w:jc w:val="both"/>
        <w:rPr>
          <w:sz w:val="24"/>
          <w:szCs w:val="24"/>
        </w:rPr>
      </w:pPr>
      <w:r>
        <w:rPr>
          <w:sz w:val="24"/>
          <w:szCs w:val="24"/>
        </w:rPr>
        <w:t>It is South Wales Police policy that any domestic incident police attend a public protection notification (PPN) is submitted. Although the victim did not consent and did not answer the DASH questions which assist partner agencies to assess high risk domestic victims I was still able to put my own personal input in regarding what I had initially been told and what I had witnessed from this the relevant agencies can be contacted. IDVA / MARAC.</w:t>
      </w:r>
    </w:p>
    <w:p w14:paraId="1FF1810C" w14:textId="77777777" w:rsidR="002C65B9" w:rsidRDefault="002C65B9" w:rsidP="00013558">
      <w:pPr>
        <w:spacing w:line="360" w:lineRule="auto"/>
        <w:ind w:right="237"/>
        <w:jc w:val="both"/>
        <w:rPr>
          <w:sz w:val="24"/>
          <w:szCs w:val="24"/>
        </w:rPr>
      </w:pPr>
    </w:p>
    <w:p w14:paraId="0E9FD650" w14:textId="220E471B" w:rsidR="00902628" w:rsidRDefault="00E80A60" w:rsidP="00013558">
      <w:pPr>
        <w:spacing w:line="360" w:lineRule="auto"/>
        <w:ind w:right="237"/>
        <w:jc w:val="both"/>
        <w:rPr>
          <w:sz w:val="24"/>
          <w:szCs w:val="24"/>
        </w:rPr>
      </w:pPr>
      <w:r>
        <w:rPr>
          <w:sz w:val="24"/>
          <w:szCs w:val="24"/>
        </w:rPr>
        <w:t xml:space="preserve">As previously stated with </w:t>
      </w:r>
      <w:r w:rsidR="00806BDA">
        <w:rPr>
          <w:sz w:val="24"/>
          <w:szCs w:val="24"/>
        </w:rPr>
        <w:t xml:space="preserve">the </w:t>
      </w:r>
      <w:r>
        <w:rPr>
          <w:sz w:val="24"/>
          <w:szCs w:val="24"/>
        </w:rPr>
        <w:t>victim in the above incident it was clear to see that she had been subjected to years of abuse and had not previously reported it. Women’s Aid (2022) state that ‘DV is a largely hidden crime, occurring primarily at home</w:t>
      </w:r>
      <w:r w:rsidR="00806BDA">
        <w:rPr>
          <w:sz w:val="24"/>
          <w:szCs w:val="24"/>
        </w:rPr>
        <w:t xml:space="preserve">.’ </w:t>
      </w:r>
      <w:r w:rsidR="00805867">
        <w:rPr>
          <w:sz w:val="24"/>
          <w:szCs w:val="24"/>
        </w:rPr>
        <w:t>I think because of this reason victims are ashamed to report these incidents or even tell family members about what has been going on.</w:t>
      </w:r>
      <w:r w:rsidR="001D66A4">
        <w:rPr>
          <w:sz w:val="24"/>
          <w:szCs w:val="24"/>
        </w:rPr>
        <w:t xml:space="preserve">  A victim of domestic violence may experience lasting trauma from what they have gone through, </w:t>
      </w:r>
      <w:r w:rsidR="006C4336">
        <w:rPr>
          <w:sz w:val="24"/>
          <w:szCs w:val="24"/>
        </w:rPr>
        <w:t xml:space="preserve">this type of </w:t>
      </w:r>
      <w:r w:rsidR="005724DE">
        <w:rPr>
          <w:sz w:val="24"/>
          <w:szCs w:val="24"/>
        </w:rPr>
        <w:t xml:space="preserve">trauma </w:t>
      </w:r>
      <w:r w:rsidR="001D66A4">
        <w:rPr>
          <w:sz w:val="24"/>
          <w:szCs w:val="24"/>
        </w:rPr>
        <w:t xml:space="preserve">is </w:t>
      </w:r>
      <w:r w:rsidR="006C4336">
        <w:rPr>
          <w:sz w:val="24"/>
          <w:szCs w:val="24"/>
        </w:rPr>
        <w:t xml:space="preserve">a way in which </w:t>
      </w:r>
      <w:r w:rsidR="001D66A4">
        <w:rPr>
          <w:sz w:val="24"/>
          <w:szCs w:val="24"/>
        </w:rPr>
        <w:t xml:space="preserve">an individual may </w:t>
      </w:r>
      <w:r w:rsidR="005724DE">
        <w:rPr>
          <w:sz w:val="24"/>
          <w:szCs w:val="24"/>
        </w:rPr>
        <w:t>psychologically</w:t>
      </w:r>
      <w:r w:rsidR="001D66A4">
        <w:rPr>
          <w:sz w:val="24"/>
          <w:szCs w:val="24"/>
        </w:rPr>
        <w:t xml:space="preserve"> respond to long term or repeated </w:t>
      </w:r>
      <w:r w:rsidR="005724DE">
        <w:rPr>
          <w:sz w:val="24"/>
          <w:szCs w:val="24"/>
        </w:rPr>
        <w:t>abuse</w:t>
      </w:r>
      <w:r w:rsidR="001D66A4">
        <w:rPr>
          <w:sz w:val="24"/>
          <w:szCs w:val="24"/>
        </w:rPr>
        <w:t xml:space="preserve"> (Olivine, 2023).</w:t>
      </w:r>
      <w:r w:rsidR="00DB64D0">
        <w:rPr>
          <w:sz w:val="24"/>
          <w:szCs w:val="24"/>
        </w:rPr>
        <w:t xml:space="preserve"> Shockingly it has been stated that on average </w:t>
      </w:r>
      <w:r w:rsidR="001805A7">
        <w:rPr>
          <w:sz w:val="24"/>
          <w:szCs w:val="24"/>
        </w:rPr>
        <w:t xml:space="preserve">63% of </w:t>
      </w:r>
      <w:r w:rsidR="00DB64D0">
        <w:rPr>
          <w:sz w:val="24"/>
          <w:szCs w:val="24"/>
        </w:rPr>
        <w:t>DV victims</w:t>
      </w:r>
      <w:r w:rsidR="001805A7">
        <w:rPr>
          <w:sz w:val="24"/>
          <w:szCs w:val="24"/>
        </w:rPr>
        <w:t xml:space="preserve"> had reported that they had subsequently suffered from ‘mental and emotional problems’ </w:t>
      </w:r>
      <w:r w:rsidR="008110A0">
        <w:rPr>
          <w:sz w:val="24"/>
          <w:szCs w:val="24"/>
        </w:rPr>
        <w:t xml:space="preserve">following on from the abuse that they had already received </w:t>
      </w:r>
      <w:r w:rsidR="001805A7">
        <w:rPr>
          <w:sz w:val="24"/>
          <w:szCs w:val="24"/>
        </w:rPr>
        <w:t xml:space="preserve">(Office of National Statistics, 2021).  </w:t>
      </w:r>
      <w:r w:rsidR="004C3652">
        <w:rPr>
          <w:sz w:val="24"/>
          <w:szCs w:val="24"/>
        </w:rPr>
        <w:t xml:space="preserve">Understanding how </w:t>
      </w:r>
      <w:r w:rsidR="005724DE">
        <w:rPr>
          <w:sz w:val="24"/>
          <w:szCs w:val="24"/>
        </w:rPr>
        <w:t>each</w:t>
      </w:r>
      <w:r w:rsidR="004C3652">
        <w:rPr>
          <w:sz w:val="24"/>
          <w:szCs w:val="24"/>
        </w:rPr>
        <w:t xml:space="preserve"> individual person </w:t>
      </w:r>
      <w:r w:rsidR="005724DE">
        <w:rPr>
          <w:sz w:val="24"/>
          <w:szCs w:val="24"/>
        </w:rPr>
        <w:t>may</w:t>
      </w:r>
      <w:r w:rsidR="004C3652">
        <w:rPr>
          <w:sz w:val="24"/>
          <w:szCs w:val="24"/>
        </w:rPr>
        <w:t xml:space="preserve"> react to trauma varies and it has been recognised that some individuals may come across as quite resilient and strong</w:t>
      </w:r>
      <w:r w:rsidR="005724DE">
        <w:rPr>
          <w:sz w:val="24"/>
          <w:szCs w:val="24"/>
        </w:rPr>
        <w:t xml:space="preserve">, and their reactions may not be stereotypically how we would expect them to be, this was again a clear example of how this could be the case as the victim in this incident almost appeared quite numb and not at all shocked with what she had been through on this occasion. </w:t>
      </w:r>
    </w:p>
    <w:p w14:paraId="6DEEC5FA" w14:textId="77777777" w:rsidR="00244856" w:rsidRDefault="00244856" w:rsidP="00244856">
      <w:pPr>
        <w:spacing w:line="360" w:lineRule="auto"/>
        <w:ind w:right="237"/>
        <w:jc w:val="both"/>
        <w:rPr>
          <w:sz w:val="24"/>
          <w:szCs w:val="24"/>
        </w:rPr>
      </w:pPr>
    </w:p>
    <w:p w14:paraId="21B75580" w14:textId="5A1748AC" w:rsidR="00244856" w:rsidRDefault="00244856" w:rsidP="00244856">
      <w:pPr>
        <w:spacing w:line="360" w:lineRule="auto"/>
        <w:ind w:right="237"/>
        <w:jc w:val="both"/>
        <w:rPr>
          <w:sz w:val="24"/>
          <w:szCs w:val="24"/>
        </w:rPr>
      </w:pPr>
      <w:r>
        <w:rPr>
          <w:sz w:val="24"/>
          <w:szCs w:val="24"/>
        </w:rPr>
        <w:t xml:space="preserve">Since carrying out my role as a police officer I have experienced occasions whereby a victim may initially provide statements to the police and want to take formal action, however, due to court delays and </w:t>
      </w:r>
      <w:r w:rsidR="00AA6B36">
        <w:rPr>
          <w:sz w:val="24"/>
          <w:szCs w:val="24"/>
        </w:rPr>
        <w:t>a period of</w:t>
      </w:r>
      <w:r>
        <w:rPr>
          <w:sz w:val="24"/>
          <w:szCs w:val="24"/>
        </w:rPr>
        <w:t xml:space="preserve"> time pass</w:t>
      </w:r>
      <w:r w:rsidR="00AA6B36">
        <w:rPr>
          <w:sz w:val="24"/>
          <w:szCs w:val="24"/>
        </w:rPr>
        <w:t xml:space="preserve">ing </w:t>
      </w:r>
      <w:r>
        <w:rPr>
          <w:sz w:val="24"/>
          <w:szCs w:val="24"/>
        </w:rPr>
        <w:t xml:space="preserve">victims </w:t>
      </w:r>
      <w:r w:rsidR="00AA6B36">
        <w:rPr>
          <w:sz w:val="24"/>
          <w:szCs w:val="24"/>
        </w:rPr>
        <w:t xml:space="preserve">can often </w:t>
      </w:r>
      <w:r>
        <w:rPr>
          <w:sz w:val="24"/>
          <w:szCs w:val="24"/>
        </w:rPr>
        <w:t xml:space="preserve">pull out of pursuing a complaint as they fear that going to court may significantly impact their </w:t>
      </w:r>
      <w:r>
        <w:rPr>
          <w:sz w:val="24"/>
          <w:szCs w:val="24"/>
        </w:rPr>
        <w:lastRenderedPageBreak/>
        <w:t>lives/ relationships or their children’s lives</w:t>
      </w:r>
      <w:r w:rsidR="00AA6B36">
        <w:rPr>
          <w:sz w:val="24"/>
          <w:szCs w:val="24"/>
        </w:rPr>
        <w:t xml:space="preserve"> or ultimately it has been shown that they may become anxious over having to wait for the trial to begin </w:t>
      </w:r>
      <w:r w:rsidR="00D7380E">
        <w:rPr>
          <w:sz w:val="24"/>
          <w:szCs w:val="24"/>
        </w:rPr>
        <w:t>(Oppenheim, 2021)</w:t>
      </w:r>
    </w:p>
    <w:p w14:paraId="14C49402" w14:textId="77777777" w:rsidR="00902628" w:rsidRDefault="00902628" w:rsidP="00013558">
      <w:pPr>
        <w:spacing w:line="360" w:lineRule="auto"/>
        <w:ind w:right="237"/>
        <w:jc w:val="both"/>
        <w:rPr>
          <w:sz w:val="24"/>
          <w:szCs w:val="24"/>
        </w:rPr>
      </w:pPr>
    </w:p>
    <w:p w14:paraId="539261B0" w14:textId="77777777" w:rsidR="00701DDB" w:rsidRDefault="00902628" w:rsidP="00013558">
      <w:pPr>
        <w:spacing w:line="360" w:lineRule="auto"/>
        <w:ind w:right="237"/>
        <w:jc w:val="both"/>
        <w:rPr>
          <w:sz w:val="24"/>
          <w:szCs w:val="24"/>
        </w:rPr>
      </w:pPr>
      <w:r>
        <w:rPr>
          <w:sz w:val="24"/>
          <w:szCs w:val="24"/>
        </w:rPr>
        <w:t xml:space="preserve">Although the victim in the incident I spoke about was female one of the challenges officers may face when dealing with domestic related calls is that often females are the ones who report DV offences and as a result officers may become gender bias when attending </w:t>
      </w:r>
      <w:r w:rsidR="008B7722">
        <w:rPr>
          <w:sz w:val="24"/>
          <w:szCs w:val="24"/>
        </w:rPr>
        <w:t>these calls</w:t>
      </w:r>
      <w:r>
        <w:rPr>
          <w:sz w:val="24"/>
          <w:szCs w:val="24"/>
        </w:rPr>
        <w:t>.</w:t>
      </w:r>
      <w:r w:rsidR="001D228E">
        <w:rPr>
          <w:sz w:val="24"/>
          <w:szCs w:val="24"/>
        </w:rPr>
        <w:t xml:space="preserve"> The meaning of gender bias is when a person may already have preconceived views on how a particular sex should act or behav</w:t>
      </w:r>
      <w:r w:rsidR="002166AB">
        <w:rPr>
          <w:sz w:val="24"/>
          <w:szCs w:val="24"/>
        </w:rPr>
        <w:t xml:space="preserve">e (Jones, 2022). </w:t>
      </w:r>
      <w:r w:rsidR="00AA1524">
        <w:rPr>
          <w:sz w:val="24"/>
          <w:szCs w:val="24"/>
        </w:rPr>
        <w:t>If</w:t>
      </w:r>
      <w:r w:rsidR="002166AB">
        <w:rPr>
          <w:sz w:val="24"/>
          <w:szCs w:val="24"/>
        </w:rPr>
        <w:t xml:space="preserve"> officers were to already have </w:t>
      </w:r>
      <w:r w:rsidR="00AC4386">
        <w:rPr>
          <w:sz w:val="24"/>
          <w:szCs w:val="24"/>
        </w:rPr>
        <w:t>preconceived</w:t>
      </w:r>
      <w:r w:rsidR="002166AB">
        <w:rPr>
          <w:sz w:val="24"/>
          <w:szCs w:val="24"/>
        </w:rPr>
        <w:t xml:space="preserve"> gender stereotypes they may struggle to see that a male could be a victim and a female </w:t>
      </w:r>
      <w:r w:rsidR="00AC4386">
        <w:rPr>
          <w:sz w:val="24"/>
          <w:szCs w:val="24"/>
        </w:rPr>
        <w:t>could be the</w:t>
      </w:r>
      <w:r w:rsidR="002166AB">
        <w:rPr>
          <w:sz w:val="24"/>
          <w:szCs w:val="24"/>
        </w:rPr>
        <w:t xml:space="preserve"> </w:t>
      </w:r>
      <w:r w:rsidR="00AC4386">
        <w:rPr>
          <w:sz w:val="24"/>
          <w:szCs w:val="24"/>
        </w:rPr>
        <w:t>perpetrator (Gillis, 2021).</w:t>
      </w:r>
      <w:r w:rsidR="007A30CA">
        <w:rPr>
          <w:sz w:val="24"/>
          <w:szCs w:val="24"/>
        </w:rPr>
        <w:t xml:space="preserve"> Research has suggested that there are many reasons why men don’t report DV incidents as much as women</w:t>
      </w:r>
      <w:r w:rsidR="00F22751">
        <w:rPr>
          <w:sz w:val="24"/>
          <w:szCs w:val="24"/>
        </w:rPr>
        <w:t xml:space="preserve">, </w:t>
      </w:r>
      <w:r w:rsidR="007A30CA">
        <w:rPr>
          <w:sz w:val="24"/>
          <w:szCs w:val="24"/>
        </w:rPr>
        <w:t xml:space="preserve">this could be because they are </w:t>
      </w:r>
      <w:r w:rsidR="008B545C">
        <w:rPr>
          <w:sz w:val="24"/>
          <w:szCs w:val="24"/>
        </w:rPr>
        <w:t>embarrassed,</w:t>
      </w:r>
      <w:r w:rsidR="007A30CA">
        <w:rPr>
          <w:sz w:val="24"/>
          <w:szCs w:val="24"/>
        </w:rPr>
        <w:t xml:space="preserve"> and they feel like they </w:t>
      </w:r>
      <w:r w:rsidR="008B545C">
        <w:rPr>
          <w:sz w:val="24"/>
          <w:szCs w:val="24"/>
        </w:rPr>
        <w:t>must</w:t>
      </w:r>
      <w:r w:rsidR="007A30CA">
        <w:rPr>
          <w:sz w:val="24"/>
          <w:szCs w:val="24"/>
        </w:rPr>
        <w:t xml:space="preserve"> be ‘strong’</w:t>
      </w:r>
      <w:r w:rsidR="00C42816">
        <w:rPr>
          <w:sz w:val="24"/>
          <w:szCs w:val="24"/>
        </w:rPr>
        <w:t xml:space="preserve"> and not show a weak side.  ‘Society has taught men that if they show a </w:t>
      </w:r>
      <w:r w:rsidR="00F22751">
        <w:rPr>
          <w:sz w:val="24"/>
          <w:szCs w:val="24"/>
        </w:rPr>
        <w:t>frail</w:t>
      </w:r>
      <w:r w:rsidR="00C42816">
        <w:rPr>
          <w:sz w:val="24"/>
          <w:szCs w:val="24"/>
        </w:rPr>
        <w:t xml:space="preserve"> side they are weak’ (MeghanM, 2019).</w:t>
      </w:r>
      <w:r w:rsidR="00701DDB">
        <w:rPr>
          <w:sz w:val="24"/>
          <w:szCs w:val="24"/>
        </w:rPr>
        <w:t xml:space="preserve"> Just like the incident I attended I ensured that I did not portray any gender bias’s and was professional showing compassion and understanding which is what I would have done whether the victim was male or female. </w:t>
      </w:r>
    </w:p>
    <w:p w14:paraId="594623A5" w14:textId="77777777" w:rsidR="00701DDB" w:rsidRDefault="00701DDB" w:rsidP="00013558">
      <w:pPr>
        <w:spacing w:line="360" w:lineRule="auto"/>
        <w:ind w:right="237"/>
        <w:jc w:val="both"/>
        <w:rPr>
          <w:sz w:val="24"/>
          <w:szCs w:val="24"/>
        </w:rPr>
      </w:pPr>
    </w:p>
    <w:p w14:paraId="7E3B0F1D" w14:textId="1697AFEA" w:rsidR="00AC4386" w:rsidRDefault="00701DDB" w:rsidP="00013558">
      <w:pPr>
        <w:spacing w:line="360" w:lineRule="auto"/>
        <w:ind w:right="237"/>
        <w:jc w:val="both"/>
        <w:rPr>
          <w:sz w:val="24"/>
          <w:szCs w:val="24"/>
        </w:rPr>
      </w:pPr>
      <w:r>
        <w:rPr>
          <w:sz w:val="24"/>
          <w:szCs w:val="24"/>
        </w:rPr>
        <w:t xml:space="preserve">One of the first things I offered the victim in this occurrence was </w:t>
      </w:r>
      <w:r w:rsidR="00036664">
        <w:rPr>
          <w:sz w:val="24"/>
          <w:szCs w:val="24"/>
        </w:rPr>
        <w:t xml:space="preserve">a victim focus referral. This is </w:t>
      </w:r>
      <w:r w:rsidR="0036022E">
        <w:rPr>
          <w:sz w:val="24"/>
          <w:szCs w:val="24"/>
        </w:rPr>
        <w:t>an initiative developed to support any victims within the South Wales</w:t>
      </w:r>
      <w:r w:rsidR="00B045BC">
        <w:rPr>
          <w:sz w:val="24"/>
          <w:szCs w:val="24"/>
        </w:rPr>
        <w:t xml:space="preserve"> area</w:t>
      </w:r>
      <w:r w:rsidR="0036022E">
        <w:rPr>
          <w:sz w:val="24"/>
          <w:szCs w:val="24"/>
        </w:rPr>
        <w:t xml:space="preserve"> who have been affected by crime. The support includes emotional and practical support as well as sending referrals to specialists </w:t>
      </w:r>
      <w:r w:rsidR="00AD1599">
        <w:rPr>
          <w:sz w:val="24"/>
          <w:szCs w:val="24"/>
        </w:rPr>
        <w:t>(South Wales Victim Focus, 2024).</w:t>
      </w:r>
      <w:r w:rsidR="000F4593">
        <w:rPr>
          <w:sz w:val="24"/>
          <w:szCs w:val="24"/>
        </w:rPr>
        <w:t xml:space="preserve"> Not every victim has to take officers up on this offer for extra </w:t>
      </w:r>
      <w:r w:rsidR="00892350">
        <w:rPr>
          <w:sz w:val="24"/>
          <w:szCs w:val="24"/>
        </w:rPr>
        <w:t>support,</w:t>
      </w:r>
      <w:r w:rsidR="000F4593">
        <w:rPr>
          <w:sz w:val="24"/>
          <w:szCs w:val="24"/>
        </w:rPr>
        <w:t xml:space="preserve"> but it is essential that they are always given the option or be made aware of services that are out there for them should they wish to use them when they feel ready. </w:t>
      </w:r>
      <w:r>
        <w:rPr>
          <w:sz w:val="24"/>
          <w:szCs w:val="24"/>
        </w:rPr>
        <w:t xml:space="preserve"> </w:t>
      </w:r>
      <w:r w:rsidR="00892350">
        <w:rPr>
          <w:sz w:val="24"/>
          <w:szCs w:val="24"/>
        </w:rPr>
        <w:t xml:space="preserve">I also provided the Live Fear Free number to the victim. Live Fear Free is a free service which provides a </w:t>
      </w:r>
      <w:r w:rsidR="00CE7E7A">
        <w:rPr>
          <w:sz w:val="24"/>
          <w:szCs w:val="24"/>
        </w:rPr>
        <w:t>24-hour</w:t>
      </w:r>
      <w:r w:rsidR="00892350">
        <w:rPr>
          <w:sz w:val="24"/>
          <w:szCs w:val="24"/>
        </w:rPr>
        <w:t xml:space="preserve"> helpline to any victim of Domestic Violence (Welsh Government, 2024).</w:t>
      </w:r>
      <w:r w:rsidR="00CE7E7A">
        <w:rPr>
          <w:sz w:val="24"/>
          <w:szCs w:val="24"/>
        </w:rPr>
        <w:t xml:space="preserve"> As a police officer working for South Wales </w:t>
      </w:r>
      <w:r w:rsidR="00F55C27">
        <w:rPr>
          <w:sz w:val="24"/>
          <w:szCs w:val="24"/>
        </w:rPr>
        <w:t>Police,</w:t>
      </w:r>
      <w:r w:rsidR="00CE7E7A">
        <w:rPr>
          <w:sz w:val="24"/>
          <w:szCs w:val="24"/>
        </w:rPr>
        <w:t xml:space="preserve"> it is one of my duties to follow force policies and provide the details to DV victims on all occasions, as previously stated not all victims will want to accept help but it is crucial for them to have information passed on to them, they may not feel ready at that particular time however this may change.  </w:t>
      </w:r>
      <w:r w:rsidR="003362AE">
        <w:rPr>
          <w:sz w:val="24"/>
          <w:szCs w:val="24"/>
        </w:rPr>
        <w:t xml:space="preserve">Research has shown that in one previous year 32% of victims declined to have any referrals made to DV related agencies (Stripe, 2020)..  </w:t>
      </w:r>
    </w:p>
    <w:p w14:paraId="4A54E80A" w14:textId="77777777" w:rsidR="008B545C" w:rsidRDefault="008B545C" w:rsidP="00013558">
      <w:pPr>
        <w:spacing w:line="360" w:lineRule="auto"/>
        <w:ind w:right="237"/>
        <w:jc w:val="both"/>
        <w:rPr>
          <w:sz w:val="24"/>
          <w:szCs w:val="24"/>
        </w:rPr>
      </w:pPr>
    </w:p>
    <w:p w14:paraId="34946F98" w14:textId="39CD0132" w:rsidR="008B545C" w:rsidRDefault="008B545C" w:rsidP="00013558">
      <w:pPr>
        <w:spacing w:line="360" w:lineRule="auto"/>
        <w:ind w:right="237"/>
        <w:jc w:val="both"/>
        <w:rPr>
          <w:sz w:val="24"/>
          <w:szCs w:val="24"/>
        </w:rPr>
      </w:pPr>
      <w:r>
        <w:rPr>
          <w:sz w:val="24"/>
          <w:szCs w:val="24"/>
        </w:rPr>
        <w:t>Following on from thi</w:t>
      </w:r>
      <w:r w:rsidR="0066052B">
        <w:rPr>
          <w:sz w:val="24"/>
          <w:szCs w:val="24"/>
        </w:rPr>
        <w:t>s when looking into what strategies have been put into place to support victims</w:t>
      </w:r>
      <w:r w:rsidR="00B07514">
        <w:rPr>
          <w:sz w:val="24"/>
          <w:szCs w:val="24"/>
        </w:rPr>
        <w:t>,</w:t>
      </w:r>
      <w:r w:rsidR="0066052B">
        <w:rPr>
          <w:sz w:val="24"/>
          <w:szCs w:val="24"/>
        </w:rPr>
        <w:t xml:space="preserve"> it was clear to see that there is not</w:t>
      </w:r>
      <w:r w:rsidR="00B07514">
        <w:rPr>
          <w:sz w:val="24"/>
          <w:szCs w:val="24"/>
        </w:rPr>
        <w:t xml:space="preserve"> as</w:t>
      </w:r>
      <w:r w:rsidR="0066052B">
        <w:rPr>
          <w:sz w:val="24"/>
          <w:szCs w:val="24"/>
        </w:rPr>
        <w:t xml:space="preserve"> much support for men as there are </w:t>
      </w:r>
      <w:r w:rsidR="00B07514">
        <w:rPr>
          <w:sz w:val="24"/>
          <w:szCs w:val="24"/>
        </w:rPr>
        <w:t xml:space="preserve">for </w:t>
      </w:r>
      <w:r w:rsidR="0066052B">
        <w:rPr>
          <w:sz w:val="24"/>
          <w:szCs w:val="24"/>
        </w:rPr>
        <w:t xml:space="preserve">women, and this too </w:t>
      </w:r>
      <w:r w:rsidR="00B07514">
        <w:rPr>
          <w:sz w:val="24"/>
          <w:szCs w:val="24"/>
        </w:rPr>
        <w:t>could be a</w:t>
      </w:r>
      <w:r w:rsidR="0066052B">
        <w:rPr>
          <w:sz w:val="24"/>
          <w:szCs w:val="24"/>
        </w:rPr>
        <w:t xml:space="preserve"> contribut</w:t>
      </w:r>
      <w:r w:rsidR="00B07514">
        <w:rPr>
          <w:sz w:val="24"/>
          <w:szCs w:val="24"/>
        </w:rPr>
        <w:t>ion as</w:t>
      </w:r>
      <w:r w:rsidR="0066052B">
        <w:rPr>
          <w:sz w:val="24"/>
          <w:szCs w:val="24"/>
        </w:rPr>
        <w:t xml:space="preserve"> to why men don’t report i</w:t>
      </w:r>
      <w:r w:rsidR="00B07514">
        <w:rPr>
          <w:sz w:val="24"/>
          <w:szCs w:val="24"/>
        </w:rPr>
        <w:t>ncidents</w:t>
      </w:r>
      <w:r w:rsidR="0066052B">
        <w:rPr>
          <w:sz w:val="24"/>
          <w:szCs w:val="24"/>
        </w:rPr>
        <w:t xml:space="preserve"> as much. The government have introduced a new strategy specifically called ‘Tackling Violence against Women and girls</w:t>
      </w:r>
      <w:r w:rsidR="00B07514">
        <w:rPr>
          <w:sz w:val="24"/>
          <w:szCs w:val="24"/>
        </w:rPr>
        <w:t xml:space="preserve">’ this strategy looks at the extra things that the government are going to do </w:t>
      </w:r>
      <w:r w:rsidR="00C910FD">
        <w:rPr>
          <w:sz w:val="24"/>
          <w:szCs w:val="24"/>
        </w:rPr>
        <w:t>to</w:t>
      </w:r>
      <w:r w:rsidR="00B07514">
        <w:rPr>
          <w:sz w:val="24"/>
          <w:szCs w:val="24"/>
        </w:rPr>
        <w:t xml:space="preserve"> protect women and girls (Home office, 2021)</w:t>
      </w:r>
      <w:r w:rsidR="0066052B">
        <w:rPr>
          <w:sz w:val="24"/>
          <w:szCs w:val="24"/>
        </w:rPr>
        <w:t>.</w:t>
      </w:r>
      <w:r w:rsidR="00C910FD">
        <w:rPr>
          <w:sz w:val="24"/>
          <w:szCs w:val="24"/>
        </w:rPr>
        <w:t xml:space="preserve"> As a police officer following this plan will provide me with guidance on extra ways that I am able to protect vulnerable people and ensure that anyone who is vicious or violent are dealt with in the most appropriate manner, however, I do feel like the government should not specifically target strategies like this just towards one gender, as previously stated domestic abuse does not discriminate</w:t>
      </w:r>
      <w:r w:rsidR="00921491">
        <w:rPr>
          <w:sz w:val="24"/>
          <w:szCs w:val="24"/>
        </w:rPr>
        <w:t xml:space="preserve"> so there should be support for everybody</w:t>
      </w:r>
      <w:r w:rsidR="00C910FD">
        <w:rPr>
          <w:sz w:val="24"/>
          <w:szCs w:val="24"/>
        </w:rPr>
        <w:t xml:space="preserve">.   </w:t>
      </w:r>
      <w:r w:rsidR="0066052B">
        <w:rPr>
          <w:sz w:val="24"/>
          <w:szCs w:val="24"/>
        </w:rPr>
        <w:t xml:space="preserve"> </w:t>
      </w:r>
    </w:p>
    <w:p w14:paraId="6A733D24" w14:textId="77777777" w:rsidR="00D12A3C" w:rsidRDefault="00D12A3C" w:rsidP="00013558">
      <w:pPr>
        <w:spacing w:line="360" w:lineRule="auto"/>
        <w:ind w:right="237"/>
        <w:jc w:val="both"/>
        <w:rPr>
          <w:sz w:val="24"/>
          <w:szCs w:val="24"/>
        </w:rPr>
      </w:pPr>
    </w:p>
    <w:p w14:paraId="244A3FCF" w14:textId="72B39A45" w:rsidR="00BA019F" w:rsidRDefault="00D12A3C" w:rsidP="00013558">
      <w:pPr>
        <w:spacing w:line="360" w:lineRule="auto"/>
        <w:ind w:right="237"/>
        <w:jc w:val="both"/>
        <w:rPr>
          <w:sz w:val="24"/>
          <w:szCs w:val="24"/>
        </w:rPr>
      </w:pPr>
      <w:r>
        <w:rPr>
          <w:sz w:val="24"/>
          <w:szCs w:val="24"/>
        </w:rPr>
        <w:t>There has been another</w:t>
      </w:r>
      <w:r w:rsidR="00013558">
        <w:rPr>
          <w:sz w:val="24"/>
          <w:szCs w:val="24"/>
        </w:rPr>
        <w:t xml:space="preserve"> very recent strategy</w:t>
      </w:r>
      <w:r>
        <w:rPr>
          <w:sz w:val="24"/>
          <w:szCs w:val="24"/>
        </w:rPr>
        <w:t xml:space="preserve"> i</w:t>
      </w:r>
      <w:r w:rsidR="00013558">
        <w:rPr>
          <w:sz w:val="24"/>
          <w:szCs w:val="24"/>
        </w:rPr>
        <w:t xml:space="preserve">ntroduced whereby victims of domestic abuse </w:t>
      </w:r>
      <w:r w:rsidR="006F4E10">
        <w:rPr>
          <w:sz w:val="24"/>
          <w:szCs w:val="24"/>
        </w:rPr>
        <w:t xml:space="preserve">can </w:t>
      </w:r>
      <w:r w:rsidR="00013558">
        <w:rPr>
          <w:sz w:val="24"/>
          <w:szCs w:val="24"/>
        </w:rPr>
        <w:t xml:space="preserve">receive a ‘flee fund’ </w:t>
      </w:r>
      <w:r w:rsidR="00AF317F">
        <w:rPr>
          <w:sz w:val="24"/>
          <w:szCs w:val="24"/>
        </w:rPr>
        <w:t xml:space="preserve">from the government </w:t>
      </w:r>
      <w:r w:rsidR="00013558">
        <w:rPr>
          <w:sz w:val="24"/>
          <w:szCs w:val="24"/>
        </w:rPr>
        <w:t>to escape violent spouses.</w:t>
      </w:r>
      <w:r w:rsidR="006F4E10">
        <w:rPr>
          <w:sz w:val="24"/>
          <w:szCs w:val="24"/>
        </w:rPr>
        <w:t xml:space="preserve"> This initiative is being implemented this </w:t>
      </w:r>
      <w:r w:rsidR="00A15DF1">
        <w:rPr>
          <w:sz w:val="24"/>
          <w:szCs w:val="24"/>
        </w:rPr>
        <w:t>month,</w:t>
      </w:r>
      <w:r w:rsidR="006F4E10">
        <w:rPr>
          <w:sz w:val="24"/>
          <w:szCs w:val="24"/>
        </w:rPr>
        <w:t xml:space="preserve"> however, </w:t>
      </w:r>
      <w:r w:rsidR="00A15DF1">
        <w:rPr>
          <w:sz w:val="24"/>
          <w:szCs w:val="24"/>
        </w:rPr>
        <w:t>was</w:t>
      </w:r>
      <w:r w:rsidR="006F4E10">
        <w:rPr>
          <w:sz w:val="24"/>
          <w:szCs w:val="24"/>
        </w:rPr>
        <w:t xml:space="preserve"> previously trialled last year</w:t>
      </w:r>
      <w:r w:rsidR="00A15DF1">
        <w:rPr>
          <w:sz w:val="24"/>
          <w:szCs w:val="24"/>
        </w:rPr>
        <w:t>, during this trial six hundred victims were either given £250 or £500 to go to a safe place as well as buying essential items such as food and baby necessities (Cohen, 2024).</w:t>
      </w:r>
      <w:r w:rsidR="00DC0F58">
        <w:rPr>
          <w:sz w:val="24"/>
          <w:szCs w:val="24"/>
        </w:rPr>
        <w:t xml:space="preserve"> Although having more plans in place to help dv victims it is unclear to see if something like this will make a difference, yes it is very new and up to date but there is very little research to show what the </w:t>
      </w:r>
      <w:r w:rsidR="00351D55">
        <w:rPr>
          <w:sz w:val="24"/>
          <w:szCs w:val="24"/>
        </w:rPr>
        <w:t>long-term</w:t>
      </w:r>
      <w:r w:rsidR="00DC0F58">
        <w:rPr>
          <w:sz w:val="24"/>
          <w:szCs w:val="24"/>
        </w:rPr>
        <w:t xml:space="preserve"> benefits are going to be so further studies will need to be carried out after this initiative has been in place for several years</w:t>
      </w:r>
      <w:r w:rsidR="00351D55">
        <w:rPr>
          <w:sz w:val="24"/>
          <w:szCs w:val="24"/>
        </w:rPr>
        <w:t xml:space="preserve"> to see if it has actually been effective.</w:t>
      </w:r>
      <w:r w:rsidR="00BA019F">
        <w:rPr>
          <w:sz w:val="24"/>
          <w:szCs w:val="24"/>
        </w:rPr>
        <w:t xml:space="preserve"> </w:t>
      </w:r>
    </w:p>
    <w:p w14:paraId="4C799038" w14:textId="77777777" w:rsidR="00BA019F" w:rsidRDefault="00BA019F" w:rsidP="00013558">
      <w:pPr>
        <w:spacing w:line="360" w:lineRule="auto"/>
        <w:ind w:right="237"/>
        <w:jc w:val="both"/>
        <w:rPr>
          <w:sz w:val="24"/>
          <w:szCs w:val="24"/>
        </w:rPr>
      </w:pPr>
    </w:p>
    <w:p w14:paraId="5A1C579B" w14:textId="52A592A5" w:rsidR="00DA7BF4" w:rsidRDefault="00CB656C" w:rsidP="001D6531">
      <w:pPr>
        <w:spacing w:line="360" w:lineRule="auto"/>
        <w:ind w:right="237"/>
        <w:jc w:val="both"/>
        <w:rPr>
          <w:sz w:val="24"/>
          <w:szCs w:val="24"/>
        </w:rPr>
      </w:pPr>
      <w:r>
        <w:rPr>
          <w:sz w:val="24"/>
          <w:szCs w:val="24"/>
        </w:rPr>
        <w:t xml:space="preserve">Governments are still actively trying to support victims of domestic violence. </w:t>
      </w:r>
      <w:r w:rsidR="00D12A3C">
        <w:rPr>
          <w:sz w:val="24"/>
          <w:szCs w:val="24"/>
        </w:rPr>
        <w:t>Another way t</w:t>
      </w:r>
      <w:r>
        <w:rPr>
          <w:sz w:val="24"/>
          <w:szCs w:val="24"/>
        </w:rPr>
        <w:t xml:space="preserve">his can be seen </w:t>
      </w:r>
      <w:r w:rsidR="00D12A3C">
        <w:rPr>
          <w:sz w:val="24"/>
          <w:szCs w:val="24"/>
        </w:rPr>
        <w:t xml:space="preserve">is </w:t>
      </w:r>
      <w:r>
        <w:rPr>
          <w:sz w:val="24"/>
          <w:szCs w:val="24"/>
        </w:rPr>
        <w:t>by the introduction of new laws. Just recently in June 2023 Jersey ha</w:t>
      </w:r>
      <w:r w:rsidR="00E80A60">
        <w:rPr>
          <w:sz w:val="24"/>
          <w:szCs w:val="24"/>
        </w:rPr>
        <w:t xml:space="preserve">d a new law put Into place whereby coercive and controlling behaviour became illegal (BBC, 2023). </w:t>
      </w:r>
      <w:r w:rsidR="003B7DD1">
        <w:rPr>
          <w:sz w:val="24"/>
          <w:szCs w:val="24"/>
        </w:rPr>
        <w:t xml:space="preserve">Granted it is a positive step for them to be taking, </w:t>
      </w:r>
      <w:r w:rsidR="00F76C45">
        <w:rPr>
          <w:sz w:val="24"/>
          <w:szCs w:val="24"/>
        </w:rPr>
        <w:t xml:space="preserve">however, </w:t>
      </w:r>
      <w:r w:rsidR="003B7DD1">
        <w:rPr>
          <w:sz w:val="24"/>
          <w:szCs w:val="24"/>
        </w:rPr>
        <w:t>officers are still having to deal with challenging situations</w:t>
      </w:r>
      <w:r w:rsidR="00D12A3C">
        <w:rPr>
          <w:sz w:val="24"/>
          <w:szCs w:val="24"/>
        </w:rPr>
        <w:t xml:space="preserve"> and are dealing with the forever growing demand</w:t>
      </w:r>
      <w:r w:rsidR="003B7DD1">
        <w:rPr>
          <w:sz w:val="24"/>
          <w:szCs w:val="24"/>
        </w:rPr>
        <w:t xml:space="preserve"> due to domestic incidents, research carried out by HMIC in 2015 found that every sixty minutes police forces in England and Wales get over one hundred DV related calls, and this statistic is getting higher as further research carried out</w:t>
      </w:r>
      <w:r w:rsidR="00F76C45">
        <w:rPr>
          <w:sz w:val="24"/>
          <w:szCs w:val="24"/>
        </w:rPr>
        <w:t xml:space="preserve"> in 2020 revealed that ‘in England and Wales police receive</w:t>
      </w:r>
      <w:r w:rsidR="00D12A3C">
        <w:rPr>
          <w:sz w:val="24"/>
          <w:szCs w:val="24"/>
        </w:rPr>
        <w:t>d</w:t>
      </w:r>
      <w:r w:rsidR="00F76C45">
        <w:rPr>
          <w:sz w:val="24"/>
          <w:szCs w:val="24"/>
        </w:rPr>
        <w:t xml:space="preserve"> </w:t>
      </w:r>
      <w:r w:rsidR="00F76C45">
        <w:rPr>
          <w:sz w:val="24"/>
          <w:szCs w:val="24"/>
        </w:rPr>
        <w:lastRenderedPageBreak/>
        <w:t>over 130</w:t>
      </w:r>
      <w:r w:rsidR="00F0729D">
        <w:rPr>
          <w:sz w:val="24"/>
          <w:szCs w:val="24"/>
        </w:rPr>
        <w:t xml:space="preserve"> domestic</w:t>
      </w:r>
      <w:r w:rsidR="00F76C45">
        <w:rPr>
          <w:sz w:val="24"/>
          <w:szCs w:val="24"/>
        </w:rPr>
        <w:t xml:space="preserve"> calls an hour</w:t>
      </w:r>
      <w:r w:rsidR="00F0729D">
        <w:rPr>
          <w:sz w:val="24"/>
          <w:szCs w:val="24"/>
        </w:rPr>
        <w:t>’ (HMIICFRS, 2021)</w:t>
      </w:r>
      <w:r w:rsidR="00754939">
        <w:rPr>
          <w:sz w:val="24"/>
          <w:szCs w:val="24"/>
        </w:rPr>
        <w:t>.</w:t>
      </w:r>
      <w:r w:rsidR="00F045CF">
        <w:rPr>
          <w:sz w:val="24"/>
          <w:szCs w:val="24"/>
        </w:rPr>
        <w:t xml:space="preserve"> One reason it is suggested that these numbers are rising is due to </w:t>
      </w:r>
      <w:r w:rsidR="00D12A3C">
        <w:rPr>
          <w:sz w:val="24"/>
          <w:szCs w:val="24"/>
        </w:rPr>
        <w:t>in</w:t>
      </w:r>
      <w:r w:rsidR="00F045CF">
        <w:rPr>
          <w:sz w:val="24"/>
          <w:szCs w:val="24"/>
        </w:rPr>
        <w:t>sufficient support services not being available for DV victims. The area is underfunded and clearly under a lot of pressure</w:t>
      </w:r>
      <w:r w:rsidR="00D12A3C">
        <w:rPr>
          <w:sz w:val="24"/>
          <w:szCs w:val="24"/>
        </w:rPr>
        <w:t xml:space="preserve"> and as stated by </w:t>
      </w:r>
      <w:r w:rsidR="00FD307F">
        <w:rPr>
          <w:sz w:val="24"/>
          <w:szCs w:val="24"/>
        </w:rPr>
        <w:t>EVAW (2022) many services ‘had to cease services altogether due to lack of funding.’</w:t>
      </w:r>
    </w:p>
    <w:p w14:paraId="13325F8F" w14:textId="77777777" w:rsidR="0045784A" w:rsidRPr="00E5603F" w:rsidRDefault="0045784A" w:rsidP="001D6531">
      <w:pPr>
        <w:spacing w:line="360" w:lineRule="auto"/>
        <w:ind w:right="237"/>
        <w:jc w:val="both"/>
        <w:rPr>
          <w:sz w:val="24"/>
          <w:szCs w:val="24"/>
        </w:rPr>
      </w:pPr>
    </w:p>
    <w:p w14:paraId="29F0A897" w14:textId="2A847597" w:rsidR="0045784A" w:rsidRPr="00E5603F" w:rsidRDefault="0045784A" w:rsidP="001D6531">
      <w:pPr>
        <w:spacing w:line="360" w:lineRule="auto"/>
        <w:ind w:right="237"/>
        <w:jc w:val="both"/>
        <w:rPr>
          <w:sz w:val="24"/>
          <w:szCs w:val="24"/>
        </w:rPr>
      </w:pPr>
      <w:r w:rsidRPr="00E5603F">
        <w:rPr>
          <w:sz w:val="24"/>
          <w:szCs w:val="24"/>
        </w:rPr>
        <w:t>I didn’t</w:t>
      </w:r>
      <w:r w:rsidR="00642F5A" w:rsidRPr="00E5603F">
        <w:rPr>
          <w:sz w:val="24"/>
          <w:szCs w:val="24"/>
        </w:rPr>
        <w:t xml:space="preserve"> on this occasion however </w:t>
      </w:r>
      <w:r w:rsidR="00E5603F" w:rsidRPr="00E5603F">
        <w:rPr>
          <w:sz w:val="24"/>
          <w:szCs w:val="24"/>
        </w:rPr>
        <w:t>Clare’s</w:t>
      </w:r>
      <w:r w:rsidR="00642F5A" w:rsidRPr="00E5603F">
        <w:rPr>
          <w:sz w:val="24"/>
          <w:szCs w:val="24"/>
        </w:rPr>
        <w:t xml:space="preserve"> law c</w:t>
      </w:r>
      <w:r w:rsidR="00121389">
        <w:rPr>
          <w:sz w:val="24"/>
          <w:szCs w:val="24"/>
        </w:rPr>
        <w:t>ould have been offered to the victim</w:t>
      </w:r>
      <w:r w:rsidR="000363A9">
        <w:rPr>
          <w:sz w:val="24"/>
          <w:szCs w:val="24"/>
        </w:rPr>
        <w:t>, and this is something that I have seriously reflected on since</w:t>
      </w:r>
      <w:r w:rsidR="00642F5A" w:rsidRPr="00E5603F">
        <w:rPr>
          <w:sz w:val="24"/>
          <w:szCs w:val="24"/>
        </w:rPr>
        <w:t>.</w:t>
      </w:r>
      <w:r w:rsidR="00E5603F" w:rsidRPr="00E5603F">
        <w:rPr>
          <w:sz w:val="24"/>
          <w:szCs w:val="24"/>
        </w:rPr>
        <w:t xml:space="preserve"> Clare’s Law</w:t>
      </w:r>
      <w:r w:rsidR="00F55C27">
        <w:rPr>
          <w:sz w:val="24"/>
          <w:szCs w:val="24"/>
        </w:rPr>
        <w:t xml:space="preserve"> enables</w:t>
      </w:r>
      <w:r w:rsidR="00E5603F" w:rsidRPr="00E5603F">
        <w:rPr>
          <w:sz w:val="24"/>
          <w:szCs w:val="24"/>
        </w:rPr>
        <w:t xml:space="preserve"> ‘</w:t>
      </w:r>
      <w:r w:rsidR="00E5603F" w:rsidRPr="00E5603F">
        <w:rPr>
          <w:color w:val="141414"/>
          <w:sz w:val="24"/>
          <w:szCs w:val="24"/>
          <w:bdr w:val="none" w:sz="0" w:space="0" w:color="auto" w:frame="1"/>
          <w:shd w:val="clear" w:color="auto" w:fill="FFFFFF"/>
        </w:rPr>
        <w:t>women potential access to a partner's criminal history’ (Williams, 2018).</w:t>
      </w:r>
      <w:r w:rsidR="00F55C27">
        <w:rPr>
          <w:color w:val="141414"/>
          <w:sz w:val="24"/>
          <w:szCs w:val="24"/>
          <w:bdr w:val="none" w:sz="0" w:space="0" w:color="auto" w:frame="1"/>
          <w:shd w:val="clear" w:color="auto" w:fill="FFFFFF"/>
        </w:rPr>
        <w:t xml:space="preserve"> It is also known as the Domestic Violence Disclosure scheme (DVDS) (Home Office, 2022).</w:t>
      </w:r>
      <w:r w:rsidR="0027224D">
        <w:rPr>
          <w:color w:val="141414"/>
          <w:sz w:val="24"/>
          <w:szCs w:val="24"/>
          <w:bdr w:val="none" w:sz="0" w:space="0" w:color="auto" w:frame="1"/>
          <w:shd w:val="clear" w:color="auto" w:fill="FFFFFF"/>
        </w:rPr>
        <w:t xml:space="preserve"> This strategy was introduced after failings had been found following the death of a female Clare Wood</w:t>
      </w:r>
      <w:r w:rsidR="00924507">
        <w:rPr>
          <w:color w:val="141414"/>
          <w:sz w:val="24"/>
          <w:szCs w:val="24"/>
          <w:bdr w:val="none" w:sz="0" w:space="0" w:color="auto" w:frame="1"/>
          <w:shd w:val="clear" w:color="auto" w:fill="FFFFFF"/>
        </w:rPr>
        <w:t xml:space="preserve">, the Independence Police Complaints Commissioner sound </w:t>
      </w:r>
      <w:r w:rsidR="0027224D">
        <w:rPr>
          <w:color w:val="141414"/>
          <w:sz w:val="24"/>
          <w:szCs w:val="24"/>
          <w:bdr w:val="none" w:sz="0" w:space="0" w:color="auto" w:frame="1"/>
          <w:shd w:val="clear" w:color="auto" w:fill="FFFFFF"/>
        </w:rPr>
        <w:t xml:space="preserve">that there was a </w:t>
      </w:r>
      <w:r w:rsidR="00924507">
        <w:rPr>
          <w:color w:val="141414"/>
          <w:sz w:val="24"/>
          <w:szCs w:val="24"/>
          <w:bdr w:val="none" w:sz="0" w:space="0" w:color="auto" w:frame="1"/>
          <w:shd w:val="clear" w:color="auto" w:fill="FFFFFF"/>
        </w:rPr>
        <w:t>much-needed</w:t>
      </w:r>
      <w:r w:rsidR="0027224D">
        <w:rPr>
          <w:color w:val="141414"/>
          <w:sz w:val="24"/>
          <w:szCs w:val="24"/>
          <w:bdr w:val="none" w:sz="0" w:space="0" w:color="auto" w:frame="1"/>
          <w:shd w:val="clear" w:color="auto" w:fill="FFFFFF"/>
        </w:rPr>
        <w:t xml:space="preserve"> improvement </w:t>
      </w:r>
      <w:r w:rsidR="00924507">
        <w:rPr>
          <w:color w:val="141414"/>
          <w:sz w:val="24"/>
          <w:szCs w:val="24"/>
          <w:bdr w:val="none" w:sz="0" w:space="0" w:color="auto" w:frame="1"/>
          <w:shd w:val="clear" w:color="auto" w:fill="FFFFFF"/>
        </w:rPr>
        <w:t xml:space="preserve">towards the way </w:t>
      </w:r>
      <w:r w:rsidR="0027224D">
        <w:rPr>
          <w:color w:val="141414"/>
          <w:sz w:val="24"/>
          <w:szCs w:val="24"/>
          <w:bdr w:val="none" w:sz="0" w:space="0" w:color="auto" w:frame="1"/>
          <w:shd w:val="clear" w:color="auto" w:fill="FFFFFF"/>
        </w:rPr>
        <w:t xml:space="preserve">police </w:t>
      </w:r>
      <w:r w:rsidR="00924507">
        <w:rPr>
          <w:color w:val="141414"/>
          <w:sz w:val="24"/>
          <w:szCs w:val="24"/>
          <w:bdr w:val="none" w:sz="0" w:space="0" w:color="auto" w:frame="1"/>
          <w:shd w:val="clear" w:color="auto" w:fill="FFFFFF"/>
        </w:rPr>
        <w:t xml:space="preserve">take </w:t>
      </w:r>
      <w:r w:rsidR="0027224D">
        <w:rPr>
          <w:color w:val="141414"/>
          <w:sz w:val="24"/>
          <w:szCs w:val="24"/>
          <w:bdr w:val="none" w:sz="0" w:space="0" w:color="auto" w:frame="1"/>
          <w:shd w:val="clear" w:color="auto" w:fill="FFFFFF"/>
        </w:rPr>
        <w:t>action towards domestic violence</w:t>
      </w:r>
      <w:r w:rsidR="00DB1051">
        <w:rPr>
          <w:color w:val="141414"/>
          <w:sz w:val="24"/>
          <w:szCs w:val="24"/>
          <w:bdr w:val="none" w:sz="0" w:space="0" w:color="auto" w:frame="1"/>
          <w:shd w:val="clear" w:color="auto" w:fill="FFFFFF"/>
        </w:rPr>
        <w:t xml:space="preserve"> (Fitz-Gibbon and Walklate, 2016). </w:t>
      </w:r>
    </w:p>
    <w:p w14:paraId="623BCA12" w14:textId="77777777" w:rsidR="001D6531" w:rsidRDefault="001D6531" w:rsidP="001D6531">
      <w:pPr>
        <w:spacing w:line="360" w:lineRule="auto"/>
        <w:ind w:right="237"/>
        <w:jc w:val="both"/>
        <w:rPr>
          <w:sz w:val="24"/>
          <w:szCs w:val="24"/>
        </w:rPr>
      </w:pPr>
    </w:p>
    <w:p w14:paraId="3E4B7AFB" w14:textId="7A2AC241" w:rsidR="001D6531" w:rsidRDefault="001D6531" w:rsidP="001D6531">
      <w:pPr>
        <w:spacing w:line="360" w:lineRule="auto"/>
        <w:ind w:right="237"/>
        <w:jc w:val="both"/>
        <w:rPr>
          <w:sz w:val="24"/>
          <w:szCs w:val="24"/>
        </w:rPr>
      </w:pPr>
      <w:r>
        <w:rPr>
          <w:sz w:val="24"/>
          <w:szCs w:val="24"/>
        </w:rPr>
        <w:t xml:space="preserve">Overall, I found that from my experiences since becoming a front-line officer domestic incidents can be some one of the most complex incidents we may attend. This is not only because victims may not always support police action or even give the true full extent of the abuse they have been facing, but also because even if they did provide support initially research has shown that victims will pull out of pursuing a complaint often leading to cases being dropped or having a no further action outcome. Governments are introducing new laws and strategies to support victims however these need to be realistic and provide victims with long term help and support not just a quick fix or a small amount of money as these are not going to be enough for some victims to rebuild their lives. </w:t>
      </w:r>
    </w:p>
    <w:p w14:paraId="3194D5B7" w14:textId="77777777" w:rsidR="008576F7" w:rsidRDefault="008576F7" w:rsidP="0FF883D4">
      <w:pPr>
        <w:ind w:right="237"/>
        <w:jc w:val="both"/>
        <w:rPr>
          <w:sz w:val="24"/>
          <w:szCs w:val="24"/>
        </w:rPr>
      </w:pPr>
    </w:p>
    <w:p w14:paraId="2CBC4C27" w14:textId="77777777" w:rsidR="008576F7" w:rsidRPr="008576F7" w:rsidRDefault="008576F7" w:rsidP="0FF883D4">
      <w:pPr>
        <w:ind w:right="237"/>
        <w:jc w:val="both"/>
        <w:rPr>
          <w:sz w:val="24"/>
          <w:szCs w:val="24"/>
        </w:rPr>
      </w:pPr>
    </w:p>
    <w:p w14:paraId="32ADCBF5" w14:textId="77777777" w:rsidR="00BA019F" w:rsidRDefault="00BA019F" w:rsidP="0FF883D4">
      <w:pPr>
        <w:ind w:right="237"/>
        <w:jc w:val="both"/>
        <w:rPr>
          <w:b/>
          <w:bCs/>
          <w:sz w:val="24"/>
          <w:szCs w:val="24"/>
        </w:rPr>
      </w:pPr>
    </w:p>
    <w:p w14:paraId="6529EB6A" w14:textId="77777777" w:rsidR="00BA019F" w:rsidRDefault="00BA019F" w:rsidP="0FF883D4">
      <w:pPr>
        <w:ind w:right="237"/>
        <w:jc w:val="both"/>
        <w:rPr>
          <w:b/>
          <w:bCs/>
          <w:sz w:val="24"/>
          <w:szCs w:val="24"/>
        </w:rPr>
      </w:pPr>
    </w:p>
    <w:p w14:paraId="72D17DD7" w14:textId="77777777" w:rsidR="00BA019F" w:rsidRDefault="00BA019F" w:rsidP="0FF883D4">
      <w:pPr>
        <w:ind w:right="237"/>
        <w:jc w:val="both"/>
        <w:rPr>
          <w:b/>
          <w:bCs/>
          <w:sz w:val="24"/>
          <w:szCs w:val="24"/>
        </w:rPr>
      </w:pPr>
    </w:p>
    <w:p w14:paraId="40C5C609" w14:textId="77777777" w:rsidR="00BA019F" w:rsidRDefault="00BA019F" w:rsidP="0FF883D4">
      <w:pPr>
        <w:ind w:right="237"/>
        <w:jc w:val="both"/>
        <w:rPr>
          <w:b/>
          <w:bCs/>
          <w:sz w:val="24"/>
          <w:szCs w:val="24"/>
        </w:rPr>
      </w:pPr>
    </w:p>
    <w:p w14:paraId="5FFF230B" w14:textId="77777777" w:rsidR="004440EF" w:rsidRDefault="004440EF" w:rsidP="0FF883D4">
      <w:pPr>
        <w:ind w:right="237"/>
        <w:jc w:val="both"/>
        <w:rPr>
          <w:b/>
          <w:bCs/>
          <w:sz w:val="24"/>
          <w:szCs w:val="24"/>
        </w:rPr>
      </w:pPr>
    </w:p>
    <w:p w14:paraId="53760102" w14:textId="77777777" w:rsidR="002C65B9" w:rsidRDefault="002C65B9" w:rsidP="0FF883D4">
      <w:pPr>
        <w:ind w:right="237"/>
        <w:jc w:val="both"/>
        <w:rPr>
          <w:color w:val="000000" w:themeColor="text1"/>
          <w:sz w:val="24"/>
          <w:szCs w:val="24"/>
        </w:rPr>
      </w:pPr>
    </w:p>
    <w:p w14:paraId="6FE1BC7F" w14:textId="77777777" w:rsidR="004440EF" w:rsidRDefault="004440EF" w:rsidP="0FF883D4">
      <w:pPr>
        <w:ind w:right="237"/>
        <w:jc w:val="both"/>
        <w:rPr>
          <w:color w:val="000000" w:themeColor="text1"/>
          <w:sz w:val="24"/>
          <w:szCs w:val="24"/>
        </w:rPr>
      </w:pPr>
    </w:p>
    <w:p w14:paraId="7A6B658E" w14:textId="77777777" w:rsidR="004440EF" w:rsidRDefault="004440EF" w:rsidP="0FF883D4">
      <w:pPr>
        <w:ind w:right="237"/>
        <w:jc w:val="both"/>
        <w:rPr>
          <w:color w:val="000000" w:themeColor="text1"/>
          <w:sz w:val="24"/>
          <w:szCs w:val="24"/>
        </w:rPr>
      </w:pPr>
    </w:p>
    <w:p w14:paraId="51EC399B" w14:textId="77777777" w:rsidR="004440EF" w:rsidRDefault="004440EF" w:rsidP="0FF883D4">
      <w:pPr>
        <w:ind w:right="237"/>
        <w:jc w:val="both"/>
        <w:rPr>
          <w:color w:val="000000" w:themeColor="text1"/>
          <w:sz w:val="24"/>
          <w:szCs w:val="24"/>
        </w:rPr>
      </w:pPr>
    </w:p>
    <w:p w14:paraId="7E465750" w14:textId="77777777" w:rsidR="00A854EE" w:rsidRPr="00E676F7" w:rsidRDefault="00A854EE" w:rsidP="0FF883D4">
      <w:pPr>
        <w:ind w:right="237"/>
        <w:jc w:val="both"/>
        <w:rPr>
          <w:color w:val="000000" w:themeColor="text1"/>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Default="00025650" w:rsidP="0FF883D4">
      <w:pPr>
        <w:ind w:right="237"/>
        <w:jc w:val="both"/>
        <w:rPr>
          <w:b/>
          <w:bCs/>
          <w:color w:val="000000" w:themeColor="text1"/>
          <w:sz w:val="24"/>
          <w:szCs w:val="24"/>
        </w:rPr>
      </w:pPr>
    </w:p>
    <w:p w14:paraId="4BACBAEA" w14:textId="77777777" w:rsidR="004B6BD7" w:rsidRDefault="004B6BD7" w:rsidP="0FF883D4">
      <w:pPr>
        <w:ind w:right="237"/>
        <w:jc w:val="both"/>
        <w:rPr>
          <w:b/>
          <w:bCs/>
          <w:color w:val="000000" w:themeColor="text1"/>
          <w:sz w:val="24"/>
          <w:szCs w:val="24"/>
        </w:rPr>
      </w:pPr>
    </w:p>
    <w:p w14:paraId="4EE53B22" w14:textId="77777777" w:rsidR="004B6BD7" w:rsidRPr="00E676F7" w:rsidRDefault="004B6BD7"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D490F65" w14:textId="77777777" w:rsidR="004B6BD7" w:rsidRDefault="004B6BD7"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D70CB90" w14:textId="77777777" w:rsidR="004B6BD7" w:rsidRDefault="004B6BD7"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Pr="00650035" w:rsidRDefault="000F7ECD" w:rsidP="00650035">
      <w:pPr>
        <w:keepNext/>
        <w:spacing w:before="240" w:after="60" w:line="360" w:lineRule="auto"/>
        <w:ind w:right="237"/>
        <w:jc w:val="both"/>
        <w:rPr>
          <w:color w:val="auto"/>
          <w:sz w:val="24"/>
          <w:szCs w:val="24"/>
        </w:rPr>
      </w:pPr>
      <w:r w:rsidRPr="00650035">
        <w:rPr>
          <w:color w:val="auto"/>
          <w:sz w:val="24"/>
          <w:szCs w:val="24"/>
        </w:rPr>
        <w:t xml:space="preserve">The bibliography should only include sources referenced within the </w:t>
      </w:r>
      <w:r w:rsidR="00F139CF" w:rsidRPr="00650035">
        <w:rPr>
          <w:color w:val="auto"/>
          <w:sz w:val="24"/>
          <w:szCs w:val="24"/>
        </w:rPr>
        <w:t>workbook</w:t>
      </w:r>
      <w:r w:rsidRPr="00650035">
        <w:rPr>
          <w:color w:val="auto"/>
          <w:sz w:val="24"/>
          <w:szCs w:val="24"/>
        </w:rPr>
        <w:t xml:space="preserve"> using the Harvard referencing system. </w:t>
      </w:r>
      <w:r w:rsidR="004923DA" w:rsidRPr="00650035">
        <w:rPr>
          <w:color w:val="auto"/>
          <w:sz w:val="24"/>
          <w:szCs w:val="24"/>
        </w:rPr>
        <w:t>Information about referencing in written assignments and how to avoid plagiarism can be found on Moodle</w:t>
      </w:r>
      <w:r w:rsidR="00C27C95" w:rsidRPr="00650035">
        <w:rPr>
          <w:color w:val="auto"/>
          <w:sz w:val="24"/>
          <w:szCs w:val="24"/>
        </w:rPr>
        <w:t>.</w:t>
      </w:r>
      <w:r w:rsidR="00147DE3" w:rsidRPr="00650035">
        <w:rPr>
          <w:color w:val="auto"/>
          <w:sz w:val="24"/>
          <w:szCs w:val="24"/>
        </w:rPr>
        <w:t xml:space="preserve"> It is important that you are aware of the importance of ensuring that the work submitted is your original work</w:t>
      </w:r>
      <w:r w:rsidR="00EA28F1" w:rsidRPr="00650035">
        <w:rPr>
          <w:color w:val="auto"/>
          <w:sz w:val="24"/>
          <w:szCs w:val="24"/>
        </w:rPr>
        <w:t xml:space="preserve">. </w:t>
      </w:r>
    </w:p>
    <w:p w14:paraId="50588136" w14:textId="77777777" w:rsidR="00DD3765" w:rsidRPr="00650035" w:rsidRDefault="00DD3765" w:rsidP="00650035">
      <w:pPr>
        <w:pStyle w:val="NormalWeb"/>
        <w:spacing w:before="0" w:beforeAutospacing="0" w:after="0" w:afterAutospacing="0" w:line="360" w:lineRule="auto"/>
        <w:jc w:val="both"/>
        <w:rPr>
          <w:rFonts w:ascii="Arial" w:hAnsi="Arial" w:cs="Arial"/>
        </w:rPr>
      </w:pPr>
    </w:p>
    <w:p w14:paraId="4F9C0E4C" w14:textId="77777777" w:rsidR="009651AA" w:rsidRPr="00650035" w:rsidRDefault="009651AA" w:rsidP="00650035">
      <w:pPr>
        <w:pStyle w:val="NormalWeb"/>
        <w:spacing w:before="0" w:beforeAutospacing="0" w:after="0" w:afterAutospacing="0" w:line="360" w:lineRule="auto"/>
        <w:jc w:val="both"/>
        <w:rPr>
          <w:rFonts w:ascii="Arial" w:hAnsi="Arial" w:cs="Arial"/>
        </w:rPr>
      </w:pPr>
      <w:r w:rsidRPr="00650035">
        <w:rPr>
          <w:rFonts w:ascii="Arial" w:hAnsi="Arial" w:cs="Arial"/>
        </w:rPr>
        <w:t xml:space="preserve">Amy Farnworth (2021) </w:t>
      </w:r>
      <w:r w:rsidRPr="00650035">
        <w:rPr>
          <w:rFonts w:ascii="Arial" w:hAnsi="Arial" w:cs="Arial"/>
          <w:i/>
          <w:iCs/>
        </w:rPr>
        <w:t>Number of criminal damage and arson offences in Burnley rise by three per cent</w:t>
      </w:r>
      <w:r w:rsidRPr="00650035">
        <w:rPr>
          <w:rFonts w:ascii="Arial" w:hAnsi="Arial" w:cs="Arial"/>
        </w:rPr>
        <w:t> (2021) </w:t>
      </w:r>
      <w:r w:rsidRPr="00650035">
        <w:rPr>
          <w:rFonts w:ascii="Arial" w:hAnsi="Arial" w:cs="Arial"/>
          <w:i/>
          <w:iCs/>
        </w:rPr>
        <w:t>Lancashire Telegraph</w:t>
      </w:r>
      <w:r w:rsidRPr="00650035">
        <w:rPr>
          <w:rFonts w:ascii="Arial" w:hAnsi="Arial" w:cs="Arial"/>
        </w:rPr>
        <w:t>. Available at: https://www.lancashiretelegraph.co.uk/news/19699724.criminal-damage-arson-offences-rise-burnley/ (Accessed: 12 January 2024).</w:t>
      </w:r>
    </w:p>
    <w:p w14:paraId="372A6531" w14:textId="77777777" w:rsidR="009651AA" w:rsidRPr="00650035" w:rsidRDefault="009651AA" w:rsidP="00650035">
      <w:pPr>
        <w:pStyle w:val="NormalWeb"/>
        <w:spacing w:before="0" w:beforeAutospacing="0" w:after="0" w:afterAutospacing="0" w:line="360" w:lineRule="auto"/>
        <w:jc w:val="both"/>
        <w:rPr>
          <w:rFonts w:ascii="Arial" w:hAnsi="Arial" w:cs="Arial"/>
        </w:rPr>
      </w:pPr>
    </w:p>
    <w:p w14:paraId="5A61B933"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BBC (2023) ‘</w:t>
      </w:r>
      <w:r w:rsidRPr="00650035">
        <w:rPr>
          <w:rFonts w:ascii="Arial" w:hAnsi="Arial" w:cs="Arial"/>
          <w:i/>
          <w:iCs/>
          <w:color w:val="000000"/>
        </w:rPr>
        <w:t>Jersey domestic abuse laws to come into effect</w:t>
      </w:r>
      <w:r w:rsidRPr="00650035">
        <w:rPr>
          <w:rFonts w:ascii="Arial" w:hAnsi="Arial" w:cs="Arial"/>
          <w:color w:val="000000"/>
        </w:rPr>
        <w:t>’  </w:t>
      </w:r>
      <w:r w:rsidRPr="00650035">
        <w:rPr>
          <w:rFonts w:ascii="Arial" w:hAnsi="Arial" w:cs="Arial"/>
          <w:i/>
          <w:iCs/>
          <w:color w:val="000000"/>
        </w:rPr>
        <w:t>BBC News</w:t>
      </w:r>
      <w:r w:rsidRPr="00650035">
        <w:rPr>
          <w:rFonts w:ascii="Arial" w:hAnsi="Arial" w:cs="Arial"/>
          <w:color w:val="000000"/>
        </w:rPr>
        <w:t>. Available at: https://www.bbc.co.uk/news/articles/c1d8pnz47j4o (Accessed: 15 January 2024).</w:t>
      </w:r>
    </w:p>
    <w:p w14:paraId="21A696C5"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074180BA" w14:textId="0DA0E80B"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Bennett, T., Holloway, K. and Farrington, D. (2008) ‘The Effectiveness of Neighborhood Watch’, </w:t>
      </w:r>
      <w:r w:rsidRPr="00650035">
        <w:rPr>
          <w:rFonts w:ascii="Arial" w:hAnsi="Arial" w:cs="Arial"/>
          <w:i/>
          <w:iCs/>
          <w:color w:val="000000"/>
        </w:rPr>
        <w:t>Campbell Systematic Reviews</w:t>
      </w:r>
      <w:r w:rsidRPr="00650035">
        <w:rPr>
          <w:rFonts w:ascii="Arial" w:hAnsi="Arial" w:cs="Arial"/>
          <w:color w:val="000000"/>
        </w:rPr>
        <w:t xml:space="preserve">, 4(1), pp. 1–46. Available at: </w:t>
      </w:r>
      <w:hyperlink r:id="rId16" w:history="1">
        <w:r w:rsidRPr="00650035">
          <w:rPr>
            <w:rStyle w:val="Hyperlink"/>
            <w:rFonts w:ascii="Arial" w:hAnsi="Arial" w:cs="Arial"/>
          </w:rPr>
          <w:t>https://doi.org/10.4073/csr.2008.18</w:t>
        </w:r>
      </w:hyperlink>
      <w:r w:rsidRPr="00650035">
        <w:rPr>
          <w:rFonts w:ascii="Arial" w:hAnsi="Arial" w:cs="Arial"/>
          <w:color w:val="000000"/>
        </w:rPr>
        <w:t>.</w:t>
      </w:r>
      <w:r w:rsidR="002B18F8">
        <w:rPr>
          <w:rFonts w:ascii="Arial" w:hAnsi="Arial" w:cs="Arial"/>
          <w:color w:val="000000"/>
        </w:rPr>
        <w:t xml:space="preserve"> </w:t>
      </w:r>
    </w:p>
    <w:p w14:paraId="0BAB4F1F"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4D905E5E" w14:textId="77777777"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 xml:space="preserve">Cohen, T (2024) ‘Domestic Abuse Victims to Receive ‘Flee Funds to Escape Abusive Partners’ , Sky News, 9 January. Available at: </w:t>
      </w:r>
      <w:hyperlink r:id="rId17" w:history="1">
        <w:r w:rsidRPr="00650035">
          <w:rPr>
            <w:rStyle w:val="Hyperlink"/>
            <w:rFonts w:ascii="Arial" w:hAnsi="Arial" w:cs="Arial"/>
          </w:rPr>
          <w:t>Domestic abuse victims to receive 'flee funds' to escape abusive partners | UK News | Sky News</w:t>
        </w:r>
      </w:hyperlink>
    </w:p>
    <w:p w14:paraId="0F80703E"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3446EBF3" w14:textId="36810A99" w:rsidR="009651AA" w:rsidRPr="00650035" w:rsidRDefault="009651AA" w:rsidP="00650035">
      <w:pPr>
        <w:pStyle w:val="NormalWeb"/>
        <w:spacing w:before="0" w:beforeAutospacing="0" w:after="0" w:afterAutospacing="0" w:line="360" w:lineRule="auto"/>
        <w:jc w:val="both"/>
        <w:rPr>
          <w:rFonts w:ascii="Arial" w:hAnsi="Arial" w:cs="Arial"/>
        </w:rPr>
      </w:pPr>
      <w:r w:rsidRPr="00650035">
        <w:rPr>
          <w:rFonts w:ascii="Arial" w:hAnsi="Arial" w:cs="Arial"/>
        </w:rPr>
        <w:t>College of Policing (2013) </w:t>
      </w:r>
      <w:r w:rsidRPr="00650035">
        <w:rPr>
          <w:rFonts w:ascii="Arial" w:hAnsi="Arial" w:cs="Arial"/>
          <w:i/>
          <w:iCs/>
        </w:rPr>
        <w:t>Working with victims and witnesses</w:t>
      </w:r>
      <w:r w:rsidRPr="00650035">
        <w:rPr>
          <w:rFonts w:ascii="Arial" w:hAnsi="Arial" w:cs="Arial"/>
        </w:rPr>
        <w:t>, </w:t>
      </w:r>
      <w:r w:rsidRPr="00650035">
        <w:rPr>
          <w:rFonts w:ascii="Arial" w:hAnsi="Arial" w:cs="Arial"/>
          <w:i/>
          <w:iCs/>
        </w:rPr>
        <w:t>College of Policing</w:t>
      </w:r>
      <w:r w:rsidRPr="00650035">
        <w:rPr>
          <w:rFonts w:ascii="Arial" w:hAnsi="Arial" w:cs="Arial"/>
        </w:rPr>
        <w:t>. College of Policing. Available at: https://www.college.police.uk/app/investigation/working-victims-and-witnesses.</w:t>
      </w:r>
    </w:p>
    <w:p w14:paraId="2762329B" w14:textId="77777777" w:rsidR="009651AA" w:rsidRPr="00650035" w:rsidRDefault="009651AA" w:rsidP="00650035">
      <w:pPr>
        <w:pStyle w:val="NormalWeb"/>
        <w:spacing w:before="0" w:beforeAutospacing="0" w:after="0" w:afterAutospacing="0" w:line="360" w:lineRule="auto"/>
        <w:jc w:val="both"/>
        <w:rPr>
          <w:rFonts w:ascii="Arial" w:hAnsi="Arial" w:cs="Arial"/>
        </w:rPr>
      </w:pPr>
    </w:p>
    <w:p w14:paraId="6B73BC90" w14:textId="5215BF8C" w:rsidR="009651AA" w:rsidRPr="00650035" w:rsidRDefault="009651AA" w:rsidP="00650035">
      <w:pPr>
        <w:pStyle w:val="NormalWeb"/>
        <w:spacing w:before="0" w:beforeAutospacing="0" w:after="0" w:afterAutospacing="0" w:line="360" w:lineRule="auto"/>
        <w:jc w:val="both"/>
        <w:rPr>
          <w:rFonts w:ascii="Arial" w:hAnsi="Arial" w:cs="Arial"/>
        </w:rPr>
      </w:pPr>
      <w:r w:rsidRPr="00650035">
        <w:rPr>
          <w:rFonts w:ascii="Arial" w:hAnsi="Arial" w:cs="Arial"/>
        </w:rPr>
        <w:t>College of Policing (2013b) </w:t>
      </w:r>
      <w:r w:rsidRPr="00650035">
        <w:rPr>
          <w:rFonts w:ascii="Arial" w:hAnsi="Arial" w:cs="Arial"/>
          <w:i/>
          <w:iCs/>
        </w:rPr>
        <w:t>Engagement</w:t>
      </w:r>
      <w:r w:rsidRPr="00650035">
        <w:rPr>
          <w:rFonts w:ascii="Arial" w:hAnsi="Arial" w:cs="Arial"/>
        </w:rPr>
        <w:t>, </w:t>
      </w:r>
      <w:r w:rsidRPr="00650035">
        <w:rPr>
          <w:rFonts w:ascii="Arial" w:hAnsi="Arial" w:cs="Arial"/>
          <w:i/>
          <w:iCs/>
        </w:rPr>
        <w:t>College of Policing</w:t>
      </w:r>
      <w:r w:rsidRPr="00650035">
        <w:rPr>
          <w:rFonts w:ascii="Arial" w:hAnsi="Arial" w:cs="Arial"/>
        </w:rPr>
        <w:t>. Available at: https://www.college.police.uk/app/engagement-and-communication/engagement.</w:t>
      </w:r>
    </w:p>
    <w:p w14:paraId="37A412EA" w14:textId="77777777" w:rsidR="009651AA" w:rsidRPr="00650035" w:rsidRDefault="009651AA" w:rsidP="00650035">
      <w:pPr>
        <w:pStyle w:val="NormalWeb"/>
        <w:spacing w:before="0" w:beforeAutospacing="0" w:after="0" w:afterAutospacing="0" w:line="360" w:lineRule="auto"/>
        <w:jc w:val="both"/>
        <w:rPr>
          <w:rFonts w:ascii="Arial" w:hAnsi="Arial" w:cs="Arial"/>
        </w:rPr>
      </w:pPr>
    </w:p>
    <w:p w14:paraId="2472BC8D" w14:textId="2902377C"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College of Policing (2015) </w:t>
      </w:r>
      <w:r w:rsidRPr="00650035">
        <w:rPr>
          <w:rFonts w:ascii="Arial" w:hAnsi="Arial" w:cs="Arial"/>
          <w:i/>
          <w:iCs/>
          <w:color w:val="000000"/>
        </w:rPr>
        <w:t>Using domestic violence protection notices and domestic violence protection orders to make victims safer</w:t>
      </w:r>
      <w:r w:rsidRPr="00650035">
        <w:rPr>
          <w:rFonts w:ascii="Arial" w:hAnsi="Arial" w:cs="Arial"/>
          <w:color w:val="000000"/>
        </w:rPr>
        <w:t>, </w:t>
      </w:r>
      <w:r w:rsidRPr="00650035">
        <w:rPr>
          <w:rFonts w:ascii="Arial" w:hAnsi="Arial" w:cs="Arial"/>
          <w:i/>
          <w:iCs/>
          <w:color w:val="000000"/>
        </w:rPr>
        <w:t>College of Policing</w:t>
      </w:r>
      <w:r w:rsidRPr="00650035">
        <w:rPr>
          <w:rFonts w:ascii="Arial" w:hAnsi="Arial" w:cs="Arial"/>
          <w:color w:val="000000"/>
        </w:rPr>
        <w:t xml:space="preserve">. Available at: </w:t>
      </w:r>
      <w:hyperlink r:id="rId18" w:history="1">
        <w:r w:rsidRPr="00650035">
          <w:rPr>
            <w:rStyle w:val="Hyperlink"/>
            <w:rFonts w:ascii="Arial" w:hAnsi="Arial" w:cs="Arial"/>
          </w:rPr>
          <w:t>https://www.college.police.uk/app/major-investigation-and-public-protection/domestic-abuse/using-domestic-violence-protection-notices-and-domestic-violence-protection-orders-make-victims-safer</w:t>
        </w:r>
      </w:hyperlink>
      <w:r w:rsidRPr="00650035">
        <w:rPr>
          <w:rFonts w:ascii="Arial" w:hAnsi="Arial" w:cs="Arial"/>
          <w:color w:val="000000"/>
        </w:rPr>
        <w:t>.</w:t>
      </w:r>
      <w:r w:rsidR="002B18F8">
        <w:rPr>
          <w:rFonts w:ascii="Arial" w:hAnsi="Arial" w:cs="Arial"/>
          <w:color w:val="000000"/>
        </w:rPr>
        <w:t xml:space="preserve"> (Accessed: 10</w:t>
      </w:r>
      <w:r w:rsidR="002B18F8" w:rsidRPr="002B18F8">
        <w:rPr>
          <w:rFonts w:ascii="Arial" w:hAnsi="Arial" w:cs="Arial"/>
          <w:color w:val="000000"/>
          <w:vertAlign w:val="superscript"/>
        </w:rPr>
        <w:t>th</w:t>
      </w:r>
      <w:r w:rsidR="002B18F8">
        <w:rPr>
          <w:rFonts w:ascii="Arial" w:hAnsi="Arial" w:cs="Arial"/>
          <w:color w:val="000000"/>
        </w:rPr>
        <w:t xml:space="preserve"> January 2024).</w:t>
      </w:r>
    </w:p>
    <w:p w14:paraId="14973003"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0F152A16" w14:textId="10233262"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‌College of Policing (2015) </w:t>
      </w:r>
      <w:r w:rsidRPr="00650035">
        <w:rPr>
          <w:rFonts w:ascii="Arial" w:hAnsi="Arial" w:cs="Arial"/>
          <w:i/>
          <w:iCs/>
          <w:color w:val="000000"/>
        </w:rPr>
        <w:t>Victim Safety and Support</w:t>
      </w:r>
      <w:r w:rsidRPr="00650035">
        <w:rPr>
          <w:rFonts w:ascii="Arial" w:hAnsi="Arial" w:cs="Arial"/>
          <w:color w:val="000000"/>
        </w:rPr>
        <w:t>, </w:t>
      </w:r>
      <w:r w:rsidRPr="00650035">
        <w:rPr>
          <w:rFonts w:ascii="Arial" w:hAnsi="Arial" w:cs="Arial"/>
          <w:i/>
          <w:iCs/>
          <w:color w:val="000000"/>
        </w:rPr>
        <w:t>College of Policing</w:t>
      </w:r>
      <w:r w:rsidRPr="00650035">
        <w:rPr>
          <w:rFonts w:ascii="Arial" w:hAnsi="Arial" w:cs="Arial"/>
          <w:color w:val="000000"/>
        </w:rPr>
        <w:t>. Available at:</w:t>
      </w:r>
      <w:hyperlink r:id="rId19" w:history="1">
        <w:r w:rsidR="002B18F8" w:rsidRPr="00A374D3">
          <w:rPr>
            <w:rStyle w:val="Hyperlink"/>
            <w:rFonts w:ascii="Arial" w:hAnsi="Arial" w:cs="Arial"/>
          </w:rPr>
          <w:t>https://www.college.police.uk/app/major-investigation-and-public-protection/domestic-abuse/victim-safety-and-support</w:t>
        </w:r>
      </w:hyperlink>
      <w:r w:rsidRPr="00650035">
        <w:rPr>
          <w:rFonts w:ascii="Arial" w:hAnsi="Arial" w:cs="Arial"/>
          <w:color w:val="000000"/>
        </w:rPr>
        <w:t>.</w:t>
      </w:r>
      <w:r w:rsidR="002B18F8">
        <w:rPr>
          <w:rFonts w:ascii="Arial" w:hAnsi="Arial" w:cs="Arial"/>
          <w:color w:val="000000"/>
        </w:rPr>
        <w:t xml:space="preserve"> (Accessed 28</w:t>
      </w:r>
      <w:r w:rsidR="002B18F8" w:rsidRPr="002B18F8">
        <w:rPr>
          <w:rFonts w:ascii="Arial" w:hAnsi="Arial" w:cs="Arial"/>
          <w:color w:val="000000"/>
          <w:vertAlign w:val="superscript"/>
        </w:rPr>
        <w:t>th</w:t>
      </w:r>
      <w:r w:rsidR="002B18F8">
        <w:rPr>
          <w:rFonts w:ascii="Arial" w:hAnsi="Arial" w:cs="Arial"/>
          <w:color w:val="000000"/>
        </w:rPr>
        <w:t xml:space="preserve"> of December 2023).</w:t>
      </w:r>
    </w:p>
    <w:p w14:paraId="6F686EB5" w14:textId="77777777" w:rsidR="002B18F8" w:rsidRDefault="002B18F8" w:rsidP="00650035">
      <w:pPr>
        <w:pStyle w:val="NormalWeb"/>
        <w:spacing w:before="0" w:beforeAutospacing="0" w:after="0" w:afterAutospacing="0" w:line="360" w:lineRule="auto"/>
        <w:jc w:val="both"/>
        <w:rPr>
          <w:rFonts w:ascii="Arial" w:hAnsi="Arial" w:cs="Arial"/>
        </w:rPr>
      </w:pPr>
    </w:p>
    <w:p w14:paraId="419DDEE6" w14:textId="149E1F39" w:rsidR="009651AA" w:rsidRPr="00650035" w:rsidRDefault="009651AA" w:rsidP="00650035">
      <w:pPr>
        <w:pStyle w:val="NormalWeb"/>
        <w:spacing w:before="0" w:beforeAutospacing="0" w:after="0" w:afterAutospacing="0" w:line="360" w:lineRule="auto"/>
        <w:jc w:val="both"/>
        <w:rPr>
          <w:rFonts w:ascii="Arial" w:hAnsi="Arial" w:cs="Arial"/>
        </w:rPr>
      </w:pPr>
      <w:r w:rsidRPr="00650035">
        <w:rPr>
          <w:rFonts w:ascii="Arial" w:hAnsi="Arial" w:cs="Arial"/>
        </w:rPr>
        <w:t>College Of Policing (2020) </w:t>
      </w:r>
      <w:r w:rsidRPr="00650035">
        <w:rPr>
          <w:rFonts w:ascii="Arial" w:hAnsi="Arial" w:cs="Arial"/>
          <w:i/>
          <w:iCs/>
        </w:rPr>
        <w:t>Evaluation and review</w:t>
      </w:r>
      <w:r w:rsidRPr="00650035">
        <w:rPr>
          <w:rFonts w:ascii="Arial" w:hAnsi="Arial" w:cs="Arial"/>
        </w:rPr>
        <w:t>, </w:t>
      </w:r>
      <w:r w:rsidRPr="00650035">
        <w:rPr>
          <w:rFonts w:ascii="Arial" w:hAnsi="Arial" w:cs="Arial"/>
          <w:i/>
          <w:iCs/>
        </w:rPr>
        <w:t>College of Policing</w:t>
      </w:r>
      <w:r w:rsidRPr="00650035">
        <w:rPr>
          <w:rFonts w:ascii="Arial" w:hAnsi="Arial" w:cs="Arial"/>
        </w:rPr>
        <w:t xml:space="preserve">. Available at: </w:t>
      </w:r>
      <w:hyperlink r:id="rId20" w:anchor="evidence-based-policing" w:history="1">
        <w:r w:rsidRPr="00650035">
          <w:rPr>
            <w:rStyle w:val="Hyperlink"/>
            <w:rFonts w:ascii="Arial" w:hAnsi="Arial" w:cs="Arial"/>
            <w:color w:val="auto"/>
          </w:rPr>
          <w:t>https://www.college.police.uk/app/intelligence-management/analysis/evaluation-and-review#evidence-based-policing</w:t>
        </w:r>
      </w:hyperlink>
      <w:r w:rsidRPr="00650035">
        <w:rPr>
          <w:rFonts w:ascii="Arial" w:hAnsi="Arial" w:cs="Arial"/>
        </w:rPr>
        <w:t>.</w:t>
      </w:r>
      <w:r w:rsidR="002B18F8">
        <w:rPr>
          <w:rFonts w:ascii="Arial" w:hAnsi="Arial" w:cs="Arial"/>
        </w:rPr>
        <w:t xml:space="preserve"> Accessed 29</w:t>
      </w:r>
      <w:r w:rsidR="002B18F8" w:rsidRPr="002B18F8">
        <w:rPr>
          <w:rFonts w:ascii="Arial" w:hAnsi="Arial" w:cs="Arial"/>
          <w:vertAlign w:val="superscript"/>
        </w:rPr>
        <w:t>th</w:t>
      </w:r>
      <w:r w:rsidR="002B18F8">
        <w:rPr>
          <w:rFonts w:ascii="Arial" w:hAnsi="Arial" w:cs="Arial"/>
        </w:rPr>
        <w:t xml:space="preserve"> of December 2023). </w:t>
      </w:r>
    </w:p>
    <w:p w14:paraId="78A96316" w14:textId="77777777" w:rsidR="009651AA" w:rsidRPr="00650035" w:rsidRDefault="009651AA" w:rsidP="00650035">
      <w:pPr>
        <w:pStyle w:val="NormalWeb"/>
        <w:spacing w:before="0" w:beforeAutospacing="0" w:after="0" w:afterAutospacing="0" w:line="360" w:lineRule="auto"/>
        <w:jc w:val="both"/>
        <w:rPr>
          <w:rFonts w:ascii="Arial" w:hAnsi="Arial" w:cs="Arial"/>
        </w:rPr>
      </w:pPr>
    </w:p>
    <w:p w14:paraId="729CA580" w14:textId="7E86138F" w:rsidR="009651AA" w:rsidRPr="00650035" w:rsidRDefault="009651AA" w:rsidP="00650035">
      <w:pPr>
        <w:pStyle w:val="NormalWeb"/>
        <w:spacing w:before="0" w:beforeAutospacing="0" w:after="0" w:afterAutospacing="0" w:line="360" w:lineRule="auto"/>
        <w:jc w:val="both"/>
        <w:rPr>
          <w:rFonts w:ascii="Arial" w:hAnsi="Arial" w:cs="Arial"/>
        </w:rPr>
      </w:pPr>
      <w:r w:rsidRPr="00650035">
        <w:rPr>
          <w:rFonts w:ascii="Arial" w:hAnsi="Arial" w:cs="Arial"/>
        </w:rPr>
        <w:t>Craiker, K. (2022) </w:t>
      </w:r>
      <w:r w:rsidRPr="00650035">
        <w:rPr>
          <w:rFonts w:ascii="Arial" w:hAnsi="Arial" w:cs="Arial"/>
          <w:i/>
          <w:iCs/>
        </w:rPr>
        <w:t>Proof vs Evidence: What’s the Difference?</w:t>
      </w:r>
      <w:r w:rsidRPr="00650035">
        <w:rPr>
          <w:rFonts w:ascii="Arial" w:hAnsi="Arial" w:cs="Arial"/>
        </w:rPr>
        <w:t>, </w:t>
      </w:r>
      <w:r w:rsidRPr="00650035">
        <w:rPr>
          <w:rFonts w:ascii="Arial" w:hAnsi="Arial" w:cs="Arial"/>
          <w:i/>
          <w:iCs/>
        </w:rPr>
        <w:t>Prowritingaid</w:t>
      </w:r>
      <w:r w:rsidRPr="00650035">
        <w:rPr>
          <w:rFonts w:ascii="Arial" w:hAnsi="Arial" w:cs="Arial"/>
        </w:rPr>
        <w:t xml:space="preserve">. Edited by K. Craiker. ProWritingAid. Available at: </w:t>
      </w:r>
      <w:hyperlink r:id="rId21" w:history="1">
        <w:r w:rsidRPr="00650035">
          <w:rPr>
            <w:rStyle w:val="Hyperlink"/>
            <w:rFonts w:ascii="Arial" w:hAnsi="Arial" w:cs="Arial"/>
            <w:color w:val="auto"/>
          </w:rPr>
          <w:t>https://prowritingaid.com/proof-vs-evidence</w:t>
        </w:r>
      </w:hyperlink>
      <w:r w:rsidRPr="00650035">
        <w:rPr>
          <w:rFonts w:ascii="Arial" w:hAnsi="Arial" w:cs="Arial"/>
        </w:rPr>
        <w:t xml:space="preserve"> (Accessed: 29 November 2023).</w:t>
      </w:r>
    </w:p>
    <w:p w14:paraId="03DB7A03" w14:textId="77777777" w:rsidR="009651AA" w:rsidRPr="00650035" w:rsidRDefault="009651AA" w:rsidP="00650035">
      <w:pPr>
        <w:pStyle w:val="NormalWeb"/>
        <w:spacing w:before="0" w:beforeAutospacing="0" w:after="0" w:afterAutospacing="0" w:line="360" w:lineRule="auto"/>
        <w:jc w:val="both"/>
        <w:rPr>
          <w:rFonts w:ascii="Arial" w:hAnsi="Arial" w:cs="Arial"/>
        </w:rPr>
      </w:pPr>
    </w:p>
    <w:p w14:paraId="02D7A043" w14:textId="767C2F3E"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EVAW (2022) </w:t>
      </w:r>
      <w:r w:rsidRPr="00650035">
        <w:rPr>
          <w:rFonts w:ascii="Arial" w:hAnsi="Arial" w:cs="Arial"/>
          <w:i/>
          <w:iCs/>
          <w:color w:val="000000"/>
        </w:rPr>
        <w:t>Domestic Abuse Commissioner finds considerable funding needed to ensure services can meet demand</w:t>
      </w:r>
      <w:r w:rsidRPr="00650035">
        <w:rPr>
          <w:rFonts w:ascii="Arial" w:hAnsi="Arial" w:cs="Arial"/>
          <w:color w:val="000000"/>
        </w:rPr>
        <w:t>, </w:t>
      </w:r>
      <w:r w:rsidRPr="00650035">
        <w:rPr>
          <w:rFonts w:ascii="Arial" w:hAnsi="Arial" w:cs="Arial"/>
          <w:i/>
          <w:iCs/>
          <w:color w:val="000000"/>
        </w:rPr>
        <w:t>End Violence Against Women</w:t>
      </w:r>
      <w:r w:rsidRPr="00650035">
        <w:rPr>
          <w:rFonts w:ascii="Arial" w:hAnsi="Arial" w:cs="Arial"/>
          <w:color w:val="000000"/>
        </w:rPr>
        <w:t xml:space="preserve">. Available at: </w:t>
      </w:r>
      <w:hyperlink r:id="rId22" w:history="1">
        <w:r w:rsidR="002B18F8" w:rsidRPr="00A374D3">
          <w:rPr>
            <w:rStyle w:val="Hyperlink"/>
            <w:rFonts w:ascii="Arial" w:hAnsi="Arial" w:cs="Arial"/>
          </w:rPr>
          <w:t>https://www.endviolenceagainstwomen.org.uk/domestic-abuse-commissioner-finds-considerable-funding-needed-to-ensure-services-can-meet-demand/</w:t>
        </w:r>
      </w:hyperlink>
      <w:r w:rsidRPr="00650035">
        <w:rPr>
          <w:rFonts w:ascii="Arial" w:hAnsi="Arial" w:cs="Arial"/>
          <w:color w:val="000000"/>
        </w:rPr>
        <w:t>.</w:t>
      </w:r>
      <w:r w:rsidR="002B18F8">
        <w:rPr>
          <w:rFonts w:ascii="Arial" w:hAnsi="Arial" w:cs="Arial"/>
          <w:color w:val="000000"/>
        </w:rPr>
        <w:t xml:space="preserve"> (Accessed 18</w:t>
      </w:r>
      <w:r w:rsidR="002B18F8" w:rsidRPr="002B18F8">
        <w:rPr>
          <w:rFonts w:ascii="Arial" w:hAnsi="Arial" w:cs="Arial"/>
          <w:color w:val="000000"/>
          <w:vertAlign w:val="superscript"/>
        </w:rPr>
        <w:t>th</w:t>
      </w:r>
      <w:r w:rsidR="002B18F8">
        <w:rPr>
          <w:rFonts w:ascii="Arial" w:hAnsi="Arial" w:cs="Arial"/>
          <w:color w:val="000000"/>
        </w:rPr>
        <w:t xml:space="preserve"> December 2023). </w:t>
      </w:r>
    </w:p>
    <w:p w14:paraId="1FFD6030"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301BD811" w14:textId="77777777" w:rsidR="00C10E58" w:rsidRPr="00650035" w:rsidRDefault="00C10E58" w:rsidP="00650035">
      <w:pPr>
        <w:pStyle w:val="NormalWeb"/>
        <w:spacing w:before="0" w:beforeAutospacing="0" w:after="0" w:afterAutospacing="0" w:line="360" w:lineRule="auto"/>
        <w:jc w:val="both"/>
        <w:rPr>
          <w:rStyle w:val="personname"/>
          <w:rFonts w:ascii="Arial" w:hAnsi="Arial" w:cs="Arial"/>
        </w:rPr>
      </w:pPr>
      <w:r w:rsidRPr="00650035">
        <w:rPr>
          <w:rStyle w:val="personname"/>
          <w:rFonts w:ascii="Arial" w:hAnsi="Arial" w:cs="Arial"/>
        </w:rPr>
        <w:t>Farrell, G &amp; Pease, K (2017) Preventing repeat and near repeat crime concentrations. In: Tilley N and Sidebottom, A, (eds) The Handbook of Crime Prevention and Community Safety, 2</w:t>
      </w:r>
      <w:r w:rsidRPr="00650035">
        <w:rPr>
          <w:rStyle w:val="personname"/>
          <w:rFonts w:ascii="Arial" w:hAnsi="Arial" w:cs="Arial"/>
          <w:vertAlign w:val="superscript"/>
        </w:rPr>
        <w:t>nd</w:t>
      </w:r>
      <w:r w:rsidRPr="00650035">
        <w:rPr>
          <w:rStyle w:val="personname"/>
          <w:rFonts w:ascii="Arial" w:hAnsi="Arial" w:cs="Arial"/>
        </w:rPr>
        <w:t xml:space="preserve"> Edition. Routledge.</w:t>
      </w:r>
    </w:p>
    <w:p w14:paraId="35D8E8B8"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4BFBD09D" w14:textId="373CE2E3"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Fitz-Gibbon, K. and Walklate, S. (2016) ‘The efficacy of Clare’s Law in domestic violence law reform in England and Wales’, </w:t>
      </w:r>
      <w:r w:rsidRPr="00650035">
        <w:rPr>
          <w:rFonts w:ascii="Arial" w:hAnsi="Arial" w:cs="Arial"/>
          <w:i/>
          <w:iCs/>
          <w:color w:val="000000"/>
        </w:rPr>
        <w:t>Criminology &amp; Criminal Justice</w:t>
      </w:r>
      <w:r w:rsidRPr="00650035">
        <w:rPr>
          <w:rFonts w:ascii="Arial" w:hAnsi="Arial" w:cs="Arial"/>
          <w:color w:val="000000"/>
        </w:rPr>
        <w:t>, 17(3), pp. 284–300. Available at: https://doi.org/10.1177/1748895816671383.</w:t>
      </w:r>
    </w:p>
    <w:p w14:paraId="1F3EEF4C" w14:textId="77777777" w:rsidR="00C10E58" w:rsidRPr="00650035" w:rsidRDefault="00C10E58" w:rsidP="00650035">
      <w:pPr>
        <w:pStyle w:val="NormalWeb"/>
        <w:spacing w:before="0" w:beforeAutospacing="0" w:after="0" w:afterAutospacing="0" w:line="360" w:lineRule="auto"/>
        <w:jc w:val="both"/>
        <w:rPr>
          <w:rFonts w:ascii="Arial" w:hAnsi="Arial" w:cs="Arial"/>
          <w:color w:val="333333"/>
          <w:shd w:val="clear" w:color="auto" w:fill="FFFFFF"/>
        </w:rPr>
      </w:pPr>
    </w:p>
    <w:p w14:paraId="255C415F" w14:textId="167EF30D" w:rsidR="00C10E58" w:rsidRPr="00650035" w:rsidRDefault="00C10E58" w:rsidP="00650035">
      <w:pPr>
        <w:pStyle w:val="NormalWeb"/>
        <w:spacing w:before="0" w:beforeAutospacing="0" w:after="0" w:afterAutospacing="0" w:line="360" w:lineRule="auto"/>
        <w:jc w:val="both"/>
        <w:rPr>
          <w:rFonts w:ascii="Arial" w:hAnsi="Arial" w:cs="Arial"/>
          <w:color w:val="333333"/>
          <w:shd w:val="clear" w:color="auto" w:fill="FFFFFF"/>
        </w:rPr>
      </w:pPr>
      <w:r w:rsidRPr="00650035">
        <w:rPr>
          <w:rFonts w:ascii="Arial" w:hAnsi="Arial" w:cs="Arial"/>
          <w:color w:val="333333"/>
          <w:shd w:val="clear" w:color="auto" w:fill="FFFFFF"/>
        </w:rPr>
        <w:lastRenderedPageBreak/>
        <w:t>Fleming J, Wingrove J (2017) ‘We would if we could … but not sure if we can’: implementing evidence-based practice. </w:t>
      </w:r>
      <w:r w:rsidRPr="00650035">
        <w:rPr>
          <w:rStyle w:val="Emphasis"/>
          <w:rFonts w:ascii="Arial" w:hAnsi="Arial" w:cs="Arial"/>
          <w:color w:val="333333"/>
          <w:shd w:val="clear" w:color="auto" w:fill="FFFFFF"/>
        </w:rPr>
        <w:t>Policing: A Journal of Policy and Practice</w:t>
      </w:r>
      <w:r w:rsidRPr="00650035">
        <w:rPr>
          <w:rFonts w:ascii="Arial" w:hAnsi="Arial" w:cs="Arial"/>
          <w:color w:val="333333"/>
          <w:shd w:val="clear" w:color="auto" w:fill="FFFFFF"/>
        </w:rPr>
        <w:t> 11(2): 202–213.</w:t>
      </w:r>
    </w:p>
    <w:p w14:paraId="317AAC42"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71AFF441"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Gillis, K. (2021) </w:t>
      </w:r>
      <w:r w:rsidRPr="00650035">
        <w:rPr>
          <w:rFonts w:ascii="Arial" w:hAnsi="Arial" w:cs="Arial"/>
          <w:i/>
          <w:iCs/>
          <w:color w:val="000000"/>
        </w:rPr>
        <w:t>The Difficulty of Recognizing Domestic Violence Against Men | Psychology Today</w:t>
      </w:r>
      <w:r w:rsidRPr="00650035">
        <w:rPr>
          <w:rFonts w:ascii="Arial" w:hAnsi="Arial" w:cs="Arial"/>
          <w:color w:val="000000"/>
        </w:rPr>
        <w:t>, </w:t>
      </w:r>
      <w:r w:rsidRPr="00650035">
        <w:rPr>
          <w:rFonts w:ascii="Arial" w:hAnsi="Arial" w:cs="Arial"/>
          <w:i/>
          <w:iCs/>
          <w:color w:val="000000"/>
        </w:rPr>
        <w:t>www.psychologytoday.com</w:t>
      </w:r>
      <w:r w:rsidRPr="00650035">
        <w:rPr>
          <w:rFonts w:ascii="Arial" w:hAnsi="Arial" w:cs="Arial"/>
          <w:color w:val="000000"/>
        </w:rPr>
        <w:t>. Available at: https://www.psychologytoday.com/us/blog/invisible-bruises/202112/the-difficulty-recognizing-domestic-violence-against-men.</w:t>
      </w:r>
    </w:p>
    <w:p w14:paraId="07CD4BDA"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67FAC461" w14:textId="77777777" w:rsidR="00C10E58" w:rsidRPr="00650035" w:rsidRDefault="00C10E58" w:rsidP="00650035">
      <w:pPr>
        <w:pStyle w:val="NormalWeb"/>
        <w:spacing w:before="0" w:beforeAutospacing="0" w:after="0" w:afterAutospacing="0" w:line="360" w:lineRule="auto"/>
        <w:jc w:val="both"/>
        <w:rPr>
          <w:rFonts w:ascii="Arial" w:hAnsi="Arial" w:cs="Arial"/>
          <w:color w:val="333333"/>
          <w:shd w:val="clear" w:color="auto" w:fill="FFFFFF"/>
        </w:rPr>
      </w:pPr>
      <w:r w:rsidRPr="00650035">
        <w:rPr>
          <w:rFonts w:ascii="Arial" w:hAnsi="Arial" w:cs="Arial"/>
          <w:color w:val="333333"/>
          <w:shd w:val="clear" w:color="auto" w:fill="FFFFFF"/>
        </w:rPr>
        <w:t>HMIC (Her Majesty’s Inspectorate of Constabulary) (2014) </w:t>
      </w:r>
      <w:r w:rsidRPr="00650035">
        <w:rPr>
          <w:rStyle w:val="Emphasis"/>
          <w:rFonts w:ascii="Arial" w:hAnsi="Arial" w:cs="Arial"/>
          <w:color w:val="333333"/>
          <w:shd w:val="clear" w:color="auto" w:fill="FFFFFF"/>
        </w:rPr>
        <w:t>Everyone’s business: Improving the police response to domestic abuse</w:t>
      </w:r>
      <w:r w:rsidRPr="00650035">
        <w:rPr>
          <w:rFonts w:ascii="Arial" w:hAnsi="Arial" w:cs="Arial"/>
          <w:color w:val="333333"/>
          <w:shd w:val="clear" w:color="auto" w:fill="FFFFFF"/>
        </w:rPr>
        <w:t>. London: HMIC.</w:t>
      </w:r>
    </w:p>
    <w:p w14:paraId="0B601CFF" w14:textId="77777777" w:rsidR="00C10E58" w:rsidRPr="00650035" w:rsidRDefault="00C10E58" w:rsidP="00650035">
      <w:pPr>
        <w:pStyle w:val="NormalWeb"/>
        <w:spacing w:before="0" w:beforeAutospacing="0" w:after="0" w:afterAutospacing="0" w:line="360" w:lineRule="auto"/>
        <w:jc w:val="both"/>
        <w:rPr>
          <w:rFonts w:ascii="Arial" w:hAnsi="Arial" w:cs="Arial"/>
          <w:color w:val="333333"/>
          <w:shd w:val="clear" w:color="auto" w:fill="FFFFFF"/>
        </w:rPr>
      </w:pPr>
    </w:p>
    <w:p w14:paraId="214AD45D" w14:textId="77777777"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HMA (2016) </w:t>
      </w:r>
      <w:r w:rsidRPr="00650035">
        <w:rPr>
          <w:rFonts w:ascii="Arial" w:hAnsi="Arial" w:cs="Arial"/>
          <w:i/>
          <w:iCs/>
        </w:rPr>
        <w:t>Theories to explain offending behaviour Offending behaviour -why do people do it?</w:t>
      </w:r>
      <w:r w:rsidRPr="00650035">
        <w:rPr>
          <w:rFonts w:ascii="Arial" w:hAnsi="Arial" w:cs="Arial"/>
        </w:rPr>
        <w:t xml:space="preserve"> Available at: </w:t>
      </w:r>
      <w:hyperlink r:id="rId23" w:history="1">
        <w:r w:rsidRPr="00650035">
          <w:rPr>
            <w:rStyle w:val="Hyperlink"/>
            <w:rFonts w:ascii="Arial" w:hAnsi="Arial" w:cs="Arial"/>
            <w:color w:val="auto"/>
          </w:rPr>
          <w:t>https://www.hma.co.nz/wp-content/uploads/2016/01/Theories-to-explain-offending-behaviour.pdf</w:t>
        </w:r>
      </w:hyperlink>
      <w:r w:rsidRPr="00650035">
        <w:rPr>
          <w:rFonts w:ascii="Arial" w:hAnsi="Arial" w:cs="Arial"/>
        </w:rPr>
        <w:t>.</w:t>
      </w:r>
    </w:p>
    <w:p w14:paraId="7A763641"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1A929B94"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Home Office (2020) </w:t>
      </w:r>
      <w:r w:rsidRPr="00650035">
        <w:rPr>
          <w:rFonts w:ascii="Arial" w:hAnsi="Arial" w:cs="Arial"/>
          <w:i/>
          <w:iCs/>
          <w:color w:val="000000"/>
        </w:rPr>
        <w:t>Domestic Violence Protection Notices (DVPNs) and Domestic Violence Protection Orders (DVPOs) Guidance</w:t>
      </w:r>
      <w:r w:rsidRPr="00650035">
        <w:rPr>
          <w:rFonts w:ascii="Arial" w:hAnsi="Arial" w:cs="Arial"/>
          <w:color w:val="000000"/>
        </w:rPr>
        <w:t>, </w:t>
      </w:r>
      <w:r w:rsidRPr="00650035">
        <w:rPr>
          <w:rFonts w:ascii="Arial" w:hAnsi="Arial" w:cs="Arial"/>
          <w:i/>
          <w:iCs/>
          <w:color w:val="000000"/>
        </w:rPr>
        <w:t>GOV.UK</w:t>
      </w:r>
      <w:r w:rsidRPr="00650035">
        <w:rPr>
          <w:rFonts w:ascii="Arial" w:hAnsi="Arial" w:cs="Arial"/>
          <w:color w:val="000000"/>
        </w:rPr>
        <w:t>. Available at: https://www.gov.uk/government/publications/domestic-violence-protection-orders/domestic-violence-protection-notices-dvpns-and-domestic-violence-protection-orders-dvpos-guidance-sections-24-33-crime-and-security-act-2010.</w:t>
      </w:r>
    </w:p>
    <w:p w14:paraId="4A41E624" w14:textId="77777777" w:rsidR="009B4AEE" w:rsidRDefault="009B4AEE" w:rsidP="00650035">
      <w:pPr>
        <w:pStyle w:val="NormalWeb"/>
        <w:spacing w:before="0" w:beforeAutospacing="0" w:after="0" w:afterAutospacing="0" w:line="360" w:lineRule="auto"/>
        <w:jc w:val="both"/>
        <w:rPr>
          <w:rFonts w:ascii="Arial" w:hAnsi="Arial" w:cs="Arial"/>
          <w:color w:val="000000"/>
        </w:rPr>
      </w:pPr>
    </w:p>
    <w:p w14:paraId="3C2FE5B7" w14:textId="5BFE6A53"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Home Office (2021) </w:t>
      </w:r>
      <w:r w:rsidRPr="00650035">
        <w:rPr>
          <w:rFonts w:ascii="Arial" w:hAnsi="Arial" w:cs="Arial"/>
          <w:i/>
          <w:iCs/>
          <w:color w:val="000000"/>
        </w:rPr>
        <w:t>Tackling violence against women and girls strategy</w:t>
      </w:r>
      <w:r w:rsidRPr="00650035">
        <w:rPr>
          <w:rFonts w:ascii="Arial" w:hAnsi="Arial" w:cs="Arial"/>
          <w:color w:val="000000"/>
        </w:rPr>
        <w:t>, </w:t>
      </w:r>
      <w:r w:rsidRPr="00650035">
        <w:rPr>
          <w:rFonts w:ascii="Arial" w:hAnsi="Arial" w:cs="Arial"/>
          <w:i/>
          <w:iCs/>
          <w:color w:val="000000"/>
        </w:rPr>
        <w:t>GOV.UK</w:t>
      </w:r>
      <w:r w:rsidRPr="00650035">
        <w:rPr>
          <w:rFonts w:ascii="Arial" w:hAnsi="Arial" w:cs="Arial"/>
          <w:color w:val="000000"/>
        </w:rPr>
        <w:t>. Available at: https://www.gov.uk/government/publications/tackling-violence-against-women-and-girls-strategy.</w:t>
      </w:r>
    </w:p>
    <w:p w14:paraId="6AC5747B"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5DA9D666"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Home Office (2022) </w:t>
      </w:r>
      <w:r w:rsidRPr="00650035">
        <w:rPr>
          <w:rFonts w:ascii="Arial" w:hAnsi="Arial" w:cs="Arial"/>
          <w:i/>
          <w:iCs/>
          <w:color w:val="000000"/>
        </w:rPr>
        <w:t>Domestic Violence Disclosure Scheme factsheet</w:t>
      </w:r>
      <w:r w:rsidRPr="00650035">
        <w:rPr>
          <w:rFonts w:ascii="Arial" w:hAnsi="Arial" w:cs="Arial"/>
          <w:color w:val="000000"/>
        </w:rPr>
        <w:t>, </w:t>
      </w:r>
      <w:r w:rsidRPr="00650035">
        <w:rPr>
          <w:rFonts w:ascii="Arial" w:hAnsi="Arial" w:cs="Arial"/>
          <w:i/>
          <w:iCs/>
          <w:color w:val="000000"/>
        </w:rPr>
        <w:t>GOV.UK</w:t>
      </w:r>
      <w:r w:rsidRPr="00650035">
        <w:rPr>
          <w:rFonts w:ascii="Arial" w:hAnsi="Arial" w:cs="Arial"/>
          <w:color w:val="000000"/>
        </w:rPr>
        <w:t xml:space="preserve">. Available at: </w:t>
      </w:r>
      <w:hyperlink r:id="rId24" w:history="1">
        <w:r w:rsidRPr="00650035">
          <w:rPr>
            <w:rStyle w:val="Hyperlink"/>
            <w:rFonts w:ascii="Arial" w:hAnsi="Arial" w:cs="Arial"/>
          </w:rPr>
          <w:t>https://www.gov.uk/government/publications/domestic-abuse-bill-2020-factsheets/domestic-violence-disclosure-scheme-factsheet</w:t>
        </w:r>
      </w:hyperlink>
    </w:p>
    <w:p w14:paraId="392F1E56"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2FDFB745" w14:textId="5792E384"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 xml:space="preserve">HMIRCFRS (2021) </w:t>
      </w:r>
      <w:r w:rsidRPr="00650035">
        <w:rPr>
          <w:rFonts w:ascii="Arial" w:hAnsi="Arial" w:cs="Arial"/>
          <w:i/>
          <w:iCs/>
          <w:color w:val="000000"/>
        </w:rPr>
        <w:t>Review of policing domestic abuse during the pandemic -</w:t>
      </w:r>
      <w:r w:rsidRPr="00650035">
        <w:rPr>
          <w:rFonts w:ascii="Arial" w:hAnsi="Arial" w:cs="Arial"/>
          <w:color w:val="000000"/>
        </w:rPr>
        <w:t> </w:t>
      </w:r>
      <w:r w:rsidRPr="00650035">
        <w:rPr>
          <w:rFonts w:ascii="Arial" w:hAnsi="Arial" w:cs="Arial"/>
          <w:i/>
          <w:iCs/>
          <w:color w:val="000000"/>
        </w:rPr>
        <w:t>His Majesty’s Inspectorate of Constabulary and Fire &amp; Rescue Services</w:t>
      </w:r>
      <w:r w:rsidRPr="00650035">
        <w:rPr>
          <w:rFonts w:ascii="Arial" w:hAnsi="Arial" w:cs="Arial"/>
          <w:color w:val="000000"/>
        </w:rPr>
        <w:t>. Available at: https://hmicfrs.justiceinspectorates.gov.uk/publication-html/review-of-policing-domestic-abuse-during-pandemic/.</w:t>
      </w:r>
    </w:p>
    <w:p w14:paraId="3486A517" w14:textId="77777777" w:rsidR="00C10E58" w:rsidRPr="00650035" w:rsidRDefault="00C10E58" w:rsidP="00650035">
      <w:pPr>
        <w:pStyle w:val="NormalWeb"/>
        <w:spacing w:line="360" w:lineRule="auto"/>
        <w:jc w:val="both"/>
        <w:rPr>
          <w:rFonts w:ascii="Arial" w:hAnsi="Arial" w:cs="Arial"/>
          <w:color w:val="000000"/>
        </w:rPr>
      </w:pPr>
      <w:r w:rsidRPr="00650035">
        <w:rPr>
          <w:rFonts w:ascii="Arial" w:hAnsi="Arial" w:cs="Arial"/>
          <w:color w:val="000000"/>
        </w:rPr>
        <w:lastRenderedPageBreak/>
        <w:t>‌</w:t>
      </w:r>
    </w:p>
    <w:p w14:paraId="6CF5A8B1" w14:textId="77777777"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House of Commons (2018) </w:t>
      </w:r>
      <w:r w:rsidRPr="00650035">
        <w:rPr>
          <w:rFonts w:ascii="Arial" w:hAnsi="Arial" w:cs="Arial"/>
          <w:i/>
          <w:iCs/>
        </w:rPr>
        <w:t>Policing for the future Tenth Report of Session 2017-19 Report, together with formal minutes relating to the report</w:t>
      </w:r>
      <w:r w:rsidRPr="00650035">
        <w:rPr>
          <w:rFonts w:ascii="Arial" w:hAnsi="Arial" w:cs="Arial"/>
        </w:rPr>
        <w:t xml:space="preserve">. Available at: </w:t>
      </w:r>
      <w:hyperlink r:id="rId25" w:history="1">
        <w:r w:rsidRPr="00650035">
          <w:rPr>
            <w:rStyle w:val="Hyperlink"/>
            <w:rFonts w:ascii="Arial" w:hAnsi="Arial" w:cs="Arial"/>
            <w:color w:val="auto"/>
          </w:rPr>
          <w:t>https://publications.parliament.uk/pa/cm201719/cmselect/cmhaff/515/515.pdf</w:t>
        </w:r>
      </w:hyperlink>
      <w:r w:rsidRPr="00650035">
        <w:rPr>
          <w:rFonts w:ascii="Arial" w:hAnsi="Arial" w:cs="Arial"/>
        </w:rPr>
        <w:t>.</w:t>
      </w:r>
    </w:p>
    <w:p w14:paraId="18B037F5"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70D9A48E" w14:textId="27559134"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Jane Moira Taupin (2021) </w:t>
      </w:r>
      <w:r w:rsidRPr="00650035">
        <w:rPr>
          <w:rFonts w:ascii="Arial" w:hAnsi="Arial" w:cs="Arial"/>
          <w:i/>
          <w:iCs/>
        </w:rPr>
        <w:t>Interpreting complex forensic DNA evidence</w:t>
      </w:r>
      <w:r w:rsidRPr="00650035">
        <w:rPr>
          <w:rFonts w:ascii="Arial" w:hAnsi="Arial" w:cs="Arial"/>
        </w:rPr>
        <w:t>. Boca Raton: Crc Press.</w:t>
      </w:r>
    </w:p>
    <w:p w14:paraId="2E0B3500"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4FE74568"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Jones, H. (2022) </w:t>
      </w:r>
      <w:r w:rsidRPr="00650035">
        <w:rPr>
          <w:rFonts w:ascii="Arial" w:hAnsi="Arial" w:cs="Arial"/>
          <w:i/>
          <w:iCs/>
          <w:color w:val="000000"/>
        </w:rPr>
        <w:t>What Are Gender Stereotypes?</w:t>
      </w:r>
      <w:r w:rsidRPr="00650035">
        <w:rPr>
          <w:rFonts w:ascii="Arial" w:hAnsi="Arial" w:cs="Arial"/>
          <w:color w:val="000000"/>
        </w:rPr>
        <w:t>, </w:t>
      </w:r>
      <w:r w:rsidRPr="00650035">
        <w:rPr>
          <w:rFonts w:ascii="Arial" w:hAnsi="Arial" w:cs="Arial"/>
          <w:i/>
          <w:iCs/>
          <w:color w:val="000000"/>
        </w:rPr>
        <w:t>Verywell Health</w:t>
      </w:r>
      <w:r w:rsidRPr="00650035">
        <w:rPr>
          <w:rFonts w:ascii="Arial" w:hAnsi="Arial" w:cs="Arial"/>
          <w:color w:val="000000"/>
        </w:rPr>
        <w:t xml:space="preserve">. Available at: </w:t>
      </w:r>
      <w:hyperlink r:id="rId26" w:history="1">
        <w:r w:rsidRPr="00650035">
          <w:rPr>
            <w:rStyle w:val="Hyperlink"/>
            <w:rFonts w:ascii="Arial" w:hAnsi="Arial" w:cs="Arial"/>
          </w:rPr>
          <w:t>https://www.verywellhealth.com/gender-stereotypes-5323771</w:t>
        </w:r>
      </w:hyperlink>
      <w:r w:rsidRPr="00650035">
        <w:rPr>
          <w:rFonts w:ascii="Arial" w:hAnsi="Arial" w:cs="Arial"/>
          <w:color w:val="000000"/>
        </w:rPr>
        <w:t>.</w:t>
      </w:r>
    </w:p>
    <w:p w14:paraId="249B4CDD"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1D06DAB2" w14:textId="765E8EDB"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Kaur, R. and Garg, S. (2008) ‘Addressing Domestic Violence against women: an Unfinished Agenda’, </w:t>
      </w:r>
      <w:r w:rsidRPr="00650035">
        <w:rPr>
          <w:rFonts w:ascii="Arial" w:hAnsi="Arial" w:cs="Arial"/>
          <w:i/>
          <w:iCs/>
          <w:color w:val="000000"/>
        </w:rPr>
        <w:t>Indian Journal of Community Medicine</w:t>
      </w:r>
      <w:r w:rsidRPr="00650035">
        <w:rPr>
          <w:rFonts w:ascii="Arial" w:hAnsi="Arial" w:cs="Arial"/>
          <w:color w:val="000000"/>
        </w:rPr>
        <w:t>, 33(2), p. 73. Available at: https://doi.org/10.4103/0970-0218.40871.</w:t>
      </w:r>
    </w:p>
    <w:p w14:paraId="625C2398" w14:textId="77777777" w:rsidR="00C10E58" w:rsidRPr="00650035" w:rsidRDefault="00C10E58" w:rsidP="00650035">
      <w:pPr>
        <w:pStyle w:val="NormalWeb"/>
        <w:spacing w:line="360" w:lineRule="auto"/>
        <w:jc w:val="both"/>
        <w:rPr>
          <w:rFonts w:ascii="Arial" w:hAnsi="Arial" w:cs="Arial"/>
          <w:color w:val="000000"/>
        </w:rPr>
      </w:pPr>
    </w:p>
    <w:p w14:paraId="46B2A0D9" w14:textId="6C826B52" w:rsidR="00C10E58" w:rsidRPr="00650035" w:rsidRDefault="00C10E58" w:rsidP="00650035">
      <w:pPr>
        <w:pStyle w:val="NormalWeb"/>
        <w:spacing w:line="360" w:lineRule="auto"/>
        <w:jc w:val="both"/>
        <w:rPr>
          <w:rFonts w:ascii="Arial" w:hAnsi="Arial" w:cs="Arial"/>
          <w:color w:val="000000"/>
        </w:rPr>
      </w:pPr>
      <w:r w:rsidRPr="00650035">
        <w:rPr>
          <w:rFonts w:ascii="Arial" w:hAnsi="Arial" w:cs="Arial"/>
          <w:color w:val="000000"/>
        </w:rPr>
        <w:t xml:space="preserve">Laming E (2019) Police use of body worn cameras. </w:t>
      </w:r>
      <w:r w:rsidRPr="00650035">
        <w:rPr>
          <w:rFonts w:ascii="Arial" w:hAnsi="Arial" w:cs="Arial"/>
          <w:i/>
          <w:iCs/>
          <w:color w:val="000000"/>
        </w:rPr>
        <w:t xml:space="preserve">Police Practice and Research: An international </w:t>
      </w:r>
      <w:r w:rsidRPr="00650035">
        <w:rPr>
          <w:rFonts w:ascii="Arial" w:hAnsi="Arial" w:cs="Arial"/>
          <w:color w:val="000000"/>
        </w:rPr>
        <w:t>Journal 20(2): 201 – 216.</w:t>
      </w:r>
    </w:p>
    <w:p w14:paraId="54430F17"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02F294B9" w14:textId="77777777" w:rsidR="00C10E58" w:rsidRPr="00650035" w:rsidRDefault="00C10E58" w:rsidP="00650035">
      <w:pPr>
        <w:pStyle w:val="NormalWeb"/>
        <w:spacing w:before="0" w:beforeAutospacing="0" w:after="0" w:afterAutospacing="0" w:line="360" w:lineRule="auto"/>
        <w:jc w:val="both"/>
        <w:rPr>
          <w:rFonts w:ascii="Arial" w:hAnsi="Arial" w:cs="Arial"/>
          <w:color w:val="333333"/>
          <w:shd w:val="clear" w:color="auto" w:fill="FFFFFF"/>
        </w:rPr>
      </w:pPr>
      <w:r w:rsidRPr="00650035">
        <w:rPr>
          <w:rFonts w:ascii="Arial" w:hAnsi="Arial" w:cs="Arial"/>
          <w:color w:val="333333"/>
          <w:shd w:val="clear" w:color="auto" w:fill="FFFFFF"/>
        </w:rPr>
        <w:t>Lumsden K (2017) Police officer and civilian staff receptivity to research and evidence-based policing in the UK: providing a contextual understanding through qualitative interviews. </w:t>
      </w:r>
      <w:r w:rsidRPr="00650035">
        <w:rPr>
          <w:rStyle w:val="Emphasis"/>
          <w:rFonts w:ascii="Arial" w:hAnsi="Arial" w:cs="Arial"/>
          <w:color w:val="333333"/>
          <w:shd w:val="clear" w:color="auto" w:fill="FFFFFF"/>
        </w:rPr>
        <w:t>Policing: A Journal of Policy and Practice</w:t>
      </w:r>
      <w:r w:rsidRPr="00650035">
        <w:rPr>
          <w:rFonts w:ascii="Arial" w:hAnsi="Arial" w:cs="Arial"/>
          <w:color w:val="333333"/>
          <w:shd w:val="clear" w:color="auto" w:fill="FFFFFF"/>
        </w:rPr>
        <w:t> 11(2): 157–167.</w:t>
      </w:r>
    </w:p>
    <w:p w14:paraId="4A11B859"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2A3AB232" w14:textId="77777777"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Ministry of Justice (2020) </w:t>
      </w:r>
      <w:r w:rsidRPr="00650035">
        <w:rPr>
          <w:rFonts w:ascii="Arial" w:hAnsi="Arial" w:cs="Arial"/>
          <w:i/>
          <w:iCs/>
        </w:rPr>
        <w:t>Code of Practice for Victims of Crime</w:t>
      </w:r>
      <w:r w:rsidRPr="00650035">
        <w:rPr>
          <w:rFonts w:ascii="Arial" w:hAnsi="Arial" w:cs="Arial"/>
        </w:rPr>
        <w:t xml:space="preserve">. Available at: </w:t>
      </w:r>
      <w:hyperlink r:id="rId27" w:history="1">
        <w:r w:rsidRPr="00650035">
          <w:rPr>
            <w:rStyle w:val="Hyperlink"/>
            <w:rFonts w:ascii="Arial" w:hAnsi="Arial" w:cs="Arial"/>
            <w:color w:val="auto"/>
          </w:rPr>
          <w:t>https://assets.publishing.service.gov.uk/government/uploads/system/uploads/attachment_data/file/936239/victims-code-2020.pdf</w:t>
        </w:r>
      </w:hyperlink>
      <w:r w:rsidRPr="00650035">
        <w:rPr>
          <w:rFonts w:ascii="Arial" w:hAnsi="Arial" w:cs="Arial"/>
        </w:rPr>
        <w:t>.</w:t>
      </w:r>
    </w:p>
    <w:p w14:paraId="35989925" w14:textId="77777777" w:rsidR="009B4AEE" w:rsidRDefault="009B4AEE" w:rsidP="00650035">
      <w:pPr>
        <w:pStyle w:val="NormalWeb"/>
        <w:spacing w:before="0" w:beforeAutospacing="0" w:after="0" w:afterAutospacing="0" w:line="360" w:lineRule="auto"/>
        <w:jc w:val="both"/>
        <w:rPr>
          <w:rFonts w:ascii="Arial" w:hAnsi="Arial" w:cs="Arial"/>
          <w:color w:val="000000"/>
        </w:rPr>
      </w:pPr>
    </w:p>
    <w:p w14:paraId="617A25A2" w14:textId="5D26D3CF"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Office for National Statistics (2021) </w:t>
      </w:r>
      <w:r w:rsidRPr="00650035">
        <w:rPr>
          <w:rFonts w:ascii="Arial" w:hAnsi="Arial" w:cs="Arial"/>
          <w:i/>
          <w:iCs/>
          <w:color w:val="000000"/>
        </w:rPr>
        <w:t>The lasting impact of violence against women and girls - Office for National Statistics</w:t>
      </w:r>
      <w:r w:rsidRPr="00650035">
        <w:rPr>
          <w:rFonts w:ascii="Arial" w:hAnsi="Arial" w:cs="Arial"/>
          <w:color w:val="000000"/>
        </w:rPr>
        <w:t>, </w:t>
      </w:r>
      <w:r w:rsidRPr="00650035">
        <w:rPr>
          <w:rFonts w:ascii="Arial" w:hAnsi="Arial" w:cs="Arial"/>
          <w:i/>
          <w:iCs/>
          <w:color w:val="000000"/>
        </w:rPr>
        <w:t>www.ons.gov.uk</w:t>
      </w:r>
      <w:r w:rsidRPr="00650035">
        <w:rPr>
          <w:rFonts w:ascii="Arial" w:hAnsi="Arial" w:cs="Arial"/>
          <w:color w:val="000000"/>
        </w:rPr>
        <w:t>. Available at: https://www.ons.gov.uk/peoplepopulationandcommunity/crimeandjustice/articles/thelastingimpactofviolenceagainstwomenandgirls/2021-11-24.</w:t>
      </w:r>
    </w:p>
    <w:p w14:paraId="52D496DC"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2BFB19F2" w14:textId="5B1F177A"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lastRenderedPageBreak/>
        <w:t>Nicholas, L. and Farrell, G. (2011) </w:t>
      </w:r>
      <w:r w:rsidRPr="00650035">
        <w:rPr>
          <w:rFonts w:ascii="Arial" w:hAnsi="Arial" w:cs="Arial"/>
          <w:i/>
          <w:iCs/>
          <w:color w:val="000000"/>
        </w:rPr>
        <w:t>Repeat Victimization</w:t>
      </w:r>
      <w:r w:rsidRPr="00650035">
        <w:rPr>
          <w:rFonts w:ascii="Arial" w:hAnsi="Arial" w:cs="Arial"/>
          <w:color w:val="000000"/>
        </w:rPr>
        <w:t>, </w:t>
      </w:r>
      <w:r w:rsidRPr="00650035">
        <w:rPr>
          <w:rFonts w:ascii="Arial" w:hAnsi="Arial" w:cs="Arial"/>
          <w:i/>
          <w:iCs/>
          <w:color w:val="000000"/>
        </w:rPr>
        <w:t>obo</w:t>
      </w:r>
      <w:r w:rsidRPr="00650035">
        <w:rPr>
          <w:rFonts w:ascii="Arial" w:hAnsi="Arial" w:cs="Arial"/>
          <w:color w:val="000000"/>
        </w:rPr>
        <w:t xml:space="preserve">. Available at: </w:t>
      </w:r>
      <w:hyperlink r:id="rId28" w:history="1">
        <w:r w:rsidRPr="00650035">
          <w:rPr>
            <w:rStyle w:val="Hyperlink"/>
            <w:rFonts w:ascii="Arial" w:hAnsi="Arial" w:cs="Arial"/>
          </w:rPr>
          <w:t>https://www.oxfordbibliographies.com/display/document/obo-9780195396607/obo-9780195396607-0119.xml</w:t>
        </w:r>
      </w:hyperlink>
      <w:r w:rsidRPr="00650035">
        <w:rPr>
          <w:rFonts w:ascii="Arial" w:hAnsi="Arial" w:cs="Arial"/>
          <w:color w:val="000000"/>
        </w:rPr>
        <w:t>.</w:t>
      </w:r>
    </w:p>
    <w:p w14:paraId="4F143D03"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0B93907C"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 xml:space="preserve">Olivine, A. (2023) </w:t>
      </w:r>
      <w:r w:rsidRPr="00650035">
        <w:rPr>
          <w:rFonts w:ascii="Arial" w:hAnsi="Arial" w:cs="Arial"/>
          <w:i/>
          <w:iCs/>
          <w:color w:val="000000"/>
        </w:rPr>
        <w:t>What Is Trauma? Types, Stages, and Treatment</w:t>
      </w:r>
      <w:r w:rsidRPr="00650035">
        <w:rPr>
          <w:rFonts w:ascii="Arial" w:hAnsi="Arial" w:cs="Arial"/>
          <w:color w:val="000000"/>
        </w:rPr>
        <w:t> (no date) </w:t>
      </w:r>
      <w:r w:rsidRPr="00650035">
        <w:rPr>
          <w:rFonts w:ascii="Arial" w:hAnsi="Arial" w:cs="Arial"/>
          <w:i/>
          <w:iCs/>
          <w:color w:val="000000"/>
        </w:rPr>
        <w:t>Verywell Health</w:t>
      </w:r>
      <w:r w:rsidRPr="00650035">
        <w:rPr>
          <w:rFonts w:ascii="Arial" w:hAnsi="Arial" w:cs="Arial"/>
          <w:color w:val="000000"/>
        </w:rPr>
        <w:t>. Available at: https://www.verywellhealth.com/what-is-trauma-5212104#:~:text=Chronic%20emotional%20trauma%20is%20a%20long-term%20emotional%20response (Accessed: 16 January 2024).</w:t>
      </w:r>
    </w:p>
    <w:p w14:paraId="10AAF1C1"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67D8C6F9"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Oppengeim, M. (2021). D</w:t>
      </w:r>
      <w:r w:rsidRPr="00650035">
        <w:rPr>
          <w:rFonts w:ascii="Arial" w:hAnsi="Arial" w:cs="Arial"/>
          <w:i/>
          <w:iCs/>
          <w:color w:val="000000"/>
        </w:rPr>
        <w:t>omestic abuse victims dropping charges against violent ex-partners due to lengthy ‘court delays triggered by Covid’</w:t>
      </w:r>
      <w:r w:rsidRPr="00650035">
        <w:rPr>
          <w:rFonts w:ascii="Arial" w:hAnsi="Arial" w:cs="Arial"/>
          <w:color w:val="000000"/>
        </w:rPr>
        <w:t> (2021) </w:t>
      </w:r>
      <w:r w:rsidRPr="00650035">
        <w:rPr>
          <w:rFonts w:ascii="Arial" w:hAnsi="Arial" w:cs="Arial"/>
          <w:i/>
          <w:iCs/>
          <w:color w:val="000000"/>
        </w:rPr>
        <w:t>The Independent</w:t>
      </w:r>
      <w:r w:rsidRPr="00650035">
        <w:rPr>
          <w:rFonts w:ascii="Arial" w:hAnsi="Arial" w:cs="Arial"/>
          <w:color w:val="000000"/>
        </w:rPr>
        <w:t>. Available at: https://www.independent.co.uk/news/uk/home-news/domestic-abuse-victims-dropping-charges-against-violent-expartners-due-to-lengthy-court-delays-triggered-by-covid-b1799941.html.</w:t>
      </w:r>
    </w:p>
    <w:p w14:paraId="3E30B34A"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0233DDE1"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Quinton, P. and Tuffin, R. (2007) ‘Neighbourhood Change: the Impact of the National Reassurance Policing Programme’, </w:t>
      </w:r>
      <w:r w:rsidRPr="00650035">
        <w:rPr>
          <w:rFonts w:ascii="Arial" w:hAnsi="Arial" w:cs="Arial"/>
          <w:i/>
          <w:iCs/>
          <w:color w:val="000000"/>
        </w:rPr>
        <w:t>Policing</w:t>
      </w:r>
      <w:r w:rsidRPr="00650035">
        <w:rPr>
          <w:rFonts w:ascii="Arial" w:hAnsi="Arial" w:cs="Arial"/>
          <w:color w:val="000000"/>
        </w:rPr>
        <w:t>, 1(2), pp. 149–160. Available at: https://doi.org/10.1093/police/pam024.</w:t>
      </w:r>
    </w:p>
    <w:p w14:paraId="477BCABB"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1D728996" w14:textId="77777777"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RCT (ed.) (2022) </w:t>
      </w:r>
      <w:r w:rsidRPr="00650035">
        <w:rPr>
          <w:rFonts w:ascii="Arial" w:hAnsi="Arial" w:cs="Arial"/>
          <w:i/>
          <w:iCs/>
        </w:rPr>
        <w:t>CLOSED CIRCUIT TELEVISION EVALUATION</w:t>
      </w:r>
      <w:r w:rsidRPr="00650035">
        <w:rPr>
          <w:rFonts w:ascii="Arial" w:hAnsi="Arial" w:cs="Arial"/>
        </w:rPr>
        <w:t>, </w:t>
      </w:r>
      <w:r w:rsidRPr="00650035">
        <w:rPr>
          <w:rFonts w:ascii="Arial" w:hAnsi="Arial" w:cs="Arial"/>
          <w:i/>
          <w:iCs/>
        </w:rPr>
        <w:t>Rhondda Cynon Taf County Borough Council</w:t>
      </w:r>
      <w:r w:rsidRPr="00650035">
        <w:rPr>
          <w:rFonts w:ascii="Arial" w:hAnsi="Arial" w:cs="Arial"/>
        </w:rPr>
        <w:t>. RCT. Available at: https://www.rctcbc.gov.uk/EN/Resident/EmergenciesSafetyandCrime/RelatedDocuments/RCTCCTVEvaluation.pdf (Accessed: January 2AD).</w:t>
      </w:r>
    </w:p>
    <w:p w14:paraId="25019555"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1EB06B76" w14:textId="711746BC" w:rsidR="00C10E58" w:rsidRPr="00650035" w:rsidRDefault="00C10E58" w:rsidP="00650035">
      <w:pPr>
        <w:pStyle w:val="NormalWeb"/>
        <w:spacing w:before="0" w:beforeAutospacing="0" w:after="0" w:afterAutospacing="0" w:line="360" w:lineRule="auto"/>
        <w:jc w:val="both"/>
        <w:rPr>
          <w:rFonts w:ascii="Arial" w:hAnsi="Arial" w:cs="Arial"/>
        </w:rPr>
      </w:pPr>
      <w:r w:rsidRPr="00650035">
        <w:rPr>
          <w:rFonts w:ascii="Arial" w:hAnsi="Arial" w:cs="Arial"/>
        </w:rPr>
        <w:t xml:space="preserve">Safe home (2017) </w:t>
      </w:r>
      <w:r w:rsidRPr="00650035">
        <w:rPr>
          <w:rFonts w:ascii="Arial" w:hAnsi="Arial" w:cs="Arial"/>
          <w:i/>
          <w:iCs/>
        </w:rPr>
        <w:t>Expert Insights on Community Safety - SafeHome.org</w:t>
      </w:r>
      <w:r w:rsidRPr="00650035">
        <w:rPr>
          <w:rFonts w:ascii="Arial" w:hAnsi="Arial" w:cs="Arial"/>
        </w:rPr>
        <w:t> (2017) </w:t>
      </w:r>
      <w:r w:rsidRPr="00650035">
        <w:rPr>
          <w:rFonts w:ascii="Arial" w:hAnsi="Arial" w:cs="Arial"/>
          <w:i/>
          <w:iCs/>
        </w:rPr>
        <w:t>SafeHome.org</w:t>
      </w:r>
      <w:r w:rsidRPr="00650035">
        <w:rPr>
          <w:rFonts w:ascii="Arial" w:hAnsi="Arial" w:cs="Arial"/>
        </w:rPr>
        <w:t xml:space="preserve">. Available at: </w:t>
      </w:r>
      <w:hyperlink r:id="rId29" w:history="1">
        <w:r w:rsidRPr="00650035">
          <w:rPr>
            <w:rStyle w:val="Hyperlink"/>
            <w:rFonts w:ascii="Arial" w:hAnsi="Arial" w:cs="Arial"/>
            <w:color w:val="auto"/>
          </w:rPr>
          <w:t>https://www.safehome.org/resources/community-safety-guide/</w:t>
        </w:r>
      </w:hyperlink>
      <w:r w:rsidRPr="00650035">
        <w:rPr>
          <w:rFonts w:ascii="Arial" w:hAnsi="Arial" w:cs="Arial"/>
        </w:rPr>
        <w:t>.</w:t>
      </w:r>
    </w:p>
    <w:p w14:paraId="14BCC5A4"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16F2707F"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i/>
          <w:iCs/>
          <w:color w:val="000000"/>
        </w:rPr>
        <w:t>South Wales Victim Focus</w:t>
      </w:r>
      <w:r w:rsidRPr="00650035">
        <w:rPr>
          <w:rFonts w:ascii="Arial" w:hAnsi="Arial" w:cs="Arial"/>
          <w:color w:val="000000"/>
        </w:rPr>
        <w:t> (2024) </w:t>
      </w:r>
      <w:r w:rsidRPr="00650035">
        <w:rPr>
          <w:rFonts w:ascii="Arial" w:hAnsi="Arial" w:cs="Arial"/>
          <w:i/>
          <w:iCs/>
          <w:color w:val="000000"/>
        </w:rPr>
        <w:t>South Wales Victim Focus</w:t>
      </w:r>
      <w:r w:rsidRPr="00650035">
        <w:rPr>
          <w:rFonts w:ascii="Arial" w:hAnsi="Arial" w:cs="Arial"/>
          <w:color w:val="000000"/>
        </w:rPr>
        <w:t>. Available at: https://www.southwalesvictimfocus.org.uk/.</w:t>
      </w:r>
    </w:p>
    <w:p w14:paraId="3BC21FDB"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608B23AD"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Stripe, N. (2020) </w:t>
      </w:r>
      <w:r w:rsidRPr="00650035">
        <w:rPr>
          <w:rFonts w:ascii="Arial" w:hAnsi="Arial" w:cs="Arial"/>
          <w:i/>
          <w:iCs/>
          <w:color w:val="000000"/>
        </w:rPr>
        <w:t>Domestic abuse victim services, England and Wales - Office for National Statistics</w:t>
      </w:r>
      <w:r w:rsidRPr="00650035">
        <w:rPr>
          <w:rFonts w:ascii="Arial" w:hAnsi="Arial" w:cs="Arial"/>
          <w:color w:val="000000"/>
        </w:rPr>
        <w:t>, </w:t>
      </w:r>
      <w:r w:rsidRPr="00650035">
        <w:rPr>
          <w:rFonts w:ascii="Arial" w:hAnsi="Arial" w:cs="Arial"/>
          <w:i/>
          <w:iCs/>
          <w:color w:val="000000"/>
        </w:rPr>
        <w:t>www.ons.gov.uk</w:t>
      </w:r>
      <w:r w:rsidRPr="00650035">
        <w:rPr>
          <w:rFonts w:ascii="Arial" w:hAnsi="Arial" w:cs="Arial"/>
          <w:color w:val="000000"/>
        </w:rPr>
        <w:t xml:space="preserve">. Available at: </w:t>
      </w:r>
      <w:r w:rsidRPr="00650035">
        <w:rPr>
          <w:rFonts w:ascii="Arial" w:hAnsi="Arial" w:cs="Arial"/>
          <w:color w:val="000000"/>
        </w:rPr>
        <w:lastRenderedPageBreak/>
        <w:t>https://www.ons.gov.uk/peoplepopulationandcommunity/crimeandjustice/articles/domesticabusevictimservicesenglandandwales/november2020.</w:t>
      </w:r>
    </w:p>
    <w:p w14:paraId="604FE11F" w14:textId="77777777" w:rsidR="00C10E58" w:rsidRPr="00650035" w:rsidRDefault="00C10E58" w:rsidP="00650035">
      <w:pPr>
        <w:pStyle w:val="NormalWeb"/>
        <w:spacing w:before="0" w:beforeAutospacing="0" w:after="0" w:afterAutospacing="0" w:line="360" w:lineRule="auto"/>
        <w:jc w:val="both"/>
        <w:rPr>
          <w:rFonts w:ascii="Arial" w:hAnsi="Arial" w:cs="Arial"/>
        </w:rPr>
      </w:pPr>
    </w:p>
    <w:p w14:paraId="76B46553" w14:textId="54E495B3" w:rsidR="00DD3765" w:rsidRPr="00650035" w:rsidRDefault="00DD3765" w:rsidP="00650035">
      <w:pPr>
        <w:pStyle w:val="NormalWeb"/>
        <w:spacing w:before="0" w:beforeAutospacing="0" w:after="0" w:afterAutospacing="0" w:line="360" w:lineRule="auto"/>
        <w:jc w:val="both"/>
        <w:rPr>
          <w:rFonts w:ascii="Arial" w:hAnsi="Arial" w:cs="Arial"/>
        </w:rPr>
      </w:pPr>
      <w:r w:rsidRPr="00650035">
        <w:rPr>
          <w:rFonts w:ascii="Arial" w:hAnsi="Arial" w:cs="Arial"/>
        </w:rPr>
        <w:t>Zakaria, R. (2022) </w:t>
      </w:r>
      <w:r w:rsidRPr="00650035">
        <w:rPr>
          <w:rFonts w:ascii="Arial" w:hAnsi="Arial" w:cs="Arial"/>
          <w:i/>
          <w:iCs/>
        </w:rPr>
        <w:t>How to Use PEEL Writing in Your Assignments</w:t>
      </w:r>
      <w:r w:rsidRPr="00650035">
        <w:rPr>
          <w:rFonts w:ascii="Arial" w:hAnsi="Arial" w:cs="Arial"/>
        </w:rPr>
        <w:t>, </w:t>
      </w:r>
      <w:r w:rsidRPr="00650035">
        <w:rPr>
          <w:rFonts w:ascii="Arial" w:hAnsi="Arial" w:cs="Arial"/>
          <w:i/>
          <w:iCs/>
        </w:rPr>
        <w:t>ICS Learn</w:t>
      </w:r>
      <w:r w:rsidRPr="00650035">
        <w:rPr>
          <w:rFonts w:ascii="Arial" w:hAnsi="Arial" w:cs="Arial"/>
        </w:rPr>
        <w:t>. ICS Learn. Available at: How to Use PEEL Writing in Your Assignments (Accessed: 10 December 2023).</w:t>
      </w:r>
    </w:p>
    <w:p w14:paraId="01A010E0" w14:textId="77777777" w:rsidR="00DD3765" w:rsidRPr="00650035" w:rsidRDefault="00DD3765" w:rsidP="00650035">
      <w:pPr>
        <w:pStyle w:val="NormalWeb"/>
        <w:spacing w:before="0" w:beforeAutospacing="0" w:after="0" w:afterAutospacing="0" w:line="360" w:lineRule="auto"/>
        <w:jc w:val="both"/>
        <w:rPr>
          <w:rFonts w:ascii="Arial" w:hAnsi="Arial" w:cs="Arial"/>
        </w:rPr>
      </w:pPr>
    </w:p>
    <w:p w14:paraId="74B40E41" w14:textId="2DC79E1C" w:rsidR="00DD3765" w:rsidRPr="00650035" w:rsidRDefault="00DD3765" w:rsidP="00650035">
      <w:pPr>
        <w:pStyle w:val="NormalWeb"/>
        <w:spacing w:before="0" w:beforeAutospacing="0" w:after="0" w:afterAutospacing="0" w:line="360" w:lineRule="auto"/>
        <w:jc w:val="both"/>
        <w:rPr>
          <w:rFonts w:ascii="Arial" w:hAnsi="Arial" w:cs="Arial"/>
        </w:rPr>
      </w:pPr>
      <w:r w:rsidRPr="00650035">
        <w:rPr>
          <w:rFonts w:ascii="Arial" w:hAnsi="Arial" w:cs="Arial"/>
        </w:rPr>
        <w:t>Sewell, C. (2021) </w:t>
      </w:r>
      <w:r w:rsidRPr="00650035">
        <w:rPr>
          <w:rFonts w:ascii="Arial" w:hAnsi="Arial" w:cs="Arial"/>
          <w:i/>
          <w:iCs/>
        </w:rPr>
        <w:t>Reflective Practice Toolkit: What is reflective practice?</w:t>
      </w:r>
      <w:r w:rsidRPr="00650035">
        <w:rPr>
          <w:rFonts w:ascii="Arial" w:hAnsi="Arial" w:cs="Arial"/>
        </w:rPr>
        <w:t>, </w:t>
      </w:r>
      <w:r w:rsidRPr="00650035">
        <w:rPr>
          <w:rFonts w:ascii="Arial" w:hAnsi="Arial" w:cs="Arial"/>
          <w:i/>
          <w:iCs/>
        </w:rPr>
        <w:t>libguides.cam.ac.uk</w:t>
      </w:r>
      <w:r w:rsidRPr="00650035">
        <w:rPr>
          <w:rFonts w:ascii="Arial" w:hAnsi="Arial" w:cs="Arial"/>
        </w:rPr>
        <w:t xml:space="preserve">. Available at: </w:t>
      </w:r>
      <w:hyperlink r:id="rId30" w:history="1">
        <w:r w:rsidR="00BD17ED" w:rsidRPr="00650035">
          <w:rPr>
            <w:rStyle w:val="Hyperlink"/>
            <w:rFonts w:ascii="Arial" w:hAnsi="Arial" w:cs="Arial"/>
            <w:color w:val="auto"/>
          </w:rPr>
          <w:t>https://libguides.cam.ac.uk/reflectivepracticetoolkit/whatisreflectivepractice</w:t>
        </w:r>
      </w:hyperlink>
      <w:r w:rsidRPr="00650035">
        <w:rPr>
          <w:rFonts w:ascii="Arial" w:hAnsi="Arial" w:cs="Arial"/>
        </w:rPr>
        <w:t>.</w:t>
      </w:r>
    </w:p>
    <w:p w14:paraId="4CDD6AF7" w14:textId="77777777" w:rsidR="00BD17ED" w:rsidRPr="00650035" w:rsidRDefault="00BD17ED" w:rsidP="00650035">
      <w:pPr>
        <w:pStyle w:val="NormalWeb"/>
        <w:spacing w:before="0" w:beforeAutospacing="0" w:after="0" w:afterAutospacing="0" w:line="360" w:lineRule="auto"/>
        <w:jc w:val="both"/>
        <w:rPr>
          <w:rFonts w:ascii="Arial" w:hAnsi="Arial" w:cs="Arial"/>
        </w:rPr>
      </w:pPr>
    </w:p>
    <w:p w14:paraId="2A88DF62"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Topping, A. (2020) ‘Laura Winter: “Domestic abuse does not discriminate”’, </w:t>
      </w:r>
      <w:r w:rsidRPr="00650035">
        <w:rPr>
          <w:rFonts w:ascii="Arial" w:hAnsi="Arial" w:cs="Arial"/>
          <w:i/>
          <w:iCs/>
          <w:color w:val="000000"/>
        </w:rPr>
        <w:t>The Guardian</w:t>
      </w:r>
      <w:r w:rsidRPr="00650035">
        <w:rPr>
          <w:rFonts w:ascii="Arial" w:hAnsi="Arial" w:cs="Arial"/>
          <w:color w:val="000000"/>
        </w:rPr>
        <w:t xml:space="preserve">, 7 March. Available at: </w:t>
      </w:r>
      <w:hyperlink r:id="rId31" w:history="1">
        <w:r w:rsidRPr="00650035">
          <w:rPr>
            <w:rStyle w:val="Hyperlink"/>
            <w:rFonts w:ascii="Arial" w:hAnsi="Arial" w:cs="Arial"/>
          </w:rPr>
          <w:t>https://www.theguardian.com/world/2020/mar/07/laura-winter-domestic-abuse-does-not-discriminate</w:t>
        </w:r>
      </w:hyperlink>
      <w:r w:rsidRPr="00650035">
        <w:rPr>
          <w:rFonts w:ascii="Arial" w:hAnsi="Arial" w:cs="Arial"/>
          <w:color w:val="000000"/>
        </w:rPr>
        <w:t>.</w:t>
      </w:r>
    </w:p>
    <w:p w14:paraId="5714BE24" w14:textId="26BED3CE" w:rsidR="00876C0D" w:rsidRPr="00650035" w:rsidRDefault="00876C0D" w:rsidP="00650035">
      <w:pPr>
        <w:pStyle w:val="NormalWeb"/>
        <w:spacing w:before="0" w:beforeAutospacing="0" w:after="0" w:afterAutospacing="0" w:line="360" w:lineRule="auto"/>
        <w:jc w:val="both"/>
        <w:rPr>
          <w:rFonts w:ascii="Arial" w:hAnsi="Arial" w:cs="Arial"/>
        </w:rPr>
      </w:pPr>
    </w:p>
    <w:p w14:paraId="6B49C897" w14:textId="77777777" w:rsidR="000331CB" w:rsidRPr="00650035" w:rsidRDefault="000331CB" w:rsidP="00650035">
      <w:pPr>
        <w:pStyle w:val="NormalWeb"/>
        <w:spacing w:before="0" w:beforeAutospacing="0" w:after="0" w:afterAutospacing="0" w:line="360" w:lineRule="auto"/>
        <w:jc w:val="both"/>
        <w:rPr>
          <w:rFonts w:ascii="Arial" w:hAnsi="Arial" w:cs="Arial"/>
        </w:rPr>
      </w:pPr>
    </w:p>
    <w:p w14:paraId="2F227E53" w14:textId="192273EA" w:rsidR="000331CB" w:rsidRPr="00650035" w:rsidRDefault="000331CB" w:rsidP="00650035">
      <w:pPr>
        <w:pStyle w:val="NormalWeb"/>
        <w:spacing w:before="0" w:beforeAutospacing="0" w:after="0" w:afterAutospacing="0" w:line="360" w:lineRule="auto"/>
        <w:jc w:val="both"/>
        <w:rPr>
          <w:rFonts w:ascii="Arial" w:hAnsi="Arial" w:cs="Arial"/>
        </w:rPr>
      </w:pPr>
      <w:r w:rsidRPr="00650035">
        <w:rPr>
          <w:rFonts w:ascii="Arial" w:hAnsi="Arial" w:cs="Arial"/>
        </w:rPr>
        <w:t>Victim Support (2023) </w:t>
      </w:r>
      <w:r w:rsidRPr="00650035">
        <w:rPr>
          <w:rFonts w:ascii="Arial" w:hAnsi="Arial" w:cs="Arial"/>
          <w:i/>
          <w:iCs/>
        </w:rPr>
        <w:t>Housing issues</w:t>
      </w:r>
      <w:r w:rsidRPr="00650035">
        <w:rPr>
          <w:rFonts w:ascii="Arial" w:hAnsi="Arial" w:cs="Arial"/>
        </w:rPr>
        <w:t>, </w:t>
      </w:r>
      <w:r w:rsidRPr="00650035">
        <w:rPr>
          <w:rFonts w:ascii="Arial" w:hAnsi="Arial" w:cs="Arial"/>
          <w:i/>
          <w:iCs/>
        </w:rPr>
        <w:t>Victim Support</w:t>
      </w:r>
      <w:r w:rsidRPr="00650035">
        <w:rPr>
          <w:rFonts w:ascii="Arial" w:hAnsi="Arial" w:cs="Arial"/>
        </w:rPr>
        <w:t xml:space="preserve">. Available at: </w:t>
      </w:r>
      <w:hyperlink r:id="rId32" w:history="1">
        <w:r w:rsidRPr="00650035">
          <w:rPr>
            <w:rStyle w:val="Hyperlink"/>
            <w:rFonts w:ascii="Arial" w:hAnsi="Arial" w:cs="Arial"/>
            <w:color w:val="auto"/>
          </w:rPr>
          <w:t>https://www.victimsupport.org.uk/help-and-support/coping-crime/housing-issues/</w:t>
        </w:r>
      </w:hyperlink>
      <w:r w:rsidRPr="00650035">
        <w:rPr>
          <w:rFonts w:ascii="Arial" w:hAnsi="Arial" w:cs="Arial"/>
        </w:rPr>
        <w:t>. (Accessed: 27 November 2023).</w:t>
      </w:r>
    </w:p>
    <w:p w14:paraId="00F45A0B" w14:textId="77777777" w:rsidR="00C10E58" w:rsidRPr="00650035" w:rsidRDefault="000331CB"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rPr>
        <w:t>‌</w:t>
      </w:r>
    </w:p>
    <w:p w14:paraId="0567FF67" w14:textId="6E8BB6E5"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 xml:space="preserve">Welsh Government (2024). </w:t>
      </w:r>
      <w:r w:rsidRPr="00650035">
        <w:rPr>
          <w:rFonts w:ascii="Arial" w:hAnsi="Arial" w:cs="Arial"/>
          <w:i/>
          <w:iCs/>
          <w:color w:val="000000"/>
        </w:rPr>
        <w:t>Live Fear Free helpline</w:t>
      </w:r>
      <w:r w:rsidRPr="00650035">
        <w:rPr>
          <w:rFonts w:ascii="Arial" w:hAnsi="Arial" w:cs="Arial"/>
          <w:color w:val="000000"/>
        </w:rPr>
        <w:t>, </w:t>
      </w:r>
      <w:r w:rsidRPr="00650035">
        <w:rPr>
          <w:rFonts w:ascii="Arial" w:hAnsi="Arial" w:cs="Arial"/>
          <w:i/>
          <w:iCs/>
          <w:color w:val="000000"/>
        </w:rPr>
        <w:t>GOV.WALES</w:t>
      </w:r>
      <w:r w:rsidRPr="00650035">
        <w:rPr>
          <w:rFonts w:ascii="Arial" w:hAnsi="Arial" w:cs="Arial"/>
          <w:color w:val="000000"/>
        </w:rPr>
        <w:t>. Available at: https://www.gov.wales/live-fear-free.</w:t>
      </w:r>
    </w:p>
    <w:p w14:paraId="6B2CAC63"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7EF30442" w14:textId="4BF75961"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Williams, F. (2018) ‘The women who refuse to hear about a man’s violent past’, </w:t>
      </w:r>
      <w:r w:rsidRPr="00650035">
        <w:rPr>
          <w:rFonts w:ascii="Arial" w:hAnsi="Arial" w:cs="Arial"/>
          <w:i/>
          <w:iCs/>
          <w:color w:val="000000"/>
        </w:rPr>
        <w:t>BBC News</w:t>
      </w:r>
      <w:r w:rsidRPr="00650035">
        <w:rPr>
          <w:rFonts w:ascii="Arial" w:hAnsi="Arial" w:cs="Arial"/>
          <w:color w:val="000000"/>
        </w:rPr>
        <w:t>, 29 November. Available at: https://www.bbc.co.uk/news/uk-england-42920020.</w:t>
      </w:r>
    </w:p>
    <w:p w14:paraId="546893AB" w14:textId="77777777" w:rsidR="00C10E58" w:rsidRPr="00650035" w:rsidRDefault="00C10E58" w:rsidP="00650035">
      <w:pPr>
        <w:pStyle w:val="NormalWeb"/>
        <w:spacing w:before="0" w:beforeAutospacing="0" w:after="0" w:afterAutospacing="0" w:line="360" w:lineRule="auto"/>
        <w:jc w:val="both"/>
        <w:rPr>
          <w:rFonts w:ascii="Arial" w:hAnsi="Arial" w:cs="Arial"/>
          <w:color w:val="000000"/>
        </w:rPr>
      </w:pPr>
    </w:p>
    <w:p w14:paraId="02BCADDE" w14:textId="1B66DE3D" w:rsidR="00C10E58" w:rsidRPr="00650035" w:rsidRDefault="00C10E58" w:rsidP="00650035">
      <w:pPr>
        <w:pStyle w:val="NormalWeb"/>
        <w:spacing w:before="0" w:beforeAutospacing="0" w:after="0" w:afterAutospacing="0" w:line="360" w:lineRule="auto"/>
        <w:jc w:val="both"/>
        <w:rPr>
          <w:rFonts w:ascii="Arial" w:hAnsi="Arial" w:cs="Arial"/>
          <w:color w:val="000000"/>
        </w:rPr>
      </w:pPr>
      <w:r w:rsidRPr="00650035">
        <w:rPr>
          <w:rFonts w:ascii="Arial" w:hAnsi="Arial" w:cs="Arial"/>
          <w:color w:val="000000"/>
        </w:rPr>
        <w:t>Women's Aid (2022) </w:t>
      </w:r>
      <w:r w:rsidRPr="00650035">
        <w:rPr>
          <w:rFonts w:ascii="Arial" w:hAnsi="Arial" w:cs="Arial"/>
          <w:i/>
          <w:iCs/>
          <w:color w:val="000000"/>
        </w:rPr>
        <w:t>How Common Is Domestic abuse? - Womens Aid</w:t>
      </w:r>
      <w:r w:rsidRPr="00650035">
        <w:rPr>
          <w:rFonts w:ascii="Arial" w:hAnsi="Arial" w:cs="Arial"/>
          <w:color w:val="000000"/>
        </w:rPr>
        <w:t>, </w:t>
      </w:r>
      <w:r w:rsidRPr="00650035">
        <w:rPr>
          <w:rFonts w:ascii="Arial" w:hAnsi="Arial" w:cs="Arial"/>
          <w:i/>
          <w:iCs/>
          <w:color w:val="000000"/>
        </w:rPr>
        <w:t>Womens Aid</w:t>
      </w:r>
      <w:r w:rsidRPr="00650035">
        <w:rPr>
          <w:rFonts w:ascii="Arial" w:hAnsi="Arial" w:cs="Arial"/>
          <w:color w:val="000000"/>
        </w:rPr>
        <w:t>. Available at: https://www.womensaid.org.uk/information-support/what-is-domestic-abuse/how-common-is-domestic-abuse/.</w:t>
      </w:r>
    </w:p>
    <w:p w14:paraId="7F8A37AD" w14:textId="115D5203" w:rsidR="00892350" w:rsidRPr="00650035" w:rsidRDefault="00892350" w:rsidP="00650035">
      <w:pPr>
        <w:pStyle w:val="NormalWeb"/>
        <w:spacing w:line="360" w:lineRule="auto"/>
        <w:jc w:val="both"/>
        <w:rPr>
          <w:rFonts w:ascii="Arial" w:hAnsi="Arial" w:cs="Arial"/>
          <w:color w:val="000000"/>
        </w:rPr>
      </w:pPr>
    </w:p>
    <w:p w14:paraId="751D0E24" w14:textId="032AD3FD" w:rsidR="00DD3765" w:rsidRPr="007A5EEE" w:rsidRDefault="00DD3765" w:rsidP="007A5EEE">
      <w:pPr>
        <w:pStyle w:val="NormalWeb"/>
        <w:spacing w:line="360" w:lineRule="auto"/>
        <w:rPr>
          <w:rFonts w:ascii="Arial Narrow" w:hAnsi="Arial Narrow" w:cs="Calibri"/>
        </w:rPr>
      </w:pPr>
    </w:p>
    <w:sectPr w:rsidR="00DD3765" w:rsidRPr="007A5EE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A53BDB"/>
    <w:multiLevelType w:val="multilevel"/>
    <w:tmpl w:val="0522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4AF4E644"/>
    <w:lvl w:ilvl="0" w:tplc="7180B264">
      <w:start w:val="1"/>
      <w:numFmt w:val="decimal"/>
      <w:lvlText w:val="%1."/>
      <w:lvlJc w:val="left"/>
      <w:pPr>
        <w:ind w:left="720" w:hanging="360"/>
      </w:pPr>
    </w:lvl>
    <w:lvl w:ilvl="1" w:tplc="494C43E4">
      <w:start w:val="1"/>
      <w:numFmt w:val="lowerLetter"/>
      <w:lvlText w:val="%2."/>
      <w:lvlJc w:val="left"/>
      <w:pPr>
        <w:ind w:left="1440" w:hanging="360"/>
      </w:pPr>
    </w:lvl>
    <w:lvl w:ilvl="2" w:tplc="EA4E45DE">
      <w:start w:val="1"/>
      <w:numFmt w:val="lowerRoman"/>
      <w:lvlText w:val="%3."/>
      <w:lvlJc w:val="right"/>
      <w:pPr>
        <w:ind w:left="2160" w:hanging="180"/>
      </w:pPr>
    </w:lvl>
    <w:lvl w:ilvl="3" w:tplc="BF046E88">
      <w:start w:val="1"/>
      <w:numFmt w:val="decimal"/>
      <w:lvlText w:val="%4."/>
      <w:lvlJc w:val="left"/>
      <w:pPr>
        <w:ind w:left="2880" w:hanging="360"/>
      </w:pPr>
    </w:lvl>
    <w:lvl w:ilvl="4" w:tplc="EFE01212">
      <w:start w:val="1"/>
      <w:numFmt w:val="lowerLetter"/>
      <w:lvlText w:val="%5."/>
      <w:lvlJc w:val="left"/>
      <w:pPr>
        <w:ind w:left="3600" w:hanging="360"/>
      </w:pPr>
    </w:lvl>
    <w:lvl w:ilvl="5" w:tplc="A5B0EB02">
      <w:start w:val="1"/>
      <w:numFmt w:val="lowerRoman"/>
      <w:lvlText w:val="%6."/>
      <w:lvlJc w:val="right"/>
      <w:pPr>
        <w:ind w:left="4320" w:hanging="180"/>
      </w:pPr>
    </w:lvl>
    <w:lvl w:ilvl="6" w:tplc="3EB2A71A">
      <w:start w:val="1"/>
      <w:numFmt w:val="decimal"/>
      <w:lvlText w:val="%7."/>
      <w:lvlJc w:val="left"/>
      <w:pPr>
        <w:ind w:left="5040" w:hanging="360"/>
      </w:pPr>
    </w:lvl>
    <w:lvl w:ilvl="7" w:tplc="3DCC3B22">
      <w:start w:val="1"/>
      <w:numFmt w:val="lowerLetter"/>
      <w:lvlText w:val="%8."/>
      <w:lvlJc w:val="left"/>
      <w:pPr>
        <w:ind w:left="5760" w:hanging="360"/>
      </w:pPr>
    </w:lvl>
    <w:lvl w:ilvl="8" w:tplc="F5A2EF96">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0206F92E"/>
    <w:lvl w:ilvl="0" w:tplc="F6F23992">
      <w:start w:val="1"/>
      <w:numFmt w:val="decimal"/>
      <w:lvlText w:val="%1."/>
      <w:lvlJc w:val="left"/>
      <w:pPr>
        <w:ind w:left="720" w:hanging="360"/>
      </w:pPr>
    </w:lvl>
    <w:lvl w:ilvl="1" w:tplc="2A0EB74E">
      <w:start w:val="1"/>
      <w:numFmt w:val="decimal"/>
      <w:lvlText w:val="%2."/>
      <w:lvlJc w:val="left"/>
      <w:pPr>
        <w:ind w:left="1440" w:hanging="360"/>
      </w:pPr>
    </w:lvl>
    <w:lvl w:ilvl="2" w:tplc="D98A2504">
      <w:start w:val="1"/>
      <w:numFmt w:val="lowerRoman"/>
      <w:lvlText w:val="%3."/>
      <w:lvlJc w:val="right"/>
      <w:pPr>
        <w:ind w:left="2160" w:hanging="180"/>
      </w:pPr>
    </w:lvl>
    <w:lvl w:ilvl="3" w:tplc="50D69476">
      <w:start w:val="1"/>
      <w:numFmt w:val="decimal"/>
      <w:lvlText w:val="%4."/>
      <w:lvlJc w:val="left"/>
      <w:pPr>
        <w:ind w:left="2880" w:hanging="360"/>
      </w:pPr>
    </w:lvl>
    <w:lvl w:ilvl="4" w:tplc="E46A583A">
      <w:start w:val="1"/>
      <w:numFmt w:val="lowerLetter"/>
      <w:lvlText w:val="%5."/>
      <w:lvlJc w:val="left"/>
      <w:pPr>
        <w:ind w:left="3600" w:hanging="360"/>
      </w:pPr>
    </w:lvl>
    <w:lvl w:ilvl="5" w:tplc="463E1B68">
      <w:start w:val="1"/>
      <w:numFmt w:val="lowerRoman"/>
      <w:lvlText w:val="%6."/>
      <w:lvlJc w:val="right"/>
      <w:pPr>
        <w:ind w:left="4320" w:hanging="180"/>
      </w:pPr>
    </w:lvl>
    <w:lvl w:ilvl="6" w:tplc="C504A46E">
      <w:start w:val="1"/>
      <w:numFmt w:val="decimal"/>
      <w:lvlText w:val="%7."/>
      <w:lvlJc w:val="left"/>
      <w:pPr>
        <w:ind w:left="5040" w:hanging="360"/>
      </w:pPr>
    </w:lvl>
    <w:lvl w:ilvl="7" w:tplc="BC72DAD2">
      <w:start w:val="1"/>
      <w:numFmt w:val="lowerLetter"/>
      <w:lvlText w:val="%8."/>
      <w:lvlJc w:val="left"/>
      <w:pPr>
        <w:ind w:left="5760" w:hanging="360"/>
      </w:pPr>
    </w:lvl>
    <w:lvl w:ilvl="8" w:tplc="5A80402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0464572">
    <w:abstractNumId w:val="48"/>
  </w:num>
  <w:num w:numId="2" w16cid:durableId="160313757">
    <w:abstractNumId w:val="11"/>
  </w:num>
  <w:num w:numId="3" w16cid:durableId="1261185253">
    <w:abstractNumId w:val="1"/>
    <w:lvlOverride w:ilvl="0">
      <w:lvl w:ilvl="0">
        <w:start w:val="1"/>
        <w:numFmt w:val="bullet"/>
        <w:lvlText w:val=""/>
        <w:lvlJc w:val="left"/>
        <w:pPr>
          <w:ind w:left="720" w:hanging="360"/>
        </w:pPr>
        <w:rPr>
          <w:rFonts w:ascii="Symbol" w:hAnsi="Symbol" w:hint="default"/>
        </w:rPr>
      </w:lvl>
    </w:lvlOverride>
  </w:num>
  <w:num w:numId="4" w16cid:durableId="1537961383">
    <w:abstractNumId w:val="23"/>
  </w:num>
  <w:num w:numId="5" w16cid:durableId="719012525">
    <w:abstractNumId w:val="45"/>
  </w:num>
  <w:num w:numId="6" w16cid:durableId="369065696">
    <w:abstractNumId w:val="47"/>
  </w:num>
  <w:num w:numId="7" w16cid:durableId="1297644762">
    <w:abstractNumId w:val="35"/>
  </w:num>
  <w:num w:numId="8" w16cid:durableId="1749575293">
    <w:abstractNumId w:val="33"/>
  </w:num>
  <w:num w:numId="9" w16cid:durableId="1482388683">
    <w:abstractNumId w:val="30"/>
  </w:num>
  <w:num w:numId="10" w16cid:durableId="649096870">
    <w:abstractNumId w:val="31"/>
  </w:num>
  <w:num w:numId="11" w16cid:durableId="1849633474">
    <w:abstractNumId w:val="10"/>
  </w:num>
  <w:num w:numId="12" w16cid:durableId="940376327">
    <w:abstractNumId w:val="34"/>
  </w:num>
  <w:num w:numId="13" w16cid:durableId="134178409">
    <w:abstractNumId w:val="18"/>
  </w:num>
  <w:num w:numId="14" w16cid:durableId="905411131">
    <w:abstractNumId w:val="17"/>
  </w:num>
  <w:num w:numId="15" w16cid:durableId="138353816">
    <w:abstractNumId w:val="27"/>
  </w:num>
  <w:num w:numId="16" w16cid:durableId="76171312">
    <w:abstractNumId w:val="7"/>
  </w:num>
  <w:num w:numId="17" w16cid:durableId="547912289">
    <w:abstractNumId w:val="26"/>
  </w:num>
  <w:num w:numId="18" w16cid:durableId="1556891956">
    <w:abstractNumId w:val="16"/>
  </w:num>
  <w:num w:numId="19" w16cid:durableId="1737046563">
    <w:abstractNumId w:val="14"/>
  </w:num>
  <w:num w:numId="20" w16cid:durableId="92060574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88689871">
    <w:abstractNumId w:val="24"/>
  </w:num>
  <w:num w:numId="22" w16cid:durableId="67726865">
    <w:abstractNumId w:val="19"/>
  </w:num>
  <w:num w:numId="23" w16cid:durableId="992950143">
    <w:abstractNumId w:val="15"/>
  </w:num>
  <w:num w:numId="24" w16cid:durableId="1681740965">
    <w:abstractNumId w:val="12"/>
  </w:num>
  <w:num w:numId="25" w16cid:durableId="1817646639">
    <w:abstractNumId w:val="28"/>
  </w:num>
  <w:num w:numId="26" w16cid:durableId="1367485547">
    <w:abstractNumId w:val="20"/>
  </w:num>
  <w:num w:numId="27" w16cid:durableId="1261525738">
    <w:abstractNumId w:val="41"/>
  </w:num>
  <w:num w:numId="28" w16cid:durableId="96021334">
    <w:abstractNumId w:val="36"/>
  </w:num>
  <w:num w:numId="29" w16cid:durableId="1606813158">
    <w:abstractNumId w:val="40"/>
  </w:num>
  <w:num w:numId="30" w16cid:durableId="416292168">
    <w:abstractNumId w:val="21"/>
  </w:num>
  <w:num w:numId="31" w16cid:durableId="565458653">
    <w:abstractNumId w:val="43"/>
  </w:num>
  <w:num w:numId="32" w16cid:durableId="1446532998">
    <w:abstractNumId w:val="32"/>
  </w:num>
  <w:num w:numId="33" w16cid:durableId="1826511746">
    <w:abstractNumId w:val="13"/>
  </w:num>
  <w:num w:numId="34" w16cid:durableId="441610186">
    <w:abstractNumId w:val="44"/>
  </w:num>
  <w:num w:numId="35" w16cid:durableId="560020995">
    <w:abstractNumId w:val="39"/>
  </w:num>
  <w:num w:numId="36" w16cid:durableId="325596201">
    <w:abstractNumId w:val="4"/>
  </w:num>
  <w:num w:numId="37" w16cid:durableId="360782805">
    <w:abstractNumId w:val="46"/>
  </w:num>
  <w:num w:numId="38" w16cid:durableId="1392578523">
    <w:abstractNumId w:val="42"/>
  </w:num>
  <w:num w:numId="39" w16cid:durableId="1156146731">
    <w:abstractNumId w:val="37"/>
  </w:num>
  <w:num w:numId="40" w16cid:durableId="156574918">
    <w:abstractNumId w:val="38"/>
  </w:num>
  <w:num w:numId="41" w16cid:durableId="1264415617">
    <w:abstractNumId w:val="3"/>
  </w:num>
  <w:num w:numId="42" w16cid:durableId="1753158046">
    <w:abstractNumId w:val="5"/>
  </w:num>
  <w:num w:numId="43" w16cid:durableId="2139638899">
    <w:abstractNumId w:val="25"/>
  </w:num>
  <w:num w:numId="44" w16cid:durableId="662398172">
    <w:abstractNumId w:val="6"/>
  </w:num>
  <w:num w:numId="45" w16cid:durableId="1283657455">
    <w:abstractNumId w:val="2"/>
  </w:num>
  <w:num w:numId="46" w16cid:durableId="1767849391">
    <w:abstractNumId w:val="0"/>
  </w:num>
  <w:num w:numId="47" w16cid:durableId="988435603">
    <w:abstractNumId w:val="22"/>
  </w:num>
  <w:num w:numId="48" w16cid:durableId="2078018087">
    <w:abstractNumId w:val="29"/>
  </w:num>
  <w:num w:numId="49" w16cid:durableId="1983922797">
    <w:abstractNumId w:val="49"/>
  </w:num>
  <w:num w:numId="50" w16cid:durableId="1885405964">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10"/>
    <w:rsid w:val="00013558"/>
    <w:rsid w:val="00020EEC"/>
    <w:rsid w:val="00025650"/>
    <w:rsid w:val="00026FAB"/>
    <w:rsid w:val="00027B1F"/>
    <w:rsid w:val="0003088B"/>
    <w:rsid w:val="000325D9"/>
    <w:rsid w:val="000331CB"/>
    <w:rsid w:val="0003525D"/>
    <w:rsid w:val="0003541B"/>
    <w:rsid w:val="000363A9"/>
    <w:rsid w:val="00036664"/>
    <w:rsid w:val="000372B2"/>
    <w:rsid w:val="0004079F"/>
    <w:rsid w:val="00044A1C"/>
    <w:rsid w:val="00045635"/>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3E6"/>
    <w:rsid w:val="000B1E96"/>
    <w:rsid w:val="000C378F"/>
    <w:rsid w:val="000C6892"/>
    <w:rsid w:val="000C6FFE"/>
    <w:rsid w:val="000D0BB6"/>
    <w:rsid w:val="000D15A5"/>
    <w:rsid w:val="000D52B3"/>
    <w:rsid w:val="000E26B0"/>
    <w:rsid w:val="000E7508"/>
    <w:rsid w:val="000F1599"/>
    <w:rsid w:val="000F1769"/>
    <w:rsid w:val="000F4593"/>
    <w:rsid w:val="000F6196"/>
    <w:rsid w:val="000F7ECD"/>
    <w:rsid w:val="00102E64"/>
    <w:rsid w:val="0010312C"/>
    <w:rsid w:val="0010568D"/>
    <w:rsid w:val="00106DC7"/>
    <w:rsid w:val="00112391"/>
    <w:rsid w:val="00114F52"/>
    <w:rsid w:val="0012135C"/>
    <w:rsid w:val="00121389"/>
    <w:rsid w:val="00130E83"/>
    <w:rsid w:val="001347F8"/>
    <w:rsid w:val="00135778"/>
    <w:rsid w:val="00137BB5"/>
    <w:rsid w:val="00137E05"/>
    <w:rsid w:val="001447F6"/>
    <w:rsid w:val="00147DE3"/>
    <w:rsid w:val="00150794"/>
    <w:rsid w:val="00160299"/>
    <w:rsid w:val="001608C4"/>
    <w:rsid w:val="00171418"/>
    <w:rsid w:val="00176764"/>
    <w:rsid w:val="00177869"/>
    <w:rsid w:val="001805A7"/>
    <w:rsid w:val="00190913"/>
    <w:rsid w:val="0019549C"/>
    <w:rsid w:val="001961CF"/>
    <w:rsid w:val="001A4266"/>
    <w:rsid w:val="001A59BB"/>
    <w:rsid w:val="001A5D06"/>
    <w:rsid w:val="001A6A51"/>
    <w:rsid w:val="001A79C4"/>
    <w:rsid w:val="001B1F54"/>
    <w:rsid w:val="001B331A"/>
    <w:rsid w:val="001C0E74"/>
    <w:rsid w:val="001C6CEC"/>
    <w:rsid w:val="001D228E"/>
    <w:rsid w:val="001D229F"/>
    <w:rsid w:val="001D6162"/>
    <w:rsid w:val="001D6531"/>
    <w:rsid w:val="001D66A4"/>
    <w:rsid w:val="001E6FAD"/>
    <w:rsid w:val="001E7592"/>
    <w:rsid w:val="001F3878"/>
    <w:rsid w:val="001F4552"/>
    <w:rsid w:val="001F6AAC"/>
    <w:rsid w:val="002019EB"/>
    <w:rsid w:val="002030F2"/>
    <w:rsid w:val="00205051"/>
    <w:rsid w:val="00205835"/>
    <w:rsid w:val="00207A1C"/>
    <w:rsid w:val="00210897"/>
    <w:rsid w:val="00211F65"/>
    <w:rsid w:val="00213A97"/>
    <w:rsid w:val="002166AB"/>
    <w:rsid w:val="00216BBD"/>
    <w:rsid w:val="0022001B"/>
    <w:rsid w:val="00220D06"/>
    <w:rsid w:val="002219BA"/>
    <w:rsid w:val="002246A0"/>
    <w:rsid w:val="00224AF9"/>
    <w:rsid w:val="00230439"/>
    <w:rsid w:val="00235176"/>
    <w:rsid w:val="00236061"/>
    <w:rsid w:val="0024100E"/>
    <w:rsid w:val="00241C1B"/>
    <w:rsid w:val="002423B2"/>
    <w:rsid w:val="0024288B"/>
    <w:rsid w:val="00244856"/>
    <w:rsid w:val="00255D8E"/>
    <w:rsid w:val="002657E9"/>
    <w:rsid w:val="0026665E"/>
    <w:rsid w:val="00270EEB"/>
    <w:rsid w:val="0027147E"/>
    <w:rsid w:val="0027224D"/>
    <w:rsid w:val="00274DE8"/>
    <w:rsid w:val="002761F4"/>
    <w:rsid w:val="002775E1"/>
    <w:rsid w:val="00277979"/>
    <w:rsid w:val="002808EB"/>
    <w:rsid w:val="0028095D"/>
    <w:rsid w:val="00283CF4"/>
    <w:rsid w:val="002902A2"/>
    <w:rsid w:val="00291ADD"/>
    <w:rsid w:val="00294868"/>
    <w:rsid w:val="00295CA1"/>
    <w:rsid w:val="002A291A"/>
    <w:rsid w:val="002A5604"/>
    <w:rsid w:val="002B1462"/>
    <w:rsid w:val="002B1701"/>
    <w:rsid w:val="002B18F8"/>
    <w:rsid w:val="002B23C3"/>
    <w:rsid w:val="002B443A"/>
    <w:rsid w:val="002B5B35"/>
    <w:rsid w:val="002C256A"/>
    <w:rsid w:val="002C496D"/>
    <w:rsid w:val="002C65B9"/>
    <w:rsid w:val="002D05EB"/>
    <w:rsid w:val="002D2F29"/>
    <w:rsid w:val="002D2FD3"/>
    <w:rsid w:val="002D4B56"/>
    <w:rsid w:val="002E7017"/>
    <w:rsid w:val="002F4F6E"/>
    <w:rsid w:val="002F56CC"/>
    <w:rsid w:val="003015C3"/>
    <w:rsid w:val="0030363B"/>
    <w:rsid w:val="0030698D"/>
    <w:rsid w:val="0031350A"/>
    <w:rsid w:val="00316815"/>
    <w:rsid w:val="003168CA"/>
    <w:rsid w:val="00321255"/>
    <w:rsid w:val="0032230D"/>
    <w:rsid w:val="00322A0B"/>
    <w:rsid w:val="00332F54"/>
    <w:rsid w:val="00335FC5"/>
    <w:rsid w:val="003362AE"/>
    <w:rsid w:val="003373BC"/>
    <w:rsid w:val="00340E9A"/>
    <w:rsid w:val="003516C0"/>
    <w:rsid w:val="00351D55"/>
    <w:rsid w:val="00352E59"/>
    <w:rsid w:val="00354DBE"/>
    <w:rsid w:val="00355210"/>
    <w:rsid w:val="003555D5"/>
    <w:rsid w:val="0036022E"/>
    <w:rsid w:val="00365DF9"/>
    <w:rsid w:val="0036668D"/>
    <w:rsid w:val="003726F0"/>
    <w:rsid w:val="00372DB4"/>
    <w:rsid w:val="0037490C"/>
    <w:rsid w:val="00375AF5"/>
    <w:rsid w:val="003761BD"/>
    <w:rsid w:val="003769F6"/>
    <w:rsid w:val="00385414"/>
    <w:rsid w:val="00385563"/>
    <w:rsid w:val="00387337"/>
    <w:rsid w:val="00390074"/>
    <w:rsid w:val="00394EC2"/>
    <w:rsid w:val="0039762B"/>
    <w:rsid w:val="003A0C37"/>
    <w:rsid w:val="003A1B6B"/>
    <w:rsid w:val="003A2F82"/>
    <w:rsid w:val="003A46C0"/>
    <w:rsid w:val="003A600E"/>
    <w:rsid w:val="003A6513"/>
    <w:rsid w:val="003B16C7"/>
    <w:rsid w:val="003B7DD1"/>
    <w:rsid w:val="003C19F1"/>
    <w:rsid w:val="003C4186"/>
    <w:rsid w:val="003C458C"/>
    <w:rsid w:val="003C6185"/>
    <w:rsid w:val="003D0D2D"/>
    <w:rsid w:val="003D4710"/>
    <w:rsid w:val="003D6740"/>
    <w:rsid w:val="003E16D7"/>
    <w:rsid w:val="003E197E"/>
    <w:rsid w:val="004046F0"/>
    <w:rsid w:val="0040668F"/>
    <w:rsid w:val="00412677"/>
    <w:rsid w:val="00417925"/>
    <w:rsid w:val="004348AE"/>
    <w:rsid w:val="00435E9A"/>
    <w:rsid w:val="004376C0"/>
    <w:rsid w:val="004405EB"/>
    <w:rsid w:val="0044115F"/>
    <w:rsid w:val="0044223A"/>
    <w:rsid w:val="004440EF"/>
    <w:rsid w:val="00446792"/>
    <w:rsid w:val="00446F80"/>
    <w:rsid w:val="00450C83"/>
    <w:rsid w:val="00451851"/>
    <w:rsid w:val="00453343"/>
    <w:rsid w:val="0045784A"/>
    <w:rsid w:val="004608B9"/>
    <w:rsid w:val="00460ADB"/>
    <w:rsid w:val="00465947"/>
    <w:rsid w:val="00466826"/>
    <w:rsid w:val="004672C1"/>
    <w:rsid w:val="00470BB1"/>
    <w:rsid w:val="004718F7"/>
    <w:rsid w:val="00472FFC"/>
    <w:rsid w:val="00473153"/>
    <w:rsid w:val="004743AF"/>
    <w:rsid w:val="00475453"/>
    <w:rsid w:val="00477EDE"/>
    <w:rsid w:val="00482C17"/>
    <w:rsid w:val="004911B4"/>
    <w:rsid w:val="0049196A"/>
    <w:rsid w:val="00492381"/>
    <w:rsid w:val="004923DA"/>
    <w:rsid w:val="00493434"/>
    <w:rsid w:val="004962F9"/>
    <w:rsid w:val="0049647C"/>
    <w:rsid w:val="004968E2"/>
    <w:rsid w:val="004A07F1"/>
    <w:rsid w:val="004A14C4"/>
    <w:rsid w:val="004A2A49"/>
    <w:rsid w:val="004A2DCF"/>
    <w:rsid w:val="004B600B"/>
    <w:rsid w:val="004B6822"/>
    <w:rsid w:val="004B69F6"/>
    <w:rsid w:val="004B6BD7"/>
    <w:rsid w:val="004C2D3A"/>
    <w:rsid w:val="004C3652"/>
    <w:rsid w:val="004D03C4"/>
    <w:rsid w:val="004D0BF1"/>
    <w:rsid w:val="004D24D2"/>
    <w:rsid w:val="004D35A4"/>
    <w:rsid w:val="004D445F"/>
    <w:rsid w:val="004E087B"/>
    <w:rsid w:val="004E44A4"/>
    <w:rsid w:val="004E7B8B"/>
    <w:rsid w:val="004E7BDD"/>
    <w:rsid w:val="004F1E21"/>
    <w:rsid w:val="004F48EC"/>
    <w:rsid w:val="004F740D"/>
    <w:rsid w:val="004F7B8F"/>
    <w:rsid w:val="00500748"/>
    <w:rsid w:val="005011D6"/>
    <w:rsid w:val="0050167A"/>
    <w:rsid w:val="005042F1"/>
    <w:rsid w:val="00506720"/>
    <w:rsid w:val="00510D6A"/>
    <w:rsid w:val="00513C7D"/>
    <w:rsid w:val="00513F69"/>
    <w:rsid w:val="005169D1"/>
    <w:rsid w:val="00521123"/>
    <w:rsid w:val="00521221"/>
    <w:rsid w:val="0052390D"/>
    <w:rsid w:val="00536FA9"/>
    <w:rsid w:val="005414F4"/>
    <w:rsid w:val="00546187"/>
    <w:rsid w:val="005463F1"/>
    <w:rsid w:val="00547DD0"/>
    <w:rsid w:val="00554E47"/>
    <w:rsid w:val="00557D77"/>
    <w:rsid w:val="00562EAA"/>
    <w:rsid w:val="00563B58"/>
    <w:rsid w:val="005640C4"/>
    <w:rsid w:val="00564C53"/>
    <w:rsid w:val="0056684C"/>
    <w:rsid w:val="005724DE"/>
    <w:rsid w:val="00574A0C"/>
    <w:rsid w:val="00576E4C"/>
    <w:rsid w:val="0057780F"/>
    <w:rsid w:val="00581E0A"/>
    <w:rsid w:val="00582870"/>
    <w:rsid w:val="00586D89"/>
    <w:rsid w:val="005916B8"/>
    <w:rsid w:val="00593D00"/>
    <w:rsid w:val="00593FFF"/>
    <w:rsid w:val="005953D3"/>
    <w:rsid w:val="005A1B4C"/>
    <w:rsid w:val="005A1BA3"/>
    <w:rsid w:val="005A545C"/>
    <w:rsid w:val="005C1567"/>
    <w:rsid w:val="005C6CE5"/>
    <w:rsid w:val="005C76DE"/>
    <w:rsid w:val="005D3F07"/>
    <w:rsid w:val="005D583E"/>
    <w:rsid w:val="005E13EA"/>
    <w:rsid w:val="005E295A"/>
    <w:rsid w:val="005E53BD"/>
    <w:rsid w:val="00605CE0"/>
    <w:rsid w:val="00606E27"/>
    <w:rsid w:val="006108C9"/>
    <w:rsid w:val="00615C7E"/>
    <w:rsid w:val="0062158D"/>
    <w:rsid w:val="00627009"/>
    <w:rsid w:val="00630F39"/>
    <w:rsid w:val="006326D1"/>
    <w:rsid w:val="00632E0A"/>
    <w:rsid w:val="00633165"/>
    <w:rsid w:val="00635DD6"/>
    <w:rsid w:val="00636B6C"/>
    <w:rsid w:val="00642F5A"/>
    <w:rsid w:val="0064427B"/>
    <w:rsid w:val="006447DE"/>
    <w:rsid w:val="00646699"/>
    <w:rsid w:val="00650035"/>
    <w:rsid w:val="0065276E"/>
    <w:rsid w:val="00654329"/>
    <w:rsid w:val="00654CEC"/>
    <w:rsid w:val="006550FB"/>
    <w:rsid w:val="00655507"/>
    <w:rsid w:val="0066052B"/>
    <w:rsid w:val="00662590"/>
    <w:rsid w:val="006712A7"/>
    <w:rsid w:val="006733CC"/>
    <w:rsid w:val="00674FC2"/>
    <w:rsid w:val="00677E42"/>
    <w:rsid w:val="00682334"/>
    <w:rsid w:val="00684B16"/>
    <w:rsid w:val="00694C00"/>
    <w:rsid w:val="00696F65"/>
    <w:rsid w:val="006A1730"/>
    <w:rsid w:val="006A7A6D"/>
    <w:rsid w:val="006B5E67"/>
    <w:rsid w:val="006C2EB5"/>
    <w:rsid w:val="006C4336"/>
    <w:rsid w:val="006D18A3"/>
    <w:rsid w:val="006D4715"/>
    <w:rsid w:val="006D5970"/>
    <w:rsid w:val="006E2DE1"/>
    <w:rsid w:val="006E481E"/>
    <w:rsid w:val="006E795F"/>
    <w:rsid w:val="006F4E10"/>
    <w:rsid w:val="006F5B47"/>
    <w:rsid w:val="00700249"/>
    <w:rsid w:val="00701DDB"/>
    <w:rsid w:val="0070604C"/>
    <w:rsid w:val="007069CD"/>
    <w:rsid w:val="00710892"/>
    <w:rsid w:val="00710D69"/>
    <w:rsid w:val="007110E6"/>
    <w:rsid w:val="00711A70"/>
    <w:rsid w:val="00712E6F"/>
    <w:rsid w:val="00712E90"/>
    <w:rsid w:val="00713B7E"/>
    <w:rsid w:val="0071499F"/>
    <w:rsid w:val="007203DA"/>
    <w:rsid w:val="007204AE"/>
    <w:rsid w:val="00722B89"/>
    <w:rsid w:val="0072678F"/>
    <w:rsid w:val="00727C4C"/>
    <w:rsid w:val="00733030"/>
    <w:rsid w:val="00734404"/>
    <w:rsid w:val="00734809"/>
    <w:rsid w:val="0073644B"/>
    <w:rsid w:val="007406E1"/>
    <w:rsid w:val="00741AC2"/>
    <w:rsid w:val="00743E40"/>
    <w:rsid w:val="00751263"/>
    <w:rsid w:val="00754939"/>
    <w:rsid w:val="0075704F"/>
    <w:rsid w:val="00760910"/>
    <w:rsid w:val="00763B2D"/>
    <w:rsid w:val="007668C4"/>
    <w:rsid w:val="00772924"/>
    <w:rsid w:val="00773862"/>
    <w:rsid w:val="00780451"/>
    <w:rsid w:val="00784EC4"/>
    <w:rsid w:val="007872F2"/>
    <w:rsid w:val="007874BC"/>
    <w:rsid w:val="007908E0"/>
    <w:rsid w:val="00793EB3"/>
    <w:rsid w:val="00794205"/>
    <w:rsid w:val="0079615F"/>
    <w:rsid w:val="00797012"/>
    <w:rsid w:val="007A1F6A"/>
    <w:rsid w:val="007A30CA"/>
    <w:rsid w:val="007A5EEE"/>
    <w:rsid w:val="007B0DE3"/>
    <w:rsid w:val="007B444E"/>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7F797C"/>
    <w:rsid w:val="00802849"/>
    <w:rsid w:val="00805867"/>
    <w:rsid w:val="00806BDA"/>
    <w:rsid w:val="008110A0"/>
    <w:rsid w:val="0081257E"/>
    <w:rsid w:val="00813CEC"/>
    <w:rsid w:val="0081534C"/>
    <w:rsid w:val="008171E4"/>
    <w:rsid w:val="008208EA"/>
    <w:rsid w:val="00824E67"/>
    <w:rsid w:val="00825A64"/>
    <w:rsid w:val="00826F48"/>
    <w:rsid w:val="008308AE"/>
    <w:rsid w:val="0083166E"/>
    <w:rsid w:val="00831DC3"/>
    <w:rsid w:val="008322C7"/>
    <w:rsid w:val="00834F1D"/>
    <w:rsid w:val="00836FEC"/>
    <w:rsid w:val="00841F19"/>
    <w:rsid w:val="00841F9D"/>
    <w:rsid w:val="008420E1"/>
    <w:rsid w:val="00843D58"/>
    <w:rsid w:val="00843EBA"/>
    <w:rsid w:val="00844D98"/>
    <w:rsid w:val="00846D84"/>
    <w:rsid w:val="0085190E"/>
    <w:rsid w:val="0085230E"/>
    <w:rsid w:val="0085355E"/>
    <w:rsid w:val="008550A1"/>
    <w:rsid w:val="008576F7"/>
    <w:rsid w:val="00861035"/>
    <w:rsid w:val="00861038"/>
    <w:rsid w:val="00865008"/>
    <w:rsid w:val="00866B50"/>
    <w:rsid w:val="008708F1"/>
    <w:rsid w:val="00870ACC"/>
    <w:rsid w:val="0087590D"/>
    <w:rsid w:val="00875A2C"/>
    <w:rsid w:val="00876C0D"/>
    <w:rsid w:val="00880539"/>
    <w:rsid w:val="008859E8"/>
    <w:rsid w:val="0088737B"/>
    <w:rsid w:val="00892350"/>
    <w:rsid w:val="00892716"/>
    <w:rsid w:val="00893067"/>
    <w:rsid w:val="008933DE"/>
    <w:rsid w:val="00894D06"/>
    <w:rsid w:val="00895FCE"/>
    <w:rsid w:val="00897F3E"/>
    <w:rsid w:val="008A1BA8"/>
    <w:rsid w:val="008A21B4"/>
    <w:rsid w:val="008A4576"/>
    <w:rsid w:val="008B07DE"/>
    <w:rsid w:val="008B28E7"/>
    <w:rsid w:val="008B545C"/>
    <w:rsid w:val="008B7722"/>
    <w:rsid w:val="008C14C7"/>
    <w:rsid w:val="008C2FFB"/>
    <w:rsid w:val="008C6EEA"/>
    <w:rsid w:val="008C721E"/>
    <w:rsid w:val="008D5813"/>
    <w:rsid w:val="008D634E"/>
    <w:rsid w:val="008D778A"/>
    <w:rsid w:val="008E004D"/>
    <w:rsid w:val="008F06BA"/>
    <w:rsid w:val="008F22BD"/>
    <w:rsid w:val="00902628"/>
    <w:rsid w:val="00904F34"/>
    <w:rsid w:val="009079BD"/>
    <w:rsid w:val="00912BD9"/>
    <w:rsid w:val="00916CFB"/>
    <w:rsid w:val="00920E5B"/>
    <w:rsid w:val="00921491"/>
    <w:rsid w:val="00924507"/>
    <w:rsid w:val="009248E3"/>
    <w:rsid w:val="009249F8"/>
    <w:rsid w:val="00926436"/>
    <w:rsid w:val="00927C96"/>
    <w:rsid w:val="0093018C"/>
    <w:rsid w:val="00932CCA"/>
    <w:rsid w:val="009459D4"/>
    <w:rsid w:val="00946705"/>
    <w:rsid w:val="00951839"/>
    <w:rsid w:val="009544C0"/>
    <w:rsid w:val="009548CA"/>
    <w:rsid w:val="00954FA4"/>
    <w:rsid w:val="00956AE9"/>
    <w:rsid w:val="00964C37"/>
    <w:rsid w:val="00964CC6"/>
    <w:rsid w:val="009651AA"/>
    <w:rsid w:val="00972DB4"/>
    <w:rsid w:val="00991FDA"/>
    <w:rsid w:val="009927A1"/>
    <w:rsid w:val="00995925"/>
    <w:rsid w:val="0099774D"/>
    <w:rsid w:val="009A310E"/>
    <w:rsid w:val="009A4BF3"/>
    <w:rsid w:val="009A5F3B"/>
    <w:rsid w:val="009B0B61"/>
    <w:rsid w:val="009B145E"/>
    <w:rsid w:val="009B28C0"/>
    <w:rsid w:val="009B395A"/>
    <w:rsid w:val="009B4AEE"/>
    <w:rsid w:val="009B7136"/>
    <w:rsid w:val="009B7806"/>
    <w:rsid w:val="009C0415"/>
    <w:rsid w:val="009C3AC2"/>
    <w:rsid w:val="009D4365"/>
    <w:rsid w:val="009D4E3B"/>
    <w:rsid w:val="009D7BC9"/>
    <w:rsid w:val="009E0C5A"/>
    <w:rsid w:val="009E1982"/>
    <w:rsid w:val="009E4D2C"/>
    <w:rsid w:val="009F0978"/>
    <w:rsid w:val="009F3AEC"/>
    <w:rsid w:val="00A00081"/>
    <w:rsid w:val="00A015F7"/>
    <w:rsid w:val="00A064D0"/>
    <w:rsid w:val="00A10D56"/>
    <w:rsid w:val="00A12AAE"/>
    <w:rsid w:val="00A15DF1"/>
    <w:rsid w:val="00A16DD1"/>
    <w:rsid w:val="00A221AB"/>
    <w:rsid w:val="00A22441"/>
    <w:rsid w:val="00A23F3B"/>
    <w:rsid w:val="00A24406"/>
    <w:rsid w:val="00A25022"/>
    <w:rsid w:val="00A25F64"/>
    <w:rsid w:val="00A27CC2"/>
    <w:rsid w:val="00A3273B"/>
    <w:rsid w:val="00A40ED6"/>
    <w:rsid w:val="00A470EE"/>
    <w:rsid w:val="00A47621"/>
    <w:rsid w:val="00A479CD"/>
    <w:rsid w:val="00A50CFC"/>
    <w:rsid w:val="00A54D67"/>
    <w:rsid w:val="00A55A3F"/>
    <w:rsid w:val="00A56BC4"/>
    <w:rsid w:val="00A64273"/>
    <w:rsid w:val="00A652F6"/>
    <w:rsid w:val="00A732EA"/>
    <w:rsid w:val="00A73C3D"/>
    <w:rsid w:val="00A7489E"/>
    <w:rsid w:val="00A8015F"/>
    <w:rsid w:val="00A80AB2"/>
    <w:rsid w:val="00A80BD2"/>
    <w:rsid w:val="00A85039"/>
    <w:rsid w:val="00A851F7"/>
    <w:rsid w:val="00A854EE"/>
    <w:rsid w:val="00A906AA"/>
    <w:rsid w:val="00A94C5E"/>
    <w:rsid w:val="00AA1524"/>
    <w:rsid w:val="00AA241A"/>
    <w:rsid w:val="00AA252C"/>
    <w:rsid w:val="00AA473C"/>
    <w:rsid w:val="00AA666E"/>
    <w:rsid w:val="00AA6B36"/>
    <w:rsid w:val="00AB074A"/>
    <w:rsid w:val="00AB1FFE"/>
    <w:rsid w:val="00AB5518"/>
    <w:rsid w:val="00AC01D4"/>
    <w:rsid w:val="00AC4386"/>
    <w:rsid w:val="00AC4A04"/>
    <w:rsid w:val="00AD1599"/>
    <w:rsid w:val="00AD336F"/>
    <w:rsid w:val="00AD3550"/>
    <w:rsid w:val="00AD482B"/>
    <w:rsid w:val="00AE2564"/>
    <w:rsid w:val="00AE301F"/>
    <w:rsid w:val="00AE3302"/>
    <w:rsid w:val="00AE7077"/>
    <w:rsid w:val="00AF060D"/>
    <w:rsid w:val="00AF317F"/>
    <w:rsid w:val="00AF61C2"/>
    <w:rsid w:val="00AF6CC6"/>
    <w:rsid w:val="00B011CD"/>
    <w:rsid w:val="00B0296A"/>
    <w:rsid w:val="00B045BC"/>
    <w:rsid w:val="00B06DC5"/>
    <w:rsid w:val="00B07514"/>
    <w:rsid w:val="00B12295"/>
    <w:rsid w:val="00B137BE"/>
    <w:rsid w:val="00B16137"/>
    <w:rsid w:val="00B17F10"/>
    <w:rsid w:val="00B17FA0"/>
    <w:rsid w:val="00B24344"/>
    <w:rsid w:val="00B26769"/>
    <w:rsid w:val="00B2787E"/>
    <w:rsid w:val="00B31C91"/>
    <w:rsid w:val="00B32B56"/>
    <w:rsid w:val="00B3747F"/>
    <w:rsid w:val="00B43194"/>
    <w:rsid w:val="00B47734"/>
    <w:rsid w:val="00B50482"/>
    <w:rsid w:val="00B50FBA"/>
    <w:rsid w:val="00B558EB"/>
    <w:rsid w:val="00B577D3"/>
    <w:rsid w:val="00B601C6"/>
    <w:rsid w:val="00B60466"/>
    <w:rsid w:val="00B6548F"/>
    <w:rsid w:val="00B7502A"/>
    <w:rsid w:val="00B77305"/>
    <w:rsid w:val="00B82CC2"/>
    <w:rsid w:val="00B835C5"/>
    <w:rsid w:val="00B84A89"/>
    <w:rsid w:val="00B92BEF"/>
    <w:rsid w:val="00B9689A"/>
    <w:rsid w:val="00BA019F"/>
    <w:rsid w:val="00BA074B"/>
    <w:rsid w:val="00BA1FFA"/>
    <w:rsid w:val="00BA2666"/>
    <w:rsid w:val="00BA7FF1"/>
    <w:rsid w:val="00BB06CB"/>
    <w:rsid w:val="00BB261F"/>
    <w:rsid w:val="00BB2887"/>
    <w:rsid w:val="00BB581D"/>
    <w:rsid w:val="00BB5EAA"/>
    <w:rsid w:val="00BB5F11"/>
    <w:rsid w:val="00BC0401"/>
    <w:rsid w:val="00BC04FA"/>
    <w:rsid w:val="00BC1C22"/>
    <w:rsid w:val="00BC460B"/>
    <w:rsid w:val="00BC5725"/>
    <w:rsid w:val="00BD17ED"/>
    <w:rsid w:val="00BD30B1"/>
    <w:rsid w:val="00BE0F7B"/>
    <w:rsid w:val="00BE10C2"/>
    <w:rsid w:val="00BE62CA"/>
    <w:rsid w:val="00C01D14"/>
    <w:rsid w:val="00C025B4"/>
    <w:rsid w:val="00C0275F"/>
    <w:rsid w:val="00C10E58"/>
    <w:rsid w:val="00C11F61"/>
    <w:rsid w:val="00C13999"/>
    <w:rsid w:val="00C161FD"/>
    <w:rsid w:val="00C23F17"/>
    <w:rsid w:val="00C26A95"/>
    <w:rsid w:val="00C26CDF"/>
    <w:rsid w:val="00C26D0D"/>
    <w:rsid w:val="00C27C95"/>
    <w:rsid w:val="00C300D2"/>
    <w:rsid w:val="00C3270F"/>
    <w:rsid w:val="00C3278B"/>
    <w:rsid w:val="00C33375"/>
    <w:rsid w:val="00C34C23"/>
    <w:rsid w:val="00C42005"/>
    <w:rsid w:val="00C42816"/>
    <w:rsid w:val="00C4321C"/>
    <w:rsid w:val="00C44446"/>
    <w:rsid w:val="00C4664D"/>
    <w:rsid w:val="00C472AA"/>
    <w:rsid w:val="00C50A05"/>
    <w:rsid w:val="00C54AED"/>
    <w:rsid w:val="00C55B2F"/>
    <w:rsid w:val="00C63D00"/>
    <w:rsid w:val="00C6441B"/>
    <w:rsid w:val="00C7108B"/>
    <w:rsid w:val="00C8089F"/>
    <w:rsid w:val="00C832C0"/>
    <w:rsid w:val="00C836CC"/>
    <w:rsid w:val="00C87A74"/>
    <w:rsid w:val="00C90A71"/>
    <w:rsid w:val="00C910FD"/>
    <w:rsid w:val="00C91574"/>
    <w:rsid w:val="00C91BC2"/>
    <w:rsid w:val="00C92BD6"/>
    <w:rsid w:val="00C92C71"/>
    <w:rsid w:val="00C932BA"/>
    <w:rsid w:val="00C93F8F"/>
    <w:rsid w:val="00C94BF2"/>
    <w:rsid w:val="00CA2745"/>
    <w:rsid w:val="00CA3593"/>
    <w:rsid w:val="00CA7F4F"/>
    <w:rsid w:val="00CB258E"/>
    <w:rsid w:val="00CB3C8F"/>
    <w:rsid w:val="00CB656C"/>
    <w:rsid w:val="00CB75CE"/>
    <w:rsid w:val="00CC02F1"/>
    <w:rsid w:val="00CC11A6"/>
    <w:rsid w:val="00CC135E"/>
    <w:rsid w:val="00CD5D3F"/>
    <w:rsid w:val="00CE7E7A"/>
    <w:rsid w:val="00CF1E90"/>
    <w:rsid w:val="00CF3DB3"/>
    <w:rsid w:val="00D0042D"/>
    <w:rsid w:val="00D052BC"/>
    <w:rsid w:val="00D05C2A"/>
    <w:rsid w:val="00D07026"/>
    <w:rsid w:val="00D07BAB"/>
    <w:rsid w:val="00D11C62"/>
    <w:rsid w:val="00D12A3C"/>
    <w:rsid w:val="00D153F1"/>
    <w:rsid w:val="00D22C8F"/>
    <w:rsid w:val="00D24972"/>
    <w:rsid w:val="00D33491"/>
    <w:rsid w:val="00D44F8E"/>
    <w:rsid w:val="00D44FD0"/>
    <w:rsid w:val="00D5733C"/>
    <w:rsid w:val="00D607EF"/>
    <w:rsid w:val="00D60F88"/>
    <w:rsid w:val="00D625E7"/>
    <w:rsid w:val="00D646BD"/>
    <w:rsid w:val="00D70239"/>
    <w:rsid w:val="00D71201"/>
    <w:rsid w:val="00D720C7"/>
    <w:rsid w:val="00D7380E"/>
    <w:rsid w:val="00D77A04"/>
    <w:rsid w:val="00D81D06"/>
    <w:rsid w:val="00D8652C"/>
    <w:rsid w:val="00D876E6"/>
    <w:rsid w:val="00D96998"/>
    <w:rsid w:val="00DA1025"/>
    <w:rsid w:val="00DA22EC"/>
    <w:rsid w:val="00DA5860"/>
    <w:rsid w:val="00DA7BF4"/>
    <w:rsid w:val="00DB1051"/>
    <w:rsid w:val="00DB2767"/>
    <w:rsid w:val="00DB3B6C"/>
    <w:rsid w:val="00DB64D0"/>
    <w:rsid w:val="00DC0F58"/>
    <w:rsid w:val="00DC4729"/>
    <w:rsid w:val="00DD3765"/>
    <w:rsid w:val="00DE556F"/>
    <w:rsid w:val="00E03B6D"/>
    <w:rsid w:val="00E0649E"/>
    <w:rsid w:val="00E17160"/>
    <w:rsid w:val="00E219A1"/>
    <w:rsid w:val="00E35BEC"/>
    <w:rsid w:val="00E420E2"/>
    <w:rsid w:val="00E50821"/>
    <w:rsid w:val="00E50EF8"/>
    <w:rsid w:val="00E51F91"/>
    <w:rsid w:val="00E5603F"/>
    <w:rsid w:val="00E676F7"/>
    <w:rsid w:val="00E7086E"/>
    <w:rsid w:val="00E70C77"/>
    <w:rsid w:val="00E7374A"/>
    <w:rsid w:val="00E73C41"/>
    <w:rsid w:val="00E7598F"/>
    <w:rsid w:val="00E764A6"/>
    <w:rsid w:val="00E76F60"/>
    <w:rsid w:val="00E77AAF"/>
    <w:rsid w:val="00E80A60"/>
    <w:rsid w:val="00E83D90"/>
    <w:rsid w:val="00E83F28"/>
    <w:rsid w:val="00E83F91"/>
    <w:rsid w:val="00E85D0F"/>
    <w:rsid w:val="00E908ED"/>
    <w:rsid w:val="00E9107A"/>
    <w:rsid w:val="00E91F62"/>
    <w:rsid w:val="00E929FD"/>
    <w:rsid w:val="00E93240"/>
    <w:rsid w:val="00E9479B"/>
    <w:rsid w:val="00EA28F1"/>
    <w:rsid w:val="00EA4D48"/>
    <w:rsid w:val="00EA6C1C"/>
    <w:rsid w:val="00EB2173"/>
    <w:rsid w:val="00EB62E6"/>
    <w:rsid w:val="00EB785E"/>
    <w:rsid w:val="00ED1B30"/>
    <w:rsid w:val="00ED250E"/>
    <w:rsid w:val="00ED6535"/>
    <w:rsid w:val="00EE1AC1"/>
    <w:rsid w:val="00EE39D6"/>
    <w:rsid w:val="00EE413C"/>
    <w:rsid w:val="00EE447A"/>
    <w:rsid w:val="00EE52AD"/>
    <w:rsid w:val="00F01F92"/>
    <w:rsid w:val="00F045CF"/>
    <w:rsid w:val="00F0729D"/>
    <w:rsid w:val="00F10A08"/>
    <w:rsid w:val="00F139CF"/>
    <w:rsid w:val="00F162A5"/>
    <w:rsid w:val="00F22751"/>
    <w:rsid w:val="00F22AC5"/>
    <w:rsid w:val="00F23A00"/>
    <w:rsid w:val="00F254D1"/>
    <w:rsid w:val="00F32B82"/>
    <w:rsid w:val="00F4043E"/>
    <w:rsid w:val="00F40CB5"/>
    <w:rsid w:val="00F41BBC"/>
    <w:rsid w:val="00F43B9D"/>
    <w:rsid w:val="00F444F0"/>
    <w:rsid w:val="00F50847"/>
    <w:rsid w:val="00F53F27"/>
    <w:rsid w:val="00F546D1"/>
    <w:rsid w:val="00F55C27"/>
    <w:rsid w:val="00F6513F"/>
    <w:rsid w:val="00F66272"/>
    <w:rsid w:val="00F6ACA0"/>
    <w:rsid w:val="00F707D2"/>
    <w:rsid w:val="00F709C0"/>
    <w:rsid w:val="00F76C45"/>
    <w:rsid w:val="00F8610A"/>
    <w:rsid w:val="00F927A1"/>
    <w:rsid w:val="00F92E4D"/>
    <w:rsid w:val="00F94392"/>
    <w:rsid w:val="00F96EB8"/>
    <w:rsid w:val="00FA3764"/>
    <w:rsid w:val="00FA56ED"/>
    <w:rsid w:val="00FB06C0"/>
    <w:rsid w:val="00FB5FA6"/>
    <w:rsid w:val="00FB78D6"/>
    <w:rsid w:val="00FC1310"/>
    <w:rsid w:val="00FC1328"/>
    <w:rsid w:val="00FC2FF3"/>
    <w:rsid w:val="00FC3263"/>
    <w:rsid w:val="00FC51F9"/>
    <w:rsid w:val="00FC5B40"/>
    <w:rsid w:val="00FC5FF8"/>
    <w:rsid w:val="00FC702B"/>
    <w:rsid w:val="00FD307F"/>
    <w:rsid w:val="00FD3D7C"/>
    <w:rsid w:val="00FD4F8F"/>
    <w:rsid w:val="00FD4FF1"/>
    <w:rsid w:val="00FE0C16"/>
    <w:rsid w:val="00FE14AD"/>
    <w:rsid w:val="00FE14B1"/>
    <w:rsid w:val="00FE1F6A"/>
    <w:rsid w:val="00FF0070"/>
    <w:rsid w:val="00FF0BD1"/>
    <w:rsid w:val="00FF2C41"/>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D37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D17ED"/>
    <w:rPr>
      <w:color w:val="605E5C"/>
      <w:shd w:val="clear" w:color="auto" w:fill="E1DFDD"/>
    </w:rPr>
  </w:style>
  <w:style w:type="character" w:customStyle="1" w:styleId="person">
    <w:name w:val="person"/>
    <w:basedOn w:val="DefaultParagraphFont"/>
    <w:rsid w:val="00135778"/>
  </w:style>
  <w:style w:type="character" w:customStyle="1" w:styleId="personname">
    <w:name w:val="person_name"/>
    <w:basedOn w:val="DefaultParagraphFont"/>
    <w:rsid w:val="00135778"/>
  </w:style>
  <w:style w:type="character" w:styleId="Emphasis">
    <w:name w:val="Emphasis"/>
    <w:basedOn w:val="DefaultParagraphFont"/>
    <w:uiPriority w:val="20"/>
    <w:qFormat/>
    <w:rsid w:val="00135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2291">
      <w:bodyDiv w:val="1"/>
      <w:marLeft w:val="0"/>
      <w:marRight w:val="0"/>
      <w:marTop w:val="0"/>
      <w:marBottom w:val="0"/>
      <w:divBdr>
        <w:top w:val="none" w:sz="0" w:space="0" w:color="auto"/>
        <w:left w:val="none" w:sz="0" w:space="0" w:color="auto"/>
        <w:bottom w:val="none" w:sz="0" w:space="0" w:color="auto"/>
        <w:right w:val="none" w:sz="0" w:space="0" w:color="auto"/>
      </w:divBdr>
    </w:div>
    <w:div w:id="7393517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55795682">
      <w:bodyDiv w:val="1"/>
      <w:marLeft w:val="0"/>
      <w:marRight w:val="0"/>
      <w:marTop w:val="0"/>
      <w:marBottom w:val="0"/>
      <w:divBdr>
        <w:top w:val="none" w:sz="0" w:space="0" w:color="auto"/>
        <w:left w:val="none" w:sz="0" w:space="0" w:color="auto"/>
        <w:bottom w:val="none" w:sz="0" w:space="0" w:color="auto"/>
        <w:right w:val="none" w:sz="0" w:space="0" w:color="auto"/>
      </w:divBdr>
    </w:div>
    <w:div w:id="262612731">
      <w:bodyDiv w:val="1"/>
      <w:marLeft w:val="0"/>
      <w:marRight w:val="0"/>
      <w:marTop w:val="0"/>
      <w:marBottom w:val="0"/>
      <w:divBdr>
        <w:top w:val="none" w:sz="0" w:space="0" w:color="auto"/>
        <w:left w:val="none" w:sz="0" w:space="0" w:color="auto"/>
        <w:bottom w:val="none" w:sz="0" w:space="0" w:color="auto"/>
        <w:right w:val="none" w:sz="0" w:space="0" w:color="auto"/>
      </w:divBdr>
    </w:div>
    <w:div w:id="269901114">
      <w:bodyDiv w:val="1"/>
      <w:marLeft w:val="0"/>
      <w:marRight w:val="0"/>
      <w:marTop w:val="0"/>
      <w:marBottom w:val="0"/>
      <w:divBdr>
        <w:top w:val="none" w:sz="0" w:space="0" w:color="auto"/>
        <w:left w:val="none" w:sz="0" w:space="0" w:color="auto"/>
        <w:bottom w:val="none" w:sz="0" w:space="0" w:color="auto"/>
        <w:right w:val="none" w:sz="0" w:space="0" w:color="auto"/>
      </w:divBdr>
    </w:div>
    <w:div w:id="487402756">
      <w:bodyDiv w:val="1"/>
      <w:marLeft w:val="0"/>
      <w:marRight w:val="0"/>
      <w:marTop w:val="0"/>
      <w:marBottom w:val="0"/>
      <w:divBdr>
        <w:top w:val="none" w:sz="0" w:space="0" w:color="auto"/>
        <w:left w:val="none" w:sz="0" w:space="0" w:color="auto"/>
        <w:bottom w:val="none" w:sz="0" w:space="0" w:color="auto"/>
        <w:right w:val="none" w:sz="0" w:space="0" w:color="auto"/>
      </w:divBdr>
    </w:div>
    <w:div w:id="531916159">
      <w:bodyDiv w:val="1"/>
      <w:marLeft w:val="0"/>
      <w:marRight w:val="0"/>
      <w:marTop w:val="0"/>
      <w:marBottom w:val="0"/>
      <w:divBdr>
        <w:top w:val="none" w:sz="0" w:space="0" w:color="auto"/>
        <w:left w:val="none" w:sz="0" w:space="0" w:color="auto"/>
        <w:bottom w:val="none" w:sz="0" w:space="0" w:color="auto"/>
        <w:right w:val="none" w:sz="0" w:space="0" w:color="auto"/>
      </w:divBdr>
    </w:div>
    <w:div w:id="538012592">
      <w:bodyDiv w:val="1"/>
      <w:marLeft w:val="0"/>
      <w:marRight w:val="0"/>
      <w:marTop w:val="0"/>
      <w:marBottom w:val="0"/>
      <w:divBdr>
        <w:top w:val="none" w:sz="0" w:space="0" w:color="auto"/>
        <w:left w:val="none" w:sz="0" w:space="0" w:color="auto"/>
        <w:bottom w:val="none" w:sz="0" w:space="0" w:color="auto"/>
        <w:right w:val="none" w:sz="0" w:space="0" w:color="auto"/>
      </w:divBdr>
    </w:div>
    <w:div w:id="550580108">
      <w:bodyDiv w:val="1"/>
      <w:marLeft w:val="0"/>
      <w:marRight w:val="0"/>
      <w:marTop w:val="0"/>
      <w:marBottom w:val="0"/>
      <w:divBdr>
        <w:top w:val="none" w:sz="0" w:space="0" w:color="auto"/>
        <w:left w:val="none" w:sz="0" w:space="0" w:color="auto"/>
        <w:bottom w:val="none" w:sz="0" w:space="0" w:color="auto"/>
        <w:right w:val="none" w:sz="0" w:space="0" w:color="auto"/>
      </w:divBdr>
    </w:div>
    <w:div w:id="562790179">
      <w:bodyDiv w:val="1"/>
      <w:marLeft w:val="0"/>
      <w:marRight w:val="0"/>
      <w:marTop w:val="0"/>
      <w:marBottom w:val="0"/>
      <w:divBdr>
        <w:top w:val="none" w:sz="0" w:space="0" w:color="auto"/>
        <w:left w:val="none" w:sz="0" w:space="0" w:color="auto"/>
        <w:bottom w:val="none" w:sz="0" w:space="0" w:color="auto"/>
        <w:right w:val="none" w:sz="0" w:space="0" w:color="auto"/>
      </w:divBdr>
    </w:div>
    <w:div w:id="649284850">
      <w:bodyDiv w:val="1"/>
      <w:marLeft w:val="0"/>
      <w:marRight w:val="0"/>
      <w:marTop w:val="0"/>
      <w:marBottom w:val="0"/>
      <w:divBdr>
        <w:top w:val="none" w:sz="0" w:space="0" w:color="auto"/>
        <w:left w:val="none" w:sz="0" w:space="0" w:color="auto"/>
        <w:bottom w:val="none" w:sz="0" w:space="0" w:color="auto"/>
        <w:right w:val="none" w:sz="0" w:space="0" w:color="auto"/>
      </w:divBdr>
    </w:div>
    <w:div w:id="810707388">
      <w:bodyDiv w:val="1"/>
      <w:marLeft w:val="0"/>
      <w:marRight w:val="0"/>
      <w:marTop w:val="0"/>
      <w:marBottom w:val="0"/>
      <w:divBdr>
        <w:top w:val="none" w:sz="0" w:space="0" w:color="auto"/>
        <w:left w:val="none" w:sz="0" w:space="0" w:color="auto"/>
        <w:bottom w:val="none" w:sz="0" w:space="0" w:color="auto"/>
        <w:right w:val="none" w:sz="0" w:space="0" w:color="auto"/>
      </w:divBdr>
    </w:div>
    <w:div w:id="863788586">
      <w:bodyDiv w:val="1"/>
      <w:marLeft w:val="0"/>
      <w:marRight w:val="0"/>
      <w:marTop w:val="0"/>
      <w:marBottom w:val="0"/>
      <w:divBdr>
        <w:top w:val="none" w:sz="0" w:space="0" w:color="auto"/>
        <w:left w:val="none" w:sz="0" w:space="0" w:color="auto"/>
        <w:bottom w:val="none" w:sz="0" w:space="0" w:color="auto"/>
        <w:right w:val="none" w:sz="0" w:space="0" w:color="auto"/>
      </w:divBdr>
    </w:div>
    <w:div w:id="897324917">
      <w:bodyDiv w:val="1"/>
      <w:marLeft w:val="0"/>
      <w:marRight w:val="0"/>
      <w:marTop w:val="0"/>
      <w:marBottom w:val="0"/>
      <w:divBdr>
        <w:top w:val="none" w:sz="0" w:space="0" w:color="auto"/>
        <w:left w:val="none" w:sz="0" w:space="0" w:color="auto"/>
        <w:bottom w:val="none" w:sz="0" w:space="0" w:color="auto"/>
        <w:right w:val="none" w:sz="0" w:space="0" w:color="auto"/>
      </w:divBdr>
    </w:div>
    <w:div w:id="948971761">
      <w:bodyDiv w:val="1"/>
      <w:marLeft w:val="0"/>
      <w:marRight w:val="0"/>
      <w:marTop w:val="0"/>
      <w:marBottom w:val="0"/>
      <w:divBdr>
        <w:top w:val="none" w:sz="0" w:space="0" w:color="auto"/>
        <w:left w:val="none" w:sz="0" w:space="0" w:color="auto"/>
        <w:bottom w:val="none" w:sz="0" w:space="0" w:color="auto"/>
        <w:right w:val="none" w:sz="0" w:space="0" w:color="auto"/>
      </w:divBdr>
    </w:div>
    <w:div w:id="1027289122">
      <w:bodyDiv w:val="1"/>
      <w:marLeft w:val="0"/>
      <w:marRight w:val="0"/>
      <w:marTop w:val="0"/>
      <w:marBottom w:val="0"/>
      <w:divBdr>
        <w:top w:val="none" w:sz="0" w:space="0" w:color="auto"/>
        <w:left w:val="none" w:sz="0" w:space="0" w:color="auto"/>
        <w:bottom w:val="none" w:sz="0" w:space="0" w:color="auto"/>
        <w:right w:val="none" w:sz="0" w:space="0" w:color="auto"/>
      </w:divBdr>
    </w:div>
    <w:div w:id="10527297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832278">
      <w:bodyDiv w:val="1"/>
      <w:marLeft w:val="0"/>
      <w:marRight w:val="0"/>
      <w:marTop w:val="0"/>
      <w:marBottom w:val="0"/>
      <w:divBdr>
        <w:top w:val="none" w:sz="0" w:space="0" w:color="auto"/>
        <w:left w:val="none" w:sz="0" w:space="0" w:color="auto"/>
        <w:bottom w:val="none" w:sz="0" w:space="0" w:color="auto"/>
        <w:right w:val="none" w:sz="0" w:space="0" w:color="auto"/>
      </w:divBdr>
    </w:div>
    <w:div w:id="1234973463">
      <w:bodyDiv w:val="1"/>
      <w:marLeft w:val="0"/>
      <w:marRight w:val="0"/>
      <w:marTop w:val="0"/>
      <w:marBottom w:val="0"/>
      <w:divBdr>
        <w:top w:val="none" w:sz="0" w:space="0" w:color="auto"/>
        <w:left w:val="none" w:sz="0" w:space="0" w:color="auto"/>
        <w:bottom w:val="none" w:sz="0" w:space="0" w:color="auto"/>
        <w:right w:val="none" w:sz="0" w:space="0" w:color="auto"/>
      </w:divBdr>
    </w:div>
    <w:div w:id="1246838312">
      <w:bodyDiv w:val="1"/>
      <w:marLeft w:val="0"/>
      <w:marRight w:val="0"/>
      <w:marTop w:val="0"/>
      <w:marBottom w:val="0"/>
      <w:divBdr>
        <w:top w:val="none" w:sz="0" w:space="0" w:color="auto"/>
        <w:left w:val="none" w:sz="0" w:space="0" w:color="auto"/>
        <w:bottom w:val="none" w:sz="0" w:space="0" w:color="auto"/>
        <w:right w:val="none" w:sz="0" w:space="0" w:color="auto"/>
      </w:divBdr>
    </w:div>
    <w:div w:id="1248881059">
      <w:bodyDiv w:val="1"/>
      <w:marLeft w:val="0"/>
      <w:marRight w:val="0"/>
      <w:marTop w:val="0"/>
      <w:marBottom w:val="0"/>
      <w:divBdr>
        <w:top w:val="none" w:sz="0" w:space="0" w:color="auto"/>
        <w:left w:val="none" w:sz="0" w:space="0" w:color="auto"/>
        <w:bottom w:val="none" w:sz="0" w:space="0" w:color="auto"/>
        <w:right w:val="none" w:sz="0" w:space="0" w:color="auto"/>
      </w:divBdr>
    </w:div>
    <w:div w:id="1279874948">
      <w:bodyDiv w:val="1"/>
      <w:marLeft w:val="0"/>
      <w:marRight w:val="0"/>
      <w:marTop w:val="0"/>
      <w:marBottom w:val="0"/>
      <w:divBdr>
        <w:top w:val="none" w:sz="0" w:space="0" w:color="auto"/>
        <w:left w:val="none" w:sz="0" w:space="0" w:color="auto"/>
        <w:bottom w:val="none" w:sz="0" w:space="0" w:color="auto"/>
        <w:right w:val="none" w:sz="0" w:space="0" w:color="auto"/>
      </w:divBdr>
    </w:div>
    <w:div w:id="1332486409">
      <w:bodyDiv w:val="1"/>
      <w:marLeft w:val="0"/>
      <w:marRight w:val="0"/>
      <w:marTop w:val="0"/>
      <w:marBottom w:val="0"/>
      <w:divBdr>
        <w:top w:val="none" w:sz="0" w:space="0" w:color="auto"/>
        <w:left w:val="none" w:sz="0" w:space="0" w:color="auto"/>
        <w:bottom w:val="none" w:sz="0" w:space="0" w:color="auto"/>
        <w:right w:val="none" w:sz="0" w:space="0" w:color="auto"/>
      </w:divBdr>
    </w:div>
    <w:div w:id="1536699965">
      <w:bodyDiv w:val="1"/>
      <w:marLeft w:val="0"/>
      <w:marRight w:val="0"/>
      <w:marTop w:val="0"/>
      <w:marBottom w:val="0"/>
      <w:divBdr>
        <w:top w:val="none" w:sz="0" w:space="0" w:color="auto"/>
        <w:left w:val="none" w:sz="0" w:space="0" w:color="auto"/>
        <w:bottom w:val="none" w:sz="0" w:space="0" w:color="auto"/>
        <w:right w:val="none" w:sz="0" w:space="0" w:color="auto"/>
      </w:divBdr>
    </w:div>
    <w:div w:id="15508728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5418102">
      <w:bodyDiv w:val="1"/>
      <w:marLeft w:val="0"/>
      <w:marRight w:val="0"/>
      <w:marTop w:val="0"/>
      <w:marBottom w:val="0"/>
      <w:divBdr>
        <w:top w:val="none" w:sz="0" w:space="0" w:color="auto"/>
        <w:left w:val="none" w:sz="0" w:space="0" w:color="auto"/>
        <w:bottom w:val="none" w:sz="0" w:space="0" w:color="auto"/>
        <w:right w:val="none" w:sz="0" w:space="0" w:color="auto"/>
      </w:divBdr>
    </w:div>
    <w:div w:id="1787197130">
      <w:bodyDiv w:val="1"/>
      <w:marLeft w:val="0"/>
      <w:marRight w:val="0"/>
      <w:marTop w:val="0"/>
      <w:marBottom w:val="0"/>
      <w:divBdr>
        <w:top w:val="none" w:sz="0" w:space="0" w:color="auto"/>
        <w:left w:val="none" w:sz="0" w:space="0" w:color="auto"/>
        <w:bottom w:val="none" w:sz="0" w:space="0" w:color="auto"/>
        <w:right w:val="none" w:sz="0" w:space="0" w:color="auto"/>
      </w:divBdr>
    </w:div>
    <w:div w:id="1788549112">
      <w:bodyDiv w:val="1"/>
      <w:marLeft w:val="0"/>
      <w:marRight w:val="0"/>
      <w:marTop w:val="0"/>
      <w:marBottom w:val="0"/>
      <w:divBdr>
        <w:top w:val="none" w:sz="0" w:space="0" w:color="auto"/>
        <w:left w:val="none" w:sz="0" w:space="0" w:color="auto"/>
        <w:bottom w:val="none" w:sz="0" w:space="0" w:color="auto"/>
        <w:right w:val="none" w:sz="0" w:space="0" w:color="auto"/>
      </w:divBdr>
    </w:div>
    <w:div w:id="1876036180">
      <w:bodyDiv w:val="1"/>
      <w:marLeft w:val="0"/>
      <w:marRight w:val="0"/>
      <w:marTop w:val="0"/>
      <w:marBottom w:val="0"/>
      <w:divBdr>
        <w:top w:val="none" w:sz="0" w:space="0" w:color="auto"/>
        <w:left w:val="none" w:sz="0" w:space="0" w:color="auto"/>
        <w:bottom w:val="none" w:sz="0" w:space="0" w:color="auto"/>
        <w:right w:val="none" w:sz="0" w:space="0" w:color="auto"/>
      </w:divBdr>
    </w:div>
    <w:div w:id="1877236468">
      <w:bodyDiv w:val="1"/>
      <w:marLeft w:val="0"/>
      <w:marRight w:val="0"/>
      <w:marTop w:val="0"/>
      <w:marBottom w:val="0"/>
      <w:divBdr>
        <w:top w:val="none" w:sz="0" w:space="0" w:color="auto"/>
        <w:left w:val="none" w:sz="0" w:space="0" w:color="auto"/>
        <w:bottom w:val="none" w:sz="0" w:space="0" w:color="auto"/>
        <w:right w:val="none" w:sz="0" w:space="0" w:color="auto"/>
      </w:divBdr>
    </w:div>
    <w:div w:id="1880361868">
      <w:bodyDiv w:val="1"/>
      <w:marLeft w:val="0"/>
      <w:marRight w:val="0"/>
      <w:marTop w:val="0"/>
      <w:marBottom w:val="0"/>
      <w:divBdr>
        <w:top w:val="none" w:sz="0" w:space="0" w:color="auto"/>
        <w:left w:val="none" w:sz="0" w:space="0" w:color="auto"/>
        <w:bottom w:val="none" w:sz="0" w:space="0" w:color="auto"/>
        <w:right w:val="none" w:sz="0" w:space="0" w:color="auto"/>
      </w:divBdr>
    </w:div>
    <w:div w:id="189650775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2348315">
      <w:bodyDiv w:val="1"/>
      <w:marLeft w:val="0"/>
      <w:marRight w:val="0"/>
      <w:marTop w:val="0"/>
      <w:marBottom w:val="0"/>
      <w:divBdr>
        <w:top w:val="none" w:sz="0" w:space="0" w:color="auto"/>
        <w:left w:val="none" w:sz="0" w:space="0" w:color="auto"/>
        <w:bottom w:val="none" w:sz="0" w:space="0" w:color="auto"/>
        <w:right w:val="none" w:sz="0" w:space="0" w:color="auto"/>
      </w:divBdr>
    </w:div>
    <w:div w:id="19938268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964275">
      <w:bodyDiv w:val="1"/>
      <w:marLeft w:val="0"/>
      <w:marRight w:val="0"/>
      <w:marTop w:val="0"/>
      <w:marBottom w:val="0"/>
      <w:divBdr>
        <w:top w:val="none" w:sz="0" w:space="0" w:color="auto"/>
        <w:left w:val="none" w:sz="0" w:space="0" w:color="auto"/>
        <w:bottom w:val="none" w:sz="0" w:space="0" w:color="auto"/>
        <w:right w:val="none" w:sz="0" w:space="0" w:color="auto"/>
      </w:divBdr>
    </w:div>
    <w:div w:id="2118400626">
      <w:bodyDiv w:val="1"/>
      <w:marLeft w:val="0"/>
      <w:marRight w:val="0"/>
      <w:marTop w:val="0"/>
      <w:marBottom w:val="0"/>
      <w:divBdr>
        <w:top w:val="none" w:sz="0" w:space="0" w:color="auto"/>
        <w:left w:val="none" w:sz="0" w:space="0" w:color="auto"/>
        <w:bottom w:val="none" w:sz="0" w:space="0" w:color="auto"/>
        <w:right w:val="none" w:sz="0" w:space="0" w:color="auto"/>
      </w:divBdr>
    </w:div>
    <w:div w:id="214257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6" Type="http://schemas.openxmlformats.org/officeDocument/2006/relationships/hyperlink" Target="https://www.verywellhealth.com/gender-stereotypes-5323771" TargetMode="External"/><Relationship Id="rId3" Type="http://schemas.openxmlformats.org/officeDocument/2006/relationships/customXml" Target="../customXml/item3.xml"/><Relationship Id="rId21" Type="http://schemas.openxmlformats.org/officeDocument/2006/relationships/hyperlink" Target="https://prowritingaid.com/proof-vs-evidenc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news.sky.com/story/domestic-abuse-victims-to-receive-flee-funds-to-escape-abusive-partners-13044455" TargetMode="External"/><Relationship Id="rId25" Type="http://schemas.openxmlformats.org/officeDocument/2006/relationships/hyperlink" Target="https://publications.parliament.uk/pa/cm201719/cmselect/cmhaff/515/515.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4073/csr.2008.18" TargetMode="External"/><Relationship Id="rId20" Type="http://schemas.openxmlformats.org/officeDocument/2006/relationships/hyperlink" Target="https://www.college.police.uk/app/intelligence-management/analysis/evaluation-and-review" TargetMode="External"/><Relationship Id="rId29" Type="http://schemas.openxmlformats.org/officeDocument/2006/relationships/hyperlink" Target="https://www.safehome.org/resources/community-safety-gui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omestic-abuse-bill-2020-factsheets/domestic-violence-disclosure-scheme-factsheet" TargetMode="External"/><Relationship Id="rId32" Type="http://schemas.openxmlformats.org/officeDocument/2006/relationships/hyperlink" Target="https://www.victimsupport.org.uk/help-and-support/coping-crime/housing-issue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hma.co.nz/wp-content/uploads/2016/01/Theories-to-explain-offending-behaviour.pdf" TargetMode="External"/><Relationship Id="rId28" Type="http://schemas.openxmlformats.org/officeDocument/2006/relationships/hyperlink" Target="https://www.oxfordbibliographies.com/display/document/obo-9780195396607/obo-9780195396607-0119.xml"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victim-safety-and-support" TargetMode="External"/><Relationship Id="rId31" Type="http://schemas.openxmlformats.org/officeDocument/2006/relationships/hyperlink" Target="https://www.theguardian.com/world/2020/mar/07/laura-winter-domestic-abuse-does-not-discriminat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endviolenceagainstwomen.org.uk/domestic-abuse-commissioner-finds-considerable-funding-needed-to-ensure-services-can-meet-demand/" TargetMode="External"/><Relationship Id="rId27" Type="http://schemas.openxmlformats.org/officeDocument/2006/relationships/hyperlink" Target="https://assets.publishing.service.gov.uk/government/uploads/system/uploads/attachment_data/file/936239/victims-code-2020.pdf" TargetMode="External"/><Relationship Id="rId30" Type="http://schemas.openxmlformats.org/officeDocument/2006/relationships/hyperlink" Target="https://libguides.cam.ac.uk/reflectivepracticetoolkit/whatisreflectivepractice"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5467</TotalTime>
  <Pages>28</Pages>
  <Words>6603</Words>
  <Characters>40260</Characters>
  <Application>Microsoft Office Word</Application>
  <DocSecurity>0</DocSecurity>
  <Lines>335</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Barrett,Jade swp8293</cp:lastModifiedBy>
  <cp:revision>174</cp:revision>
  <cp:lastPrinted>2014-08-26T08:55:00Z</cp:lastPrinted>
  <dcterms:created xsi:type="dcterms:W3CDTF">2023-10-20T11:39:00Z</dcterms:created>
  <dcterms:modified xsi:type="dcterms:W3CDTF">2024-01-20T12:05:00Z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2023-10-20T11:39:20Z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f291d41e-b16e-410a-af92-1882f72926cf</vt:lpwstr>
  </property>
  <property fmtid="{D5CDD505-2E9C-101B-9397-08002B2CF9AE}" pid="9" name="MSIP_Label_66cf8fe5-b7b7-4df7-b38d-1c61ac2f6639_ContentBits">
    <vt:lpwstr>0</vt:lpwstr>
  </property>
</Properties>
</file>